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الفکر التربوی الإسلامی عند الإمام جعفر بن محمد الصادق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4311_37281509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64313_372815092">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4164315_372815092">
            <w:r>
              <w:rPr>
                <w:webHidden/>
                <w:rStyle w:val="IndexLink"/>
                <w:rtl w:val="true"/>
              </w:rPr>
              <w:t>الإهداء</w:t>
            </w:r>
            <w:r>
              <w:rPr>
                <w:rStyle w:val="IndexLink"/>
                <w:rtl w:val="true"/>
              </w:rPr>
              <w:tab/>
            </w:r>
            <w:r>
              <w:rPr>
                <w:rStyle w:val="IndexLink"/>
              </w:rPr>
              <w:t>14</w:t>
            </w:r>
          </w:hyperlink>
        </w:p>
        <w:p>
          <w:pPr>
            <w:pStyle w:val="Contents2"/>
            <w:tabs>
              <w:tab w:val="clear" w:pos="8743"/>
              <w:tab w:val="right" w:pos="9026" w:leader="dot"/>
            </w:tabs>
            <w:rPr/>
          </w:pPr>
          <w:hyperlink w:anchor="__RefHeading___Toc4164317_372815092">
            <w:r>
              <w:rPr>
                <w:webHidden/>
                <w:rStyle w:val="IndexLink"/>
                <w:rtl w:val="true"/>
              </w:rPr>
              <w:t>تقديم</w:t>
            </w:r>
            <w:r>
              <w:rPr>
                <w:rStyle w:val="IndexLink"/>
                <w:rtl w:val="true"/>
              </w:rPr>
              <w:tab/>
            </w:r>
            <w:r>
              <w:rPr>
                <w:rStyle w:val="IndexLink"/>
              </w:rPr>
              <w:t>15</w:t>
            </w:r>
          </w:hyperlink>
        </w:p>
        <w:p>
          <w:pPr>
            <w:pStyle w:val="Contents2"/>
            <w:tabs>
              <w:tab w:val="clear" w:pos="8743"/>
              <w:tab w:val="right" w:pos="9026" w:leader="dot"/>
            </w:tabs>
            <w:rPr/>
          </w:pPr>
          <w:hyperlink w:anchor="__RefHeading___Toc4164319_372815092">
            <w:r>
              <w:rPr>
                <w:webHidden/>
                <w:rStyle w:val="IndexLink"/>
                <w:rtl w:val="true"/>
              </w:rPr>
              <w:t>شكر و تقدير</w:t>
            </w:r>
            <w:r>
              <w:rPr>
                <w:rStyle w:val="IndexLink"/>
                <w:rtl w:val="true"/>
              </w:rPr>
              <w:tab/>
            </w:r>
            <w:r>
              <w:rPr>
                <w:rStyle w:val="IndexLink"/>
              </w:rPr>
              <w:t>17</w:t>
            </w:r>
          </w:hyperlink>
        </w:p>
        <w:p>
          <w:pPr>
            <w:pStyle w:val="Contents2"/>
            <w:tabs>
              <w:tab w:val="clear" w:pos="8743"/>
              <w:tab w:val="right" w:pos="9026" w:leader="dot"/>
            </w:tabs>
            <w:rPr/>
          </w:pPr>
          <w:hyperlink w:anchor="__RefHeading___Toc4164321_372815092">
            <w:r>
              <w:rPr>
                <w:webHidden/>
                <w:rStyle w:val="IndexLink"/>
                <w:rtl w:val="true"/>
              </w:rPr>
              <w:t>الإطار العام للدراسة المقدمة</w:t>
            </w:r>
            <w:r>
              <w:rPr>
                <w:rStyle w:val="IndexLink"/>
                <w:rtl w:val="true"/>
              </w:rPr>
              <w:tab/>
            </w:r>
            <w:r>
              <w:rPr>
                <w:rStyle w:val="IndexLink"/>
              </w:rPr>
              <w:t>19</w:t>
            </w:r>
          </w:hyperlink>
        </w:p>
        <w:p>
          <w:pPr>
            <w:pStyle w:val="Contents3"/>
            <w:tabs>
              <w:tab w:val="clear" w:pos="8459"/>
              <w:tab w:val="right" w:pos="9026" w:leader="dot"/>
            </w:tabs>
            <w:rPr/>
          </w:pPr>
          <w:hyperlink w:anchor="__RefHeading___Toc4164323_37281509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4164325_372815092">
            <w:r>
              <w:rPr>
                <w:webHidden/>
                <w:rStyle w:val="IndexLink"/>
                <w:rtl w:val="true"/>
              </w:rPr>
              <w:t>أسباب اختيار الدراسة</w:t>
            </w:r>
            <w:r>
              <w:rPr>
                <w:rStyle w:val="IndexLink"/>
                <w:rtl w:val="true"/>
              </w:rPr>
              <w:t>:</w:t>
              <w:tab/>
            </w:r>
            <w:r>
              <w:rPr>
                <w:rStyle w:val="IndexLink"/>
              </w:rPr>
              <w:t>20</w:t>
            </w:r>
          </w:hyperlink>
        </w:p>
        <w:p>
          <w:pPr>
            <w:pStyle w:val="Contents3"/>
            <w:tabs>
              <w:tab w:val="clear" w:pos="8459"/>
              <w:tab w:val="right" w:pos="9026" w:leader="dot"/>
            </w:tabs>
            <w:rPr/>
          </w:pPr>
          <w:hyperlink w:anchor="__RefHeading___Toc4164327_372815092">
            <w:r>
              <w:rPr>
                <w:webHidden/>
                <w:rStyle w:val="IndexLink"/>
                <w:rtl w:val="true"/>
              </w:rPr>
              <w:t>إشكالية الدراسة</w:t>
            </w:r>
            <w:r>
              <w:rPr>
                <w:rStyle w:val="IndexLink"/>
                <w:rtl w:val="true"/>
              </w:rPr>
              <w:t>:</w:t>
              <w:tab/>
            </w:r>
            <w:r>
              <w:rPr>
                <w:rStyle w:val="IndexLink"/>
              </w:rPr>
              <w:t>20</w:t>
            </w:r>
          </w:hyperlink>
        </w:p>
        <w:p>
          <w:pPr>
            <w:pStyle w:val="Contents3"/>
            <w:tabs>
              <w:tab w:val="clear" w:pos="8459"/>
              <w:tab w:val="right" w:pos="9026" w:leader="dot"/>
            </w:tabs>
            <w:rPr/>
          </w:pPr>
          <w:hyperlink w:anchor="__RefHeading___Toc4164329_372815092">
            <w:r>
              <w:rPr>
                <w:webHidden/>
                <w:rStyle w:val="IndexLink"/>
                <w:rtl w:val="true"/>
              </w:rPr>
              <w:t>صعوبات الدراسة</w:t>
            </w:r>
            <w:r>
              <w:rPr>
                <w:rStyle w:val="IndexLink"/>
                <w:rtl w:val="true"/>
              </w:rPr>
              <w:t>:</w:t>
              <w:tab/>
            </w:r>
            <w:r>
              <w:rPr>
                <w:rStyle w:val="IndexLink"/>
              </w:rPr>
              <w:t>21</w:t>
            </w:r>
          </w:hyperlink>
        </w:p>
        <w:p>
          <w:pPr>
            <w:pStyle w:val="Contents3"/>
            <w:tabs>
              <w:tab w:val="clear" w:pos="8459"/>
              <w:tab w:val="right" w:pos="9026" w:leader="dot"/>
            </w:tabs>
            <w:rPr/>
          </w:pPr>
          <w:hyperlink w:anchor="__RefHeading___Toc4164331_372815092">
            <w:r>
              <w:rPr>
                <w:webHidden/>
                <w:rStyle w:val="IndexLink"/>
                <w:rtl w:val="true"/>
              </w:rPr>
              <w:t>منهج الدراسة و حدودها</w:t>
            </w:r>
            <w:r>
              <w:rPr>
                <w:rStyle w:val="IndexLink"/>
                <w:rtl w:val="true"/>
              </w:rPr>
              <w:t>:</w:t>
              <w:tab/>
            </w:r>
            <w:r>
              <w:rPr>
                <w:rStyle w:val="IndexLink"/>
              </w:rPr>
              <w:t>21</w:t>
            </w:r>
          </w:hyperlink>
        </w:p>
        <w:p>
          <w:pPr>
            <w:pStyle w:val="Contents3"/>
            <w:tabs>
              <w:tab w:val="clear" w:pos="8459"/>
              <w:tab w:val="right" w:pos="9026" w:leader="dot"/>
            </w:tabs>
            <w:rPr/>
          </w:pPr>
          <w:hyperlink w:anchor="__RefHeading___Toc4164333_372815092">
            <w:r>
              <w:rPr>
                <w:webHidden/>
                <w:rStyle w:val="IndexLink"/>
                <w:rtl w:val="true"/>
              </w:rPr>
              <w:t>الدراسات السابقة</w:t>
            </w:r>
            <w:r>
              <w:rPr>
                <w:rStyle w:val="IndexLink"/>
                <w:rtl w:val="true"/>
              </w:rPr>
              <w:t>:</w:t>
              <w:tab/>
            </w:r>
            <w:r>
              <w:rPr>
                <w:rStyle w:val="IndexLink"/>
              </w:rPr>
              <w:t>23</w:t>
            </w:r>
          </w:hyperlink>
        </w:p>
        <w:p>
          <w:pPr>
            <w:pStyle w:val="Contents3"/>
            <w:tabs>
              <w:tab w:val="clear" w:pos="8459"/>
              <w:tab w:val="right" w:pos="9026" w:leader="dot"/>
            </w:tabs>
            <w:rPr/>
          </w:pPr>
          <w:hyperlink w:anchor="__RefHeading___Toc4164335_372815092">
            <w:r>
              <w:rPr>
                <w:webHidden/>
                <w:rStyle w:val="IndexLink"/>
                <w:rtl w:val="true"/>
              </w:rPr>
              <w:t>خطوات الدراسة</w:t>
            </w:r>
            <w:r>
              <w:rPr>
                <w:rStyle w:val="IndexLink"/>
                <w:rtl w:val="true"/>
              </w:rPr>
              <w:t>:</w:t>
              <w:tab/>
            </w:r>
            <w:r>
              <w:rPr>
                <w:rStyle w:val="IndexLink"/>
              </w:rPr>
              <w:t>23</w:t>
            </w:r>
          </w:hyperlink>
        </w:p>
        <w:p>
          <w:pPr>
            <w:pStyle w:val="Contents2"/>
            <w:tabs>
              <w:tab w:val="clear" w:pos="8743"/>
              <w:tab w:val="right" w:pos="9026" w:leader="dot"/>
            </w:tabs>
            <w:rPr/>
          </w:pPr>
          <w:hyperlink w:anchor="__RefHeading___Toc4164337_372815092">
            <w:r>
              <w:rPr>
                <w:webHidden/>
                <w:rStyle w:val="IndexLink"/>
                <w:rtl w:val="true"/>
              </w:rPr>
              <w:t>فصل تمهيدي التربية من المنظور الإسلامي</w:t>
            </w:r>
            <w:r>
              <w:rPr>
                <w:rStyle w:val="IndexLink"/>
                <w:rtl w:val="true"/>
              </w:rPr>
              <w:tab/>
            </w:r>
            <w:r>
              <w:rPr>
                <w:rStyle w:val="IndexLink"/>
              </w:rPr>
              <w:t>27</w:t>
            </w:r>
          </w:hyperlink>
        </w:p>
        <w:p>
          <w:pPr>
            <w:pStyle w:val="Contents3"/>
            <w:tabs>
              <w:tab w:val="clear" w:pos="8459"/>
              <w:tab w:val="right" w:pos="9026" w:leader="dot"/>
            </w:tabs>
            <w:rPr/>
          </w:pPr>
          <w:hyperlink w:anchor="__RefHeading___Toc4164339_372815092">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4164341_372815092">
            <w:r>
              <w:rPr>
                <w:webHidden/>
                <w:rStyle w:val="IndexLink"/>
                <w:rtl w:val="true"/>
              </w:rPr>
              <w:t xml:space="preserve">- </w:t>
            </w:r>
            <w:r>
              <w:rPr>
                <w:rStyle w:val="IndexLink"/>
                <w:rtl w:val="true"/>
              </w:rPr>
              <w:t>مفهوم التربية الإسلامية و أهميتها</w:t>
            </w:r>
            <w:r>
              <w:rPr>
                <w:rStyle w:val="IndexLink"/>
                <w:rtl w:val="true"/>
              </w:rPr>
              <w:t>:</w:t>
              <w:tab/>
            </w:r>
            <w:r>
              <w:rPr>
                <w:rStyle w:val="IndexLink"/>
              </w:rPr>
              <w:t>28</w:t>
            </w:r>
          </w:hyperlink>
        </w:p>
        <w:p>
          <w:pPr>
            <w:pStyle w:val="Contents4"/>
            <w:tabs>
              <w:tab w:val="clear" w:pos="8176"/>
              <w:tab w:val="right" w:pos="9026" w:leader="dot"/>
            </w:tabs>
            <w:rPr/>
          </w:pPr>
          <w:hyperlink w:anchor="__RefHeading___Toc4164343_372815092">
            <w:r>
              <w:rPr>
                <w:webHidden/>
                <w:rStyle w:val="IndexLink"/>
                <w:rtl w:val="true"/>
              </w:rPr>
              <w:t xml:space="preserve">أ </w:t>
            </w:r>
            <w:r>
              <w:rPr>
                <w:rStyle w:val="IndexLink"/>
                <w:rtl w:val="true"/>
              </w:rPr>
              <w:t xml:space="preserve">- </w:t>
            </w:r>
            <w:r>
              <w:rPr>
                <w:rStyle w:val="IndexLink"/>
                <w:rtl w:val="true"/>
              </w:rPr>
              <w:t>التربية لغة</w:t>
            </w:r>
            <w:r>
              <w:rPr>
                <w:rStyle w:val="IndexLink"/>
                <w:rtl w:val="true"/>
              </w:rPr>
              <w:t>:</w:t>
              <w:tab/>
            </w:r>
            <w:r>
              <w:rPr>
                <w:rStyle w:val="IndexLink"/>
              </w:rPr>
              <w:t>28</w:t>
            </w:r>
          </w:hyperlink>
        </w:p>
        <w:p>
          <w:pPr>
            <w:pStyle w:val="Contents4"/>
            <w:tabs>
              <w:tab w:val="clear" w:pos="8176"/>
              <w:tab w:val="right" w:pos="9026" w:leader="dot"/>
            </w:tabs>
            <w:rPr/>
          </w:pPr>
          <w:hyperlink w:anchor="__RefHeading___Toc4164345_372815092">
            <w:r>
              <w:rPr>
                <w:webHidden/>
                <w:rStyle w:val="IndexLink"/>
                <w:rtl w:val="true"/>
              </w:rPr>
              <w:t xml:space="preserve">ب </w:t>
            </w:r>
            <w:r>
              <w:rPr>
                <w:rStyle w:val="IndexLink"/>
                <w:rtl w:val="true"/>
              </w:rPr>
              <w:t xml:space="preserve">- </w:t>
            </w:r>
            <w:r>
              <w:rPr>
                <w:rStyle w:val="IndexLink"/>
                <w:rtl w:val="true"/>
              </w:rPr>
              <w:t>التربية اصطلاحا</w:t>
            </w:r>
            <w:r>
              <w:rPr>
                <w:rStyle w:val="IndexLink"/>
                <w:rtl w:val="true"/>
              </w:rPr>
              <w:t>:</w:t>
              <w:tab/>
            </w:r>
            <w:r>
              <w:rPr>
                <w:rStyle w:val="IndexLink"/>
              </w:rPr>
              <w:t>30</w:t>
            </w:r>
          </w:hyperlink>
        </w:p>
        <w:p>
          <w:pPr>
            <w:pStyle w:val="Contents4"/>
            <w:tabs>
              <w:tab w:val="clear" w:pos="8176"/>
              <w:tab w:val="right" w:pos="9026" w:leader="dot"/>
            </w:tabs>
            <w:rPr/>
          </w:pPr>
          <w:hyperlink w:anchor="__RefHeading___Toc4164347_372815092">
            <w:r>
              <w:rPr>
                <w:webHidden/>
                <w:rStyle w:val="IndexLink"/>
                <w:rtl w:val="true"/>
              </w:rPr>
              <w:t xml:space="preserve">ج </w:t>
            </w:r>
            <w:r>
              <w:rPr>
                <w:rStyle w:val="IndexLink"/>
                <w:rtl w:val="true"/>
              </w:rPr>
              <w:t xml:space="preserve">- </w:t>
            </w:r>
            <w:r>
              <w:rPr>
                <w:rStyle w:val="IndexLink"/>
                <w:rtl w:val="true"/>
              </w:rPr>
              <w:t>أهمية التربية الإسلامية</w:t>
            </w:r>
            <w:r>
              <w:rPr>
                <w:rStyle w:val="IndexLink"/>
                <w:rtl w:val="true"/>
              </w:rPr>
              <w:t>:</w:t>
              <w:tab/>
            </w:r>
            <w:r>
              <w:rPr>
                <w:rStyle w:val="IndexLink"/>
              </w:rPr>
              <w:t>31</w:t>
            </w:r>
          </w:hyperlink>
        </w:p>
        <w:p>
          <w:pPr>
            <w:pStyle w:val="Contents3"/>
            <w:tabs>
              <w:tab w:val="clear" w:pos="8459"/>
              <w:tab w:val="right" w:pos="9026" w:leader="dot"/>
            </w:tabs>
            <w:rPr/>
          </w:pPr>
          <w:hyperlink w:anchor="__RefHeading___Toc4164349_372815092">
            <w:r>
              <w:rPr>
                <w:webHidden/>
                <w:rStyle w:val="IndexLink"/>
                <w:rtl w:val="true"/>
              </w:rPr>
              <w:t xml:space="preserve">- </w:t>
            </w:r>
            <w:r>
              <w:rPr>
                <w:rStyle w:val="IndexLink"/>
                <w:rtl w:val="true"/>
              </w:rPr>
              <w:t>العوامل المؤثرة في التربية</w:t>
            </w:r>
            <w:r>
              <w:rPr>
                <w:rStyle w:val="IndexLink"/>
                <w:rtl w:val="true"/>
              </w:rPr>
              <w:t>:</w:t>
              <w:tab/>
            </w:r>
            <w:r>
              <w:rPr>
                <w:rStyle w:val="IndexLink"/>
              </w:rPr>
              <w:t>31</w:t>
            </w:r>
          </w:hyperlink>
        </w:p>
        <w:p>
          <w:pPr>
            <w:pStyle w:val="Contents4"/>
            <w:tabs>
              <w:tab w:val="clear" w:pos="8176"/>
              <w:tab w:val="right" w:pos="9026" w:leader="dot"/>
            </w:tabs>
            <w:rPr/>
          </w:pPr>
          <w:hyperlink w:anchor="__RefHeading___Toc4164351_37281509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164353_372815092">
            <w:r>
              <w:rPr>
                <w:webHidden/>
                <w:rStyle w:val="IndexLink"/>
                <w:rtl w:val="true"/>
              </w:rPr>
              <w:t xml:space="preserve">أ </w:t>
            </w:r>
            <w:r>
              <w:rPr>
                <w:rStyle w:val="IndexLink"/>
                <w:rtl w:val="true"/>
              </w:rPr>
              <w:t xml:space="preserve">- </w:t>
            </w:r>
            <w:r>
              <w:rPr>
                <w:rStyle w:val="IndexLink"/>
                <w:rtl w:val="true"/>
              </w:rPr>
              <w:t>عامل الوراثة</w:t>
            </w:r>
            <w:r>
              <w:rPr>
                <w:rStyle w:val="IndexLink"/>
                <w:rtl w:val="true"/>
              </w:rPr>
              <w:t>:</w:t>
              <w:tab/>
            </w:r>
            <w:r>
              <w:rPr>
                <w:rStyle w:val="IndexLink"/>
              </w:rPr>
              <w:t>32</w:t>
            </w:r>
          </w:hyperlink>
        </w:p>
        <w:p>
          <w:pPr>
            <w:pStyle w:val="Contents4"/>
            <w:tabs>
              <w:tab w:val="clear" w:pos="8176"/>
              <w:tab w:val="right" w:pos="9026" w:leader="dot"/>
            </w:tabs>
            <w:rPr/>
          </w:pPr>
          <w:hyperlink w:anchor="__RefHeading___Toc4164355_372815092">
            <w:r>
              <w:rPr>
                <w:webHidden/>
                <w:rStyle w:val="IndexLink"/>
                <w:rtl w:val="true"/>
              </w:rPr>
              <w:t xml:space="preserve">ب </w:t>
            </w:r>
            <w:r>
              <w:rPr>
                <w:rStyle w:val="IndexLink"/>
                <w:rtl w:val="true"/>
              </w:rPr>
              <w:t xml:space="preserve">- </w:t>
            </w:r>
            <w:r>
              <w:rPr>
                <w:rStyle w:val="IndexLink"/>
                <w:rtl w:val="true"/>
              </w:rPr>
              <w:t>عامل البيئة</w:t>
            </w:r>
            <w:r>
              <w:rPr>
                <w:rStyle w:val="IndexLink"/>
                <w:rtl w:val="true"/>
              </w:rPr>
              <w:t>:</w:t>
              <w:tab/>
            </w:r>
            <w:r>
              <w:rPr>
                <w:rStyle w:val="IndexLink"/>
              </w:rPr>
              <w:t>32</w:t>
            </w:r>
          </w:hyperlink>
        </w:p>
        <w:p>
          <w:pPr>
            <w:pStyle w:val="Contents5"/>
            <w:tabs>
              <w:tab w:val="clear" w:pos="7892"/>
              <w:tab w:val="right" w:pos="9026" w:leader="dot"/>
            </w:tabs>
            <w:rPr/>
          </w:pPr>
          <w:hyperlink w:anchor="__RefHeading___Toc4164357_372815092">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4164359_372815092">
            <w:r>
              <w:rPr>
                <w:webHidden/>
                <w:rStyle w:val="IndexLink"/>
                <w:rtl w:val="true"/>
              </w:rPr>
              <w:t>الأسرة</w:t>
            </w:r>
            <w:r>
              <w:rPr>
                <w:rStyle w:val="IndexLink"/>
                <w:rtl w:val="true"/>
              </w:rPr>
              <w:tab/>
            </w:r>
            <w:r>
              <w:rPr>
                <w:rStyle w:val="IndexLink"/>
              </w:rPr>
              <w:t>34</w:t>
            </w:r>
          </w:hyperlink>
        </w:p>
        <w:p>
          <w:pPr>
            <w:pStyle w:val="Contents5"/>
            <w:tabs>
              <w:tab w:val="clear" w:pos="7892"/>
              <w:tab w:val="right" w:pos="9026" w:leader="dot"/>
            </w:tabs>
            <w:rPr/>
          </w:pPr>
          <w:hyperlink w:anchor="__RefHeading___Toc4164361_372815092">
            <w:r>
              <w:rPr>
                <w:webHidden/>
                <w:rStyle w:val="IndexLink"/>
                <w:rtl w:val="true"/>
              </w:rPr>
              <w:t>المدرسة</w:t>
            </w:r>
            <w:r>
              <w:rPr>
                <w:rStyle w:val="IndexLink"/>
                <w:rtl w:val="true"/>
              </w:rPr>
              <w:tab/>
            </w:r>
            <w:r>
              <w:rPr>
                <w:rStyle w:val="IndexLink"/>
              </w:rPr>
              <w:t>34</w:t>
            </w:r>
          </w:hyperlink>
        </w:p>
        <w:p>
          <w:pPr>
            <w:pStyle w:val="Contents5"/>
            <w:tabs>
              <w:tab w:val="clear" w:pos="7892"/>
              <w:tab w:val="right" w:pos="9026" w:leader="dot"/>
            </w:tabs>
            <w:rPr/>
          </w:pPr>
          <w:hyperlink w:anchor="__RefHeading___Toc4164363_372815092">
            <w:r>
              <w:rPr>
                <w:webHidden/>
                <w:rStyle w:val="IndexLink"/>
                <w:rtl w:val="true"/>
              </w:rPr>
              <w:t>المجتمع</w:t>
            </w:r>
            <w:r>
              <w:rPr>
                <w:rStyle w:val="IndexLink"/>
                <w:rtl w:val="true"/>
              </w:rPr>
              <w:tab/>
            </w:r>
            <w:r>
              <w:rPr>
                <w:rStyle w:val="IndexLink"/>
              </w:rPr>
              <w:t>35</w:t>
            </w:r>
          </w:hyperlink>
        </w:p>
        <w:p>
          <w:pPr>
            <w:pStyle w:val="Contents3"/>
            <w:tabs>
              <w:tab w:val="clear" w:pos="8459"/>
              <w:tab w:val="right" w:pos="9026" w:leader="dot"/>
            </w:tabs>
            <w:rPr/>
          </w:pPr>
          <w:hyperlink w:anchor="__RefHeading___Toc4164365_372815092">
            <w:r>
              <w:rPr>
                <w:webHidden/>
                <w:rStyle w:val="IndexLink"/>
                <w:rtl w:val="true"/>
              </w:rPr>
              <w:t xml:space="preserve">- </w:t>
            </w:r>
            <w:r>
              <w:rPr>
                <w:rStyle w:val="IndexLink"/>
                <w:rtl w:val="true"/>
              </w:rPr>
              <w:t>مصادر التربية الإسلامية و سماتها</w:t>
            </w:r>
            <w:r>
              <w:rPr>
                <w:rStyle w:val="IndexLink"/>
                <w:rtl w:val="true"/>
              </w:rPr>
              <w:t>:</w:t>
              <w:tab/>
            </w:r>
            <w:r>
              <w:rPr>
                <w:rStyle w:val="IndexLink"/>
              </w:rPr>
              <w:t>36</w:t>
            </w:r>
          </w:hyperlink>
        </w:p>
        <w:p>
          <w:pPr>
            <w:pStyle w:val="Contents4"/>
            <w:tabs>
              <w:tab w:val="clear" w:pos="8176"/>
              <w:tab w:val="right" w:pos="9026" w:leader="dot"/>
            </w:tabs>
            <w:rPr/>
          </w:pPr>
          <w:hyperlink w:anchor="__RefHeading___Toc4164367_372815092">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4164369_372815092">
            <w:r>
              <w:rPr>
                <w:webHidden/>
                <w:rStyle w:val="IndexLink"/>
                <w:rtl w:val="true"/>
              </w:rPr>
              <w:t xml:space="preserve">أ </w:t>
            </w:r>
            <w:r>
              <w:rPr>
                <w:rStyle w:val="IndexLink"/>
                <w:rtl w:val="true"/>
              </w:rPr>
              <w:t xml:space="preserve">- </w:t>
            </w:r>
            <w:r>
              <w:rPr>
                <w:rStyle w:val="IndexLink"/>
                <w:rtl w:val="true"/>
              </w:rPr>
              <w:t>مصادر التربية الإسلامية</w:t>
            </w:r>
            <w:r>
              <w:rPr>
                <w:rStyle w:val="IndexLink"/>
                <w:rtl w:val="true"/>
              </w:rPr>
              <w:t>:</w:t>
              <w:tab/>
            </w:r>
            <w:r>
              <w:rPr>
                <w:rStyle w:val="IndexLink"/>
              </w:rPr>
              <w:t>36</w:t>
            </w:r>
          </w:hyperlink>
        </w:p>
        <w:p>
          <w:pPr>
            <w:pStyle w:val="Contents5"/>
            <w:tabs>
              <w:tab w:val="clear" w:pos="7892"/>
              <w:tab w:val="right" w:pos="9026" w:leader="dot"/>
            </w:tabs>
            <w:rPr/>
          </w:pPr>
          <w:hyperlink w:anchor="__RefHeading___Toc4164371_37281509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4164373_372815092">
            <w:r>
              <w:rPr>
                <w:webHidden/>
                <w:rStyle w:val="IndexLink"/>
                <w:rtl w:val="true"/>
              </w:rPr>
              <w:t>القرآن الكريم</w:t>
            </w:r>
            <w:r>
              <w:rPr>
                <w:rStyle w:val="IndexLink"/>
                <w:rtl w:val="true"/>
              </w:rPr>
              <w:tab/>
            </w:r>
            <w:r>
              <w:rPr>
                <w:rStyle w:val="IndexLink"/>
              </w:rPr>
              <w:t>37</w:t>
            </w:r>
          </w:hyperlink>
        </w:p>
        <w:p>
          <w:pPr>
            <w:pStyle w:val="Contents5"/>
            <w:tabs>
              <w:tab w:val="clear" w:pos="7892"/>
              <w:tab w:val="right" w:pos="9026" w:leader="dot"/>
            </w:tabs>
            <w:rPr/>
          </w:pPr>
          <w:hyperlink w:anchor="__RefHeading___Toc4164375_372815092">
            <w:r>
              <w:rPr>
                <w:webHidden/>
                <w:rStyle w:val="IndexLink"/>
                <w:rtl w:val="true"/>
              </w:rPr>
              <w:t>السّنة النبوية المطهرة</w:t>
            </w:r>
            <w:r>
              <w:rPr>
                <w:rStyle w:val="IndexLink"/>
                <w:rtl w:val="true"/>
              </w:rPr>
              <w:tab/>
            </w:r>
            <w:r>
              <w:rPr>
                <w:rStyle w:val="IndexLink"/>
              </w:rPr>
              <w:t>37</w:t>
            </w:r>
          </w:hyperlink>
        </w:p>
        <w:p>
          <w:pPr>
            <w:pStyle w:val="Contents4"/>
            <w:tabs>
              <w:tab w:val="clear" w:pos="8176"/>
              <w:tab w:val="right" w:pos="9026" w:leader="dot"/>
            </w:tabs>
            <w:rPr/>
          </w:pPr>
          <w:hyperlink w:anchor="__RefHeading___Toc4164377_372815092">
            <w:r>
              <w:rPr>
                <w:webHidden/>
                <w:rStyle w:val="IndexLink"/>
                <w:rtl w:val="true"/>
              </w:rPr>
              <w:t xml:space="preserve">ب </w:t>
            </w:r>
            <w:r>
              <w:rPr>
                <w:rStyle w:val="IndexLink"/>
                <w:rtl w:val="true"/>
              </w:rPr>
              <w:t xml:space="preserve">- </w:t>
            </w:r>
            <w:r>
              <w:rPr>
                <w:rStyle w:val="IndexLink"/>
                <w:rtl w:val="true"/>
              </w:rPr>
              <w:t>سمات التربية الإسلامية</w:t>
            </w:r>
            <w:r>
              <w:rPr>
                <w:rStyle w:val="IndexLink"/>
                <w:rtl w:val="true"/>
              </w:rPr>
              <w:t>:</w:t>
              <w:tab/>
            </w:r>
            <w:r>
              <w:rPr>
                <w:rStyle w:val="IndexLink"/>
              </w:rPr>
              <w:t>39</w:t>
            </w:r>
          </w:hyperlink>
        </w:p>
        <w:p>
          <w:pPr>
            <w:pStyle w:val="Contents5"/>
            <w:tabs>
              <w:tab w:val="clear" w:pos="7892"/>
              <w:tab w:val="right" w:pos="9026" w:leader="dot"/>
            </w:tabs>
            <w:rPr/>
          </w:pPr>
          <w:hyperlink w:anchor="__RefHeading___Toc4164379_372815092">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164381_372815092">
            <w:r>
              <w:rPr>
                <w:webHidden/>
                <w:rStyle w:val="IndexLink"/>
                <w:rtl w:val="true"/>
              </w:rPr>
              <w:t>ربانية</w:t>
            </w:r>
            <w:r>
              <w:rPr>
                <w:rStyle w:val="IndexLink"/>
                <w:rtl w:val="true"/>
              </w:rPr>
              <w:t>:</w:t>
              <w:tab/>
            </w:r>
            <w:r>
              <w:rPr>
                <w:rStyle w:val="IndexLink"/>
              </w:rPr>
              <w:t>39</w:t>
            </w:r>
          </w:hyperlink>
        </w:p>
        <w:p>
          <w:pPr>
            <w:pStyle w:val="Contents5"/>
            <w:tabs>
              <w:tab w:val="clear" w:pos="7892"/>
              <w:tab w:val="right" w:pos="9026" w:leader="dot"/>
            </w:tabs>
            <w:rPr/>
          </w:pPr>
          <w:hyperlink w:anchor="__RefHeading___Toc4164383_372815092">
            <w:r>
              <w:rPr>
                <w:webHidden/>
                <w:rStyle w:val="IndexLink"/>
                <w:rtl w:val="true"/>
              </w:rPr>
              <w:t>تكاملية شاملة</w:t>
            </w:r>
            <w:r>
              <w:rPr>
                <w:rStyle w:val="IndexLink"/>
                <w:rtl w:val="true"/>
              </w:rPr>
              <w:t>:</w:t>
              <w:tab/>
            </w:r>
            <w:r>
              <w:rPr>
                <w:rStyle w:val="IndexLink"/>
              </w:rPr>
              <w:t>39</w:t>
            </w:r>
          </w:hyperlink>
        </w:p>
        <w:p>
          <w:pPr>
            <w:pStyle w:val="Contents5"/>
            <w:tabs>
              <w:tab w:val="clear" w:pos="7892"/>
              <w:tab w:val="right" w:pos="9026" w:leader="dot"/>
            </w:tabs>
            <w:rPr/>
          </w:pPr>
          <w:hyperlink w:anchor="__RefHeading___Toc4164385_372815092">
            <w:r>
              <w:rPr>
                <w:webHidden/>
                <w:rStyle w:val="IndexLink"/>
                <w:rtl w:val="true"/>
              </w:rPr>
              <w:t>متوازنة</w:t>
            </w:r>
            <w:r>
              <w:rPr>
                <w:rStyle w:val="IndexLink"/>
                <w:rtl w:val="true"/>
              </w:rPr>
              <w:t>:</w:t>
              <w:tab/>
            </w:r>
            <w:r>
              <w:rPr>
                <w:rStyle w:val="IndexLink"/>
              </w:rPr>
              <w:t>40</w:t>
            </w:r>
          </w:hyperlink>
        </w:p>
        <w:p>
          <w:pPr>
            <w:pStyle w:val="Contents5"/>
            <w:tabs>
              <w:tab w:val="clear" w:pos="7892"/>
              <w:tab w:val="right" w:pos="9026" w:leader="dot"/>
            </w:tabs>
            <w:rPr/>
          </w:pPr>
          <w:hyperlink w:anchor="__RefHeading___Toc4164387_372815092">
            <w:r>
              <w:rPr>
                <w:webHidden/>
                <w:rStyle w:val="IndexLink"/>
                <w:rtl w:val="true"/>
              </w:rPr>
              <w:t>وسطية</w:t>
            </w:r>
            <w:r>
              <w:rPr>
                <w:rStyle w:val="IndexLink"/>
                <w:rtl w:val="true"/>
              </w:rPr>
              <w:t>:</w:t>
              <w:tab/>
            </w:r>
            <w:r>
              <w:rPr>
                <w:rStyle w:val="IndexLink"/>
              </w:rPr>
              <w:t>41</w:t>
            </w:r>
          </w:hyperlink>
        </w:p>
        <w:p>
          <w:pPr>
            <w:pStyle w:val="Contents5"/>
            <w:tabs>
              <w:tab w:val="clear" w:pos="7892"/>
              <w:tab w:val="right" w:pos="9026" w:leader="dot"/>
            </w:tabs>
            <w:rPr/>
          </w:pPr>
          <w:hyperlink w:anchor="__RefHeading___Toc4164389_372815092">
            <w:r>
              <w:rPr>
                <w:webHidden/>
                <w:rStyle w:val="IndexLink"/>
                <w:rtl w:val="true"/>
              </w:rPr>
              <w:t>سلوكية عملية</w:t>
            </w:r>
            <w:r>
              <w:rPr>
                <w:rStyle w:val="IndexLink"/>
                <w:rtl w:val="true"/>
              </w:rPr>
              <w:t>:</w:t>
              <w:tab/>
            </w:r>
            <w:r>
              <w:rPr>
                <w:rStyle w:val="IndexLink"/>
              </w:rPr>
              <w:t>42</w:t>
            </w:r>
          </w:hyperlink>
        </w:p>
        <w:p>
          <w:pPr>
            <w:pStyle w:val="Contents5"/>
            <w:tabs>
              <w:tab w:val="clear" w:pos="7892"/>
              <w:tab w:val="right" w:pos="9026" w:leader="dot"/>
            </w:tabs>
            <w:rPr/>
          </w:pPr>
          <w:hyperlink w:anchor="__RefHeading___Toc4164391_372815092">
            <w:r>
              <w:rPr>
                <w:webHidden/>
                <w:rStyle w:val="IndexLink"/>
                <w:rtl w:val="true"/>
              </w:rPr>
              <w:t>مستمرة</w:t>
            </w:r>
            <w:r>
              <w:rPr>
                <w:rStyle w:val="IndexLink"/>
                <w:rtl w:val="true"/>
              </w:rPr>
              <w:t>:</w:t>
              <w:tab/>
            </w:r>
            <w:r>
              <w:rPr>
                <w:rStyle w:val="IndexLink"/>
              </w:rPr>
              <w:t>43</w:t>
            </w:r>
          </w:hyperlink>
        </w:p>
        <w:p>
          <w:pPr>
            <w:pStyle w:val="Contents5"/>
            <w:tabs>
              <w:tab w:val="clear" w:pos="7892"/>
              <w:tab w:val="right" w:pos="9026" w:leader="dot"/>
            </w:tabs>
            <w:rPr/>
          </w:pPr>
          <w:hyperlink w:anchor="__RefHeading___Toc4164393_372815092">
            <w:r>
              <w:rPr>
                <w:webHidden/>
                <w:rStyle w:val="IndexLink"/>
                <w:rtl w:val="true"/>
              </w:rPr>
              <w:t>سهلة و مرنة</w:t>
            </w:r>
            <w:r>
              <w:rPr>
                <w:rStyle w:val="IndexLink"/>
                <w:rtl w:val="true"/>
              </w:rPr>
              <w:t>:</w:t>
              <w:tab/>
            </w:r>
            <w:r>
              <w:rPr>
                <w:rStyle w:val="IndexLink"/>
              </w:rPr>
              <w:t>44</w:t>
            </w:r>
          </w:hyperlink>
        </w:p>
        <w:p>
          <w:pPr>
            <w:pStyle w:val="Contents5"/>
            <w:tabs>
              <w:tab w:val="clear" w:pos="7892"/>
              <w:tab w:val="right" w:pos="9026" w:leader="dot"/>
            </w:tabs>
            <w:rPr/>
          </w:pPr>
          <w:hyperlink w:anchor="__RefHeading___Toc4164395_372815092">
            <w:r>
              <w:rPr>
                <w:webHidden/>
                <w:rStyle w:val="IndexLink"/>
                <w:rtl w:val="true"/>
              </w:rPr>
              <w:t>عالمية و خالدة</w:t>
            </w:r>
            <w:r>
              <w:rPr>
                <w:rStyle w:val="IndexLink"/>
                <w:rtl w:val="true"/>
              </w:rPr>
              <w:t>:</w:t>
              <w:tab/>
            </w:r>
            <w:r>
              <w:rPr>
                <w:rStyle w:val="IndexLink"/>
              </w:rPr>
              <w:t>45</w:t>
            </w:r>
          </w:hyperlink>
        </w:p>
        <w:p>
          <w:pPr>
            <w:pStyle w:val="Contents3"/>
            <w:tabs>
              <w:tab w:val="clear" w:pos="8459"/>
              <w:tab w:val="right" w:pos="9026" w:leader="dot"/>
            </w:tabs>
            <w:rPr/>
          </w:pPr>
          <w:hyperlink w:anchor="__RefHeading___Toc4164397_372815092">
            <w:r>
              <w:rPr>
                <w:webHidden/>
                <w:rStyle w:val="IndexLink"/>
                <w:rtl w:val="true"/>
              </w:rPr>
              <w:t xml:space="preserve">- </w:t>
            </w:r>
            <w:r>
              <w:rPr>
                <w:rStyle w:val="IndexLink"/>
                <w:rtl w:val="true"/>
              </w:rPr>
              <w:t>أهداف التربية الإسلامية و أساليبها</w:t>
            </w:r>
            <w:r>
              <w:rPr>
                <w:rStyle w:val="IndexLink"/>
                <w:rtl w:val="true"/>
              </w:rPr>
              <w:t>:</w:t>
              <w:tab/>
            </w:r>
            <w:r>
              <w:rPr>
                <w:rStyle w:val="IndexLink"/>
              </w:rPr>
              <w:t>46</w:t>
            </w:r>
          </w:hyperlink>
        </w:p>
        <w:p>
          <w:pPr>
            <w:pStyle w:val="Contents4"/>
            <w:tabs>
              <w:tab w:val="clear" w:pos="8176"/>
              <w:tab w:val="right" w:pos="9026" w:leader="dot"/>
            </w:tabs>
            <w:rPr/>
          </w:pPr>
          <w:hyperlink w:anchor="__RefHeading___Toc4164399_372815092">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4164401_372815092">
            <w:r>
              <w:rPr>
                <w:webHidden/>
                <w:rStyle w:val="IndexLink"/>
                <w:rtl w:val="true"/>
              </w:rPr>
              <w:t xml:space="preserve">أ </w:t>
            </w:r>
            <w:r>
              <w:rPr>
                <w:rStyle w:val="IndexLink"/>
                <w:rtl w:val="true"/>
              </w:rPr>
              <w:t xml:space="preserve">- </w:t>
            </w:r>
            <w:r>
              <w:rPr>
                <w:rStyle w:val="IndexLink"/>
                <w:rtl w:val="true"/>
              </w:rPr>
              <w:t>أهداف التربية الإسلامية</w:t>
            </w:r>
            <w:r>
              <w:rPr>
                <w:rStyle w:val="IndexLink"/>
                <w:rtl w:val="true"/>
              </w:rPr>
              <w:t>:</w:t>
              <w:tab/>
            </w:r>
            <w:r>
              <w:rPr>
                <w:rStyle w:val="IndexLink"/>
              </w:rPr>
              <w:t>46</w:t>
            </w:r>
          </w:hyperlink>
        </w:p>
        <w:p>
          <w:pPr>
            <w:pStyle w:val="Contents4"/>
            <w:tabs>
              <w:tab w:val="clear" w:pos="8176"/>
              <w:tab w:val="right" w:pos="9026" w:leader="dot"/>
            </w:tabs>
            <w:rPr/>
          </w:pPr>
          <w:hyperlink w:anchor="__RefHeading___Toc4164403_372815092">
            <w:r>
              <w:rPr>
                <w:webHidden/>
                <w:rStyle w:val="IndexLink"/>
                <w:rtl w:val="true"/>
              </w:rPr>
              <w:t xml:space="preserve">ب </w:t>
            </w:r>
            <w:r>
              <w:rPr>
                <w:rStyle w:val="IndexLink"/>
                <w:rtl w:val="true"/>
              </w:rPr>
              <w:t xml:space="preserve">- </w:t>
            </w:r>
            <w:r>
              <w:rPr>
                <w:rStyle w:val="IndexLink"/>
                <w:rtl w:val="true"/>
              </w:rPr>
              <w:t>أساليب التربية الإسلامية</w:t>
            </w:r>
            <w:r>
              <w:rPr>
                <w:rStyle w:val="IndexLink"/>
                <w:rtl w:val="true"/>
              </w:rPr>
              <w:t>:</w:t>
              <w:tab/>
            </w:r>
            <w:r>
              <w:rPr>
                <w:rStyle w:val="IndexLink"/>
              </w:rPr>
              <w:t>47</w:t>
            </w:r>
          </w:hyperlink>
        </w:p>
        <w:p>
          <w:pPr>
            <w:pStyle w:val="Contents5"/>
            <w:tabs>
              <w:tab w:val="clear" w:pos="7892"/>
              <w:tab w:val="right" w:pos="9026" w:leader="dot"/>
            </w:tabs>
            <w:rPr/>
          </w:pPr>
          <w:hyperlink w:anchor="__RefHeading___Toc4164405_372815092">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4164407_372815092">
            <w:r>
              <w:rPr>
                <w:webHidden/>
                <w:rStyle w:val="IndexLink"/>
                <w:rtl w:val="true"/>
              </w:rPr>
              <w:t>التربية بالوعظ و النصح</w:t>
            </w:r>
            <w:r>
              <w:rPr>
                <w:rStyle w:val="IndexLink"/>
                <w:rtl w:val="true"/>
              </w:rPr>
              <w:t>:</w:t>
              <w:tab/>
            </w:r>
            <w:r>
              <w:rPr>
                <w:rStyle w:val="IndexLink"/>
              </w:rPr>
              <w:t>48</w:t>
            </w:r>
          </w:hyperlink>
        </w:p>
        <w:p>
          <w:pPr>
            <w:pStyle w:val="Contents5"/>
            <w:tabs>
              <w:tab w:val="clear" w:pos="7892"/>
              <w:tab w:val="right" w:pos="9026" w:leader="dot"/>
            </w:tabs>
            <w:rPr/>
          </w:pPr>
          <w:hyperlink w:anchor="__RefHeading___Toc4164409_372815092">
            <w:r>
              <w:rPr>
                <w:webHidden/>
                <w:rStyle w:val="IndexLink"/>
                <w:rtl w:val="true"/>
              </w:rPr>
              <w:t>التربية بالقدوة</w:t>
            </w:r>
            <w:r>
              <w:rPr>
                <w:rStyle w:val="IndexLink"/>
                <w:rtl w:val="true"/>
              </w:rPr>
              <w:t>:</w:t>
              <w:tab/>
            </w:r>
            <w:r>
              <w:rPr>
                <w:rStyle w:val="IndexLink"/>
              </w:rPr>
              <w:t>49</w:t>
            </w:r>
          </w:hyperlink>
        </w:p>
        <w:p>
          <w:pPr>
            <w:pStyle w:val="Contents5"/>
            <w:tabs>
              <w:tab w:val="clear" w:pos="7892"/>
              <w:tab w:val="right" w:pos="9026" w:leader="dot"/>
            </w:tabs>
            <w:rPr/>
          </w:pPr>
          <w:hyperlink w:anchor="__RefHeading___Toc4164411_372815092">
            <w:r>
              <w:rPr>
                <w:webHidden/>
                <w:rStyle w:val="IndexLink"/>
                <w:rtl w:val="true"/>
              </w:rPr>
              <w:t>التربية بالقصة</w:t>
            </w:r>
            <w:r>
              <w:rPr>
                <w:rStyle w:val="IndexLink"/>
                <w:rtl w:val="true"/>
              </w:rPr>
              <w:t>:</w:t>
              <w:tab/>
            </w:r>
            <w:r>
              <w:rPr>
                <w:rStyle w:val="IndexLink"/>
              </w:rPr>
              <w:t>50</w:t>
            </w:r>
          </w:hyperlink>
        </w:p>
        <w:p>
          <w:pPr>
            <w:pStyle w:val="Contents5"/>
            <w:tabs>
              <w:tab w:val="clear" w:pos="7892"/>
              <w:tab w:val="right" w:pos="9026" w:leader="dot"/>
            </w:tabs>
            <w:rPr/>
          </w:pPr>
          <w:hyperlink w:anchor="__RefHeading___Toc4164413_372815092">
            <w:r>
              <w:rPr>
                <w:webHidden/>
                <w:rStyle w:val="IndexLink"/>
                <w:rtl w:val="true"/>
              </w:rPr>
              <w:t>التربية بالترغيب و الترهيب</w:t>
            </w:r>
            <w:r>
              <w:rPr>
                <w:rStyle w:val="IndexLink"/>
                <w:rtl w:val="true"/>
              </w:rPr>
              <w:t>:</w:t>
              <w:tab/>
            </w:r>
            <w:r>
              <w:rPr>
                <w:rStyle w:val="IndexLink"/>
              </w:rPr>
              <w:t>50</w:t>
            </w:r>
          </w:hyperlink>
        </w:p>
        <w:p>
          <w:pPr>
            <w:pStyle w:val="Contents5"/>
            <w:tabs>
              <w:tab w:val="clear" w:pos="7892"/>
              <w:tab w:val="right" w:pos="9026" w:leader="dot"/>
            </w:tabs>
            <w:rPr/>
          </w:pPr>
          <w:hyperlink w:anchor="__RefHeading___Toc4164415_372815092">
            <w:r>
              <w:rPr>
                <w:webHidden/>
                <w:rStyle w:val="IndexLink"/>
                <w:rtl w:val="true"/>
              </w:rPr>
              <w:t>التربية بالتشبيه و ضرب الأمثال</w:t>
            </w:r>
            <w:r>
              <w:rPr>
                <w:rStyle w:val="IndexLink"/>
                <w:rtl w:val="true"/>
              </w:rPr>
              <w:t>:</w:t>
              <w:tab/>
            </w:r>
            <w:r>
              <w:rPr>
                <w:rStyle w:val="IndexLink"/>
              </w:rPr>
              <w:t>51</w:t>
            </w:r>
          </w:hyperlink>
        </w:p>
        <w:p>
          <w:pPr>
            <w:pStyle w:val="Contents5"/>
            <w:tabs>
              <w:tab w:val="clear" w:pos="7892"/>
              <w:tab w:val="right" w:pos="9026" w:leader="dot"/>
            </w:tabs>
            <w:rPr/>
          </w:pPr>
          <w:hyperlink w:anchor="__RefHeading___Toc4164417_372815092">
            <w:r>
              <w:rPr>
                <w:webHidden/>
                <w:rStyle w:val="IndexLink"/>
                <w:rtl w:val="true"/>
              </w:rPr>
              <w:t>التربية بالعمل و العادة</w:t>
            </w:r>
            <w:r>
              <w:rPr>
                <w:rStyle w:val="IndexLink"/>
                <w:rtl w:val="true"/>
              </w:rPr>
              <w:t>:</w:t>
              <w:tab/>
            </w:r>
            <w:r>
              <w:rPr>
                <w:rStyle w:val="IndexLink"/>
              </w:rPr>
              <w:t>53</w:t>
            </w:r>
          </w:hyperlink>
        </w:p>
        <w:p>
          <w:pPr>
            <w:pStyle w:val="Contents2"/>
            <w:tabs>
              <w:tab w:val="clear" w:pos="8743"/>
              <w:tab w:val="right" w:pos="9026" w:leader="dot"/>
            </w:tabs>
            <w:rPr/>
          </w:pPr>
          <w:hyperlink w:anchor="__RefHeading___Toc4164419_372815092">
            <w:r>
              <w:rPr>
                <w:webHidden/>
                <w:rStyle w:val="IndexLink"/>
                <w:rtl w:val="true"/>
              </w:rPr>
              <w:t>الفصل الأول دراسة شخصية الإمام الصادق</w:t>
            </w:r>
            <w:r>
              <w:rPr>
                <w:rStyle w:val="IndexLink"/>
                <w:rtl w:val="true"/>
              </w:rPr>
              <w:tab/>
            </w:r>
            <w:r>
              <w:rPr>
                <w:rStyle w:val="IndexLink"/>
              </w:rPr>
              <w:t>55</w:t>
            </w:r>
          </w:hyperlink>
        </w:p>
        <w:p>
          <w:pPr>
            <w:pStyle w:val="Contents3"/>
            <w:tabs>
              <w:tab w:val="clear" w:pos="8459"/>
              <w:tab w:val="right" w:pos="9026" w:leader="dot"/>
            </w:tabs>
            <w:rPr/>
          </w:pPr>
          <w:hyperlink w:anchor="__RefHeading___Toc4164421_372815092">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4164423_372815092">
            <w:r>
              <w:rPr>
                <w:webHidden/>
                <w:rStyle w:val="IndexLink"/>
                <w:rtl w:val="true"/>
              </w:rPr>
              <w:t>تمهيد</w:t>
            </w:r>
            <w:r>
              <w:rPr>
                <w:rStyle w:val="IndexLink"/>
                <w:rtl w:val="true"/>
              </w:rPr>
              <w:tab/>
            </w:r>
            <w:r>
              <w:rPr>
                <w:rStyle w:val="IndexLink"/>
              </w:rPr>
              <w:t>56</w:t>
            </w:r>
          </w:hyperlink>
        </w:p>
        <w:p>
          <w:pPr>
            <w:pStyle w:val="Contents3"/>
            <w:tabs>
              <w:tab w:val="clear" w:pos="8459"/>
              <w:tab w:val="right" w:pos="9026" w:leader="dot"/>
            </w:tabs>
            <w:rPr/>
          </w:pPr>
          <w:hyperlink w:anchor="__RefHeading___Toc4164425_372815092">
            <w:r>
              <w:rPr>
                <w:webHidden/>
                <w:rStyle w:val="IndexLink"/>
                <w:rtl w:val="true"/>
              </w:rPr>
              <w:t>المبحث الأول المعالم البارزة في عصر الصادق</w:t>
            </w:r>
            <w:r>
              <w:rPr>
                <w:rStyle w:val="IndexLink"/>
                <w:rtl w:val="true"/>
              </w:rPr>
              <w:tab/>
            </w:r>
            <w:r>
              <w:rPr>
                <w:rStyle w:val="IndexLink"/>
              </w:rPr>
              <w:t>59</w:t>
            </w:r>
          </w:hyperlink>
        </w:p>
        <w:p>
          <w:pPr>
            <w:pStyle w:val="Contents4"/>
            <w:tabs>
              <w:tab w:val="clear" w:pos="8176"/>
              <w:tab w:val="right" w:pos="9026" w:leader="dot"/>
            </w:tabs>
            <w:rPr/>
          </w:pPr>
          <w:hyperlink w:anchor="__RefHeading___Toc4164427_372815092">
            <w:r>
              <w:rPr>
                <w:webHidden/>
                <w:rStyle w:val="IndexLink"/>
                <w:rtl w:val="true"/>
              </w:rPr>
              <w:t>الجانب السياسي</w:t>
            </w:r>
            <w:r>
              <w:rPr>
                <w:rStyle w:val="IndexLink"/>
                <w:rtl w:val="true"/>
              </w:rPr>
              <w:t>:</w:t>
              <w:tab/>
            </w:r>
            <w:r>
              <w:rPr>
                <w:rStyle w:val="IndexLink"/>
              </w:rPr>
              <w:t>59</w:t>
            </w:r>
          </w:hyperlink>
        </w:p>
        <w:p>
          <w:pPr>
            <w:pStyle w:val="Contents5"/>
            <w:tabs>
              <w:tab w:val="clear" w:pos="7892"/>
              <w:tab w:val="right" w:pos="9026" w:leader="dot"/>
            </w:tabs>
            <w:rPr/>
          </w:pPr>
          <w:hyperlink w:anchor="__RefHeading___Toc4164429_372815092">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4164431_372815092">
            <w:r>
              <w:rPr>
                <w:webHidden/>
                <w:rStyle w:val="IndexLink"/>
                <w:rtl w:val="true"/>
              </w:rPr>
              <w:t>أولا</w:t>
            </w:r>
            <w:r>
              <w:rPr>
                <w:rStyle w:val="IndexLink"/>
                <w:rtl w:val="true"/>
              </w:rPr>
              <w:t xml:space="preserve">: </w:t>
            </w:r>
            <w:r>
              <w:rPr>
                <w:rStyle w:val="IndexLink"/>
                <w:rtl w:val="true"/>
              </w:rPr>
              <w:t>العصر الأمويّ</w:t>
            </w:r>
            <w:r>
              <w:rPr>
                <w:rStyle w:val="IndexLink"/>
                <w:rtl w:val="true"/>
              </w:rPr>
              <w:t>:</w:t>
              <w:tab/>
            </w:r>
            <w:r>
              <w:rPr>
                <w:rStyle w:val="IndexLink"/>
              </w:rPr>
              <w:t>59</w:t>
            </w:r>
          </w:hyperlink>
        </w:p>
        <w:p>
          <w:pPr>
            <w:pStyle w:val="Contents5"/>
            <w:tabs>
              <w:tab w:val="clear" w:pos="7892"/>
              <w:tab w:val="right" w:pos="9026" w:leader="dot"/>
            </w:tabs>
            <w:rPr/>
          </w:pPr>
          <w:hyperlink w:anchor="__RefHeading___Toc4164433_372815092">
            <w:r>
              <w:rPr>
                <w:webHidden/>
                <w:rStyle w:val="IndexLink"/>
                <w:rtl w:val="true"/>
              </w:rPr>
              <w:t>ثانيا</w:t>
            </w:r>
            <w:r>
              <w:rPr>
                <w:rStyle w:val="IndexLink"/>
                <w:rtl w:val="true"/>
              </w:rPr>
              <w:t xml:space="preserve">: </w:t>
            </w:r>
            <w:r>
              <w:rPr>
                <w:rStyle w:val="IndexLink"/>
                <w:rtl w:val="true"/>
              </w:rPr>
              <w:t>العصر العباسي</w:t>
            </w:r>
            <w:r>
              <w:rPr>
                <w:rStyle w:val="IndexLink"/>
                <w:rtl w:val="true"/>
              </w:rPr>
              <w:t>:</w:t>
              <w:tab/>
            </w:r>
            <w:r>
              <w:rPr>
                <w:rStyle w:val="IndexLink"/>
              </w:rPr>
              <w:t>62</w:t>
            </w:r>
          </w:hyperlink>
        </w:p>
        <w:p>
          <w:pPr>
            <w:pStyle w:val="Contents4"/>
            <w:tabs>
              <w:tab w:val="clear" w:pos="8176"/>
              <w:tab w:val="right" w:pos="9026" w:leader="dot"/>
            </w:tabs>
            <w:rPr/>
          </w:pPr>
          <w:hyperlink w:anchor="__RefHeading___Toc4164435_372815092">
            <w:r>
              <w:rPr>
                <w:webHidden/>
                <w:rStyle w:val="IndexLink"/>
                <w:rtl w:val="true"/>
              </w:rPr>
              <w:t>الجانب الديني</w:t>
            </w:r>
            <w:r>
              <w:rPr>
                <w:rStyle w:val="IndexLink"/>
                <w:rtl w:val="true"/>
              </w:rPr>
              <w:tab/>
            </w:r>
            <w:r>
              <w:rPr>
                <w:rStyle w:val="IndexLink"/>
              </w:rPr>
              <w:t>66</w:t>
            </w:r>
          </w:hyperlink>
        </w:p>
        <w:p>
          <w:pPr>
            <w:pStyle w:val="Contents5"/>
            <w:tabs>
              <w:tab w:val="clear" w:pos="7892"/>
              <w:tab w:val="right" w:pos="9026" w:leader="dot"/>
            </w:tabs>
            <w:rPr/>
          </w:pPr>
          <w:hyperlink w:anchor="__RefHeading___Toc4164437_37281509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4164439_372815092">
            <w:r>
              <w:rPr>
                <w:webHidden/>
                <w:rStyle w:val="IndexLink"/>
                <w:rtl w:val="true"/>
              </w:rPr>
              <w:t xml:space="preserve">أ </w:t>
            </w:r>
            <w:r>
              <w:rPr>
                <w:rStyle w:val="IndexLink"/>
                <w:rtl w:val="true"/>
              </w:rPr>
              <w:t xml:space="preserve">- </w:t>
            </w:r>
            <w:r>
              <w:rPr>
                <w:rStyle w:val="IndexLink"/>
                <w:rtl w:val="true"/>
              </w:rPr>
              <w:t>الخوارج</w:t>
            </w:r>
            <w:r>
              <w:rPr>
                <w:rStyle w:val="IndexLink"/>
                <w:rtl w:val="true"/>
              </w:rPr>
              <w:t>:</w:t>
              <w:tab/>
            </w:r>
            <w:r>
              <w:rPr>
                <w:rStyle w:val="IndexLink"/>
              </w:rPr>
              <w:t>66</w:t>
            </w:r>
          </w:hyperlink>
        </w:p>
        <w:p>
          <w:pPr>
            <w:pStyle w:val="Contents5"/>
            <w:tabs>
              <w:tab w:val="clear" w:pos="7892"/>
              <w:tab w:val="right" w:pos="9026" w:leader="dot"/>
            </w:tabs>
            <w:rPr/>
          </w:pPr>
          <w:hyperlink w:anchor="__RefHeading___Toc4164441_372815092">
            <w:r>
              <w:rPr>
                <w:webHidden/>
                <w:rStyle w:val="IndexLink"/>
                <w:rtl w:val="true"/>
              </w:rPr>
              <w:t xml:space="preserve">ب </w:t>
            </w:r>
            <w:r>
              <w:rPr>
                <w:rStyle w:val="IndexLink"/>
                <w:rtl w:val="true"/>
              </w:rPr>
              <w:t xml:space="preserve">- </w:t>
            </w:r>
            <w:r>
              <w:rPr>
                <w:rStyle w:val="IndexLink"/>
                <w:rtl w:val="true"/>
              </w:rPr>
              <w:t>المعتزلة</w:t>
            </w:r>
            <w:r>
              <w:rPr>
                <w:rStyle w:val="IndexLink"/>
                <w:rtl w:val="true"/>
              </w:rPr>
              <w:t>:</w:t>
              <w:tab/>
            </w:r>
            <w:r>
              <w:rPr>
                <w:rStyle w:val="IndexLink"/>
              </w:rPr>
              <w:t>67</w:t>
            </w:r>
          </w:hyperlink>
        </w:p>
        <w:p>
          <w:pPr>
            <w:pStyle w:val="Contents5"/>
            <w:tabs>
              <w:tab w:val="clear" w:pos="7892"/>
              <w:tab w:val="right" w:pos="9026" w:leader="dot"/>
            </w:tabs>
            <w:rPr/>
          </w:pPr>
          <w:hyperlink w:anchor="__RefHeading___Toc4164443_372815092">
            <w:r>
              <w:rPr>
                <w:webHidden/>
                <w:rStyle w:val="IndexLink"/>
                <w:rtl w:val="true"/>
              </w:rPr>
              <w:t xml:space="preserve">ج </w:t>
            </w:r>
            <w:r>
              <w:rPr>
                <w:rStyle w:val="IndexLink"/>
                <w:rtl w:val="true"/>
              </w:rPr>
              <w:t xml:space="preserve">- </w:t>
            </w:r>
            <w:r>
              <w:rPr>
                <w:rStyle w:val="IndexLink"/>
                <w:rtl w:val="true"/>
              </w:rPr>
              <w:t>الجهمية أو الجبرية</w:t>
            </w:r>
            <w:r>
              <w:rPr>
                <w:rStyle w:val="IndexLink"/>
                <w:rtl w:val="true"/>
              </w:rPr>
              <w:t>:</w:t>
              <w:tab/>
            </w:r>
            <w:r>
              <w:rPr>
                <w:rStyle w:val="IndexLink"/>
              </w:rPr>
              <w:t>68</w:t>
            </w:r>
          </w:hyperlink>
        </w:p>
        <w:p>
          <w:pPr>
            <w:pStyle w:val="Contents5"/>
            <w:tabs>
              <w:tab w:val="clear" w:pos="7892"/>
              <w:tab w:val="right" w:pos="9026" w:leader="dot"/>
            </w:tabs>
            <w:rPr/>
          </w:pPr>
          <w:hyperlink w:anchor="__RefHeading___Toc4164445_372815092">
            <w:r>
              <w:rPr>
                <w:webHidden/>
                <w:rStyle w:val="IndexLink"/>
                <w:rtl w:val="true"/>
              </w:rPr>
              <w:t xml:space="preserve">د </w:t>
            </w:r>
            <w:r>
              <w:rPr>
                <w:rStyle w:val="IndexLink"/>
                <w:rtl w:val="true"/>
              </w:rPr>
              <w:t xml:space="preserve">- </w:t>
            </w:r>
            <w:r>
              <w:rPr>
                <w:rStyle w:val="IndexLink"/>
                <w:rtl w:val="true"/>
              </w:rPr>
              <w:t>القدرية</w:t>
            </w:r>
            <w:r>
              <w:rPr>
                <w:rStyle w:val="IndexLink"/>
                <w:rtl w:val="true"/>
              </w:rPr>
              <w:t>:</w:t>
              <w:tab/>
            </w:r>
            <w:r>
              <w:rPr>
                <w:rStyle w:val="IndexLink"/>
              </w:rPr>
              <w:t>69</w:t>
            </w:r>
          </w:hyperlink>
        </w:p>
        <w:p>
          <w:pPr>
            <w:pStyle w:val="Contents5"/>
            <w:tabs>
              <w:tab w:val="clear" w:pos="7892"/>
              <w:tab w:val="right" w:pos="9026" w:leader="dot"/>
            </w:tabs>
            <w:rPr/>
          </w:pPr>
          <w:hyperlink w:anchor="__RefHeading___Toc4164447_372815092">
            <w:r>
              <w:rPr>
                <w:webHidden/>
                <w:rStyle w:val="IndexLink"/>
                <w:rtl w:val="true"/>
              </w:rPr>
              <w:t>ه</w:t>
            </w:r>
            <w:r>
              <w:rPr>
                <w:rStyle w:val="IndexLink"/>
                <w:rtl w:val="true"/>
              </w:rPr>
              <w:t xml:space="preserve">: - </w:t>
            </w:r>
            <w:r>
              <w:rPr>
                <w:rStyle w:val="IndexLink"/>
                <w:rtl w:val="true"/>
              </w:rPr>
              <w:t>المرجئة</w:t>
            </w:r>
            <w:r>
              <w:rPr>
                <w:rStyle w:val="IndexLink"/>
                <w:rtl w:val="true"/>
              </w:rPr>
              <w:t>:</w:t>
              <w:tab/>
            </w:r>
            <w:r>
              <w:rPr>
                <w:rStyle w:val="IndexLink"/>
              </w:rPr>
              <w:t>69</w:t>
            </w:r>
          </w:hyperlink>
        </w:p>
        <w:p>
          <w:pPr>
            <w:pStyle w:val="Contents5"/>
            <w:tabs>
              <w:tab w:val="clear" w:pos="7892"/>
              <w:tab w:val="right" w:pos="9026" w:leader="dot"/>
            </w:tabs>
            <w:rPr/>
          </w:pPr>
          <w:hyperlink w:anchor="__RefHeading___Toc4164449_372815092">
            <w:r>
              <w:rPr>
                <w:webHidden/>
                <w:rStyle w:val="IndexLink"/>
                <w:rtl w:val="true"/>
              </w:rPr>
              <w:t xml:space="preserve">و </w:t>
            </w:r>
            <w:r>
              <w:rPr>
                <w:rStyle w:val="IndexLink"/>
                <w:rtl w:val="true"/>
              </w:rPr>
              <w:t xml:space="preserve">- </w:t>
            </w:r>
            <w:r>
              <w:rPr>
                <w:rStyle w:val="IndexLink"/>
                <w:rtl w:val="true"/>
              </w:rPr>
              <w:t xml:space="preserve">الغالية </w:t>
            </w:r>
            <w:r>
              <w:rPr>
                <w:rStyle w:val="IndexLink"/>
                <w:rtl w:val="true"/>
              </w:rPr>
              <w:t>(</w:t>
            </w:r>
            <w:r>
              <w:rPr>
                <w:rStyle w:val="IndexLink"/>
                <w:rtl w:val="true"/>
              </w:rPr>
              <w:t>من الشيعة</w:t>
            </w:r>
            <w:r>
              <w:rPr>
                <w:rStyle w:val="IndexLink"/>
                <w:rtl w:val="true"/>
              </w:rPr>
              <w:t>):</w:t>
              <w:tab/>
            </w:r>
            <w:r>
              <w:rPr>
                <w:rStyle w:val="IndexLink"/>
              </w:rPr>
              <w:t>70</w:t>
            </w:r>
          </w:hyperlink>
        </w:p>
        <w:p>
          <w:pPr>
            <w:pStyle w:val="Contents4"/>
            <w:tabs>
              <w:tab w:val="clear" w:pos="8176"/>
              <w:tab w:val="right" w:pos="9026" w:leader="dot"/>
            </w:tabs>
            <w:rPr/>
          </w:pPr>
          <w:hyperlink w:anchor="__RefHeading___Toc4164451_372815092">
            <w:r>
              <w:rPr>
                <w:webHidden/>
                <w:rStyle w:val="IndexLink"/>
                <w:rtl w:val="true"/>
              </w:rPr>
              <w:t>الجانب الاجتماعي</w:t>
            </w:r>
            <w:r>
              <w:rPr>
                <w:rStyle w:val="IndexLink"/>
                <w:rtl w:val="true"/>
              </w:rPr>
              <w:tab/>
            </w:r>
            <w:r>
              <w:rPr>
                <w:rStyle w:val="IndexLink"/>
              </w:rPr>
              <w:t>72</w:t>
            </w:r>
          </w:hyperlink>
        </w:p>
        <w:p>
          <w:pPr>
            <w:pStyle w:val="Contents4"/>
            <w:tabs>
              <w:tab w:val="clear" w:pos="8176"/>
              <w:tab w:val="right" w:pos="9026" w:leader="dot"/>
            </w:tabs>
            <w:rPr/>
          </w:pPr>
          <w:hyperlink w:anchor="__RefHeading___Toc4164453_372815092">
            <w:r>
              <w:rPr>
                <w:webHidden/>
                <w:rStyle w:val="IndexLink"/>
                <w:rtl w:val="true"/>
              </w:rPr>
              <w:t>الجانب العلمي و الثقافي</w:t>
            </w:r>
            <w:r>
              <w:rPr>
                <w:rStyle w:val="IndexLink"/>
                <w:rtl w:val="true"/>
              </w:rPr>
              <w:tab/>
            </w:r>
            <w:r>
              <w:rPr>
                <w:rStyle w:val="IndexLink"/>
              </w:rPr>
              <w:t>77</w:t>
            </w:r>
          </w:hyperlink>
        </w:p>
        <w:p>
          <w:pPr>
            <w:pStyle w:val="Contents3"/>
            <w:tabs>
              <w:tab w:val="clear" w:pos="8459"/>
              <w:tab w:val="right" w:pos="9026" w:leader="dot"/>
            </w:tabs>
            <w:rPr/>
          </w:pPr>
          <w:hyperlink w:anchor="__RefHeading___Toc4164455_372815092">
            <w:r>
              <w:rPr>
                <w:webHidden/>
                <w:rStyle w:val="IndexLink"/>
                <w:rtl w:val="true"/>
              </w:rPr>
              <w:t>المبحث الثاني المعالم البارزة من حياة الإمام الصادق</w:t>
            </w:r>
            <w:r>
              <w:rPr>
                <w:rStyle w:val="IndexLink"/>
                <w:rtl w:val="true"/>
              </w:rPr>
              <w:tab/>
            </w:r>
            <w:r>
              <w:rPr>
                <w:rStyle w:val="IndexLink"/>
              </w:rPr>
              <w:t>81</w:t>
            </w:r>
          </w:hyperlink>
        </w:p>
        <w:p>
          <w:pPr>
            <w:pStyle w:val="Contents4"/>
            <w:tabs>
              <w:tab w:val="clear" w:pos="8176"/>
              <w:tab w:val="right" w:pos="9026" w:leader="dot"/>
            </w:tabs>
            <w:rPr/>
          </w:pPr>
          <w:hyperlink w:anchor="__RefHeading___Toc4164457_372815092">
            <w:r>
              <w:rPr>
                <w:webHidden/>
                <w:rStyle w:val="IndexLink"/>
                <w:rtl w:val="true"/>
              </w:rPr>
              <w:t>ولادته و تسميته</w:t>
            </w:r>
            <w:r>
              <w:rPr>
                <w:rStyle w:val="IndexLink"/>
                <w:rtl w:val="true"/>
              </w:rPr>
              <w:t>:</w:t>
              <w:tab/>
            </w:r>
            <w:r>
              <w:rPr>
                <w:rStyle w:val="IndexLink"/>
              </w:rPr>
              <w:t>81</w:t>
            </w:r>
          </w:hyperlink>
        </w:p>
        <w:p>
          <w:pPr>
            <w:pStyle w:val="Contents4"/>
            <w:tabs>
              <w:tab w:val="clear" w:pos="8176"/>
              <w:tab w:val="right" w:pos="9026" w:leader="dot"/>
            </w:tabs>
            <w:rPr/>
          </w:pPr>
          <w:hyperlink w:anchor="__RefHeading___Toc4164459_372815092">
            <w:r>
              <w:rPr>
                <w:webHidden/>
                <w:rStyle w:val="IndexLink"/>
                <w:rtl w:val="true"/>
              </w:rPr>
              <w:t>والده</w:t>
            </w:r>
            <w:r>
              <w:rPr>
                <w:rStyle w:val="IndexLink"/>
                <w:rtl w:val="true"/>
              </w:rPr>
              <w:t>:</w:t>
              <w:tab/>
            </w:r>
            <w:r>
              <w:rPr>
                <w:rStyle w:val="IndexLink"/>
              </w:rPr>
              <w:t>81</w:t>
            </w:r>
          </w:hyperlink>
        </w:p>
        <w:p>
          <w:pPr>
            <w:pStyle w:val="Contents4"/>
            <w:tabs>
              <w:tab w:val="clear" w:pos="8176"/>
              <w:tab w:val="right" w:pos="9026" w:leader="dot"/>
            </w:tabs>
            <w:rPr/>
          </w:pPr>
          <w:hyperlink w:anchor="__RefHeading___Toc4164461_372815092">
            <w:r>
              <w:rPr>
                <w:webHidden/>
                <w:rStyle w:val="IndexLink"/>
                <w:rtl w:val="true"/>
              </w:rPr>
              <w:t>والدته</w:t>
            </w:r>
            <w:r>
              <w:rPr>
                <w:rStyle w:val="IndexLink"/>
                <w:rtl w:val="true"/>
              </w:rPr>
              <w:t>:</w:t>
              <w:tab/>
            </w:r>
            <w:r>
              <w:rPr>
                <w:rStyle w:val="IndexLink"/>
              </w:rPr>
              <w:t>82</w:t>
            </w:r>
          </w:hyperlink>
        </w:p>
        <w:p>
          <w:pPr>
            <w:pStyle w:val="Contents4"/>
            <w:tabs>
              <w:tab w:val="clear" w:pos="8176"/>
              <w:tab w:val="right" w:pos="9026" w:leader="dot"/>
            </w:tabs>
            <w:rPr/>
          </w:pPr>
          <w:hyperlink w:anchor="__RefHeading___Toc4164463_372815092">
            <w:r>
              <w:rPr>
                <w:webHidden/>
                <w:rStyle w:val="IndexLink"/>
                <w:rtl w:val="true"/>
              </w:rPr>
              <w:t xml:space="preserve">- </w:t>
            </w:r>
            <w:r>
              <w:rPr>
                <w:rStyle w:val="IndexLink"/>
                <w:rtl w:val="true"/>
              </w:rPr>
              <w:t>نشأته</w:t>
            </w:r>
            <w:r>
              <w:rPr>
                <w:rStyle w:val="IndexLink"/>
                <w:rtl w:val="true"/>
              </w:rPr>
              <w:t>:</w:t>
              <w:tab/>
            </w:r>
            <w:r>
              <w:rPr>
                <w:rStyle w:val="IndexLink"/>
              </w:rPr>
              <w:t>82</w:t>
            </w:r>
          </w:hyperlink>
        </w:p>
        <w:p>
          <w:pPr>
            <w:pStyle w:val="Contents4"/>
            <w:tabs>
              <w:tab w:val="clear" w:pos="8176"/>
              <w:tab w:val="right" w:pos="9026" w:leader="dot"/>
            </w:tabs>
            <w:rPr/>
          </w:pPr>
          <w:hyperlink w:anchor="__RefHeading___Toc4164465_372815092">
            <w:r>
              <w:rPr>
                <w:webHidden/>
                <w:rStyle w:val="IndexLink"/>
                <w:rtl w:val="true"/>
              </w:rPr>
              <w:t>روافد علمه و فكره</w:t>
            </w:r>
            <w:r>
              <w:rPr>
                <w:rStyle w:val="IndexLink"/>
                <w:rtl w:val="true"/>
              </w:rPr>
              <w:tab/>
            </w:r>
            <w:r>
              <w:rPr>
                <w:rStyle w:val="IndexLink"/>
              </w:rPr>
              <w:t>84</w:t>
            </w:r>
          </w:hyperlink>
        </w:p>
        <w:p>
          <w:pPr>
            <w:pStyle w:val="Contents4"/>
            <w:tabs>
              <w:tab w:val="clear" w:pos="8176"/>
              <w:tab w:val="right" w:pos="9026" w:leader="dot"/>
            </w:tabs>
            <w:rPr/>
          </w:pPr>
          <w:hyperlink w:anchor="__RefHeading___Toc4164467_372815092">
            <w:r>
              <w:rPr>
                <w:webHidden/>
                <w:rStyle w:val="IndexLink"/>
                <w:rtl w:val="true"/>
              </w:rPr>
              <w:t>لمحات من صفاته و أخلاقه</w:t>
            </w:r>
            <w:r>
              <w:rPr>
                <w:rStyle w:val="IndexLink"/>
                <w:rtl w:val="true"/>
              </w:rPr>
              <w:tab/>
            </w:r>
            <w:r>
              <w:rPr>
                <w:rStyle w:val="IndexLink"/>
              </w:rPr>
              <w:t>86</w:t>
            </w:r>
          </w:hyperlink>
        </w:p>
        <w:p>
          <w:pPr>
            <w:pStyle w:val="Contents5"/>
            <w:tabs>
              <w:tab w:val="clear" w:pos="7892"/>
              <w:tab w:val="right" w:pos="9026" w:leader="dot"/>
            </w:tabs>
            <w:rPr/>
          </w:pPr>
          <w:hyperlink w:anchor="__RefHeading___Toc4164469_372815092">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164471_372815092">
            <w:r>
              <w:rPr>
                <w:webHidden/>
                <w:rStyle w:val="IndexLink"/>
                <w:rtl w:val="true"/>
              </w:rPr>
              <w:t xml:space="preserve">أ </w:t>
            </w:r>
            <w:r>
              <w:rPr>
                <w:rStyle w:val="IndexLink"/>
                <w:rtl w:val="true"/>
              </w:rPr>
              <w:t xml:space="preserve">- </w:t>
            </w:r>
            <w:r>
              <w:rPr>
                <w:rStyle w:val="IndexLink"/>
                <w:rtl w:val="true"/>
              </w:rPr>
              <w:t>الإخلاص</w:t>
            </w:r>
            <w:r>
              <w:rPr>
                <w:rStyle w:val="IndexLink"/>
                <w:rtl w:val="true"/>
              </w:rPr>
              <w:t>:</w:t>
              <w:tab/>
            </w:r>
            <w:r>
              <w:rPr>
                <w:rStyle w:val="IndexLink"/>
              </w:rPr>
              <w:t>86</w:t>
            </w:r>
          </w:hyperlink>
        </w:p>
        <w:p>
          <w:pPr>
            <w:pStyle w:val="Contents5"/>
            <w:tabs>
              <w:tab w:val="clear" w:pos="7892"/>
              <w:tab w:val="right" w:pos="9026" w:leader="dot"/>
            </w:tabs>
            <w:rPr/>
          </w:pPr>
          <w:hyperlink w:anchor="__RefHeading___Toc4164473_372815092">
            <w:r>
              <w:rPr>
                <w:webHidden/>
                <w:rStyle w:val="IndexLink"/>
                <w:rtl w:val="true"/>
              </w:rPr>
              <w:t xml:space="preserve">ب </w:t>
            </w:r>
            <w:r>
              <w:rPr>
                <w:rStyle w:val="IndexLink"/>
                <w:rtl w:val="true"/>
              </w:rPr>
              <w:t xml:space="preserve">- </w:t>
            </w:r>
            <w:r>
              <w:rPr>
                <w:rStyle w:val="IndexLink"/>
                <w:rtl w:val="true"/>
              </w:rPr>
              <w:t>عبادته</w:t>
            </w:r>
            <w:r>
              <w:rPr>
                <w:rStyle w:val="IndexLink"/>
                <w:rtl w:val="true"/>
              </w:rPr>
              <w:t>:</w:t>
              <w:tab/>
            </w:r>
            <w:r>
              <w:rPr>
                <w:rStyle w:val="IndexLink"/>
              </w:rPr>
              <w:t>87</w:t>
            </w:r>
          </w:hyperlink>
        </w:p>
        <w:p>
          <w:pPr>
            <w:pStyle w:val="Contents5"/>
            <w:tabs>
              <w:tab w:val="clear" w:pos="7892"/>
              <w:tab w:val="right" w:pos="9026" w:leader="dot"/>
            </w:tabs>
            <w:rPr/>
          </w:pPr>
          <w:hyperlink w:anchor="__RefHeading___Toc4164475_372815092">
            <w:r>
              <w:rPr>
                <w:webHidden/>
                <w:rStyle w:val="IndexLink"/>
                <w:rtl w:val="true"/>
              </w:rPr>
              <w:t xml:space="preserve">ج </w:t>
            </w:r>
            <w:r>
              <w:rPr>
                <w:rStyle w:val="IndexLink"/>
                <w:rtl w:val="true"/>
              </w:rPr>
              <w:t xml:space="preserve">- </w:t>
            </w:r>
            <w:r>
              <w:rPr>
                <w:rStyle w:val="IndexLink"/>
                <w:rtl w:val="true"/>
              </w:rPr>
              <w:t>سخاؤه</w:t>
            </w:r>
            <w:r>
              <w:rPr>
                <w:rStyle w:val="IndexLink"/>
                <w:rtl w:val="true"/>
              </w:rPr>
              <w:t>:</w:t>
              <w:tab/>
            </w:r>
            <w:r>
              <w:rPr>
                <w:rStyle w:val="IndexLink"/>
              </w:rPr>
              <w:t>87</w:t>
            </w:r>
          </w:hyperlink>
        </w:p>
        <w:p>
          <w:pPr>
            <w:pStyle w:val="Contents5"/>
            <w:tabs>
              <w:tab w:val="clear" w:pos="7892"/>
              <w:tab w:val="right" w:pos="9026" w:leader="dot"/>
            </w:tabs>
            <w:rPr/>
          </w:pPr>
          <w:hyperlink w:anchor="__RefHeading___Toc4164477_372815092">
            <w:r>
              <w:rPr>
                <w:webHidden/>
                <w:rStyle w:val="IndexLink"/>
                <w:rtl w:val="true"/>
              </w:rPr>
              <w:t xml:space="preserve">د </w:t>
            </w:r>
            <w:r>
              <w:rPr>
                <w:rStyle w:val="IndexLink"/>
                <w:rtl w:val="true"/>
              </w:rPr>
              <w:t xml:space="preserve">- </w:t>
            </w:r>
            <w:r>
              <w:rPr>
                <w:rStyle w:val="IndexLink"/>
                <w:rtl w:val="true"/>
              </w:rPr>
              <w:t>حلمه و سماحته</w:t>
            </w:r>
            <w:r>
              <w:rPr>
                <w:rStyle w:val="IndexLink"/>
                <w:rtl w:val="true"/>
              </w:rPr>
              <w:t>:</w:t>
              <w:tab/>
            </w:r>
            <w:r>
              <w:rPr>
                <w:rStyle w:val="IndexLink"/>
              </w:rPr>
              <w:t>88</w:t>
            </w:r>
          </w:hyperlink>
        </w:p>
        <w:p>
          <w:pPr>
            <w:pStyle w:val="Contents5"/>
            <w:tabs>
              <w:tab w:val="clear" w:pos="7892"/>
              <w:tab w:val="right" w:pos="9026" w:leader="dot"/>
            </w:tabs>
            <w:rPr/>
          </w:pPr>
          <w:hyperlink w:anchor="__RefHeading___Toc4164479_372815092">
            <w:r>
              <w:rPr>
                <w:webHidden/>
                <w:rStyle w:val="IndexLink"/>
                <w:rtl w:val="true"/>
              </w:rPr>
              <w:t>ه</w:t>
            </w:r>
            <w:r>
              <w:rPr>
                <w:rStyle w:val="IndexLink"/>
                <w:rtl w:val="true"/>
              </w:rPr>
              <w:t xml:space="preserve">: - </w:t>
            </w:r>
            <w:r>
              <w:rPr>
                <w:rStyle w:val="IndexLink"/>
                <w:rtl w:val="true"/>
              </w:rPr>
              <w:t>إكرامه للضيوف</w:t>
            </w:r>
            <w:r>
              <w:rPr>
                <w:rStyle w:val="IndexLink"/>
                <w:rtl w:val="true"/>
              </w:rPr>
              <w:t>:</w:t>
              <w:tab/>
            </w:r>
            <w:r>
              <w:rPr>
                <w:rStyle w:val="IndexLink"/>
              </w:rPr>
              <w:t>88</w:t>
            </w:r>
          </w:hyperlink>
        </w:p>
        <w:p>
          <w:pPr>
            <w:pStyle w:val="Contents5"/>
            <w:tabs>
              <w:tab w:val="clear" w:pos="7892"/>
              <w:tab w:val="right" w:pos="9026" w:leader="dot"/>
            </w:tabs>
            <w:rPr/>
          </w:pPr>
          <w:hyperlink w:anchor="__RefHeading___Toc4164481_372815092">
            <w:r>
              <w:rPr>
                <w:webHidden/>
                <w:rStyle w:val="IndexLink"/>
                <w:rtl w:val="true"/>
              </w:rPr>
              <w:t xml:space="preserve">و </w:t>
            </w:r>
            <w:r>
              <w:rPr>
                <w:rStyle w:val="IndexLink"/>
                <w:rtl w:val="true"/>
              </w:rPr>
              <w:t xml:space="preserve">- </w:t>
            </w:r>
            <w:r>
              <w:rPr>
                <w:rStyle w:val="IndexLink"/>
                <w:rtl w:val="true"/>
              </w:rPr>
              <w:t>تواضعه و مواساته للضعفاء</w:t>
            </w:r>
            <w:r>
              <w:rPr>
                <w:rStyle w:val="IndexLink"/>
                <w:rtl w:val="true"/>
              </w:rPr>
              <w:t>:</w:t>
              <w:tab/>
            </w:r>
            <w:r>
              <w:rPr>
                <w:rStyle w:val="IndexLink"/>
              </w:rPr>
              <w:t>89</w:t>
            </w:r>
          </w:hyperlink>
        </w:p>
        <w:p>
          <w:pPr>
            <w:pStyle w:val="Contents5"/>
            <w:tabs>
              <w:tab w:val="clear" w:pos="7892"/>
              <w:tab w:val="right" w:pos="9026" w:leader="dot"/>
            </w:tabs>
            <w:rPr/>
          </w:pPr>
          <w:hyperlink w:anchor="__RefHeading___Toc4164483_372815092">
            <w:r>
              <w:rPr>
                <w:webHidden/>
                <w:rStyle w:val="IndexLink"/>
                <w:rtl w:val="true"/>
              </w:rPr>
              <w:t xml:space="preserve">ز </w:t>
            </w:r>
            <w:r>
              <w:rPr>
                <w:rStyle w:val="IndexLink"/>
                <w:rtl w:val="true"/>
              </w:rPr>
              <w:t xml:space="preserve">- </w:t>
            </w:r>
            <w:r>
              <w:rPr>
                <w:rStyle w:val="IndexLink"/>
                <w:rtl w:val="true"/>
              </w:rPr>
              <w:t>حضور بديهته</w:t>
            </w:r>
            <w:r>
              <w:rPr>
                <w:rStyle w:val="IndexLink"/>
                <w:rtl w:val="true"/>
              </w:rPr>
              <w:t>:</w:t>
              <w:tab/>
            </w:r>
            <w:r>
              <w:rPr>
                <w:rStyle w:val="IndexLink"/>
              </w:rPr>
              <w:t>90</w:t>
            </w:r>
          </w:hyperlink>
        </w:p>
        <w:p>
          <w:pPr>
            <w:pStyle w:val="Contents5"/>
            <w:tabs>
              <w:tab w:val="clear" w:pos="7892"/>
              <w:tab w:val="right" w:pos="9026" w:leader="dot"/>
            </w:tabs>
            <w:rPr/>
          </w:pPr>
          <w:hyperlink w:anchor="__RefHeading___Toc4164485_372815092">
            <w:r>
              <w:rPr>
                <w:webHidden/>
                <w:rStyle w:val="IndexLink"/>
                <w:rtl w:val="true"/>
              </w:rPr>
              <w:t xml:space="preserve">ح </w:t>
            </w:r>
            <w:r>
              <w:rPr>
                <w:rStyle w:val="IndexLink"/>
                <w:rtl w:val="true"/>
              </w:rPr>
              <w:t xml:space="preserve">- </w:t>
            </w:r>
            <w:r>
              <w:rPr>
                <w:rStyle w:val="IndexLink"/>
                <w:rtl w:val="true"/>
              </w:rPr>
              <w:t>هيبته</w:t>
            </w:r>
            <w:r>
              <w:rPr>
                <w:rStyle w:val="IndexLink"/>
                <w:rtl w:val="true"/>
              </w:rPr>
              <w:t>:</w:t>
              <w:tab/>
            </w:r>
            <w:r>
              <w:rPr>
                <w:rStyle w:val="IndexLink"/>
              </w:rPr>
              <w:t>90</w:t>
            </w:r>
          </w:hyperlink>
        </w:p>
        <w:p>
          <w:pPr>
            <w:pStyle w:val="Contents4"/>
            <w:tabs>
              <w:tab w:val="clear" w:pos="8176"/>
              <w:tab w:val="right" w:pos="9026" w:leader="dot"/>
            </w:tabs>
            <w:rPr/>
          </w:pPr>
          <w:hyperlink w:anchor="__RefHeading___Toc4164487_372815092">
            <w:r>
              <w:rPr>
                <w:webHidden/>
                <w:rStyle w:val="IndexLink"/>
                <w:rtl w:val="true"/>
              </w:rPr>
              <w:t>مكانته العلمية و آثاره</w:t>
            </w:r>
            <w:r>
              <w:rPr>
                <w:rStyle w:val="IndexLink"/>
                <w:rtl w:val="true"/>
              </w:rPr>
              <w:tab/>
            </w:r>
            <w:r>
              <w:rPr>
                <w:rStyle w:val="IndexLink"/>
              </w:rPr>
              <w:t>92</w:t>
            </w:r>
          </w:hyperlink>
        </w:p>
        <w:p>
          <w:pPr>
            <w:pStyle w:val="Contents5"/>
            <w:tabs>
              <w:tab w:val="clear" w:pos="7892"/>
              <w:tab w:val="right" w:pos="9026" w:leader="dot"/>
            </w:tabs>
            <w:rPr/>
          </w:pPr>
          <w:hyperlink w:anchor="__RefHeading___Toc4164489_372815092">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164491_372815092">
            <w:r>
              <w:rPr>
                <w:webHidden/>
                <w:rStyle w:val="IndexLink"/>
                <w:rtl w:val="true"/>
              </w:rPr>
              <w:t>مؤلفات الإمام جعفر بن محمد الصادق</w:t>
            </w:r>
            <w:r>
              <w:rPr>
                <w:rStyle w:val="IndexLink"/>
                <w:rtl w:val="true"/>
              </w:rPr>
              <w:t>:</w:t>
              <w:tab/>
            </w:r>
            <w:r>
              <w:rPr>
                <w:rStyle w:val="IndexLink"/>
              </w:rPr>
              <w:t>97</w:t>
            </w:r>
          </w:hyperlink>
        </w:p>
        <w:p>
          <w:pPr>
            <w:pStyle w:val="Contents4"/>
            <w:tabs>
              <w:tab w:val="clear" w:pos="8176"/>
              <w:tab w:val="right" w:pos="9026" w:leader="dot"/>
            </w:tabs>
            <w:rPr/>
          </w:pPr>
          <w:hyperlink w:anchor="__RefHeading___Toc4164493_372815092">
            <w:r>
              <w:rPr>
                <w:webHidden/>
                <w:rStyle w:val="IndexLink"/>
                <w:rtl w:val="true"/>
              </w:rPr>
              <w:t>أقوال العلماء في شخصيته</w:t>
            </w:r>
            <w:r>
              <w:rPr>
                <w:rStyle w:val="IndexLink"/>
                <w:rtl w:val="true"/>
              </w:rPr>
              <w:tab/>
            </w:r>
            <w:r>
              <w:rPr>
                <w:rStyle w:val="IndexLink"/>
              </w:rPr>
              <w:t>99</w:t>
            </w:r>
          </w:hyperlink>
        </w:p>
        <w:p>
          <w:pPr>
            <w:pStyle w:val="Contents4"/>
            <w:tabs>
              <w:tab w:val="clear" w:pos="8176"/>
              <w:tab w:val="right" w:pos="9026" w:leader="dot"/>
            </w:tabs>
            <w:rPr/>
          </w:pPr>
          <w:hyperlink w:anchor="__RefHeading___Toc4164495_372815092">
            <w:r>
              <w:rPr>
                <w:webHidden/>
                <w:rStyle w:val="IndexLink"/>
                <w:rtl w:val="true"/>
              </w:rPr>
              <w:t>رواته و كبار المتخرجين من تلاميذه</w:t>
            </w:r>
            <w:r>
              <w:rPr>
                <w:rStyle w:val="IndexLink"/>
                <w:rtl w:val="true"/>
              </w:rPr>
              <w:tab/>
            </w:r>
            <w:r>
              <w:rPr>
                <w:rStyle w:val="IndexLink"/>
              </w:rPr>
              <w:t>102</w:t>
            </w:r>
          </w:hyperlink>
        </w:p>
        <w:p>
          <w:pPr>
            <w:pStyle w:val="Contents5"/>
            <w:tabs>
              <w:tab w:val="clear" w:pos="7892"/>
              <w:tab w:val="right" w:pos="9026" w:leader="dot"/>
            </w:tabs>
            <w:rPr/>
          </w:pPr>
          <w:hyperlink w:anchor="__RefHeading___Toc4164497_372815092">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4164499_372815092">
            <w:r>
              <w:rPr>
                <w:webHidden/>
                <w:rStyle w:val="IndexLink"/>
                <w:rtl w:val="true"/>
              </w:rPr>
              <w:t>أبان بن تغلب</w:t>
            </w:r>
            <w:r>
              <w:rPr>
                <w:rStyle w:val="IndexLink"/>
                <w:rtl w:val="true"/>
              </w:rPr>
              <w:t>:</w:t>
              <w:tab/>
            </w:r>
            <w:r>
              <w:rPr>
                <w:rStyle w:val="IndexLink"/>
              </w:rPr>
              <w:t>105</w:t>
            </w:r>
          </w:hyperlink>
        </w:p>
        <w:p>
          <w:pPr>
            <w:pStyle w:val="Contents5"/>
            <w:tabs>
              <w:tab w:val="clear" w:pos="7892"/>
              <w:tab w:val="right" w:pos="9026" w:leader="dot"/>
            </w:tabs>
            <w:rPr/>
          </w:pPr>
          <w:hyperlink w:anchor="__RefHeading___Toc4164501_372815092">
            <w:r>
              <w:rPr>
                <w:webHidden/>
                <w:rStyle w:val="IndexLink"/>
                <w:rtl w:val="true"/>
              </w:rPr>
              <w:t>جابر بن حيان</w:t>
            </w:r>
            <w:r>
              <w:rPr>
                <w:rStyle w:val="IndexLink"/>
                <w:rtl w:val="true"/>
              </w:rPr>
              <w:t>:</w:t>
              <w:tab/>
            </w:r>
            <w:r>
              <w:rPr>
                <w:rStyle w:val="IndexLink"/>
              </w:rPr>
              <w:t>106</w:t>
            </w:r>
          </w:hyperlink>
        </w:p>
        <w:p>
          <w:pPr>
            <w:pStyle w:val="Contents3"/>
            <w:tabs>
              <w:tab w:val="clear" w:pos="8459"/>
              <w:tab w:val="right" w:pos="9026" w:leader="dot"/>
            </w:tabs>
            <w:rPr/>
          </w:pPr>
          <w:hyperlink w:anchor="__RefHeading___Toc4164503_372815092">
            <w:r>
              <w:rPr>
                <w:webHidden/>
                <w:rStyle w:val="IndexLink"/>
                <w:rtl w:val="true"/>
              </w:rPr>
              <w:t>المبحث الثالث إطار الفكر التربوي في مدرسة الصادق</w:t>
            </w:r>
            <w:r>
              <w:rPr>
                <w:rStyle w:val="IndexLink"/>
                <w:rtl w:val="true"/>
              </w:rPr>
              <w:tab/>
            </w:r>
            <w:r>
              <w:rPr>
                <w:rStyle w:val="IndexLink"/>
              </w:rPr>
              <w:t>109</w:t>
            </w:r>
          </w:hyperlink>
        </w:p>
        <w:p>
          <w:pPr>
            <w:pStyle w:val="Contents4"/>
            <w:tabs>
              <w:tab w:val="clear" w:pos="8176"/>
              <w:tab w:val="right" w:pos="9026" w:leader="dot"/>
            </w:tabs>
            <w:rPr/>
          </w:pPr>
          <w:hyperlink w:anchor="__RefHeading___Toc4164505_372815092">
            <w:r>
              <w:rPr>
                <w:webHidden/>
                <w:rStyle w:val="IndexLink"/>
                <w:rtl w:val="true"/>
              </w:rPr>
              <w:t>أساسيات التربية عند الإمام</w:t>
            </w:r>
            <w:r>
              <w:rPr>
                <w:rStyle w:val="IndexLink"/>
                <w:rtl w:val="true"/>
              </w:rPr>
              <w:t>:</w:t>
              <w:tab/>
            </w:r>
            <w:r>
              <w:rPr>
                <w:rStyle w:val="IndexLink"/>
              </w:rPr>
              <w:t>109</w:t>
            </w:r>
          </w:hyperlink>
        </w:p>
        <w:p>
          <w:pPr>
            <w:pStyle w:val="Contents5"/>
            <w:tabs>
              <w:tab w:val="clear" w:pos="7892"/>
              <w:tab w:val="right" w:pos="9026" w:leader="dot"/>
            </w:tabs>
            <w:rPr/>
          </w:pPr>
          <w:hyperlink w:anchor="__RefHeading___Toc4164507_372815092">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164509_372815092">
            <w:r>
              <w:rPr>
                <w:webHidden/>
                <w:rStyle w:val="IndexLink"/>
                <w:rtl w:val="true"/>
              </w:rPr>
              <w:t xml:space="preserve">أ </w:t>
            </w:r>
            <w:r>
              <w:rPr>
                <w:rStyle w:val="IndexLink"/>
                <w:rtl w:val="true"/>
              </w:rPr>
              <w:t xml:space="preserve">- </w:t>
            </w:r>
            <w:r>
              <w:rPr>
                <w:rStyle w:val="IndexLink"/>
                <w:rtl w:val="true"/>
              </w:rPr>
              <w:t>اللّه</w:t>
            </w:r>
            <w:r>
              <w:rPr>
                <w:rStyle w:val="IndexLink"/>
                <w:rtl w:val="true"/>
              </w:rPr>
              <w:t>:</w:t>
              <w:tab/>
            </w:r>
            <w:r>
              <w:rPr>
                <w:rStyle w:val="IndexLink"/>
              </w:rPr>
              <w:t>109</w:t>
            </w:r>
          </w:hyperlink>
        </w:p>
        <w:p>
          <w:pPr>
            <w:pStyle w:val="Contents5"/>
            <w:tabs>
              <w:tab w:val="clear" w:pos="7892"/>
              <w:tab w:val="right" w:pos="9026" w:leader="dot"/>
            </w:tabs>
            <w:rPr/>
          </w:pPr>
          <w:hyperlink w:anchor="__RefHeading___Toc4164511_372815092">
            <w:r>
              <w:rPr>
                <w:webHidden/>
                <w:rStyle w:val="IndexLink"/>
                <w:rtl w:val="true"/>
              </w:rPr>
              <w:t xml:space="preserve">ب </w:t>
            </w:r>
            <w:r>
              <w:rPr>
                <w:rStyle w:val="IndexLink"/>
                <w:rtl w:val="true"/>
              </w:rPr>
              <w:t xml:space="preserve">- </w:t>
            </w:r>
            <w:r>
              <w:rPr>
                <w:rStyle w:val="IndexLink"/>
                <w:rtl w:val="true"/>
              </w:rPr>
              <w:t>الكون</w:t>
            </w:r>
            <w:r>
              <w:rPr>
                <w:rStyle w:val="IndexLink"/>
                <w:rtl w:val="true"/>
              </w:rPr>
              <w:t>:</w:t>
              <w:tab/>
            </w:r>
            <w:r>
              <w:rPr>
                <w:rStyle w:val="IndexLink"/>
              </w:rPr>
              <w:t>111</w:t>
            </w:r>
          </w:hyperlink>
        </w:p>
        <w:p>
          <w:pPr>
            <w:pStyle w:val="Contents5"/>
            <w:tabs>
              <w:tab w:val="clear" w:pos="7892"/>
              <w:tab w:val="right" w:pos="9026" w:leader="dot"/>
            </w:tabs>
            <w:rPr/>
          </w:pPr>
          <w:hyperlink w:anchor="__RefHeading___Toc4164513_372815092">
            <w:r>
              <w:rPr>
                <w:webHidden/>
                <w:rStyle w:val="IndexLink"/>
                <w:rtl w:val="true"/>
              </w:rPr>
              <w:t xml:space="preserve">ج </w:t>
            </w:r>
            <w:r>
              <w:rPr>
                <w:rStyle w:val="IndexLink"/>
                <w:rtl w:val="true"/>
              </w:rPr>
              <w:t xml:space="preserve">- </w:t>
            </w:r>
            <w:r>
              <w:rPr>
                <w:rStyle w:val="IndexLink"/>
                <w:rtl w:val="true"/>
              </w:rPr>
              <w:t>الإنسان</w:t>
            </w:r>
            <w:r>
              <w:rPr>
                <w:rStyle w:val="IndexLink"/>
                <w:rtl w:val="true"/>
              </w:rPr>
              <w:t>:</w:t>
              <w:tab/>
            </w:r>
            <w:r>
              <w:rPr>
                <w:rStyle w:val="IndexLink"/>
              </w:rPr>
              <w:t>113</w:t>
            </w:r>
          </w:hyperlink>
        </w:p>
        <w:p>
          <w:pPr>
            <w:pStyle w:val="Contents6"/>
            <w:tabs>
              <w:tab w:val="clear" w:pos="7609"/>
              <w:tab w:val="right" w:pos="9026" w:leader="dot"/>
            </w:tabs>
            <w:rPr/>
          </w:pPr>
          <w:hyperlink w:anchor="__RefHeading___Toc4164515_372815092">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4164517_372815092">
            <w:r>
              <w:rPr>
                <w:webHidden/>
                <w:rStyle w:val="IndexLink"/>
                <w:rtl w:val="true"/>
              </w:rPr>
              <w:t>طبيعة الإنسان و فطرته</w:t>
            </w:r>
            <w:r>
              <w:rPr>
                <w:rStyle w:val="IndexLink"/>
                <w:rtl w:val="true"/>
              </w:rPr>
              <w:t>:</w:t>
              <w:tab/>
            </w:r>
            <w:r>
              <w:rPr>
                <w:rStyle w:val="IndexLink"/>
              </w:rPr>
              <w:t>114</w:t>
            </w:r>
          </w:hyperlink>
        </w:p>
        <w:p>
          <w:pPr>
            <w:pStyle w:val="Contents6"/>
            <w:tabs>
              <w:tab w:val="clear" w:pos="7609"/>
              <w:tab w:val="right" w:pos="9026" w:leader="dot"/>
            </w:tabs>
            <w:rPr/>
          </w:pPr>
          <w:hyperlink w:anchor="__RefHeading___Toc4164519_372815092">
            <w:r>
              <w:rPr>
                <w:webHidden/>
                <w:rStyle w:val="IndexLink"/>
                <w:rtl w:val="true"/>
              </w:rPr>
              <w:t>حرية الإنسان و إرادته</w:t>
            </w:r>
            <w:r>
              <w:rPr>
                <w:rStyle w:val="IndexLink"/>
                <w:rtl w:val="true"/>
              </w:rPr>
              <w:t>:</w:t>
              <w:tab/>
            </w:r>
            <w:r>
              <w:rPr>
                <w:rStyle w:val="IndexLink"/>
              </w:rPr>
              <w:t>116</w:t>
            </w:r>
          </w:hyperlink>
        </w:p>
        <w:p>
          <w:pPr>
            <w:pStyle w:val="Contents4"/>
            <w:tabs>
              <w:tab w:val="clear" w:pos="8176"/>
              <w:tab w:val="right" w:pos="9026" w:leader="dot"/>
            </w:tabs>
            <w:rPr/>
          </w:pPr>
          <w:hyperlink w:anchor="__RefHeading___Toc4164521_372815092">
            <w:r>
              <w:rPr>
                <w:webHidden/>
                <w:rStyle w:val="IndexLink"/>
                <w:rtl w:val="true"/>
              </w:rPr>
              <w:t>اهتمامات الصادق التربوية بالبعدين الروحي و الجسدي</w:t>
            </w:r>
            <w:r>
              <w:rPr>
                <w:rStyle w:val="IndexLink"/>
                <w:rtl w:val="true"/>
              </w:rPr>
              <w:tab/>
            </w:r>
            <w:r>
              <w:rPr>
                <w:rStyle w:val="IndexLink"/>
              </w:rPr>
              <w:t>118</w:t>
            </w:r>
          </w:hyperlink>
        </w:p>
        <w:p>
          <w:pPr>
            <w:pStyle w:val="Contents4"/>
            <w:tabs>
              <w:tab w:val="clear" w:pos="8176"/>
              <w:tab w:val="right" w:pos="9026" w:leader="dot"/>
            </w:tabs>
            <w:rPr/>
          </w:pPr>
          <w:hyperlink w:anchor="__RefHeading___Toc4164523_372815092">
            <w:r>
              <w:rPr>
                <w:webHidden/>
                <w:rStyle w:val="IndexLink"/>
                <w:rtl w:val="true"/>
              </w:rPr>
              <w:t>العوامل المؤثرة في التربية عند الإمام</w:t>
            </w:r>
            <w:r>
              <w:rPr>
                <w:rStyle w:val="IndexLink"/>
                <w:rtl w:val="true"/>
              </w:rPr>
              <w:tab/>
            </w:r>
            <w:r>
              <w:rPr>
                <w:rStyle w:val="IndexLink"/>
              </w:rPr>
              <w:t>122</w:t>
            </w:r>
          </w:hyperlink>
        </w:p>
        <w:p>
          <w:pPr>
            <w:pStyle w:val="Contents4"/>
            <w:tabs>
              <w:tab w:val="clear" w:pos="8176"/>
              <w:tab w:val="right" w:pos="9026" w:leader="dot"/>
            </w:tabs>
            <w:rPr/>
          </w:pPr>
          <w:hyperlink w:anchor="__RefHeading___Toc4164525_372815092">
            <w:r>
              <w:rPr>
                <w:webHidden/>
                <w:rStyle w:val="IndexLink"/>
                <w:rtl w:val="true"/>
              </w:rPr>
              <w:t>تربية الطفل و رعايته في فكر الصادق</w:t>
            </w:r>
            <w:r>
              <w:rPr>
                <w:rStyle w:val="IndexLink"/>
                <w:rtl w:val="true"/>
              </w:rPr>
              <w:tab/>
            </w:r>
            <w:r>
              <w:rPr>
                <w:rStyle w:val="IndexLink"/>
              </w:rPr>
              <w:t>124</w:t>
            </w:r>
          </w:hyperlink>
        </w:p>
        <w:p>
          <w:pPr>
            <w:pStyle w:val="Contents4"/>
            <w:tabs>
              <w:tab w:val="clear" w:pos="8176"/>
              <w:tab w:val="right" w:pos="9026" w:leader="dot"/>
            </w:tabs>
            <w:rPr/>
          </w:pPr>
          <w:hyperlink w:anchor="__RefHeading___Toc4164527_372815092">
            <w:r>
              <w:rPr>
                <w:webHidden/>
                <w:rStyle w:val="IndexLink"/>
                <w:rtl w:val="true"/>
              </w:rPr>
              <w:t>طرائق التربية و التعليم في مدرسة الصادق</w:t>
            </w:r>
            <w:r>
              <w:rPr>
                <w:rStyle w:val="IndexLink"/>
                <w:rtl w:val="true"/>
              </w:rPr>
              <w:tab/>
            </w:r>
            <w:r>
              <w:rPr>
                <w:rStyle w:val="IndexLink"/>
              </w:rPr>
              <w:t>128</w:t>
            </w:r>
          </w:hyperlink>
        </w:p>
        <w:p>
          <w:pPr>
            <w:pStyle w:val="Contents5"/>
            <w:tabs>
              <w:tab w:val="clear" w:pos="7892"/>
              <w:tab w:val="right" w:pos="9026" w:leader="dot"/>
            </w:tabs>
            <w:rPr/>
          </w:pPr>
          <w:hyperlink w:anchor="__RefHeading___Toc4164529_372815092">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4164531_372815092">
            <w:r>
              <w:rPr>
                <w:webHidden/>
                <w:rStyle w:val="IndexLink"/>
                <w:rtl w:val="true"/>
              </w:rPr>
              <w:t xml:space="preserve">أ </w:t>
            </w:r>
            <w:r>
              <w:rPr>
                <w:rStyle w:val="IndexLink"/>
                <w:rtl w:val="true"/>
              </w:rPr>
              <w:t xml:space="preserve">- </w:t>
            </w:r>
            <w:r>
              <w:rPr>
                <w:rStyle w:val="IndexLink"/>
                <w:rtl w:val="true"/>
              </w:rPr>
              <w:t>طريقة الوعظ</w:t>
            </w:r>
            <w:r>
              <w:rPr>
                <w:rStyle w:val="IndexLink"/>
                <w:rtl w:val="true"/>
              </w:rPr>
              <w:t>:</w:t>
              <w:tab/>
            </w:r>
            <w:r>
              <w:rPr>
                <w:rStyle w:val="IndexLink"/>
              </w:rPr>
              <w:t>128</w:t>
            </w:r>
          </w:hyperlink>
        </w:p>
        <w:p>
          <w:pPr>
            <w:pStyle w:val="Contents5"/>
            <w:tabs>
              <w:tab w:val="clear" w:pos="7892"/>
              <w:tab w:val="right" w:pos="9026" w:leader="dot"/>
            </w:tabs>
            <w:rPr/>
          </w:pPr>
          <w:hyperlink w:anchor="__RefHeading___Toc4164533_372815092">
            <w:r>
              <w:rPr>
                <w:webHidden/>
                <w:rStyle w:val="IndexLink"/>
                <w:rtl w:val="true"/>
              </w:rPr>
              <w:t xml:space="preserve">ب </w:t>
            </w:r>
            <w:r>
              <w:rPr>
                <w:rStyle w:val="IndexLink"/>
                <w:rtl w:val="true"/>
              </w:rPr>
              <w:t xml:space="preserve">- </w:t>
            </w:r>
            <w:r>
              <w:rPr>
                <w:rStyle w:val="IndexLink"/>
                <w:rtl w:val="true"/>
              </w:rPr>
              <w:t>طريقة الرسائل</w:t>
            </w:r>
            <w:r>
              <w:rPr>
                <w:rStyle w:val="IndexLink"/>
                <w:rtl w:val="true"/>
              </w:rPr>
              <w:t>:</w:t>
              <w:tab/>
            </w:r>
            <w:r>
              <w:rPr>
                <w:rStyle w:val="IndexLink"/>
              </w:rPr>
              <w:t>129</w:t>
            </w:r>
          </w:hyperlink>
        </w:p>
        <w:p>
          <w:pPr>
            <w:pStyle w:val="Contents5"/>
            <w:tabs>
              <w:tab w:val="clear" w:pos="7892"/>
              <w:tab w:val="right" w:pos="9026" w:leader="dot"/>
            </w:tabs>
            <w:rPr/>
          </w:pPr>
          <w:hyperlink w:anchor="__RefHeading___Toc4164535_372815092">
            <w:r>
              <w:rPr>
                <w:webHidden/>
                <w:rStyle w:val="IndexLink"/>
                <w:rtl w:val="true"/>
              </w:rPr>
              <w:t xml:space="preserve">ج </w:t>
            </w:r>
            <w:r>
              <w:rPr>
                <w:rStyle w:val="IndexLink"/>
                <w:rtl w:val="true"/>
              </w:rPr>
              <w:t xml:space="preserve">- </w:t>
            </w:r>
            <w:r>
              <w:rPr>
                <w:rStyle w:val="IndexLink"/>
                <w:rtl w:val="true"/>
              </w:rPr>
              <w:t>طريقة المناظرة و الحوار</w:t>
            </w:r>
            <w:r>
              <w:rPr>
                <w:rStyle w:val="IndexLink"/>
                <w:rtl w:val="true"/>
              </w:rPr>
              <w:t>:</w:t>
              <w:tab/>
            </w:r>
            <w:r>
              <w:rPr>
                <w:rStyle w:val="IndexLink"/>
              </w:rPr>
              <w:t>131</w:t>
            </w:r>
          </w:hyperlink>
        </w:p>
        <w:p>
          <w:pPr>
            <w:pStyle w:val="Contents5"/>
            <w:tabs>
              <w:tab w:val="clear" w:pos="7892"/>
              <w:tab w:val="right" w:pos="9026" w:leader="dot"/>
            </w:tabs>
            <w:rPr/>
          </w:pPr>
          <w:hyperlink w:anchor="__RefHeading___Toc4164537_372815092">
            <w:r>
              <w:rPr>
                <w:webHidden/>
                <w:rStyle w:val="IndexLink"/>
                <w:rtl w:val="true"/>
              </w:rPr>
              <w:t xml:space="preserve">د </w:t>
            </w:r>
            <w:r>
              <w:rPr>
                <w:rStyle w:val="IndexLink"/>
                <w:rtl w:val="true"/>
              </w:rPr>
              <w:t xml:space="preserve">- </w:t>
            </w:r>
            <w:r>
              <w:rPr>
                <w:rStyle w:val="IndexLink"/>
                <w:rtl w:val="true"/>
              </w:rPr>
              <w:t>طريقة الإملاء</w:t>
            </w:r>
            <w:r>
              <w:rPr>
                <w:rStyle w:val="IndexLink"/>
                <w:rtl w:val="true"/>
              </w:rPr>
              <w:t>:</w:t>
              <w:tab/>
            </w:r>
            <w:r>
              <w:rPr>
                <w:rStyle w:val="IndexLink"/>
              </w:rPr>
              <w:t>132</w:t>
            </w:r>
          </w:hyperlink>
        </w:p>
        <w:p>
          <w:pPr>
            <w:pStyle w:val="Contents5"/>
            <w:tabs>
              <w:tab w:val="clear" w:pos="7892"/>
              <w:tab w:val="right" w:pos="9026" w:leader="dot"/>
            </w:tabs>
            <w:rPr/>
          </w:pPr>
          <w:hyperlink w:anchor="__RefHeading___Toc4164539_372815092">
            <w:r>
              <w:rPr>
                <w:webHidden/>
                <w:rStyle w:val="IndexLink"/>
                <w:rtl w:val="true"/>
              </w:rPr>
              <w:t xml:space="preserve">ه </w:t>
            </w:r>
            <w:r>
              <w:rPr>
                <w:rStyle w:val="IndexLink"/>
                <w:rtl w:val="true"/>
              </w:rPr>
              <w:t xml:space="preserve">- </w:t>
            </w:r>
            <w:r>
              <w:rPr>
                <w:rStyle w:val="IndexLink"/>
                <w:rtl w:val="true"/>
              </w:rPr>
              <w:t>طريقة الوصايا</w:t>
            </w:r>
            <w:r>
              <w:rPr>
                <w:rStyle w:val="IndexLink"/>
                <w:rtl w:val="true"/>
              </w:rPr>
              <w:t>:</w:t>
              <w:tab/>
            </w:r>
            <w:r>
              <w:rPr>
                <w:rStyle w:val="IndexLink"/>
              </w:rPr>
              <w:t>133</w:t>
            </w:r>
          </w:hyperlink>
        </w:p>
        <w:p>
          <w:pPr>
            <w:pStyle w:val="Contents5"/>
            <w:tabs>
              <w:tab w:val="clear" w:pos="7892"/>
              <w:tab w:val="right" w:pos="9026" w:leader="dot"/>
            </w:tabs>
            <w:rPr/>
          </w:pPr>
          <w:hyperlink w:anchor="__RefHeading___Toc4164541_372815092">
            <w:r>
              <w:rPr>
                <w:webHidden/>
                <w:rStyle w:val="IndexLink"/>
                <w:rtl w:val="true"/>
              </w:rPr>
              <w:t xml:space="preserve">و </w:t>
            </w:r>
            <w:r>
              <w:rPr>
                <w:rStyle w:val="IndexLink"/>
                <w:rtl w:val="true"/>
              </w:rPr>
              <w:t xml:space="preserve">- </w:t>
            </w:r>
            <w:r>
              <w:rPr>
                <w:rStyle w:val="IndexLink"/>
                <w:rtl w:val="true"/>
              </w:rPr>
              <w:t>طريقة الدعاء</w:t>
            </w:r>
            <w:r>
              <w:rPr>
                <w:rStyle w:val="IndexLink"/>
                <w:rtl w:val="true"/>
              </w:rPr>
              <w:t>:</w:t>
              <w:tab/>
            </w:r>
            <w:r>
              <w:rPr>
                <w:rStyle w:val="IndexLink"/>
              </w:rPr>
              <w:t>134</w:t>
            </w:r>
          </w:hyperlink>
        </w:p>
        <w:p>
          <w:pPr>
            <w:pStyle w:val="Contents2"/>
            <w:tabs>
              <w:tab w:val="clear" w:pos="8743"/>
              <w:tab w:val="right" w:pos="9026" w:leader="dot"/>
            </w:tabs>
            <w:rPr/>
          </w:pPr>
          <w:hyperlink w:anchor="__RefHeading___Toc4164543_372815092">
            <w:r>
              <w:rPr>
                <w:webHidden/>
                <w:rStyle w:val="IndexLink"/>
                <w:rtl w:val="true"/>
              </w:rPr>
              <w:t>الفصل الثاني التربية العقدية و العبادية في مدرسة الإمام الصادق</w:t>
            </w:r>
            <w:r>
              <w:rPr>
                <w:rStyle w:val="IndexLink"/>
                <w:rtl w:val="true"/>
              </w:rPr>
              <w:tab/>
            </w:r>
            <w:r>
              <w:rPr>
                <w:rStyle w:val="IndexLink"/>
              </w:rPr>
              <w:t>136</w:t>
            </w:r>
          </w:hyperlink>
        </w:p>
        <w:p>
          <w:pPr>
            <w:pStyle w:val="Contents3"/>
            <w:tabs>
              <w:tab w:val="clear" w:pos="8459"/>
              <w:tab w:val="right" w:pos="9026" w:leader="dot"/>
            </w:tabs>
            <w:rPr/>
          </w:pPr>
          <w:hyperlink w:anchor="__RefHeading___Toc4164545_372815092">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4164547_372815092">
            <w:r>
              <w:rPr>
                <w:webHidden/>
                <w:rStyle w:val="IndexLink"/>
                <w:rtl w:val="true"/>
              </w:rPr>
              <w:t>تمهيد</w:t>
            </w:r>
            <w:r>
              <w:rPr>
                <w:rStyle w:val="IndexLink"/>
                <w:rtl w:val="true"/>
              </w:rPr>
              <w:tab/>
            </w:r>
            <w:r>
              <w:rPr>
                <w:rStyle w:val="IndexLink"/>
              </w:rPr>
              <w:t>137</w:t>
            </w:r>
          </w:hyperlink>
        </w:p>
        <w:p>
          <w:pPr>
            <w:pStyle w:val="Contents3"/>
            <w:tabs>
              <w:tab w:val="clear" w:pos="8459"/>
              <w:tab w:val="right" w:pos="9026" w:leader="dot"/>
            </w:tabs>
            <w:rPr/>
          </w:pPr>
          <w:hyperlink w:anchor="__RefHeading___Toc4164549_372815092">
            <w:r>
              <w:rPr>
                <w:webHidden/>
                <w:rStyle w:val="IndexLink"/>
                <w:rtl w:val="true"/>
              </w:rPr>
              <w:t>المبحث الأول البناء العقدي</w:t>
            </w:r>
            <w:r>
              <w:rPr>
                <w:rStyle w:val="IndexLink"/>
                <w:rtl w:val="true"/>
              </w:rPr>
              <w:tab/>
            </w:r>
            <w:r>
              <w:rPr>
                <w:rStyle w:val="IndexLink"/>
              </w:rPr>
              <w:t>139</w:t>
            </w:r>
          </w:hyperlink>
        </w:p>
        <w:p>
          <w:pPr>
            <w:pStyle w:val="Contents4"/>
            <w:tabs>
              <w:tab w:val="clear" w:pos="8176"/>
              <w:tab w:val="right" w:pos="9026" w:leader="dot"/>
            </w:tabs>
            <w:rPr/>
          </w:pPr>
          <w:hyperlink w:anchor="__RefHeading___Toc4164551_372815092">
            <w:r>
              <w:rPr>
                <w:webHidden/>
                <w:rStyle w:val="IndexLink"/>
                <w:rtl w:val="true"/>
              </w:rPr>
              <w:t>العقيدة و أهميتها</w:t>
            </w:r>
            <w:r>
              <w:rPr>
                <w:rStyle w:val="IndexLink"/>
                <w:rtl w:val="true"/>
              </w:rPr>
              <w:t>:</w:t>
              <w:tab/>
            </w:r>
            <w:r>
              <w:rPr>
                <w:rStyle w:val="IndexLink"/>
              </w:rPr>
              <w:t>139</w:t>
            </w:r>
          </w:hyperlink>
        </w:p>
        <w:p>
          <w:pPr>
            <w:pStyle w:val="Contents4"/>
            <w:tabs>
              <w:tab w:val="clear" w:pos="8176"/>
              <w:tab w:val="right" w:pos="9026" w:leader="dot"/>
            </w:tabs>
            <w:rPr/>
          </w:pPr>
          <w:hyperlink w:anchor="__RefHeading___Toc4164553_372815092">
            <w:r>
              <w:rPr>
                <w:webHidden/>
                <w:rStyle w:val="IndexLink"/>
                <w:rtl w:val="true"/>
              </w:rPr>
              <w:t>موقع العقيدة الإسلامية في فكر الإمام التربوي</w:t>
            </w:r>
            <w:r>
              <w:rPr>
                <w:rStyle w:val="IndexLink"/>
                <w:rtl w:val="true"/>
              </w:rPr>
              <w:tab/>
            </w:r>
            <w:r>
              <w:rPr>
                <w:rStyle w:val="IndexLink"/>
              </w:rPr>
              <w:t>141</w:t>
            </w:r>
          </w:hyperlink>
        </w:p>
        <w:p>
          <w:pPr>
            <w:pStyle w:val="Contents4"/>
            <w:tabs>
              <w:tab w:val="clear" w:pos="8176"/>
              <w:tab w:val="right" w:pos="9026" w:leader="dot"/>
            </w:tabs>
            <w:rPr/>
          </w:pPr>
          <w:hyperlink w:anchor="__RefHeading___Toc4164555_372815092">
            <w:r>
              <w:rPr>
                <w:webHidden/>
                <w:rStyle w:val="IndexLink"/>
                <w:rtl w:val="true"/>
              </w:rPr>
              <w:t>تكوين العقيدة الصحيحة في منهج الإمام التربوي</w:t>
            </w:r>
            <w:r>
              <w:rPr>
                <w:rStyle w:val="IndexLink"/>
                <w:rtl w:val="true"/>
              </w:rPr>
              <w:tab/>
            </w:r>
            <w:r>
              <w:rPr>
                <w:rStyle w:val="IndexLink"/>
              </w:rPr>
              <w:t>143</w:t>
            </w:r>
          </w:hyperlink>
        </w:p>
        <w:p>
          <w:pPr>
            <w:pStyle w:val="Contents5"/>
            <w:tabs>
              <w:tab w:val="clear" w:pos="7892"/>
              <w:tab w:val="right" w:pos="9026" w:leader="dot"/>
            </w:tabs>
            <w:rPr/>
          </w:pPr>
          <w:hyperlink w:anchor="__RefHeading___Toc4164557_37281509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4164559_372815092">
            <w:r>
              <w:rPr>
                <w:webHidden/>
                <w:rStyle w:val="IndexLink"/>
                <w:rtl w:val="true"/>
              </w:rPr>
              <w:t xml:space="preserve">أ </w:t>
            </w:r>
            <w:r>
              <w:rPr>
                <w:rStyle w:val="IndexLink"/>
                <w:rtl w:val="true"/>
              </w:rPr>
              <w:t xml:space="preserve">- </w:t>
            </w:r>
            <w:r>
              <w:rPr>
                <w:rStyle w:val="IndexLink"/>
                <w:rtl w:val="true"/>
              </w:rPr>
              <w:t>معرفة اللّه و توحيده</w:t>
            </w:r>
            <w:r>
              <w:rPr>
                <w:rStyle w:val="IndexLink"/>
                <w:rtl w:val="true"/>
              </w:rPr>
              <w:t>:</w:t>
              <w:tab/>
            </w:r>
            <w:r>
              <w:rPr>
                <w:rStyle w:val="IndexLink"/>
              </w:rPr>
              <w:t>144</w:t>
            </w:r>
          </w:hyperlink>
        </w:p>
        <w:p>
          <w:pPr>
            <w:pStyle w:val="Contents6"/>
            <w:tabs>
              <w:tab w:val="clear" w:pos="7609"/>
              <w:tab w:val="right" w:pos="9026" w:leader="dot"/>
            </w:tabs>
            <w:rPr/>
          </w:pPr>
          <w:hyperlink w:anchor="__RefHeading___Toc4164561_37281509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164563_372815092">
            <w:r>
              <w:rPr>
                <w:webHidden/>
                <w:rStyle w:val="IndexLink"/>
                <w:rtl w:val="true"/>
              </w:rPr>
              <w:t>دلالة فطرية</w:t>
            </w:r>
            <w:r>
              <w:rPr>
                <w:rStyle w:val="IndexLink"/>
                <w:rtl w:val="true"/>
              </w:rPr>
              <w:t>:</w:t>
              <w:tab/>
            </w:r>
            <w:r>
              <w:rPr>
                <w:rStyle w:val="IndexLink"/>
              </w:rPr>
              <w:t>144</w:t>
            </w:r>
          </w:hyperlink>
        </w:p>
        <w:p>
          <w:pPr>
            <w:pStyle w:val="Contents6"/>
            <w:tabs>
              <w:tab w:val="clear" w:pos="7609"/>
              <w:tab w:val="right" w:pos="9026" w:leader="dot"/>
            </w:tabs>
            <w:rPr/>
          </w:pPr>
          <w:hyperlink w:anchor="__RefHeading___Toc4164565_372815092">
            <w:r>
              <w:rPr>
                <w:webHidden/>
                <w:rStyle w:val="IndexLink"/>
                <w:rtl w:val="true"/>
              </w:rPr>
              <w:t>دلالة حسية</w:t>
            </w:r>
            <w:r>
              <w:rPr>
                <w:rStyle w:val="IndexLink"/>
                <w:rtl w:val="true"/>
              </w:rPr>
              <w:t>:</w:t>
              <w:tab/>
            </w:r>
            <w:r>
              <w:rPr>
                <w:rStyle w:val="IndexLink"/>
              </w:rPr>
              <w:t>146</w:t>
            </w:r>
          </w:hyperlink>
        </w:p>
        <w:p>
          <w:pPr>
            <w:pStyle w:val="Contents6"/>
            <w:tabs>
              <w:tab w:val="clear" w:pos="7609"/>
              <w:tab w:val="right" w:pos="9026" w:leader="dot"/>
            </w:tabs>
            <w:rPr/>
          </w:pPr>
          <w:hyperlink w:anchor="__RefHeading___Toc4164567_372815092">
            <w:r>
              <w:rPr>
                <w:webHidden/>
                <w:rStyle w:val="IndexLink"/>
                <w:rtl w:val="true"/>
              </w:rPr>
              <w:t>دلالة عقلية</w:t>
            </w:r>
            <w:r>
              <w:rPr>
                <w:rStyle w:val="IndexLink"/>
                <w:rtl w:val="true"/>
              </w:rPr>
              <w:t>:</w:t>
              <w:tab/>
            </w:r>
            <w:r>
              <w:rPr>
                <w:rStyle w:val="IndexLink"/>
              </w:rPr>
              <w:t>148</w:t>
            </w:r>
          </w:hyperlink>
        </w:p>
        <w:p>
          <w:pPr>
            <w:pStyle w:val="Contents6"/>
            <w:tabs>
              <w:tab w:val="clear" w:pos="7609"/>
              <w:tab w:val="right" w:pos="9026" w:leader="dot"/>
            </w:tabs>
            <w:rPr/>
          </w:pPr>
          <w:hyperlink w:anchor="__RefHeading___Toc4164569_372815092">
            <w:r>
              <w:rPr>
                <w:webHidden/>
                <w:rStyle w:val="IndexLink"/>
                <w:rtl w:val="true"/>
              </w:rPr>
              <w:t>تعريف اللّه بأسمائه و صفاته</w:t>
            </w:r>
            <w:r>
              <w:rPr>
                <w:rStyle w:val="IndexLink"/>
                <w:rtl w:val="true"/>
              </w:rPr>
              <w:t>:</w:t>
              <w:tab/>
            </w:r>
            <w:r>
              <w:rPr>
                <w:rStyle w:val="IndexLink"/>
              </w:rPr>
              <w:t>150</w:t>
            </w:r>
          </w:hyperlink>
        </w:p>
        <w:p>
          <w:pPr>
            <w:pStyle w:val="Contents5"/>
            <w:tabs>
              <w:tab w:val="clear" w:pos="7892"/>
              <w:tab w:val="right" w:pos="9026" w:leader="dot"/>
            </w:tabs>
            <w:rPr/>
          </w:pPr>
          <w:hyperlink w:anchor="__RefHeading___Toc4164571_372815092">
            <w:r>
              <w:rPr>
                <w:webHidden/>
                <w:rStyle w:val="IndexLink"/>
                <w:rtl w:val="true"/>
              </w:rPr>
              <w:t xml:space="preserve">ب </w:t>
            </w:r>
            <w:r>
              <w:rPr>
                <w:rStyle w:val="IndexLink"/>
                <w:rtl w:val="true"/>
              </w:rPr>
              <w:t xml:space="preserve">- </w:t>
            </w:r>
            <w:r>
              <w:rPr>
                <w:rStyle w:val="IndexLink"/>
                <w:rtl w:val="true"/>
              </w:rPr>
              <w:t>الإيمان بالملائكة</w:t>
            </w:r>
            <w:r>
              <w:rPr>
                <w:rStyle w:val="IndexLink"/>
                <w:rtl w:val="true"/>
              </w:rPr>
              <w:t>:</w:t>
              <w:tab/>
            </w:r>
            <w:r>
              <w:rPr>
                <w:rStyle w:val="IndexLink"/>
              </w:rPr>
              <w:t>152</w:t>
            </w:r>
          </w:hyperlink>
        </w:p>
        <w:p>
          <w:pPr>
            <w:pStyle w:val="Contents5"/>
            <w:tabs>
              <w:tab w:val="clear" w:pos="7892"/>
              <w:tab w:val="right" w:pos="9026" w:leader="dot"/>
            </w:tabs>
            <w:rPr/>
          </w:pPr>
          <w:hyperlink w:anchor="__RefHeading___Toc4164573_372815092">
            <w:r>
              <w:rPr>
                <w:webHidden/>
                <w:rStyle w:val="IndexLink"/>
                <w:rtl w:val="true"/>
              </w:rPr>
              <w:t xml:space="preserve">ج </w:t>
            </w:r>
            <w:r>
              <w:rPr>
                <w:rStyle w:val="IndexLink"/>
                <w:rtl w:val="true"/>
              </w:rPr>
              <w:t xml:space="preserve">- </w:t>
            </w:r>
            <w:r>
              <w:rPr>
                <w:rStyle w:val="IndexLink"/>
                <w:rtl w:val="true"/>
              </w:rPr>
              <w:t>الإيمان بالكتب السماوية</w:t>
            </w:r>
            <w:r>
              <w:rPr>
                <w:rStyle w:val="IndexLink"/>
                <w:rtl w:val="true"/>
              </w:rPr>
              <w:t>:</w:t>
              <w:tab/>
            </w:r>
            <w:r>
              <w:rPr>
                <w:rStyle w:val="IndexLink"/>
              </w:rPr>
              <w:t>153</w:t>
            </w:r>
          </w:hyperlink>
        </w:p>
        <w:p>
          <w:pPr>
            <w:pStyle w:val="Contents6"/>
            <w:tabs>
              <w:tab w:val="clear" w:pos="7609"/>
              <w:tab w:val="right" w:pos="9026" w:leader="dot"/>
            </w:tabs>
            <w:rPr/>
          </w:pPr>
          <w:hyperlink w:anchor="__RefHeading___Toc4164575_372815092">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4164577_372815092">
            <w:r>
              <w:rPr>
                <w:webHidden/>
                <w:rStyle w:val="IndexLink"/>
                <w:rtl w:val="true"/>
              </w:rPr>
              <w:t>التربية على التمسك بالقرآن الكريم</w:t>
            </w:r>
            <w:r>
              <w:rPr>
                <w:rStyle w:val="IndexLink"/>
                <w:rtl w:val="true"/>
              </w:rPr>
              <w:t>:</w:t>
              <w:tab/>
            </w:r>
            <w:r>
              <w:rPr>
                <w:rStyle w:val="IndexLink"/>
              </w:rPr>
              <w:t>154</w:t>
            </w:r>
          </w:hyperlink>
        </w:p>
        <w:p>
          <w:pPr>
            <w:pStyle w:val="Contents5"/>
            <w:tabs>
              <w:tab w:val="clear" w:pos="7892"/>
              <w:tab w:val="right" w:pos="9026" w:leader="dot"/>
            </w:tabs>
            <w:rPr/>
          </w:pPr>
          <w:hyperlink w:anchor="__RefHeading___Toc4164579_372815092">
            <w:r>
              <w:rPr>
                <w:webHidden/>
                <w:rStyle w:val="IndexLink"/>
                <w:rtl w:val="true"/>
              </w:rPr>
              <w:t xml:space="preserve">د </w:t>
            </w:r>
            <w:r>
              <w:rPr>
                <w:rStyle w:val="IndexLink"/>
                <w:rtl w:val="true"/>
              </w:rPr>
              <w:t xml:space="preserve">- </w:t>
            </w:r>
            <w:r>
              <w:rPr>
                <w:rStyle w:val="IndexLink"/>
                <w:rtl w:val="true"/>
              </w:rPr>
              <w:t>معرفة أنبياء اللّه و رسله</w:t>
            </w:r>
            <w:r>
              <w:rPr>
                <w:rStyle w:val="IndexLink"/>
                <w:rtl w:val="true"/>
              </w:rPr>
              <w:t>:</w:t>
              <w:tab/>
            </w:r>
            <w:r>
              <w:rPr>
                <w:rStyle w:val="IndexLink"/>
              </w:rPr>
              <w:t>155</w:t>
            </w:r>
          </w:hyperlink>
        </w:p>
        <w:p>
          <w:pPr>
            <w:pStyle w:val="Contents6"/>
            <w:tabs>
              <w:tab w:val="clear" w:pos="7609"/>
              <w:tab w:val="right" w:pos="9026" w:leader="dot"/>
            </w:tabs>
            <w:rPr/>
          </w:pPr>
          <w:hyperlink w:anchor="__RefHeading___Toc4164581_37281509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4164583_372815092">
            <w:r>
              <w:rPr>
                <w:webHidden/>
                <w:rStyle w:val="IndexLink"/>
                <w:rtl w:val="true"/>
              </w:rPr>
              <w:t>التربية على اتخاذ الرسول صلّى اللّه عليه و سلّم قدوة و اتباع سنته</w:t>
            </w:r>
            <w:r>
              <w:rPr>
                <w:rStyle w:val="IndexLink"/>
                <w:rtl w:val="true"/>
              </w:rPr>
              <w:t>:</w:t>
              <w:tab/>
            </w:r>
            <w:r>
              <w:rPr>
                <w:rStyle w:val="IndexLink"/>
              </w:rPr>
              <w:t>157</w:t>
            </w:r>
          </w:hyperlink>
        </w:p>
        <w:p>
          <w:pPr>
            <w:pStyle w:val="Contents6"/>
            <w:tabs>
              <w:tab w:val="clear" w:pos="7609"/>
              <w:tab w:val="right" w:pos="9026" w:leader="dot"/>
            </w:tabs>
            <w:rPr/>
          </w:pPr>
          <w:hyperlink w:anchor="__RefHeading___Toc4164585_37281509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164587_372815092">
            <w:r>
              <w:rPr>
                <w:webHidden/>
                <w:rStyle w:val="IndexLink"/>
                <w:rtl w:val="true"/>
              </w:rPr>
              <w:t>أولا</w:t>
            </w:r>
            <w:r>
              <w:rPr>
                <w:rStyle w:val="IndexLink"/>
                <w:rtl w:val="true"/>
              </w:rPr>
              <w:t xml:space="preserve">: </w:t>
            </w:r>
            <w:r>
              <w:rPr>
                <w:rStyle w:val="IndexLink"/>
                <w:rtl w:val="true"/>
              </w:rPr>
              <w:t>بيان سيرة النبي صلّى اللّه عليه و سلّم و الدعوة إلى التأسي و الاقتداء بها</w:t>
            </w:r>
            <w:r>
              <w:rPr>
                <w:rStyle w:val="IndexLink"/>
                <w:rtl w:val="true"/>
              </w:rPr>
              <w:t>:</w:t>
              <w:tab/>
            </w:r>
            <w:r>
              <w:rPr>
                <w:rStyle w:val="IndexLink"/>
              </w:rPr>
              <w:t>157</w:t>
            </w:r>
          </w:hyperlink>
        </w:p>
        <w:p>
          <w:pPr>
            <w:pStyle w:val="Contents6"/>
            <w:tabs>
              <w:tab w:val="clear" w:pos="7609"/>
              <w:tab w:val="right" w:pos="9026" w:leader="dot"/>
            </w:tabs>
            <w:rPr/>
          </w:pPr>
          <w:hyperlink w:anchor="__RefHeading___Toc4164589_372815092">
            <w:r>
              <w:rPr>
                <w:webHidden/>
                <w:rStyle w:val="IndexLink"/>
                <w:rtl w:val="true"/>
              </w:rPr>
              <w:t>ثانيا</w:t>
            </w:r>
            <w:r>
              <w:rPr>
                <w:rStyle w:val="IndexLink"/>
                <w:rtl w:val="true"/>
              </w:rPr>
              <w:t xml:space="preserve">: </w:t>
            </w:r>
            <w:r>
              <w:rPr>
                <w:rStyle w:val="IndexLink"/>
                <w:rtl w:val="true"/>
              </w:rPr>
              <w:t>القيام بنشر أحاديث الرسول صلّى اللّه عليه و سلّم و التحديث عن آبائه عن جده</w:t>
            </w:r>
            <w:r>
              <w:rPr>
                <w:rStyle w:val="IndexLink"/>
                <w:rtl w:val="true"/>
              </w:rPr>
              <w:t>:</w:t>
              <w:tab/>
            </w:r>
            <w:r>
              <w:rPr>
                <w:rStyle w:val="IndexLink"/>
              </w:rPr>
              <w:t>158</w:t>
            </w:r>
          </w:hyperlink>
        </w:p>
        <w:p>
          <w:pPr>
            <w:pStyle w:val="Contents6"/>
            <w:tabs>
              <w:tab w:val="clear" w:pos="7609"/>
              <w:tab w:val="right" w:pos="9026" w:leader="dot"/>
            </w:tabs>
            <w:rPr/>
          </w:pPr>
          <w:hyperlink w:anchor="__RefHeading___Toc4164591_372815092">
            <w:r>
              <w:rPr>
                <w:webHidden/>
                <w:rStyle w:val="IndexLink"/>
                <w:rtl w:val="true"/>
              </w:rPr>
              <w:t>ثالثا</w:t>
            </w:r>
            <w:r>
              <w:rPr>
                <w:rStyle w:val="IndexLink"/>
                <w:rtl w:val="true"/>
              </w:rPr>
              <w:t xml:space="preserve">: </w:t>
            </w:r>
            <w:r>
              <w:rPr>
                <w:rStyle w:val="IndexLink"/>
                <w:rtl w:val="true"/>
              </w:rPr>
              <w:t>اعتبار السّنة ضابطا لتمييز الحق و الباطل من الأقوال</w:t>
            </w:r>
            <w:r>
              <w:rPr>
                <w:rStyle w:val="IndexLink"/>
                <w:rtl w:val="true"/>
              </w:rPr>
              <w:t>:</w:t>
              <w:tab/>
            </w:r>
            <w:r>
              <w:rPr>
                <w:rStyle w:val="IndexLink"/>
              </w:rPr>
              <w:t>159</w:t>
            </w:r>
          </w:hyperlink>
        </w:p>
        <w:p>
          <w:pPr>
            <w:pStyle w:val="Contents5"/>
            <w:tabs>
              <w:tab w:val="clear" w:pos="7892"/>
              <w:tab w:val="right" w:pos="9026" w:leader="dot"/>
            </w:tabs>
            <w:rPr/>
          </w:pPr>
          <w:hyperlink w:anchor="__RefHeading___Toc4164593_372815092">
            <w:r>
              <w:rPr>
                <w:webHidden/>
                <w:rStyle w:val="IndexLink"/>
                <w:rtl w:val="true"/>
              </w:rPr>
              <w:t xml:space="preserve">ه </w:t>
            </w:r>
            <w:r>
              <w:rPr>
                <w:rStyle w:val="IndexLink"/>
                <w:rtl w:val="true"/>
              </w:rPr>
              <w:t xml:space="preserve">- </w:t>
            </w:r>
            <w:r>
              <w:rPr>
                <w:rStyle w:val="IndexLink"/>
                <w:rtl w:val="true"/>
              </w:rPr>
              <w:t>المعرفة باليوم الآخر</w:t>
            </w:r>
            <w:r>
              <w:rPr>
                <w:rStyle w:val="IndexLink"/>
                <w:rtl w:val="true"/>
              </w:rPr>
              <w:t>:</w:t>
              <w:tab/>
            </w:r>
            <w:r>
              <w:rPr>
                <w:rStyle w:val="IndexLink"/>
              </w:rPr>
              <w:t>160</w:t>
            </w:r>
          </w:hyperlink>
        </w:p>
        <w:p>
          <w:pPr>
            <w:pStyle w:val="Contents5"/>
            <w:tabs>
              <w:tab w:val="clear" w:pos="7892"/>
              <w:tab w:val="right" w:pos="9026" w:leader="dot"/>
            </w:tabs>
            <w:rPr/>
          </w:pPr>
          <w:hyperlink w:anchor="__RefHeading___Toc4164595_372815092">
            <w:r>
              <w:rPr>
                <w:webHidden/>
                <w:rStyle w:val="IndexLink"/>
                <w:rtl w:val="true"/>
              </w:rPr>
              <w:t xml:space="preserve">و </w:t>
            </w:r>
            <w:r>
              <w:rPr>
                <w:rStyle w:val="IndexLink"/>
                <w:rtl w:val="true"/>
              </w:rPr>
              <w:t xml:space="preserve">- </w:t>
            </w:r>
            <w:r>
              <w:rPr>
                <w:rStyle w:val="IndexLink"/>
                <w:rtl w:val="true"/>
              </w:rPr>
              <w:t>المعرفة و الإيمان بالقدر</w:t>
            </w:r>
            <w:r>
              <w:rPr>
                <w:rStyle w:val="IndexLink"/>
                <w:rtl w:val="true"/>
              </w:rPr>
              <w:t>:</w:t>
              <w:tab/>
            </w:r>
            <w:r>
              <w:rPr>
                <w:rStyle w:val="IndexLink"/>
              </w:rPr>
              <w:t>161</w:t>
            </w:r>
          </w:hyperlink>
        </w:p>
        <w:p>
          <w:pPr>
            <w:pStyle w:val="Contents4"/>
            <w:tabs>
              <w:tab w:val="clear" w:pos="8176"/>
              <w:tab w:val="right" w:pos="9026" w:leader="dot"/>
            </w:tabs>
            <w:rPr/>
          </w:pPr>
          <w:hyperlink w:anchor="__RefHeading___Toc4164597_372815092">
            <w:r>
              <w:rPr>
                <w:webHidden/>
                <w:rStyle w:val="IndexLink"/>
                <w:rtl w:val="true"/>
              </w:rPr>
              <w:t>تحصين الأمة من التيارات المنحرفة و الخاطئة</w:t>
            </w:r>
            <w:r>
              <w:rPr>
                <w:rStyle w:val="IndexLink"/>
                <w:rtl w:val="true"/>
              </w:rPr>
              <w:tab/>
            </w:r>
            <w:r>
              <w:rPr>
                <w:rStyle w:val="IndexLink"/>
              </w:rPr>
              <w:t>164</w:t>
            </w:r>
          </w:hyperlink>
        </w:p>
        <w:p>
          <w:pPr>
            <w:pStyle w:val="Contents5"/>
            <w:tabs>
              <w:tab w:val="clear" w:pos="7892"/>
              <w:tab w:val="right" w:pos="9026" w:leader="dot"/>
            </w:tabs>
            <w:rPr/>
          </w:pPr>
          <w:hyperlink w:anchor="__RefHeading___Toc4164599_372815092">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164601_372815092">
            <w:r>
              <w:rPr>
                <w:webHidden/>
                <w:rStyle w:val="IndexLink"/>
                <w:rtl w:val="true"/>
              </w:rPr>
              <w:t xml:space="preserve">أ </w:t>
            </w:r>
            <w:r>
              <w:rPr>
                <w:rStyle w:val="IndexLink"/>
                <w:rtl w:val="true"/>
              </w:rPr>
              <w:t xml:space="preserve">- </w:t>
            </w:r>
            <w:r>
              <w:rPr>
                <w:rStyle w:val="IndexLink"/>
                <w:rtl w:val="true"/>
              </w:rPr>
              <w:t>مواجهة الإلحاد و الزندقة</w:t>
            </w:r>
            <w:r>
              <w:rPr>
                <w:rStyle w:val="IndexLink"/>
                <w:rtl w:val="true"/>
              </w:rPr>
              <w:t>:</w:t>
              <w:tab/>
            </w:r>
            <w:r>
              <w:rPr>
                <w:rStyle w:val="IndexLink"/>
              </w:rPr>
              <w:t>164</w:t>
            </w:r>
          </w:hyperlink>
        </w:p>
        <w:p>
          <w:pPr>
            <w:pStyle w:val="Contents5"/>
            <w:tabs>
              <w:tab w:val="clear" w:pos="7892"/>
              <w:tab w:val="right" w:pos="9026" w:leader="dot"/>
            </w:tabs>
            <w:rPr/>
          </w:pPr>
          <w:hyperlink w:anchor="__RefHeading___Toc4164603_372815092">
            <w:r>
              <w:rPr>
                <w:webHidden/>
                <w:rStyle w:val="IndexLink"/>
                <w:rtl w:val="true"/>
              </w:rPr>
              <w:t xml:space="preserve">ب </w:t>
            </w:r>
            <w:r>
              <w:rPr>
                <w:rStyle w:val="IndexLink"/>
                <w:rtl w:val="true"/>
              </w:rPr>
              <w:t xml:space="preserve">- </w:t>
            </w:r>
            <w:r>
              <w:rPr>
                <w:rStyle w:val="IndexLink"/>
                <w:rtl w:val="true"/>
              </w:rPr>
              <w:t>تحذير الأمة من الأفكار المنحرفة</w:t>
            </w:r>
            <w:r>
              <w:rPr>
                <w:rStyle w:val="IndexLink"/>
                <w:rtl w:val="true"/>
              </w:rPr>
              <w:t>:</w:t>
              <w:tab/>
            </w:r>
            <w:r>
              <w:rPr>
                <w:rStyle w:val="IndexLink"/>
              </w:rPr>
              <w:t>167</w:t>
            </w:r>
          </w:hyperlink>
        </w:p>
        <w:p>
          <w:pPr>
            <w:pStyle w:val="Contents5"/>
            <w:tabs>
              <w:tab w:val="clear" w:pos="7892"/>
              <w:tab w:val="right" w:pos="9026" w:leader="dot"/>
            </w:tabs>
            <w:rPr/>
          </w:pPr>
          <w:hyperlink w:anchor="__RefHeading___Toc4164605_372815092">
            <w:r>
              <w:rPr>
                <w:webHidden/>
                <w:rStyle w:val="IndexLink"/>
                <w:rtl w:val="true"/>
              </w:rPr>
              <w:t xml:space="preserve">ج </w:t>
            </w:r>
            <w:r>
              <w:rPr>
                <w:rStyle w:val="IndexLink"/>
                <w:rtl w:val="true"/>
              </w:rPr>
              <w:t xml:space="preserve">- </w:t>
            </w:r>
            <w:r>
              <w:rPr>
                <w:rStyle w:val="IndexLink"/>
                <w:rtl w:val="true"/>
              </w:rPr>
              <w:t>صيانة الناس عن التصورات الخاطئة</w:t>
            </w:r>
            <w:r>
              <w:rPr>
                <w:rStyle w:val="IndexLink"/>
                <w:rtl w:val="true"/>
              </w:rPr>
              <w:t>:</w:t>
              <w:tab/>
            </w:r>
            <w:r>
              <w:rPr>
                <w:rStyle w:val="IndexLink"/>
              </w:rPr>
              <w:t>169</w:t>
            </w:r>
          </w:hyperlink>
        </w:p>
        <w:p>
          <w:pPr>
            <w:pStyle w:val="Contents3"/>
            <w:tabs>
              <w:tab w:val="clear" w:pos="8459"/>
              <w:tab w:val="right" w:pos="9026" w:leader="dot"/>
            </w:tabs>
            <w:rPr/>
          </w:pPr>
          <w:hyperlink w:anchor="__RefHeading___Toc4164607_372815092">
            <w:r>
              <w:rPr>
                <w:webHidden/>
                <w:rStyle w:val="IndexLink"/>
                <w:rtl w:val="true"/>
              </w:rPr>
              <w:t>المبحث الثاني البناء العبادي</w:t>
            </w:r>
            <w:r>
              <w:rPr>
                <w:rStyle w:val="IndexLink"/>
                <w:rtl w:val="true"/>
              </w:rPr>
              <w:tab/>
            </w:r>
            <w:r>
              <w:rPr>
                <w:rStyle w:val="IndexLink"/>
              </w:rPr>
              <w:t>173</w:t>
            </w:r>
          </w:hyperlink>
        </w:p>
        <w:p>
          <w:pPr>
            <w:pStyle w:val="Contents4"/>
            <w:tabs>
              <w:tab w:val="clear" w:pos="8176"/>
              <w:tab w:val="right" w:pos="9026" w:leader="dot"/>
            </w:tabs>
            <w:rPr/>
          </w:pPr>
          <w:hyperlink w:anchor="__RefHeading___Toc4164609_372815092">
            <w:r>
              <w:rPr>
                <w:webHidden/>
                <w:rStyle w:val="IndexLink"/>
                <w:rtl w:val="true"/>
              </w:rPr>
              <w:t>[</w:t>
            </w:r>
            <w:r>
              <w:rPr>
                <w:rStyle w:val="IndexLink"/>
                <w:rtl w:val="true"/>
              </w:rPr>
              <w:t>لا ينفصل البناء العقدي في التربية الإسلامية عن البناء العبادي</w:t>
            </w:r>
            <w:r>
              <w:rPr>
                <w:rStyle w:val="IndexLink"/>
                <w:rtl w:val="true"/>
              </w:rPr>
              <w:t>]</w:t>
              <w:tab/>
            </w:r>
            <w:r>
              <w:rPr>
                <w:rStyle w:val="IndexLink"/>
              </w:rPr>
              <w:t>173</w:t>
            </w:r>
          </w:hyperlink>
        </w:p>
        <w:p>
          <w:pPr>
            <w:pStyle w:val="Contents4"/>
            <w:tabs>
              <w:tab w:val="clear" w:pos="8176"/>
              <w:tab w:val="right" w:pos="9026" w:leader="dot"/>
            </w:tabs>
            <w:rPr/>
          </w:pPr>
          <w:hyperlink w:anchor="__RefHeading___Toc4164611_372815092">
            <w:r>
              <w:rPr>
                <w:webHidden/>
                <w:rStyle w:val="IndexLink"/>
                <w:rtl w:val="true"/>
              </w:rPr>
              <w:t xml:space="preserve">- </w:t>
            </w:r>
            <w:r>
              <w:rPr>
                <w:rStyle w:val="IndexLink"/>
                <w:rtl w:val="true"/>
              </w:rPr>
              <w:t>مفهوم العبادة و أهميتها في مدرسة الصادق</w:t>
            </w:r>
            <w:r>
              <w:rPr>
                <w:rStyle w:val="IndexLink"/>
                <w:rtl w:val="true"/>
              </w:rPr>
              <w:t>:</w:t>
              <w:tab/>
            </w:r>
            <w:r>
              <w:rPr>
                <w:rStyle w:val="IndexLink"/>
              </w:rPr>
              <w:t>174</w:t>
            </w:r>
          </w:hyperlink>
        </w:p>
        <w:p>
          <w:pPr>
            <w:pStyle w:val="Contents4"/>
            <w:tabs>
              <w:tab w:val="clear" w:pos="8176"/>
              <w:tab w:val="right" w:pos="9026" w:leader="dot"/>
            </w:tabs>
            <w:rPr/>
          </w:pPr>
          <w:hyperlink w:anchor="__RefHeading___Toc4164613_372815092">
            <w:r>
              <w:rPr>
                <w:webHidden/>
                <w:rStyle w:val="IndexLink"/>
                <w:rtl w:val="true"/>
              </w:rPr>
              <w:t>الالتزام بالنظرية و التطبيق في فكر الإمام</w:t>
            </w:r>
            <w:r>
              <w:rPr>
                <w:rStyle w:val="IndexLink"/>
                <w:rtl w:val="true"/>
              </w:rPr>
              <w:tab/>
            </w:r>
            <w:r>
              <w:rPr>
                <w:rStyle w:val="IndexLink"/>
              </w:rPr>
              <w:t>176</w:t>
            </w:r>
          </w:hyperlink>
        </w:p>
        <w:p>
          <w:pPr>
            <w:pStyle w:val="Contents4"/>
            <w:tabs>
              <w:tab w:val="clear" w:pos="8176"/>
              <w:tab w:val="right" w:pos="9026" w:leader="dot"/>
            </w:tabs>
            <w:rPr/>
          </w:pPr>
          <w:hyperlink w:anchor="__RefHeading___Toc4164615_372815092">
            <w:r>
              <w:rPr>
                <w:webHidden/>
                <w:rStyle w:val="IndexLink"/>
                <w:rtl w:val="true"/>
              </w:rPr>
              <w:t>تعليم فقه العبادات في مدرسة الصادق</w:t>
            </w:r>
            <w:r>
              <w:rPr>
                <w:rStyle w:val="IndexLink"/>
                <w:rtl w:val="true"/>
              </w:rPr>
              <w:tab/>
            </w:r>
            <w:r>
              <w:rPr>
                <w:rStyle w:val="IndexLink"/>
              </w:rPr>
              <w:t>178</w:t>
            </w:r>
          </w:hyperlink>
        </w:p>
        <w:p>
          <w:pPr>
            <w:pStyle w:val="Contents4"/>
            <w:tabs>
              <w:tab w:val="clear" w:pos="8176"/>
              <w:tab w:val="right" w:pos="9026" w:leader="dot"/>
            </w:tabs>
            <w:rPr/>
          </w:pPr>
          <w:hyperlink w:anchor="__RefHeading___Toc4164617_372815092">
            <w:r>
              <w:rPr>
                <w:webHidden/>
                <w:rStyle w:val="IndexLink"/>
                <w:rtl w:val="true"/>
              </w:rPr>
              <w:t>تربية الروح بمظاهر العبادة</w:t>
            </w:r>
            <w:r>
              <w:rPr>
                <w:rStyle w:val="IndexLink"/>
                <w:rtl w:val="true"/>
              </w:rPr>
              <w:tab/>
            </w:r>
            <w:r>
              <w:rPr>
                <w:rStyle w:val="IndexLink"/>
              </w:rPr>
              <w:t>180</w:t>
            </w:r>
          </w:hyperlink>
        </w:p>
        <w:p>
          <w:pPr>
            <w:pStyle w:val="Contents5"/>
            <w:tabs>
              <w:tab w:val="clear" w:pos="7892"/>
              <w:tab w:val="right" w:pos="9026" w:leader="dot"/>
            </w:tabs>
            <w:rPr/>
          </w:pPr>
          <w:hyperlink w:anchor="__RefHeading___Toc4164619_372815092">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4164621_372815092">
            <w:r>
              <w:rPr>
                <w:webHidden/>
                <w:rStyle w:val="IndexLink"/>
                <w:rtl w:val="true"/>
              </w:rPr>
              <w:t xml:space="preserve">أ </w:t>
            </w:r>
            <w:r>
              <w:rPr>
                <w:rStyle w:val="IndexLink"/>
                <w:rtl w:val="true"/>
              </w:rPr>
              <w:t xml:space="preserve">- </w:t>
            </w:r>
            <w:r>
              <w:rPr>
                <w:rStyle w:val="IndexLink"/>
                <w:rtl w:val="true"/>
              </w:rPr>
              <w:t>تقوية الصلة باللّه عن طريق الصلاة</w:t>
            </w:r>
            <w:r>
              <w:rPr>
                <w:rStyle w:val="IndexLink"/>
                <w:rtl w:val="true"/>
              </w:rPr>
              <w:t>:</w:t>
              <w:tab/>
            </w:r>
            <w:r>
              <w:rPr>
                <w:rStyle w:val="IndexLink"/>
              </w:rPr>
              <w:t>180</w:t>
            </w:r>
          </w:hyperlink>
        </w:p>
        <w:p>
          <w:pPr>
            <w:pStyle w:val="Contents5"/>
            <w:tabs>
              <w:tab w:val="clear" w:pos="7892"/>
              <w:tab w:val="right" w:pos="9026" w:leader="dot"/>
            </w:tabs>
            <w:rPr/>
          </w:pPr>
          <w:hyperlink w:anchor="__RefHeading___Toc4164623_372815092">
            <w:r>
              <w:rPr>
                <w:webHidden/>
                <w:rStyle w:val="IndexLink"/>
                <w:rtl w:val="true"/>
              </w:rPr>
              <w:t xml:space="preserve">ب </w:t>
            </w:r>
            <w:r>
              <w:rPr>
                <w:rStyle w:val="IndexLink"/>
                <w:rtl w:val="true"/>
              </w:rPr>
              <w:t xml:space="preserve">- </w:t>
            </w:r>
            <w:r>
              <w:rPr>
                <w:rStyle w:val="IndexLink"/>
                <w:rtl w:val="true"/>
              </w:rPr>
              <w:t>تطهير النفس و المال بالزكاة</w:t>
            </w:r>
            <w:r>
              <w:rPr>
                <w:rStyle w:val="IndexLink"/>
                <w:rtl w:val="true"/>
              </w:rPr>
              <w:t>:</w:t>
              <w:tab/>
            </w:r>
            <w:r>
              <w:rPr>
                <w:rStyle w:val="IndexLink"/>
              </w:rPr>
              <w:t>183</w:t>
            </w:r>
          </w:hyperlink>
        </w:p>
        <w:p>
          <w:pPr>
            <w:pStyle w:val="Contents5"/>
            <w:tabs>
              <w:tab w:val="clear" w:pos="7892"/>
              <w:tab w:val="right" w:pos="9026" w:leader="dot"/>
            </w:tabs>
            <w:rPr/>
          </w:pPr>
          <w:hyperlink w:anchor="__RefHeading___Toc4164625_372815092">
            <w:r>
              <w:rPr>
                <w:webHidden/>
                <w:rStyle w:val="IndexLink"/>
                <w:rtl w:val="true"/>
              </w:rPr>
              <w:t xml:space="preserve">ج </w:t>
            </w:r>
            <w:r>
              <w:rPr>
                <w:rStyle w:val="IndexLink"/>
                <w:rtl w:val="true"/>
              </w:rPr>
              <w:t xml:space="preserve">- </w:t>
            </w:r>
            <w:r>
              <w:rPr>
                <w:rStyle w:val="IndexLink"/>
                <w:rtl w:val="true"/>
              </w:rPr>
              <w:t>كمال الانقياد و العبودية بالحج</w:t>
            </w:r>
            <w:r>
              <w:rPr>
                <w:rStyle w:val="IndexLink"/>
                <w:rtl w:val="true"/>
              </w:rPr>
              <w:t>:</w:t>
              <w:tab/>
            </w:r>
            <w:r>
              <w:rPr>
                <w:rStyle w:val="IndexLink"/>
              </w:rPr>
              <w:t>184</w:t>
            </w:r>
          </w:hyperlink>
        </w:p>
        <w:p>
          <w:pPr>
            <w:pStyle w:val="Contents5"/>
            <w:tabs>
              <w:tab w:val="clear" w:pos="7892"/>
              <w:tab w:val="right" w:pos="9026" w:leader="dot"/>
            </w:tabs>
            <w:rPr/>
          </w:pPr>
          <w:hyperlink w:anchor="__RefHeading___Toc4164627_372815092">
            <w:r>
              <w:rPr>
                <w:webHidden/>
                <w:rStyle w:val="IndexLink"/>
                <w:rtl w:val="true"/>
              </w:rPr>
              <w:t xml:space="preserve">د </w:t>
            </w:r>
            <w:r>
              <w:rPr>
                <w:rStyle w:val="IndexLink"/>
                <w:rtl w:val="true"/>
              </w:rPr>
              <w:t xml:space="preserve">- </w:t>
            </w:r>
            <w:r>
              <w:rPr>
                <w:rStyle w:val="IndexLink"/>
                <w:rtl w:val="true"/>
              </w:rPr>
              <w:t>ضبط الأهواء و الشهوات بالصيام</w:t>
            </w:r>
            <w:r>
              <w:rPr>
                <w:rStyle w:val="IndexLink"/>
                <w:rtl w:val="true"/>
              </w:rPr>
              <w:t>:</w:t>
              <w:tab/>
            </w:r>
            <w:r>
              <w:rPr>
                <w:rStyle w:val="IndexLink"/>
              </w:rPr>
              <w:t>185</w:t>
            </w:r>
          </w:hyperlink>
        </w:p>
        <w:p>
          <w:pPr>
            <w:pStyle w:val="Contents5"/>
            <w:tabs>
              <w:tab w:val="clear" w:pos="7892"/>
              <w:tab w:val="right" w:pos="9026" w:leader="dot"/>
            </w:tabs>
            <w:rPr/>
          </w:pPr>
          <w:hyperlink w:anchor="__RefHeading___Toc4164629_372815092">
            <w:r>
              <w:rPr>
                <w:webHidden/>
                <w:rStyle w:val="IndexLink"/>
                <w:rtl w:val="true"/>
              </w:rPr>
              <w:t xml:space="preserve">ه </w:t>
            </w:r>
            <w:r>
              <w:rPr>
                <w:rStyle w:val="IndexLink"/>
                <w:rtl w:val="true"/>
              </w:rPr>
              <w:t xml:space="preserve">- </w:t>
            </w:r>
            <w:r>
              <w:rPr>
                <w:rStyle w:val="IndexLink"/>
                <w:rtl w:val="true"/>
              </w:rPr>
              <w:t>التعليم الذاتي بتلاوة القرآن الكريم</w:t>
            </w:r>
            <w:r>
              <w:rPr>
                <w:rStyle w:val="IndexLink"/>
                <w:rtl w:val="true"/>
              </w:rPr>
              <w:t>:</w:t>
              <w:tab/>
            </w:r>
            <w:r>
              <w:rPr>
                <w:rStyle w:val="IndexLink"/>
              </w:rPr>
              <w:t>186</w:t>
            </w:r>
          </w:hyperlink>
        </w:p>
        <w:p>
          <w:pPr>
            <w:pStyle w:val="Contents5"/>
            <w:tabs>
              <w:tab w:val="clear" w:pos="7892"/>
              <w:tab w:val="right" w:pos="9026" w:leader="dot"/>
            </w:tabs>
            <w:rPr/>
          </w:pPr>
          <w:hyperlink w:anchor="__RefHeading___Toc4164631_372815092">
            <w:r>
              <w:rPr>
                <w:webHidden/>
                <w:rStyle w:val="IndexLink"/>
                <w:rtl w:val="true"/>
              </w:rPr>
              <w:t xml:space="preserve">و </w:t>
            </w:r>
            <w:r>
              <w:rPr>
                <w:rStyle w:val="IndexLink"/>
                <w:rtl w:val="true"/>
              </w:rPr>
              <w:t xml:space="preserve">- </w:t>
            </w:r>
            <w:r>
              <w:rPr>
                <w:rStyle w:val="IndexLink"/>
                <w:rtl w:val="true"/>
              </w:rPr>
              <w:t>إظهار الافتقار إلى اللّه بالدعاء</w:t>
            </w:r>
            <w:r>
              <w:rPr>
                <w:rStyle w:val="IndexLink"/>
                <w:rtl w:val="true"/>
              </w:rPr>
              <w:t>:</w:t>
              <w:tab/>
            </w:r>
            <w:r>
              <w:rPr>
                <w:rStyle w:val="IndexLink"/>
              </w:rPr>
              <w:t>188</w:t>
            </w:r>
          </w:hyperlink>
        </w:p>
        <w:p>
          <w:pPr>
            <w:pStyle w:val="Contents4"/>
            <w:tabs>
              <w:tab w:val="clear" w:pos="8176"/>
              <w:tab w:val="right" w:pos="9026" w:leader="dot"/>
            </w:tabs>
            <w:rPr/>
          </w:pPr>
          <w:hyperlink w:anchor="__RefHeading___Toc4164633_372815092">
            <w:r>
              <w:rPr>
                <w:webHidden/>
                <w:rStyle w:val="IndexLink"/>
                <w:rtl w:val="true"/>
              </w:rPr>
              <w:t>التركيز على الاعتدال في العبادة</w:t>
            </w:r>
            <w:r>
              <w:rPr>
                <w:rStyle w:val="IndexLink"/>
                <w:rtl w:val="true"/>
              </w:rPr>
              <w:t>:</w:t>
              <w:tab/>
            </w:r>
            <w:r>
              <w:rPr>
                <w:rStyle w:val="IndexLink"/>
              </w:rPr>
              <w:t>189</w:t>
            </w:r>
          </w:hyperlink>
        </w:p>
        <w:p>
          <w:pPr>
            <w:pStyle w:val="Contents2"/>
            <w:tabs>
              <w:tab w:val="clear" w:pos="8743"/>
              <w:tab w:val="right" w:pos="9026" w:leader="dot"/>
            </w:tabs>
            <w:rPr/>
          </w:pPr>
          <w:hyperlink w:anchor="__RefHeading___Toc4164635_372815092">
            <w:r>
              <w:rPr>
                <w:webHidden/>
                <w:rStyle w:val="IndexLink"/>
                <w:rtl w:val="true"/>
              </w:rPr>
              <w:t>الفصل الثالث التربية العلمية و العقلية في مدرسة الإمام الصادق</w:t>
            </w:r>
            <w:r>
              <w:rPr>
                <w:rStyle w:val="IndexLink"/>
                <w:rtl w:val="true"/>
              </w:rPr>
              <w:tab/>
            </w:r>
            <w:r>
              <w:rPr>
                <w:rStyle w:val="IndexLink"/>
              </w:rPr>
              <w:t>191</w:t>
            </w:r>
          </w:hyperlink>
        </w:p>
        <w:p>
          <w:pPr>
            <w:pStyle w:val="Contents3"/>
            <w:tabs>
              <w:tab w:val="clear" w:pos="8459"/>
              <w:tab w:val="right" w:pos="9026" w:leader="dot"/>
            </w:tabs>
            <w:rPr/>
          </w:pPr>
          <w:hyperlink w:anchor="__RefHeading___Toc4164637_372815092">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4164639_372815092">
            <w:r>
              <w:rPr>
                <w:webHidden/>
                <w:rStyle w:val="IndexLink"/>
                <w:rtl w:val="true"/>
              </w:rPr>
              <w:t>تمهيد</w:t>
            </w:r>
            <w:r>
              <w:rPr>
                <w:rStyle w:val="IndexLink"/>
                <w:rtl w:val="true"/>
              </w:rPr>
              <w:t>:</w:t>
              <w:tab/>
            </w:r>
            <w:r>
              <w:rPr>
                <w:rStyle w:val="IndexLink"/>
              </w:rPr>
              <w:t>192</w:t>
            </w:r>
          </w:hyperlink>
        </w:p>
        <w:p>
          <w:pPr>
            <w:pStyle w:val="Contents3"/>
            <w:tabs>
              <w:tab w:val="clear" w:pos="8459"/>
              <w:tab w:val="right" w:pos="9026" w:leader="dot"/>
            </w:tabs>
            <w:rPr/>
          </w:pPr>
          <w:hyperlink w:anchor="__RefHeading___Toc4164641_372815092">
            <w:r>
              <w:rPr>
                <w:webHidden/>
                <w:rStyle w:val="IndexLink"/>
                <w:rtl w:val="true"/>
              </w:rPr>
              <w:t>المبحث الأول البناء العلمي</w:t>
            </w:r>
            <w:r>
              <w:rPr>
                <w:rStyle w:val="IndexLink"/>
                <w:rtl w:val="true"/>
              </w:rPr>
              <w:tab/>
            </w:r>
            <w:r>
              <w:rPr>
                <w:rStyle w:val="IndexLink"/>
              </w:rPr>
              <w:t>195</w:t>
            </w:r>
          </w:hyperlink>
        </w:p>
        <w:p>
          <w:pPr>
            <w:pStyle w:val="Contents4"/>
            <w:tabs>
              <w:tab w:val="clear" w:pos="8176"/>
              <w:tab w:val="right" w:pos="9026" w:leader="dot"/>
            </w:tabs>
            <w:rPr/>
          </w:pPr>
          <w:hyperlink w:anchor="__RefHeading___Toc4164643_372815092">
            <w:r>
              <w:rPr>
                <w:webHidden/>
                <w:rStyle w:val="IndexLink"/>
                <w:rtl w:val="true"/>
              </w:rPr>
              <w:t>أهمية العلم و حث الإمام على طلبه</w:t>
            </w:r>
            <w:r>
              <w:rPr>
                <w:rStyle w:val="IndexLink"/>
                <w:rtl w:val="true"/>
              </w:rPr>
              <w:t>:</w:t>
              <w:tab/>
            </w:r>
            <w:r>
              <w:rPr>
                <w:rStyle w:val="IndexLink"/>
              </w:rPr>
              <w:t>195</w:t>
            </w:r>
          </w:hyperlink>
        </w:p>
        <w:p>
          <w:pPr>
            <w:pStyle w:val="Contents4"/>
            <w:tabs>
              <w:tab w:val="clear" w:pos="8176"/>
              <w:tab w:val="right" w:pos="9026" w:leader="dot"/>
            </w:tabs>
            <w:rPr/>
          </w:pPr>
          <w:hyperlink w:anchor="__RefHeading___Toc4164645_372815092">
            <w:r>
              <w:rPr>
                <w:webHidden/>
                <w:rStyle w:val="IndexLink"/>
                <w:rtl w:val="true"/>
              </w:rPr>
              <w:t>مدرسته العلمية و خصائصها</w:t>
            </w:r>
            <w:r>
              <w:rPr>
                <w:rStyle w:val="IndexLink"/>
                <w:rtl w:val="true"/>
              </w:rPr>
              <w:tab/>
            </w:r>
            <w:r>
              <w:rPr>
                <w:rStyle w:val="IndexLink"/>
              </w:rPr>
              <w:t>198</w:t>
            </w:r>
          </w:hyperlink>
        </w:p>
        <w:p>
          <w:pPr>
            <w:pStyle w:val="Contents5"/>
            <w:tabs>
              <w:tab w:val="clear" w:pos="7892"/>
              <w:tab w:val="right" w:pos="9026" w:leader="dot"/>
            </w:tabs>
            <w:rPr/>
          </w:pPr>
          <w:hyperlink w:anchor="__RefHeading___Toc4164647_372815092">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4164649_372815092">
            <w:r>
              <w:rPr>
                <w:webHidden/>
                <w:rStyle w:val="IndexLink"/>
                <w:rtl w:val="true"/>
              </w:rPr>
              <w:t>مركزها</w:t>
            </w:r>
            <w:r>
              <w:rPr>
                <w:rStyle w:val="IndexLink"/>
                <w:rtl w:val="true"/>
              </w:rPr>
              <w:t>:</w:t>
              <w:tab/>
            </w:r>
            <w:r>
              <w:rPr>
                <w:rStyle w:val="IndexLink"/>
              </w:rPr>
              <w:t>199</w:t>
            </w:r>
          </w:hyperlink>
        </w:p>
        <w:p>
          <w:pPr>
            <w:pStyle w:val="Contents5"/>
            <w:tabs>
              <w:tab w:val="clear" w:pos="7892"/>
              <w:tab w:val="right" w:pos="9026" w:leader="dot"/>
            </w:tabs>
            <w:rPr/>
          </w:pPr>
          <w:hyperlink w:anchor="__RefHeading___Toc4164651_372815092">
            <w:r>
              <w:rPr>
                <w:webHidden/>
                <w:rStyle w:val="IndexLink"/>
                <w:rtl w:val="true"/>
              </w:rPr>
              <w:t>طلابها</w:t>
            </w:r>
            <w:r>
              <w:rPr>
                <w:rStyle w:val="IndexLink"/>
                <w:rtl w:val="true"/>
              </w:rPr>
              <w:t>:</w:t>
              <w:tab/>
            </w:r>
            <w:r>
              <w:rPr>
                <w:rStyle w:val="IndexLink"/>
              </w:rPr>
              <w:t>199</w:t>
            </w:r>
          </w:hyperlink>
        </w:p>
        <w:p>
          <w:pPr>
            <w:pStyle w:val="Contents5"/>
            <w:tabs>
              <w:tab w:val="clear" w:pos="7892"/>
              <w:tab w:val="right" w:pos="9026" w:leader="dot"/>
            </w:tabs>
            <w:rPr/>
          </w:pPr>
          <w:hyperlink w:anchor="__RefHeading___Toc4164653_372815092">
            <w:r>
              <w:rPr>
                <w:webHidden/>
                <w:rStyle w:val="IndexLink"/>
                <w:rtl w:val="true"/>
              </w:rPr>
              <w:t>أنواع علومها</w:t>
            </w:r>
            <w:r>
              <w:rPr>
                <w:rStyle w:val="IndexLink"/>
                <w:rtl w:val="true"/>
              </w:rPr>
              <w:t>:</w:t>
              <w:tab/>
            </w:r>
            <w:r>
              <w:rPr>
                <w:rStyle w:val="IndexLink"/>
              </w:rPr>
              <w:t>200</w:t>
            </w:r>
          </w:hyperlink>
        </w:p>
        <w:p>
          <w:pPr>
            <w:pStyle w:val="Contents5"/>
            <w:tabs>
              <w:tab w:val="clear" w:pos="7892"/>
              <w:tab w:val="right" w:pos="9026" w:leader="dot"/>
            </w:tabs>
            <w:rPr/>
          </w:pPr>
          <w:hyperlink w:anchor="__RefHeading___Toc4164655_372815092">
            <w:r>
              <w:rPr>
                <w:webHidden/>
                <w:rStyle w:val="IndexLink"/>
                <w:rtl w:val="true"/>
              </w:rPr>
              <w:t>مراعاة التخصص في العلوم</w:t>
            </w:r>
            <w:r>
              <w:rPr>
                <w:rStyle w:val="IndexLink"/>
                <w:rtl w:val="true"/>
              </w:rPr>
              <w:t>:</w:t>
              <w:tab/>
            </w:r>
            <w:r>
              <w:rPr>
                <w:rStyle w:val="IndexLink"/>
              </w:rPr>
              <w:t>201</w:t>
            </w:r>
          </w:hyperlink>
        </w:p>
        <w:p>
          <w:pPr>
            <w:pStyle w:val="Contents5"/>
            <w:tabs>
              <w:tab w:val="clear" w:pos="7892"/>
              <w:tab w:val="right" w:pos="9026" w:leader="dot"/>
            </w:tabs>
            <w:rPr/>
          </w:pPr>
          <w:hyperlink w:anchor="__RefHeading___Toc4164657_372815092">
            <w:r>
              <w:rPr>
                <w:webHidden/>
                <w:rStyle w:val="IndexLink"/>
                <w:rtl w:val="true"/>
              </w:rPr>
              <w:t>التأليف و التدوين</w:t>
            </w:r>
            <w:r>
              <w:rPr>
                <w:rStyle w:val="IndexLink"/>
                <w:rtl w:val="true"/>
              </w:rPr>
              <w:t>:</w:t>
              <w:tab/>
            </w:r>
            <w:r>
              <w:rPr>
                <w:rStyle w:val="IndexLink"/>
              </w:rPr>
              <w:t>202</w:t>
            </w:r>
          </w:hyperlink>
        </w:p>
        <w:p>
          <w:pPr>
            <w:pStyle w:val="Contents4"/>
            <w:tabs>
              <w:tab w:val="clear" w:pos="8176"/>
              <w:tab w:val="right" w:pos="9026" w:leader="dot"/>
            </w:tabs>
            <w:rPr/>
          </w:pPr>
          <w:hyperlink w:anchor="__RefHeading___Toc4164659_372815092">
            <w:r>
              <w:rPr>
                <w:webHidden/>
                <w:rStyle w:val="IndexLink"/>
                <w:rtl w:val="true"/>
              </w:rPr>
              <w:t>الإفادات التربوية حول العالم و المتعلم</w:t>
            </w:r>
            <w:r>
              <w:rPr>
                <w:rStyle w:val="IndexLink"/>
                <w:rtl w:val="true"/>
              </w:rPr>
              <w:tab/>
            </w:r>
            <w:r>
              <w:rPr>
                <w:rStyle w:val="IndexLink"/>
              </w:rPr>
              <w:t>204</w:t>
            </w:r>
          </w:hyperlink>
        </w:p>
        <w:p>
          <w:pPr>
            <w:pStyle w:val="Contents5"/>
            <w:tabs>
              <w:tab w:val="clear" w:pos="7892"/>
              <w:tab w:val="right" w:pos="9026" w:leader="dot"/>
            </w:tabs>
            <w:rPr/>
          </w:pPr>
          <w:hyperlink w:anchor="__RefHeading___Toc4164661_372815092">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4164663_372815092">
            <w:r>
              <w:rPr>
                <w:webHidden/>
                <w:rStyle w:val="IndexLink"/>
                <w:rtl w:val="true"/>
              </w:rPr>
              <w:t xml:space="preserve">أ </w:t>
            </w:r>
            <w:r>
              <w:rPr>
                <w:rStyle w:val="IndexLink"/>
                <w:rtl w:val="true"/>
              </w:rPr>
              <w:t xml:space="preserve">- </w:t>
            </w:r>
            <w:r>
              <w:rPr>
                <w:rStyle w:val="IndexLink"/>
                <w:rtl w:val="true"/>
              </w:rPr>
              <w:t>شخصية العالم المعلّم في فكر الصادق</w:t>
            </w:r>
            <w:r>
              <w:rPr>
                <w:rStyle w:val="IndexLink"/>
                <w:rtl w:val="true"/>
              </w:rPr>
              <w:t>:</w:t>
              <w:tab/>
            </w:r>
            <w:r>
              <w:rPr>
                <w:rStyle w:val="IndexLink"/>
              </w:rPr>
              <w:t>204</w:t>
            </w:r>
          </w:hyperlink>
        </w:p>
        <w:p>
          <w:pPr>
            <w:pStyle w:val="Contents6"/>
            <w:tabs>
              <w:tab w:val="clear" w:pos="7609"/>
              <w:tab w:val="right" w:pos="9026" w:leader="dot"/>
            </w:tabs>
            <w:rPr/>
          </w:pPr>
          <w:hyperlink w:anchor="__RefHeading___Toc4164665_372815092">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4164667_372815092">
            <w:r>
              <w:rPr>
                <w:webHidden/>
                <w:rStyle w:val="IndexLink"/>
                <w:rtl w:val="true"/>
              </w:rPr>
              <w:t>المقومات الشخصية للعالم المعلم</w:t>
            </w:r>
            <w:r>
              <w:rPr>
                <w:rStyle w:val="IndexLink"/>
                <w:rtl w:val="true"/>
              </w:rPr>
              <w:t>:</w:t>
              <w:tab/>
            </w:r>
            <w:r>
              <w:rPr>
                <w:rStyle w:val="IndexLink"/>
              </w:rPr>
              <w:t>205</w:t>
            </w:r>
          </w:hyperlink>
        </w:p>
        <w:p>
          <w:pPr>
            <w:pStyle w:val="Contents6"/>
            <w:tabs>
              <w:tab w:val="clear" w:pos="7609"/>
              <w:tab w:val="right" w:pos="9026" w:leader="dot"/>
            </w:tabs>
            <w:rPr/>
          </w:pPr>
          <w:hyperlink w:anchor="__RefHeading___Toc4164669_372815092">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4164671_372815092">
            <w:r>
              <w:rPr>
                <w:webHidden/>
                <w:rStyle w:val="IndexLink"/>
              </w:rPr>
              <w:t>1</w:t>
            </w:r>
            <w:r>
              <w:rPr>
                <w:rStyle w:val="IndexLink"/>
                <w:rtl w:val="true"/>
              </w:rPr>
              <w:t xml:space="preserve"> - </w:t>
            </w:r>
            <w:r>
              <w:rPr>
                <w:rStyle w:val="IndexLink"/>
                <w:rtl w:val="true"/>
              </w:rPr>
              <w:t>الإخلاص</w:t>
            </w:r>
            <w:r>
              <w:rPr>
                <w:rStyle w:val="IndexLink"/>
                <w:rtl w:val="true"/>
              </w:rPr>
              <w:t>:</w:t>
              <w:tab/>
            </w:r>
            <w:r>
              <w:rPr>
                <w:rStyle w:val="IndexLink"/>
              </w:rPr>
              <w:t>205</w:t>
            </w:r>
          </w:hyperlink>
        </w:p>
        <w:p>
          <w:pPr>
            <w:pStyle w:val="Contents6"/>
            <w:tabs>
              <w:tab w:val="clear" w:pos="7609"/>
              <w:tab w:val="right" w:pos="9026" w:leader="dot"/>
            </w:tabs>
            <w:rPr/>
          </w:pPr>
          <w:hyperlink w:anchor="__RefHeading___Toc4164673_372815092">
            <w:r>
              <w:rPr>
                <w:webHidden/>
                <w:rStyle w:val="IndexLink"/>
              </w:rPr>
              <w:t>2</w:t>
            </w:r>
            <w:r>
              <w:rPr>
                <w:rStyle w:val="IndexLink"/>
                <w:rtl w:val="true"/>
              </w:rPr>
              <w:t xml:space="preserve"> - </w:t>
            </w:r>
            <w:r>
              <w:rPr>
                <w:rStyle w:val="IndexLink"/>
                <w:rtl w:val="true"/>
              </w:rPr>
              <w:t>العمل بمقتضى العلم</w:t>
            </w:r>
            <w:r>
              <w:rPr>
                <w:rStyle w:val="IndexLink"/>
                <w:rtl w:val="true"/>
              </w:rPr>
              <w:t>:</w:t>
              <w:tab/>
            </w:r>
            <w:r>
              <w:rPr>
                <w:rStyle w:val="IndexLink"/>
              </w:rPr>
              <w:t>206</w:t>
            </w:r>
          </w:hyperlink>
        </w:p>
        <w:p>
          <w:pPr>
            <w:pStyle w:val="Contents6"/>
            <w:tabs>
              <w:tab w:val="clear" w:pos="7609"/>
              <w:tab w:val="right" w:pos="9026" w:leader="dot"/>
            </w:tabs>
            <w:rPr/>
          </w:pPr>
          <w:hyperlink w:anchor="__RefHeading___Toc4164675_372815092">
            <w:r>
              <w:rPr>
                <w:webHidden/>
                <w:rStyle w:val="IndexLink"/>
              </w:rPr>
              <w:t>3</w:t>
            </w:r>
            <w:r>
              <w:rPr>
                <w:rStyle w:val="IndexLink"/>
                <w:rtl w:val="true"/>
              </w:rPr>
              <w:t xml:space="preserve"> - </w:t>
            </w:r>
            <w:r>
              <w:rPr>
                <w:rStyle w:val="IndexLink"/>
                <w:rtl w:val="true"/>
              </w:rPr>
              <w:t>نشر العلم</w:t>
            </w:r>
            <w:r>
              <w:rPr>
                <w:rStyle w:val="IndexLink"/>
                <w:rtl w:val="true"/>
              </w:rPr>
              <w:t>:</w:t>
              <w:tab/>
            </w:r>
            <w:r>
              <w:rPr>
                <w:rStyle w:val="IndexLink"/>
              </w:rPr>
              <w:t>206</w:t>
            </w:r>
          </w:hyperlink>
        </w:p>
        <w:p>
          <w:pPr>
            <w:pStyle w:val="Contents6"/>
            <w:tabs>
              <w:tab w:val="clear" w:pos="7609"/>
              <w:tab w:val="right" w:pos="9026" w:leader="dot"/>
            </w:tabs>
            <w:rPr/>
          </w:pPr>
          <w:hyperlink w:anchor="__RefHeading___Toc4164677_372815092">
            <w:r>
              <w:rPr>
                <w:webHidden/>
                <w:rStyle w:val="IndexLink"/>
              </w:rPr>
              <w:t>4</w:t>
            </w:r>
            <w:r>
              <w:rPr>
                <w:rStyle w:val="IndexLink"/>
                <w:rtl w:val="true"/>
              </w:rPr>
              <w:t xml:space="preserve"> - </w:t>
            </w:r>
            <w:r>
              <w:rPr>
                <w:rStyle w:val="IndexLink"/>
                <w:rtl w:val="true"/>
              </w:rPr>
              <w:t>ترك الفتوى من غير علم</w:t>
            </w:r>
            <w:r>
              <w:rPr>
                <w:rStyle w:val="IndexLink"/>
                <w:rtl w:val="true"/>
              </w:rPr>
              <w:t>:</w:t>
              <w:tab/>
            </w:r>
            <w:r>
              <w:rPr>
                <w:rStyle w:val="IndexLink"/>
              </w:rPr>
              <w:t>207</w:t>
            </w:r>
          </w:hyperlink>
        </w:p>
        <w:p>
          <w:pPr>
            <w:pStyle w:val="Contents6"/>
            <w:tabs>
              <w:tab w:val="clear" w:pos="7609"/>
              <w:tab w:val="right" w:pos="9026" w:leader="dot"/>
            </w:tabs>
            <w:rPr/>
          </w:pPr>
          <w:hyperlink w:anchor="__RefHeading___Toc4164679_372815092">
            <w:r>
              <w:rPr>
                <w:webHidden/>
                <w:rStyle w:val="IndexLink"/>
              </w:rPr>
              <w:t>5</w:t>
            </w:r>
            <w:r>
              <w:rPr>
                <w:rStyle w:val="IndexLink"/>
                <w:rtl w:val="true"/>
              </w:rPr>
              <w:t xml:space="preserve"> - </w:t>
            </w:r>
            <w:r>
              <w:rPr>
                <w:rStyle w:val="IndexLink"/>
                <w:rtl w:val="true"/>
              </w:rPr>
              <w:t>عدم التباهي و التفاخر بالعلم</w:t>
            </w:r>
            <w:r>
              <w:rPr>
                <w:rStyle w:val="IndexLink"/>
                <w:rtl w:val="true"/>
              </w:rPr>
              <w:t>:</w:t>
              <w:tab/>
            </w:r>
            <w:r>
              <w:rPr>
                <w:rStyle w:val="IndexLink"/>
              </w:rPr>
              <w:t>208</w:t>
            </w:r>
          </w:hyperlink>
        </w:p>
        <w:p>
          <w:pPr>
            <w:pStyle w:val="Contents6"/>
            <w:tabs>
              <w:tab w:val="clear" w:pos="7609"/>
              <w:tab w:val="right" w:pos="9026" w:leader="dot"/>
            </w:tabs>
            <w:rPr/>
          </w:pPr>
          <w:hyperlink w:anchor="__RefHeading___Toc4164681_372815092">
            <w:r>
              <w:rPr>
                <w:webHidden/>
                <w:rStyle w:val="IndexLink"/>
                <w:rtl w:val="true"/>
              </w:rPr>
              <w:t>المقوّمات المهنية للعالم المعلم</w:t>
            </w:r>
            <w:r>
              <w:rPr>
                <w:rStyle w:val="IndexLink"/>
                <w:rtl w:val="true"/>
              </w:rPr>
              <w:t>:</w:t>
              <w:tab/>
            </w:r>
            <w:r>
              <w:rPr>
                <w:rStyle w:val="IndexLink"/>
              </w:rPr>
              <w:t>208</w:t>
            </w:r>
          </w:hyperlink>
        </w:p>
        <w:p>
          <w:pPr>
            <w:pStyle w:val="Contents6"/>
            <w:tabs>
              <w:tab w:val="clear" w:pos="7609"/>
              <w:tab w:val="right" w:pos="9026" w:leader="dot"/>
            </w:tabs>
            <w:rPr/>
          </w:pPr>
          <w:hyperlink w:anchor="__RefHeading___Toc4164683_372815092">
            <w:r>
              <w:rPr>
                <w:webHidden/>
                <w:rStyle w:val="IndexLink"/>
                <w:rtl w:val="true"/>
              </w:rPr>
              <w:t>اشارة</w:t>
            </w:r>
            <w:r>
              <w:rPr>
                <w:rStyle w:val="IndexLink"/>
                <w:rtl w:val="true"/>
              </w:rPr>
              <w:tab/>
            </w:r>
            <w:r>
              <w:rPr>
                <w:rStyle w:val="IndexLink"/>
              </w:rPr>
              <w:t>208</w:t>
            </w:r>
          </w:hyperlink>
        </w:p>
        <w:p>
          <w:pPr>
            <w:pStyle w:val="Contents6"/>
            <w:tabs>
              <w:tab w:val="clear" w:pos="7609"/>
              <w:tab w:val="right" w:pos="9026" w:leader="dot"/>
            </w:tabs>
            <w:rPr/>
          </w:pPr>
          <w:hyperlink w:anchor="__RefHeading___Toc4164685_372815092">
            <w:r>
              <w:rPr>
                <w:webHidden/>
                <w:rStyle w:val="IndexLink"/>
              </w:rPr>
              <w:t>1</w:t>
            </w:r>
            <w:r>
              <w:rPr>
                <w:rStyle w:val="IndexLink"/>
                <w:rtl w:val="true"/>
              </w:rPr>
              <w:t xml:space="preserve"> - </w:t>
            </w:r>
            <w:r>
              <w:rPr>
                <w:rStyle w:val="IndexLink"/>
                <w:rtl w:val="true"/>
              </w:rPr>
              <w:t>البدء بالبسملة</w:t>
            </w:r>
            <w:r>
              <w:rPr>
                <w:rStyle w:val="IndexLink"/>
                <w:rtl w:val="true"/>
              </w:rPr>
              <w:t>:</w:t>
              <w:tab/>
            </w:r>
            <w:r>
              <w:rPr>
                <w:rStyle w:val="IndexLink"/>
              </w:rPr>
              <w:t>209</w:t>
            </w:r>
          </w:hyperlink>
        </w:p>
        <w:p>
          <w:pPr>
            <w:pStyle w:val="Contents6"/>
            <w:tabs>
              <w:tab w:val="clear" w:pos="7609"/>
              <w:tab w:val="right" w:pos="9026" w:leader="dot"/>
            </w:tabs>
            <w:rPr/>
          </w:pPr>
          <w:hyperlink w:anchor="__RefHeading___Toc4164687_372815092">
            <w:r>
              <w:rPr>
                <w:webHidden/>
                <w:rStyle w:val="IndexLink"/>
              </w:rPr>
              <w:t>2</w:t>
            </w:r>
            <w:r>
              <w:rPr>
                <w:rStyle w:val="IndexLink"/>
                <w:rtl w:val="true"/>
              </w:rPr>
              <w:t xml:space="preserve"> - </w:t>
            </w:r>
            <w:r>
              <w:rPr>
                <w:rStyle w:val="IndexLink"/>
                <w:rtl w:val="true"/>
              </w:rPr>
              <w:t>الوضوء و الطهارة</w:t>
            </w:r>
            <w:r>
              <w:rPr>
                <w:rStyle w:val="IndexLink"/>
                <w:rtl w:val="true"/>
              </w:rPr>
              <w:t>:</w:t>
              <w:tab/>
            </w:r>
            <w:r>
              <w:rPr>
                <w:rStyle w:val="IndexLink"/>
              </w:rPr>
              <w:t>209</w:t>
            </w:r>
          </w:hyperlink>
        </w:p>
        <w:p>
          <w:pPr>
            <w:pStyle w:val="Contents6"/>
            <w:tabs>
              <w:tab w:val="clear" w:pos="7609"/>
              <w:tab w:val="right" w:pos="9026" w:leader="dot"/>
            </w:tabs>
            <w:rPr/>
          </w:pPr>
          <w:hyperlink w:anchor="__RefHeading___Toc4164689_372815092">
            <w:r>
              <w:rPr>
                <w:webHidden/>
                <w:rStyle w:val="IndexLink"/>
              </w:rPr>
              <w:t>3</w:t>
            </w:r>
            <w:r>
              <w:rPr>
                <w:rStyle w:val="IndexLink"/>
                <w:rtl w:val="true"/>
              </w:rPr>
              <w:t xml:space="preserve"> - </w:t>
            </w:r>
            <w:r>
              <w:rPr>
                <w:rStyle w:val="IndexLink"/>
                <w:rtl w:val="true"/>
              </w:rPr>
              <w:t>التواضع و احترام الدرس</w:t>
            </w:r>
            <w:r>
              <w:rPr>
                <w:rStyle w:val="IndexLink"/>
                <w:rtl w:val="true"/>
              </w:rPr>
              <w:t>:</w:t>
              <w:tab/>
            </w:r>
            <w:r>
              <w:rPr>
                <w:rStyle w:val="IndexLink"/>
              </w:rPr>
              <w:t>210</w:t>
            </w:r>
          </w:hyperlink>
        </w:p>
        <w:p>
          <w:pPr>
            <w:pStyle w:val="Contents6"/>
            <w:tabs>
              <w:tab w:val="clear" w:pos="7609"/>
              <w:tab w:val="right" w:pos="9026" w:leader="dot"/>
            </w:tabs>
            <w:rPr/>
          </w:pPr>
          <w:hyperlink w:anchor="__RefHeading___Toc4164691_372815092">
            <w:r>
              <w:rPr>
                <w:webHidden/>
                <w:rStyle w:val="IndexLink"/>
              </w:rPr>
              <w:t>4</w:t>
            </w:r>
            <w:r>
              <w:rPr>
                <w:rStyle w:val="IndexLink"/>
                <w:rtl w:val="true"/>
              </w:rPr>
              <w:t xml:space="preserve"> - </w:t>
            </w:r>
            <w:r>
              <w:rPr>
                <w:rStyle w:val="IndexLink"/>
                <w:rtl w:val="true"/>
              </w:rPr>
              <w:t>المحبة و عدم العنف</w:t>
            </w:r>
            <w:r>
              <w:rPr>
                <w:rStyle w:val="IndexLink"/>
                <w:rtl w:val="true"/>
              </w:rPr>
              <w:t>:</w:t>
              <w:tab/>
            </w:r>
            <w:r>
              <w:rPr>
                <w:rStyle w:val="IndexLink"/>
              </w:rPr>
              <w:t>210</w:t>
            </w:r>
          </w:hyperlink>
        </w:p>
        <w:p>
          <w:pPr>
            <w:pStyle w:val="Contents6"/>
            <w:tabs>
              <w:tab w:val="clear" w:pos="7609"/>
              <w:tab w:val="right" w:pos="9026" w:leader="dot"/>
            </w:tabs>
            <w:rPr/>
          </w:pPr>
          <w:hyperlink w:anchor="__RefHeading___Toc4164693_372815092">
            <w:r>
              <w:rPr>
                <w:webHidden/>
                <w:rStyle w:val="IndexLink"/>
              </w:rPr>
              <w:t>5</w:t>
            </w:r>
            <w:r>
              <w:rPr>
                <w:rStyle w:val="IndexLink"/>
                <w:rtl w:val="true"/>
              </w:rPr>
              <w:t xml:space="preserve"> - </w:t>
            </w:r>
            <w:r>
              <w:rPr>
                <w:rStyle w:val="IndexLink"/>
                <w:rtl w:val="true"/>
              </w:rPr>
              <w:t>العدل بين الطلاب</w:t>
            </w:r>
            <w:r>
              <w:rPr>
                <w:rStyle w:val="IndexLink"/>
                <w:rtl w:val="true"/>
              </w:rPr>
              <w:t>:</w:t>
              <w:tab/>
            </w:r>
            <w:r>
              <w:rPr>
                <w:rStyle w:val="IndexLink"/>
              </w:rPr>
              <w:t>211</w:t>
            </w:r>
          </w:hyperlink>
        </w:p>
        <w:p>
          <w:pPr>
            <w:pStyle w:val="Contents6"/>
            <w:tabs>
              <w:tab w:val="clear" w:pos="7609"/>
              <w:tab w:val="right" w:pos="9026" w:leader="dot"/>
            </w:tabs>
            <w:rPr/>
          </w:pPr>
          <w:hyperlink w:anchor="__RefHeading___Toc4164695_372815092">
            <w:r>
              <w:rPr>
                <w:webHidden/>
                <w:rStyle w:val="IndexLink"/>
              </w:rPr>
              <w:t>6</w:t>
            </w:r>
            <w:r>
              <w:rPr>
                <w:rStyle w:val="IndexLink"/>
                <w:rtl w:val="true"/>
              </w:rPr>
              <w:t xml:space="preserve"> - </w:t>
            </w:r>
            <w:r>
              <w:rPr>
                <w:rStyle w:val="IndexLink"/>
                <w:rtl w:val="true"/>
              </w:rPr>
              <w:t>مراعاة الفروق الفردية بين المتعلمين</w:t>
            </w:r>
            <w:r>
              <w:rPr>
                <w:rStyle w:val="IndexLink"/>
                <w:rtl w:val="true"/>
              </w:rPr>
              <w:t>:</w:t>
              <w:tab/>
            </w:r>
            <w:r>
              <w:rPr>
                <w:rStyle w:val="IndexLink"/>
              </w:rPr>
              <w:t>212</w:t>
            </w:r>
          </w:hyperlink>
        </w:p>
        <w:p>
          <w:pPr>
            <w:pStyle w:val="Contents5"/>
            <w:tabs>
              <w:tab w:val="clear" w:pos="7892"/>
              <w:tab w:val="right" w:pos="9026" w:leader="dot"/>
            </w:tabs>
            <w:rPr/>
          </w:pPr>
          <w:hyperlink w:anchor="__RefHeading___Toc4164697_372815092">
            <w:r>
              <w:rPr>
                <w:webHidden/>
                <w:rStyle w:val="IndexLink"/>
                <w:rtl w:val="true"/>
              </w:rPr>
              <w:t xml:space="preserve">ب </w:t>
            </w:r>
            <w:r>
              <w:rPr>
                <w:rStyle w:val="IndexLink"/>
                <w:rtl w:val="true"/>
              </w:rPr>
              <w:t xml:space="preserve">- </w:t>
            </w:r>
            <w:r>
              <w:rPr>
                <w:rStyle w:val="IndexLink"/>
                <w:rtl w:val="true"/>
              </w:rPr>
              <w:t>شخصية المتعلم في فكر الصادق</w:t>
            </w:r>
            <w:r>
              <w:rPr>
                <w:rStyle w:val="IndexLink"/>
                <w:rtl w:val="true"/>
              </w:rPr>
              <w:t>:</w:t>
              <w:tab/>
            </w:r>
            <w:r>
              <w:rPr>
                <w:rStyle w:val="IndexLink"/>
              </w:rPr>
              <w:t>213</w:t>
            </w:r>
          </w:hyperlink>
        </w:p>
        <w:p>
          <w:pPr>
            <w:pStyle w:val="Contents6"/>
            <w:tabs>
              <w:tab w:val="clear" w:pos="7609"/>
              <w:tab w:val="right" w:pos="9026" w:leader="dot"/>
            </w:tabs>
            <w:rPr/>
          </w:pPr>
          <w:hyperlink w:anchor="__RefHeading___Toc4164699_372815092">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4164701_372815092">
            <w:r>
              <w:rPr>
                <w:webHidden/>
                <w:rStyle w:val="IndexLink"/>
              </w:rPr>
              <w:t>1</w:t>
            </w:r>
            <w:r>
              <w:rPr>
                <w:rStyle w:val="IndexLink"/>
                <w:rtl w:val="true"/>
              </w:rPr>
              <w:t xml:space="preserve"> - </w:t>
            </w:r>
            <w:r>
              <w:rPr>
                <w:rStyle w:val="IndexLink"/>
                <w:rtl w:val="true"/>
              </w:rPr>
              <w:t>الإخلاص</w:t>
            </w:r>
            <w:r>
              <w:rPr>
                <w:rStyle w:val="IndexLink"/>
                <w:rtl w:val="true"/>
              </w:rPr>
              <w:t>:</w:t>
              <w:tab/>
            </w:r>
            <w:r>
              <w:rPr>
                <w:rStyle w:val="IndexLink"/>
              </w:rPr>
              <w:t>215</w:t>
            </w:r>
          </w:hyperlink>
        </w:p>
        <w:p>
          <w:pPr>
            <w:pStyle w:val="Contents6"/>
            <w:tabs>
              <w:tab w:val="clear" w:pos="7609"/>
              <w:tab w:val="right" w:pos="9026" w:leader="dot"/>
            </w:tabs>
            <w:rPr/>
          </w:pPr>
          <w:hyperlink w:anchor="__RefHeading___Toc4164703_372815092">
            <w:r>
              <w:rPr>
                <w:webHidden/>
                <w:rStyle w:val="IndexLink"/>
              </w:rPr>
              <w:t>2</w:t>
            </w:r>
            <w:r>
              <w:rPr>
                <w:rStyle w:val="IndexLink"/>
                <w:rtl w:val="true"/>
              </w:rPr>
              <w:t xml:space="preserve"> - </w:t>
            </w:r>
            <w:r>
              <w:rPr>
                <w:rStyle w:val="IndexLink"/>
                <w:rtl w:val="true"/>
              </w:rPr>
              <w:t>الحلم</w:t>
            </w:r>
            <w:r>
              <w:rPr>
                <w:rStyle w:val="IndexLink"/>
                <w:rtl w:val="true"/>
              </w:rPr>
              <w:t>:</w:t>
              <w:tab/>
            </w:r>
            <w:r>
              <w:rPr>
                <w:rStyle w:val="IndexLink"/>
              </w:rPr>
              <w:t>216</w:t>
            </w:r>
          </w:hyperlink>
        </w:p>
        <w:p>
          <w:pPr>
            <w:pStyle w:val="Contents6"/>
            <w:tabs>
              <w:tab w:val="clear" w:pos="7609"/>
              <w:tab w:val="right" w:pos="9026" w:leader="dot"/>
            </w:tabs>
            <w:rPr/>
          </w:pPr>
          <w:hyperlink w:anchor="__RefHeading___Toc4164705_372815092">
            <w:r>
              <w:rPr>
                <w:webHidden/>
                <w:rStyle w:val="IndexLink"/>
              </w:rPr>
              <w:t>3</w:t>
            </w:r>
            <w:r>
              <w:rPr>
                <w:rStyle w:val="IndexLink"/>
                <w:rtl w:val="true"/>
              </w:rPr>
              <w:t xml:space="preserve"> - </w:t>
            </w:r>
            <w:r>
              <w:rPr>
                <w:rStyle w:val="IndexLink"/>
                <w:rtl w:val="true"/>
              </w:rPr>
              <w:t>التواضع</w:t>
            </w:r>
            <w:r>
              <w:rPr>
                <w:rStyle w:val="IndexLink"/>
                <w:rtl w:val="true"/>
              </w:rPr>
              <w:t>:</w:t>
              <w:tab/>
            </w:r>
            <w:r>
              <w:rPr>
                <w:rStyle w:val="IndexLink"/>
              </w:rPr>
              <w:t>216</w:t>
            </w:r>
          </w:hyperlink>
        </w:p>
        <w:p>
          <w:pPr>
            <w:pStyle w:val="Contents6"/>
            <w:tabs>
              <w:tab w:val="clear" w:pos="7609"/>
              <w:tab w:val="right" w:pos="9026" w:leader="dot"/>
            </w:tabs>
            <w:rPr/>
          </w:pPr>
          <w:hyperlink w:anchor="__RefHeading___Toc4164707_372815092">
            <w:r>
              <w:rPr>
                <w:webHidden/>
                <w:rStyle w:val="IndexLink"/>
              </w:rPr>
              <w:t>4</w:t>
            </w:r>
            <w:r>
              <w:rPr>
                <w:rStyle w:val="IndexLink"/>
                <w:rtl w:val="true"/>
              </w:rPr>
              <w:t xml:space="preserve"> - </w:t>
            </w:r>
            <w:r>
              <w:rPr>
                <w:rStyle w:val="IndexLink"/>
                <w:rtl w:val="true"/>
              </w:rPr>
              <w:t>تعظيم العالم</w:t>
            </w:r>
            <w:r>
              <w:rPr>
                <w:rStyle w:val="IndexLink"/>
                <w:rtl w:val="true"/>
              </w:rPr>
              <w:t>:</w:t>
              <w:tab/>
            </w:r>
            <w:r>
              <w:rPr>
                <w:rStyle w:val="IndexLink"/>
              </w:rPr>
              <w:t>217</w:t>
            </w:r>
          </w:hyperlink>
        </w:p>
        <w:p>
          <w:pPr>
            <w:pStyle w:val="Contents6"/>
            <w:tabs>
              <w:tab w:val="clear" w:pos="7609"/>
              <w:tab w:val="right" w:pos="9026" w:leader="dot"/>
            </w:tabs>
            <w:rPr/>
          </w:pPr>
          <w:hyperlink w:anchor="__RefHeading___Toc4164709_372815092">
            <w:r>
              <w:rPr>
                <w:webHidden/>
                <w:rStyle w:val="IndexLink"/>
              </w:rPr>
              <w:t>5</w:t>
            </w:r>
            <w:r>
              <w:rPr>
                <w:rStyle w:val="IndexLink"/>
                <w:rtl w:val="true"/>
              </w:rPr>
              <w:t xml:space="preserve"> - </w:t>
            </w:r>
            <w:r>
              <w:rPr>
                <w:rStyle w:val="IndexLink"/>
                <w:rtl w:val="true"/>
              </w:rPr>
              <w:t>طلب العلم بالجد و الاجتهاد و السؤال</w:t>
            </w:r>
            <w:r>
              <w:rPr>
                <w:rStyle w:val="IndexLink"/>
                <w:rtl w:val="true"/>
              </w:rPr>
              <w:t>:</w:t>
              <w:tab/>
            </w:r>
            <w:r>
              <w:rPr>
                <w:rStyle w:val="IndexLink"/>
              </w:rPr>
              <w:t>217</w:t>
            </w:r>
          </w:hyperlink>
        </w:p>
        <w:p>
          <w:pPr>
            <w:pStyle w:val="Contents6"/>
            <w:tabs>
              <w:tab w:val="clear" w:pos="7609"/>
              <w:tab w:val="right" w:pos="9026" w:leader="dot"/>
            </w:tabs>
            <w:rPr/>
          </w:pPr>
          <w:hyperlink w:anchor="__RefHeading___Toc4164711_372815092">
            <w:r>
              <w:rPr>
                <w:webHidden/>
                <w:rStyle w:val="IndexLink"/>
              </w:rPr>
              <w:t>6</w:t>
            </w:r>
            <w:r>
              <w:rPr>
                <w:rStyle w:val="IndexLink"/>
                <w:rtl w:val="true"/>
              </w:rPr>
              <w:t xml:space="preserve"> - </w:t>
            </w:r>
            <w:r>
              <w:rPr>
                <w:rStyle w:val="IndexLink"/>
                <w:rtl w:val="true"/>
              </w:rPr>
              <w:t>كتابة الدروس و المحافظة على الكتب</w:t>
            </w:r>
            <w:r>
              <w:rPr>
                <w:rStyle w:val="IndexLink"/>
                <w:rtl w:val="true"/>
              </w:rPr>
              <w:t>:</w:t>
              <w:tab/>
            </w:r>
            <w:r>
              <w:rPr>
                <w:rStyle w:val="IndexLink"/>
              </w:rPr>
              <w:t>218</w:t>
            </w:r>
          </w:hyperlink>
        </w:p>
        <w:p>
          <w:pPr>
            <w:pStyle w:val="Contents4"/>
            <w:tabs>
              <w:tab w:val="clear" w:pos="8176"/>
              <w:tab w:val="right" w:pos="9026" w:leader="dot"/>
            </w:tabs>
            <w:rPr/>
          </w:pPr>
          <w:hyperlink w:anchor="__RefHeading___Toc4164713_372815092">
            <w:r>
              <w:rPr>
                <w:webHidden/>
                <w:rStyle w:val="IndexLink"/>
                <w:rtl w:val="true"/>
              </w:rPr>
              <w:t>الأساليب التعليمية عند الصادق</w:t>
            </w:r>
            <w:r>
              <w:rPr>
                <w:rStyle w:val="IndexLink"/>
                <w:rtl w:val="true"/>
              </w:rPr>
              <w:tab/>
            </w:r>
            <w:r>
              <w:rPr>
                <w:rStyle w:val="IndexLink"/>
              </w:rPr>
              <w:t>220</w:t>
            </w:r>
          </w:hyperlink>
        </w:p>
        <w:p>
          <w:pPr>
            <w:pStyle w:val="Contents5"/>
            <w:tabs>
              <w:tab w:val="clear" w:pos="7892"/>
              <w:tab w:val="right" w:pos="9026" w:leader="dot"/>
            </w:tabs>
            <w:rPr/>
          </w:pPr>
          <w:hyperlink w:anchor="__RefHeading___Toc4164715_37281509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4164717_372815092">
            <w:r>
              <w:rPr>
                <w:webHidden/>
                <w:rStyle w:val="IndexLink"/>
                <w:rtl w:val="true"/>
              </w:rPr>
              <w:t xml:space="preserve">أ </w:t>
            </w:r>
            <w:r>
              <w:rPr>
                <w:rStyle w:val="IndexLink"/>
                <w:rtl w:val="true"/>
              </w:rPr>
              <w:t xml:space="preserve">- </w:t>
            </w:r>
            <w:r>
              <w:rPr>
                <w:rStyle w:val="IndexLink"/>
                <w:rtl w:val="true"/>
              </w:rPr>
              <w:t>استخدام الوسائل التعليمية</w:t>
            </w:r>
            <w:r>
              <w:rPr>
                <w:rStyle w:val="IndexLink"/>
                <w:rtl w:val="true"/>
              </w:rPr>
              <w:t>:</w:t>
              <w:tab/>
            </w:r>
            <w:r>
              <w:rPr>
                <w:rStyle w:val="IndexLink"/>
              </w:rPr>
              <w:t>220</w:t>
            </w:r>
          </w:hyperlink>
        </w:p>
        <w:p>
          <w:pPr>
            <w:pStyle w:val="Contents5"/>
            <w:tabs>
              <w:tab w:val="clear" w:pos="7892"/>
              <w:tab w:val="right" w:pos="9026" w:leader="dot"/>
            </w:tabs>
            <w:rPr/>
          </w:pPr>
          <w:hyperlink w:anchor="__RefHeading___Toc4164719_372815092">
            <w:r>
              <w:rPr>
                <w:webHidden/>
                <w:rStyle w:val="IndexLink"/>
                <w:rtl w:val="true"/>
              </w:rPr>
              <w:t xml:space="preserve">ب </w:t>
            </w:r>
            <w:r>
              <w:rPr>
                <w:rStyle w:val="IndexLink"/>
                <w:rtl w:val="true"/>
              </w:rPr>
              <w:t xml:space="preserve">- </w:t>
            </w:r>
            <w:r>
              <w:rPr>
                <w:rStyle w:val="IndexLink"/>
                <w:rtl w:val="true"/>
              </w:rPr>
              <w:t>تشجيع الطالب و الثناء عليه</w:t>
            </w:r>
            <w:r>
              <w:rPr>
                <w:rStyle w:val="IndexLink"/>
                <w:rtl w:val="true"/>
              </w:rPr>
              <w:t>:</w:t>
              <w:tab/>
            </w:r>
            <w:r>
              <w:rPr>
                <w:rStyle w:val="IndexLink"/>
              </w:rPr>
              <w:t>221</w:t>
            </w:r>
          </w:hyperlink>
        </w:p>
        <w:p>
          <w:pPr>
            <w:pStyle w:val="Contents5"/>
            <w:tabs>
              <w:tab w:val="clear" w:pos="7892"/>
              <w:tab w:val="right" w:pos="9026" w:leader="dot"/>
            </w:tabs>
            <w:rPr/>
          </w:pPr>
          <w:hyperlink w:anchor="__RefHeading___Toc4164721_372815092">
            <w:r>
              <w:rPr>
                <w:webHidden/>
                <w:rStyle w:val="IndexLink"/>
                <w:rtl w:val="true"/>
              </w:rPr>
              <w:t xml:space="preserve">ج </w:t>
            </w:r>
            <w:r>
              <w:rPr>
                <w:rStyle w:val="IndexLink"/>
                <w:rtl w:val="true"/>
              </w:rPr>
              <w:t xml:space="preserve">- </w:t>
            </w:r>
            <w:r>
              <w:rPr>
                <w:rStyle w:val="IndexLink"/>
                <w:rtl w:val="true"/>
              </w:rPr>
              <w:t>التضاد أو المقارنة</w:t>
            </w:r>
            <w:r>
              <w:rPr>
                <w:rStyle w:val="IndexLink"/>
                <w:rtl w:val="true"/>
              </w:rPr>
              <w:t>:</w:t>
              <w:tab/>
            </w:r>
            <w:r>
              <w:rPr>
                <w:rStyle w:val="IndexLink"/>
              </w:rPr>
              <w:t>222</w:t>
            </w:r>
          </w:hyperlink>
        </w:p>
        <w:p>
          <w:pPr>
            <w:pStyle w:val="Contents5"/>
            <w:tabs>
              <w:tab w:val="clear" w:pos="7892"/>
              <w:tab w:val="right" w:pos="9026" w:leader="dot"/>
            </w:tabs>
            <w:rPr/>
          </w:pPr>
          <w:hyperlink w:anchor="__RefHeading___Toc4164723_372815092">
            <w:r>
              <w:rPr>
                <w:webHidden/>
                <w:rStyle w:val="IndexLink"/>
                <w:rtl w:val="true"/>
              </w:rPr>
              <w:t xml:space="preserve">د </w:t>
            </w:r>
            <w:r>
              <w:rPr>
                <w:rStyle w:val="IndexLink"/>
                <w:rtl w:val="true"/>
              </w:rPr>
              <w:t xml:space="preserve">- </w:t>
            </w:r>
            <w:r>
              <w:rPr>
                <w:rStyle w:val="IndexLink"/>
                <w:rtl w:val="true"/>
              </w:rPr>
              <w:t>التمثيل و التشبيه</w:t>
            </w:r>
            <w:r>
              <w:rPr>
                <w:rStyle w:val="IndexLink"/>
                <w:rtl w:val="true"/>
              </w:rPr>
              <w:t>:</w:t>
              <w:tab/>
            </w:r>
            <w:r>
              <w:rPr>
                <w:rStyle w:val="IndexLink"/>
              </w:rPr>
              <w:t>222</w:t>
            </w:r>
          </w:hyperlink>
        </w:p>
        <w:p>
          <w:pPr>
            <w:pStyle w:val="Contents5"/>
            <w:tabs>
              <w:tab w:val="clear" w:pos="7892"/>
              <w:tab w:val="right" w:pos="9026" w:leader="dot"/>
            </w:tabs>
            <w:rPr/>
          </w:pPr>
          <w:hyperlink w:anchor="__RefHeading___Toc4164725_372815092">
            <w:r>
              <w:rPr>
                <w:webHidden/>
                <w:rStyle w:val="IndexLink"/>
                <w:rtl w:val="true"/>
              </w:rPr>
              <w:t xml:space="preserve">ه </w:t>
            </w:r>
            <w:r>
              <w:rPr>
                <w:rStyle w:val="IndexLink"/>
                <w:rtl w:val="true"/>
              </w:rPr>
              <w:t xml:space="preserve">- </w:t>
            </w:r>
            <w:r>
              <w:rPr>
                <w:rStyle w:val="IndexLink"/>
                <w:rtl w:val="true"/>
              </w:rPr>
              <w:t>تنظيم المعلومات و تقسيمها</w:t>
            </w:r>
            <w:r>
              <w:rPr>
                <w:rStyle w:val="IndexLink"/>
                <w:rtl w:val="true"/>
              </w:rPr>
              <w:t>:</w:t>
              <w:tab/>
            </w:r>
            <w:r>
              <w:rPr>
                <w:rStyle w:val="IndexLink"/>
              </w:rPr>
              <w:t>223</w:t>
            </w:r>
          </w:hyperlink>
        </w:p>
        <w:p>
          <w:pPr>
            <w:pStyle w:val="Contents5"/>
            <w:tabs>
              <w:tab w:val="clear" w:pos="7892"/>
              <w:tab w:val="right" w:pos="9026" w:leader="dot"/>
            </w:tabs>
            <w:rPr/>
          </w:pPr>
          <w:hyperlink w:anchor="__RefHeading___Toc4164727_372815092">
            <w:r>
              <w:rPr>
                <w:webHidden/>
                <w:rStyle w:val="IndexLink"/>
                <w:rtl w:val="true"/>
              </w:rPr>
              <w:t xml:space="preserve">و </w:t>
            </w:r>
            <w:r>
              <w:rPr>
                <w:rStyle w:val="IndexLink"/>
                <w:rtl w:val="true"/>
              </w:rPr>
              <w:t xml:space="preserve">- </w:t>
            </w:r>
            <w:r>
              <w:rPr>
                <w:rStyle w:val="IndexLink"/>
                <w:rtl w:val="true"/>
              </w:rPr>
              <w:t>الترقيم و الأعداد</w:t>
            </w:r>
            <w:r>
              <w:rPr>
                <w:rStyle w:val="IndexLink"/>
                <w:rtl w:val="true"/>
              </w:rPr>
              <w:t>:</w:t>
              <w:tab/>
            </w:r>
            <w:r>
              <w:rPr>
                <w:rStyle w:val="IndexLink"/>
              </w:rPr>
              <w:t>224</w:t>
            </w:r>
          </w:hyperlink>
        </w:p>
        <w:p>
          <w:pPr>
            <w:pStyle w:val="Contents5"/>
            <w:tabs>
              <w:tab w:val="clear" w:pos="7892"/>
              <w:tab w:val="right" w:pos="9026" w:leader="dot"/>
            </w:tabs>
            <w:rPr/>
          </w:pPr>
          <w:hyperlink w:anchor="__RefHeading___Toc4164729_372815092">
            <w:r>
              <w:rPr>
                <w:webHidden/>
                <w:rStyle w:val="IndexLink"/>
                <w:rtl w:val="true"/>
              </w:rPr>
              <w:t xml:space="preserve">ز </w:t>
            </w:r>
            <w:r>
              <w:rPr>
                <w:rStyle w:val="IndexLink"/>
                <w:rtl w:val="true"/>
              </w:rPr>
              <w:t xml:space="preserve">- </w:t>
            </w:r>
            <w:r>
              <w:rPr>
                <w:rStyle w:val="IndexLink"/>
                <w:rtl w:val="true"/>
              </w:rPr>
              <w:t>أسلوب الاستجواب</w:t>
            </w:r>
            <w:r>
              <w:rPr>
                <w:rStyle w:val="IndexLink"/>
                <w:rtl w:val="true"/>
              </w:rPr>
              <w:t>:</w:t>
              <w:tab/>
            </w:r>
            <w:r>
              <w:rPr>
                <w:rStyle w:val="IndexLink"/>
              </w:rPr>
              <w:t>224</w:t>
            </w:r>
          </w:hyperlink>
        </w:p>
        <w:p>
          <w:pPr>
            <w:pStyle w:val="Contents5"/>
            <w:tabs>
              <w:tab w:val="clear" w:pos="7892"/>
              <w:tab w:val="right" w:pos="9026" w:leader="dot"/>
            </w:tabs>
            <w:rPr/>
          </w:pPr>
          <w:hyperlink w:anchor="__RefHeading___Toc4164731_372815092">
            <w:r>
              <w:rPr>
                <w:webHidden/>
                <w:rStyle w:val="IndexLink"/>
                <w:rtl w:val="true"/>
              </w:rPr>
              <w:t xml:space="preserve">ح </w:t>
            </w:r>
            <w:r>
              <w:rPr>
                <w:rStyle w:val="IndexLink"/>
                <w:rtl w:val="true"/>
              </w:rPr>
              <w:t xml:space="preserve">- </w:t>
            </w:r>
            <w:r>
              <w:rPr>
                <w:rStyle w:val="IndexLink"/>
                <w:rtl w:val="true"/>
              </w:rPr>
              <w:t>التعليم العملي</w:t>
            </w:r>
            <w:r>
              <w:rPr>
                <w:rStyle w:val="IndexLink"/>
                <w:rtl w:val="true"/>
              </w:rPr>
              <w:t>:</w:t>
              <w:tab/>
            </w:r>
            <w:r>
              <w:rPr>
                <w:rStyle w:val="IndexLink"/>
              </w:rPr>
              <w:t>225</w:t>
            </w:r>
          </w:hyperlink>
        </w:p>
        <w:p>
          <w:pPr>
            <w:pStyle w:val="Contents5"/>
            <w:tabs>
              <w:tab w:val="clear" w:pos="7892"/>
              <w:tab w:val="right" w:pos="9026" w:leader="dot"/>
            </w:tabs>
            <w:rPr/>
          </w:pPr>
          <w:hyperlink w:anchor="__RefHeading___Toc4164733_372815092">
            <w:r>
              <w:rPr>
                <w:webHidden/>
                <w:rStyle w:val="IndexLink"/>
                <w:rtl w:val="true"/>
              </w:rPr>
              <w:t xml:space="preserve">ط </w:t>
            </w:r>
            <w:r>
              <w:rPr>
                <w:rStyle w:val="IndexLink"/>
                <w:rtl w:val="true"/>
              </w:rPr>
              <w:t xml:space="preserve">- </w:t>
            </w:r>
            <w:r>
              <w:rPr>
                <w:rStyle w:val="IndexLink"/>
                <w:rtl w:val="true"/>
              </w:rPr>
              <w:t>التدريب و التقييم</w:t>
            </w:r>
            <w:r>
              <w:rPr>
                <w:rStyle w:val="IndexLink"/>
                <w:rtl w:val="true"/>
              </w:rPr>
              <w:t>:</w:t>
              <w:tab/>
            </w:r>
            <w:r>
              <w:rPr>
                <w:rStyle w:val="IndexLink"/>
              </w:rPr>
              <w:t>226</w:t>
            </w:r>
          </w:hyperlink>
        </w:p>
        <w:p>
          <w:pPr>
            <w:pStyle w:val="Contents3"/>
            <w:tabs>
              <w:tab w:val="clear" w:pos="8459"/>
              <w:tab w:val="right" w:pos="9026" w:leader="dot"/>
            </w:tabs>
            <w:rPr/>
          </w:pPr>
          <w:hyperlink w:anchor="__RefHeading___Toc4164735_372815092">
            <w:r>
              <w:rPr>
                <w:webHidden/>
                <w:rStyle w:val="IndexLink"/>
                <w:rtl w:val="true"/>
              </w:rPr>
              <w:t>المبحث الثاني البناء العقلي</w:t>
            </w:r>
            <w:r>
              <w:rPr>
                <w:rStyle w:val="IndexLink"/>
                <w:rtl w:val="true"/>
              </w:rPr>
              <w:tab/>
            </w:r>
            <w:r>
              <w:rPr>
                <w:rStyle w:val="IndexLink"/>
              </w:rPr>
              <w:t>230</w:t>
            </w:r>
          </w:hyperlink>
        </w:p>
        <w:p>
          <w:pPr>
            <w:pStyle w:val="Contents4"/>
            <w:tabs>
              <w:tab w:val="clear" w:pos="8176"/>
              <w:tab w:val="right" w:pos="9026" w:leader="dot"/>
            </w:tabs>
            <w:rPr/>
          </w:pPr>
          <w:hyperlink w:anchor="__RefHeading___Toc4164737_372815092">
            <w:r>
              <w:rPr>
                <w:webHidden/>
                <w:rStyle w:val="IndexLink"/>
                <w:rtl w:val="true"/>
              </w:rPr>
              <w:t>[</w:t>
            </w:r>
            <w:r>
              <w:rPr>
                <w:rStyle w:val="IndexLink"/>
                <w:rtl w:val="true"/>
              </w:rPr>
              <w:t>العقل آية من آيات الله</w:t>
            </w:r>
            <w:r>
              <w:rPr>
                <w:rStyle w:val="IndexLink"/>
                <w:rtl w:val="true"/>
              </w:rPr>
              <w:t>]</w:t>
              <w:tab/>
            </w:r>
            <w:r>
              <w:rPr>
                <w:rStyle w:val="IndexLink"/>
              </w:rPr>
              <w:t>230</w:t>
            </w:r>
          </w:hyperlink>
        </w:p>
        <w:p>
          <w:pPr>
            <w:pStyle w:val="Contents4"/>
            <w:tabs>
              <w:tab w:val="clear" w:pos="8176"/>
              <w:tab w:val="right" w:pos="9026" w:leader="dot"/>
            </w:tabs>
            <w:rPr/>
          </w:pPr>
          <w:hyperlink w:anchor="__RefHeading___Toc4164739_372815092">
            <w:r>
              <w:rPr>
                <w:webHidden/>
                <w:rStyle w:val="IndexLink"/>
                <w:rtl w:val="true"/>
              </w:rPr>
              <w:t>مكانة العقل في مدرسة الصادق</w:t>
            </w:r>
            <w:r>
              <w:rPr>
                <w:rStyle w:val="IndexLink"/>
                <w:rtl w:val="true"/>
              </w:rPr>
              <w:t>:</w:t>
              <w:tab/>
            </w:r>
            <w:r>
              <w:rPr>
                <w:rStyle w:val="IndexLink"/>
              </w:rPr>
              <w:t>232</w:t>
            </w:r>
          </w:hyperlink>
        </w:p>
        <w:p>
          <w:pPr>
            <w:pStyle w:val="Contents4"/>
            <w:tabs>
              <w:tab w:val="clear" w:pos="8176"/>
              <w:tab w:val="right" w:pos="9026" w:leader="dot"/>
            </w:tabs>
            <w:rPr/>
          </w:pPr>
          <w:hyperlink w:anchor="__RefHeading___Toc4164741_372815092">
            <w:r>
              <w:rPr>
                <w:webHidden/>
                <w:rStyle w:val="IndexLink"/>
                <w:rtl w:val="true"/>
              </w:rPr>
              <w:t>العلاقة بين العقل و الدين</w:t>
            </w:r>
            <w:r>
              <w:rPr>
                <w:rStyle w:val="IndexLink"/>
                <w:rtl w:val="true"/>
              </w:rPr>
              <w:tab/>
            </w:r>
            <w:r>
              <w:rPr>
                <w:rStyle w:val="IndexLink"/>
              </w:rPr>
              <w:t>235</w:t>
            </w:r>
          </w:hyperlink>
        </w:p>
        <w:p>
          <w:pPr>
            <w:pStyle w:val="Contents4"/>
            <w:tabs>
              <w:tab w:val="clear" w:pos="8176"/>
              <w:tab w:val="right" w:pos="9026" w:leader="dot"/>
            </w:tabs>
            <w:rPr/>
          </w:pPr>
          <w:hyperlink w:anchor="__RefHeading___Toc4164743_372815092">
            <w:r>
              <w:rPr>
                <w:webHidden/>
                <w:rStyle w:val="IndexLink"/>
                <w:rtl w:val="true"/>
              </w:rPr>
              <w:t>العلاقة بين العقل و السلوك الأخلاقي</w:t>
            </w:r>
            <w:r>
              <w:rPr>
                <w:rStyle w:val="IndexLink"/>
                <w:rtl w:val="true"/>
              </w:rPr>
              <w:tab/>
            </w:r>
            <w:r>
              <w:rPr>
                <w:rStyle w:val="IndexLink"/>
              </w:rPr>
              <w:t>237</w:t>
            </w:r>
          </w:hyperlink>
        </w:p>
        <w:p>
          <w:pPr>
            <w:pStyle w:val="Contents4"/>
            <w:tabs>
              <w:tab w:val="clear" w:pos="8176"/>
              <w:tab w:val="right" w:pos="9026" w:leader="dot"/>
            </w:tabs>
            <w:rPr/>
          </w:pPr>
          <w:hyperlink w:anchor="__RefHeading___Toc4164745_372815092">
            <w:r>
              <w:rPr>
                <w:webHidden/>
                <w:rStyle w:val="IndexLink"/>
                <w:rtl w:val="true"/>
              </w:rPr>
              <w:t>سبل تنمية العقل عند الصادق</w:t>
            </w:r>
            <w:r>
              <w:rPr>
                <w:rStyle w:val="IndexLink"/>
                <w:rtl w:val="true"/>
              </w:rPr>
              <w:tab/>
            </w:r>
            <w:r>
              <w:rPr>
                <w:rStyle w:val="IndexLink"/>
              </w:rPr>
              <w:t>239</w:t>
            </w:r>
          </w:hyperlink>
        </w:p>
        <w:p>
          <w:pPr>
            <w:pStyle w:val="Contents5"/>
            <w:tabs>
              <w:tab w:val="clear" w:pos="7892"/>
              <w:tab w:val="right" w:pos="9026" w:leader="dot"/>
            </w:tabs>
            <w:rPr/>
          </w:pPr>
          <w:hyperlink w:anchor="__RefHeading___Toc4164747_372815092">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164749_372815092">
            <w:r>
              <w:rPr>
                <w:webHidden/>
                <w:rStyle w:val="IndexLink"/>
                <w:rtl w:val="true"/>
              </w:rPr>
              <w:t xml:space="preserve">أ </w:t>
            </w:r>
            <w:r>
              <w:rPr>
                <w:rStyle w:val="IndexLink"/>
                <w:rtl w:val="true"/>
              </w:rPr>
              <w:t xml:space="preserve">- </w:t>
            </w:r>
            <w:r>
              <w:rPr>
                <w:rStyle w:val="IndexLink"/>
                <w:rtl w:val="true"/>
              </w:rPr>
              <w:t>تدريب العقل على حرية التفكير و الابتعاد عن الجمود و التقليد</w:t>
            </w:r>
            <w:r>
              <w:rPr>
                <w:rStyle w:val="IndexLink"/>
                <w:rtl w:val="true"/>
              </w:rPr>
              <w:t>:</w:t>
              <w:tab/>
            </w:r>
            <w:r>
              <w:rPr>
                <w:rStyle w:val="IndexLink"/>
              </w:rPr>
              <w:t>239</w:t>
            </w:r>
          </w:hyperlink>
        </w:p>
        <w:p>
          <w:pPr>
            <w:pStyle w:val="Contents5"/>
            <w:tabs>
              <w:tab w:val="clear" w:pos="7892"/>
              <w:tab w:val="right" w:pos="9026" w:leader="dot"/>
            </w:tabs>
            <w:rPr/>
          </w:pPr>
          <w:hyperlink w:anchor="__RefHeading___Toc4164751_372815092">
            <w:r>
              <w:rPr>
                <w:webHidden/>
                <w:rStyle w:val="IndexLink"/>
                <w:rtl w:val="true"/>
              </w:rPr>
              <w:t xml:space="preserve">ب </w:t>
            </w:r>
            <w:r>
              <w:rPr>
                <w:rStyle w:val="IndexLink"/>
                <w:rtl w:val="true"/>
              </w:rPr>
              <w:t xml:space="preserve">- </w:t>
            </w:r>
            <w:r>
              <w:rPr>
                <w:rStyle w:val="IndexLink"/>
                <w:rtl w:val="true"/>
              </w:rPr>
              <w:t>حث العقل على التفكير و النظر و التدبر</w:t>
            </w:r>
            <w:r>
              <w:rPr>
                <w:rStyle w:val="IndexLink"/>
                <w:rtl w:val="true"/>
              </w:rPr>
              <w:t>:</w:t>
              <w:tab/>
            </w:r>
            <w:r>
              <w:rPr>
                <w:rStyle w:val="IndexLink"/>
              </w:rPr>
              <w:t>241</w:t>
            </w:r>
          </w:hyperlink>
        </w:p>
        <w:p>
          <w:pPr>
            <w:pStyle w:val="Contents6"/>
            <w:tabs>
              <w:tab w:val="clear" w:pos="7609"/>
              <w:tab w:val="right" w:pos="9026" w:leader="dot"/>
            </w:tabs>
            <w:rPr/>
          </w:pPr>
          <w:hyperlink w:anchor="__RefHeading___Toc4164753_372815092">
            <w:r>
              <w:rPr>
                <w:webHidden/>
                <w:rStyle w:val="IndexLink"/>
                <w:rtl w:val="true"/>
              </w:rPr>
              <w:t>اشارة</w:t>
            </w:r>
            <w:r>
              <w:rPr>
                <w:rStyle w:val="IndexLink"/>
                <w:rtl w:val="true"/>
              </w:rPr>
              <w:tab/>
            </w:r>
            <w:r>
              <w:rPr>
                <w:rStyle w:val="IndexLink"/>
              </w:rPr>
              <w:t>241</w:t>
            </w:r>
          </w:hyperlink>
        </w:p>
        <w:p>
          <w:pPr>
            <w:pStyle w:val="Contents6"/>
            <w:tabs>
              <w:tab w:val="clear" w:pos="7609"/>
              <w:tab w:val="right" w:pos="9026" w:leader="dot"/>
            </w:tabs>
            <w:rPr/>
          </w:pPr>
          <w:hyperlink w:anchor="__RefHeading___Toc4164755_372815092">
            <w:r>
              <w:rPr>
                <w:webHidden/>
                <w:rStyle w:val="IndexLink"/>
                <w:rtl w:val="true"/>
              </w:rPr>
              <w:t>النظر في حكمة الكون و مخلوقاته</w:t>
            </w:r>
            <w:r>
              <w:rPr>
                <w:rStyle w:val="IndexLink"/>
                <w:rtl w:val="true"/>
              </w:rPr>
              <w:t>:</w:t>
              <w:tab/>
            </w:r>
            <w:r>
              <w:rPr>
                <w:rStyle w:val="IndexLink"/>
              </w:rPr>
              <w:t>242</w:t>
            </w:r>
          </w:hyperlink>
        </w:p>
        <w:p>
          <w:pPr>
            <w:pStyle w:val="Contents6"/>
            <w:tabs>
              <w:tab w:val="clear" w:pos="7609"/>
              <w:tab w:val="right" w:pos="9026" w:leader="dot"/>
            </w:tabs>
            <w:rPr/>
          </w:pPr>
          <w:hyperlink w:anchor="__RefHeading___Toc4164757_372815092">
            <w:r>
              <w:rPr>
                <w:webHidden/>
                <w:rStyle w:val="IndexLink"/>
                <w:rtl w:val="true"/>
              </w:rPr>
              <w:t>النظر في حكمة التشريع</w:t>
            </w:r>
            <w:r>
              <w:rPr>
                <w:rStyle w:val="IndexLink"/>
                <w:rtl w:val="true"/>
              </w:rPr>
              <w:t>:</w:t>
              <w:tab/>
            </w:r>
            <w:r>
              <w:rPr>
                <w:rStyle w:val="IndexLink"/>
              </w:rPr>
              <w:t>243</w:t>
            </w:r>
          </w:hyperlink>
        </w:p>
        <w:p>
          <w:pPr>
            <w:pStyle w:val="Contents6"/>
            <w:tabs>
              <w:tab w:val="clear" w:pos="7609"/>
              <w:tab w:val="right" w:pos="9026" w:leader="dot"/>
            </w:tabs>
            <w:rPr/>
          </w:pPr>
          <w:hyperlink w:anchor="__RefHeading___Toc4164759_372815092">
            <w:r>
              <w:rPr>
                <w:webHidden/>
                <w:rStyle w:val="IndexLink"/>
                <w:rtl w:val="true"/>
              </w:rPr>
              <w:t>النظر في السنن الإلهية</w:t>
            </w:r>
            <w:r>
              <w:rPr>
                <w:rStyle w:val="IndexLink"/>
                <w:rtl w:val="true"/>
              </w:rPr>
              <w:t>:</w:t>
              <w:tab/>
            </w:r>
            <w:r>
              <w:rPr>
                <w:rStyle w:val="IndexLink"/>
              </w:rPr>
              <w:t>244</w:t>
            </w:r>
          </w:hyperlink>
        </w:p>
        <w:p>
          <w:pPr>
            <w:pStyle w:val="Contents5"/>
            <w:tabs>
              <w:tab w:val="clear" w:pos="7892"/>
              <w:tab w:val="right" w:pos="9026" w:leader="dot"/>
            </w:tabs>
            <w:rPr/>
          </w:pPr>
          <w:hyperlink w:anchor="__RefHeading___Toc4164761_372815092">
            <w:r>
              <w:rPr>
                <w:webHidden/>
                <w:rStyle w:val="IndexLink"/>
                <w:rtl w:val="true"/>
              </w:rPr>
              <w:t xml:space="preserve">ج </w:t>
            </w:r>
            <w:r>
              <w:rPr>
                <w:rStyle w:val="IndexLink"/>
                <w:rtl w:val="true"/>
              </w:rPr>
              <w:t xml:space="preserve">- </w:t>
            </w:r>
            <w:r>
              <w:rPr>
                <w:rStyle w:val="IndexLink"/>
                <w:rtl w:val="true"/>
              </w:rPr>
              <w:t>تعويد العقل التفكير العلمي</w:t>
            </w:r>
            <w:r>
              <w:rPr>
                <w:rStyle w:val="IndexLink"/>
                <w:rtl w:val="true"/>
              </w:rPr>
              <w:t>:</w:t>
              <w:tab/>
            </w:r>
            <w:r>
              <w:rPr>
                <w:rStyle w:val="IndexLink"/>
              </w:rPr>
              <w:t>244</w:t>
            </w:r>
          </w:hyperlink>
        </w:p>
        <w:p>
          <w:pPr>
            <w:pStyle w:val="Contents6"/>
            <w:tabs>
              <w:tab w:val="clear" w:pos="7609"/>
              <w:tab w:val="right" w:pos="9026" w:leader="dot"/>
            </w:tabs>
            <w:rPr/>
          </w:pPr>
          <w:hyperlink w:anchor="__RefHeading___Toc4164763_372815092">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4164765_372815092">
            <w:r>
              <w:rPr>
                <w:webHidden/>
                <w:rStyle w:val="IndexLink"/>
                <w:rtl w:val="true"/>
              </w:rPr>
              <w:t>الخطوة الأولى</w:t>
            </w:r>
            <w:r>
              <w:rPr>
                <w:rStyle w:val="IndexLink"/>
                <w:rtl w:val="true"/>
              </w:rPr>
              <w:t xml:space="preserve">: </w:t>
            </w:r>
            <w:r>
              <w:rPr>
                <w:rStyle w:val="IndexLink"/>
                <w:rtl w:val="true"/>
              </w:rPr>
              <w:t xml:space="preserve">الدعوة إلى استخدام الحواس للوصول إلى المعرفة </w:t>
            </w:r>
            <w:r>
              <w:rPr>
                <w:rStyle w:val="IndexLink"/>
                <w:rtl w:val="true"/>
              </w:rPr>
              <w:t>(</w:t>
            </w:r>
            <w:r>
              <w:rPr>
                <w:rStyle w:val="IndexLink"/>
                <w:rtl w:val="true"/>
              </w:rPr>
              <w:t>مرحلة الملاحظة و الاستبطان</w:t>
            </w:r>
            <w:r>
              <w:rPr>
                <w:rStyle w:val="IndexLink"/>
                <w:rtl w:val="true"/>
              </w:rPr>
              <w:t>)</w:t>
              <w:tab/>
            </w:r>
            <w:r>
              <w:rPr>
                <w:rStyle w:val="IndexLink"/>
              </w:rPr>
              <w:t>245</w:t>
            </w:r>
          </w:hyperlink>
        </w:p>
        <w:p>
          <w:pPr>
            <w:pStyle w:val="Contents6"/>
            <w:tabs>
              <w:tab w:val="clear" w:pos="7609"/>
              <w:tab w:val="right" w:pos="9026" w:leader="dot"/>
            </w:tabs>
            <w:rPr/>
          </w:pPr>
          <w:hyperlink w:anchor="__RefHeading___Toc4164767_372815092">
            <w:r>
              <w:rPr>
                <w:webHidden/>
                <w:rStyle w:val="IndexLink"/>
                <w:rtl w:val="true"/>
              </w:rPr>
              <w:t>الخطوة الثانية</w:t>
            </w:r>
            <w:r>
              <w:rPr>
                <w:rStyle w:val="IndexLink"/>
                <w:rtl w:val="true"/>
              </w:rPr>
              <w:t xml:space="preserve">: </w:t>
            </w:r>
            <w:r>
              <w:rPr>
                <w:rStyle w:val="IndexLink"/>
                <w:rtl w:val="true"/>
              </w:rPr>
              <w:t xml:space="preserve">إدراك العلاقة بين الظاهرة و مسبباتها </w:t>
            </w:r>
            <w:r>
              <w:rPr>
                <w:rStyle w:val="IndexLink"/>
                <w:rtl w:val="true"/>
              </w:rPr>
              <w:t>(</w:t>
            </w:r>
            <w:r>
              <w:rPr>
                <w:rStyle w:val="IndexLink"/>
                <w:rtl w:val="true"/>
              </w:rPr>
              <w:t>مرحلة الاستدلال العقلي</w:t>
            </w:r>
            <w:r>
              <w:rPr>
                <w:rStyle w:val="IndexLink"/>
                <w:rtl w:val="true"/>
              </w:rPr>
              <w:t>)</w:t>
              <w:tab/>
            </w:r>
            <w:r>
              <w:rPr>
                <w:rStyle w:val="IndexLink"/>
              </w:rPr>
              <w:t>246</w:t>
            </w:r>
          </w:hyperlink>
        </w:p>
        <w:p>
          <w:pPr>
            <w:pStyle w:val="Contents6"/>
            <w:tabs>
              <w:tab w:val="clear" w:pos="7609"/>
              <w:tab w:val="right" w:pos="9026" w:leader="dot"/>
            </w:tabs>
            <w:rPr/>
          </w:pPr>
          <w:hyperlink w:anchor="__RefHeading___Toc4164769_372815092">
            <w:r>
              <w:rPr>
                <w:webHidden/>
                <w:rStyle w:val="IndexLink"/>
                <w:rtl w:val="true"/>
              </w:rPr>
              <w:t>الخطوة الثالثة</w:t>
            </w:r>
            <w:r>
              <w:rPr>
                <w:rStyle w:val="IndexLink"/>
                <w:rtl w:val="true"/>
              </w:rPr>
              <w:t xml:space="preserve">: </w:t>
            </w:r>
            <w:r>
              <w:rPr>
                <w:rStyle w:val="IndexLink"/>
                <w:rtl w:val="true"/>
              </w:rPr>
              <w:t xml:space="preserve">استخدام التفكير المنطقي </w:t>
            </w:r>
            <w:r>
              <w:rPr>
                <w:rStyle w:val="IndexLink"/>
                <w:rtl w:val="true"/>
              </w:rPr>
              <w:t>(</w:t>
            </w:r>
            <w:r>
              <w:rPr>
                <w:rStyle w:val="IndexLink"/>
                <w:rtl w:val="true"/>
              </w:rPr>
              <w:t>مرحلة الاستنتاج</w:t>
            </w:r>
            <w:r>
              <w:rPr>
                <w:rStyle w:val="IndexLink"/>
                <w:rtl w:val="true"/>
              </w:rPr>
              <w:t>)</w:t>
              <w:tab/>
            </w:r>
            <w:r>
              <w:rPr>
                <w:rStyle w:val="IndexLink"/>
              </w:rPr>
              <w:t>247</w:t>
            </w:r>
          </w:hyperlink>
        </w:p>
        <w:p>
          <w:pPr>
            <w:pStyle w:val="Contents2"/>
            <w:tabs>
              <w:tab w:val="clear" w:pos="8743"/>
              <w:tab w:val="right" w:pos="9026" w:leader="dot"/>
            </w:tabs>
            <w:rPr/>
          </w:pPr>
          <w:hyperlink w:anchor="__RefHeading___Toc4164771_372815092">
            <w:r>
              <w:rPr>
                <w:webHidden/>
                <w:rStyle w:val="IndexLink"/>
                <w:rtl w:val="true"/>
              </w:rPr>
              <w:t>الفصل الرابع التربية الخلقية و الاجتماعية في مدرسة الإمام الصادق</w:t>
            </w:r>
            <w:r>
              <w:rPr>
                <w:rStyle w:val="IndexLink"/>
                <w:rtl w:val="true"/>
              </w:rPr>
              <w:tab/>
            </w:r>
            <w:r>
              <w:rPr>
                <w:rStyle w:val="IndexLink"/>
              </w:rPr>
              <w:t>249</w:t>
            </w:r>
          </w:hyperlink>
        </w:p>
        <w:p>
          <w:pPr>
            <w:pStyle w:val="Contents3"/>
            <w:tabs>
              <w:tab w:val="clear" w:pos="8459"/>
              <w:tab w:val="right" w:pos="9026" w:leader="dot"/>
            </w:tabs>
            <w:rPr/>
          </w:pPr>
          <w:hyperlink w:anchor="__RefHeading___Toc4164773_372815092">
            <w:r>
              <w:rPr>
                <w:webHidden/>
                <w:rStyle w:val="IndexLink"/>
                <w:rtl w:val="true"/>
              </w:rPr>
              <w:t>اشارة</w:t>
            </w:r>
            <w:r>
              <w:rPr>
                <w:rStyle w:val="IndexLink"/>
                <w:rtl w:val="true"/>
              </w:rPr>
              <w:tab/>
            </w:r>
            <w:r>
              <w:rPr>
                <w:rStyle w:val="IndexLink"/>
              </w:rPr>
              <w:t>249</w:t>
            </w:r>
          </w:hyperlink>
        </w:p>
        <w:p>
          <w:pPr>
            <w:pStyle w:val="Contents3"/>
            <w:tabs>
              <w:tab w:val="clear" w:pos="8459"/>
              <w:tab w:val="right" w:pos="9026" w:leader="dot"/>
            </w:tabs>
            <w:rPr/>
          </w:pPr>
          <w:hyperlink w:anchor="__RefHeading___Toc4164775_372815092">
            <w:r>
              <w:rPr>
                <w:webHidden/>
                <w:rStyle w:val="IndexLink"/>
                <w:rtl w:val="true"/>
              </w:rPr>
              <w:t>تمهيد</w:t>
            </w:r>
            <w:r>
              <w:rPr>
                <w:rStyle w:val="IndexLink"/>
                <w:rtl w:val="true"/>
              </w:rPr>
              <w:t>:</w:t>
              <w:tab/>
            </w:r>
            <w:r>
              <w:rPr>
                <w:rStyle w:val="IndexLink"/>
              </w:rPr>
              <w:t>250</w:t>
            </w:r>
          </w:hyperlink>
        </w:p>
        <w:p>
          <w:pPr>
            <w:pStyle w:val="Contents3"/>
            <w:tabs>
              <w:tab w:val="clear" w:pos="8459"/>
              <w:tab w:val="right" w:pos="9026" w:leader="dot"/>
            </w:tabs>
            <w:rPr/>
          </w:pPr>
          <w:hyperlink w:anchor="__RefHeading___Toc4164777_372815092">
            <w:r>
              <w:rPr>
                <w:webHidden/>
                <w:rStyle w:val="IndexLink"/>
                <w:rtl w:val="true"/>
              </w:rPr>
              <w:t>المبحث الأول البناء الأخلاقي</w:t>
            </w:r>
            <w:r>
              <w:rPr>
                <w:rStyle w:val="IndexLink"/>
                <w:rtl w:val="true"/>
              </w:rPr>
              <w:tab/>
            </w:r>
            <w:r>
              <w:rPr>
                <w:rStyle w:val="IndexLink"/>
              </w:rPr>
              <w:t>253</w:t>
            </w:r>
          </w:hyperlink>
        </w:p>
        <w:p>
          <w:pPr>
            <w:pStyle w:val="Contents4"/>
            <w:tabs>
              <w:tab w:val="clear" w:pos="8176"/>
              <w:tab w:val="right" w:pos="9026" w:leader="dot"/>
            </w:tabs>
            <w:rPr/>
          </w:pPr>
          <w:hyperlink w:anchor="__RefHeading___Toc4164779_372815092">
            <w:r>
              <w:rPr>
                <w:webHidden/>
                <w:rStyle w:val="IndexLink"/>
                <w:rtl w:val="true"/>
              </w:rPr>
              <w:t>ماهية الخلق و أقسامه</w:t>
            </w:r>
            <w:r>
              <w:rPr>
                <w:rStyle w:val="IndexLink"/>
                <w:rtl w:val="true"/>
              </w:rPr>
              <w:t>:</w:t>
              <w:tab/>
            </w:r>
            <w:r>
              <w:rPr>
                <w:rStyle w:val="IndexLink"/>
              </w:rPr>
              <w:t>253</w:t>
            </w:r>
          </w:hyperlink>
        </w:p>
        <w:p>
          <w:pPr>
            <w:pStyle w:val="Contents4"/>
            <w:tabs>
              <w:tab w:val="clear" w:pos="8176"/>
              <w:tab w:val="right" w:pos="9026" w:leader="dot"/>
            </w:tabs>
            <w:rPr/>
          </w:pPr>
          <w:hyperlink w:anchor="__RefHeading___Toc4164781_372815092">
            <w:r>
              <w:rPr>
                <w:webHidden/>
                <w:rStyle w:val="IndexLink"/>
                <w:rtl w:val="true"/>
              </w:rPr>
              <w:t>موقع الأخلاق في صرح الإمام الصادق التربوي</w:t>
            </w:r>
            <w:r>
              <w:rPr>
                <w:rStyle w:val="IndexLink"/>
                <w:rtl w:val="true"/>
              </w:rPr>
              <w:tab/>
            </w:r>
            <w:r>
              <w:rPr>
                <w:rStyle w:val="IndexLink"/>
              </w:rPr>
              <w:t>256</w:t>
            </w:r>
          </w:hyperlink>
        </w:p>
        <w:p>
          <w:pPr>
            <w:pStyle w:val="Contents4"/>
            <w:tabs>
              <w:tab w:val="clear" w:pos="8176"/>
              <w:tab w:val="right" w:pos="9026" w:leader="dot"/>
            </w:tabs>
            <w:rPr/>
          </w:pPr>
          <w:hyperlink w:anchor="__RefHeading___Toc4164783_372815092">
            <w:r>
              <w:rPr>
                <w:webHidden/>
                <w:rStyle w:val="IndexLink"/>
                <w:rtl w:val="true"/>
              </w:rPr>
              <w:t>أهداف التربية الخلقية في مدرسة الصادق</w:t>
            </w:r>
            <w:r>
              <w:rPr>
                <w:rStyle w:val="IndexLink"/>
                <w:rtl w:val="true"/>
              </w:rPr>
              <w:tab/>
            </w:r>
            <w:r>
              <w:rPr>
                <w:rStyle w:val="IndexLink"/>
              </w:rPr>
              <w:t>260</w:t>
            </w:r>
          </w:hyperlink>
        </w:p>
        <w:p>
          <w:pPr>
            <w:pStyle w:val="Contents4"/>
            <w:tabs>
              <w:tab w:val="clear" w:pos="8176"/>
              <w:tab w:val="right" w:pos="9026" w:leader="dot"/>
            </w:tabs>
            <w:rPr/>
          </w:pPr>
          <w:hyperlink w:anchor="__RefHeading___Toc4164785_372815092">
            <w:r>
              <w:rPr>
                <w:webHidden/>
                <w:rStyle w:val="IndexLink"/>
                <w:rtl w:val="true"/>
              </w:rPr>
              <w:t>مبادىء التربية الخلقية في مدرسة الصادق</w:t>
            </w:r>
            <w:r>
              <w:rPr>
                <w:rStyle w:val="IndexLink"/>
                <w:rtl w:val="true"/>
              </w:rPr>
              <w:tab/>
            </w:r>
            <w:r>
              <w:rPr>
                <w:rStyle w:val="IndexLink"/>
              </w:rPr>
              <w:t>263</w:t>
            </w:r>
          </w:hyperlink>
        </w:p>
        <w:p>
          <w:pPr>
            <w:pStyle w:val="Contents5"/>
            <w:tabs>
              <w:tab w:val="clear" w:pos="7892"/>
              <w:tab w:val="right" w:pos="9026" w:leader="dot"/>
            </w:tabs>
            <w:rPr/>
          </w:pPr>
          <w:hyperlink w:anchor="__RefHeading___Toc4164787_372815092">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164789_372815092">
            <w:r>
              <w:rPr>
                <w:webHidden/>
                <w:rStyle w:val="IndexLink"/>
                <w:rtl w:val="true"/>
              </w:rPr>
              <w:t xml:space="preserve">أ </w:t>
            </w:r>
            <w:r>
              <w:rPr>
                <w:rStyle w:val="IndexLink"/>
                <w:rtl w:val="true"/>
              </w:rPr>
              <w:t xml:space="preserve">- </w:t>
            </w:r>
            <w:r>
              <w:rPr>
                <w:rStyle w:val="IndexLink"/>
                <w:rtl w:val="true"/>
              </w:rPr>
              <w:t>تكوين بصيرة أخلاقية</w:t>
            </w:r>
            <w:r>
              <w:rPr>
                <w:rStyle w:val="IndexLink"/>
                <w:rtl w:val="true"/>
              </w:rPr>
              <w:t>:</w:t>
              <w:tab/>
            </w:r>
            <w:r>
              <w:rPr>
                <w:rStyle w:val="IndexLink"/>
              </w:rPr>
              <w:t>263</w:t>
            </w:r>
          </w:hyperlink>
        </w:p>
        <w:p>
          <w:pPr>
            <w:pStyle w:val="Contents6"/>
            <w:tabs>
              <w:tab w:val="clear" w:pos="7609"/>
              <w:tab w:val="right" w:pos="9026" w:leader="dot"/>
            </w:tabs>
            <w:rPr/>
          </w:pPr>
          <w:hyperlink w:anchor="__RefHeading___Toc4164791_372815092">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4164793_372815092">
            <w:r>
              <w:rPr>
                <w:webHidden/>
                <w:rStyle w:val="IndexLink"/>
                <w:rtl w:val="true"/>
              </w:rPr>
              <w:t>تعريف السلوك الأخلاقي بظواهره</w:t>
            </w:r>
            <w:r>
              <w:rPr>
                <w:rStyle w:val="IndexLink"/>
                <w:rtl w:val="true"/>
              </w:rPr>
              <w:t>:</w:t>
              <w:tab/>
            </w:r>
            <w:r>
              <w:rPr>
                <w:rStyle w:val="IndexLink"/>
              </w:rPr>
              <w:t>264</w:t>
            </w:r>
          </w:hyperlink>
        </w:p>
        <w:p>
          <w:pPr>
            <w:pStyle w:val="Contents6"/>
            <w:tabs>
              <w:tab w:val="clear" w:pos="7609"/>
              <w:tab w:val="right" w:pos="9026" w:leader="dot"/>
            </w:tabs>
            <w:rPr/>
          </w:pPr>
          <w:hyperlink w:anchor="__RefHeading___Toc4164795_372815092">
            <w:r>
              <w:rPr>
                <w:webHidden/>
                <w:rStyle w:val="IndexLink"/>
                <w:rtl w:val="true"/>
              </w:rPr>
              <w:t>تحديد السلوك الأخلاقي و تمييزه عن غيره</w:t>
            </w:r>
            <w:r>
              <w:rPr>
                <w:rStyle w:val="IndexLink"/>
                <w:rtl w:val="true"/>
              </w:rPr>
              <w:t>:</w:t>
              <w:tab/>
            </w:r>
            <w:r>
              <w:rPr>
                <w:rStyle w:val="IndexLink"/>
              </w:rPr>
              <w:t>265</w:t>
            </w:r>
          </w:hyperlink>
        </w:p>
        <w:p>
          <w:pPr>
            <w:pStyle w:val="Contents6"/>
            <w:tabs>
              <w:tab w:val="clear" w:pos="7609"/>
              <w:tab w:val="right" w:pos="9026" w:leader="dot"/>
            </w:tabs>
            <w:rPr/>
          </w:pPr>
          <w:hyperlink w:anchor="__RefHeading___Toc4164797_372815092">
            <w:r>
              <w:rPr>
                <w:webHidden/>
                <w:rStyle w:val="IndexLink"/>
                <w:rtl w:val="true"/>
              </w:rPr>
              <w:t>تبيين آثار السلوك الأخلاقي و نتائجه</w:t>
            </w:r>
            <w:r>
              <w:rPr>
                <w:rStyle w:val="IndexLink"/>
                <w:rtl w:val="true"/>
              </w:rPr>
              <w:t>:</w:t>
              <w:tab/>
            </w:r>
            <w:r>
              <w:rPr>
                <w:rStyle w:val="IndexLink"/>
              </w:rPr>
              <w:t>266</w:t>
            </w:r>
          </w:hyperlink>
        </w:p>
        <w:p>
          <w:pPr>
            <w:pStyle w:val="Contents5"/>
            <w:tabs>
              <w:tab w:val="clear" w:pos="7892"/>
              <w:tab w:val="right" w:pos="9026" w:leader="dot"/>
            </w:tabs>
            <w:rPr/>
          </w:pPr>
          <w:hyperlink w:anchor="__RefHeading___Toc4164799_372815092">
            <w:r>
              <w:rPr>
                <w:webHidden/>
                <w:rStyle w:val="IndexLink"/>
                <w:rtl w:val="true"/>
              </w:rPr>
              <w:t xml:space="preserve">ب </w:t>
            </w:r>
            <w:r>
              <w:rPr>
                <w:rStyle w:val="IndexLink"/>
                <w:rtl w:val="true"/>
              </w:rPr>
              <w:t xml:space="preserve">- </w:t>
            </w:r>
            <w:r>
              <w:rPr>
                <w:rStyle w:val="IndexLink"/>
                <w:rtl w:val="true"/>
              </w:rPr>
              <w:t>تكوين عاطفة أخلاقية</w:t>
            </w:r>
            <w:r>
              <w:rPr>
                <w:rStyle w:val="IndexLink"/>
                <w:rtl w:val="true"/>
              </w:rPr>
              <w:t>:</w:t>
              <w:tab/>
            </w:r>
            <w:r>
              <w:rPr>
                <w:rStyle w:val="IndexLink"/>
              </w:rPr>
              <w:t>268</w:t>
            </w:r>
          </w:hyperlink>
        </w:p>
        <w:p>
          <w:pPr>
            <w:pStyle w:val="Contents6"/>
            <w:tabs>
              <w:tab w:val="clear" w:pos="7609"/>
              <w:tab w:val="right" w:pos="9026" w:leader="dot"/>
            </w:tabs>
            <w:rPr/>
          </w:pPr>
          <w:hyperlink w:anchor="__RefHeading___Toc4164801_37281509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4164803_372815092">
            <w:r>
              <w:rPr>
                <w:webHidden/>
                <w:rStyle w:val="IndexLink"/>
                <w:rtl w:val="true"/>
              </w:rPr>
              <w:t>التذكير بالوازع الداخلي أو الحس الأخلاقي</w:t>
            </w:r>
            <w:r>
              <w:rPr>
                <w:rStyle w:val="IndexLink"/>
                <w:rtl w:val="true"/>
              </w:rPr>
              <w:t>:</w:t>
              <w:tab/>
            </w:r>
            <w:r>
              <w:rPr>
                <w:rStyle w:val="IndexLink"/>
              </w:rPr>
              <w:t>268</w:t>
            </w:r>
          </w:hyperlink>
        </w:p>
        <w:p>
          <w:pPr>
            <w:pStyle w:val="Contents6"/>
            <w:tabs>
              <w:tab w:val="clear" w:pos="7609"/>
              <w:tab w:val="right" w:pos="9026" w:leader="dot"/>
            </w:tabs>
            <w:rPr/>
          </w:pPr>
          <w:hyperlink w:anchor="__RefHeading___Toc4164805_372815092">
            <w:r>
              <w:rPr>
                <w:webHidden/>
                <w:rStyle w:val="IndexLink"/>
                <w:rtl w:val="true"/>
              </w:rPr>
              <w:t>تحريك عنصري الطمع و الخوف</w:t>
            </w:r>
            <w:r>
              <w:rPr>
                <w:rStyle w:val="IndexLink"/>
                <w:rtl w:val="true"/>
              </w:rPr>
              <w:t>:</w:t>
              <w:tab/>
            </w:r>
            <w:r>
              <w:rPr>
                <w:rStyle w:val="IndexLink"/>
              </w:rPr>
              <w:t>269</w:t>
            </w:r>
          </w:hyperlink>
        </w:p>
        <w:p>
          <w:pPr>
            <w:pStyle w:val="Contents6"/>
            <w:tabs>
              <w:tab w:val="clear" w:pos="7609"/>
              <w:tab w:val="right" w:pos="9026" w:leader="dot"/>
            </w:tabs>
            <w:rPr/>
          </w:pPr>
          <w:hyperlink w:anchor="__RefHeading___Toc4164807_372815092">
            <w:r>
              <w:rPr>
                <w:webHidden/>
                <w:rStyle w:val="IndexLink"/>
                <w:rtl w:val="true"/>
              </w:rPr>
              <w:t xml:space="preserve">تشجيع الناس على محاسبة النفس </w:t>
            </w:r>
            <w:r>
              <w:rPr>
                <w:rStyle w:val="IndexLink"/>
                <w:rtl w:val="true"/>
              </w:rPr>
              <w:t>(</w:t>
            </w:r>
            <w:r>
              <w:rPr>
                <w:rStyle w:val="IndexLink"/>
                <w:rtl w:val="true"/>
              </w:rPr>
              <w:t>المراقبة الذاتية</w:t>
            </w:r>
            <w:r>
              <w:rPr>
                <w:rStyle w:val="IndexLink"/>
                <w:rtl w:val="true"/>
              </w:rPr>
              <w:t>):</w:t>
              <w:tab/>
            </w:r>
            <w:r>
              <w:rPr>
                <w:rStyle w:val="IndexLink"/>
              </w:rPr>
              <w:t>270</w:t>
            </w:r>
          </w:hyperlink>
        </w:p>
        <w:p>
          <w:pPr>
            <w:pStyle w:val="Contents5"/>
            <w:tabs>
              <w:tab w:val="clear" w:pos="7892"/>
              <w:tab w:val="right" w:pos="9026" w:leader="dot"/>
            </w:tabs>
            <w:rPr/>
          </w:pPr>
          <w:hyperlink w:anchor="__RefHeading___Toc4164809_372815092">
            <w:r>
              <w:rPr>
                <w:webHidden/>
                <w:rStyle w:val="IndexLink"/>
                <w:rtl w:val="true"/>
              </w:rPr>
              <w:t xml:space="preserve">ج </w:t>
            </w:r>
            <w:r>
              <w:rPr>
                <w:rStyle w:val="IndexLink"/>
                <w:rtl w:val="true"/>
              </w:rPr>
              <w:t xml:space="preserve">- </w:t>
            </w:r>
            <w:r>
              <w:rPr>
                <w:rStyle w:val="IndexLink"/>
                <w:rtl w:val="true"/>
              </w:rPr>
              <w:t>تكوين قوة الإرادة</w:t>
            </w:r>
            <w:r>
              <w:rPr>
                <w:rStyle w:val="IndexLink"/>
                <w:rtl w:val="true"/>
              </w:rPr>
              <w:t>:</w:t>
              <w:tab/>
            </w:r>
            <w:r>
              <w:rPr>
                <w:rStyle w:val="IndexLink"/>
              </w:rPr>
              <w:t>271</w:t>
            </w:r>
          </w:hyperlink>
        </w:p>
        <w:p>
          <w:pPr>
            <w:pStyle w:val="Contents6"/>
            <w:tabs>
              <w:tab w:val="clear" w:pos="7609"/>
              <w:tab w:val="right" w:pos="9026" w:leader="dot"/>
            </w:tabs>
            <w:rPr/>
          </w:pPr>
          <w:hyperlink w:anchor="__RefHeading___Toc4164811_372815092">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4164813_372815092">
            <w:r>
              <w:rPr>
                <w:webHidden/>
                <w:rStyle w:val="IndexLink"/>
                <w:rtl w:val="true"/>
              </w:rPr>
              <w:t>الدعوة إلى مخالفة الهوى و جهاد النفس</w:t>
            </w:r>
            <w:r>
              <w:rPr>
                <w:rStyle w:val="IndexLink"/>
                <w:rtl w:val="true"/>
              </w:rPr>
              <w:t>:</w:t>
              <w:tab/>
            </w:r>
            <w:r>
              <w:rPr>
                <w:rStyle w:val="IndexLink"/>
              </w:rPr>
              <w:t>272</w:t>
            </w:r>
          </w:hyperlink>
        </w:p>
        <w:p>
          <w:pPr>
            <w:pStyle w:val="Contents6"/>
            <w:tabs>
              <w:tab w:val="clear" w:pos="7609"/>
              <w:tab w:val="right" w:pos="9026" w:leader="dot"/>
            </w:tabs>
            <w:rPr/>
          </w:pPr>
          <w:hyperlink w:anchor="__RefHeading___Toc4164815_372815092">
            <w:r>
              <w:rPr>
                <w:webHidden/>
                <w:rStyle w:val="IndexLink"/>
                <w:rtl w:val="true"/>
              </w:rPr>
              <w:t>الالتزام بالورع و التقوى</w:t>
            </w:r>
            <w:r>
              <w:rPr>
                <w:rStyle w:val="IndexLink"/>
                <w:rtl w:val="true"/>
              </w:rPr>
              <w:t>:</w:t>
              <w:tab/>
            </w:r>
            <w:r>
              <w:rPr>
                <w:rStyle w:val="IndexLink"/>
              </w:rPr>
              <w:t>273</w:t>
            </w:r>
          </w:hyperlink>
        </w:p>
        <w:p>
          <w:pPr>
            <w:pStyle w:val="Contents6"/>
            <w:tabs>
              <w:tab w:val="clear" w:pos="7609"/>
              <w:tab w:val="right" w:pos="9026" w:leader="dot"/>
            </w:tabs>
            <w:rPr/>
          </w:pPr>
          <w:hyperlink w:anchor="__RefHeading___Toc4164817_372815092">
            <w:r>
              <w:rPr>
                <w:webHidden/>
                <w:rStyle w:val="IndexLink"/>
                <w:rtl w:val="true"/>
              </w:rPr>
              <w:t>تقوية الثقة باللّه و التوكل عليه</w:t>
            </w:r>
            <w:r>
              <w:rPr>
                <w:rStyle w:val="IndexLink"/>
                <w:rtl w:val="true"/>
              </w:rPr>
              <w:t>:</w:t>
              <w:tab/>
            </w:r>
            <w:r>
              <w:rPr>
                <w:rStyle w:val="IndexLink"/>
              </w:rPr>
              <w:t>273</w:t>
            </w:r>
          </w:hyperlink>
        </w:p>
        <w:p>
          <w:pPr>
            <w:pStyle w:val="Contents4"/>
            <w:tabs>
              <w:tab w:val="clear" w:pos="8176"/>
              <w:tab w:val="right" w:pos="9026" w:leader="dot"/>
            </w:tabs>
            <w:rPr/>
          </w:pPr>
          <w:hyperlink w:anchor="__RefHeading___Toc4164819_372815092">
            <w:r>
              <w:rPr>
                <w:webHidden/>
                <w:rStyle w:val="IndexLink"/>
                <w:rtl w:val="true"/>
              </w:rPr>
              <w:t>أساليب التربية الخلقية عند الإمام الصادق</w:t>
            </w:r>
            <w:r>
              <w:rPr>
                <w:rStyle w:val="IndexLink"/>
                <w:rtl w:val="true"/>
              </w:rPr>
              <w:tab/>
            </w:r>
            <w:r>
              <w:rPr>
                <w:rStyle w:val="IndexLink"/>
              </w:rPr>
              <w:t>275</w:t>
            </w:r>
          </w:hyperlink>
        </w:p>
        <w:p>
          <w:pPr>
            <w:pStyle w:val="Contents5"/>
            <w:tabs>
              <w:tab w:val="clear" w:pos="7892"/>
              <w:tab w:val="right" w:pos="9026" w:leader="dot"/>
            </w:tabs>
            <w:rPr/>
          </w:pPr>
          <w:hyperlink w:anchor="__RefHeading___Toc4164821_372815092">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4164823_372815092">
            <w:r>
              <w:rPr>
                <w:webHidden/>
                <w:rStyle w:val="IndexLink"/>
                <w:rtl w:val="true"/>
              </w:rPr>
              <w:t xml:space="preserve">أ </w:t>
            </w:r>
            <w:r>
              <w:rPr>
                <w:rStyle w:val="IndexLink"/>
                <w:rtl w:val="true"/>
              </w:rPr>
              <w:t xml:space="preserve">- </w:t>
            </w:r>
            <w:r>
              <w:rPr>
                <w:rStyle w:val="IndexLink"/>
                <w:rtl w:val="true"/>
              </w:rPr>
              <w:t>الأسلوب العملي المباشر</w:t>
            </w:r>
            <w:r>
              <w:rPr>
                <w:rStyle w:val="IndexLink"/>
                <w:rtl w:val="true"/>
              </w:rPr>
              <w:t>:</w:t>
              <w:tab/>
            </w:r>
            <w:r>
              <w:rPr>
                <w:rStyle w:val="IndexLink"/>
              </w:rPr>
              <w:t>275</w:t>
            </w:r>
          </w:hyperlink>
        </w:p>
        <w:p>
          <w:pPr>
            <w:pStyle w:val="Contents5"/>
            <w:tabs>
              <w:tab w:val="clear" w:pos="7892"/>
              <w:tab w:val="right" w:pos="9026" w:leader="dot"/>
            </w:tabs>
            <w:rPr/>
          </w:pPr>
          <w:hyperlink w:anchor="__RefHeading___Toc4164825_372815092">
            <w:r>
              <w:rPr>
                <w:webHidden/>
                <w:rStyle w:val="IndexLink"/>
                <w:rtl w:val="true"/>
              </w:rPr>
              <w:t xml:space="preserve">ب </w:t>
            </w:r>
            <w:r>
              <w:rPr>
                <w:rStyle w:val="IndexLink"/>
                <w:rtl w:val="true"/>
              </w:rPr>
              <w:t xml:space="preserve">- </w:t>
            </w:r>
            <w:r>
              <w:rPr>
                <w:rStyle w:val="IndexLink"/>
                <w:rtl w:val="true"/>
              </w:rPr>
              <w:t>الإفادة من الاهتمامات الفكرية و العاطفية لدى المتلقي</w:t>
            </w:r>
            <w:r>
              <w:rPr>
                <w:rStyle w:val="IndexLink"/>
                <w:rtl w:val="true"/>
              </w:rPr>
              <w:t>:</w:t>
              <w:tab/>
            </w:r>
            <w:r>
              <w:rPr>
                <w:rStyle w:val="IndexLink"/>
              </w:rPr>
              <w:t>276</w:t>
            </w:r>
          </w:hyperlink>
        </w:p>
        <w:p>
          <w:pPr>
            <w:pStyle w:val="Contents5"/>
            <w:tabs>
              <w:tab w:val="clear" w:pos="7892"/>
              <w:tab w:val="right" w:pos="9026" w:leader="dot"/>
            </w:tabs>
            <w:rPr/>
          </w:pPr>
          <w:hyperlink w:anchor="__RefHeading___Toc4164827_372815092">
            <w:r>
              <w:rPr>
                <w:webHidden/>
                <w:rStyle w:val="IndexLink"/>
                <w:rtl w:val="true"/>
              </w:rPr>
              <w:t xml:space="preserve">ج </w:t>
            </w:r>
            <w:r>
              <w:rPr>
                <w:rStyle w:val="IndexLink"/>
                <w:rtl w:val="true"/>
              </w:rPr>
              <w:t xml:space="preserve">- </w:t>
            </w:r>
            <w:r>
              <w:rPr>
                <w:rStyle w:val="IndexLink"/>
                <w:rtl w:val="true"/>
              </w:rPr>
              <w:t>أسلوب التعريض أو التلميح</w:t>
            </w:r>
            <w:r>
              <w:rPr>
                <w:rStyle w:val="IndexLink"/>
                <w:rtl w:val="true"/>
              </w:rPr>
              <w:t>:</w:t>
              <w:tab/>
            </w:r>
            <w:r>
              <w:rPr>
                <w:rStyle w:val="IndexLink"/>
              </w:rPr>
              <w:t>277</w:t>
            </w:r>
          </w:hyperlink>
        </w:p>
        <w:p>
          <w:pPr>
            <w:pStyle w:val="Contents5"/>
            <w:tabs>
              <w:tab w:val="clear" w:pos="7892"/>
              <w:tab w:val="right" w:pos="9026" w:leader="dot"/>
            </w:tabs>
            <w:rPr/>
          </w:pPr>
          <w:hyperlink w:anchor="__RefHeading___Toc4164829_372815092">
            <w:r>
              <w:rPr>
                <w:webHidden/>
                <w:rStyle w:val="IndexLink"/>
                <w:rtl w:val="true"/>
              </w:rPr>
              <w:t xml:space="preserve">د </w:t>
            </w:r>
            <w:r>
              <w:rPr>
                <w:rStyle w:val="IndexLink"/>
                <w:rtl w:val="true"/>
              </w:rPr>
              <w:t xml:space="preserve">- </w:t>
            </w:r>
            <w:r>
              <w:rPr>
                <w:rStyle w:val="IndexLink"/>
                <w:rtl w:val="true"/>
              </w:rPr>
              <w:t>ردود الفعل السلوكية</w:t>
            </w:r>
            <w:r>
              <w:rPr>
                <w:rStyle w:val="IndexLink"/>
                <w:rtl w:val="true"/>
              </w:rPr>
              <w:t>:</w:t>
              <w:tab/>
            </w:r>
            <w:r>
              <w:rPr>
                <w:rStyle w:val="IndexLink"/>
              </w:rPr>
              <w:t>278</w:t>
            </w:r>
          </w:hyperlink>
        </w:p>
        <w:p>
          <w:pPr>
            <w:pStyle w:val="Contents5"/>
            <w:tabs>
              <w:tab w:val="clear" w:pos="7892"/>
              <w:tab w:val="right" w:pos="9026" w:leader="dot"/>
            </w:tabs>
            <w:rPr/>
          </w:pPr>
          <w:hyperlink w:anchor="__RefHeading___Toc4164831_372815092">
            <w:r>
              <w:rPr>
                <w:webHidden/>
                <w:rStyle w:val="IndexLink"/>
                <w:rtl w:val="true"/>
              </w:rPr>
              <w:t xml:space="preserve">ه </w:t>
            </w:r>
            <w:r>
              <w:rPr>
                <w:rStyle w:val="IndexLink"/>
                <w:rtl w:val="true"/>
              </w:rPr>
              <w:t xml:space="preserve">- </w:t>
            </w:r>
            <w:r>
              <w:rPr>
                <w:rStyle w:val="IndexLink"/>
                <w:rtl w:val="true"/>
              </w:rPr>
              <w:t>انتهاز الفرص و الظروف المناسبة</w:t>
            </w:r>
            <w:r>
              <w:rPr>
                <w:rStyle w:val="IndexLink"/>
                <w:rtl w:val="true"/>
              </w:rPr>
              <w:t>:</w:t>
              <w:tab/>
            </w:r>
            <w:r>
              <w:rPr>
                <w:rStyle w:val="IndexLink"/>
              </w:rPr>
              <w:t>279</w:t>
            </w:r>
          </w:hyperlink>
        </w:p>
        <w:p>
          <w:pPr>
            <w:pStyle w:val="Contents5"/>
            <w:tabs>
              <w:tab w:val="clear" w:pos="7892"/>
              <w:tab w:val="right" w:pos="9026" w:leader="dot"/>
            </w:tabs>
            <w:rPr/>
          </w:pPr>
          <w:hyperlink w:anchor="__RefHeading___Toc4164833_372815092">
            <w:r>
              <w:rPr>
                <w:webHidden/>
                <w:rStyle w:val="IndexLink"/>
                <w:rtl w:val="true"/>
              </w:rPr>
              <w:t xml:space="preserve">و </w:t>
            </w:r>
            <w:r>
              <w:rPr>
                <w:rStyle w:val="IndexLink"/>
                <w:rtl w:val="true"/>
              </w:rPr>
              <w:t xml:space="preserve">- </w:t>
            </w:r>
            <w:r>
              <w:rPr>
                <w:rStyle w:val="IndexLink"/>
                <w:rtl w:val="true"/>
              </w:rPr>
              <w:t>التنبيه إلى الجوانب الخفيّة من العمل</w:t>
            </w:r>
            <w:r>
              <w:rPr>
                <w:rStyle w:val="IndexLink"/>
                <w:rtl w:val="true"/>
              </w:rPr>
              <w:t>:</w:t>
              <w:tab/>
            </w:r>
            <w:r>
              <w:rPr>
                <w:rStyle w:val="IndexLink"/>
              </w:rPr>
              <w:t>280</w:t>
            </w:r>
          </w:hyperlink>
        </w:p>
        <w:p>
          <w:pPr>
            <w:pStyle w:val="Contents5"/>
            <w:tabs>
              <w:tab w:val="clear" w:pos="7892"/>
              <w:tab w:val="right" w:pos="9026" w:leader="dot"/>
            </w:tabs>
            <w:rPr/>
          </w:pPr>
          <w:hyperlink w:anchor="__RefHeading___Toc4164835_372815092">
            <w:r>
              <w:rPr>
                <w:webHidden/>
                <w:rStyle w:val="IndexLink"/>
                <w:rtl w:val="true"/>
              </w:rPr>
              <w:t xml:space="preserve">ز </w:t>
            </w:r>
            <w:r>
              <w:rPr>
                <w:rStyle w:val="IndexLink"/>
                <w:rtl w:val="true"/>
              </w:rPr>
              <w:t xml:space="preserve">- </w:t>
            </w:r>
            <w:r>
              <w:rPr>
                <w:rStyle w:val="IndexLink"/>
                <w:rtl w:val="true"/>
              </w:rPr>
              <w:t>التوجيه و الإرشاد من خلال قضاء الحاجات</w:t>
            </w:r>
            <w:r>
              <w:rPr>
                <w:rStyle w:val="IndexLink"/>
                <w:rtl w:val="true"/>
              </w:rPr>
              <w:t>:</w:t>
              <w:tab/>
            </w:r>
            <w:r>
              <w:rPr>
                <w:rStyle w:val="IndexLink"/>
              </w:rPr>
              <w:t>281</w:t>
            </w:r>
          </w:hyperlink>
        </w:p>
        <w:p>
          <w:pPr>
            <w:pStyle w:val="Contents5"/>
            <w:tabs>
              <w:tab w:val="clear" w:pos="7892"/>
              <w:tab w:val="right" w:pos="9026" w:leader="dot"/>
            </w:tabs>
            <w:rPr/>
          </w:pPr>
          <w:hyperlink w:anchor="__RefHeading___Toc4164837_372815092">
            <w:r>
              <w:rPr>
                <w:webHidden/>
                <w:rStyle w:val="IndexLink"/>
                <w:rtl w:val="true"/>
              </w:rPr>
              <w:t xml:space="preserve">ح </w:t>
            </w:r>
            <w:r>
              <w:rPr>
                <w:rStyle w:val="IndexLink"/>
                <w:rtl w:val="true"/>
              </w:rPr>
              <w:t xml:space="preserve">- </w:t>
            </w:r>
            <w:r>
              <w:rPr>
                <w:rStyle w:val="IndexLink"/>
                <w:rtl w:val="true"/>
              </w:rPr>
              <w:t>الأوامر و النواهي المباشرة</w:t>
            </w:r>
            <w:r>
              <w:rPr>
                <w:rStyle w:val="IndexLink"/>
                <w:rtl w:val="true"/>
              </w:rPr>
              <w:t>:</w:t>
              <w:tab/>
            </w:r>
            <w:r>
              <w:rPr>
                <w:rStyle w:val="IndexLink"/>
              </w:rPr>
              <w:t>282</w:t>
            </w:r>
          </w:hyperlink>
        </w:p>
        <w:p>
          <w:pPr>
            <w:pStyle w:val="Contents3"/>
            <w:tabs>
              <w:tab w:val="clear" w:pos="8459"/>
              <w:tab w:val="right" w:pos="9026" w:leader="dot"/>
            </w:tabs>
            <w:rPr/>
          </w:pPr>
          <w:hyperlink w:anchor="__RefHeading___Toc4164839_372815092">
            <w:r>
              <w:rPr>
                <w:webHidden/>
                <w:rStyle w:val="IndexLink"/>
                <w:rtl w:val="true"/>
              </w:rPr>
              <w:t>المبحث الثاني البناء الاجتماعي</w:t>
            </w:r>
            <w:r>
              <w:rPr>
                <w:rStyle w:val="IndexLink"/>
                <w:rtl w:val="true"/>
              </w:rPr>
              <w:tab/>
            </w:r>
            <w:r>
              <w:rPr>
                <w:rStyle w:val="IndexLink"/>
              </w:rPr>
              <w:t>284</w:t>
            </w:r>
          </w:hyperlink>
        </w:p>
        <w:p>
          <w:pPr>
            <w:pStyle w:val="Contents4"/>
            <w:tabs>
              <w:tab w:val="clear" w:pos="8176"/>
              <w:tab w:val="right" w:pos="9026" w:leader="dot"/>
            </w:tabs>
            <w:rPr/>
          </w:pPr>
          <w:hyperlink w:anchor="__RefHeading___Toc4164841_372815092">
            <w:r>
              <w:rPr>
                <w:webHidden/>
                <w:rStyle w:val="IndexLink"/>
                <w:rtl w:val="true"/>
              </w:rPr>
              <w:t>[</w:t>
            </w:r>
            <w:r>
              <w:rPr>
                <w:rStyle w:val="IndexLink"/>
                <w:rtl w:val="true"/>
              </w:rPr>
              <w:t>الإنسان مدني بالطبع</w:t>
            </w:r>
            <w:r>
              <w:rPr>
                <w:rStyle w:val="IndexLink"/>
                <w:rtl w:val="true"/>
              </w:rPr>
              <w:t>]</w:t>
              <w:tab/>
            </w:r>
            <w:r>
              <w:rPr>
                <w:rStyle w:val="IndexLink"/>
              </w:rPr>
              <w:t>284</w:t>
            </w:r>
          </w:hyperlink>
        </w:p>
        <w:p>
          <w:pPr>
            <w:pStyle w:val="Contents4"/>
            <w:tabs>
              <w:tab w:val="clear" w:pos="8176"/>
              <w:tab w:val="right" w:pos="9026" w:leader="dot"/>
            </w:tabs>
            <w:rPr/>
          </w:pPr>
          <w:hyperlink w:anchor="__RefHeading___Toc4164843_372815092">
            <w:r>
              <w:rPr>
                <w:webHidden/>
                <w:rStyle w:val="IndexLink"/>
                <w:rtl w:val="true"/>
              </w:rPr>
              <w:t>تنمية روح التعلق بالمجتمع</w:t>
            </w:r>
            <w:r>
              <w:rPr>
                <w:rStyle w:val="IndexLink"/>
                <w:rtl w:val="true"/>
              </w:rPr>
              <w:tab/>
            </w:r>
            <w:r>
              <w:rPr>
                <w:rStyle w:val="IndexLink"/>
              </w:rPr>
              <w:t>286</w:t>
            </w:r>
          </w:hyperlink>
        </w:p>
        <w:p>
          <w:pPr>
            <w:pStyle w:val="Contents4"/>
            <w:tabs>
              <w:tab w:val="clear" w:pos="8176"/>
              <w:tab w:val="right" w:pos="9026" w:leader="dot"/>
            </w:tabs>
            <w:rPr/>
          </w:pPr>
          <w:hyperlink w:anchor="__RefHeading___Toc4164845_372815092">
            <w:r>
              <w:rPr>
                <w:webHidden/>
                <w:rStyle w:val="IndexLink"/>
                <w:rtl w:val="true"/>
              </w:rPr>
              <w:t>تنمية الشعور بالمسؤولية في المجتمع</w:t>
            </w:r>
            <w:r>
              <w:rPr>
                <w:rStyle w:val="IndexLink"/>
                <w:rtl w:val="true"/>
              </w:rPr>
              <w:tab/>
            </w:r>
            <w:r>
              <w:rPr>
                <w:rStyle w:val="IndexLink"/>
              </w:rPr>
              <w:t>288</w:t>
            </w:r>
          </w:hyperlink>
        </w:p>
        <w:p>
          <w:pPr>
            <w:pStyle w:val="Contents5"/>
            <w:tabs>
              <w:tab w:val="clear" w:pos="7892"/>
              <w:tab w:val="right" w:pos="9026" w:leader="dot"/>
            </w:tabs>
            <w:rPr/>
          </w:pPr>
          <w:hyperlink w:anchor="__RefHeading___Toc4164847_372815092">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164849_372815092">
            <w:r>
              <w:rPr>
                <w:webHidden/>
                <w:rStyle w:val="IndexLink"/>
                <w:rtl w:val="true"/>
              </w:rPr>
              <w:t xml:space="preserve">أ </w:t>
            </w:r>
            <w:r>
              <w:rPr>
                <w:rStyle w:val="IndexLink"/>
                <w:rtl w:val="true"/>
              </w:rPr>
              <w:t xml:space="preserve">- </w:t>
            </w:r>
            <w:r>
              <w:rPr>
                <w:rStyle w:val="IndexLink"/>
                <w:rtl w:val="true"/>
              </w:rPr>
              <w:t>مسؤولية المسلم في دائرة العلاقات الخاصة</w:t>
            </w:r>
            <w:r>
              <w:rPr>
                <w:rStyle w:val="IndexLink"/>
                <w:rtl w:val="true"/>
              </w:rPr>
              <w:t>:</w:t>
              <w:tab/>
            </w:r>
            <w:r>
              <w:rPr>
                <w:rStyle w:val="IndexLink"/>
              </w:rPr>
              <w:t>288</w:t>
            </w:r>
          </w:hyperlink>
        </w:p>
        <w:p>
          <w:pPr>
            <w:pStyle w:val="Contents6"/>
            <w:tabs>
              <w:tab w:val="clear" w:pos="7609"/>
              <w:tab w:val="right" w:pos="9026" w:leader="dot"/>
            </w:tabs>
            <w:rPr/>
          </w:pPr>
          <w:hyperlink w:anchor="__RefHeading___Toc4164851_37281509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4164853_372815092">
            <w:r>
              <w:rPr>
                <w:webHidden/>
                <w:rStyle w:val="IndexLink"/>
                <w:rtl w:val="true"/>
              </w:rPr>
              <w:t>العائلة المثالية في فكر الصادق</w:t>
            </w:r>
            <w:r>
              <w:rPr>
                <w:rStyle w:val="IndexLink"/>
                <w:rtl w:val="true"/>
              </w:rPr>
              <w:t>:</w:t>
              <w:tab/>
            </w:r>
            <w:r>
              <w:rPr>
                <w:rStyle w:val="IndexLink"/>
              </w:rPr>
              <w:t>289</w:t>
            </w:r>
          </w:hyperlink>
        </w:p>
        <w:p>
          <w:pPr>
            <w:pStyle w:val="Contents6"/>
            <w:tabs>
              <w:tab w:val="clear" w:pos="7609"/>
              <w:tab w:val="right" w:pos="9026" w:leader="dot"/>
            </w:tabs>
            <w:rPr/>
          </w:pPr>
          <w:hyperlink w:anchor="__RefHeading___Toc4164855_372815092">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4164857_372815092">
            <w:r>
              <w:rPr>
                <w:webHidden/>
                <w:rStyle w:val="IndexLink"/>
                <w:rtl w:val="true"/>
              </w:rPr>
              <w:t xml:space="preserve">- </w:t>
            </w:r>
            <w:r>
              <w:rPr>
                <w:rStyle w:val="IndexLink"/>
                <w:rtl w:val="true"/>
              </w:rPr>
              <w:t>العلاقة بين الزوجين</w:t>
            </w:r>
            <w:r>
              <w:rPr>
                <w:rStyle w:val="IndexLink"/>
                <w:rtl w:val="true"/>
              </w:rPr>
              <w:t>:</w:t>
              <w:tab/>
            </w:r>
            <w:r>
              <w:rPr>
                <w:rStyle w:val="IndexLink"/>
              </w:rPr>
              <w:t>289</w:t>
            </w:r>
          </w:hyperlink>
        </w:p>
        <w:p>
          <w:pPr>
            <w:pStyle w:val="Contents6"/>
            <w:tabs>
              <w:tab w:val="clear" w:pos="7609"/>
              <w:tab w:val="right" w:pos="9026" w:leader="dot"/>
            </w:tabs>
            <w:rPr/>
          </w:pPr>
          <w:hyperlink w:anchor="__RefHeading___Toc4164859_372815092">
            <w:r>
              <w:rPr>
                <w:webHidden/>
                <w:rStyle w:val="IndexLink"/>
                <w:rtl w:val="true"/>
              </w:rPr>
              <w:t xml:space="preserve">- </w:t>
            </w:r>
            <w:r>
              <w:rPr>
                <w:rStyle w:val="IndexLink"/>
                <w:rtl w:val="true"/>
              </w:rPr>
              <w:t>العلاقة بين الوالدين و الأبناء</w:t>
            </w:r>
            <w:r>
              <w:rPr>
                <w:rStyle w:val="IndexLink"/>
                <w:rtl w:val="true"/>
              </w:rPr>
              <w:t>:</w:t>
              <w:tab/>
            </w:r>
            <w:r>
              <w:rPr>
                <w:rStyle w:val="IndexLink"/>
              </w:rPr>
              <w:t>290</w:t>
            </w:r>
          </w:hyperlink>
        </w:p>
        <w:p>
          <w:pPr>
            <w:pStyle w:val="Contents6"/>
            <w:tabs>
              <w:tab w:val="clear" w:pos="7609"/>
              <w:tab w:val="right" w:pos="9026" w:leader="dot"/>
            </w:tabs>
            <w:rPr/>
          </w:pPr>
          <w:hyperlink w:anchor="__RefHeading___Toc4164861_372815092">
            <w:r>
              <w:rPr>
                <w:webHidden/>
                <w:rStyle w:val="IndexLink"/>
                <w:rtl w:val="true"/>
              </w:rPr>
              <w:t>العلاقة الطيبة مع الأرحام و الأقارب</w:t>
            </w:r>
            <w:r>
              <w:rPr>
                <w:rStyle w:val="IndexLink"/>
                <w:rtl w:val="true"/>
              </w:rPr>
              <w:t>:</w:t>
              <w:tab/>
            </w:r>
            <w:r>
              <w:rPr>
                <w:rStyle w:val="IndexLink"/>
              </w:rPr>
              <w:t>291</w:t>
            </w:r>
          </w:hyperlink>
        </w:p>
        <w:p>
          <w:pPr>
            <w:pStyle w:val="Contents6"/>
            <w:tabs>
              <w:tab w:val="clear" w:pos="7609"/>
              <w:tab w:val="right" w:pos="9026" w:leader="dot"/>
            </w:tabs>
            <w:rPr/>
          </w:pPr>
          <w:hyperlink w:anchor="__RefHeading___Toc4164863_372815092">
            <w:r>
              <w:rPr>
                <w:webHidden/>
                <w:rStyle w:val="IndexLink"/>
                <w:rtl w:val="true"/>
              </w:rPr>
              <w:t>علاقة الجيران و الأصدقاء</w:t>
            </w:r>
            <w:r>
              <w:rPr>
                <w:rStyle w:val="IndexLink"/>
                <w:rtl w:val="true"/>
              </w:rPr>
              <w:t>:</w:t>
              <w:tab/>
            </w:r>
            <w:r>
              <w:rPr>
                <w:rStyle w:val="IndexLink"/>
              </w:rPr>
              <w:t>292</w:t>
            </w:r>
          </w:hyperlink>
        </w:p>
        <w:p>
          <w:pPr>
            <w:pStyle w:val="Contents5"/>
            <w:tabs>
              <w:tab w:val="clear" w:pos="7892"/>
              <w:tab w:val="right" w:pos="9026" w:leader="dot"/>
            </w:tabs>
            <w:rPr/>
          </w:pPr>
          <w:hyperlink w:anchor="__RefHeading___Toc4164865_372815092">
            <w:r>
              <w:rPr>
                <w:webHidden/>
                <w:rStyle w:val="IndexLink"/>
                <w:rtl w:val="true"/>
              </w:rPr>
              <w:t xml:space="preserve">ب </w:t>
            </w:r>
            <w:r>
              <w:rPr>
                <w:rStyle w:val="IndexLink"/>
                <w:rtl w:val="true"/>
              </w:rPr>
              <w:t xml:space="preserve">- </w:t>
            </w:r>
            <w:r>
              <w:rPr>
                <w:rStyle w:val="IndexLink"/>
                <w:rtl w:val="true"/>
              </w:rPr>
              <w:t>مسؤولية المسلم في دائرة العلاقات العامة</w:t>
            </w:r>
            <w:r>
              <w:rPr>
                <w:rStyle w:val="IndexLink"/>
                <w:rtl w:val="true"/>
              </w:rPr>
              <w:t>:</w:t>
              <w:tab/>
            </w:r>
            <w:r>
              <w:rPr>
                <w:rStyle w:val="IndexLink"/>
              </w:rPr>
              <w:t>294</w:t>
            </w:r>
          </w:hyperlink>
        </w:p>
        <w:p>
          <w:pPr>
            <w:pStyle w:val="Contents4"/>
            <w:tabs>
              <w:tab w:val="clear" w:pos="8176"/>
              <w:tab w:val="right" w:pos="9026" w:leader="dot"/>
            </w:tabs>
            <w:rPr/>
          </w:pPr>
          <w:hyperlink w:anchor="__RefHeading___Toc4164867_372815092">
            <w:r>
              <w:rPr>
                <w:webHidden/>
                <w:rStyle w:val="IndexLink"/>
                <w:rtl w:val="true"/>
              </w:rPr>
              <w:t>مبادئ التربية الاجتماعية في فكر الصادق</w:t>
            </w:r>
            <w:r>
              <w:rPr>
                <w:rStyle w:val="IndexLink"/>
                <w:rtl w:val="true"/>
              </w:rPr>
              <w:tab/>
            </w:r>
            <w:r>
              <w:rPr>
                <w:rStyle w:val="IndexLink"/>
              </w:rPr>
              <w:t>296</w:t>
            </w:r>
          </w:hyperlink>
        </w:p>
        <w:p>
          <w:pPr>
            <w:pStyle w:val="Contents5"/>
            <w:tabs>
              <w:tab w:val="clear" w:pos="7892"/>
              <w:tab w:val="right" w:pos="9026" w:leader="dot"/>
            </w:tabs>
            <w:rPr/>
          </w:pPr>
          <w:hyperlink w:anchor="__RefHeading___Toc4164869_372815092">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164871_372815092">
            <w:r>
              <w:rPr>
                <w:webHidden/>
                <w:rStyle w:val="IndexLink"/>
                <w:rtl w:val="true"/>
              </w:rPr>
              <w:t xml:space="preserve">أ </w:t>
            </w:r>
            <w:r>
              <w:rPr>
                <w:rStyle w:val="IndexLink"/>
                <w:rtl w:val="true"/>
              </w:rPr>
              <w:t xml:space="preserve">- </w:t>
            </w:r>
            <w:r>
              <w:rPr>
                <w:rStyle w:val="IndexLink"/>
                <w:rtl w:val="true"/>
              </w:rPr>
              <w:t>مبدأ التآخي و التعاطف</w:t>
            </w:r>
            <w:r>
              <w:rPr>
                <w:rStyle w:val="IndexLink"/>
                <w:rtl w:val="true"/>
              </w:rPr>
              <w:t>:</w:t>
              <w:tab/>
            </w:r>
            <w:r>
              <w:rPr>
                <w:rStyle w:val="IndexLink"/>
              </w:rPr>
              <w:t>296</w:t>
            </w:r>
          </w:hyperlink>
        </w:p>
        <w:p>
          <w:pPr>
            <w:pStyle w:val="Contents6"/>
            <w:tabs>
              <w:tab w:val="clear" w:pos="7609"/>
              <w:tab w:val="right" w:pos="9026" w:leader="dot"/>
            </w:tabs>
            <w:rPr/>
          </w:pPr>
          <w:hyperlink w:anchor="__RefHeading___Toc4164873_372815092">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164875_372815092">
            <w:r>
              <w:rPr>
                <w:webHidden/>
                <w:rStyle w:val="IndexLink"/>
                <w:rtl w:val="true"/>
              </w:rPr>
              <w:t>التّزاور</w:t>
            </w:r>
            <w:r>
              <w:rPr>
                <w:rStyle w:val="IndexLink"/>
                <w:rtl w:val="true"/>
              </w:rPr>
              <w:t>:</w:t>
              <w:tab/>
            </w:r>
            <w:r>
              <w:rPr>
                <w:rStyle w:val="IndexLink"/>
              </w:rPr>
              <w:t>297</w:t>
            </w:r>
          </w:hyperlink>
        </w:p>
        <w:p>
          <w:pPr>
            <w:pStyle w:val="Contents6"/>
            <w:tabs>
              <w:tab w:val="clear" w:pos="7609"/>
              <w:tab w:val="right" w:pos="9026" w:leader="dot"/>
            </w:tabs>
            <w:rPr/>
          </w:pPr>
          <w:hyperlink w:anchor="__RefHeading___Toc4164877_372815092">
            <w:r>
              <w:rPr>
                <w:webHidden/>
                <w:rStyle w:val="IndexLink"/>
                <w:rtl w:val="true"/>
              </w:rPr>
              <w:t>التناصف</w:t>
            </w:r>
            <w:r>
              <w:rPr>
                <w:rStyle w:val="IndexLink"/>
                <w:rtl w:val="true"/>
              </w:rPr>
              <w:t>:</w:t>
              <w:tab/>
            </w:r>
            <w:r>
              <w:rPr>
                <w:rStyle w:val="IndexLink"/>
              </w:rPr>
              <w:t>297</w:t>
            </w:r>
          </w:hyperlink>
        </w:p>
        <w:p>
          <w:pPr>
            <w:pStyle w:val="Contents6"/>
            <w:tabs>
              <w:tab w:val="clear" w:pos="7609"/>
              <w:tab w:val="right" w:pos="9026" w:leader="dot"/>
            </w:tabs>
            <w:rPr/>
          </w:pPr>
          <w:hyperlink w:anchor="__RefHeading___Toc4164879_372815092">
            <w:r>
              <w:rPr>
                <w:webHidden/>
                <w:rStyle w:val="IndexLink"/>
                <w:rtl w:val="true"/>
              </w:rPr>
              <w:t>التهادي</w:t>
            </w:r>
            <w:r>
              <w:rPr>
                <w:rStyle w:val="IndexLink"/>
                <w:rtl w:val="true"/>
              </w:rPr>
              <w:t>:</w:t>
              <w:tab/>
            </w:r>
            <w:r>
              <w:rPr>
                <w:rStyle w:val="IndexLink"/>
              </w:rPr>
              <w:t>297</w:t>
            </w:r>
          </w:hyperlink>
        </w:p>
        <w:p>
          <w:pPr>
            <w:pStyle w:val="Contents6"/>
            <w:tabs>
              <w:tab w:val="clear" w:pos="7609"/>
              <w:tab w:val="right" w:pos="9026" w:leader="dot"/>
            </w:tabs>
            <w:rPr/>
          </w:pPr>
          <w:hyperlink w:anchor="__RefHeading___Toc4164881_372815092">
            <w:r>
              <w:rPr>
                <w:webHidden/>
                <w:rStyle w:val="IndexLink"/>
                <w:rtl w:val="true"/>
              </w:rPr>
              <w:t>التصريح بالحب و المودّة</w:t>
            </w:r>
            <w:r>
              <w:rPr>
                <w:rStyle w:val="IndexLink"/>
                <w:rtl w:val="true"/>
              </w:rPr>
              <w:t>:</w:t>
              <w:tab/>
            </w:r>
            <w:r>
              <w:rPr>
                <w:rStyle w:val="IndexLink"/>
              </w:rPr>
              <w:t>298</w:t>
            </w:r>
          </w:hyperlink>
        </w:p>
        <w:p>
          <w:pPr>
            <w:pStyle w:val="Contents6"/>
            <w:tabs>
              <w:tab w:val="clear" w:pos="7609"/>
              <w:tab w:val="right" w:pos="9026" w:leader="dot"/>
            </w:tabs>
            <w:rPr/>
          </w:pPr>
          <w:hyperlink w:anchor="__RefHeading___Toc4164883_372815092">
            <w:r>
              <w:rPr>
                <w:webHidden/>
                <w:rStyle w:val="IndexLink"/>
                <w:rtl w:val="true"/>
              </w:rPr>
              <w:t>الحفاظ على الحشمة</w:t>
            </w:r>
            <w:r>
              <w:rPr>
                <w:rStyle w:val="IndexLink"/>
                <w:rtl w:val="true"/>
              </w:rPr>
              <w:t>:</w:t>
              <w:tab/>
            </w:r>
            <w:r>
              <w:rPr>
                <w:rStyle w:val="IndexLink"/>
              </w:rPr>
              <w:t>298</w:t>
            </w:r>
          </w:hyperlink>
        </w:p>
        <w:p>
          <w:pPr>
            <w:pStyle w:val="Contents6"/>
            <w:tabs>
              <w:tab w:val="clear" w:pos="7609"/>
              <w:tab w:val="right" w:pos="9026" w:leader="dot"/>
            </w:tabs>
            <w:rPr/>
          </w:pPr>
          <w:hyperlink w:anchor="__RefHeading___Toc4164885_372815092">
            <w:r>
              <w:rPr>
                <w:webHidden/>
                <w:rStyle w:val="IndexLink"/>
                <w:rtl w:val="true"/>
              </w:rPr>
              <w:t>ترك ما يكدّر المودّة</w:t>
            </w:r>
            <w:r>
              <w:rPr>
                <w:rStyle w:val="IndexLink"/>
                <w:rtl w:val="true"/>
              </w:rPr>
              <w:t>:</w:t>
              <w:tab/>
            </w:r>
            <w:r>
              <w:rPr>
                <w:rStyle w:val="IndexLink"/>
              </w:rPr>
              <w:t>298</w:t>
            </w:r>
          </w:hyperlink>
        </w:p>
        <w:p>
          <w:pPr>
            <w:pStyle w:val="Contents5"/>
            <w:tabs>
              <w:tab w:val="clear" w:pos="7892"/>
              <w:tab w:val="right" w:pos="9026" w:leader="dot"/>
            </w:tabs>
            <w:rPr/>
          </w:pPr>
          <w:hyperlink w:anchor="__RefHeading___Toc4164887_372815092">
            <w:r>
              <w:rPr>
                <w:webHidden/>
                <w:rStyle w:val="IndexLink"/>
                <w:rtl w:val="true"/>
              </w:rPr>
              <w:t xml:space="preserve">ب </w:t>
            </w:r>
            <w:r>
              <w:rPr>
                <w:rStyle w:val="IndexLink"/>
                <w:rtl w:val="true"/>
              </w:rPr>
              <w:t xml:space="preserve">- </w:t>
            </w:r>
            <w:r>
              <w:rPr>
                <w:rStyle w:val="IndexLink"/>
                <w:rtl w:val="true"/>
              </w:rPr>
              <w:t>مبدأ التعاون و التكافل</w:t>
            </w:r>
            <w:r>
              <w:rPr>
                <w:rStyle w:val="IndexLink"/>
                <w:rtl w:val="true"/>
              </w:rPr>
              <w:t>:</w:t>
              <w:tab/>
            </w:r>
            <w:r>
              <w:rPr>
                <w:rStyle w:val="IndexLink"/>
              </w:rPr>
              <w:t>299</w:t>
            </w:r>
          </w:hyperlink>
        </w:p>
        <w:p>
          <w:pPr>
            <w:pStyle w:val="Contents6"/>
            <w:tabs>
              <w:tab w:val="clear" w:pos="7609"/>
              <w:tab w:val="right" w:pos="9026" w:leader="dot"/>
            </w:tabs>
            <w:rPr/>
          </w:pPr>
          <w:hyperlink w:anchor="__RefHeading___Toc4164889_372815092">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4164891_372815092">
            <w:r>
              <w:rPr>
                <w:webHidden/>
                <w:rStyle w:val="IndexLink"/>
                <w:rtl w:val="true"/>
              </w:rPr>
              <w:t>تأصيل خدمة الناس و قضاء حوائجهم</w:t>
            </w:r>
            <w:r>
              <w:rPr>
                <w:rStyle w:val="IndexLink"/>
                <w:rtl w:val="true"/>
              </w:rPr>
              <w:t>:</w:t>
              <w:tab/>
            </w:r>
            <w:r>
              <w:rPr>
                <w:rStyle w:val="IndexLink"/>
              </w:rPr>
              <w:t>300</w:t>
            </w:r>
          </w:hyperlink>
        </w:p>
        <w:p>
          <w:pPr>
            <w:pStyle w:val="Contents6"/>
            <w:tabs>
              <w:tab w:val="clear" w:pos="7609"/>
              <w:tab w:val="right" w:pos="9026" w:leader="dot"/>
            </w:tabs>
            <w:rPr/>
          </w:pPr>
          <w:hyperlink w:anchor="__RefHeading___Toc4164893_372815092">
            <w:r>
              <w:rPr>
                <w:webHidden/>
                <w:rStyle w:val="IndexLink"/>
                <w:rtl w:val="true"/>
              </w:rPr>
              <w:t>الحث على الإقراض و الإمهال</w:t>
            </w:r>
            <w:r>
              <w:rPr>
                <w:rStyle w:val="IndexLink"/>
                <w:rtl w:val="true"/>
              </w:rPr>
              <w:t>:</w:t>
              <w:tab/>
            </w:r>
            <w:r>
              <w:rPr>
                <w:rStyle w:val="IndexLink"/>
              </w:rPr>
              <w:t>302</w:t>
            </w:r>
          </w:hyperlink>
        </w:p>
        <w:p>
          <w:pPr>
            <w:pStyle w:val="Contents6"/>
            <w:tabs>
              <w:tab w:val="clear" w:pos="7609"/>
              <w:tab w:val="right" w:pos="9026" w:leader="dot"/>
            </w:tabs>
            <w:rPr/>
          </w:pPr>
          <w:hyperlink w:anchor="__RefHeading___Toc4164895_372815092">
            <w:r>
              <w:rPr>
                <w:webHidden/>
                <w:rStyle w:val="IndexLink"/>
                <w:rtl w:val="true"/>
              </w:rPr>
              <w:t>الدعوة إلى المواساة و الإغاثة</w:t>
            </w:r>
            <w:r>
              <w:rPr>
                <w:rStyle w:val="IndexLink"/>
                <w:rtl w:val="true"/>
              </w:rPr>
              <w:t>:</w:t>
              <w:tab/>
            </w:r>
            <w:r>
              <w:rPr>
                <w:rStyle w:val="IndexLink"/>
              </w:rPr>
              <w:t>303</w:t>
            </w:r>
          </w:hyperlink>
        </w:p>
        <w:p>
          <w:pPr>
            <w:pStyle w:val="Contents5"/>
            <w:tabs>
              <w:tab w:val="clear" w:pos="7892"/>
              <w:tab w:val="right" w:pos="9026" w:leader="dot"/>
            </w:tabs>
            <w:rPr/>
          </w:pPr>
          <w:hyperlink w:anchor="__RefHeading___Toc4164897_372815092">
            <w:r>
              <w:rPr>
                <w:webHidden/>
                <w:rStyle w:val="IndexLink"/>
                <w:rtl w:val="true"/>
              </w:rPr>
              <w:t xml:space="preserve">ج </w:t>
            </w:r>
            <w:r>
              <w:rPr>
                <w:rStyle w:val="IndexLink"/>
                <w:rtl w:val="true"/>
              </w:rPr>
              <w:t xml:space="preserve">- </w:t>
            </w:r>
            <w:r>
              <w:rPr>
                <w:rStyle w:val="IndexLink"/>
                <w:rtl w:val="true"/>
              </w:rPr>
              <w:t>مبدأ الصدق و الأمانة</w:t>
            </w:r>
            <w:r>
              <w:rPr>
                <w:rStyle w:val="IndexLink"/>
                <w:rtl w:val="true"/>
              </w:rPr>
              <w:t>:</w:t>
              <w:tab/>
            </w:r>
            <w:r>
              <w:rPr>
                <w:rStyle w:val="IndexLink"/>
              </w:rPr>
              <w:t>305</w:t>
            </w:r>
          </w:hyperlink>
        </w:p>
        <w:p>
          <w:pPr>
            <w:pStyle w:val="Contents6"/>
            <w:tabs>
              <w:tab w:val="clear" w:pos="7609"/>
              <w:tab w:val="right" w:pos="9026" w:leader="dot"/>
            </w:tabs>
            <w:rPr/>
          </w:pPr>
          <w:hyperlink w:anchor="__RefHeading___Toc4164899_372815092">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4164901_372815092">
            <w:r>
              <w:rPr>
                <w:webHidden/>
                <w:rStyle w:val="IndexLink"/>
                <w:rtl w:val="true"/>
              </w:rPr>
              <w:t>إلزام الناس بأداء الأمانة إلى صاحبها</w:t>
            </w:r>
            <w:r>
              <w:rPr>
                <w:rStyle w:val="IndexLink"/>
                <w:rtl w:val="true"/>
              </w:rPr>
              <w:t>:</w:t>
              <w:tab/>
            </w:r>
            <w:r>
              <w:rPr>
                <w:rStyle w:val="IndexLink"/>
              </w:rPr>
              <w:t>306</w:t>
            </w:r>
          </w:hyperlink>
        </w:p>
        <w:p>
          <w:pPr>
            <w:pStyle w:val="Contents6"/>
            <w:tabs>
              <w:tab w:val="clear" w:pos="7609"/>
              <w:tab w:val="right" w:pos="9026" w:leader="dot"/>
            </w:tabs>
            <w:rPr/>
          </w:pPr>
          <w:hyperlink w:anchor="__RefHeading___Toc4164903_372815092">
            <w:r>
              <w:rPr>
                <w:webHidden/>
                <w:rStyle w:val="IndexLink"/>
                <w:rtl w:val="true"/>
              </w:rPr>
              <w:t>التشجيع على هذا المبدأ من خلال عرض القدوة</w:t>
            </w:r>
            <w:r>
              <w:rPr>
                <w:rStyle w:val="IndexLink"/>
                <w:rtl w:val="true"/>
              </w:rPr>
              <w:t>:</w:t>
              <w:tab/>
            </w:r>
            <w:r>
              <w:rPr>
                <w:rStyle w:val="IndexLink"/>
              </w:rPr>
              <w:t>306</w:t>
            </w:r>
          </w:hyperlink>
        </w:p>
        <w:p>
          <w:pPr>
            <w:pStyle w:val="Contents6"/>
            <w:tabs>
              <w:tab w:val="clear" w:pos="7609"/>
              <w:tab w:val="right" w:pos="9026" w:leader="dot"/>
            </w:tabs>
            <w:rPr/>
          </w:pPr>
          <w:hyperlink w:anchor="__RefHeading___Toc4164905_372815092">
            <w:r>
              <w:rPr>
                <w:webHidden/>
                <w:rStyle w:val="IndexLink"/>
                <w:rtl w:val="true"/>
              </w:rPr>
              <w:t>وضع هذا المبدأ معيار لمعرفة الأشخاص</w:t>
            </w:r>
            <w:r>
              <w:rPr>
                <w:rStyle w:val="IndexLink"/>
                <w:rtl w:val="true"/>
              </w:rPr>
              <w:t>:</w:t>
              <w:tab/>
            </w:r>
            <w:r>
              <w:rPr>
                <w:rStyle w:val="IndexLink"/>
              </w:rPr>
              <w:t>307</w:t>
            </w:r>
          </w:hyperlink>
        </w:p>
        <w:p>
          <w:pPr>
            <w:pStyle w:val="Contents6"/>
            <w:tabs>
              <w:tab w:val="clear" w:pos="7609"/>
              <w:tab w:val="right" w:pos="9026" w:leader="dot"/>
            </w:tabs>
            <w:rPr/>
          </w:pPr>
          <w:hyperlink w:anchor="__RefHeading___Toc4164907_372815092">
            <w:r>
              <w:rPr>
                <w:webHidden/>
                <w:rStyle w:val="IndexLink"/>
                <w:rtl w:val="true"/>
              </w:rPr>
              <w:t>التركيز على النتائج الإيجابية لهذا المبدأ في التعامل الاجتماعي</w:t>
            </w:r>
            <w:r>
              <w:rPr>
                <w:rStyle w:val="IndexLink"/>
                <w:rtl w:val="true"/>
              </w:rPr>
              <w:t>:</w:t>
              <w:tab/>
            </w:r>
            <w:r>
              <w:rPr>
                <w:rStyle w:val="IndexLink"/>
              </w:rPr>
              <w:t>307</w:t>
            </w:r>
          </w:hyperlink>
        </w:p>
        <w:p>
          <w:pPr>
            <w:pStyle w:val="Contents6"/>
            <w:tabs>
              <w:tab w:val="clear" w:pos="7609"/>
              <w:tab w:val="right" w:pos="9026" w:leader="dot"/>
            </w:tabs>
            <w:rPr/>
          </w:pPr>
          <w:hyperlink w:anchor="__RefHeading___Toc4164909_372815092">
            <w:r>
              <w:rPr>
                <w:webHidden/>
                <w:rStyle w:val="IndexLink"/>
                <w:rtl w:val="true"/>
              </w:rPr>
              <w:t>التحذير من الائتمان بالفاسق</w:t>
            </w:r>
            <w:r>
              <w:rPr>
                <w:rStyle w:val="IndexLink"/>
                <w:rtl w:val="true"/>
              </w:rPr>
              <w:t>:</w:t>
              <w:tab/>
            </w:r>
            <w:r>
              <w:rPr>
                <w:rStyle w:val="IndexLink"/>
              </w:rPr>
              <w:t>307</w:t>
            </w:r>
          </w:hyperlink>
        </w:p>
        <w:p>
          <w:pPr>
            <w:pStyle w:val="Contents5"/>
            <w:tabs>
              <w:tab w:val="clear" w:pos="7892"/>
              <w:tab w:val="right" w:pos="9026" w:leader="dot"/>
            </w:tabs>
            <w:rPr/>
          </w:pPr>
          <w:hyperlink w:anchor="__RefHeading___Toc4164911_372815092">
            <w:r>
              <w:rPr>
                <w:webHidden/>
                <w:rStyle w:val="IndexLink"/>
                <w:rtl w:val="true"/>
              </w:rPr>
              <w:t xml:space="preserve">د </w:t>
            </w:r>
            <w:r>
              <w:rPr>
                <w:rStyle w:val="IndexLink"/>
                <w:rtl w:val="true"/>
              </w:rPr>
              <w:t xml:space="preserve">- </w:t>
            </w:r>
            <w:r>
              <w:rPr>
                <w:rStyle w:val="IndexLink"/>
                <w:rtl w:val="true"/>
              </w:rPr>
              <w:t>مبدأ الإصلاح الاجتماعي</w:t>
            </w:r>
            <w:r>
              <w:rPr>
                <w:rStyle w:val="IndexLink"/>
                <w:rtl w:val="true"/>
              </w:rPr>
              <w:t>:</w:t>
              <w:tab/>
            </w:r>
            <w:r>
              <w:rPr>
                <w:rStyle w:val="IndexLink"/>
              </w:rPr>
              <w:t>308</w:t>
            </w:r>
          </w:hyperlink>
        </w:p>
        <w:p>
          <w:pPr>
            <w:pStyle w:val="Contents6"/>
            <w:tabs>
              <w:tab w:val="clear" w:pos="7609"/>
              <w:tab w:val="right" w:pos="9026" w:leader="dot"/>
            </w:tabs>
            <w:rPr/>
          </w:pPr>
          <w:hyperlink w:anchor="__RefHeading___Toc4164913_372815092">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164915_372815092">
            <w:r>
              <w:rPr>
                <w:webHidden/>
                <w:rStyle w:val="IndexLink"/>
                <w:rtl w:val="true"/>
              </w:rPr>
              <w:t>المراقبة و النقد الاجتماعي</w:t>
            </w:r>
            <w:r>
              <w:rPr>
                <w:rStyle w:val="IndexLink"/>
                <w:rtl w:val="true"/>
              </w:rPr>
              <w:t>:</w:t>
              <w:tab/>
            </w:r>
            <w:r>
              <w:rPr>
                <w:rStyle w:val="IndexLink"/>
              </w:rPr>
              <w:t>310</w:t>
            </w:r>
          </w:hyperlink>
        </w:p>
        <w:p>
          <w:pPr>
            <w:pStyle w:val="Contents6"/>
            <w:tabs>
              <w:tab w:val="clear" w:pos="7609"/>
              <w:tab w:val="right" w:pos="9026" w:leader="dot"/>
            </w:tabs>
            <w:rPr/>
          </w:pPr>
          <w:hyperlink w:anchor="__RefHeading___Toc4164917_372815092">
            <w:r>
              <w:rPr>
                <w:webHidden/>
                <w:rStyle w:val="IndexLink"/>
                <w:rtl w:val="true"/>
              </w:rPr>
              <w:t>مواجهة الخلافات و الخصومات الاجتماعية</w:t>
            </w:r>
            <w:r>
              <w:rPr>
                <w:rStyle w:val="IndexLink"/>
                <w:rtl w:val="true"/>
              </w:rPr>
              <w:t>:</w:t>
              <w:tab/>
            </w:r>
            <w:r>
              <w:rPr>
                <w:rStyle w:val="IndexLink"/>
              </w:rPr>
              <w:t>314</w:t>
            </w:r>
          </w:hyperlink>
        </w:p>
        <w:p>
          <w:pPr>
            <w:pStyle w:val="Contents6"/>
            <w:tabs>
              <w:tab w:val="clear" w:pos="7609"/>
              <w:tab w:val="right" w:pos="9026" w:leader="dot"/>
            </w:tabs>
            <w:rPr/>
          </w:pPr>
          <w:hyperlink w:anchor="__RefHeading___Toc4164919_372815092">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4164921_372815092">
            <w:r>
              <w:rPr>
                <w:webHidden/>
                <w:rStyle w:val="IndexLink"/>
              </w:rPr>
              <w:t>1</w:t>
            </w:r>
            <w:r>
              <w:rPr>
                <w:rStyle w:val="IndexLink"/>
                <w:rtl w:val="true"/>
              </w:rPr>
              <w:t xml:space="preserve"> - </w:t>
            </w:r>
            <w:r>
              <w:rPr>
                <w:rStyle w:val="IndexLink"/>
                <w:rtl w:val="true"/>
              </w:rPr>
              <w:t>تجنب جذور الخلافات و الخصومات</w:t>
            </w:r>
            <w:r>
              <w:rPr>
                <w:rStyle w:val="IndexLink"/>
                <w:rtl w:val="true"/>
              </w:rPr>
              <w:t>:</w:t>
              <w:tab/>
            </w:r>
            <w:r>
              <w:rPr>
                <w:rStyle w:val="IndexLink"/>
              </w:rPr>
              <w:t>315</w:t>
            </w:r>
          </w:hyperlink>
        </w:p>
        <w:p>
          <w:pPr>
            <w:pStyle w:val="Contents6"/>
            <w:tabs>
              <w:tab w:val="clear" w:pos="7609"/>
              <w:tab w:val="right" w:pos="9026" w:leader="dot"/>
            </w:tabs>
            <w:rPr/>
          </w:pPr>
          <w:hyperlink w:anchor="__RefHeading___Toc4164923_37281509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4164925_372815092">
            <w:r>
              <w:rPr>
                <w:webHidden/>
                <w:rStyle w:val="IndexLink"/>
                <w:rtl w:val="true"/>
              </w:rPr>
              <w:t xml:space="preserve">- </w:t>
            </w:r>
            <w:r>
              <w:rPr>
                <w:rStyle w:val="IndexLink"/>
                <w:rtl w:val="true"/>
              </w:rPr>
              <w:t>تتبع العثرات و العيوب</w:t>
            </w:r>
            <w:r>
              <w:rPr>
                <w:rStyle w:val="IndexLink"/>
                <w:rtl w:val="true"/>
              </w:rPr>
              <w:t>:</w:t>
              <w:tab/>
            </w:r>
            <w:r>
              <w:rPr>
                <w:rStyle w:val="IndexLink"/>
              </w:rPr>
              <w:t>315</w:t>
            </w:r>
          </w:hyperlink>
        </w:p>
        <w:p>
          <w:pPr>
            <w:pStyle w:val="Contents6"/>
            <w:tabs>
              <w:tab w:val="clear" w:pos="7609"/>
              <w:tab w:val="right" w:pos="9026" w:leader="dot"/>
            </w:tabs>
            <w:rPr/>
          </w:pPr>
          <w:hyperlink w:anchor="__RefHeading___Toc4164927_372815092">
            <w:r>
              <w:rPr>
                <w:webHidden/>
                <w:rStyle w:val="IndexLink"/>
                <w:rtl w:val="true"/>
              </w:rPr>
              <w:t xml:space="preserve">- </w:t>
            </w:r>
            <w:r>
              <w:rPr>
                <w:rStyle w:val="IndexLink"/>
                <w:rtl w:val="true"/>
              </w:rPr>
              <w:t>الاستهزاء و الاحتقار</w:t>
            </w:r>
            <w:r>
              <w:rPr>
                <w:rStyle w:val="IndexLink"/>
                <w:rtl w:val="true"/>
              </w:rPr>
              <w:t>:</w:t>
              <w:tab/>
            </w:r>
            <w:r>
              <w:rPr>
                <w:rStyle w:val="IndexLink"/>
              </w:rPr>
              <w:t>316</w:t>
            </w:r>
          </w:hyperlink>
        </w:p>
        <w:p>
          <w:pPr>
            <w:pStyle w:val="Contents6"/>
            <w:tabs>
              <w:tab w:val="clear" w:pos="7609"/>
              <w:tab w:val="right" w:pos="9026" w:leader="dot"/>
            </w:tabs>
            <w:rPr/>
          </w:pPr>
          <w:hyperlink w:anchor="__RefHeading___Toc4164929_372815092">
            <w:r>
              <w:rPr>
                <w:webHidden/>
                <w:rStyle w:val="IndexLink"/>
                <w:rtl w:val="true"/>
              </w:rPr>
              <w:t xml:space="preserve">- </w:t>
            </w:r>
            <w:r>
              <w:rPr>
                <w:rStyle w:val="IndexLink"/>
                <w:rtl w:val="true"/>
              </w:rPr>
              <w:t>النميمة و السعاية</w:t>
            </w:r>
            <w:r>
              <w:rPr>
                <w:rStyle w:val="IndexLink"/>
                <w:rtl w:val="true"/>
              </w:rPr>
              <w:t>:</w:t>
              <w:tab/>
            </w:r>
            <w:r>
              <w:rPr>
                <w:rStyle w:val="IndexLink"/>
              </w:rPr>
              <w:t>316</w:t>
            </w:r>
          </w:hyperlink>
        </w:p>
        <w:p>
          <w:pPr>
            <w:pStyle w:val="Contents6"/>
            <w:tabs>
              <w:tab w:val="clear" w:pos="7609"/>
              <w:tab w:val="right" w:pos="9026" w:leader="dot"/>
            </w:tabs>
            <w:rPr/>
          </w:pPr>
          <w:hyperlink w:anchor="__RefHeading___Toc4164931_372815092">
            <w:r>
              <w:rPr>
                <w:webHidden/>
                <w:rStyle w:val="IndexLink"/>
                <w:rtl w:val="true"/>
              </w:rPr>
              <w:t xml:space="preserve">- </w:t>
            </w:r>
            <w:r>
              <w:rPr>
                <w:rStyle w:val="IndexLink"/>
                <w:rtl w:val="true"/>
              </w:rPr>
              <w:t>الجدال و المراء</w:t>
            </w:r>
            <w:r>
              <w:rPr>
                <w:rStyle w:val="IndexLink"/>
                <w:rtl w:val="true"/>
              </w:rPr>
              <w:t>:</w:t>
              <w:tab/>
            </w:r>
            <w:r>
              <w:rPr>
                <w:rStyle w:val="IndexLink"/>
              </w:rPr>
              <w:t>317</w:t>
            </w:r>
          </w:hyperlink>
        </w:p>
        <w:p>
          <w:pPr>
            <w:pStyle w:val="Contents6"/>
            <w:tabs>
              <w:tab w:val="clear" w:pos="7609"/>
              <w:tab w:val="right" w:pos="9026" w:leader="dot"/>
            </w:tabs>
            <w:rPr/>
          </w:pPr>
          <w:hyperlink w:anchor="__RefHeading___Toc4164933_372815092">
            <w:r>
              <w:rPr>
                <w:webHidden/>
                <w:rStyle w:val="IndexLink"/>
                <w:rtl w:val="true"/>
              </w:rPr>
              <w:t xml:space="preserve">- </w:t>
            </w:r>
            <w:r>
              <w:rPr>
                <w:rStyle w:val="IndexLink"/>
                <w:rtl w:val="true"/>
              </w:rPr>
              <w:t>الغيبة</w:t>
            </w:r>
            <w:r>
              <w:rPr>
                <w:rStyle w:val="IndexLink"/>
                <w:rtl w:val="true"/>
              </w:rPr>
              <w:t>:</w:t>
              <w:tab/>
            </w:r>
            <w:r>
              <w:rPr>
                <w:rStyle w:val="IndexLink"/>
              </w:rPr>
              <w:t>317</w:t>
            </w:r>
          </w:hyperlink>
        </w:p>
        <w:p>
          <w:pPr>
            <w:pStyle w:val="Contents6"/>
            <w:tabs>
              <w:tab w:val="clear" w:pos="7609"/>
              <w:tab w:val="right" w:pos="9026" w:leader="dot"/>
            </w:tabs>
            <w:rPr/>
          </w:pPr>
          <w:hyperlink w:anchor="__RefHeading___Toc4164935_372815092">
            <w:r>
              <w:rPr>
                <w:webHidden/>
                <w:rStyle w:val="IndexLink"/>
                <w:rtl w:val="true"/>
              </w:rPr>
              <w:t xml:space="preserve">- </w:t>
            </w:r>
            <w:r>
              <w:rPr>
                <w:rStyle w:val="IndexLink"/>
                <w:rtl w:val="true"/>
              </w:rPr>
              <w:t>التهمة</w:t>
            </w:r>
            <w:r>
              <w:rPr>
                <w:rStyle w:val="IndexLink"/>
                <w:rtl w:val="true"/>
              </w:rPr>
              <w:t>:</w:t>
              <w:tab/>
            </w:r>
            <w:r>
              <w:rPr>
                <w:rStyle w:val="IndexLink"/>
              </w:rPr>
              <w:t>317</w:t>
            </w:r>
          </w:hyperlink>
        </w:p>
        <w:p>
          <w:pPr>
            <w:pStyle w:val="Contents6"/>
            <w:tabs>
              <w:tab w:val="clear" w:pos="7609"/>
              <w:tab w:val="right" w:pos="9026" w:leader="dot"/>
            </w:tabs>
            <w:rPr/>
          </w:pPr>
          <w:hyperlink w:anchor="__RefHeading___Toc4164937_372815092">
            <w:r>
              <w:rPr>
                <w:webHidden/>
                <w:rStyle w:val="IndexLink"/>
                <w:rtl w:val="true"/>
              </w:rPr>
              <w:t xml:space="preserve">- </w:t>
            </w:r>
            <w:r>
              <w:rPr>
                <w:rStyle w:val="IndexLink"/>
                <w:rtl w:val="true"/>
              </w:rPr>
              <w:t>السبّ و اللّعن</w:t>
            </w:r>
            <w:r>
              <w:rPr>
                <w:rStyle w:val="IndexLink"/>
                <w:rtl w:val="true"/>
              </w:rPr>
              <w:t>:</w:t>
              <w:tab/>
            </w:r>
            <w:r>
              <w:rPr>
                <w:rStyle w:val="IndexLink"/>
              </w:rPr>
              <w:t>318</w:t>
            </w:r>
          </w:hyperlink>
        </w:p>
        <w:p>
          <w:pPr>
            <w:pStyle w:val="Contents6"/>
            <w:tabs>
              <w:tab w:val="clear" w:pos="7609"/>
              <w:tab w:val="right" w:pos="9026" w:leader="dot"/>
            </w:tabs>
            <w:rPr/>
          </w:pPr>
          <w:hyperlink w:anchor="__RefHeading___Toc4164939_372815092">
            <w:r>
              <w:rPr>
                <w:webHidden/>
                <w:rStyle w:val="IndexLink"/>
              </w:rPr>
              <w:t>2</w:t>
            </w:r>
            <w:r>
              <w:rPr>
                <w:rStyle w:val="IndexLink"/>
                <w:rtl w:val="true"/>
              </w:rPr>
              <w:t xml:space="preserve"> - </w:t>
            </w:r>
            <w:r>
              <w:rPr>
                <w:rStyle w:val="IndexLink"/>
                <w:rtl w:val="true"/>
              </w:rPr>
              <w:t>التغافل و حسن الظن</w:t>
            </w:r>
            <w:r>
              <w:rPr>
                <w:rStyle w:val="IndexLink"/>
                <w:rtl w:val="true"/>
              </w:rPr>
              <w:t>:</w:t>
              <w:tab/>
            </w:r>
            <w:r>
              <w:rPr>
                <w:rStyle w:val="IndexLink"/>
              </w:rPr>
              <w:t>319</w:t>
            </w:r>
          </w:hyperlink>
        </w:p>
        <w:p>
          <w:pPr>
            <w:pStyle w:val="Contents6"/>
            <w:tabs>
              <w:tab w:val="clear" w:pos="7609"/>
              <w:tab w:val="right" w:pos="9026" w:leader="dot"/>
            </w:tabs>
            <w:rPr/>
          </w:pPr>
          <w:hyperlink w:anchor="__RefHeading___Toc4164941_372815092">
            <w:r>
              <w:rPr>
                <w:webHidden/>
                <w:rStyle w:val="IndexLink"/>
              </w:rPr>
              <w:t>3</w:t>
            </w:r>
            <w:r>
              <w:rPr>
                <w:rStyle w:val="IndexLink"/>
                <w:rtl w:val="true"/>
              </w:rPr>
              <w:t xml:space="preserve"> - </w:t>
            </w:r>
            <w:r>
              <w:rPr>
                <w:rStyle w:val="IndexLink"/>
                <w:rtl w:val="true"/>
              </w:rPr>
              <w:t>إصلاح ذات البين</w:t>
            </w:r>
            <w:r>
              <w:rPr>
                <w:rStyle w:val="IndexLink"/>
                <w:rtl w:val="true"/>
              </w:rPr>
              <w:t>:</w:t>
              <w:tab/>
            </w:r>
            <w:r>
              <w:rPr>
                <w:rStyle w:val="IndexLink"/>
              </w:rPr>
              <w:t>320</w:t>
            </w:r>
          </w:hyperlink>
        </w:p>
        <w:p>
          <w:pPr>
            <w:pStyle w:val="Contents6"/>
            <w:tabs>
              <w:tab w:val="clear" w:pos="7609"/>
              <w:tab w:val="right" w:pos="9026" w:leader="dot"/>
            </w:tabs>
            <w:rPr/>
          </w:pPr>
          <w:hyperlink w:anchor="__RefHeading___Toc4164943_372815092">
            <w:r>
              <w:rPr>
                <w:webHidden/>
                <w:rStyle w:val="IndexLink"/>
              </w:rPr>
              <w:t>4</w:t>
            </w:r>
            <w:r>
              <w:rPr>
                <w:rStyle w:val="IndexLink"/>
                <w:rtl w:val="true"/>
              </w:rPr>
              <w:t xml:space="preserve"> - </w:t>
            </w:r>
            <w:r>
              <w:rPr>
                <w:rStyle w:val="IndexLink"/>
                <w:rtl w:val="true"/>
              </w:rPr>
              <w:t>العفو و مقابلة الإساءة بالإحسان</w:t>
            </w:r>
            <w:r>
              <w:rPr>
                <w:rStyle w:val="IndexLink"/>
                <w:rtl w:val="true"/>
              </w:rPr>
              <w:t>:</w:t>
              <w:tab/>
            </w:r>
            <w:r>
              <w:rPr>
                <w:rStyle w:val="IndexLink"/>
              </w:rPr>
              <w:t>322</w:t>
            </w:r>
          </w:hyperlink>
        </w:p>
        <w:p>
          <w:pPr>
            <w:pStyle w:val="Contents2"/>
            <w:tabs>
              <w:tab w:val="clear" w:pos="8743"/>
              <w:tab w:val="right" w:pos="9026" w:leader="dot"/>
            </w:tabs>
            <w:rPr/>
          </w:pPr>
          <w:hyperlink w:anchor="__RefHeading___Toc4164945_372815092">
            <w:r>
              <w:rPr>
                <w:webHidden/>
                <w:rStyle w:val="IndexLink"/>
                <w:rtl w:val="true"/>
              </w:rPr>
              <w:t>الفصل الخامس التربية الاقتصادية و المهنية في مدرسة الصادق</w:t>
            </w:r>
            <w:r>
              <w:rPr>
                <w:rStyle w:val="IndexLink"/>
                <w:rtl w:val="true"/>
              </w:rPr>
              <w:tab/>
            </w:r>
            <w:r>
              <w:rPr>
                <w:rStyle w:val="IndexLink"/>
              </w:rPr>
              <w:t>324</w:t>
            </w:r>
          </w:hyperlink>
        </w:p>
        <w:p>
          <w:pPr>
            <w:pStyle w:val="Contents3"/>
            <w:tabs>
              <w:tab w:val="clear" w:pos="8459"/>
              <w:tab w:val="right" w:pos="9026" w:leader="dot"/>
            </w:tabs>
            <w:rPr/>
          </w:pPr>
          <w:hyperlink w:anchor="__RefHeading___Toc4164947_372815092">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4164949_372815092">
            <w:r>
              <w:rPr>
                <w:webHidden/>
                <w:rStyle w:val="IndexLink"/>
                <w:rtl w:val="true"/>
              </w:rPr>
              <w:t>تمهيد</w:t>
            </w:r>
            <w:r>
              <w:rPr>
                <w:rStyle w:val="IndexLink"/>
                <w:rtl w:val="true"/>
              </w:rPr>
              <w:tab/>
            </w:r>
            <w:r>
              <w:rPr>
                <w:rStyle w:val="IndexLink"/>
              </w:rPr>
              <w:t>325</w:t>
            </w:r>
          </w:hyperlink>
        </w:p>
        <w:p>
          <w:pPr>
            <w:pStyle w:val="Contents3"/>
            <w:tabs>
              <w:tab w:val="clear" w:pos="8459"/>
              <w:tab w:val="right" w:pos="9026" w:leader="dot"/>
            </w:tabs>
            <w:rPr/>
          </w:pPr>
          <w:hyperlink w:anchor="__RefHeading___Toc4164951_372815092">
            <w:r>
              <w:rPr>
                <w:webHidden/>
                <w:rStyle w:val="IndexLink"/>
                <w:rtl w:val="true"/>
              </w:rPr>
              <w:t>المبحث الأول البناء الاقتصادي</w:t>
            </w:r>
            <w:r>
              <w:rPr>
                <w:rStyle w:val="IndexLink"/>
                <w:rtl w:val="true"/>
              </w:rPr>
              <w:tab/>
            </w:r>
            <w:r>
              <w:rPr>
                <w:rStyle w:val="IndexLink"/>
              </w:rPr>
              <w:t>328</w:t>
            </w:r>
          </w:hyperlink>
        </w:p>
        <w:p>
          <w:pPr>
            <w:pStyle w:val="Contents4"/>
            <w:tabs>
              <w:tab w:val="clear" w:pos="8176"/>
              <w:tab w:val="right" w:pos="9026" w:leader="dot"/>
            </w:tabs>
            <w:rPr/>
          </w:pPr>
          <w:hyperlink w:anchor="__RefHeading___Toc4164953_372815092">
            <w:r>
              <w:rPr>
                <w:webHidden/>
                <w:rStyle w:val="IndexLink"/>
                <w:rtl w:val="true"/>
              </w:rPr>
              <w:t>مفهوم الاقتصاد و أهميته</w:t>
            </w:r>
            <w:r>
              <w:rPr>
                <w:rStyle w:val="IndexLink"/>
                <w:rtl w:val="true"/>
              </w:rPr>
              <w:t>:</w:t>
              <w:tab/>
            </w:r>
            <w:r>
              <w:rPr>
                <w:rStyle w:val="IndexLink"/>
              </w:rPr>
              <w:t>328</w:t>
            </w:r>
          </w:hyperlink>
        </w:p>
        <w:p>
          <w:pPr>
            <w:pStyle w:val="Contents4"/>
            <w:tabs>
              <w:tab w:val="clear" w:pos="8176"/>
              <w:tab w:val="right" w:pos="9026" w:leader="dot"/>
            </w:tabs>
            <w:rPr/>
          </w:pPr>
          <w:hyperlink w:anchor="__RefHeading___Toc4164955_372815092">
            <w:r>
              <w:rPr>
                <w:webHidden/>
                <w:rStyle w:val="IndexLink"/>
                <w:rtl w:val="true"/>
              </w:rPr>
              <w:t>الجانب الاقتصادي في فكر الإمام التربوي</w:t>
            </w:r>
            <w:r>
              <w:rPr>
                <w:rStyle w:val="IndexLink"/>
                <w:rtl w:val="true"/>
              </w:rPr>
              <w:tab/>
            </w:r>
            <w:r>
              <w:rPr>
                <w:rStyle w:val="IndexLink"/>
              </w:rPr>
              <w:t>332</w:t>
            </w:r>
          </w:hyperlink>
        </w:p>
        <w:p>
          <w:pPr>
            <w:pStyle w:val="Contents4"/>
            <w:tabs>
              <w:tab w:val="clear" w:pos="8176"/>
              <w:tab w:val="right" w:pos="9026" w:leader="dot"/>
            </w:tabs>
            <w:rPr/>
          </w:pPr>
          <w:hyperlink w:anchor="__RefHeading___Toc4164957_372815092">
            <w:r>
              <w:rPr>
                <w:webHidden/>
                <w:rStyle w:val="IndexLink"/>
                <w:rtl w:val="true"/>
              </w:rPr>
              <w:t>تربية المسلم الاقتصادية في المجال المعرفي</w:t>
            </w:r>
            <w:r>
              <w:rPr>
                <w:rStyle w:val="IndexLink"/>
                <w:rtl w:val="true"/>
              </w:rPr>
              <w:tab/>
            </w:r>
            <w:r>
              <w:rPr>
                <w:rStyle w:val="IndexLink"/>
              </w:rPr>
              <w:t>335</w:t>
            </w:r>
          </w:hyperlink>
        </w:p>
        <w:p>
          <w:pPr>
            <w:pStyle w:val="Contents5"/>
            <w:tabs>
              <w:tab w:val="clear" w:pos="7892"/>
              <w:tab w:val="right" w:pos="9026" w:leader="dot"/>
            </w:tabs>
            <w:rPr/>
          </w:pPr>
          <w:hyperlink w:anchor="__RefHeading___Toc4164959_372815092">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164961_372815092">
            <w:r>
              <w:rPr>
                <w:webHidden/>
                <w:rStyle w:val="IndexLink"/>
                <w:rtl w:val="true"/>
              </w:rPr>
              <w:t xml:space="preserve">أ </w:t>
            </w:r>
            <w:r>
              <w:rPr>
                <w:rStyle w:val="IndexLink"/>
                <w:rtl w:val="true"/>
              </w:rPr>
              <w:t xml:space="preserve">- </w:t>
            </w:r>
            <w:r>
              <w:rPr>
                <w:rStyle w:val="IndexLink"/>
                <w:rtl w:val="true"/>
              </w:rPr>
              <w:t>تعميق مفهوم المال و الملكية</w:t>
            </w:r>
            <w:r>
              <w:rPr>
                <w:rStyle w:val="IndexLink"/>
                <w:rtl w:val="true"/>
              </w:rPr>
              <w:t>:</w:t>
              <w:tab/>
            </w:r>
            <w:r>
              <w:rPr>
                <w:rStyle w:val="IndexLink"/>
              </w:rPr>
              <w:t>335</w:t>
            </w:r>
          </w:hyperlink>
        </w:p>
        <w:p>
          <w:pPr>
            <w:pStyle w:val="Contents6"/>
            <w:tabs>
              <w:tab w:val="clear" w:pos="7609"/>
              <w:tab w:val="right" w:pos="9026" w:leader="dot"/>
            </w:tabs>
            <w:rPr/>
          </w:pPr>
          <w:hyperlink w:anchor="__RefHeading___Toc4164963_372815092">
            <w:r>
              <w:rPr>
                <w:webHidden/>
                <w:rStyle w:val="IndexLink"/>
                <w:rtl w:val="true"/>
              </w:rPr>
              <w:t>حقيقة المال</w:t>
            </w:r>
            <w:r>
              <w:rPr>
                <w:rStyle w:val="IndexLink"/>
                <w:rtl w:val="true"/>
              </w:rPr>
              <w:t>:</w:t>
              <w:tab/>
            </w:r>
            <w:r>
              <w:rPr>
                <w:rStyle w:val="IndexLink"/>
              </w:rPr>
              <w:t>335</w:t>
            </w:r>
          </w:hyperlink>
        </w:p>
        <w:p>
          <w:pPr>
            <w:pStyle w:val="Contents6"/>
            <w:tabs>
              <w:tab w:val="clear" w:pos="7609"/>
              <w:tab w:val="right" w:pos="9026" w:leader="dot"/>
            </w:tabs>
            <w:rPr/>
          </w:pPr>
          <w:hyperlink w:anchor="__RefHeading___Toc4164965_372815092">
            <w:r>
              <w:rPr>
                <w:webHidden/>
                <w:rStyle w:val="IndexLink"/>
                <w:rtl w:val="true"/>
              </w:rPr>
              <w:t>حقيقة الملكية</w:t>
            </w:r>
            <w:r>
              <w:rPr>
                <w:rStyle w:val="IndexLink"/>
                <w:rtl w:val="true"/>
              </w:rPr>
              <w:t>:</w:t>
              <w:tab/>
            </w:r>
            <w:r>
              <w:rPr>
                <w:rStyle w:val="IndexLink"/>
              </w:rPr>
              <w:t>337</w:t>
            </w:r>
          </w:hyperlink>
        </w:p>
        <w:p>
          <w:pPr>
            <w:pStyle w:val="Contents6"/>
            <w:tabs>
              <w:tab w:val="clear" w:pos="7609"/>
              <w:tab w:val="right" w:pos="9026" w:leader="dot"/>
            </w:tabs>
            <w:rPr/>
          </w:pPr>
          <w:hyperlink w:anchor="__RefHeading___Toc4164967_372815092">
            <w:r>
              <w:rPr>
                <w:webHidden/>
                <w:rStyle w:val="IndexLink"/>
                <w:rtl w:val="true"/>
              </w:rPr>
              <w:t>دور المال في حياة الإنسان</w:t>
            </w:r>
            <w:r>
              <w:rPr>
                <w:rStyle w:val="IndexLink"/>
                <w:rtl w:val="true"/>
              </w:rPr>
              <w:t>:</w:t>
              <w:tab/>
            </w:r>
            <w:r>
              <w:rPr>
                <w:rStyle w:val="IndexLink"/>
              </w:rPr>
              <w:t>338</w:t>
            </w:r>
          </w:hyperlink>
        </w:p>
        <w:p>
          <w:pPr>
            <w:pStyle w:val="Contents6"/>
            <w:tabs>
              <w:tab w:val="clear" w:pos="7609"/>
              <w:tab w:val="right" w:pos="9026" w:leader="dot"/>
            </w:tabs>
            <w:rPr/>
          </w:pPr>
          <w:hyperlink w:anchor="__RefHeading___Toc4164969_372815092">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4164971_372815092">
            <w:r>
              <w:rPr>
                <w:webHidden/>
                <w:rStyle w:val="IndexLink"/>
                <w:rtl w:val="true"/>
              </w:rPr>
              <w:t>أولا المال قوام الدين و العون على الآخرة</w:t>
            </w:r>
            <w:r>
              <w:rPr>
                <w:rStyle w:val="IndexLink"/>
                <w:rtl w:val="true"/>
              </w:rPr>
              <w:tab/>
            </w:r>
            <w:r>
              <w:rPr>
                <w:rStyle w:val="IndexLink"/>
              </w:rPr>
              <w:t>339</w:t>
            </w:r>
          </w:hyperlink>
        </w:p>
        <w:p>
          <w:pPr>
            <w:pStyle w:val="Contents6"/>
            <w:tabs>
              <w:tab w:val="clear" w:pos="7609"/>
              <w:tab w:val="right" w:pos="9026" w:leader="dot"/>
            </w:tabs>
            <w:rPr/>
          </w:pPr>
          <w:hyperlink w:anchor="__RefHeading___Toc4164973_372815092">
            <w:r>
              <w:rPr>
                <w:webHidden/>
                <w:rStyle w:val="IndexLink"/>
                <w:rtl w:val="true"/>
              </w:rPr>
              <w:t>ثانيا المال قوام الدنيا و تحقيق السعادة فيه</w:t>
            </w:r>
            <w:r>
              <w:rPr>
                <w:rStyle w:val="IndexLink"/>
                <w:rtl w:val="true"/>
              </w:rPr>
              <w:tab/>
            </w:r>
            <w:r>
              <w:rPr>
                <w:rStyle w:val="IndexLink"/>
              </w:rPr>
              <w:t>339</w:t>
            </w:r>
          </w:hyperlink>
        </w:p>
        <w:p>
          <w:pPr>
            <w:pStyle w:val="Contents6"/>
            <w:tabs>
              <w:tab w:val="clear" w:pos="7609"/>
              <w:tab w:val="right" w:pos="9026" w:leader="dot"/>
            </w:tabs>
            <w:rPr/>
          </w:pPr>
          <w:hyperlink w:anchor="__RefHeading___Toc4164975_372815092">
            <w:r>
              <w:rPr>
                <w:webHidden/>
                <w:rStyle w:val="IndexLink"/>
                <w:rtl w:val="true"/>
              </w:rPr>
              <w:t>ثالثا في المال اطمئنان النفس و راحتها</w:t>
            </w:r>
            <w:r>
              <w:rPr>
                <w:rStyle w:val="IndexLink"/>
                <w:rtl w:val="true"/>
              </w:rPr>
              <w:tab/>
            </w:r>
            <w:r>
              <w:rPr>
                <w:rStyle w:val="IndexLink"/>
              </w:rPr>
              <w:t>340</w:t>
            </w:r>
          </w:hyperlink>
        </w:p>
        <w:p>
          <w:pPr>
            <w:pStyle w:val="Contents6"/>
            <w:tabs>
              <w:tab w:val="clear" w:pos="7609"/>
              <w:tab w:val="right" w:pos="9026" w:leader="dot"/>
            </w:tabs>
            <w:rPr/>
          </w:pPr>
          <w:hyperlink w:anchor="__RefHeading___Toc4164977_372815092">
            <w:r>
              <w:rPr>
                <w:webHidden/>
                <w:rStyle w:val="IndexLink"/>
                <w:rtl w:val="true"/>
              </w:rPr>
              <w:t>رابعا المنافع الاجتماعية للمال</w:t>
            </w:r>
            <w:r>
              <w:rPr>
                <w:rStyle w:val="IndexLink"/>
                <w:rtl w:val="true"/>
              </w:rPr>
              <w:tab/>
            </w:r>
            <w:r>
              <w:rPr>
                <w:rStyle w:val="IndexLink"/>
              </w:rPr>
              <w:t>341</w:t>
            </w:r>
          </w:hyperlink>
        </w:p>
        <w:p>
          <w:pPr>
            <w:pStyle w:val="Contents5"/>
            <w:tabs>
              <w:tab w:val="clear" w:pos="7892"/>
              <w:tab w:val="right" w:pos="9026" w:leader="dot"/>
            </w:tabs>
            <w:rPr/>
          </w:pPr>
          <w:hyperlink w:anchor="__RefHeading___Toc4164979_372815092">
            <w:r>
              <w:rPr>
                <w:webHidden/>
                <w:rStyle w:val="IndexLink"/>
                <w:rtl w:val="true"/>
              </w:rPr>
              <w:t xml:space="preserve">ب </w:t>
            </w:r>
            <w:r>
              <w:rPr>
                <w:rStyle w:val="IndexLink"/>
                <w:rtl w:val="true"/>
              </w:rPr>
              <w:t xml:space="preserve">- </w:t>
            </w:r>
            <w:r>
              <w:rPr>
                <w:rStyle w:val="IndexLink"/>
                <w:rtl w:val="true"/>
              </w:rPr>
              <w:t>تصحيح المفاهيم الخاطئة في طلب المعاش</w:t>
            </w:r>
            <w:r>
              <w:rPr>
                <w:rStyle w:val="IndexLink"/>
                <w:rtl w:val="true"/>
              </w:rPr>
              <w:t>:</w:t>
              <w:tab/>
            </w:r>
            <w:r>
              <w:rPr>
                <w:rStyle w:val="IndexLink"/>
              </w:rPr>
              <w:t>342</w:t>
            </w:r>
          </w:hyperlink>
        </w:p>
        <w:p>
          <w:pPr>
            <w:pStyle w:val="Contents6"/>
            <w:tabs>
              <w:tab w:val="clear" w:pos="7609"/>
              <w:tab w:val="right" w:pos="9026" w:leader="dot"/>
            </w:tabs>
            <w:rPr/>
          </w:pPr>
          <w:hyperlink w:anchor="__RefHeading___Toc4164981_372815092">
            <w:r>
              <w:rPr>
                <w:webHidden/>
                <w:rStyle w:val="IndexLink"/>
                <w:rtl w:val="true"/>
              </w:rPr>
              <w:t>الرزق بين التقدير و الطلب</w:t>
            </w:r>
            <w:r>
              <w:rPr>
                <w:rStyle w:val="IndexLink"/>
                <w:rtl w:val="true"/>
              </w:rPr>
              <w:t>:</w:t>
              <w:tab/>
            </w:r>
            <w:r>
              <w:rPr>
                <w:rStyle w:val="IndexLink"/>
              </w:rPr>
              <w:t>342</w:t>
            </w:r>
          </w:hyperlink>
        </w:p>
        <w:p>
          <w:pPr>
            <w:pStyle w:val="Contents6"/>
            <w:tabs>
              <w:tab w:val="clear" w:pos="7609"/>
              <w:tab w:val="right" w:pos="9026" w:leader="dot"/>
            </w:tabs>
            <w:rPr/>
          </w:pPr>
          <w:hyperlink w:anchor="__RefHeading___Toc4164983_372815092">
            <w:r>
              <w:rPr>
                <w:webHidden/>
                <w:rStyle w:val="IndexLink"/>
                <w:rtl w:val="true"/>
              </w:rPr>
              <w:t>ضرورة الوعي بمؤثرات الرزق</w:t>
            </w:r>
            <w:r>
              <w:rPr>
                <w:rStyle w:val="IndexLink"/>
                <w:rtl w:val="true"/>
              </w:rPr>
              <w:t>:</w:t>
              <w:tab/>
            </w:r>
            <w:r>
              <w:rPr>
                <w:rStyle w:val="IndexLink"/>
              </w:rPr>
              <w:t>345</w:t>
            </w:r>
          </w:hyperlink>
        </w:p>
        <w:p>
          <w:pPr>
            <w:pStyle w:val="Contents6"/>
            <w:tabs>
              <w:tab w:val="clear" w:pos="7609"/>
              <w:tab w:val="right" w:pos="9026" w:leader="dot"/>
            </w:tabs>
            <w:rPr/>
          </w:pPr>
          <w:hyperlink w:anchor="__RefHeading___Toc4164985_372815092">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4164987_372815092">
            <w:r>
              <w:rPr>
                <w:webHidden/>
                <w:rStyle w:val="IndexLink"/>
                <w:rtl w:val="true"/>
              </w:rPr>
              <w:t xml:space="preserve">- </w:t>
            </w:r>
            <w:r>
              <w:rPr>
                <w:rStyle w:val="IndexLink"/>
                <w:rtl w:val="true"/>
              </w:rPr>
              <w:t>في المبادئ الأخلاقية</w:t>
            </w:r>
            <w:r>
              <w:rPr>
                <w:rStyle w:val="IndexLink"/>
                <w:rtl w:val="true"/>
              </w:rPr>
              <w:t>:</w:t>
              <w:tab/>
            </w:r>
            <w:r>
              <w:rPr>
                <w:rStyle w:val="IndexLink"/>
              </w:rPr>
              <w:t>346</w:t>
            </w:r>
          </w:hyperlink>
        </w:p>
        <w:p>
          <w:pPr>
            <w:pStyle w:val="Contents6"/>
            <w:tabs>
              <w:tab w:val="clear" w:pos="7609"/>
              <w:tab w:val="right" w:pos="9026" w:leader="dot"/>
            </w:tabs>
            <w:rPr/>
          </w:pPr>
          <w:hyperlink w:anchor="__RefHeading___Toc4164989_372815092">
            <w:r>
              <w:rPr>
                <w:webHidden/>
                <w:rStyle w:val="IndexLink"/>
                <w:rtl w:val="true"/>
              </w:rPr>
              <w:t xml:space="preserve">- </w:t>
            </w:r>
            <w:r>
              <w:rPr>
                <w:rStyle w:val="IndexLink"/>
                <w:rtl w:val="true"/>
              </w:rPr>
              <w:t>في المبادئ الاجتماعية</w:t>
            </w:r>
            <w:r>
              <w:rPr>
                <w:rStyle w:val="IndexLink"/>
                <w:rtl w:val="true"/>
              </w:rPr>
              <w:t>:</w:t>
              <w:tab/>
            </w:r>
            <w:r>
              <w:rPr>
                <w:rStyle w:val="IndexLink"/>
              </w:rPr>
              <w:t>346</w:t>
            </w:r>
          </w:hyperlink>
        </w:p>
        <w:p>
          <w:pPr>
            <w:pStyle w:val="Contents6"/>
            <w:tabs>
              <w:tab w:val="clear" w:pos="7609"/>
              <w:tab w:val="right" w:pos="9026" w:leader="dot"/>
            </w:tabs>
            <w:rPr/>
          </w:pPr>
          <w:hyperlink w:anchor="__RefHeading___Toc4164991_372815092">
            <w:r>
              <w:rPr>
                <w:webHidden/>
                <w:rStyle w:val="IndexLink"/>
                <w:rtl w:val="true"/>
              </w:rPr>
              <w:t xml:space="preserve">- </w:t>
            </w:r>
            <w:r>
              <w:rPr>
                <w:rStyle w:val="IndexLink"/>
                <w:rtl w:val="true"/>
              </w:rPr>
              <w:t>في المبادىء العبادية</w:t>
            </w:r>
            <w:r>
              <w:rPr>
                <w:rStyle w:val="IndexLink"/>
                <w:rtl w:val="true"/>
              </w:rPr>
              <w:t>:</w:t>
              <w:tab/>
            </w:r>
            <w:r>
              <w:rPr>
                <w:rStyle w:val="IndexLink"/>
              </w:rPr>
              <w:t>347</w:t>
            </w:r>
          </w:hyperlink>
        </w:p>
        <w:p>
          <w:pPr>
            <w:pStyle w:val="Contents5"/>
            <w:tabs>
              <w:tab w:val="clear" w:pos="7892"/>
              <w:tab w:val="right" w:pos="9026" w:leader="dot"/>
            </w:tabs>
            <w:rPr/>
          </w:pPr>
          <w:hyperlink w:anchor="__RefHeading___Toc4164993_372815092">
            <w:r>
              <w:rPr>
                <w:webHidden/>
                <w:rStyle w:val="IndexLink"/>
                <w:rtl w:val="true"/>
              </w:rPr>
              <w:t xml:space="preserve">ج </w:t>
            </w:r>
            <w:r>
              <w:rPr>
                <w:rStyle w:val="IndexLink"/>
                <w:rtl w:val="true"/>
              </w:rPr>
              <w:t xml:space="preserve">- </w:t>
            </w:r>
            <w:r>
              <w:rPr>
                <w:rStyle w:val="IndexLink"/>
                <w:rtl w:val="true"/>
              </w:rPr>
              <w:t>تقويم النظرة إلى الربح و الكسب</w:t>
            </w:r>
            <w:r>
              <w:rPr>
                <w:rStyle w:val="IndexLink"/>
                <w:rtl w:val="true"/>
              </w:rPr>
              <w:t>:</w:t>
              <w:tab/>
            </w:r>
            <w:r>
              <w:rPr>
                <w:rStyle w:val="IndexLink"/>
              </w:rPr>
              <w:t>348</w:t>
            </w:r>
          </w:hyperlink>
        </w:p>
        <w:p>
          <w:pPr>
            <w:pStyle w:val="Contents6"/>
            <w:tabs>
              <w:tab w:val="clear" w:pos="7609"/>
              <w:tab w:val="right" w:pos="9026" w:leader="dot"/>
            </w:tabs>
            <w:rPr/>
          </w:pPr>
          <w:hyperlink w:anchor="__RefHeading___Toc4164995_372815092">
            <w:r>
              <w:rPr>
                <w:webHidden/>
                <w:rStyle w:val="IndexLink"/>
                <w:rtl w:val="true"/>
              </w:rPr>
              <w:t>التوازن بين الربح المادي و المعنوي</w:t>
            </w:r>
            <w:r>
              <w:rPr>
                <w:rStyle w:val="IndexLink"/>
                <w:rtl w:val="true"/>
              </w:rPr>
              <w:t>:</w:t>
              <w:tab/>
            </w:r>
            <w:r>
              <w:rPr>
                <w:rStyle w:val="IndexLink"/>
              </w:rPr>
              <w:t>348</w:t>
            </w:r>
          </w:hyperlink>
        </w:p>
        <w:p>
          <w:pPr>
            <w:pStyle w:val="Contents6"/>
            <w:tabs>
              <w:tab w:val="clear" w:pos="7609"/>
              <w:tab w:val="right" w:pos="9026" w:leader="dot"/>
            </w:tabs>
            <w:rPr/>
          </w:pPr>
          <w:hyperlink w:anchor="__RefHeading___Toc4164997_372815092">
            <w:r>
              <w:rPr>
                <w:webHidden/>
                <w:rStyle w:val="IndexLink"/>
                <w:rtl w:val="true"/>
              </w:rPr>
              <w:t>العلاقة بين الكسب و العمل</w:t>
            </w:r>
            <w:r>
              <w:rPr>
                <w:rStyle w:val="IndexLink"/>
                <w:rtl w:val="true"/>
              </w:rPr>
              <w:tab/>
            </w:r>
            <w:r>
              <w:rPr>
                <w:rStyle w:val="IndexLink"/>
              </w:rPr>
              <w:t>350</w:t>
            </w:r>
          </w:hyperlink>
        </w:p>
        <w:p>
          <w:pPr>
            <w:pStyle w:val="Contents4"/>
            <w:tabs>
              <w:tab w:val="clear" w:pos="8176"/>
              <w:tab w:val="right" w:pos="9026" w:leader="dot"/>
            </w:tabs>
            <w:rPr/>
          </w:pPr>
          <w:hyperlink w:anchor="__RefHeading___Toc4164999_372815092">
            <w:r>
              <w:rPr>
                <w:webHidden/>
                <w:rStyle w:val="IndexLink"/>
                <w:rtl w:val="true"/>
              </w:rPr>
              <w:t>تربية المسلم الاقتصادية في المجال السلوكي</w:t>
            </w:r>
            <w:r>
              <w:rPr>
                <w:rStyle w:val="IndexLink"/>
                <w:rtl w:val="true"/>
              </w:rPr>
              <w:tab/>
            </w:r>
            <w:r>
              <w:rPr>
                <w:rStyle w:val="IndexLink"/>
              </w:rPr>
              <w:t>353</w:t>
            </w:r>
          </w:hyperlink>
        </w:p>
        <w:p>
          <w:pPr>
            <w:pStyle w:val="Contents5"/>
            <w:tabs>
              <w:tab w:val="clear" w:pos="7892"/>
              <w:tab w:val="right" w:pos="9026" w:leader="dot"/>
            </w:tabs>
            <w:rPr/>
          </w:pPr>
          <w:hyperlink w:anchor="__RefHeading___Toc4165001_372815092">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4165003_372815092">
            <w:r>
              <w:rPr>
                <w:webHidden/>
                <w:rStyle w:val="IndexLink"/>
                <w:rtl w:val="true"/>
              </w:rPr>
              <w:t xml:space="preserve">أ </w:t>
            </w:r>
            <w:r>
              <w:rPr>
                <w:rStyle w:val="IndexLink"/>
                <w:rtl w:val="true"/>
              </w:rPr>
              <w:t xml:space="preserve">- </w:t>
            </w:r>
            <w:r>
              <w:rPr>
                <w:rStyle w:val="IndexLink"/>
                <w:rtl w:val="true"/>
              </w:rPr>
              <w:t>تربية المسلم على الإنتاج في مدرسة الصادق</w:t>
            </w:r>
            <w:r>
              <w:rPr>
                <w:rStyle w:val="IndexLink"/>
                <w:rtl w:val="true"/>
              </w:rPr>
              <w:t>:</w:t>
              <w:tab/>
            </w:r>
            <w:r>
              <w:rPr>
                <w:rStyle w:val="IndexLink"/>
              </w:rPr>
              <w:t>354</w:t>
            </w:r>
          </w:hyperlink>
        </w:p>
        <w:p>
          <w:pPr>
            <w:pStyle w:val="Contents6"/>
            <w:tabs>
              <w:tab w:val="clear" w:pos="7609"/>
              <w:tab w:val="right" w:pos="9026" w:leader="dot"/>
            </w:tabs>
            <w:rPr/>
          </w:pPr>
          <w:hyperlink w:anchor="__RefHeading___Toc4165005_372815092">
            <w:r>
              <w:rPr>
                <w:webHidden/>
                <w:rStyle w:val="IndexLink"/>
                <w:rtl w:val="true"/>
              </w:rPr>
              <w:t>أهمية الإنتاج و وجوهه</w:t>
            </w:r>
            <w:r>
              <w:rPr>
                <w:rStyle w:val="IndexLink"/>
                <w:rtl w:val="true"/>
              </w:rPr>
              <w:t>:</w:t>
              <w:tab/>
            </w:r>
            <w:r>
              <w:rPr>
                <w:rStyle w:val="IndexLink"/>
              </w:rPr>
              <w:t>354</w:t>
            </w:r>
          </w:hyperlink>
        </w:p>
        <w:p>
          <w:pPr>
            <w:pStyle w:val="Contents6"/>
            <w:tabs>
              <w:tab w:val="clear" w:pos="7609"/>
              <w:tab w:val="right" w:pos="9026" w:leader="dot"/>
            </w:tabs>
            <w:rPr/>
          </w:pPr>
          <w:hyperlink w:anchor="__RefHeading___Toc4165007_372815092">
            <w:r>
              <w:rPr>
                <w:webHidden/>
                <w:rStyle w:val="IndexLink"/>
                <w:rtl w:val="true"/>
              </w:rPr>
              <w:t>أهداف الإنتاج و ضوابطه</w:t>
            </w:r>
            <w:r>
              <w:rPr>
                <w:rStyle w:val="IndexLink"/>
                <w:rtl w:val="true"/>
              </w:rPr>
              <w:t>:</w:t>
              <w:tab/>
            </w:r>
            <w:r>
              <w:rPr>
                <w:rStyle w:val="IndexLink"/>
              </w:rPr>
              <w:t>355</w:t>
            </w:r>
          </w:hyperlink>
        </w:p>
        <w:p>
          <w:pPr>
            <w:pStyle w:val="Contents6"/>
            <w:tabs>
              <w:tab w:val="clear" w:pos="7609"/>
              <w:tab w:val="right" w:pos="9026" w:leader="dot"/>
            </w:tabs>
            <w:rPr/>
          </w:pPr>
          <w:hyperlink w:anchor="__RefHeading___Toc4165009_372815092">
            <w:r>
              <w:rPr>
                <w:webHidden/>
                <w:rStyle w:val="IndexLink"/>
                <w:rtl w:val="true"/>
              </w:rPr>
              <w:t>عناصر الإنتاج و حسن استغلالها</w:t>
            </w:r>
            <w:r>
              <w:rPr>
                <w:rStyle w:val="IndexLink"/>
                <w:rtl w:val="true"/>
              </w:rPr>
              <w:t>:</w:t>
              <w:tab/>
            </w:r>
            <w:r>
              <w:rPr>
                <w:rStyle w:val="IndexLink"/>
              </w:rPr>
              <w:t>357</w:t>
            </w:r>
          </w:hyperlink>
        </w:p>
        <w:p>
          <w:pPr>
            <w:pStyle w:val="Contents6"/>
            <w:tabs>
              <w:tab w:val="clear" w:pos="7609"/>
              <w:tab w:val="right" w:pos="9026" w:leader="dot"/>
            </w:tabs>
            <w:rPr/>
          </w:pPr>
          <w:hyperlink w:anchor="__RefHeading___Toc4165011_372815092">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4165013_372815092">
            <w:r>
              <w:rPr>
                <w:webHidden/>
                <w:rStyle w:val="IndexLink"/>
              </w:rPr>
              <w:t>1</w:t>
            </w:r>
            <w:r>
              <w:rPr>
                <w:rStyle w:val="IndexLink"/>
                <w:rtl w:val="true"/>
              </w:rPr>
              <w:t xml:space="preserve"> - </w:t>
            </w:r>
            <w:r>
              <w:rPr>
                <w:rStyle w:val="IndexLink"/>
                <w:rtl w:val="true"/>
              </w:rPr>
              <w:t>الطبيعة و الانتفاع بها</w:t>
            </w:r>
            <w:r>
              <w:rPr>
                <w:rStyle w:val="IndexLink"/>
                <w:rtl w:val="true"/>
              </w:rPr>
              <w:t>:</w:t>
              <w:tab/>
            </w:r>
            <w:r>
              <w:rPr>
                <w:rStyle w:val="IndexLink"/>
              </w:rPr>
              <w:t>357</w:t>
            </w:r>
          </w:hyperlink>
        </w:p>
        <w:p>
          <w:pPr>
            <w:pStyle w:val="Contents6"/>
            <w:tabs>
              <w:tab w:val="clear" w:pos="7609"/>
              <w:tab w:val="right" w:pos="9026" w:leader="dot"/>
            </w:tabs>
            <w:rPr/>
          </w:pPr>
          <w:hyperlink w:anchor="__RefHeading___Toc4165015_372815092">
            <w:r>
              <w:rPr>
                <w:webHidden/>
                <w:rStyle w:val="IndexLink"/>
              </w:rPr>
              <w:t>2</w:t>
            </w:r>
            <w:r>
              <w:rPr>
                <w:rStyle w:val="IndexLink"/>
                <w:rtl w:val="true"/>
              </w:rPr>
              <w:t xml:space="preserve"> - </w:t>
            </w:r>
            <w:r>
              <w:rPr>
                <w:rStyle w:val="IndexLink"/>
                <w:rtl w:val="true"/>
              </w:rPr>
              <w:t>رأس المال و تكوينه</w:t>
            </w:r>
            <w:r>
              <w:rPr>
                <w:rStyle w:val="IndexLink"/>
                <w:rtl w:val="true"/>
              </w:rPr>
              <w:t>:</w:t>
              <w:tab/>
            </w:r>
            <w:r>
              <w:rPr>
                <w:rStyle w:val="IndexLink"/>
              </w:rPr>
              <w:t>359</w:t>
            </w:r>
          </w:hyperlink>
        </w:p>
        <w:p>
          <w:pPr>
            <w:pStyle w:val="Contents6"/>
            <w:tabs>
              <w:tab w:val="clear" w:pos="7609"/>
              <w:tab w:val="right" w:pos="9026" w:leader="dot"/>
            </w:tabs>
            <w:rPr/>
          </w:pPr>
          <w:hyperlink w:anchor="__RefHeading___Toc4165017_372815092">
            <w:r>
              <w:rPr>
                <w:webHidden/>
                <w:rStyle w:val="IndexLink"/>
              </w:rPr>
              <w:t>3</w:t>
            </w:r>
            <w:r>
              <w:rPr>
                <w:rStyle w:val="IndexLink"/>
                <w:rtl w:val="true"/>
              </w:rPr>
              <w:t xml:space="preserve"> - </w:t>
            </w:r>
            <w:r>
              <w:rPr>
                <w:rStyle w:val="IndexLink"/>
                <w:rtl w:val="true"/>
              </w:rPr>
              <w:t>العمل و الحث عليه</w:t>
            </w:r>
            <w:r>
              <w:rPr>
                <w:rStyle w:val="IndexLink"/>
                <w:rtl w:val="true"/>
              </w:rPr>
              <w:t>:</w:t>
              <w:tab/>
            </w:r>
            <w:r>
              <w:rPr>
                <w:rStyle w:val="IndexLink"/>
              </w:rPr>
              <w:t>361</w:t>
            </w:r>
          </w:hyperlink>
        </w:p>
        <w:p>
          <w:pPr>
            <w:pStyle w:val="Contents5"/>
            <w:tabs>
              <w:tab w:val="clear" w:pos="7892"/>
              <w:tab w:val="right" w:pos="9026" w:leader="dot"/>
            </w:tabs>
            <w:rPr/>
          </w:pPr>
          <w:hyperlink w:anchor="__RefHeading___Toc4165019_372815092">
            <w:r>
              <w:rPr>
                <w:webHidden/>
                <w:rStyle w:val="IndexLink"/>
                <w:rtl w:val="true"/>
              </w:rPr>
              <w:t xml:space="preserve">ب </w:t>
            </w:r>
            <w:r>
              <w:rPr>
                <w:rStyle w:val="IndexLink"/>
                <w:rtl w:val="true"/>
              </w:rPr>
              <w:t xml:space="preserve">- </w:t>
            </w:r>
            <w:r>
              <w:rPr>
                <w:rStyle w:val="IndexLink"/>
                <w:rtl w:val="true"/>
              </w:rPr>
              <w:t>تربية المسلم على الاستهلاك في مدرسة الصادق</w:t>
            </w:r>
            <w:r>
              <w:rPr>
                <w:rStyle w:val="IndexLink"/>
                <w:rtl w:val="true"/>
              </w:rPr>
              <w:t>:</w:t>
              <w:tab/>
            </w:r>
            <w:r>
              <w:rPr>
                <w:rStyle w:val="IndexLink"/>
              </w:rPr>
              <w:t>364</w:t>
            </w:r>
          </w:hyperlink>
        </w:p>
        <w:p>
          <w:pPr>
            <w:pStyle w:val="Contents6"/>
            <w:tabs>
              <w:tab w:val="clear" w:pos="7609"/>
              <w:tab w:val="right" w:pos="9026" w:leader="dot"/>
            </w:tabs>
            <w:rPr/>
          </w:pPr>
          <w:hyperlink w:anchor="__RefHeading___Toc4165021_372815092">
            <w:r>
              <w:rPr>
                <w:webHidden/>
                <w:rStyle w:val="IndexLink"/>
                <w:rtl w:val="true"/>
              </w:rPr>
              <w:t>أهمية الاستهلاك و ترشيده</w:t>
            </w:r>
            <w:r>
              <w:rPr>
                <w:rStyle w:val="IndexLink"/>
                <w:rtl w:val="true"/>
              </w:rPr>
              <w:t>:</w:t>
              <w:tab/>
            </w:r>
            <w:r>
              <w:rPr>
                <w:rStyle w:val="IndexLink"/>
              </w:rPr>
              <w:t>364</w:t>
            </w:r>
          </w:hyperlink>
        </w:p>
        <w:p>
          <w:pPr>
            <w:pStyle w:val="Contents6"/>
            <w:tabs>
              <w:tab w:val="clear" w:pos="7609"/>
              <w:tab w:val="right" w:pos="9026" w:leader="dot"/>
            </w:tabs>
            <w:rPr/>
          </w:pPr>
          <w:hyperlink w:anchor="__RefHeading___Toc4165023_372815092">
            <w:r>
              <w:rPr>
                <w:webHidden/>
                <w:rStyle w:val="IndexLink"/>
                <w:rtl w:val="true"/>
              </w:rPr>
              <w:t>تبيين وجوه الإنفاق و الحضّ عليه</w:t>
            </w:r>
            <w:r>
              <w:rPr>
                <w:rStyle w:val="IndexLink"/>
                <w:rtl w:val="true"/>
              </w:rPr>
              <w:t>:</w:t>
              <w:tab/>
            </w:r>
            <w:r>
              <w:rPr>
                <w:rStyle w:val="IndexLink"/>
              </w:rPr>
              <w:t>367</w:t>
            </w:r>
          </w:hyperlink>
        </w:p>
        <w:p>
          <w:pPr>
            <w:pStyle w:val="Contents6"/>
            <w:tabs>
              <w:tab w:val="clear" w:pos="7609"/>
              <w:tab w:val="right" w:pos="9026" w:leader="dot"/>
            </w:tabs>
            <w:rPr/>
          </w:pPr>
          <w:hyperlink w:anchor="__RefHeading___Toc4165025_372815092">
            <w:r>
              <w:rPr>
                <w:webHidden/>
                <w:rStyle w:val="IndexLink"/>
                <w:rtl w:val="true"/>
              </w:rPr>
              <w:t>تحديد الإنفاق و الإلزام به</w:t>
            </w:r>
            <w:r>
              <w:rPr>
                <w:rStyle w:val="IndexLink"/>
                <w:rtl w:val="true"/>
              </w:rPr>
              <w:t>:</w:t>
              <w:tab/>
            </w:r>
            <w:r>
              <w:rPr>
                <w:rStyle w:val="IndexLink"/>
              </w:rPr>
              <w:t>370</w:t>
            </w:r>
          </w:hyperlink>
        </w:p>
        <w:p>
          <w:pPr>
            <w:pStyle w:val="Contents6"/>
            <w:tabs>
              <w:tab w:val="clear" w:pos="7609"/>
              <w:tab w:val="right" w:pos="9026" w:leader="dot"/>
            </w:tabs>
            <w:rPr/>
          </w:pPr>
          <w:hyperlink w:anchor="__RefHeading___Toc4165027_372815092">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4165029_372815092">
            <w:r>
              <w:rPr>
                <w:webHidden/>
                <w:rStyle w:val="IndexLink"/>
              </w:rPr>
              <w:t>1</w:t>
            </w:r>
            <w:r>
              <w:rPr>
                <w:rStyle w:val="IndexLink"/>
                <w:rtl w:val="true"/>
              </w:rPr>
              <w:t xml:space="preserve"> - </w:t>
            </w:r>
            <w:r>
              <w:rPr>
                <w:rStyle w:val="IndexLink"/>
                <w:rtl w:val="true"/>
              </w:rPr>
              <w:t>التحديد الكيفي</w:t>
            </w:r>
            <w:r>
              <w:rPr>
                <w:rStyle w:val="IndexLink"/>
                <w:rtl w:val="true"/>
              </w:rPr>
              <w:t>:</w:t>
              <w:tab/>
            </w:r>
            <w:r>
              <w:rPr>
                <w:rStyle w:val="IndexLink"/>
              </w:rPr>
              <w:t>371</w:t>
            </w:r>
          </w:hyperlink>
        </w:p>
        <w:p>
          <w:pPr>
            <w:pStyle w:val="Contents6"/>
            <w:tabs>
              <w:tab w:val="clear" w:pos="7609"/>
              <w:tab w:val="right" w:pos="9026" w:leader="dot"/>
            </w:tabs>
            <w:rPr/>
          </w:pPr>
          <w:hyperlink w:anchor="__RefHeading___Toc4165031_372815092">
            <w:r>
              <w:rPr>
                <w:webHidden/>
                <w:rStyle w:val="IndexLink"/>
              </w:rPr>
              <w:t>2</w:t>
            </w:r>
            <w:r>
              <w:rPr>
                <w:rStyle w:val="IndexLink"/>
                <w:rtl w:val="true"/>
              </w:rPr>
              <w:t xml:space="preserve"> - </w:t>
            </w:r>
            <w:r>
              <w:rPr>
                <w:rStyle w:val="IndexLink"/>
                <w:rtl w:val="true"/>
              </w:rPr>
              <w:t>التحديد الكمي</w:t>
            </w:r>
            <w:r>
              <w:rPr>
                <w:rStyle w:val="IndexLink"/>
                <w:rtl w:val="true"/>
              </w:rPr>
              <w:t>:</w:t>
              <w:tab/>
            </w:r>
            <w:r>
              <w:rPr>
                <w:rStyle w:val="IndexLink"/>
              </w:rPr>
              <w:t>373</w:t>
            </w:r>
          </w:hyperlink>
        </w:p>
        <w:p>
          <w:pPr>
            <w:pStyle w:val="Contents6"/>
            <w:tabs>
              <w:tab w:val="clear" w:pos="7609"/>
              <w:tab w:val="right" w:pos="9026" w:leader="dot"/>
            </w:tabs>
            <w:rPr/>
          </w:pPr>
          <w:hyperlink w:anchor="__RefHeading___Toc4165033_372815092">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4165035_372815092">
            <w:r>
              <w:rPr>
                <w:webHidden/>
                <w:rStyle w:val="IndexLink"/>
                <w:rtl w:val="true"/>
              </w:rPr>
              <w:t xml:space="preserve">- </w:t>
            </w:r>
            <w:r>
              <w:rPr>
                <w:rStyle w:val="IndexLink"/>
                <w:rtl w:val="true"/>
              </w:rPr>
              <w:t>الحث على التقدير</w:t>
            </w:r>
            <w:r>
              <w:rPr>
                <w:rStyle w:val="IndexLink"/>
                <w:rtl w:val="true"/>
              </w:rPr>
              <w:t>:</w:t>
              <w:tab/>
            </w:r>
            <w:r>
              <w:rPr>
                <w:rStyle w:val="IndexLink"/>
              </w:rPr>
              <w:t>374</w:t>
            </w:r>
          </w:hyperlink>
        </w:p>
        <w:p>
          <w:pPr>
            <w:pStyle w:val="Contents6"/>
            <w:tabs>
              <w:tab w:val="clear" w:pos="7609"/>
              <w:tab w:val="right" w:pos="9026" w:leader="dot"/>
            </w:tabs>
            <w:rPr/>
          </w:pPr>
          <w:hyperlink w:anchor="__RefHeading___Toc4165037_372815092">
            <w:r>
              <w:rPr>
                <w:webHidden/>
                <w:rStyle w:val="IndexLink"/>
                <w:rtl w:val="true"/>
              </w:rPr>
              <w:t xml:space="preserve">- </w:t>
            </w:r>
            <w:r>
              <w:rPr>
                <w:rStyle w:val="IndexLink"/>
                <w:rtl w:val="true"/>
              </w:rPr>
              <w:t>التحذير من الإسراف و الإفراط</w:t>
            </w:r>
            <w:r>
              <w:rPr>
                <w:rStyle w:val="IndexLink"/>
                <w:rtl w:val="true"/>
              </w:rPr>
              <w:t>:</w:t>
              <w:tab/>
            </w:r>
            <w:r>
              <w:rPr>
                <w:rStyle w:val="IndexLink"/>
              </w:rPr>
              <w:t>375</w:t>
            </w:r>
          </w:hyperlink>
        </w:p>
        <w:p>
          <w:pPr>
            <w:pStyle w:val="Contents6"/>
            <w:tabs>
              <w:tab w:val="clear" w:pos="7609"/>
              <w:tab w:val="right" w:pos="9026" w:leader="dot"/>
            </w:tabs>
            <w:rPr/>
          </w:pPr>
          <w:hyperlink w:anchor="__RefHeading___Toc4165039_372815092">
            <w:r>
              <w:rPr>
                <w:webHidden/>
                <w:rStyle w:val="IndexLink"/>
                <w:rtl w:val="true"/>
              </w:rPr>
              <w:t xml:space="preserve">- </w:t>
            </w:r>
            <w:r>
              <w:rPr>
                <w:rStyle w:val="IndexLink"/>
                <w:rtl w:val="true"/>
              </w:rPr>
              <w:t>غرس روح القناعة</w:t>
            </w:r>
            <w:r>
              <w:rPr>
                <w:rStyle w:val="IndexLink"/>
                <w:rtl w:val="true"/>
              </w:rPr>
              <w:t>:</w:t>
              <w:tab/>
            </w:r>
            <w:r>
              <w:rPr>
                <w:rStyle w:val="IndexLink"/>
              </w:rPr>
              <w:t>376</w:t>
            </w:r>
          </w:hyperlink>
        </w:p>
        <w:p>
          <w:pPr>
            <w:pStyle w:val="Contents6"/>
            <w:tabs>
              <w:tab w:val="clear" w:pos="7609"/>
              <w:tab w:val="right" w:pos="9026" w:leader="dot"/>
            </w:tabs>
            <w:rPr/>
          </w:pPr>
          <w:hyperlink w:anchor="__RefHeading___Toc4165041_372815092">
            <w:r>
              <w:rPr>
                <w:webHidden/>
                <w:rStyle w:val="IndexLink"/>
                <w:rtl w:val="true"/>
              </w:rPr>
              <w:t xml:space="preserve">- </w:t>
            </w:r>
            <w:r>
              <w:rPr>
                <w:rStyle w:val="IndexLink"/>
                <w:rtl w:val="true"/>
              </w:rPr>
              <w:t>النهي عن التقتير و التفريط</w:t>
            </w:r>
            <w:r>
              <w:rPr>
                <w:rStyle w:val="IndexLink"/>
                <w:rtl w:val="true"/>
              </w:rPr>
              <w:t>:</w:t>
              <w:tab/>
            </w:r>
            <w:r>
              <w:rPr>
                <w:rStyle w:val="IndexLink"/>
              </w:rPr>
              <w:t>377</w:t>
            </w:r>
          </w:hyperlink>
        </w:p>
        <w:p>
          <w:pPr>
            <w:pStyle w:val="Contents3"/>
            <w:tabs>
              <w:tab w:val="clear" w:pos="8459"/>
              <w:tab w:val="right" w:pos="9026" w:leader="dot"/>
            </w:tabs>
            <w:rPr/>
          </w:pPr>
          <w:hyperlink w:anchor="__RefHeading___Toc4165043_372815092">
            <w:r>
              <w:rPr>
                <w:webHidden/>
                <w:rStyle w:val="IndexLink"/>
                <w:rtl w:val="true"/>
              </w:rPr>
              <w:t>المبحث الثاني البناء المهني</w:t>
            </w:r>
            <w:r>
              <w:rPr>
                <w:rStyle w:val="IndexLink"/>
                <w:rtl w:val="true"/>
              </w:rPr>
              <w:tab/>
            </w:r>
            <w:r>
              <w:rPr>
                <w:rStyle w:val="IndexLink"/>
              </w:rPr>
              <w:t>380</w:t>
            </w:r>
          </w:hyperlink>
        </w:p>
        <w:p>
          <w:pPr>
            <w:pStyle w:val="Contents4"/>
            <w:tabs>
              <w:tab w:val="clear" w:pos="8176"/>
              <w:tab w:val="right" w:pos="9026" w:leader="dot"/>
            </w:tabs>
            <w:rPr/>
          </w:pPr>
          <w:hyperlink w:anchor="__RefHeading___Toc4165045_372815092">
            <w:r>
              <w:rPr>
                <w:webHidden/>
                <w:rStyle w:val="IndexLink"/>
                <w:rtl w:val="true"/>
              </w:rPr>
              <w:t>[</w:t>
            </w:r>
            <w:r>
              <w:rPr>
                <w:rStyle w:val="IndexLink"/>
                <w:rtl w:val="true"/>
              </w:rPr>
              <w:t>التربية المهنية</w:t>
            </w:r>
            <w:r>
              <w:rPr>
                <w:rStyle w:val="IndexLink"/>
                <w:rtl w:val="true"/>
              </w:rPr>
              <w:t>]</w:t>
              <w:tab/>
            </w:r>
            <w:r>
              <w:rPr>
                <w:rStyle w:val="IndexLink"/>
              </w:rPr>
              <w:t>380</w:t>
            </w:r>
          </w:hyperlink>
        </w:p>
        <w:p>
          <w:pPr>
            <w:pStyle w:val="Contents4"/>
            <w:tabs>
              <w:tab w:val="clear" w:pos="8176"/>
              <w:tab w:val="right" w:pos="9026" w:leader="dot"/>
            </w:tabs>
            <w:rPr/>
          </w:pPr>
          <w:hyperlink w:anchor="__RefHeading___Toc4165047_372815092">
            <w:r>
              <w:rPr>
                <w:webHidden/>
                <w:rStyle w:val="IndexLink"/>
                <w:rtl w:val="true"/>
              </w:rPr>
              <w:t>مفهوم المهنة و أهميتها</w:t>
            </w:r>
            <w:r>
              <w:rPr>
                <w:rStyle w:val="IndexLink"/>
                <w:rtl w:val="true"/>
              </w:rPr>
              <w:tab/>
            </w:r>
            <w:r>
              <w:rPr>
                <w:rStyle w:val="IndexLink"/>
              </w:rPr>
              <w:t>381</w:t>
            </w:r>
          </w:hyperlink>
        </w:p>
        <w:p>
          <w:pPr>
            <w:pStyle w:val="Contents4"/>
            <w:tabs>
              <w:tab w:val="clear" w:pos="8176"/>
              <w:tab w:val="right" w:pos="9026" w:leader="dot"/>
            </w:tabs>
            <w:rPr/>
          </w:pPr>
          <w:hyperlink w:anchor="__RefHeading___Toc4165049_372815092">
            <w:r>
              <w:rPr>
                <w:webHidden/>
                <w:rStyle w:val="IndexLink"/>
                <w:rtl w:val="true"/>
              </w:rPr>
              <w:t>الجانب المهني في فكر الإمام التربوي</w:t>
            </w:r>
            <w:r>
              <w:rPr>
                <w:rStyle w:val="IndexLink"/>
                <w:rtl w:val="true"/>
              </w:rPr>
              <w:tab/>
            </w:r>
            <w:r>
              <w:rPr>
                <w:rStyle w:val="IndexLink"/>
              </w:rPr>
              <w:t>382</w:t>
            </w:r>
          </w:hyperlink>
        </w:p>
        <w:p>
          <w:pPr>
            <w:pStyle w:val="Contents4"/>
            <w:tabs>
              <w:tab w:val="clear" w:pos="8176"/>
              <w:tab w:val="right" w:pos="9026" w:leader="dot"/>
            </w:tabs>
            <w:rPr/>
          </w:pPr>
          <w:hyperlink w:anchor="__RefHeading___Toc4165051_372815092">
            <w:r>
              <w:rPr>
                <w:webHidden/>
                <w:rStyle w:val="IndexLink"/>
                <w:rtl w:val="true"/>
              </w:rPr>
              <w:t>تصنيف المهن و الحرف في مدرسة الصادق</w:t>
            </w:r>
            <w:r>
              <w:rPr>
                <w:rStyle w:val="IndexLink"/>
                <w:rtl w:val="true"/>
              </w:rPr>
              <w:tab/>
            </w:r>
            <w:r>
              <w:rPr>
                <w:rStyle w:val="IndexLink"/>
              </w:rPr>
              <w:t>385</w:t>
            </w:r>
          </w:hyperlink>
        </w:p>
        <w:p>
          <w:pPr>
            <w:pStyle w:val="Contents5"/>
            <w:tabs>
              <w:tab w:val="clear" w:pos="7892"/>
              <w:tab w:val="right" w:pos="9026" w:leader="dot"/>
            </w:tabs>
            <w:rPr/>
          </w:pPr>
          <w:hyperlink w:anchor="__RefHeading___Toc4165053_372815092">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4165055_372815092">
            <w:r>
              <w:rPr>
                <w:webHidden/>
                <w:rStyle w:val="IndexLink"/>
                <w:rtl w:val="true"/>
              </w:rPr>
              <w:t xml:space="preserve">أ </w:t>
            </w:r>
            <w:r>
              <w:rPr>
                <w:rStyle w:val="IndexLink"/>
                <w:rtl w:val="true"/>
              </w:rPr>
              <w:t xml:space="preserve">- </w:t>
            </w:r>
            <w:r>
              <w:rPr>
                <w:rStyle w:val="IndexLink"/>
                <w:rtl w:val="true"/>
              </w:rPr>
              <w:t>الزراعة</w:t>
            </w:r>
            <w:r>
              <w:rPr>
                <w:rStyle w:val="IndexLink"/>
                <w:rtl w:val="true"/>
              </w:rPr>
              <w:t>:</w:t>
              <w:tab/>
            </w:r>
            <w:r>
              <w:rPr>
                <w:rStyle w:val="IndexLink"/>
              </w:rPr>
              <w:t>386</w:t>
            </w:r>
          </w:hyperlink>
        </w:p>
        <w:p>
          <w:pPr>
            <w:pStyle w:val="Contents5"/>
            <w:tabs>
              <w:tab w:val="clear" w:pos="7892"/>
              <w:tab w:val="right" w:pos="9026" w:leader="dot"/>
            </w:tabs>
            <w:rPr/>
          </w:pPr>
          <w:hyperlink w:anchor="__RefHeading___Toc4165057_372815092">
            <w:r>
              <w:rPr>
                <w:webHidden/>
                <w:rStyle w:val="IndexLink"/>
                <w:rtl w:val="true"/>
              </w:rPr>
              <w:t xml:space="preserve">ب </w:t>
            </w:r>
            <w:r>
              <w:rPr>
                <w:rStyle w:val="IndexLink"/>
                <w:rtl w:val="true"/>
              </w:rPr>
              <w:t xml:space="preserve">- </w:t>
            </w:r>
            <w:r>
              <w:rPr>
                <w:rStyle w:val="IndexLink"/>
                <w:rtl w:val="true"/>
              </w:rPr>
              <w:t>الرعي</w:t>
            </w:r>
            <w:r>
              <w:rPr>
                <w:rStyle w:val="IndexLink"/>
                <w:rtl w:val="true"/>
              </w:rPr>
              <w:t>:</w:t>
              <w:tab/>
            </w:r>
            <w:r>
              <w:rPr>
                <w:rStyle w:val="IndexLink"/>
              </w:rPr>
              <w:t>387</w:t>
            </w:r>
          </w:hyperlink>
        </w:p>
        <w:p>
          <w:pPr>
            <w:pStyle w:val="Contents5"/>
            <w:tabs>
              <w:tab w:val="clear" w:pos="7892"/>
              <w:tab w:val="right" w:pos="9026" w:leader="dot"/>
            </w:tabs>
            <w:rPr/>
          </w:pPr>
          <w:hyperlink w:anchor="__RefHeading___Toc4165059_372815092">
            <w:r>
              <w:rPr>
                <w:webHidden/>
                <w:rStyle w:val="IndexLink"/>
                <w:rtl w:val="true"/>
              </w:rPr>
              <w:t xml:space="preserve">ج </w:t>
            </w:r>
            <w:r>
              <w:rPr>
                <w:rStyle w:val="IndexLink"/>
                <w:rtl w:val="true"/>
              </w:rPr>
              <w:t xml:space="preserve">- </w:t>
            </w:r>
            <w:r>
              <w:rPr>
                <w:rStyle w:val="IndexLink"/>
                <w:rtl w:val="true"/>
              </w:rPr>
              <w:t>الصناعة</w:t>
            </w:r>
            <w:r>
              <w:rPr>
                <w:rStyle w:val="IndexLink"/>
                <w:rtl w:val="true"/>
              </w:rPr>
              <w:t>:</w:t>
              <w:tab/>
            </w:r>
            <w:r>
              <w:rPr>
                <w:rStyle w:val="IndexLink"/>
              </w:rPr>
              <w:t>387</w:t>
            </w:r>
          </w:hyperlink>
        </w:p>
        <w:p>
          <w:pPr>
            <w:pStyle w:val="Contents5"/>
            <w:tabs>
              <w:tab w:val="clear" w:pos="7892"/>
              <w:tab w:val="right" w:pos="9026" w:leader="dot"/>
            </w:tabs>
            <w:rPr/>
          </w:pPr>
          <w:hyperlink w:anchor="__RefHeading___Toc4165061_372815092">
            <w:r>
              <w:rPr>
                <w:webHidden/>
                <w:rStyle w:val="IndexLink"/>
                <w:rtl w:val="true"/>
              </w:rPr>
              <w:t xml:space="preserve">د </w:t>
            </w:r>
            <w:r>
              <w:rPr>
                <w:rStyle w:val="IndexLink"/>
                <w:rtl w:val="true"/>
              </w:rPr>
              <w:t xml:space="preserve">- </w:t>
            </w:r>
            <w:r>
              <w:rPr>
                <w:rStyle w:val="IndexLink"/>
                <w:rtl w:val="true"/>
              </w:rPr>
              <w:t>التجارة</w:t>
            </w:r>
            <w:r>
              <w:rPr>
                <w:rStyle w:val="IndexLink"/>
                <w:rtl w:val="true"/>
              </w:rPr>
              <w:t>:</w:t>
              <w:tab/>
            </w:r>
            <w:r>
              <w:rPr>
                <w:rStyle w:val="IndexLink"/>
              </w:rPr>
              <w:t>388</w:t>
            </w:r>
          </w:hyperlink>
        </w:p>
        <w:p>
          <w:pPr>
            <w:pStyle w:val="Contents4"/>
            <w:tabs>
              <w:tab w:val="clear" w:pos="8176"/>
              <w:tab w:val="right" w:pos="9026" w:leader="dot"/>
            </w:tabs>
            <w:rPr/>
          </w:pPr>
          <w:hyperlink w:anchor="__RefHeading___Toc4165063_372815092">
            <w:r>
              <w:rPr>
                <w:webHidden/>
                <w:rStyle w:val="IndexLink"/>
                <w:rtl w:val="true"/>
              </w:rPr>
              <w:t>أخلاقيات المهن و الحرف في مدرسة الصادق</w:t>
            </w:r>
            <w:r>
              <w:rPr>
                <w:rStyle w:val="IndexLink"/>
                <w:rtl w:val="true"/>
              </w:rPr>
              <w:tab/>
            </w:r>
            <w:r>
              <w:rPr>
                <w:rStyle w:val="IndexLink"/>
              </w:rPr>
              <w:t>391</w:t>
            </w:r>
          </w:hyperlink>
        </w:p>
        <w:p>
          <w:pPr>
            <w:pStyle w:val="Contents5"/>
            <w:tabs>
              <w:tab w:val="clear" w:pos="7892"/>
              <w:tab w:val="right" w:pos="9026" w:leader="dot"/>
            </w:tabs>
            <w:rPr/>
          </w:pPr>
          <w:hyperlink w:anchor="__RefHeading___Toc4165065_372815092">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4165067_372815092">
            <w:r>
              <w:rPr>
                <w:webHidden/>
                <w:rStyle w:val="IndexLink"/>
                <w:rtl w:val="true"/>
              </w:rPr>
              <w:t xml:space="preserve">أ </w:t>
            </w:r>
            <w:r>
              <w:rPr>
                <w:rStyle w:val="IndexLink"/>
                <w:rtl w:val="true"/>
              </w:rPr>
              <w:t xml:space="preserve">- </w:t>
            </w:r>
            <w:r>
              <w:rPr>
                <w:rStyle w:val="IndexLink"/>
                <w:rtl w:val="true"/>
              </w:rPr>
              <w:t>الخبرة و المهارة</w:t>
            </w:r>
            <w:r>
              <w:rPr>
                <w:rStyle w:val="IndexLink"/>
                <w:rtl w:val="true"/>
              </w:rPr>
              <w:t>:</w:t>
              <w:tab/>
            </w:r>
            <w:r>
              <w:rPr>
                <w:rStyle w:val="IndexLink"/>
              </w:rPr>
              <w:t>391</w:t>
            </w:r>
          </w:hyperlink>
        </w:p>
        <w:p>
          <w:pPr>
            <w:pStyle w:val="Contents5"/>
            <w:tabs>
              <w:tab w:val="clear" w:pos="7892"/>
              <w:tab w:val="right" w:pos="9026" w:leader="dot"/>
            </w:tabs>
            <w:rPr/>
          </w:pPr>
          <w:hyperlink w:anchor="__RefHeading___Toc4165069_372815092">
            <w:r>
              <w:rPr>
                <w:webHidden/>
                <w:rStyle w:val="IndexLink"/>
                <w:rtl w:val="true"/>
              </w:rPr>
              <w:t xml:space="preserve">ب </w:t>
            </w:r>
            <w:r>
              <w:rPr>
                <w:rStyle w:val="IndexLink"/>
                <w:rtl w:val="true"/>
              </w:rPr>
              <w:t xml:space="preserve">- </w:t>
            </w:r>
            <w:r>
              <w:rPr>
                <w:rStyle w:val="IndexLink"/>
                <w:rtl w:val="true"/>
              </w:rPr>
              <w:t>الإتقان</w:t>
            </w:r>
            <w:r>
              <w:rPr>
                <w:rStyle w:val="IndexLink"/>
                <w:rtl w:val="true"/>
              </w:rPr>
              <w:t>:</w:t>
              <w:tab/>
            </w:r>
            <w:r>
              <w:rPr>
                <w:rStyle w:val="IndexLink"/>
              </w:rPr>
              <w:t>392</w:t>
            </w:r>
          </w:hyperlink>
        </w:p>
        <w:p>
          <w:pPr>
            <w:pStyle w:val="Contents5"/>
            <w:tabs>
              <w:tab w:val="clear" w:pos="7892"/>
              <w:tab w:val="right" w:pos="9026" w:leader="dot"/>
            </w:tabs>
            <w:rPr/>
          </w:pPr>
          <w:hyperlink w:anchor="__RefHeading___Toc4165071_372815092">
            <w:r>
              <w:rPr>
                <w:webHidden/>
                <w:rStyle w:val="IndexLink"/>
                <w:rtl w:val="true"/>
              </w:rPr>
              <w:t xml:space="preserve">ج </w:t>
            </w:r>
            <w:r>
              <w:rPr>
                <w:rStyle w:val="IndexLink"/>
                <w:rtl w:val="true"/>
              </w:rPr>
              <w:t xml:space="preserve">- </w:t>
            </w:r>
            <w:r>
              <w:rPr>
                <w:rStyle w:val="IndexLink"/>
                <w:rtl w:val="true"/>
              </w:rPr>
              <w:t>الصدق و تجنب الغش</w:t>
            </w:r>
            <w:r>
              <w:rPr>
                <w:rStyle w:val="IndexLink"/>
                <w:rtl w:val="true"/>
              </w:rPr>
              <w:t>:</w:t>
              <w:tab/>
            </w:r>
            <w:r>
              <w:rPr>
                <w:rStyle w:val="IndexLink"/>
              </w:rPr>
              <w:t>393</w:t>
            </w:r>
          </w:hyperlink>
        </w:p>
        <w:p>
          <w:pPr>
            <w:pStyle w:val="Contents5"/>
            <w:tabs>
              <w:tab w:val="clear" w:pos="7892"/>
              <w:tab w:val="right" w:pos="9026" w:leader="dot"/>
            </w:tabs>
            <w:rPr/>
          </w:pPr>
          <w:hyperlink w:anchor="__RefHeading___Toc4165073_372815092">
            <w:r>
              <w:rPr>
                <w:webHidden/>
                <w:rStyle w:val="IndexLink"/>
                <w:rtl w:val="true"/>
              </w:rPr>
              <w:t xml:space="preserve">د </w:t>
            </w:r>
            <w:r>
              <w:rPr>
                <w:rStyle w:val="IndexLink"/>
                <w:rtl w:val="true"/>
              </w:rPr>
              <w:t xml:space="preserve">- </w:t>
            </w:r>
            <w:r>
              <w:rPr>
                <w:rStyle w:val="IndexLink"/>
                <w:rtl w:val="true"/>
              </w:rPr>
              <w:t>الالتزام بالأمانة</w:t>
            </w:r>
            <w:r>
              <w:rPr>
                <w:rStyle w:val="IndexLink"/>
                <w:rtl w:val="true"/>
              </w:rPr>
              <w:t>:</w:t>
              <w:tab/>
            </w:r>
            <w:r>
              <w:rPr>
                <w:rStyle w:val="IndexLink"/>
              </w:rPr>
              <w:t>394</w:t>
            </w:r>
          </w:hyperlink>
        </w:p>
        <w:p>
          <w:pPr>
            <w:pStyle w:val="Contents5"/>
            <w:tabs>
              <w:tab w:val="clear" w:pos="7892"/>
              <w:tab w:val="right" w:pos="9026" w:leader="dot"/>
            </w:tabs>
            <w:rPr/>
          </w:pPr>
          <w:hyperlink w:anchor="__RefHeading___Toc4165075_372815092">
            <w:r>
              <w:rPr>
                <w:webHidden/>
                <w:rStyle w:val="IndexLink"/>
                <w:rtl w:val="true"/>
              </w:rPr>
              <w:t xml:space="preserve">ه </w:t>
            </w:r>
            <w:r>
              <w:rPr>
                <w:rStyle w:val="IndexLink"/>
                <w:rtl w:val="true"/>
              </w:rPr>
              <w:t xml:space="preserve">- </w:t>
            </w:r>
            <w:r>
              <w:rPr>
                <w:rStyle w:val="IndexLink"/>
                <w:rtl w:val="true"/>
              </w:rPr>
              <w:t>حسن المعاملة</w:t>
            </w:r>
            <w:r>
              <w:rPr>
                <w:rStyle w:val="IndexLink"/>
                <w:rtl w:val="true"/>
              </w:rPr>
              <w:t>:</w:t>
              <w:tab/>
            </w:r>
            <w:r>
              <w:rPr>
                <w:rStyle w:val="IndexLink"/>
              </w:rPr>
              <w:t>394</w:t>
            </w:r>
          </w:hyperlink>
        </w:p>
        <w:p>
          <w:pPr>
            <w:pStyle w:val="Contents2"/>
            <w:tabs>
              <w:tab w:val="clear" w:pos="8743"/>
              <w:tab w:val="right" w:pos="9026" w:leader="dot"/>
            </w:tabs>
            <w:rPr/>
          </w:pPr>
          <w:hyperlink w:anchor="__RefHeading___Toc4165077_372815092">
            <w:r>
              <w:rPr>
                <w:webHidden/>
                <w:rStyle w:val="IndexLink"/>
                <w:rtl w:val="true"/>
              </w:rPr>
              <w:t>الخاتمه</w:t>
            </w:r>
            <w:r>
              <w:rPr>
                <w:rStyle w:val="IndexLink"/>
                <w:rtl w:val="true"/>
              </w:rPr>
              <w:tab/>
            </w:r>
            <w:r>
              <w:rPr>
                <w:rStyle w:val="IndexLink"/>
              </w:rPr>
              <w:t>396</w:t>
            </w:r>
          </w:hyperlink>
        </w:p>
        <w:p>
          <w:pPr>
            <w:pStyle w:val="Contents3"/>
            <w:tabs>
              <w:tab w:val="clear" w:pos="8459"/>
              <w:tab w:val="right" w:pos="9026" w:leader="dot"/>
            </w:tabs>
            <w:rPr/>
          </w:pPr>
          <w:hyperlink w:anchor="__RefHeading___Toc4165079_372815092">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4165081_372815092">
            <w:r>
              <w:rPr>
                <w:webHidden/>
                <w:rStyle w:val="IndexLink"/>
                <w:rtl w:val="true"/>
              </w:rPr>
              <w:t>التربية على الصعيدين العام و الخاص</w:t>
            </w:r>
            <w:r>
              <w:rPr>
                <w:rStyle w:val="IndexLink"/>
                <w:rtl w:val="true"/>
              </w:rPr>
              <w:t>:</w:t>
              <w:tab/>
            </w:r>
            <w:r>
              <w:rPr>
                <w:rStyle w:val="IndexLink"/>
              </w:rPr>
              <w:t>397</w:t>
            </w:r>
          </w:hyperlink>
        </w:p>
        <w:p>
          <w:pPr>
            <w:pStyle w:val="Contents3"/>
            <w:tabs>
              <w:tab w:val="clear" w:pos="8459"/>
              <w:tab w:val="right" w:pos="9026" w:leader="dot"/>
            </w:tabs>
            <w:rPr/>
          </w:pPr>
          <w:hyperlink w:anchor="__RefHeading___Toc4165083_372815092">
            <w:r>
              <w:rPr>
                <w:webHidden/>
                <w:rStyle w:val="IndexLink"/>
                <w:rtl w:val="true"/>
              </w:rPr>
              <w:t>التربية المتعددة الأبعاد</w:t>
            </w:r>
            <w:r>
              <w:rPr>
                <w:rStyle w:val="IndexLink"/>
                <w:rtl w:val="true"/>
              </w:rPr>
              <w:t>:</w:t>
              <w:tab/>
            </w:r>
            <w:r>
              <w:rPr>
                <w:rStyle w:val="IndexLink"/>
              </w:rPr>
              <w:t>397</w:t>
            </w:r>
          </w:hyperlink>
        </w:p>
        <w:p>
          <w:pPr>
            <w:pStyle w:val="Contents3"/>
            <w:tabs>
              <w:tab w:val="clear" w:pos="8459"/>
              <w:tab w:val="right" w:pos="9026" w:leader="dot"/>
            </w:tabs>
            <w:rPr/>
          </w:pPr>
          <w:hyperlink w:anchor="__RefHeading___Toc4165085_372815092">
            <w:r>
              <w:rPr>
                <w:webHidden/>
                <w:rStyle w:val="IndexLink"/>
                <w:rtl w:val="true"/>
              </w:rPr>
              <w:t>تربية الصالح المصلح</w:t>
            </w:r>
            <w:r>
              <w:rPr>
                <w:rStyle w:val="IndexLink"/>
                <w:rtl w:val="true"/>
              </w:rPr>
              <w:t>:</w:t>
              <w:tab/>
            </w:r>
            <w:r>
              <w:rPr>
                <w:rStyle w:val="IndexLink"/>
              </w:rPr>
              <w:t>398</w:t>
            </w:r>
          </w:hyperlink>
        </w:p>
        <w:p>
          <w:pPr>
            <w:pStyle w:val="Contents3"/>
            <w:tabs>
              <w:tab w:val="clear" w:pos="8459"/>
              <w:tab w:val="right" w:pos="9026" w:leader="dot"/>
            </w:tabs>
            <w:rPr/>
          </w:pPr>
          <w:hyperlink w:anchor="__RefHeading___Toc4165087_372815092">
            <w:r>
              <w:rPr>
                <w:webHidden/>
                <w:rStyle w:val="IndexLink"/>
                <w:rtl w:val="true"/>
              </w:rPr>
              <w:t>التربية التدريجية</w:t>
            </w:r>
            <w:r>
              <w:rPr>
                <w:rStyle w:val="IndexLink"/>
                <w:rtl w:val="true"/>
              </w:rPr>
              <w:tab/>
            </w:r>
            <w:r>
              <w:rPr>
                <w:rStyle w:val="IndexLink"/>
              </w:rPr>
              <w:t>398</w:t>
            </w:r>
          </w:hyperlink>
        </w:p>
        <w:p>
          <w:pPr>
            <w:pStyle w:val="Contents3"/>
            <w:tabs>
              <w:tab w:val="clear" w:pos="8459"/>
              <w:tab w:val="right" w:pos="9026" w:leader="dot"/>
            </w:tabs>
            <w:rPr/>
          </w:pPr>
          <w:hyperlink w:anchor="__RefHeading___Toc4165089_372815092">
            <w:r>
              <w:rPr>
                <w:webHidden/>
                <w:rStyle w:val="IndexLink"/>
                <w:rtl w:val="true"/>
              </w:rPr>
              <w:t>سيادة الروح الأخلاقية</w:t>
            </w:r>
            <w:r>
              <w:rPr>
                <w:rStyle w:val="IndexLink"/>
                <w:rtl w:val="true"/>
              </w:rPr>
              <w:t>:</w:t>
              <w:tab/>
            </w:r>
            <w:r>
              <w:rPr>
                <w:rStyle w:val="IndexLink"/>
              </w:rPr>
              <w:t>399</w:t>
            </w:r>
          </w:hyperlink>
        </w:p>
        <w:p>
          <w:pPr>
            <w:pStyle w:val="Contents3"/>
            <w:tabs>
              <w:tab w:val="clear" w:pos="8459"/>
              <w:tab w:val="right" w:pos="9026" w:leader="dot"/>
            </w:tabs>
            <w:rPr/>
          </w:pPr>
          <w:hyperlink w:anchor="__RefHeading___Toc4165091_372815092">
            <w:r>
              <w:rPr>
                <w:webHidden/>
                <w:rStyle w:val="IndexLink"/>
                <w:rtl w:val="true"/>
              </w:rPr>
              <w:t>التربية التطبيقية</w:t>
            </w:r>
            <w:r>
              <w:rPr>
                <w:rStyle w:val="IndexLink"/>
                <w:rtl w:val="true"/>
              </w:rPr>
              <w:t>:</w:t>
              <w:tab/>
            </w:r>
            <w:r>
              <w:rPr>
                <w:rStyle w:val="IndexLink"/>
              </w:rPr>
              <w:t>400</w:t>
            </w:r>
          </w:hyperlink>
        </w:p>
        <w:p>
          <w:pPr>
            <w:pStyle w:val="Contents3"/>
            <w:tabs>
              <w:tab w:val="clear" w:pos="8459"/>
              <w:tab w:val="right" w:pos="9026" w:leader="dot"/>
            </w:tabs>
            <w:rPr/>
          </w:pPr>
          <w:hyperlink w:anchor="__RefHeading___Toc4165093_372815092">
            <w:r>
              <w:rPr>
                <w:webHidden/>
                <w:rStyle w:val="IndexLink"/>
                <w:rtl w:val="true"/>
              </w:rPr>
              <w:t>تقديم التكليف على الحق</w:t>
            </w:r>
            <w:r>
              <w:rPr>
                <w:rStyle w:val="IndexLink"/>
                <w:rtl w:val="true"/>
              </w:rPr>
              <w:t>:</w:t>
              <w:tab/>
            </w:r>
            <w:r>
              <w:rPr>
                <w:rStyle w:val="IndexLink"/>
              </w:rPr>
              <w:t>400</w:t>
            </w:r>
          </w:hyperlink>
        </w:p>
        <w:p>
          <w:pPr>
            <w:pStyle w:val="Contents3"/>
            <w:tabs>
              <w:tab w:val="clear" w:pos="8459"/>
              <w:tab w:val="right" w:pos="9026" w:leader="dot"/>
            </w:tabs>
            <w:rPr/>
          </w:pPr>
          <w:hyperlink w:anchor="__RefHeading___Toc4165095_372815092">
            <w:r>
              <w:rPr>
                <w:webHidden/>
                <w:rStyle w:val="IndexLink"/>
                <w:rtl w:val="true"/>
              </w:rPr>
              <w:t>البدء بالنفس</w:t>
            </w:r>
            <w:r>
              <w:rPr>
                <w:rStyle w:val="IndexLink"/>
                <w:rtl w:val="true"/>
              </w:rPr>
              <w:tab/>
            </w:r>
            <w:r>
              <w:rPr>
                <w:rStyle w:val="IndexLink"/>
              </w:rPr>
              <w:t>401</w:t>
            </w:r>
          </w:hyperlink>
        </w:p>
        <w:p>
          <w:pPr>
            <w:pStyle w:val="Contents2"/>
            <w:tabs>
              <w:tab w:val="clear" w:pos="8743"/>
              <w:tab w:val="right" w:pos="9026" w:leader="dot"/>
            </w:tabs>
            <w:rPr/>
          </w:pPr>
          <w:hyperlink w:anchor="__RefHeading___Toc4165097_372815092">
            <w:r>
              <w:rPr>
                <w:webHidden/>
                <w:rStyle w:val="IndexLink"/>
                <w:rtl w:val="true"/>
              </w:rPr>
              <w:t>الفهارس العامّة</w:t>
            </w:r>
            <w:r>
              <w:rPr>
                <w:rStyle w:val="IndexLink"/>
                <w:rtl w:val="true"/>
              </w:rPr>
              <w:tab/>
            </w:r>
            <w:r>
              <w:rPr>
                <w:rStyle w:val="IndexLink"/>
              </w:rPr>
              <w:t>402</w:t>
            </w:r>
          </w:hyperlink>
        </w:p>
        <w:p>
          <w:pPr>
            <w:pStyle w:val="Contents3"/>
            <w:tabs>
              <w:tab w:val="clear" w:pos="8459"/>
              <w:tab w:val="right" w:pos="9026" w:leader="dot"/>
            </w:tabs>
            <w:rPr/>
          </w:pPr>
          <w:hyperlink w:anchor="__RefHeading___Toc4165099_372815092">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4165101_372815092">
            <w:r>
              <w:rPr>
                <w:webHidden/>
                <w:rStyle w:val="IndexLink"/>
                <w:rtl w:val="true"/>
              </w:rPr>
              <w:t>فهرس الآيات الشريفة</w:t>
            </w:r>
            <w:r>
              <w:rPr>
                <w:rStyle w:val="IndexLink"/>
                <w:rtl w:val="true"/>
              </w:rPr>
              <w:tab/>
            </w:r>
            <w:r>
              <w:rPr>
                <w:rStyle w:val="IndexLink"/>
              </w:rPr>
              <w:t>403</w:t>
            </w:r>
          </w:hyperlink>
        </w:p>
        <w:p>
          <w:pPr>
            <w:pStyle w:val="Contents3"/>
            <w:tabs>
              <w:tab w:val="clear" w:pos="8459"/>
              <w:tab w:val="right" w:pos="9026" w:leader="dot"/>
            </w:tabs>
            <w:rPr/>
          </w:pPr>
          <w:hyperlink w:anchor="__RefHeading___Toc4165103_372815092">
            <w:r>
              <w:rPr>
                <w:webHidden/>
                <w:rStyle w:val="IndexLink"/>
                <w:rtl w:val="true"/>
              </w:rPr>
              <w:t>فهرس الأحاديث النبوية</w:t>
            </w:r>
            <w:r>
              <w:rPr>
                <w:rStyle w:val="IndexLink"/>
                <w:rtl w:val="true"/>
              </w:rPr>
              <w:tab/>
            </w:r>
            <w:r>
              <w:rPr>
                <w:rStyle w:val="IndexLink"/>
              </w:rPr>
              <w:t>412</w:t>
            </w:r>
          </w:hyperlink>
        </w:p>
        <w:p>
          <w:pPr>
            <w:pStyle w:val="Contents3"/>
            <w:tabs>
              <w:tab w:val="clear" w:pos="8459"/>
              <w:tab w:val="right" w:pos="9026" w:leader="dot"/>
            </w:tabs>
            <w:rPr/>
          </w:pPr>
          <w:hyperlink w:anchor="__RefHeading___Toc4165105_372815092">
            <w:r>
              <w:rPr>
                <w:webHidden/>
                <w:rStyle w:val="IndexLink"/>
                <w:rtl w:val="true"/>
              </w:rPr>
              <w:t>فهرس الأعلام</w:t>
            </w:r>
            <w:r>
              <w:rPr>
                <w:rStyle w:val="IndexLink"/>
                <w:rtl w:val="true"/>
              </w:rPr>
              <w:tab/>
            </w:r>
            <w:r>
              <w:rPr>
                <w:rStyle w:val="IndexLink"/>
              </w:rPr>
              <w:t>415</w:t>
            </w:r>
          </w:hyperlink>
        </w:p>
        <w:p>
          <w:pPr>
            <w:pStyle w:val="Contents2"/>
            <w:tabs>
              <w:tab w:val="clear" w:pos="8743"/>
              <w:tab w:val="right" w:pos="9026" w:leader="dot"/>
            </w:tabs>
            <w:rPr/>
          </w:pPr>
          <w:hyperlink w:anchor="__RefHeading___Toc4165107_372815092">
            <w:r>
              <w:rPr>
                <w:webHidden/>
                <w:rStyle w:val="IndexLink"/>
                <w:rtl w:val="true"/>
              </w:rPr>
              <w:t>المصادر و المراجع</w:t>
            </w:r>
            <w:r>
              <w:rPr>
                <w:rStyle w:val="IndexLink"/>
                <w:rtl w:val="true"/>
              </w:rPr>
              <w:tab/>
            </w:r>
            <w:r>
              <w:rPr>
                <w:rStyle w:val="IndexLink"/>
              </w:rPr>
              <w:t>421</w:t>
            </w:r>
          </w:hyperlink>
        </w:p>
        <w:p>
          <w:pPr>
            <w:pStyle w:val="Contents3"/>
            <w:tabs>
              <w:tab w:val="clear" w:pos="8459"/>
              <w:tab w:val="right" w:pos="9026" w:leader="dot"/>
            </w:tabs>
            <w:rPr/>
          </w:pPr>
          <w:hyperlink w:anchor="__RefHeading___Toc4165109_372815092">
            <w:r>
              <w:rPr>
                <w:webHidden/>
                <w:rStyle w:val="IndexLink"/>
                <w:rtl w:val="true"/>
              </w:rPr>
              <w:t xml:space="preserve">- </w:t>
            </w:r>
            <w:r>
              <w:rPr>
                <w:rStyle w:val="IndexLink"/>
                <w:rtl w:val="true"/>
              </w:rPr>
              <w:t>القرآن الكريم</w:t>
            </w:r>
            <w:r>
              <w:rPr>
                <w:rStyle w:val="IndexLink"/>
                <w:rtl w:val="true"/>
              </w:rPr>
              <w:tab/>
            </w:r>
            <w:r>
              <w:rPr>
                <w:rStyle w:val="IndexLink"/>
              </w:rPr>
              <w:t>421</w:t>
            </w:r>
          </w:hyperlink>
        </w:p>
        <w:p>
          <w:pPr>
            <w:pStyle w:val="Contents3"/>
            <w:tabs>
              <w:tab w:val="clear" w:pos="8459"/>
              <w:tab w:val="right" w:pos="9026" w:leader="dot"/>
            </w:tabs>
            <w:rPr/>
          </w:pPr>
          <w:hyperlink w:anchor="__RefHeading___Toc4165111_372815092">
            <w:r>
              <w:rPr>
                <w:webHidden/>
                <w:rStyle w:val="IndexLink"/>
                <w:rtl w:val="true"/>
              </w:rPr>
              <w:t xml:space="preserve">[- </w:t>
            </w:r>
            <w:r>
              <w:rPr>
                <w:rStyle w:val="IndexLink"/>
                <w:rtl w:val="true"/>
              </w:rPr>
              <w:t>سائر الكتب</w:t>
            </w:r>
            <w:r>
              <w:rPr>
                <w:rStyle w:val="IndexLink"/>
                <w:rtl w:val="true"/>
              </w:rPr>
              <w:t>]</w:t>
              <w:tab/>
            </w:r>
            <w:r>
              <w:rPr>
                <w:rStyle w:val="IndexLink"/>
              </w:rPr>
              <w:t>421</w:t>
            </w:r>
          </w:hyperlink>
        </w:p>
        <w:p>
          <w:pPr>
            <w:pStyle w:val="Contents3"/>
            <w:tabs>
              <w:tab w:val="clear" w:pos="8459"/>
              <w:tab w:val="right" w:pos="9026" w:leader="dot"/>
            </w:tabs>
            <w:rPr/>
          </w:pPr>
          <w:hyperlink w:anchor="__RefHeading___Toc4165113_372815092">
            <w:r>
              <w:rPr>
                <w:webHidden/>
                <w:rStyle w:val="IndexLink"/>
                <w:rtl w:val="true"/>
              </w:rPr>
              <w:t>المجلات</w:t>
            </w:r>
            <w:r>
              <w:rPr>
                <w:rStyle w:val="IndexLink"/>
                <w:rtl w:val="true"/>
              </w:rPr>
              <w:t>:</w:t>
              <w:tab/>
            </w:r>
            <w:r>
              <w:rPr>
                <w:rStyle w:val="IndexLink"/>
              </w:rPr>
              <w:t>441</w:t>
            </w:r>
          </w:hyperlink>
        </w:p>
        <w:p>
          <w:pPr>
            <w:pStyle w:val="Contents2"/>
            <w:tabs>
              <w:tab w:val="clear" w:pos="8743"/>
              <w:tab w:val="right" w:pos="9026" w:leader="dot"/>
            </w:tabs>
            <w:rPr/>
          </w:pPr>
          <w:hyperlink w:anchor="__RefHeading___Toc4165115_372815092">
            <w:r>
              <w:rPr>
                <w:webHidden/>
                <w:rStyle w:val="IndexLink"/>
                <w:rtl w:val="true"/>
              </w:rPr>
              <w:t>فهرس المحتويات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65_74166"/>
      <w:bookmarkStart w:id="1" w:name="pg7165_74166"/>
      <w:bookmarkEnd w:id="1"/>
    </w:p>
    <w:p>
      <w:pPr>
        <w:pStyle w:val="Heading2"/>
        <w:numPr>
          <w:ilvl w:val="1"/>
          <w:numId w:val="1"/>
        </w:numPr>
        <w:rPr/>
      </w:pPr>
      <w:bookmarkStart w:id="2" w:name="pg7165_74166"/>
      <w:bookmarkStart w:id="3" w:name="__RefHeading___Toc4164311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الفکر التربوي الإسلامي عند الإمام جعفر بن محمد الصادق علیه السلام</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دیالمه، حسناء</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کد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4313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الفکر التربوي الإسلامي عند الإمام جعفر بن محمد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دیالمه، حسناء</w:t>
      </w:r>
      <w:bookmarkStart w:id="7" w:name="pg7165_74168"/>
    </w:p>
    <w:p>
      <w:pPr>
        <w:pStyle w:val="Heading2"/>
        <w:numPr>
          <w:ilvl w:val="1"/>
          <w:numId w:val="1"/>
        </w:numPr>
        <w:rPr/>
      </w:pPr>
      <w:bookmarkStart w:id="8" w:name="__RefHeading___Toc4164315_372815092"/>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المربي الأول و الناصح الأكمل و الأب الأمثل</w:t>
      </w:r>
    </w:p>
    <w:p>
      <w:pPr>
        <w:pStyle w:val="BookText"/>
        <w:rPr/>
      </w:pPr>
      <w:r>
        <w:rPr>
          <w:rFonts w:ascii="Amiri" w:hAnsi="Amiri" w:eastAsia="Amiri" w:cs="Amiri"/>
          <w:color w:val="111111"/>
          <w:sz w:val="28"/>
          <w:sz w:val="28"/>
          <w:szCs w:val="28"/>
          <w:rtl w:val="true"/>
          <w:lang w:bidi="ar-SA"/>
        </w:rPr>
        <w:t>سيدنا محمد رسول اللّه صلّى اللّه عليه و سلّم</w:t>
      </w:r>
    </w:p>
    <w:p>
      <w:pPr>
        <w:pStyle w:val="BookText"/>
        <w:rPr/>
      </w:pPr>
      <w:r>
        <w:rPr>
          <w:rFonts w:ascii="Amiri" w:hAnsi="Amiri" w:eastAsia="Amiri" w:cs="Amiri"/>
          <w:color w:val="111111"/>
          <w:sz w:val="28"/>
          <w:sz w:val="28"/>
          <w:szCs w:val="28"/>
          <w:rtl w:val="true"/>
          <w:lang w:bidi="ar-SA"/>
        </w:rPr>
        <w:t>و إلى محيي سنته الشريفة</w:t>
      </w:r>
    </w:p>
    <w:p>
      <w:pPr>
        <w:pStyle w:val="BookText"/>
        <w:rPr/>
      </w:pPr>
      <w:r>
        <w:rPr>
          <w:rFonts w:ascii="Amiri" w:hAnsi="Amiri" w:eastAsia="Amiri" w:cs="Amiri"/>
          <w:color w:val="111111"/>
          <w:sz w:val="28"/>
          <w:sz w:val="28"/>
          <w:szCs w:val="28"/>
          <w:rtl w:val="true"/>
          <w:lang w:bidi="ar-SA"/>
        </w:rPr>
        <w:t>باعث الروح و العلم و الأخلاق في الأجيال</w:t>
      </w:r>
    </w:p>
    <w:p>
      <w:pPr>
        <w:pStyle w:val="BookText"/>
        <w:rPr/>
      </w:pPr>
      <w:r>
        <w:rPr>
          <w:rFonts w:ascii="Amiri" w:hAnsi="Amiri" w:eastAsia="Amiri" w:cs="Amiri"/>
          <w:color w:val="111111"/>
          <w:sz w:val="28"/>
          <w:sz w:val="28"/>
          <w:szCs w:val="28"/>
          <w:rtl w:val="true"/>
          <w:lang w:bidi="ar-SA"/>
        </w:rPr>
        <w:t>و مجدّد النهضة الفكرية و الثقافية في الإسلام</w:t>
      </w:r>
    </w:p>
    <w:p>
      <w:pPr>
        <w:pStyle w:val="BookText"/>
        <w:rPr/>
      </w:pPr>
      <w:r>
        <w:rPr>
          <w:rFonts w:ascii="Amiri" w:hAnsi="Amiri" w:eastAsia="Amiri" w:cs="Amiri"/>
          <w:color w:val="111111"/>
          <w:sz w:val="28"/>
          <w:sz w:val="28"/>
          <w:szCs w:val="28"/>
          <w:rtl w:val="true"/>
          <w:lang w:bidi="ar-SA"/>
        </w:rPr>
        <w:t>إلى الإمام أبي عبد اللّه جعفر بن محمد الصادق</w:t>
      </w:r>
    </w:p>
    <w:p>
      <w:pPr>
        <w:pStyle w:val="BookText"/>
        <w:rPr/>
      </w:pPr>
      <w:r>
        <w:rPr>
          <w:rFonts w:ascii="Amiri" w:hAnsi="Amiri" w:eastAsia="Amiri" w:cs="Amiri"/>
          <w:color w:val="111111"/>
          <w:sz w:val="28"/>
          <w:sz w:val="28"/>
          <w:szCs w:val="28"/>
          <w:rtl w:val="true"/>
          <w:lang w:bidi="ar-SA"/>
        </w:rPr>
        <w:t>أيها الإمام العظيم، أيها المفكر الجليل، أيها المربي الشفيق، ترى هل وفيتك حقك و أنا أقفو خطاك في هذا البحث المتواضع؟ لكن يا ابن رسول اللّه إنّ الهدية على قدر مهديها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عشت معك ساعات و أياما و شهورا و أعواما و أنا أتنقل بين روائع عطاياك في المراجع و المصادر بذكرك، فوجدتك في جميعها عظيما و منيرا و معلما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عليك فأجزلت بنعمه على كل إنسان جمعت العلم من مكامنه العميقة و رصعته بالنور بجهودك النشيطة و قدمته للأمة لتفجر به طاقاتها الكريمة</w:t>
      </w:r>
      <w:r>
        <w:rPr>
          <w:rFonts w:eastAsia="Amiri" w:cs="Amiri" w:ascii="Amiri" w:hAnsi="Amiri"/>
          <w:color w:val="111111"/>
          <w:sz w:val="28"/>
          <w:szCs w:val="28"/>
          <w:rtl w:val="true"/>
          <w:lang w:bidi="ar-SA"/>
        </w:rPr>
        <w:t>.</w:t>
      </w:r>
      <w:bookmarkStart w:id="10" w:name="pg7165_74170"/>
    </w:p>
    <w:p>
      <w:pPr>
        <w:pStyle w:val="Heading2"/>
        <w:numPr>
          <w:ilvl w:val="1"/>
          <w:numId w:val="1"/>
        </w:numPr>
        <w:rPr/>
      </w:pPr>
      <w:bookmarkStart w:id="11" w:name="__RefHeading___Toc4164317_372815092"/>
      <w:bookmarkStart w:id="12" w:name="_Toc4"/>
      <w:bookmarkEnd w:id="10"/>
      <w:bookmarkEnd w:id="11"/>
      <w:r>
        <w:rPr>
          <w:rtl w:val="true"/>
        </w:rPr>
        <w:t>تقديم</w:t>
      </w:r>
      <w:bookmarkEnd w:id="1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منير سعد الدين</w:t>
      </w:r>
    </w:p>
    <w:p>
      <w:pPr>
        <w:pStyle w:val="BookText"/>
        <w:rPr/>
      </w:pPr>
      <w:r>
        <w:rPr>
          <w:rFonts w:ascii="Amiri" w:hAnsi="Amiri" w:eastAsia="Amiri" w:cs="Amiri"/>
          <w:color w:val="111111"/>
          <w:sz w:val="28"/>
          <w:sz w:val="28"/>
          <w:szCs w:val="28"/>
          <w:rtl w:val="true"/>
          <w:lang w:bidi="ar-SA"/>
        </w:rPr>
        <w:t>الحمد للّه و الصلاة و السّلام على سيدنا محمد و على آله و صحبه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الذي بين يدي القارئ هو في الأصل أطروحة دكتوراه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التربوي عند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تقدمت بها الطالبة لنيل درجة الدكتوراه في الدراسات الإسلامية من كلية الإمام الأوزاعي للدراسات الإسلامية حيث كلفت من المجلس العلمي بالإشراف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أشير أنه عند ما جاءتني الطالبة الباحثة بعد تكليفي بالإشراف عليها شعرت بالعبء الكبير الملقى على عاتقها، و الجهد الذي عليها أن تبذله، بخاصة و هي تخوض في الفكر التربوي للإمام جعفر الصادق، لأن الباحث في الفكر التربوي الإسلامي عامة أشبه بمن يجمع ذرات من التراب فهو يقرأ كتبا ضخمة متعددة الأجزاء فيخرج منها بمحصول ضئيل أو بلا شيء، و أيضا ظاهرة عدم تركيز علماء المسلمين في أعمالهم على النشاط التربوي في كتب خاصة، و الأمر نفسه بالنسبة للإمام جعفر الصادق فهو إنسان ترك تراثا موسوعيا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يترك كتبا تربوية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لم يترك المعاصرون ممن سبقوا الباحثة كتابات تربوية بهذه الإفاضة العلمية و الإلمام بالجانب التربوي كما 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زاد شفقتي أيضا أنها من أصول فارسية و هي بحاجة إلى تمكن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رغم ممارستها التعليم فهي لم تكن مختصة بالتربية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هذا استطاعت أن تذلل صعوبات كثيرة و اجهتها بالصبر، و طول النفس، و القدرة الفائقة على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وقفة عند الإمام جعفر بن محمد بن علي الملقب بالصادق، و الذي عاش في نهاية الدولة الأموية و بداية الدولة العباسية، و في عهد تبادل أفكار و تفاعل مع الأمم و الحضارات، حيث تمخضت الحركة الفكرية عن مذاهب فلسفية و فقهية مختلفة، و مدارس كلامية، و أشاعرة، و معتزلة، و قدرية، و جبرية، و خوارج، و متصوفة، و زنادقة، و ملاحدة و غيرها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ملأ جعفر الصادق الدنيا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عمل على إعداد قيادات واعية، و معلمين عاملين على نشر الإسلام، و تركزت جهوده العلمية في مختلف الاختصاصات من الفلسفة و علم الكلام و الطب و الرياضيات و الكيمياء، إضافة إلى القواعد و الأصول الاجتماعية و الفقهية كركيزة متينة للتشريع الإسلامي تضمن بقاءه و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واجه أخطار الزنادقة و الملاحدة بأسلوب مرن و هدوء و رصانة ناقدا و داحضا آراءهم و حججهم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عن علمه و مدرسته و الأجيال التي تخرجت على يديه حيث يقال إنه قد يلقى عدد طلابه أربعة آلاف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اشتهر من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أحمد بن حنبل، و أبو حنيفة بن النعمان، و سفيان الثوري، و جابر بن حيان، و هشام بن الحكم 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كثير من العلماء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محمد بن إدريس الشافعي، و إبراهيم بن أدهم، و مالك بن دينار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عنه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 لا سمعت أذن و لا خطر على قلب بشر أفضل من جعفر الصادق فضلا و علما و ورعا و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عنه كمال الدين محمد بن طلحة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اللّه أبو جعفر الصادق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عظماء أهل البيت و سادتهم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ذو علوم جمة، و عبادة موفورة، و أوراد متواصلة، و زهادة بينة، و تلاوة كثيرة، يتبع معاني القرآن الكريم، و يستخرج من بحره جواهره، و يستفتح عجائبه، و يقسم أوقاته على أنواع الطاعات بحيث يحاسب عليها نفسه، رؤيته تذكر بالآخرة، و استماع كلامه يزهد في الدنيا، و الاقتداء به يورث الجنة، نور قسماته شاهد أنه من سلالة النبوة، و طهارة أفعاله تصدع بأنه من ذرية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هو الإمام جعفر الصادق و الذي طرقت الباحثة بابه لتغرف من بحر علمه، و بالذات من فكره التربوي، و لتقدم الأطروحة في صورتها كما هو واضح من فصولها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الإطار العام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المنهجية العلمية للدراسة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التمهيدي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من المنظور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شخصية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العقدية و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العلمية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الخلقية و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الاقتصادية و المهنية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العرض لجهد مشكور، من باحثة جادة، خاضت عملا صعبا، و لكنها استطاعت أن تشق طريقها بنجاح، يسرني أن يكون هذا الكتاب لبنة من اللبنات التي قامت عليها سلسلة الكتاب التربوي الإسلامي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bookmarkStart w:id="13" w:name="pg7165_74172"/>
    </w:p>
    <w:p>
      <w:pPr>
        <w:pStyle w:val="Heading2"/>
        <w:numPr>
          <w:ilvl w:val="1"/>
          <w:numId w:val="1"/>
        </w:numPr>
        <w:rPr/>
      </w:pPr>
      <w:bookmarkStart w:id="14" w:name="__RefHeading___Toc4164319_372815092"/>
      <w:bookmarkStart w:id="15" w:name="_Toc5"/>
      <w:bookmarkEnd w:id="13"/>
      <w:bookmarkEnd w:id="14"/>
      <w:r>
        <w:rPr>
          <w:rtl w:val="true"/>
        </w:rPr>
        <w:t>شكر و تقدير</w:t>
      </w:r>
      <w:bookmarkEnd w:id="15"/>
    </w:p>
    <w:p>
      <w:pPr>
        <w:pStyle w:val="BookText"/>
        <w:rPr/>
      </w:pPr>
      <w:r>
        <w:rPr>
          <w:rFonts w:ascii="Amiri" w:hAnsi="Amiri" w:eastAsia="Amiri" w:cs="Amiri"/>
          <w:color w:val="111111"/>
          <w:sz w:val="28"/>
          <w:sz w:val="28"/>
          <w:szCs w:val="28"/>
          <w:rtl w:val="true"/>
          <w:lang w:bidi="ar-SA"/>
        </w:rPr>
        <w:t>لقد جعل اللّه الشكر مفتاح كلام أهل الجنّة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الْحَمْدُ لِلّهِ الَّذِي صَدَقَنا وَعْدَهُ </w:t>
      </w:r>
      <w:r>
        <w:rPr>
          <w:rStyle w:val="FootnoteAnchor"/>
          <w:rtl w:val="true"/>
        </w:rPr>
        <w:footnoteReference w:id="2"/>
      </w:r>
      <w:r>
        <w:rPr>
          <w:rFonts w:ascii="Amiri" w:hAnsi="Amiri" w:eastAsia="Amiri" w:cs="Amiri"/>
          <w:color w:val="111111"/>
          <w:sz w:val="28"/>
          <w:sz w:val="28"/>
          <w:szCs w:val="28"/>
          <w:rtl w:val="true"/>
          <w:lang w:bidi="ar-SA"/>
        </w:rPr>
        <w:t>، و الشكر كما يقول الإمام جعفر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في النعم و أمان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إنّي قد انتهيت من إعداد هذه الأطروحة فلا يسعني إلاّ أن أتوجه بالشكر و الامتنان للعلي القدير على ما وفقني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يجدر بي في هذا المقام أن أتقدم بالشكر و التقدير إلى فضيلة الأستاذ الدكتور محمد منير 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أشرف على هذه الدراسة و ما قدّمه لي من نصح و توجيه و إرشاد لإغناء البحث و إثرائه، فجزاه اللّه خيرا لخدمة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أتوجه بالشكر و التقدير إلى الأستاذ الفاضل الدكتور نايف معروف على مراجعته للبحث و ملاحظاته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أتوجه بالشكر الجزيل إلى كلية الإمام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عمادة و أساتذة و 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أتاحت لنا هذه الفرصة الذهبية في العودة إلى التربية السليمة وفق منهج القرآن الكريم و السّنة النبوية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توجيه الشكر إلى المكتبات و العاملين فيها بلبنان و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أتوجّه بشكري و تقديري للجنة المناقشة الّتي ستكون ملاحظاتها إنارة لطريقي في هذا البحث و اعتناء و إثراء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أوجه الشكر إلى كلّ من مدّ يد العون و المساعدة في إعداد هذه الدراسة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الحري أن أذكر في هذا المقام أخي الشهيد الّذي كان أول من عرّفني على مدرسة الإمام الصادق و ربّاني على حبّ النبي صلّى اللّه عليه و سلّم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والدي المرحوم العزيز الّذي بدأت هذا السبيل مشيّعة بدعواته الخيّرة، غير أنّ القدر الإلهي لم يمهله ليشهد اكتمال هذا المسعى فمضى إلى ربّه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أقدم خالص شكري إلى أمي الحنون التّي شاهدت منها العزيمة الثابتة على</w:t>
      </w:r>
    </w:p>
    <w:p>
      <w:pPr>
        <w:pStyle w:val="BookText"/>
        <w:rPr/>
      </w:pPr>
      <w:r>
        <w:rPr>
          <w:rFonts w:ascii="Amiri" w:hAnsi="Amiri" w:eastAsia="Amiri" w:cs="Amiri"/>
          <w:color w:val="111111"/>
          <w:sz w:val="28"/>
          <w:sz w:val="28"/>
          <w:szCs w:val="28"/>
          <w:rtl w:val="true"/>
          <w:lang w:bidi="ar-SA"/>
        </w:rPr>
        <w:t>الأخلاق و التحلّي بجميل الآداب و معذرة من القلب لأنّني انصرفت عنها و قضيت من الأوقات بين جنبات الكتب أكثر ممّا قضيت معها، أسأل اللّه لها العافية و الدرجات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يطيب لي أن أسجل عميق شكري لرفيقة دربي و شريكة أملي، أختي الوحيدة، و التي كانت لي خير معين و مساعد لإنجاز هذا الجهد، كما كانت لي بمنزلة نعم العون في طاعة اللّه طيلة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أشكر عائلتها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 و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دعمهم و تشجيعهم و مواقفهم الطيبة، فلهم مني جميل الثناء و استمرارية الدعاء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أسال اللّه أن يجعل جهدنا جميعا فيه خالصا لوجهه تعالى فيما يحب و يرضى من خير للإسلام و المسلمين إنّه سميع مجيب</w:t>
      </w:r>
      <w:r>
        <w:rPr>
          <w:rFonts w:eastAsia="Amiri" w:cs="Amiri" w:ascii="Amiri" w:hAnsi="Amiri"/>
          <w:color w:val="111111"/>
          <w:sz w:val="28"/>
          <w:szCs w:val="28"/>
          <w:rtl w:val="true"/>
          <w:lang w:bidi="ar-SA"/>
        </w:rPr>
        <w:t>.</w:t>
      </w:r>
      <w:bookmarkStart w:id="16" w:name="pg7165_74174"/>
    </w:p>
    <w:p>
      <w:pPr>
        <w:pStyle w:val="Heading2"/>
        <w:numPr>
          <w:ilvl w:val="1"/>
          <w:numId w:val="1"/>
        </w:numPr>
        <w:rPr/>
      </w:pPr>
      <w:bookmarkStart w:id="17" w:name="__RefHeading___Toc4164321_372815092"/>
      <w:bookmarkStart w:id="18" w:name="_Toc6"/>
      <w:bookmarkEnd w:id="16"/>
      <w:bookmarkEnd w:id="17"/>
      <w:r>
        <w:rPr>
          <w:rtl w:val="true"/>
        </w:rPr>
        <w:t>الإطار العام للدراسة المقدمة</w:t>
      </w:r>
      <w:bookmarkEnd w:id="18"/>
    </w:p>
    <w:p>
      <w:pPr>
        <w:pStyle w:val="Heading3"/>
        <w:numPr>
          <w:ilvl w:val="2"/>
          <w:numId w:val="1"/>
        </w:numPr>
        <w:rPr/>
      </w:pPr>
      <w:bookmarkStart w:id="19" w:name="__RefHeading___Toc4164323_37281509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الحمد للّه ربّ العالمين و الصلاة و السّلام على رسولنا الأمين و على آله و صحبه الذين رضي اللّه عنهم و رضوا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على أحد من المختصين أهمية التربية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ضرورة من ضروريات الحياة و شأن أصيل من شؤون الإنسان لأن قيمة المجتمع لا تتمثل في معادنه و ثرواته و إنما قيمته مرهونة بالعقول الناضجة و الأفراد المهذبين، الذين يعيشون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التربية الإسلامية تربّي الفرد الصالح، و الأسرة الصالحة، و المجتمع الصالح، و عن طريقها تتقدم الحضارات و تصنع الأجيال و تنمو المفاهيم الإنسانية الخيرة بين البشر، من هنا تتضح الحاجة إلى معرفة نظرة التربية الإسلامية للإنسان مستلهمين أصالتنا التربوية و فكرنا الإسلامي القائم على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البشرية تعاني اليوم من أزمات حادة و معضلات صعبة، رغم التطور العلمي و التقني، و لا تعود هذه الأزمات إلى طبيعة النظام العالمي و النظم الاقتصادية، بل تعود إلى فشل المدارس الفكرية و التربوية في بناء الإنسان المتوازن بين قابلياته المعنوية و ميوله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الأسف نرى أنّ التربية السائدة في النظم التعليمية المعاصرة في عالمنا الإسلامي متأثرة إلى حد كبير بأنظمة التعليم و أفكار التربية الغربية دون تدقيق في محتوى و مضمون هذه التربية أو في الظروف الغربية الخاصة التي أدّت إلى ولادة هذه التربية و مفاهيمها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التربية في بلادنا اليوم تربية إسلامية خالصة، و لا تعبر عن أوضاعنا و طموحاتنا و أهدافنا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الوقت الحالي في أمسّ الحاجة إلى النظام التربوي الإسلامي الذي يتناسب مع واقعنا و عقيدتنا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يقتضي منّا بشكل ملحّ على العودة إلى تراثنا الإسلامي الزاخر بآراء و أفكار تربوية متميزة من خلال ما خلّفها السلف الصالح و الّتي جاءت أمينة و 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ثم اهتم كثير من الباحثين و بعض المنظّمات بدراسة العديد من الشخصيات الإسلامية البارزة لإظهار فكرهم التربوي للإفادة منه في بناء نظرية تربوية إسلامية معاصرة التي تصلح لحاضرنا و مستقبلنا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الشخصيات الإسلامية التي كان لها دور بارز في النظام التربوي الإسلامي الإمام جعفر بن محمد الصادق، حفيد رسول اللّه صلّى اللّه عليه و سلّم، الذي أسهم إسهاما فاعلا في دفع عجلة التربية إلى الأمام، فهو مربّ قدير تتلمذ على يديه عدد من العلماء البارزين، و قد خلّف من بعده من إرشادات و تعاليم، و تراث موسوعيّ ينفتح على كل قضايا الإنسان في حياته الفردية</w:t>
      </w:r>
      <w:bookmarkStart w:id="21" w:name="pg7165_74175"/>
    </w:p>
    <w:p>
      <w:pPr>
        <w:pStyle w:val="BookText"/>
        <w:rPr/>
      </w:pPr>
      <w:bookmarkEnd w:id="21"/>
      <w:r>
        <w:rPr>
          <w:rFonts w:ascii="Amiri" w:hAnsi="Amiri" w:eastAsia="Amiri" w:cs="Amiri"/>
          <w:color w:val="111111"/>
          <w:sz w:val="28"/>
          <w:sz w:val="28"/>
          <w:szCs w:val="28"/>
          <w:rtl w:val="true"/>
          <w:lang w:bidi="ar-SA"/>
        </w:rPr>
        <w:t>و الاجتماعية و الذي يتّضح من دراسته مدى قيمته اتفاقه مع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جعفر بن محمد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حديثي حديث أبي، و حديث أبي حديث جدّي، و حديث جدّي حديث الحسين، و حديث الحسين حديث الحسن، و حديث الحسن حديث أمير المؤمنين علي، و حديث أمير المؤمنين حديث رسول اللّه صلّى اللّه عليه و سلّم، و حديث رسول اللّه قول اللّه تعالى</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هذا، أردت الإسهام في هذا الموضوع، و الهدف منه لا يقف عند إبراز دور هذا المفكر في الحضارة الإنسانية، إنّما يتعدّى ذلك إلى تبيين فكره و توظيفه في التربية المعاصرة، خصوصا أنّ عصره كان عصر ثقافات أجنبية متعددة و أيضا ديانات مختلفة، و من ثمّ فقد عاش في عصر أقرب إلى عصرنا هذا الّذي نعيش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استطاعتي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صورة واقعية لقضايا التربية عند الإمام، و لا أظن أنني بهذه الأطروحة قد أتيت على كل آراء الإمام جعفر الصادق التربوية، و ربّما فاتني الكثير منها، و هذه الدراسة لا تمثل كل النظام التربوي لديه، بل تمثل جزءا من آرائه في التربية، و هناك دراسات كثيرة يجب الكشف عنها و إخضاعها للبحث و الدراسة، لعلّها تكشف عن أصالة الفكر التربوي في الإسلام</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4164325_372815092"/>
      <w:bookmarkStart w:id="23" w:name="_Toc8"/>
      <w:bookmarkEnd w:id="22"/>
      <w:r>
        <w:rPr>
          <w:rtl w:val="true"/>
        </w:rPr>
        <w:t>أسباب اختيار الدراسة</w:t>
      </w:r>
      <w:r>
        <w:rPr>
          <w:rtl w:val="true"/>
        </w:rPr>
        <w:t>:</w:t>
      </w:r>
      <w:bookmarkEnd w:id="23"/>
    </w:p>
    <w:p>
      <w:pPr>
        <w:pStyle w:val="BookText"/>
        <w:rPr/>
      </w:pPr>
      <w:r>
        <w:rPr>
          <w:rFonts w:ascii="Amiri" w:hAnsi="Amiri" w:eastAsia="Amiri" w:cs="Amiri"/>
          <w:color w:val="111111"/>
          <w:sz w:val="28"/>
          <w:sz w:val="28"/>
          <w:szCs w:val="28"/>
          <w:rtl w:val="true"/>
          <w:lang w:bidi="ar-SA"/>
        </w:rPr>
        <w:t>ثمة دوافع دفعتني إلى اختيار هذه الدراسة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الإسلامية تختلف عن غيرها من النظم التربوية في إعداد الإنسان للحياة الدنيا و الآخرة، و مما لا شك فيه أن استقراء مناهج هذه التربية عند المفكرين الإسلاميين يضعنا في خندق المواجهة مع أزمة التربية الإسلامية اليوم، و السعي لإيجاد النظام التربوي الإسلامي الذي يعيد إلينا كرامتنا و يعود بنا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الفكر التربوي عند الإمام جعفر بن محمد الصادق المفكر، العالم، الذي كان له مدرسة نموذجية في تربية الإنسان و الأخذ بمنهجه للسعي باتجاه وضع الماضي في خدمة الحاضر و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بحثت في المكتبات الإسلامية وجدت على الرغم من قيام عدد من الدارسين بالدراسة في شخصية الإمام الصادق و مناهجه في المواضيع المختلفة كالمنهج الفقهي و السياسي لم يتعرضوا إلى أفكاره التربوية، الذي اهتم بها اهتماما بالغا في حياته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رميت إلى تبيين هذه الفكرة من خلال هذه المحاولة المتواضعة مع الالتزام بقواعد المنهج العلمي</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4164327_372815092"/>
      <w:bookmarkStart w:id="25" w:name="_Toc9"/>
      <w:bookmarkEnd w:id="24"/>
      <w:r>
        <w:rPr>
          <w:rtl w:val="true"/>
        </w:rPr>
        <w:t>إشكالية الدراسة</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آمل أن أتمكن من خلال هذه الأطروحة من الإجابة عن هذا التساؤل الرئيسي</w:t>
      </w:r>
      <w:r>
        <w:rPr>
          <w:rFonts w:eastAsia="Amiri" w:cs="Amiri" w:ascii="Amiri" w:hAnsi="Amiri"/>
          <w:color w:val="111111"/>
          <w:sz w:val="28"/>
          <w:szCs w:val="28"/>
          <w:rtl w:val="true"/>
          <w:lang w:bidi="ar-SA"/>
        </w:rPr>
        <w:t>:</w:t>
      </w:r>
      <w:bookmarkStart w:id="26" w:name="pg7165_74176"/>
    </w:p>
    <w:p>
      <w:pPr>
        <w:pStyle w:val="BookText"/>
        <w:rPr/>
      </w:pPr>
      <w:bookmarkEnd w:id="26"/>
      <w:r>
        <w:rPr>
          <w:rFonts w:ascii="Amiri" w:hAnsi="Amiri" w:eastAsia="Amiri" w:cs="Amiri"/>
          <w:color w:val="111111"/>
          <w:sz w:val="28"/>
          <w:sz w:val="28"/>
          <w:szCs w:val="28"/>
          <w:rtl w:val="true"/>
          <w:lang w:bidi="ar-SA"/>
        </w:rPr>
        <w:t>ما النظام التربوي الإسلامي في مدرسة الإمام الصادق؟ و من الذي يمثل الشخصية الصالحة عند الإمام، و كيف يمكن تربيته؟</w:t>
      </w:r>
    </w:p>
    <w:p>
      <w:pPr>
        <w:pStyle w:val="BookText"/>
        <w:rPr/>
      </w:pPr>
      <w:r>
        <w:rPr>
          <w:rFonts w:ascii="Amiri" w:hAnsi="Amiri" w:eastAsia="Amiri" w:cs="Amiri"/>
          <w:color w:val="111111"/>
          <w:sz w:val="28"/>
          <w:sz w:val="28"/>
          <w:szCs w:val="28"/>
          <w:rtl w:val="true"/>
          <w:lang w:bidi="ar-SA"/>
        </w:rPr>
        <w:t>و يترتب على ذلك طرح تساؤلات فرعية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الأسس التي تقوم عليها التربية في فكر الإمام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الميادين التي تقوم فيها التربية عند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أهم المبادئ و الأساليب التربوية في مدرسة الإمام؟</w:t>
      </w:r>
    </w:p>
    <w:p>
      <w:pPr>
        <w:pStyle w:val="Heading3"/>
        <w:numPr>
          <w:ilvl w:val="2"/>
          <w:numId w:val="1"/>
        </w:numPr>
        <w:rPr/>
      </w:pPr>
      <w:bookmarkStart w:id="27" w:name="__RefHeading___Toc4164329_372815092"/>
      <w:bookmarkStart w:id="28" w:name="_Toc10"/>
      <w:bookmarkEnd w:id="27"/>
      <w:r>
        <w:rPr>
          <w:rtl w:val="true"/>
        </w:rPr>
        <w:t>صعوبات الدراسة</w:t>
      </w:r>
      <w:r>
        <w:rPr>
          <w:rtl w:val="true"/>
        </w:rPr>
        <w:t>:</w:t>
      </w:r>
      <w:bookmarkEnd w:id="28"/>
    </w:p>
    <w:p>
      <w:pPr>
        <w:pStyle w:val="BookText"/>
        <w:rPr/>
      </w:pPr>
      <w:r>
        <w:rPr>
          <w:rFonts w:ascii="Amiri" w:hAnsi="Amiri" w:eastAsia="Amiri" w:cs="Amiri"/>
          <w:color w:val="111111"/>
          <w:sz w:val="28"/>
          <w:sz w:val="28"/>
          <w:szCs w:val="28"/>
          <w:rtl w:val="true"/>
          <w:lang w:bidi="ar-SA"/>
        </w:rPr>
        <w:t>قد تعرضت لصعوبات كثيرة في هذه الدراسة و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تراث الإمام جعفر من أقواله و رسائله و خطبه و حكمه، لأنّه ليس شخصية عاديّة، محدودة الأبعاد، و الفكر، و محدودة الآراء، فيصعب الإلمام بأطرافه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الصادق رغم كثرة تعاليمه لم يترك لنا كتابات تربوية مستقلة كسائر التربويين و مع ذلك في كل ما قاله الإمام، 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صعوبة استخراج و تنسيق آراء الإمام التربوية و تبويبها، نظرا لأنّها متناثرة في مجالات مختلفة و التي تؤدي إلى البحث في هذه المجالات العديدة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أبحاث سابقة في هذا الموضوع</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164331_372815092"/>
      <w:bookmarkStart w:id="30" w:name="_Toc11"/>
      <w:bookmarkEnd w:id="29"/>
      <w:r>
        <w:rPr>
          <w:rtl w:val="true"/>
        </w:rPr>
        <w:t>منهج الدراسة و حدودها</w:t>
      </w:r>
      <w:r>
        <w:rPr>
          <w:rtl w:val="true"/>
        </w:rPr>
        <w:t>:</w:t>
      </w:r>
      <w:bookmarkEnd w:id="30"/>
    </w:p>
    <w:p>
      <w:pPr>
        <w:pStyle w:val="BookText"/>
        <w:rPr/>
      </w:pPr>
      <w:r>
        <w:rPr>
          <w:rFonts w:ascii="Amiri" w:hAnsi="Amiri" w:eastAsia="Amiri" w:cs="Amiri"/>
          <w:color w:val="111111"/>
          <w:sz w:val="28"/>
          <w:sz w:val="28"/>
          <w:szCs w:val="28"/>
          <w:rtl w:val="true"/>
          <w:lang w:bidi="ar-SA"/>
        </w:rPr>
        <w:t xml:space="preserve">اتبعت في هذه الدراسة المنهج 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المنهج الذي يرجع إليه في تحليل الظروف السياسية و الاجتماعية و الثقافية في ذلك العصر، إضافة إلى المنهج الوصفي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التحليلي عند تتبع آراء الامام جعفر لاستنباط أفكاره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لاستقصاء أقوال الإمام في هذه الدراسة من العودة إلى كافة المصادر المقبولة عند المسلمين، و هذا لا يعني أنني وثقت بكل ما روي عن الإمام الصادق، لأن وجود الكذابين و الوضاعين بين الرواة حقيقة، أشار إليها الإمام نفسه،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أولعوا بالكذب علينا و إنّي أحدّث أحدهم بالحديث فلا يخرج من عندي حتى يتأوله على غير وجهه و ذلك أنّهم كانوا لا يطلبون بأحاديثنا ما عند اللّه و إنما يطلبون الدنيا و كل يحب أن يدّعي رأسا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أجل ذلك فقد سلكت في هذا الطريق ذلك الأسلوب الذي أشار إليه الاستاذ محمد أبو زهرة في دراسته عن الإمام الصادق بقوله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نتلقّى منه ما لا يعارض كتابا أو سنة بل نجد فيها تأثيرا لأحكامها و ما اشتملا عليه من عقائد و تتّفق مع ما عرف عن الصادق رضي اللّه عنه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31" w:name="pg7165_74177"/>
    </w:p>
    <w:p>
      <w:pPr>
        <w:pStyle w:val="BookText"/>
        <w:rPr/>
      </w:pPr>
      <w:bookmarkEnd w:id="31"/>
      <w:r>
        <w:rPr>
          <w:rFonts w:ascii="Amiri" w:hAnsi="Amiri" w:eastAsia="Amiri" w:cs="Amiri"/>
          <w:color w:val="111111"/>
          <w:sz w:val="28"/>
          <w:sz w:val="28"/>
          <w:szCs w:val="28"/>
          <w:rtl w:val="true"/>
          <w:lang w:bidi="ar-SA"/>
        </w:rPr>
        <w:t>و هذا هو المعيار ذاته الذي قرره الإمام جعفر نفسه لطلاب الحقيقة،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الكتاب و السنّة أو تجدون معه شاهدا من أحاديثنا المتقدمة</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الحدود الزمنية للبحث فإنها تقتصر على الفترة ما بين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حياة الإمام جعفر، رغم أنني أشرت إلى فترة سابقة، لأن فكره له ارتباط بذلك</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164333_372815092"/>
      <w:bookmarkStart w:id="33" w:name="_Toc12"/>
      <w:bookmarkEnd w:id="32"/>
      <w:r>
        <w:rPr>
          <w:rtl w:val="true"/>
        </w:rPr>
        <w:t>الدراسات السابقة</w:t>
      </w:r>
      <w:r>
        <w:rPr>
          <w:rtl w:val="true"/>
        </w:rPr>
        <w:t>:</w:t>
      </w:r>
      <w:bookmarkEnd w:id="33"/>
    </w:p>
    <w:p>
      <w:pPr>
        <w:pStyle w:val="BookText"/>
        <w:rPr/>
      </w:pPr>
      <w:r>
        <w:rPr>
          <w:rFonts w:ascii="Amiri" w:hAnsi="Amiri" w:eastAsia="Amiri" w:cs="Amiri"/>
          <w:color w:val="111111"/>
          <w:sz w:val="28"/>
          <w:sz w:val="28"/>
          <w:szCs w:val="28"/>
          <w:rtl w:val="true"/>
          <w:lang w:bidi="ar-SA"/>
        </w:rPr>
        <w:t>لا جرم أن بحوثا و دراسات قيمة كثيرة قد أنجزت لحد الآن حول شخصية الإمام الصادق، و وضعت العديد من الكتب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ركزت هذه الدراسات غالبا على شخصية الإمام من زوايا عقدية و سياسية و دعوية مختلفة، و سلطت الضوء قبل كل شيء على آرائه الفقهية باعتباره زعيم أحد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بين أهم هذه الكتب يمكن الإشارة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الأستاذ أبو زهرة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جعفر بن محمد، حياته و آراؤه، عصره و 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رائد 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تاليف الدكتور عبد القادر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أيا من هذه المؤلفات لم تتجه اتجاها تربويا، و لم تكتب بغية استخلاص الآراء و الأساليب التربوية لهذا المعلم المبرز في تاريخ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كثيرا من الآراء و الأفكار التربوية لهذا المفكر ممكنة الرصد في ثنايا هذه الكتب، و كذلك الكتب المؤلفة حول الأفكار التربوية لمذهب الإمامية ككتاب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 التربوي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أمير علاء الدين قزويني،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التربية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فياض، بيد أن ايا من هذه الدراسات لم تعن بالجانب التربوي لفكر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الرغم من أهمية هذا الجانب و ضرورته إلاّ أن دراسة علمية مستقلة لم تظهر في هذا الميدان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حاولت في هذه الأطروحة التركيز على هذا البعد المنسي و كشف النقاب عن الأفكار و الأساليب و الآليات التربوية لدى الإمام بقصد اكتشاف النظام التربوي العام عند هذا المعلم و المربي الكبير</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164335_372815092"/>
      <w:bookmarkStart w:id="35" w:name="_Toc13"/>
      <w:bookmarkEnd w:id="34"/>
      <w:r>
        <w:rPr>
          <w:rtl w:val="true"/>
        </w:rPr>
        <w:t>خطوات الدراسة</w:t>
      </w:r>
      <w:r>
        <w:rPr>
          <w:rtl w:val="true"/>
        </w:rPr>
        <w:t>:</w:t>
      </w:r>
      <w:bookmarkEnd w:id="35"/>
    </w:p>
    <w:p>
      <w:pPr>
        <w:pStyle w:val="BookText"/>
        <w:rPr/>
      </w:pPr>
      <w:r>
        <w:rPr>
          <w:rFonts w:ascii="Amiri" w:hAnsi="Amiri" w:eastAsia="Amiri" w:cs="Amiri"/>
          <w:color w:val="111111"/>
          <w:sz w:val="28"/>
          <w:sz w:val="28"/>
          <w:szCs w:val="28"/>
          <w:rtl w:val="true"/>
          <w:lang w:bidi="ar-SA"/>
        </w:rPr>
        <w:t>تتكون الدراسة من فصل تمهيدي و خمسة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تمهيدي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من المنظور الإسلامي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مستهل هذا الفصل تم تعريف التربية لغويا و اصطلاحيا، و جرى الحديث عن</w:t>
      </w:r>
    </w:p>
    <w:p>
      <w:pPr>
        <w:pStyle w:val="BookText"/>
        <w:rPr/>
      </w:pPr>
      <w:r>
        <w:rPr>
          <w:rFonts w:ascii="Amiri" w:hAnsi="Amiri" w:eastAsia="Amiri" w:cs="Amiri"/>
          <w:color w:val="111111"/>
          <w:sz w:val="28"/>
          <w:sz w:val="28"/>
          <w:szCs w:val="28"/>
          <w:rtl w:val="true"/>
          <w:lang w:bidi="ar-SA"/>
        </w:rPr>
        <w:t>اهمية التربية الإسلامية و 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أشير إلى العوامل المؤثرة في التربية الإسلامية، و لا يفوتني أن أسلط الضوء بعد ذلك على مصادر و خصائص التربية الإسلامية التي تميزها عن التربية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الخاتمة تمت الإشارة إلى أهداف التربية الإسلامية و بعض أبرز أساليبها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شخصية الإمام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هذا الفصل على ثلاثة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حاولت في المبحث الأول أن أقدم صورة للخصائص البارزة في عصر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عنيت في المبحث الثاني بمراجعة عاجلة لحياة الإمام مسلّطة الضوء على المنزلة العلمية للإمام و تصورات العلماء و الشخصيات الإسلامية حوله، و سمات مدرسته الفكرية و التلامذة الذين تخرّجوا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الثالث 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إطار الفكر التربوي في مدرسة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يعالج الإطار العام للعملية التربوية من منظور الإمام، و من ذلك الرؤى الأساسية في المقولات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العوامل المؤثرة في التربية من وجهة نظر الإمام، و كذلك طرائق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يفوتني أن أشير في هذا البحث كذلك إلى التربية الجسمية و الروحية التي عني بها الإمام في مدرسته عناية بالغة، كما تم التطرق باختصار إلى مكانة و أهمية تربية الأطفال في فكر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الفصل الثاني فما بعد تناولت بالتفصيل في كل واحد من الفصول أبعادا تتعلق بمجالات مختلفة في تربية الإمام و قدمت أهم النقاط ذات الصلة بهذه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مضامين الفصول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الثاني فإنه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بالتربية العقدية و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مدرسة الإمام، و يشتمل على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الأول عمدت ابتداءا إلى تعريف العقيدة و بيان أهميتها في الإسلام و تصورات الإمام الصادق، ثم انتقلت إلى عرض منهج الإمام في خلق و تكريس العقيدة الإسلامية على أساس محورين،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العقيدة الصحيحة، و المشتمل على أساليب الإمام في تحكيم الأركان العقدية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الأمة عن التيارات المنحرفة و الخاطئة، حيث تم التطرق لأساليب الإمام في صيانة الأمة الإسلامية من الشبهات و الفتن الفكرية الوافدة من خارج الإسلام كالإلحاد و الزندقة، و كذلك الانحرافات داخل الإسلام من قبيل الأفكار المغالية و المتطرفة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المبحث الثاني من هذا الفصل فقد خصّص لتربية روح العبادة لدى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تناولت فيه المفهوم العبادة و أهميتها في مدرسة الصادق، و كيفية تعليم فقه العبادات من قبل الإمام، و التربية الروحية عن طريق مظاهر العبادة كالصلاة و الحج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في هذا المبحث ايضا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بالنظرية و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التركيز على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السمتان الرئيستان لمنهج الإمام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خصصته لمنحى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العلمية و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لتلاميذه، و يضم</w:t>
      </w:r>
    </w:p>
    <w:p>
      <w:pPr>
        <w:pStyle w:val="BookText"/>
        <w:rPr/>
      </w:pPr>
      <w:r>
        <w:rPr>
          <w:rFonts w:ascii="Amiri" w:hAnsi="Amiri" w:eastAsia="Amiri" w:cs="Amiri"/>
          <w:color w:val="111111"/>
          <w:sz w:val="28"/>
          <w:sz w:val="28"/>
          <w:szCs w:val="28"/>
          <w:rtl w:val="true"/>
          <w:lang w:bidi="ar-SA"/>
        </w:rPr>
        <w:t>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يختص بأهمية العلم و صفات المعلم و المتعلم من وجهة نظر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تم بحث و دراسة أبرز الأساليب التعليمية عند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أهم عناوين المبحث الثاني في هذا الفصل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العقل في مدرسة الإمام، علاقة العقل بالدين و الأخلاق، أساليب تنمية العقل و طريقة التفكير المنطقي و العلمي، و يختص الفصل الرابع بأبرز منحى للإمام في التربية ألا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الأخلاقية و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يحتوي مبحثين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المبحث الأول الخاص ببنية السلوك الفردي لدى الإنسان الصالح من وجهة نظر الإمام الصادق، تطرقت إلى ماهية الأخلاق و مكانتها في الأفكار التربوية للإمام، و كذلك أهداف و أساليب هذا المربي الكبير في المضمار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رصيد معرفي للسلوكيات، إلى جانب إيجاد حالة الحب و الإقبال على الفضائل الأخلاقية، بالإضافة إلى آليات تعزيز الإرادة الفردية من جملة أصول و مبادئ التربية الأخلاقية عند الإمام التي تناولناها بالبحث و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في هذا الفصل مخصص لاتجاهات الإمام في التربية الاجتماعية، و كيفية تنمية الشعور بالمسؤولية لدى الفرد تجاه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كانوا أفراد عائلته أم أقرباءه أم اصدقاءه أم جيرانه أم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جرى الحديث عن أهم المبادئ التربوية للإمام في إيجاد السلوك الاجتماعي المناسب لدى الإنسان الصالح،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 التكافل، و الصدق، و الأمانة، و الإصلاح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الفصل الخامس و هو آخر فصول هذه الأطروحة فيحمل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الاقتصادية و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أيضا على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درست في المبحث الأول مناهج التربية الاقتصادية عند الإمام ضمن محورين، الأول في المجال النظري حيث بيّنت جهاد الإمام من أجل صياغة رؤية صائبة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مستخلصة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المال و الملكية و الكسب و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المجال العملي حيث أوضحت كيفية تربية الإنسان المسلم على أساس نموذج صحيح للإنتاج و الاستهلاك في مدرسة هذا المعلم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المبحث الثاني من الفصل الأخير تطرقت إلى أهمية الشغل و المهنة من وجهة نظر الإمام إلى جانب ضوابط و أخلاقيات المهنة عند الإنسان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نصل إلى نهاية دراستنا بخصوص الفكر التربوي للإمام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خاتمة الدراسه قد تناولت باختصار بعض السمات المميزة للمنهج التربوي للإمام جعفر بن الصادق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تعالى أن أكون قد وفقت في معالجة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تمهيدي التربية من المنظور الإسلامي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التربية الإسلامية و أهميتها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العوامل المؤثرة في التربية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التربية الإسلامية و سماتها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أهداف التربية الإسلامية و أساليبها</w:t>
      </w:r>
      <w:r>
        <w:rPr>
          <w:rFonts w:eastAsia="Amiri" w:cs="Amiri" w:ascii="Amiri" w:hAnsi="Amiri"/>
          <w:color w:val="111111"/>
          <w:sz w:val="28"/>
          <w:szCs w:val="28"/>
          <w:rtl w:val="true"/>
          <w:lang w:bidi="ar-SA"/>
        </w:rPr>
        <w:t>:</w:t>
      </w:r>
      <w:bookmarkStart w:id="36" w:name="pg7165_74182"/>
    </w:p>
    <w:p>
      <w:pPr>
        <w:pStyle w:val="Heading2"/>
        <w:numPr>
          <w:ilvl w:val="1"/>
          <w:numId w:val="1"/>
        </w:numPr>
        <w:rPr/>
      </w:pPr>
      <w:bookmarkStart w:id="37" w:name="__RefHeading___Toc4164337_372815092"/>
      <w:bookmarkStart w:id="38" w:name="_Toc14"/>
      <w:bookmarkEnd w:id="36"/>
      <w:bookmarkEnd w:id="37"/>
      <w:r>
        <w:rPr>
          <w:rtl w:val="true"/>
        </w:rPr>
        <w:t>فصل تمهيدي التربية من المنظور الإسلامي</w:t>
      </w:r>
      <w:bookmarkEnd w:id="38"/>
    </w:p>
    <w:p>
      <w:pPr>
        <w:pStyle w:val="Heading3"/>
        <w:numPr>
          <w:ilvl w:val="2"/>
          <w:numId w:val="1"/>
        </w:numPr>
        <w:rPr/>
      </w:pPr>
      <w:bookmarkStart w:id="39" w:name="__RefHeading___Toc4164339_372815092"/>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لم يعد خافيا على أحد ما للتربية، بمفهومها الواسع و مضامينها العريضة، من أثر و أهمية في حياة الأفراد و المجتمعات و 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التربية إنّما تكون قاعدة أساسية لتطور الإنسان و ارتقائه فكريا فيما إذا استهدفت الازدهار التام لشخصيته و عنيت بغرس النزعات الخيرة في نفسه، و إذا لم تعن بذلك فإن الإنسان يفقد أصالته و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عملية اجتماعية تختلف من مجتمع إلى آخر حسب طبيعة المجتمع و القوى المؤثرة فيه و القيم التي اختارها، ليسير عليها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فالتربية بهذا المعنى وسيلة و هدف، طريقة و غاية، تبدأ من بدء الحياة، و لا تنتهي برغم نهاية حياة الأفراد؛ لأنها عملية اجتماعية تخص المجتمع، كما تخص كل فرد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عن التربية الإسلامية يستند إلى الحديث عن الإسلام نفسه؛ لأن الإسلام دين للبشر كافة، و لأنه نظام يتضمن كل ما يتصل بحياة الإنسان من جوانبها المختلفة ككلّ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منهج ربّاني للحياة البشرية، ينظم شؤونها في الدنيا في كافة المجالات للفرد و الأسرة و المجتمع، فيضمن للإنسان الفرد، و الإنسان الأمة، و الإنسانية جمعاء إذا ما اتقوا ربهم في القول و العمل، السعادة في الدارين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فالتربية الإسلامية هي تلك التربية التي تجمع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تأديب النفس، و تصفية الروح و تثقيف العقل و تقوية الجسم فهي تعنى بالتربية الدينية و الخلقية و العلمية و الجسمية دون تضحية بأي نوع منها على حساب الآخر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41" w:name="pg7165_74183"/>
    </w:p>
    <w:p>
      <w:pPr>
        <w:pStyle w:val="Heading3"/>
        <w:numPr>
          <w:ilvl w:val="2"/>
          <w:numId w:val="1"/>
        </w:numPr>
        <w:rPr/>
      </w:pPr>
      <w:bookmarkStart w:id="42" w:name="__RefHeading___Toc4164341_372815092"/>
      <w:bookmarkStart w:id="43" w:name="_Toc16"/>
      <w:bookmarkEnd w:id="41"/>
      <w:bookmarkEnd w:id="42"/>
      <w:r>
        <w:rPr>
          <w:rtl w:val="true"/>
        </w:rPr>
        <w:t xml:space="preserve">- </w:t>
      </w:r>
      <w:r>
        <w:rPr>
          <w:rtl w:val="true"/>
        </w:rPr>
        <w:t>مفهوم التربية الإسلامية و أهميتها</w:t>
      </w:r>
      <w:r>
        <w:rPr>
          <w:rtl w:val="true"/>
        </w:rPr>
        <w:t>:</w:t>
      </w:r>
      <w:bookmarkEnd w:id="43"/>
    </w:p>
    <w:p>
      <w:pPr>
        <w:pStyle w:val="Heading4"/>
        <w:numPr>
          <w:ilvl w:val="3"/>
          <w:numId w:val="1"/>
        </w:numPr>
        <w:rPr/>
      </w:pPr>
      <w:bookmarkStart w:id="44" w:name="__RefHeading___Toc4164343_372815092"/>
      <w:bookmarkStart w:id="45" w:name="_Toc17"/>
      <w:bookmarkEnd w:id="44"/>
      <w:r>
        <w:rPr>
          <w:rtl w:val="true"/>
        </w:rPr>
        <w:t xml:space="preserve">أ </w:t>
      </w:r>
      <w:r>
        <w:rPr>
          <w:rtl w:val="true"/>
        </w:rPr>
        <w:t xml:space="preserve">- </w:t>
      </w:r>
      <w:r>
        <w:rPr>
          <w:rtl w:val="true"/>
        </w:rPr>
        <w:t>التربية لغة</w:t>
      </w:r>
      <w:r>
        <w:rPr>
          <w:rtl w:val="true"/>
        </w:rPr>
        <w:t>:</w:t>
      </w:r>
      <w:bookmarkEnd w:id="45"/>
    </w:p>
    <w:p>
      <w:pPr>
        <w:pStyle w:val="BookText"/>
        <w:rPr/>
      </w:pPr>
      <w:r>
        <w:rPr>
          <w:rFonts w:ascii="Amiri" w:hAnsi="Amiri" w:eastAsia="Amiri" w:cs="Amiri"/>
          <w:color w:val="111111"/>
          <w:sz w:val="28"/>
          <w:sz w:val="28"/>
          <w:szCs w:val="28"/>
          <w:rtl w:val="true"/>
          <w:lang w:bidi="ar-SA"/>
        </w:rPr>
        <w:t>إذا تتبعنا معنى مصطلح التربية من الناحية اللغوية فإننا نجد أنه يعود إلى أصول لغوية ثلاثة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يربو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ينمو و زاد، يزيد</w:t>
      </w:r>
    </w:p>
    <w:p>
      <w:pPr>
        <w:pStyle w:val="BookText"/>
        <w:rPr/>
      </w:pPr>
      <w:r>
        <w:rPr>
          <w:rFonts w:ascii="Amiri" w:hAnsi="Amiri" w:eastAsia="Amiri" w:cs="Amiri"/>
          <w:color w:val="111111"/>
          <w:sz w:val="28"/>
          <w:sz w:val="28"/>
          <w:szCs w:val="28"/>
          <w:rtl w:val="true"/>
          <w:lang w:bidi="ar-SA"/>
        </w:rPr>
        <w:t>و في هذا المعنى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آتَيْتُمْ مِنْ رِباً لِيَرْبُوَا فِي أَمْوالِ النّاسِ فَلا يَرْبُوا عِنْدَ اللّهِ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الراغب الأصفهاني</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في الأصل التربية، و هو إنشاء الشيء حالا فحالا إلى حد التمام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 البيضاوي</w:t>
      </w:r>
      <w:r>
        <w:rPr>
          <w:rStyle w:val="FootnoteAnchor"/>
          <w:rtl w:val="true"/>
        </w:rPr>
        <w:footnoteReference w:id="12"/>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فربّاه بمعنى نمّاه، و التربية و هي تبليغ الشيء إلى كماله شيئا فشيئا، ثم خرجت الكلمة إلى وصف اللّه تعالى على سبيل المبالغة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الفيروزآبادي</w:t>
      </w:r>
      <w:r>
        <w:rPr>
          <w:rStyle w:val="FootnoteAnchor"/>
          <w:rtl w:val="true"/>
        </w:rPr>
        <w:footnoteReference w:id="14"/>
      </w:r>
      <w:r>
        <w:rPr>
          <w:rFonts w:ascii="Amiri" w:hAnsi="Amiri" w:eastAsia="Amiri" w:cs="Amiri"/>
          <w:color w:val="111111"/>
          <w:sz w:val="28"/>
          <w:sz w:val="28"/>
          <w:szCs w:val="28"/>
          <w:rtl w:val="true"/>
          <w:lang w:bidi="ar-SA"/>
        </w:rPr>
        <w:t>في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جمع و زاد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يربّي بمعنى نشأ و ترعرع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قول ابن الأعرابي</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يك سائلا عني فإني بمكة منزلي و بها ربيت</w:t>
      </w:r>
    </w:p>
    <w:p>
      <w:pPr>
        <w:pStyle w:val="BookText"/>
        <w:rPr/>
      </w:pPr>
      <w:r>
        <w:rPr>
          <w:rFonts w:ascii="Amiri" w:hAnsi="Amiri" w:eastAsia="Amiri" w:cs="Amiri"/>
          <w:color w:val="111111"/>
          <w:sz w:val="28"/>
          <w:sz w:val="28"/>
          <w:szCs w:val="28"/>
          <w:rtl w:val="true"/>
          <w:lang w:bidi="ar-SA"/>
        </w:rPr>
        <w:t>و 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يربّ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و ساس، ورعا،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المعنى قول حسان بن ثابت</w:t>
      </w:r>
      <w:r>
        <w:rPr>
          <w:rStyle w:val="FootnoteAnchor"/>
          <w:rtl w:val="true"/>
        </w:rPr>
        <w:footnoteReference w:id="17"/>
      </w:r>
      <w:r>
        <w:rPr>
          <w:rFonts w:ascii="Amiri" w:hAnsi="Amiri" w:eastAsia="Amiri" w:cs="Amiri"/>
          <w:color w:val="111111"/>
          <w:sz w:val="28"/>
          <w:sz w:val="28"/>
          <w:szCs w:val="28"/>
          <w:rtl w:val="true"/>
          <w:lang w:bidi="ar-SA"/>
        </w:rPr>
        <w:t>كما أورده ابن منظور</w:t>
      </w:r>
      <w:r>
        <w:rPr>
          <w:rStyle w:val="FootnoteAnchor"/>
          <w:rtl w:val="true"/>
        </w:rPr>
        <w:footnoteReference w:id="18"/>
      </w:r>
      <w:r>
        <w:rPr>
          <w:rFonts w:ascii="Amiri" w:hAnsi="Amiri" w:eastAsia="Amiri" w:cs="Amiri"/>
          <w:color w:val="111111"/>
          <w:sz w:val="28"/>
          <w:sz w:val="28"/>
          <w:szCs w:val="28"/>
          <w:rtl w:val="true"/>
          <w:lang w:bidi="ar-SA"/>
        </w:rPr>
        <w:t>في 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لأنت أحسن إذ برزت لنا يوم الخروج بساحة القصر</w:t>
      </w:r>
    </w:p>
    <w:p>
      <w:pPr>
        <w:pStyle w:val="BookText"/>
        <w:rPr/>
      </w:pPr>
      <w:r>
        <w:rPr>
          <w:rFonts w:ascii="Amiri" w:hAnsi="Amiri" w:eastAsia="Amiri" w:cs="Amiri"/>
          <w:color w:val="111111"/>
          <w:sz w:val="28"/>
          <w:sz w:val="28"/>
          <w:szCs w:val="28"/>
          <w:rtl w:val="true"/>
          <w:lang w:bidi="ar-SA"/>
        </w:rPr>
        <w:t>من درة بيضاء صافية مما تربّب حائر البحر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الدرة التي يربيها في الصّدف في قعر الماء، و بيّن بأن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تربب حائر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ربّبه و ترببه أي رباه مجتمع الماء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رببت الأمر أربّه ربّا و 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أصلحته و متّنته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ولده و الصبي يربّه 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 حتى يفارق الطفولية</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 يمكن استنباط مجموعة من العناصر من خلال هذه الأصول اللّغوية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فطرة الناشئ و 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مواهبه و استعداداته كلها، و هي كثيرة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هذه الفطرة و هذه المواهب كلها نحو صلاحها و كمالها اللائق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في هذه العملية، و هو ما يشير إليه البيضاوي بقوله</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الراغب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حالا فحالا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46" w:name="pg7165_74185"/>
    </w:p>
    <w:p>
      <w:pPr>
        <w:pStyle w:val="Heading4"/>
        <w:numPr>
          <w:ilvl w:val="3"/>
          <w:numId w:val="1"/>
        </w:numPr>
        <w:rPr/>
      </w:pPr>
      <w:bookmarkStart w:id="47" w:name="__RefHeading___Toc4164345_372815092"/>
      <w:bookmarkStart w:id="48" w:name="_Toc18"/>
      <w:bookmarkEnd w:id="46"/>
      <w:bookmarkEnd w:id="47"/>
      <w:r>
        <w:rPr>
          <w:rtl w:val="true"/>
        </w:rPr>
        <w:t xml:space="preserve">ب </w:t>
      </w:r>
      <w:r>
        <w:rPr>
          <w:rtl w:val="true"/>
        </w:rPr>
        <w:t xml:space="preserve">- </w:t>
      </w:r>
      <w:r>
        <w:rPr>
          <w:rtl w:val="true"/>
        </w:rPr>
        <w:t>التربية اصطلاحا</w:t>
      </w:r>
      <w:r>
        <w:rPr>
          <w:rtl w:val="true"/>
        </w:rPr>
        <w:t>:</w:t>
      </w:r>
      <w:bookmarkEnd w:id="48"/>
    </w:p>
    <w:p>
      <w:pPr>
        <w:pStyle w:val="BookText"/>
        <w:rPr/>
      </w:pPr>
      <w:r>
        <w:rPr>
          <w:rFonts w:ascii="Amiri" w:hAnsi="Amiri" w:eastAsia="Amiri" w:cs="Amiri"/>
          <w:color w:val="111111"/>
          <w:sz w:val="28"/>
          <w:sz w:val="28"/>
          <w:szCs w:val="28"/>
          <w:rtl w:val="true"/>
          <w:lang w:bidi="ar-SA"/>
        </w:rPr>
        <w:t>للتربية في الاصطلاح تعريفات كثيرة، تتلاقى أو تتقارب في مضمونها، و لعل أكثرها وضوحا التعريفات الثلاثة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عملية قصدية، يتمّ عن طريقها، توجيه الأفراد الإنسانيين، لنموّهم</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في تعريف آخر للتربية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 المقصودة أو غير المقصودة، التي اصطنعها المجتمع، لتنشئة الأجيال الجديدة، بما يسمح بتنمية طاقاتهم و إمكانياتهم إلى أقصى درجة ممكنة، ضمن إطار ثقافي معيّن،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و الأفكار، و النظم التي يحددها المجتمع</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أشمل التعريفات الواضحة التي تراعي التكامل بين الجانبين الفردي و الاجتماعي للشخصية الإنسانية، هو التعريف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التربية عملية تشكيل الشخصية السوية المتكاملة في جميع جوانبها روحيا و عقليا و وجدانيا و خلقيا و اجتماعيا و جسميا و القادرة على التكيف مع البيئة الاجتماعية و الطبيعية التي تعيش فيها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من التربية الإسلامية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تنشئة و تكوين إنسان مسلم متكامل من جميع نواحيه المختلفة من الناحية الصحيّة، و العقليّة، و الاعتقادية، و الروحية، و الأخلاقية، و الإداريّة، و الإبداعية في جميع مراحل نموه في ضوء المبادئ و القيم التي أتى بها الإسلام، و في ضوء أساليب التربية التي بيّنها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التربية عملية مستمرة تمتد منذ طفولة الإنسان، و تستمر حتّى وفاته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 الدين هو الحياة، فالتربية الإسلامية هي الحياة إذن، فهي لا تعني فقط الأخلاق أو العقائد أو العبادات، بل إنها تعني ما هو أعظم من هذا و أكبر،</w:t>
      </w:r>
      <w:bookmarkStart w:id="49" w:name="pg7165_74186"/>
    </w:p>
    <w:p>
      <w:pPr>
        <w:pStyle w:val="BookText"/>
        <w:rPr/>
      </w:pPr>
      <w:bookmarkEnd w:id="49"/>
      <w:r>
        <w:rPr>
          <w:rFonts w:ascii="Amiri" w:hAnsi="Amiri" w:eastAsia="Amiri" w:cs="Amiri"/>
          <w:color w:val="111111"/>
          <w:sz w:val="28"/>
          <w:sz w:val="28"/>
          <w:szCs w:val="28"/>
          <w:rtl w:val="true"/>
          <w:lang w:bidi="ar-SA"/>
        </w:rPr>
        <w:t xml:space="preserve">بحيث يمكن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التربية الإسلامية تعني منهجا كاملا للحياة، و للنظام التعليمي بكامله، و مكوناته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164347_372815092"/>
      <w:bookmarkStart w:id="51" w:name="_Toc19"/>
      <w:bookmarkEnd w:id="50"/>
      <w:r>
        <w:rPr>
          <w:rtl w:val="true"/>
        </w:rPr>
        <w:t xml:space="preserve">ج </w:t>
      </w:r>
      <w:r>
        <w:rPr>
          <w:rtl w:val="true"/>
        </w:rPr>
        <w:t xml:space="preserve">- </w:t>
      </w:r>
      <w:r>
        <w:rPr>
          <w:rtl w:val="true"/>
        </w:rPr>
        <w:t>أهمية التربية الإسلامية</w:t>
      </w:r>
      <w:r>
        <w:rPr>
          <w:rtl w:val="true"/>
        </w:rPr>
        <w:t>:</w:t>
      </w:r>
      <w:bookmarkEnd w:id="51"/>
    </w:p>
    <w:p>
      <w:pPr>
        <w:pStyle w:val="BookText"/>
        <w:rPr/>
      </w:pPr>
      <w:r>
        <w:rPr>
          <w:rFonts w:ascii="Amiri" w:hAnsi="Amiri" w:eastAsia="Amiri" w:cs="Amiri"/>
          <w:color w:val="111111"/>
          <w:sz w:val="28"/>
          <w:sz w:val="28"/>
          <w:szCs w:val="28"/>
          <w:rtl w:val="true"/>
          <w:lang w:bidi="ar-SA"/>
        </w:rPr>
        <w:t xml:space="preserve">تبرز أهمية التربية الإسلامية في الارتقاء بالإنسان نحو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هوية الأجيال المسلمة لا تشكّل إلاّ بهذه التربية عن طريق المفاهيم الإسلامية و القيم الأصيلة و الأفكار العملية الناضجة و الاتجاهات البنّاءة الصادقة بعد تجسيدها إلى سلوكيات و أعمال مفيدة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بالتربية الإسلامية نحرر الإنسان من أن يكون عبدا لحاجاته و دوافعه و رغباته، و نربي فيه المعالي و الهمم التي تجعله متطلّعا للغايات الكبرى و الأهداف النبيلة، يحمل الخير و يسعى للخيرية، يحب الفضيلة و يتحلى بالفضائل، يتطهر من الرّذيلة و ينفر من الرّذائل، يسهم في تلبية حاجات الإنسانية في التّهذيب و السلوك السوي، و كذلك بالتربية الصالحة نحمي أمّتنا من أن تتربى على الفساد بكل أشكاله و التبعية بكل صورها، و نحميها من أن ينشأ فيها جيل ينتمي لغير أمته فكرا و سلوكا، و لا ينسجم مع البيئة الإسلامية التي نشأ فيها و تربى على أرضها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164349_372815092"/>
      <w:bookmarkStart w:id="53" w:name="_Toc20"/>
      <w:bookmarkEnd w:id="52"/>
      <w:r>
        <w:rPr>
          <w:rtl w:val="true"/>
        </w:rPr>
        <w:t xml:space="preserve">- </w:t>
      </w:r>
      <w:r>
        <w:rPr>
          <w:rtl w:val="true"/>
        </w:rPr>
        <w:t>العوامل المؤثرة في التربية</w:t>
      </w:r>
      <w:r>
        <w:rPr>
          <w:rtl w:val="true"/>
        </w:rPr>
        <w:t>:</w:t>
      </w:r>
      <w:bookmarkEnd w:id="53"/>
    </w:p>
    <w:p>
      <w:pPr>
        <w:pStyle w:val="Heading4"/>
        <w:numPr>
          <w:ilvl w:val="3"/>
          <w:numId w:val="1"/>
        </w:numPr>
        <w:rPr/>
      </w:pPr>
      <w:bookmarkStart w:id="54" w:name="__RefHeading___Toc4164351_372815092"/>
      <w:bookmarkStart w:id="55" w:name="_Toc21"/>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مما لا شك فيه أن البشر متفاوتون متمايزون بعضهم من بعض، بحيث لا يتطابق اثنان منهم تطابقا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العلماء و المفكرين اتفقوا على أن الشخصية الإنسانية تتأثّر في تكوينها و تفاعلاتها المختلفة، بعاملين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الداخلي أو الذاتي الذي يعرف بعامل الوراثة، و العامل الخارجي أو المكتسب الذي يعرف بعامل البيئة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يتضافر هذان العاملان، منذ اللحظة الأولى في حياة الفرد و حتى موته في تكوين شخصيته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56" w:name="pg7165_74187"/>
    </w:p>
    <w:p>
      <w:pPr>
        <w:pStyle w:val="Heading4"/>
        <w:numPr>
          <w:ilvl w:val="3"/>
          <w:numId w:val="1"/>
        </w:numPr>
        <w:rPr/>
      </w:pPr>
      <w:bookmarkStart w:id="57" w:name="__RefHeading___Toc4164353_372815092"/>
      <w:bookmarkStart w:id="58" w:name="_Toc22"/>
      <w:bookmarkEnd w:id="56"/>
      <w:bookmarkEnd w:id="57"/>
      <w:r>
        <w:rPr>
          <w:rtl w:val="true"/>
        </w:rPr>
        <w:t xml:space="preserve">أ </w:t>
      </w:r>
      <w:r>
        <w:rPr>
          <w:rtl w:val="true"/>
        </w:rPr>
        <w:t xml:space="preserve">- </w:t>
      </w:r>
      <w:r>
        <w:rPr>
          <w:rtl w:val="true"/>
        </w:rPr>
        <w:t>عامل الوراثة</w:t>
      </w:r>
      <w:r>
        <w:rPr>
          <w:rtl w:val="true"/>
        </w:rPr>
        <w:t>:</w:t>
      </w:r>
      <w:bookmarkEnd w:id="58"/>
    </w:p>
    <w:p>
      <w:pPr>
        <w:pStyle w:val="BookText"/>
        <w:rPr/>
      </w:pPr>
      <w:r>
        <w:rPr>
          <w:rFonts w:ascii="Amiri" w:hAnsi="Amiri" w:eastAsia="Amiri" w:cs="Amiri"/>
          <w:color w:val="111111"/>
          <w:sz w:val="28"/>
          <w:sz w:val="28"/>
          <w:szCs w:val="28"/>
          <w:rtl w:val="true"/>
          <w:lang w:bidi="ar-SA"/>
        </w:rPr>
        <w:t>عرف البشر تأثير الوراثة في النبات و الحيوان منذ زمن طويل، إذ اكتشفوا أن البذرة الجيدة الصفات تنتج نبتة قوية ترث عنها صفاتها العامة و خصائصها البيولوجية، و تعطي ثمارا صحيحة جيدة كذلك، و أن النبتة المريضة أو المصابة أو الضعيفة تنتج ما يتوافق مع صفاتها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الإنسان مثل بقية المخلوقات، يتأثر بالوراثة،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البشرية تجهل قانون الوراثة تماما فيما مضى، بل كانوا يجهلون 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الماضي كانوا يعلمون أن في بذرة الزهرة و نواة الشجرة و نطفة الإنسان و الحيوان ذخائر تنقل صفات الأجيال السابقة للأجيال اللاحقة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أقر الإسلام مبدأ الوراثة في خصائص الأفراد، فمسألة اختيار الزوج التي لفت إلى أهميتها تقوم على مبدأ الوراثة، على نحو ما بيّنه النبي صلّى اللّه عليه و سلّم في حديثه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تخيّروا لنطفكم فإنّ العرق دسّاس</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يشير إلى أن أخلاق الآباء تنتقل إلى الأبناء بمعنى أنه في حال توافرت في الآباء صفات الصلاح و الفلاح و الأخلاق الفاضلة، و النزعات الكريمة و الميول الحسنة و النوايا الطيبة لا بدّ و أن يكون للطفل نصيب منها و هو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سيكون على عكس ذلك فيما لو طغت نزعات الشقاء على والديه</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164355_372815092"/>
      <w:bookmarkStart w:id="60" w:name="_Toc23"/>
      <w:bookmarkEnd w:id="59"/>
      <w:r>
        <w:rPr>
          <w:rtl w:val="true"/>
        </w:rPr>
        <w:t xml:space="preserve">ب </w:t>
      </w:r>
      <w:r>
        <w:rPr>
          <w:rtl w:val="true"/>
        </w:rPr>
        <w:t xml:space="preserve">- </w:t>
      </w:r>
      <w:r>
        <w:rPr>
          <w:rtl w:val="true"/>
        </w:rPr>
        <w:t>عامل البيئة</w:t>
      </w:r>
      <w:r>
        <w:rPr>
          <w:rtl w:val="true"/>
        </w:rPr>
        <w:t>:</w:t>
      </w:r>
      <w:bookmarkEnd w:id="60"/>
    </w:p>
    <w:p>
      <w:pPr>
        <w:pStyle w:val="Heading5"/>
        <w:numPr>
          <w:ilvl w:val="4"/>
          <w:numId w:val="1"/>
        </w:numPr>
        <w:rPr/>
      </w:pPr>
      <w:bookmarkStart w:id="61" w:name="__RefHeading___Toc4164357_372815092"/>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أكد الباحثون المتخصصون على أهمية تأثير عامل البيئة في العملية التربوية، و تكوين شخصية الناشئين منذ فجر حياتهم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لا يخضع في سلوكه لتكوينه الداخلي فحسب، و إنما يخضع للعوامل الخارجية التي تتفاعل معه، و تؤثر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تطبع البيئة آثارها في دخائل النفس، و تكسبها الخلق و العادات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البيئة الأولى للإنسان و هي رحم الأم، التي يحصل منها الجنين على مقومات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طلب الشارع من النساء تناول الغذاء الذي تتوافر فيه العناصر اللازمة</w:t>
      </w:r>
    </w:p>
    <w:p>
      <w:pPr>
        <w:pStyle w:val="BookText"/>
        <w:rPr/>
      </w:pPr>
      <w:r>
        <w:rPr>
          <w:rFonts w:ascii="Amiri" w:hAnsi="Amiri" w:eastAsia="Amiri" w:cs="Amiri"/>
          <w:color w:val="111111"/>
          <w:sz w:val="28"/>
          <w:sz w:val="28"/>
          <w:szCs w:val="28"/>
          <w:rtl w:val="true"/>
          <w:lang w:bidi="ar-SA"/>
        </w:rPr>
        <w:t>لتكوين الجنين و حمايته و اكتمال نموه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 من الأم أن تبقى بحالة نفسية هادئة،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الأم النفسية تؤثر على صحة الجنين كما تؤثر في نفسيته مستقبلا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يتعرض الإنسان بعد ولادته للعديد من المؤثرات البيئية المختلفة، و هذه البيئة إمّا أن تكون طبيعية و إمّا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فالبيئة الطبيعية و يقصد بها كل ما يحيط بالإنسان من الأمور المادية، تتمثل في المناخ و ما يشتمل عليه، الأرض ظاهرها و باطنها و موقع البلد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تؤثر في ألوان الناس و أجسامهم و عقولهم و أخلاقهم و عاداتهم، أما المجتمع البشري الذي يحيط بالإنسان و ما يربط بين أفراد هذا المجتمع من صفات مشتركة و علاقات متبادلة و عادات و تقاليد و نظم متبعة، كل ذلك يشكل البيئة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الميول العقلية و العاطفية في سلوك الأفراد إذ تدفعهم إلى ألوان من الأعمال تذكي فيهم ضروبا من البواعث</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حينما نتكلم عن البيئة الاجتماعية للطفل نقصد بها الأجواء الاجتماعية التي تحتضنه، و تؤثر في أدوار نموه و تكامله، كالعقائد و الأعراف و التقاليد و طريقة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الإنسان يمر ببيئات تربوية متعددة، ابتداء بالأسرة و مرورا بغيرها من الجماعات كجماعة اللعب و الجوار و المدرسة و العمل و غيرها، و في كل هذه المراحل يكون عرضة للمؤثرات المختلفة التي تشكل شخصيته وفق العادات و التقاليد التي تنسجم مع نظرة هذه الجماعات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تلخيص البيئة الاجتماعية بالمجالات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63" w:name="pg7165_74189"/>
    </w:p>
    <w:p>
      <w:pPr>
        <w:pStyle w:val="Heading5"/>
        <w:numPr>
          <w:ilvl w:val="4"/>
          <w:numId w:val="1"/>
        </w:numPr>
        <w:rPr/>
      </w:pPr>
      <w:bookmarkStart w:id="64" w:name="__RefHeading___Toc4164359_372815092"/>
      <w:bookmarkStart w:id="65" w:name="_Toc25"/>
      <w:bookmarkEnd w:id="63"/>
      <w:bookmarkEnd w:id="64"/>
      <w:r>
        <w:rPr>
          <w:rtl w:val="true"/>
        </w:rPr>
        <w:t>الأسرة</w:t>
      </w:r>
      <w:bookmarkEnd w:id="65"/>
    </w:p>
    <w:p>
      <w:pPr>
        <w:pStyle w:val="BookText"/>
        <w:rPr/>
      </w:pPr>
      <w:r>
        <w:rPr>
          <w:rFonts w:ascii="Amiri" w:hAnsi="Amiri" w:eastAsia="Amiri" w:cs="Amiri"/>
          <w:color w:val="111111"/>
          <w:sz w:val="28"/>
          <w:sz w:val="28"/>
          <w:szCs w:val="28"/>
          <w:rtl w:val="true"/>
          <w:lang w:bidi="ar-SA"/>
        </w:rPr>
        <w:t>فالأسرة تمثّل المدرسة الأولى لتشكيل و توجيه سلوك الفرد و عاداته و طبائعه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الأب و الأم القدوة المثلى للأبناء، يرون فيهما صورة الكمال و يقلدونهما و يحاكونهما في سلوكهما و تصرفاتهما، و يكتسبون بطريقة لا شعورية، كثيرا من القيم و المبادئ و المثل و الفضائل الأخلاقية، و ما يفتقر إليه الأبوان من السمات و الصفات الصالحة ينعكس في مفهوم الأبناء الأخلاقي</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قد أوصى الرسول صلّى اللّه عليه و سلّم باختيار الزوجة الصالحة ذات الدين حتى تنشأ أولادها تنشئة صالحة، و تغرس في نفوسهم التمسك بالدين و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الرسول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تنكح المرأة 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لمالها و لجسمها و لجمالها و لدينها، فاظفر بذات الدين تربت يداك</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أوصى الرسول باختيار الزوج الصالح ذي الدين و الخلق الطيب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خطب إليكم من توصون دينه و خلقه فزوّجوه إلاّ تفعلوا تكن فتنة في الأرض و فساد عريض</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اهتمام الرسول صلّى اللّه عليه و سلّم بتوجيه أصحابه إلى اختيار الزوج الصالح و الزوجة الصالحة إنما يدل على اهتمامه بتهيئة الجو الأسري الصالح للطفل لكي ينشأ نشأة سليمة صالحة، يتربى فيها تربية حسنة، و يتعلم فيها من والديه التعاليم الإسلامية الصحيحة، و العادات الحسنة، و الأخلاق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البيئة الاجتماعية الصغيرة يتلقّى أول إحساس بما يجب و ما لا يجب القيام به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فقد جعل الإسلام لها قيمة اجتماعية مفروضة، و شرع لها قوانين تضبطها و دعا إلى إنزال أشد العقوبات على من يتعدّى عليها، و ينتهك حرمتها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4164361_372815092"/>
      <w:bookmarkStart w:id="67" w:name="_Toc26"/>
      <w:bookmarkEnd w:id="66"/>
      <w:r>
        <w:rPr>
          <w:rtl w:val="true"/>
        </w:rPr>
        <w:t>المدرسة</w:t>
      </w:r>
      <w:bookmarkEnd w:id="6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المدرسة تتمم دور الأسرة في تربية الطفل،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المكان الذي يمكن أن نساعد فيه الأطفال على تنمية عقولهم و حواسهم بطريقة منظمة و مخططة و منسقة، و ذلك بتهيئة الجو المناسب لهم من حيث حرية السؤال و التعبير عن الآراء</w:t>
      </w:r>
      <w:bookmarkStart w:id="68" w:name="pg7165_74190"/>
    </w:p>
    <w:p>
      <w:pPr>
        <w:pStyle w:val="BookText"/>
        <w:rPr/>
      </w:pPr>
      <w:bookmarkEnd w:id="68"/>
      <w:r>
        <w:rPr>
          <w:rFonts w:ascii="Amiri" w:hAnsi="Amiri" w:eastAsia="Amiri" w:cs="Amiri"/>
          <w:color w:val="111111"/>
          <w:sz w:val="28"/>
          <w:sz w:val="28"/>
          <w:szCs w:val="28"/>
          <w:rtl w:val="true"/>
          <w:lang w:bidi="ar-SA"/>
        </w:rPr>
        <w:t>و المناقشة و الإفصاح عن آرائهم بما يتناسب مع مستواهم العقلي</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المعلّمون في المدارس ممثّلون للقيم، و إن كانوا يختلفون فيما بينهم، إلا أنهم يتشابهون فيما يجلّون من بعض قيم كقيمة النظام و المعرفة و احترام الكبير، من هنا فإن المعلم يحظى بالاحترام و التقدير في كثير من المجتمعات، نظرا للدور العظيم الذي يقوم به في تربية الناشئة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تؤدّي المدرسة دورا مهمّا في التربية، فالبيئة الاجتماعية فيها أوسع من بيئة المنزل و أكثر تنوّعا و أكثر ثراء فيما تقدّمه من خيرات في المجال التربوي</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164363_372815092"/>
      <w:bookmarkStart w:id="70" w:name="_Toc27"/>
      <w:bookmarkEnd w:id="69"/>
      <w:r>
        <w:rPr>
          <w:rtl w:val="true"/>
        </w:rPr>
        <w:t>المجتمع</w:t>
      </w:r>
      <w:bookmarkEnd w:id="70"/>
    </w:p>
    <w:p>
      <w:pPr>
        <w:pStyle w:val="BookText"/>
        <w:rPr/>
      </w:pPr>
      <w:r>
        <w:rPr>
          <w:rFonts w:ascii="Amiri" w:hAnsi="Amiri" w:eastAsia="Amiri" w:cs="Amiri"/>
          <w:color w:val="111111"/>
          <w:sz w:val="28"/>
          <w:sz w:val="28"/>
          <w:szCs w:val="28"/>
          <w:rtl w:val="true"/>
          <w:lang w:bidi="ar-SA"/>
        </w:rPr>
        <w:t>المجتمع هو الدائرة الأوسع التي يعيش فيها الإنسان، يتأثر بما يسود فيها من قيم، و يؤثر فيها، يأخذ منها و يعطيها، يلهمها و يستلهم منها، نتيجة التفاعل الذي يحدث بينه و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تنشأ العلاقات بين الأفراد أو الجماعات، و يستطيع المجتمع بما يحمله من قيم و مبادئ أن يعطي الفرد القدرة على حسن التعامل مع الآخرين، و المشاركة في التفاعل الاجتماعي، و إحراز مكانة في الجماعة الذي ينتمي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المجتمع بهيئاته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كالمؤسسات التعليمية و الثقافية، و الروابط الاجتماعية و المهنية و السياسية و غيرها ذو أثر كبير في سلوك الفرد و قيمه و اتجاهاته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عني الإسلام بصورة بالغة في أمر البيئة الخاصة، فلاحظ أهم جوانبها المؤثرة في انفعال الفرد و إكسابه العادات و الأخلاق، 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من أقوى العوامل التربوية التي تنقل خلق كل واحد و اتجاهاته و ميوله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على دين خليله، فلينظر أحدكم من يخالل</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حث الإسلام بإصرار بالغ على مصاحبة الأخيار، و الملتزمين بدينهم، و مصاحبة ذوي الشرف و النبل و الاستقامة حتى يكتسب منهم حسن السلوك و مكارم الأخلاق، و محاسن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حذّر من مصاحبة الأشخاص المصابين ببعض الأمراض النفسية و العاهات الأخلاقية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الجليس الصالح و الجليس السوء كحامل المسك</w:t>
      </w:r>
      <w:bookmarkStart w:id="71" w:name="pg7165_74191"/>
    </w:p>
    <w:p>
      <w:pPr>
        <w:pStyle w:val="BookText"/>
        <w:rPr/>
      </w:pPr>
      <w:bookmarkEnd w:id="71"/>
      <w:r>
        <w:rPr>
          <w:rFonts w:ascii="Amiri" w:hAnsi="Amiri" w:eastAsia="Amiri" w:cs="Amiri"/>
          <w:color w:val="111111"/>
          <w:sz w:val="28"/>
          <w:sz w:val="28"/>
          <w:szCs w:val="28"/>
          <w:rtl w:val="true"/>
          <w:lang w:bidi="ar-SA"/>
        </w:rPr>
        <w:t>و نافخ الكير، فحامل المسك إما أن يحذيك و إما أن تبتاع منه، و إما أن تجد منه رائحة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نافخ الكير إما أن يحرق ثيابك، و إما أن تجد فيه ريحا خبيثة</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أجمع المعنيون في البحوث التربوية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من أهم العوامل التي تعتمد عليه التربية و تستغله في تشكيل الشخصية الإنسانية و تحقيق رغبات الأفراد و الطبقات داخل النطاق الحضاري العام، كما تعمل على تحقيق درجة عالية من التكامل الاجتماعي، كما أنها في الوقت نفسه، تقلل من ظهور التوترات، و مظاهر السلوك المنحرف</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4164365_372815092"/>
      <w:bookmarkStart w:id="73" w:name="_Toc28"/>
      <w:bookmarkEnd w:id="72"/>
      <w:r>
        <w:rPr>
          <w:rtl w:val="true"/>
        </w:rPr>
        <w:t xml:space="preserve">- </w:t>
      </w:r>
      <w:r>
        <w:rPr>
          <w:rtl w:val="true"/>
        </w:rPr>
        <w:t>مصادر التربية الإسلامية و سماتها</w:t>
      </w:r>
      <w:r>
        <w:rPr>
          <w:rtl w:val="true"/>
        </w:rPr>
        <w:t>:</w:t>
      </w:r>
      <w:bookmarkEnd w:id="73"/>
    </w:p>
    <w:p>
      <w:pPr>
        <w:pStyle w:val="Heading4"/>
        <w:numPr>
          <w:ilvl w:val="3"/>
          <w:numId w:val="1"/>
        </w:numPr>
        <w:rPr/>
      </w:pPr>
      <w:bookmarkStart w:id="74" w:name="__RefHeading___Toc4164367_372815092"/>
      <w:bookmarkStart w:id="75" w:name="_Toc29"/>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إنّ التربية في الإسلام تعنى بإيصال الإنسان إلى أرقى صور الكمال الإنساني، لذا عرفت هذه التربية بأنها عملية مقصودة تهدف إلى تنشئة الإنسان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يزداد الكمال الإنساني كلما ازدادت طاعته للّه سبحانه و تعالى، لذا فإن الهدف العام للتربية الإسلامية هو الإقرار بالعبودية 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أدل على ذلك من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الهدف يتطلب تربية الإنسان على النحو الذي يمكنه تحقيق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التربية الإسلامية جزء لا يتجزأ من الإسلام نفسه، بل إن التربية الإسلامية يجب أن تكون انعكاسا و صورة واضحة للإسلام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 هذا يعني بالضرورة أن تكون مصادر الإسلام هي مصادر التربية الإسلامية نفسها، و لها سمات خاصة تميّزها من سائر المناهج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يلي</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164369_372815092"/>
      <w:bookmarkStart w:id="77" w:name="_Toc30"/>
      <w:bookmarkEnd w:id="76"/>
      <w:r>
        <w:rPr>
          <w:rtl w:val="true"/>
        </w:rPr>
        <w:t xml:space="preserve">أ </w:t>
      </w:r>
      <w:r>
        <w:rPr>
          <w:rtl w:val="true"/>
        </w:rPr>
        <w:t xml:space="preserve">- </w:t>
      </w:r>
      <w:r>
        <w:rPr>
          <w:rtl w:val="true"/>
        </w:rPr>
        <w:t>مصادر التربية الإسلامية</w:t>
      </w:r>
      <w:r>
        <w:rPr>
          <w:rtl w:val="true"/>
        </w:rPr>
        <w:t>:</w:t>
      </w:r>
      <w:bookmarkEnd w:id="77"/>
    </w:p>
    <w:p>
      <w:pPr>
        <w:pStyle w:val="Heading5"/>
        <w:numPr>
          <w:ilvl w:val="4"/>
          <w:numId w:val="1"/>
        </w:numPr>
        <w:rPr/>
      </w:pPr>
      <w:bookmarkStart w:id="78" w:name="__RefHeading___Toc4164371_372815092"/>
      <w:bookmarkStart w:id="79" w:name="_Toc31"/>
      <w:bookmarkEnd w:id="78"/>
      <w:r>
        <w:rPr>
          <w:rtl w:val="true"/>
        </w:rPr>
        <w:t>اشارة</w:t>
      </w:r>
      <w:bookmarkEnd w:id="7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تربية مصادر تستقي منها النهج الذي تسير عليه في تصوراتها، و نقصد بالمصادر تلك الينابيع و الأصول التي تستند إليها التربية في محتواها و أهدافها و خصائصها،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دمنا نقول تربية إسلامية، معنى ذلك أن مصدرها الإسلام الذي دستوره القرآن الكريم، و هو المصدر الأول، و المصدر الثاني هو السنّة النبويّة الشريفة الشارحة للقرآن، المبيّنة لمقاصده و المفصلة لأهدافه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80" w:name="pg7165_74192"/>
    </w:p>
    <w:p>
      <w:pPr>
        <w:pStyle w:val="BookText"/>
        <w:rPr/>
      </w:pPr>
      <w:bookmarkEnd w:id="80"/>
      <w:r>
        <w:rPr>
          <w:rFonts w:ascii="Amiri" w:hAnsi="Amiri" w:eastAsia="Amiri" w:cs="Amiri"/>
          <w:color w:val="111111"/>
          <w:sz w:val="28"/>
          <w:sz w:val="28"/>
          <w:szCs w:val="28"/>
          <w:rtl w:val="true"/>
          <w:lang w:bidi="ar-SA"/>
        </w:rPr>
        <w:t>و للقرآن الكريم وقع عظيم و أثر تربوي بالغ في نفوس المسلمين، و السر في ذلك أنّ له أسلوبا رائعا و مزايا فريدة في تربية الإنسان على الإيمان بوحدانية اللّه و باليوم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السّنة المطهّرة، لأن الرسول صلّى اللّه عليه و سلّم كان نموذجا تربويا كاملا للإنسان، فهو مربّ عظيم ذو أسلوب تربوي فذّ يسمو بالفرد و ينهض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فإن القرآن الكريم و السنّة النبويّة ينطويان على أصول تربوية تشكل أسس التصور الإسلامي للتربية كما يلي</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4164373_372815092"/>
      <w:bookmarkStart w:id="82" w:name="_Toc32"/>
      <w:bookmarkEnd w:id="81"/>
      <w:r>
        <w:rPr>
          <w:rtl w:val="true"/>
        </w:rPr>
        <w:t>القرآن الكريم</w:t>
      </w:r>
      <w:bookmarkEnd w:id="82"/>
    </w:p>
    <w:p>
      <w:pPr>
        <w:pStyle w:val="BookText"/>
        <w:rPr/>
      </w:pPr>
      <w:r>
        <w:rPr>
          <w:rFonts w:ascii="Amiri" w:hAnsi="Amiri" w:eastAsia="Amiri" w:cs="Amiri"/>
          <w:color w:val="111111"/>
          <w:sz w:val="28"/>
          <w:sz w:val="28"/>
          <w:szCs w:val="28"/>
          <w:rtl w:val="true"/>
          <w:lang w:bidi="ar-SA"/>
        </w:rPr>
        <w:t xml:space="preserve">إن أعظم و أهم مصدر تربوي في حياة المسلم هو القرآن الكريم، و لا غرو في ذلك، فهو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و هو الأدرى و الأعلم بهذا الخلق، و بما يحتاج إليه، و بما يفيده أو يضرّه؛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يَعْلَمُ مَنْ خَلَقَ وَ هُوَ اللَّطِيفُ الْخَبِيرُ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يدعو إلى الدهشة أن أول ما نزل من القرآن الكريم آيات تربوية حيث قال جل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قسما أن النفس الإنسانية قابلة للتربية</w:t>
      </w:r>
      <w:r>
        <w:rPr>
          <w:rStyle w:val="FootnoteAnchor"/>
          <w:rtl w:val="true"/>
        </w:rPr>
        <w:footnoteReference w:id="45"/>
      </w:r>
      <w:r>
        <w:rPr>
          <w:rFonts w:ascii="Amiri" w:hAnsi="Amiri" w:eastAsia="Amiri" w:cs="Amiri"/>
          <w:color w:val="111111"/>
          <w:sz w:val="28"/>
          <w:sz w:val="28"/>
          <w:szCs w:val="28"/>
          <w:rtl w:val="true"/>
          <w:lang w:bidi="ar-SA"/>
        </w:rPr>
        <w:t>و التزكية و التسامي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آيات القرآن هي المتكفلة بهداية البشر و تربيتهم في جميع شؤونهم و أطوارهم، في أجيالهم و أدوارهم، و إذا ما نظرنا إلى الأسلوب القرآني من الوجهة التربوية، نجد ثمة المنهج التربوي القرآني الأصلح في مناهج التربية التي عرفتها البشرية، و التي تحقق انسانية الإنسان، لما له من أثر عظيم في إصلاح الفرد و الجماعة، و تربية الناشئة على القيم و الأخلاق</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4164375_372815092"/>
      <w:bookmarkStart w:id="84" w:name="_Toc33"/>
      <w:bookmarkEnd w:id="83"/>
      <w:r>
        <w:rPr>
          <w:rtl w:val="true"/>
        </w:rPr>
        <w:t>السّنة النبوية المطهرة</w:t>
      </w:r>
      <w:bookmarkEnd w:id="8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بالإجماع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أضيف إلى النبي صلّى اللّه عليه و سلّم من قول أو فعل أو تقرير أو وصف</w:t>
      </w:r>
    </w:p>
    <w:p>
      <w:pPr>
        <w:pStyle w:val="BookText"/>
        <w:rPr/>
      </w:pPr>
      <w:r>
        <w:rPr>
          <w:rFonts w:ascii="Amiri" w:hAnsi="Amiri" w:eastAsia="Amiri" w:cs="Amiri"/>
          <w:color w:val="111111"/>
          <w:sz w:val="28"/>
          <w:sz w:val="28"/>
          <w:szCs w:val="28"/>
          <w:rtl w:val="true"/>
          <w:lang w:bidi="ar-SA"/>
        </w:rPr>
        <w:t>خلقي أو خلقي</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 اللّه تعالى في كتابه العزيز بإطاعة الرسول صلّى اللّه عليه و سلّم في كل أمور الحياة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آتاكُمُ الرَّسُولُ فَخُذُوهُ وَ ما نَهاكُمْ عَنْهُ فَانْتَهُوا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فالسّنة النبوية هي المصدر الثاني من مصادر التشريع الإسلامي، و هي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رئيسا من مصادر التربية الإسلامية، و لما كان القرآن الكريم دستورا يعالج كل أمور الحياة و قضايا الإنسان، و يتناول أصول التشريع فقد وكّل اللّه عز و جل إلى رسوله صلّى اللّه عليه و سلّم مهمة إيضاح هذه الأصول، من بيان حكمة التنزيل في كل أمر من الأمور، و تفصيل الأوامر و النواهي التي جاءت عامة في القرآن الكريم، كما ورد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وَ لَعَلَّهُمْ يَتَفَكَّرُونَ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تتناول السّنة بيان تشريعات و آداب أخرى كما ورد في قول الرسول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إني أوتيت الكتاب و مثله معه</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جاء به الرسول صلّى اللّه عليه و سلّم من أمور الدين ليس من لدنه و إنما هو بوحي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يعتبر تطبيقا عمليّا لبناء مجتمع إسلامي متكامل، وفق التربية الربانية، و تحديدا للمثل الإسلامي الأعلى للحياة الذي يستهدفه، و ما يجب أن يسود فيه علاقات، و أساليب التعامل التي ترتقي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بذل رسولنا الكريم صلّى اللّه عليه و سلّم جهدا كبيرا في بناء النفس البشرية، و يمثل الجانب التربوي محورا من أهم المحاور في رسالته، و من يدرس شخصيته صلّى اللّه عليه و سلّم فسوف يجده مربيا عظيما ذا أسلوب تربوي 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للسّنة النبوية في المجال التربوي فائدتان عظيمتان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المنهج التربوي الإسلامي المتكامل الوارد في القرآن الكريم و بيان التفاصيل التي لم ترد في القرآن الكريم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أسلوب تربوي من حياة الرسول صلّى اللّه عليه و سلّم مع أصحابه، و معاملته الأولاد، و غرسه الإيمان في النفوس</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85" w:name="pg7165_74194"/>
    </w:p>
    <w:p>
      <w:pPr>
        <w:pStyle w:val="BookText"/>
        <w:rPr/>
      </w:pPr>
      <w:bookmarkEnd w:id="85"/>
      <w:r>
        <w:rPr>
          <w:rFonts w:ascii="Amiri" w:hAnsi="Amiri" w:eastAsia="Amiri" w:cs="Amiri"/>
          <w:color w:val="111111"/>
          <w:sz w:val="28"/>
          <w:sz w:val="28"/>
          <w:szCs w:val="28"/>
          <w:rtl w:val="true"/>
          <w:lang w:bidi="ar-SA"/>
        </w:rPr>
        <w:t>جدير بالذكر إن الأمر الذي يجب أن لا نغفل عنه أنّ التراث التربوي الإسلامي زاخر بآراء و أفكار تربوية الّتي خلّفها علماؤنا السلف بجهودهم على امتداد قرون فعلينا الرجوع إلى هذا التراث لكونه إحدى المصادر في بيان معالم النظرية التربوية الإسلامية</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4164377_372815092"/>
      <w:bookmarkStart w:id="87" w:name="_Toc34"/>
      <w:bookmarkEnd w:id="86"/>
      <w:r>
        <w:rPr>
          <w:rtl w:val="true"/>
        </w:rPr>
        <w:t xml:space="preserve">ب </w:t>
      </w:r>
      <w:r>
        <w:rPr>
          <w:rtl w:val="true"/>
        </w:rPr>
        <w:t xml:space="preserve">- </w:t>
      </w:r>
      <w:r>
        <w:rPr>
          <w:rtl w:val="true"/>
        </w:rPr>
        <w:t>سمات التربية الإسلامية</w:t>
      </w:r>
      <w:r>
        <w:rPr>
          <w:rtl w:val="true"/>
        </w:rPr>
        <w:t>:</w:t>
      </w:r>
      <w:bookmarkEnd w:id="87"/>
    </w:p>
    <w:p>
      <w:pPr>
        <w:pStyle w:val="Heading5"/>
        <w:numPr>
          <w:ilvl w:val="4"/>
          <w:numId w:val="1"/>
        </w:numPr>
        <w:rPr/>
      </w:pPr>
      <w:bookmarkStart w:id="88" w:name="__RefHeading___Toc4164379_372815092"/>
      <w:bookmarkStart w:id="89" w:name="_Toc35"/>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إن التصور الإسلامي للكون و الإنسان و المجتمع ينعكس بوضوح على التربية الإسلامية و لذلك تشتمل هذه التربية جملة من الخصائص، و المميزات، و السمات التي تختص بها عملية التربية في الإسلام دون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الإسلام في التربية فهي معالجة للكائن البشري كلّه، معالجة شاملة لا تترك منه شيئا و لا تغفل عن شيء</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تربية صالحة لكل إنسان في كل مجتمع إنساني، و في كل زمان و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تتصف بالرفعة و السمو و تتمشّى مع فطرة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خلقه اللّه عليها لا تغفل شيئا من هذه الفطرة، و لا تفرض عليها شيئا ليس في تركيبها الأصيل</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يلي نستعرض أهم تلك الخصائص و المميزات التي تنفرد بها التربية الإسلامية عما عداها</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164381_372815092"/>
      <w:bookmarkStart w:id="91" w:name="_Toc36"/>
      <w:bookmarkEnd w:id="90"/>
      <w:r>
        <w:rPr>
          <w:rtl w:val="true"/>
        </w:rPr>
        <w:t>ربانية</w:t>
      </w:r>
      <w:r>
        <w:rPr>
          <w:rtl w:val="true"/>
        </w:rPr>
        <w:t>:</w:t>
      </w:r>
      <w:bookmarkEnd w:id="91"/>
    </w:p>
    <w:p>
      <w:pPr>
        <w:pStyle w:val="BookText"/>
        <w:rPr/>
      </w:pPr>
      <w:r>
        <w:rPr>
          <w:rFonts w:ascii="Amiri" w:hAnsi="Amiri" w:eastAsia="Amiri" w:cs="Amiri"/>
          <w:color w:val="111111"/>
          <w:sz w:val="28"/>
          <w:sz w:val="28"/>
          <w:szCs w:val="28"/>
          <w:rtl w:val="true"/>
          <w:lang w:bidi="ar-SA"/>
        </w:rPr>
        <w:t>التربية الإسلامية تربية إلهية تستند إلى القرآن الكريم و السّنة النبوية الشريفة، و هما مصدران موحى بهما من عند اللّه تعالى، فهي تربية ربانية، كونها من عند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الوصف بالإلهية يقابله الوضعية التي يضعها البشر من عند أنفسهم، و هو الواقع الذي ينطبق على كافة الأنماط التربوية خلا التربية الإسلامية، و شتان بين تربية وضعها البشر، و تربية وضعها ربّ العالمين الذي خلقهم، و هو أعلم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التربية الإسلامية ترتكز على غائية الخلق و الوجود و المصير الإنساني، وَ ما خَلَقْتُ الْجِنَّ وَ الْإِنْسَ إِلاّ لِيَعْبُدُونِ و مهما طالت الحياة بالإنسان، فإن مصيره الموت، من هنا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القرآنية تجعل غايتها الخيرة، و هدفها البعيد، حسن الصلة باللّه تبارك و تعالى و الحصول على مرضاته، فهذه هي غاية القرآن، و هي غاية الإنسان المسلم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4164383_372815092"/>
      <w:bookmarkStart w:id="93" w:name="_Toc37"/>
      <w:bookmarkEnd w:id="92"/>
      <w:r>
        <w:rPr>
          <w:rtl w:val="true"/>
        </w:rPr>
        <w:t>تكاملية شاملة</w:t>
      </w:r>
      <w:r>
        <w:rPr>
          <w:rtl w:val="true"/>
        </w:rPr>
        <w:t>:</w:t>
      </w:r>
      <w:bookmarkEnd w:id="9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التربية الإسلامية تنظر إلى الإنسان نظرة متكاملة تشمل كل جوانب الشخصية، فهي تربية للجسم و الروح و العقل معا</w:t>
      </w:r>
      <w:r>
        <w:rPr>
          <w:rFonts w:eastAsia="Amiri" w:cs="Amiri" w:ascii="Amiri" w:hAnsi="Amiri"/>
          <w:color w:val="111111"/>
          <w:sz w:val="28"/>
          <w:szCs w:val="28"/>
          <w:rtl w:val="true"/>
          <w:lang w:bidi="ar-SA"/>
        </w:rPr>
        <w:t>.</w:t>
      </w:r>
      <w:bookmarkStart w:id="94" w:name="pg7165_74195"/>
    </w:p>
    <w:p>
      <w:pPr>
        <w:pStyle w:val="BookText"/>
        <w:rPr/>
      </w:pPr>
      <w:bookmarkEnd w:id="94"/>
      <w:r>
        <w:rPr>
          <w:rFonts w:ascii="Amiri" w:hAnsi="Amiri" w:eastAsia="Amiri" w:cs="Amiri"/>
          <w:color w:val="111111"/>
          <w:sz w:val="28"/>
          <w:sz w:val="28"/>
          <w:szCs w:val="28"/>
          <w:rtl w:val="true"/>
          <w:lang w:bidi="ar-SA"/>
        </w:rPr>
        <w:t>و كل هذه الجوانب تؤثر سلبا أو إيجابا في الجانب الآخر، و تتأثر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فالرسول الكريم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في الجسد مضغة إذا صلحت صلح الجسد كله، و اذا فسدت فسد الجسد كله، ألا و هي القلب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أكّد الرسول صلّى اللّه عليه و سلّم على أهمية الجسم في التربية الإسلامية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لبدنك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 كل ذي حق حقه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التربية الإسلامية تعنى بالعقل عنايتها بالجسم و الروح، و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 العقل، و تحتكم إليه، و الإسلام دين العقل و النظر و التفكير و التأمل و يحتل العقل فيه مكانا 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أساس التكليف و الاختيار و الحساب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التربية الإسلامية ترقّي الروح بالإيمان و العبادة، و تنمّي العقل بالتعلّم و الكسب المتواصل للمعارف و التدبر في آيات اللّه في الكون، و تقوّي البدن بتلبية مطالبه المادية المشروعة، على أساس من التوازن</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4164385_372815092"/>
      <w:bookmarkStart w:id="96" w:name="_Toc38"/>
      <w:bookmarkEnd w:id="95"/>
      <w:r>
        <w:rPr>
          <w:rtl w:val="true"/>
        </w:rPr>
        <w:t>متوازنة</w:t>
      </w:r>
      <w:r>
        <w:rPr>
          <w:rtl w:val="true"/>
        </w:rPr>
        <w:t>:</w:t>
      </w:r>
      <w:bookmarkEnd w:id="96"/>
    </w:p>
    <w:p>
      <w:pPr>
        <w:pStyle w:val="BookText"/>
        <w:rPr/>
      </w:pPr>
      <w:r>
        <w:rPr>
          <w:rFonts w:ascii="Amiri" w:hAnsi="Amiri" w:eastAsia="Amiri" w:cs="Amiri"/>
          <w:color w:val="111111"/>
          <w:sz w:val="28"/>
          <w:sz w:val="28"/>
          <w:szCs w:val="28"/>
          <w:rtl w:val="true"/>
          <w:lang w:bidi="ar-SA"/>
        </w:rPr>
        <w:t xml:space="preserve">تعمل التربية الإسلامية على تحقيق المتطلبات المتوازنة بين الأطراف المتضادة في حياة الإنسان، فلا ينفرد أحدها بالتأثير، و يطرد الطرف المقابل، و معنى هذا أنّها تعطي كل شيء حجمه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فالتوازن في نظر الإسلام، شامل يشمل كل نشاط الإنسان، فهو توازن بين طاقة الجسم، و طاقة العقل، و طاقة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 بين ماديات الإنسان و معنوياته، توازن بين النزعة الفردية و النزعة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 في كل شيء في الحياة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الخاصية ملازمة لخاصية التكامل و الشمول، و هو في التصور الإسلامي متوازن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صانته هذه الخاصية الفريدة من الاندفاعات هنا و هناك و الغلو هنا و هناك، و التصادم هنا و هناك، لأنّ هذه الآفات لم يسلم منها أي تصور آخر</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فالتربية الإسلامية تستهدف الجمع بين حسنتي الدنيا و الآخرة للإنسان، و هي لا ترى هناك تعارضا أو تناقضا بين الدين و الدنيا إذا فهم الإنسان الصلة الوثيقة بينهما على الوجه السليم، قال جل جلاله</w:t>
      </w:r>
      <w:r>
        <w:rPr>
          <w:rFonts w:eastAsia="Amiri" w:cs="Amiri" w:ascii="Amiri" w:hAnsi="Amiri"/>
          <w:color w:val="111111"/>
          <w:sz w:val="28"/>
          <w:szCs w:val="28"/>
          <w:rtl w:val="true"/>
          <w:lang w:bidi="ar-SA"/>
        </w:rPr>
        <w:t>:</w:t>
      </w:r>
      <w:bookmarkStart w:id="97" w:name="pg7165_74196"/>
    </w:p>
    <w:p>
      <w:pPr>
        <w:pStyle w:val="BookText"/>
        <w:rPr/>
      </w:pPr>
      <w:bookmarkEnd w:id="97"/>
      <w:r>
        <w:rPr>
          <w:rFonts w:ascii="Amiri" w:hAnsi="Amiri" w:eastAsia="Amiri" w:cs="Amiri"/>
          <w:color w:val="111111"/>
          <w:sz w:val="28"/>
          <w:sz w:val="28"/>
          <w:szCs w:val="28"/>
          <w:rtl w:val="true"/>
          <w:lang w:bidi="ar-SA"/>
        </w:rPr>
        <w:t xml:space="preserve">وَ ابْتَغِ فِيما آتاكَ اللّهُ الدّارَ الْآخِرَةَ وَ لا تَنْسَ نَصِيبَكَ مِنَ الدُّنْيا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بخيركم من ترك دنياه لآخرته، و لا آخرته لدنياه، حتى يصيب منهما جميعا، فإن الدنيا بلاغ للآخرة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فإنّ التربية الإسلامية ليست مادية بحتة، و لا روحانية خالصة، تخالف الطبع و تقطع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تهذّب الفرد تهذيبا ذاتيا، كما تهذّبه تهذيبا اجتماعيا تجعله يشعر بانتمائه إلى المجتمع الذي يعيش فيه، و بقيمة أخيه المسلم؛ فقال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فالمسلم أخو المسلم لا يظلمه و لا يخذله و لا يكذبه و لا يحقره</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4164387_372815092"/>
      <w:bookmarkStart w:id="99" w:name="_Toc39"/>
      <w:bookmarkEnd w:id="98"/>
      <w:r>
        <w:rPr>
          <w:rtl w:val="true"/>
        </w:rPr>
        <w:t>وسطية</w:t>
      </w:r>
      <w:r>
        <w:rPr>
          <w:rtl w:val="true"/>
        </w:rPr>
        <w:t>:</w:t>
      </w:r>
      <w:bookmarkEnd w:id="99"/>
    </w:p>
    <w:p>
      <w:pPr>
        <w:pStyle w:val="BookText"/>
        <w:rPr/>
      </w:pPr>
      <w:r>
        <w:rPr>
          <w:rFonts w:ascii="Amiri" w:hAnsi="Amiri" w:eastAsia="Amiri" w:cs="Amiri"/>
          <w:color w:val="111111"/>
          <w:sz w:val="28"/>
          <w:sz w:val="28"/>
          <w:szCs w:val="28"/>
          <w:rtl w:val="true"/>
          <w:lang w:bidi="ar-SA"/>
        </w:rPr>
        <w:t>التربية الإسلامية تربية وسطية تنظر إلى الأمور نظرة وسطية، و تحافظ على مبدأ الاعتدال في الشخصية الإسلامية، حتى في الأمر الواحد؛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أبرز سمات التربية الإسلامية المتوازنة التي تضع لكل شيء حده، و تحسب لكل أمر قدره حتى لا تختل الموازين و تضطرب أمور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تجعل المجتمع الإسلامي مجتمعا إنسانيّا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يسرف في أموره، و لا يفرط فيها،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جرم أن مبدأ الوسطية هو الذي جعل الأمة الإسلامية تمتاز عن غيرها من الأمم، و ما أصابها من تردّ و نكوص على الأعقاب إنما أصابها بسبب اتباع أبنائها سبيل الإفراط و التفريط، فضلا عن بعض العوامل الأخرى التي ليس ههنا محل لمناقشتها</w:t>
      </w:r>
      <w:r>
        <w:rPr>
          <w:rFonts w:eastAsia="Amiri" w:cs="Amiri" w:ascii="Amiri" w:hAnsi="Amiri"/>
          <w:color w:val="111111"/>
          <w:sz w:val="28"/>
          <w:szCs w:val="28"/>
          <w:rtl w:val="true"/>
          <w:lang w:bidi="ar-SA"/>
        </w:rPr>
        <w:t>.</w:t>
      </w:r>
      <w:bookmarkStart w:id="100" w:name="pg7165_74197"/>
    </w:p>
    <w:p>
      <w:pPr>
        <w:pStyle w:val="Heading5"/>
        <w:numPr>
          <w:ilvl w:val="4"/>
          <w:numId w:val="1"/>
        </w:numPr>
        <w:rPr/>
      </w:pPr>
      <w:bookmarkStart w:id="101" w:name="__RefHeading___Toc4164389_372815092"/>
      <w:bookmarkStart w:id="102" w:name="_Toc40"/>
      <w:bookmarkEnd w:id="100"/>
      <w:bookmarkEnd w:id="101"/>
      <w:r>
        <w:rPr>
          <w:rtl w:val="true"/>
        </w:rPr>
        <w:t>سلوكية عملية</w:t>
      </w:r>
      <w:r>
        <w:rPr>
          <w:rtl w:val="true"/>
        </w:rPr>
        <w:t>:</w:t>
      </w:r>
      <w:bookmarkEnd w:id="102"/>
    </w:p>
    <w:p>
      <w:pPr>
        <w:pStyle w:val="BookText"/>
        <w:rPr/>
      </w:pPr>
      <w:r>
        <w:rPr>
          <w:rFonts w:ascii="Amiri" w:hAnsi="Amiri" w:eastAsia="Amiri" w:cs="Amiri"/>
          <w:color w:val="111111"/>
          <w:sz w:val="28"/>
          <w:sz w:val="28"/>
          <w:szCs w:val="28"/>
          <w:rtl w:val="true"/>
          <w:lang w:bidi="ar-SA"/>
        </w:rPr>
        <w:t>خاصية التطبيق من أهم خصائص التربية الإسلامية لأنّ هذه التربية لا تقتصر على النصح و الموعظة و التوجيه و الإرشاد النظري، بل تهتم بتطبيق التعاليم و التوجيهات الدينية و المبادىء و القيم الخلقية، في الحياة الإنسانية، و تجسدها في الواقع، و لذا تربط بشكل متكامل بين الإيمان و العمل، و العقيدة و السلوك، و النية و التنفيذ، و القول و الفعل، و النظرية و التطبيق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نظرنا إلى الأركان الرئيسة الخمسة التي بني عليها الإسلام نجد أنّها تتطلب سلوكا عمليا؛ فالشهادة بوحدانية اللّه و نبوة رسوله محمد صلّى اللّه عليه و سلّم و إقام الصلاة و إيتاء الزكاة و الحج و صوم شهر رمضان كلّها تتطلب سلوكا عمليا</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بمعنى آخر فإنها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الإيمان إذا لم ينعكس في العمل فهو إيمان عليل ناقص، و أن العمل إذا لم يتجسد و يستهد بالإيمان فهو عمل مادي زائف، و أن مبادىء الأخلاق إذا لم تنعكس في السلوك فهي شعارات جوفاء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السلوك إذا لم يجسد القيم و الفضائل فهو سلوك أعمى غاشم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نجد في كتاب اللّه تعالى الكثير من الآيات التي تربط الإيمان و العقيدة بالعمل و السلوك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الْبِرَّ أَنْ تُوَلُّوا وُجُوهَكُمْ قِبَلَ الْمَشْرِقِ وَ الْمَغْرِبِ وَ لكِنَّ الْبِرَّ مَنْ آمَنَ بِاللّهِ وَ الْيَوْمِ الْآخِرِ وَ الْمَلائِكَةِ وَ الْكِتابِ وَ النَّبِيِّينَ وَ آتَى الْمالَ عَلى حُبِّهِ ذَوِي الْقُرْبى وَ الْيَتامى وَ الْمَساكِينَ وَ ابْنَ السَّبِيلِ وَ السّائِلِينَ وَ فِي الرِّقابِ وَ أَقامَ الصَّلاةَ وَ آتَى الزَّكاةَ وَ الْمُوفُونَ بِعَهْدِهِمْ إِذا عاهَدُوا وَ الصّابِرِينَ فِي الْبَأْساءِ وَ الضَّرّاءِ وَ حِينَ الْبَأْسِ أُولئِكَ الَّذِينَ صَدَقُوا وَ أُولئِكَ هُمُ الْمُتَّقُونَ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فالإسلام ينظر إلى الإيمان على أنّه ما قرّ في القلب و نطق به اللسان و صدقه العمل، فالعمل إذن ثمرة المعرفة و العلم، و لا قيمة لمعرفة أو علم لا يستفاد منه بالعمل، و من تمام كمال الإنسان المسلم أن تتطابق أقواله مع أفعاله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جل جلاله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03" w:name="pg7165_74198"/>
    </w:p>
    <w:p>
      <w:pPr>
        <w:pStyle w:val="BookText"/>
        <w:rPr/>
      </w:pPr>
      <w:bookmarkEnd w:id="103"/>
      <w:r>
        <w:rPr>
          <w:rFonts w:ascii="Amiri" w:hAnsi="Amiri" w:eastAsia="Amiri" w:cs="Amiri"/>
          <w:color w:val="111111"/>
          <w:sz w:val="28"/>
          <w:sz w:val="28"/>
          <w:szCs w:val="28"/>
          <w:rtl w:val="true"/>
          <w:lang w:bidi="ar-SA"/>
        </w:rPr>
        <w:t>أما بالنسبة للسّنة النبوية المطهرة، فهي في جوهرها و حقيقتها ربط حي فعال للعقيدة بالعمل، و للدين بالأخلاق، و للتعاليم النظرية بالتطبيقات الواقعية المعاشة في الحياة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الناس من لسانه و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المهاجر من هجر ما نهى اللّه عنه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صعيد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تشمل التربية العملية التربية المهنية التي تمثل قيمة العمل النافع في الحياة، و الذي يتضمن المعرفة على تسخير ظواهر الكون و الاستفادة من الأرض الطيبة المعطاء، و تصنيع مواردها و ثرواتها و خاماتها فيما ينفع الفرد و المجتمع و الإنسانية جمعاء</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فالإسلام يفترض في كل فرد أن تكون له مهنة يعتاش منها، و يحث الرسول الكريم على احترام العمل و السعي إليه،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أكل أحد طعاما قط، خيرا من أن يأكل من عمل يده، و إن نبي اللّه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يأكل من عمل يده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تحرص التربية الإسلامية على توجيه الفرد إلى الاهتمام بوقته، و عدم تضييعه سدى في اللّهو و العبث، بل يجب عليه أن يستغلّه في تنمية مواهبه و ميوله و هواياته بما يعود عليه و على مجتمعه بالفائدة المرجوة</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164391_372815092"/>
      <w:bookmarkStart w:id="105" w:name="_Toc41"/>
      <w:bookmarkEnd w:id="104"/>
      <w:r>
        <w:rPr>
          <w:rtl w:val="true"/>
        </w:rPr>
        <w:t>مستمرة</w:t>
      </w:r>
      <w:r>
        <w:rPr>
          <w:rtl w:val="true"/>
        </w:rPr>
        <w:t>:</w:t>
      </w:r>
      <w:bookmarkEnd w:id="105"/>
    </w:p>
    <w:p>
      <w:pPr>
        <w:pStyle w:val="BookText"/>
        <w:rPr/>
      </w:pPr>
      <w:r>
        <w:rPr>
          <w:rFonts w:ascii="Amiri" w:hAnsi="Amiri" w:eastAsia="Amiri" w:cs="Amiri"/>
          <w:color w:val="111111"/>
          <w:sz w:val="28"/>
          <w:sz w:val="28"/>
          <w:szCs w:val="28"/>
          <w:rtl w:val="true"/>
          <w:lang w:bidi="ar-SA"/>
        </w:rPr>
        <w:t>إنّ التربية الإسلامية لا تنتهي عند مرحلة معينة، إنّما تمتدّ على طول حياة الإنسان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كعملية تنشئة و تكوين للأجيال الصاعدة تتميز عن سواها، بخاصية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الثبات المستمدة من ثبات شرع اللّه تعالى و استمراره إلى أن يرث اللّه الأرض و 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قواعد الإيمان و العبادة و الأخلاق و السلوك هي قواعد ثابتة مستمرة خالدة لارتباطها بالمنهج الرباني الذي لا يداخله ضلال، و لا يلابسه ريب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تتصف التربية في الإسلام بالدوام و الاستمرار، حيث تبدأ من المهد، فما أن يخرج المولود إلى الدنيا حتى يحنّك و يؤذّن في أذنه اليمنى، و تقام الصلاة في أذنه اليسرى، إلى غير ذلك مما ينبغي الشروع فيه من الأحكام الخاصة بالمولود،</w:t>
      </w:r>
      <w:bookmarkStart w:id="106" w:name="pg7165_74199"/>
    </w:p>
    <w:p>
      <w:pPr>
        <w:pStyle w:val="BookText"/>
        <w:rPr/>
      </w:pPr>
      <w:bookmarkEnd w:id="106"/>
      <w:r>
        <w:rPr>
          <w:rFonts w:ascii="Amiri" w:hAnsi="Amiri" w:eastAsia="Amiri" w:cs="Amiri"/>
          <w:color w:val="111111"/>
          <w:sz w:val="28"/>
          <w:sz w:val="28"/>
          <w:szCs w:val="28"/>
          <w:rtl w:val="true"/>
          <w:lang w:bidi="ar-SA"/>
        </w:rPr>
        <w:t>و تستمر التربية بحسب الأحكام الشرعية المتعلقة بالرضيع و الصبي و اليافع الشاب، و الراشد و الرجل و الكهل و العجوز بحيث لا تنتهي إجراءات التربية الإسلامية و أحكامها الشرعية إلا عند ما يصير الإنسان إلى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فالفرائض و العبادات إن هي في حقيقتها إلا تربية مستمرة متصلة بالإنسان، طيلة حياته، تزكي روحه، و ترقي نفسه، و تقوّم خلقه، و تهذب سلوكه، على مدار الأيام و الأسابيع و الأشهر و الأعوام، بلا انقطاع؛ و ذلك لأن الإنسان يمر بتربية يومية بالصلوات الخمس، و تربية أسبوعية بصلاة الجمعة، و تربية شهرية بصوم النوافل، و تربية سنوية بصوم شهر مضان، و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من الإشارة هنا إلى أن الذي يتولى مراقبة السلوك و تقويمه بعد البلوغ عند الفرد إنما هو الفرد نفسه،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75"/>
      </w:r>
      <w:r>
        <w:rPr>
          <w:rFonts w:ascii="Amiri" w:hAnsi="Amiri" w:eastAsia="Amiri" w:cs="Amiri"/>
          <w:color w:val="111111"/>
          <w:sz w:val="28"/>
          <w:sz w:val="28"/>
          <w:szCs w:val="28"/>
          <w:rtl w:val="true"/>
          <w:lang w:bidi="ar-SA"/>
        </w:rPr>
        <w:t>، و 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Style w:val="FootnoteAnchor"/>
          <w:rtl w:val="true"/>
        </w:rPr>
        <w:footnoteReference w:id="76"/>
      </w:r>
      <w:r>
        <w:rPr>
          <w:rFonts w:ascii="Amiri" w:hAnsi="Amiri" w:eastAsia="Amiri" w:cs="Amiri"/>
          <w:color w:val="111111"/>
          <w:sz w:val="28"/>
          <w:sz w:val="28"/>
          <w:szCs w:val="28"/>
          <w:rtl w:val="true"/>
          <w:lang w:bidi="ar-SA"/>
        </w:rPr>
        <w:t>، و النفس اللوامة نفس حميدة تلوم صاحبها على فعل الذميم من السلوك، و هذا مفهوم المراقبة و تقويم الذات، و هو من أبرز عناصر التربية المستدامة في التربية الإسلامية، و من هنا تتراءى أهمية التقوى في حياة الفرد المسلم، حيث يظل على أساس هذا المعيار في مراقبة مستمرة لسلوكه و حركاته و سكناته، حتى إذا ما شعر بأنه قد انحرف عاد إلى الجادّة من جديد</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4164393_372815092"/>
      <w:bookmarkStart w:id="108" w:name="_Toc42"/>
      <w:bookmarkEnd w:id="107"/>
      <w:r>
        <w:rPr>
          <w:rtl w:val="true"/>
        </w:rPr>
        <w:t>سهلة و مرنة</w:t>
      </w:r>
      <w:r>
        <w:rPr>
          <w:rtl w:val="true"/>
        </w:rPr>
        <w:t>:</w:t>
      </w:r>
      <w:bookmarkEnd w:id="108"/>
    </w:p>
    <w:p>
      <w:pPr>
        <w:pStyle w:val="BookText"/>
        <w:rPr/>
      </w:pPr>
      <w:r>
        <w:rPr>
          <w:rFonts w:ascii="Amiri" w:hAnsi="Amiri" w:eastAsia="Amiri" w:cs="Amiri"/>
          <w:color w:val="111111"/>
          <w:sz w:val="28"/>
          <w:sz w:val="28"/>
          <w:szCs w:val="28"/>
          <w:rtl w:val="true"/>
          <w:lang w:bidi="ar-SA"/>
        </w:rPr>
        <w:t xml:space="preserve">مما لا شك فيه أنّ خاصية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خصائص التربية الإسلامية المتمشية مع الفطرة البشرية و القدرة الإنسانية، بحيث لا يكلف الإنسان إلا بما يدخل في نطاق استطاعته و قدرته 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تكاليف دينية أو واجبات دنيوية،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الخاصية الإيجابية تجنّب التربية الإسلامية الإنسان المشقة و العنت، و الضيق و الحرج، و لا تحمله من الأمور إلا بما يكون في وسعه، و استطاعته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يسّروا و لا تعسّروا و بشّروا و لا تنفّروا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أم المؤمنين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خيّر رسول اللّه صلّى اللّه عليه و سلّم بين أمرين قط، إلا أخذ أيسرهما ما لم يكن إثما، فإن كان إثما كان أبعد الناس منه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109" w:name="pg7165_74200"/>
    </w:p>
    <w:p>
      <w:pPr>
        <w:pStyle w:val="BookText"/>
        <w:rPr/>
      </w:pPr>
      <w:bookmarkEnd w:id="109"/>
      <w:r>
        <w:rPr>
          <w:rFonts w:ascii="Amiri" w:hAnsi="Amiri" w:eastAsia="Amiri" w:cs="Amiri"/>
          <w:color w:val="111111"/>
          <w:sz w:val="28"/>
          <w:sz w:val="28"/>
          <w:szCs w:val="28"/>
          <w:rtl w:val="true"/>
          <w:lang w:bidi="ar-SA"/>
        </w:rPr>
        <w:t xml:space="preserve">و من الجدير بالذكر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خاصية التيسير في التربية الإسلامية، لا تعني أنها تربية تتساهل في أمور الإيمان و العقيدة، و العبادة و الأخلاق، فهي لا تسمح بالتعدي على حدود اللّه تعالى و انتهاك حرمات الدين، و لا العبث بمبادىء الأخلاق و فضائل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ترفع الحرج في الضرورات و المشقات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تسد الذرائع، و تقطع السبل في وجه انتشار الضلال الديني و الفساد الخلقي و التحلل الاجتماعي، و تؤكد على ضرورة اتقاء الشبهات و ترك ما يريب إلى ما لا يريب</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4164395_372815092"/>
      <w:bookmarkStart w:id="111" w:name="_Toc43"/>
      <w:bookmarkEnd w:id="110"/>
      <w:r>
        <w:rPr>
          <w:rtl w:val="true"/>
        </w:rPr>
        <w:t>عالمية و خالدة</w:t>
      </w:r>
      <w:r>
        <w:rPr>
          <w:rtl w:val="true"/>
        </w:rPr>
        <w:t>:</w:t>
      </w:r>
      <w:bookmarkEnd w:id="111"/>
    </w:p>
    <w:p>
      <w:pPr>
        <w:pStyle w:val="BookText"/>
        <w:rPr/>
      </w:pPr>
      <w:r>
        <w:rPr>
          <w:rFonts w:ascii="Amiri" w:hAnsi="Amiri" w:eastAsia="Amiri" w:cs="Amiri"/>
          <w:color w:val="111111"/>
          <w:sz w:val="28"/>
          <w:sz w:val="28"/>
          <w:szCs w:val="28"/>
          <w:rtl w:val="true"/>
          <w:lang w:bidi="ar-SA"/>
        </w:rPr>
        <w:t>تعتبر التربية الإسلامية تربية عالمية؛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وَ لكِنَّ أَكْثَرَ النّاسِ لا يَعْلَمُونَ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النّاسُ إِنِّي رَسُولُ اللّهِ إِلَيْكُمْ جَمِيعاً </w:t>
      </w:r>
      <w:r>
        <w:rPr>
          <w:rStyle w:val="FootnoteAnchor"/>
          <w:rtl w:val="true"/>
        </w:rPr>
        <w:footnoteReference w:id="82"/>
      </w:r>
      <w:r>
        <w:rPr>
          <w:rFonts w:ascii="Amiri" w:hAnsi="Amiri" w:eastAsia="Amiri" w:cs="Amiri"/>
          <w:color w:val="111111"/>
          <w:sz w:val="28"/>
          <w:sz w:val="28"/>
          <w:szCs w:val="28"/>
          <w:rtl w:val="true"/>
          <w:lang w:bidi="ar-SA"/>
        </w:rPr>
        <w:t>، فإنّ الإسلام رسالة عالمية جاءت للناس كافة، و غاية الرسالة لا تتحقق إلا بتغيير معتقدات الناس و سلوكهم إلى معتقدات و أنماط سلوك إسلامية، و هذا لا يمكن الوصول إليه إلا بالتربية، و عالمية الرسالة الإسلامية تعني أيضا عالمية التربية الإسلامية، و هي موجهة إلى الناس جميعا، و ليست مختصة بقوم دون قوم، أو جنس دون جنس، أو لون دون لون، أو فئة دون فئة، فلا تلمح فيها أثرا قوميّا، أو عنصريّا، أو نحوهما البتة، لذلك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نبي يبعث إلى قومه خاصة، و بعثت إلى الناس كافة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تربية يتساوى فيها الجميع، و التفاضل بينهم يكون بالتقوى و الإيمان لا بالحسب و النسب و الجاه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جانب آخر فإن التربية القائمة على هذا الدين الحنيف تربية خالدة، تصلح لكل زمان و مكان؛ لأنها تنبثق من قواعد و قيم شرعية تعالج الإنسان بوصفه إنسانا، لا تتغير، و لا تختلف من زمن، إلى زمن، أو من مكان إلى مكان،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الإسلام قواعد ثابتة، فالصدق قيمة خلقية سامية لا يمكن أن يتطور ليصبح خلقا ذميما، و كذلك الأمانة و الاستقامة، و العدل، و التواضع هي قيم أخلاقية، يسعى الإسلام إلى تحقيقها لدى أبنائه بالتربية الإسلامية، كما لا يمكن أن يصبح الكذب قيمة خلقية سامية، و لا الزنا، و لا القمار و الغيبة، و لا شيء من ذلك، و هذه بجملتها ترتكز على قواعد شرعية ثابتة، تعالج كافة المتغيرات، و تعطي حلولا لكل البدائل المحتملة</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 لأن الإسلام</w:t>
      </w:r>
      <w:bookmarkStart w:id="112" w:name="pg7165_74201"/>
    </w:p>
    <w:p>
      <w:pPr>
        <w:pStyle w:val="BookText"/>
        <w:rPr/>
      </w:pPr>
      <w:bookmarkEnd w:id="112"/>
      <w:r>
        <w:rPr>
          <w:rFonts w:ascii="Amiri" w:hAnsi="Amiri" w:eastAsia="Amiri" w:cs="Amiri"/>
          <w:color w:val="111111"/>
          <w:sz w:val="28"/>
          <w:sz w:val="28"/>
          <w:szCs w:val="28"/>
          <w:rtl w:val="true"/>
          <w:lang w:bidi="ar-SA"/>
        </w:rPr>
        <w:t>دين الحياة و الدين الخاتم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يَبْتَغِ غَيْرَ الْإِسْلامِ دِيناً فَلَنْ يُقْبَلَ مِنْهُ وَ هُوَ فِي الْآخِرَةِ مِنَ الْخاسِرِينَ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4164397_372815092"/>
      <w:bookmarkStart w:id="114" w:name="_Toc44"/>
      <w:bookmarkEnd w:id="113"/>
      <w:r>
        <w:rPr>
          <w:rtl w:val="true"/>
        </w:rPr>
        <w:t xml:space="preserve">- </w:t>
      </w:r>
      <w:r>
        <w:rPr>
          <w:rtl w:val="true"/>
        </w:rPr>
        <w:t>أهداف التربية الإسلامية و أساليبها</w:t>
      </w:r>
      <w:r>
        <w:rPr>
          <w:rtl w:val="true"/>
        </w:rPr>
        <w:t>:</w:t>
      </w:r>
      <w:bookmarkEnd w:id="114"/>
    </w:p>
    <w:p>
      <w:pPr>
        <w:pStyle w:val="Heading4"/>
        <w:numPr>
          <w:ilvl w:val="3"/>
          <w:numId w:val="1"/>
        </w:numPr>
        <w:rPr/>
      </w:pPr>
      <w:bookmarkStart w:id="115" w:name="__RefHeading___Toc4164399_372815092"/>
      <w:bookmarkStart w:id="116" w:name="_Toc45"/>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إن تحديد الهدف أمر أساس في كل عمل، و بعد أن يتم توضيحه، و توجد القناعة بأهميته يرسم الطريق المؤدي إليه، و يبدأ السير عليه، و دون ذلك تضيع الجهود و تتعثر الخطوات، و يصبح المرء كمن يدور في حلقة مفرغة، فيثّاقل إلى الأرض، و لا يرغب في القيام بأي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الوسائل هي أداتنا الوحيدة لتحقيق ما نؤمن به من الأهداف، و ينبغي العناية الكاملة بها، و التدقيق في بحثها و اختيارها، إذ الوسيلة الفاسدة تضيّع الهدف الصالح و تحيد عن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حين يتم تحديد هدف التربية بشكل صحيح، و يكون هذا الهدف واضحا للمربين، و مقبولا من الذين يعملون في حقلها و يتأثرون بها، و توضع الوسائل المؤدية إليه، و يبدأ العمل بأساليب محكمة، فإن التربية تؤتي ثمارها، و تصبح ذات أثر كبير في رقي الأمة و ازدهار المجتمع</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فالوسائل و الأهداف عنصران أساسيان من عناصر المنهج التربوي، و لا تفترق، و لا يمكن تقويم الهدف من غير الوسيلة التي تؤدي إلى تحقيقه، و لا يمكن تقويم الوسائل بمعزل عن الأهداف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للتربية الإسلامية أهداف سامية جدا، تستهدف تحقيقها، كما لها أساليب خاصة سامية أيضا لتحقيق هذه الأهداف</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4164401_372815092"/>
      <w:bookmarkStart w:id="118" w:name="_Toc46"/>
      <w:bookmarkEnd w:id="117"/>
      <w:r>
        <w:rPr>
          <w:rtl w:val="true"/>
        </w:rPr>
        <w:t xml:space="preserve">أ </w:t>
      </w:r>
      <w:r>
        <w:rPr>
          <w:rtl w:val="true"/>
        </w:rPr>
        <w:t xml:space="preserve">- </w:t>
      </w:r>
      <w:r>
        <w:rPr>
          <w:rtl w:val="true"/>
        </w:rPr>
        <w:t>أهداف التربية الإسلامية</w:t>
      </w:r>
      <w:r>
        <w:rPr>
          <w:rtl w:val="true"/>
        </w:rPr>
        <w:t>:</w:t>
      </w:r>
      <w:bookmarkEnd w:id="118"/>
    </w:p>
    <w:p>
      <w:pPr>
        <w:pStyle w:val="BookText"/>
        <w:rPr/>
      </w:pPr>
      <w:r>
        <w:rPr>
          <w:rFonts w:ascii="Amiri" w:hAnsi="Amiri" w:eastAsia="Amiri" w:cs="Amiri"/>
          <w:color w:val="111111"/>
          <w:sz w:val="28"/>
          <w:sz w:val="28"/>
          <w:szCs w:val="28"/>
          <w:rtl w:val="true"/>
          <w:lang w:bidi="ar-SA"/>
        </w:rPr>
        <w:t>تمتاز أهداف التربية الإسلامية عن غيرها من الأهداف تبعا لتميز نظرة الإسلام للّه و الإنسان و الكون و المجتمع و الحياة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الأهداف هي القاعدة الأساسية في بناء الفرد و المجتمع و الحضارة و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القرآن الكريم بأن الهدف الأساس لوجود الإنسان في الكون هو عبادة اللّه و الخضوع له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مفهوم العبادة في الإسلام مفهوم واسع شامل، لا يقتصر على أداء الشعائر</w:t>
      </w:r>
      <w:bookmarkStart w:id="119" w:name="pg7165_74202"/>
    </w:p>
    <w:p>
      <w:pPr>
        <w:pStyle w:val="BookText"/>
        <w:rPr/>
      </w:pPr>
      <w:bookmarkEnd w:id="119"/>
      <w:r>
        <w:rPr>
          <w:rFonts w:ascii="Amiri" w:hAnsi="Amiri" w:eastAsia="Amiri" w:cs="Amiri"/>
          <w:color w:val="111111"/>
          <w:sz w:val="28"/>
          <w:sz w:val="28"/>
          <w:szCs w:val="28"/>
          <w:rtl w:val="true"/>
          <w:lang w:bidi="ar-SA"/>
        </w:rPr>
        <w:t>التعبدية فحسب، بل يشمل نشاط الإنسان كله من اعتقاد و فكر و شعور و تصور و عمل ما دام الإنسان يتوجه بهذا النشاط إلى اللّه، و يلتزم فيه شرعه، و يسير على منهجه</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كانت هذه مهمّة الإنسان في الحياة فإنّ تربيته يجب أن يكون لها الهدف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فنرى أن التربية الإسلامية تهدف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تنمية الإنسان العابد الصالح و ينطوي تحت هذا الهدف مجموعة من الأهداف الخاصة التي تجعل من الإنسان هدفا في حد ذاته، و هي علامات في طريقه إلى الهدف الأعلى من التربية الإسلامية</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الإنسان لبنة صالحة لبناء المجتمع الصالح الذي تحكمه خشية اللّه و تقواه، و بصلاحه يصلح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التربية الإسلامية نظام متكامل لبناء شخصية الإنسان المسلم في ذاته و في مجتمعه، و من ثم فهي وسيلة لإيجاد مجتمع خيّر فاضل قدر المستطاع</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الغاية النهائية لهذه التربية هي تحقيق العبودية للّه في حياة الإنسان الفردية و الجماعية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ممّا سبق أن الهدف الثاني للتربية الإسلامية هو إيجاد الأمة الرائدة، لتأخذ دورها بين الأمم و تحمل راية التوحيد إلى الأمم جميعا تأمر بالمعروف، و تنهى عن المنكر، و تدعو إلى الخير امتثالا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أمة يسعى كل فرد فيها إلى قضاء حوائج أخيه، و يطمع أن يتحقق فيه قول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حاجة أخيه كان اللّه في حاجته و من فرّج عن مسلم كربة من كرب الدنيا فرج اللّه عنه بها كربة من كرب يوم القيامة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أمة يتعاون فيها الجميع، و الذكور و الإناث، و الكبار و الصغار، لتنفيذ شرع اللّه تعالى و هداية البشرية إلى الصراط المستقيم</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4164403_372815092"/>
      <w:bookmarkStart w:id="121" w:name="_Toc47"/>
      <w:bookmarkEnd w:id="120"/>
      <w:r>
        <w:rPr>
          <w:rtl w:val="true"/>
        </w:rPr>
        <w:t xml:space="preserve">ب </w:t>
      </w:r>
      <w:r>
        <w:rPr>
          <w:rtl w:val="true"/>
        </w:rPr>
        <w:t xml:space="preserve">- </w:t>
      </w:r>
      <w:r>
        <w:rPr>
          <w:rtl w:val="true"/>
        </w:rPr>
        <w:t>أساليب التربية الإسلامية</w:t>
      </w:r>
      <w:r>
        <w:rPr>
          <w:rtl w:val="true"/>
        </w:rPr>
        <w:t>:</w:t>
      </w:r>
      <w:bookmarkEnd w:id="121"/>
    </w:p>
    <w:p>
      <w:pPr>
        <w:pStyle w:val="Heading5"/>
        <w:numPr>
          <w:ilvl w:val="4"/>
          <w:numId w:val="1"/>
        </w:numPr>
        <w:rPr/>
      </w:pPr>
      <w:bookmarkStart w:id="122" w:name="__RefHeading___Toc4164405_372815092"/>
      <w:bookmarkStart w:id="123" w:name="_Toc48"/>
      <w:bookmarkEnd w:id="122"/>
      <w:r>
        <w:rPr>
          <w:rtl w:val="true"/>
        </w:rPr>
        <w:t>اشارة</w:t>
      </w:r>
      <w:bookmarkEnd w:id="12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التربية الإسلامية تتميز بالشمول و التكامل، فإن أساليبها تتميز كذلك</w:t>
      </w:r>
      <w:bookmarkStart w:id="124" w:name="pg7165_74203"/>
    </w:p>
    <w:p>
      <w:pPr>
        <w:pStyle w:val="BookText"/>
        <w:rPr/>
      </w:pPr>
      <w:bookmarkEnd w:id="124"/>
      <w:r>
        <w:rPr>
          <w:rFonts w:ascii="Amiri" w:hAnsi="Amiri" w:eastAsia="Amiri" w:cs="Amiri"/>
          <w:color w:val="111111"/>
          <w:sz w:val="28"/>
          <w:sz w:val="28"/>
          <w:szCs w:val="28"/>
          <w:rtl w:val="true"/>
          <w:lang w:bidi="ar-SA"/>
        </w:rPr>
        <w:t>بالتعدد و التنوع في شمول معجز و تكامل دقيق و توازن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اتجه المتخصصون إلى استعراض آيات القرآن الكريم، و فهمها، لخلصوا منها إلى صور عديدة مشرقة لأساليب هذا النهج الرباني في التربية، الذي يتميز باتزان محكم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و هو من اللّه خالق الإنسان و مبدع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فنعرض لأهمّ الأساليب في حدود ما يشير إليه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4164407_372815092"/>
      <w:bookmarkStart w:id="126" w:name="_Toc49"/>
      <w:bookmarkEnd w:id="125"/>
      <w:r>
        <w:rPr>
          <w:rtl w:val="true"/>
        </w:rPr>
        <w:t>التربية بالوعظ و النصح</w:t>
      </w:r>
      <w:r>
        <w:rPr>
          <w:rtl w:val="true"/>
        </w:rPr>
        <w:t>:</w:t>
      </w:r>
      <w:bookmarkEnd w:id="126"/>
    </w:p>
    <w:p>
      <w:pPr>
        <w:pStyle w:val="BookText"/>
        <w:rPr/>
      </w:pPr>
      <w:r>
        <w:rPr>
          <w:rFonts w:ascii="Amiri" w:hAnsi="Amiri" w:eastAsia="Amiri" w:cs="Amiri"/>
          <w:color w:val="111111"/>
          <w:sz w:val="28"/>
          <w:sz w:val="28"/>
          <w:szCs w:val="28"/>
          <w:rtl w:val="true"/>
          <w:lang w:bidi="ar-SA"/>
        </w:rPr>
        <w:t xml:space="preserve">من الأساليب المعروفة في التربية الإسلامية، الموعظة و 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النفس الإنسانية دوافع فطرية في حاجة دائمة للتوجيه و التهذيب، و لا بد في هذا من الموعظة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فالموعظة المؤثرة تفتح طريقها إلى النفس مباشرة عن طريق الوجدان كما نرى أمر اللّه تبارك و تعالى رسوله صلّى اللّه عليه و سلّم في طريق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قد يصغي و يرغب في سماع النصح من محبّيه و ناصحيه، فالنصح و الموعظة يصبحان في هذه الحالة ذا تأثير بليغ في نفس المخاطب، و لا سيما حين يكونان صادرين عن محبة و من القلب إلى القلب و ما لم يكن الوعظ صادرا من القلب إلى القلب فتأثيره يكون ضعيفا أو معدوما تقريبا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نرى كثيرا من النصائح و المواعظ القيّمة في القرآن الكريم، و هو الذي وصف بأنه جاء موعظة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خير مثال على ذلك من كتاب اللّه ما جاء في موعظة لقمان لابنه، و هو ينهاه عن الشرك، و يأمره بالصلاة و الأمر بالمعروف و النهي عن المنكر، و يأمره بمكارم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لُقْمانُ لاِبْنِهِ وَ هُوَ يَعِظُهُ يا بُنَيَّ لا تُشْرِكْ بِاللّهِ إِنَّ الشِّرْكَ لَظُلْمٌ عَظِيمٌ </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bookmarkStart w:id="127" w:name="pg7165_74204"/>
    </w:p>
    <w:p>
      <w:pPr>
        <w:pStyle w:val="BookText"/>
        <w:rPr/>
      </w:pPr>
      <w:bookmarkEnd w:id="127"/>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المواعظ القرآنية تدور حول تربية الإنسان عقليا و سلوكيا، و من ثم تأتي أهمية هذه الطريقة العظيمة من طرق التربية الإسلامية لتكوين و تنشئة و إعداد المسلم العابد الصالح بحيث يكون سلوكه صائبا في معتقده و دينه و عقله و علمه و هذا هو هدف الموعظة كما جاءت في القرآن الكريم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الذي يهدف إليه الكتاب العزيز بالجملة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4164409_372815092"/>
      <w:bookmarkStart w:id="129" w:name="_Toc50"/>
      <w:bookmarkEnd w:id="128"/>
      <w:r>
        <w:rPr>
          <w:rtl w:val="true"/>
        </w:rPr>
        <w:t>التربية بالقدوة</w:t>
      </w:r>
      <w:r>
        <w:rPr>
          <w:rtl w:val="true"/>
        </w:rPr>
        <w:t>:</w:t>
      </w:r>
      <w:bookmarkEnd w:id="129"/>
    </w:p>
    <w:p>
      <w:pPr>
        <w:pStyle w:val="BookText"/>
        <w:rPr/>
      </w:pPr>
      <w:r>
        <w:rPr>
          <w:rFonts w:ascii="Amiri" w:hAnsi="Amiri" w:eastAsia="Amiri" w:cs="Amiri"/>
          <w:color w:val="111111"/>
          <w:sz w:val="28"/>
          <w:sz w:val="28"/>
          <w:szCs w:val="28"/>
          <w:rtl w:val="true"/>
          <w:lang w:bidi="ar-SA"/>
        </w:rPr>
        <w:t>ترى التربية الإسلامية تقديم القدوة من وسائل التربية، و هو أقوى تأثيرا من التوجيه بالوعظ و القول، فلا فائدة ترجى من قول لا يترجم إلى عمل، لأنّ المربي حين يعطي القدوة، ينبغي ألا يثير التناقض بين ما يأمر به و بين ما يترجمه إلى 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الفرد في تربيته لا بدّ له من قدوة تتمثل في والديه و معلميه و المحيطين به، لكي يتشرب قيم مجتمعه و آدابه عن طريق هذه القدوة، فهي التي تجعل الصور الذهنية لتلك القيم و المبادىء المثالية معروضة عرضا واقعيا أمام عينيه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فالطفل منذ ولادته يكتسب ألوان السلوك بتقليده للآخرين و محاكاتهم، و يتوقف ما يكتسبه الطفل من عادات مرغوب فيها أو غير مرغوب فيها على نوع القدوة التي تأثر بها في حياته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يؤكد أهمية القدوة في تقرير مصير الإنسان تأكيدا قويا، و هو يدعو المسلمين لأن يدرسوا سيرة الرسول صلّى اللّه عليه و سلّم فيتخذوها قدوة لهم،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سلّم أكبر قدوة للبشرية في تاريخها الطويل، و كان مربيا و هاديا بسلوكه الشخصي قبل أن يكون بالكلام الذي ينطق به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لهذه الطريقة أثر عميق في تعليم المسلمين و تثقيفهم و تغيير اتجاهاتهم و تعديل سلوكهم و الأخذ بيدهم نحو بناء الشخصية الإسلامية و المجتمع الإسلامي</w:t>
      </w:r>
      <w:r>
        <w:rPr>
          <w:rFonts w:eastAsia="Amiri" w:cs="Amiri" w:ascii="Amiri" w:hAnsi="Amiri"/>
          <w:color w:val="111111"/>
          <w:sz w:val="28"/>
          <w:szCs w:val="28"/>
          <w:rtl w:val="true"/>
          <w:lang w:bidi="ar-SA"/>
        </w:rPr>
        <w:t>.</w:t>
      </w:r>
      <w:bookmarkStart w:id="130" w:name="pg7165_74205"/>
    </w:p>
    <w:p>
      <w:pPr>
        <w:pStyle w:val="Heading5"/>
        <w:numPr>
          <w:ilvl w:val="4"/>
          <w:numId w:val="1"/>
        </w:numPr>
        <w:rPr/>
      </w:pPr>
      <w:bookmarkStart w:id="131" w:name="__RefHeading___Toc4164411_372815092"/>
      <w:bookmarkStart w:id="132" w:name="_Toc51"/>
      <w:bookmarkEnd w:id="130"/>
      <w:bookmarkEnd w:id="131"/>
      <w:r>
        <w:rPr>
          <w:rtl w:val="true"/>
        </w:rPr>
        <w:t>التربية بالقصة</w:t>
      </w:r>
      <w:r>
        <w:rPr>
          <w:rtl w:val="true"/>
        </w:rPr>
        <w:t>:</w:t>
      </w:r>
      <w:bookmarkEnd w:id="132"/>
    </w:p>
    <w:p>
      <w:pPr>
        <w:pStyle w:val="BookText"/>
        <w:rPr/>
      </w:pPr>
      <w:r>
        <w:rPr>
          <w:rFonts w:ascii="Amiri" w:hAnsi="Amiri" w:eastAsia="Amiri" w:cs="Amiri"/>
          <w:color w:val="111111"/>
          <w:sz w:val="28"/>
          <w:sz w:val="28"/>
          <w:szCs w:val="28"/>
          <w:rtl w:val="true"/>
          <w:lang w:bidi="ar-SA"/>
        </w:rPr>
        <w:t>القصة من أكثر أساليب التربية فعالية، و هي وسيلة مشوقة للصغار و الكبار، تحدث أثرها في النفس مع الشعور بالمتعة، و تجعل الإنسان ينجذب إليها و ينتبه إلى أحداثها، و لا يشرد بذهنه عمن يربيه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الإسلام يدرك هذا الميل الفطري إلى القصة، و يدرك ما لها من تأثير ساحر على القلوب فيستغلها لتكون وسيلة من وسائل التربية و التقويم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يستخدم القصة لجميع أنواع التربية و التوجيه،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أَحْسَنَ الْقَصَصِ بِما أَوْحَيْنا إِلَيْكَ هذَا الْقُرْآنَ وَ إِنْ كُنْتَ مِنْ قَبْلِهِ لَمِنَ الْغافِلِينَ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صدرت القصة عن الحكيم الخبير العليم ببواطن النفس، و بما يصلحها و بكيفية إصلاحها آتت ثمارها يانعة، و حققت الغاية منها، و كانت قصص القرآن الكريم طويلة حينا و قصيرة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كل مرة تقع في القمة من البلاغة و الأسلوب البياني و من الناحية الأدبية و الفنية و بالنظر إلى مغزاها و آثارها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الحكماء و المربين ليستنبطون العبر ممّا في القرآن من قصص الأنبياء و غيرهم، و يجعلونها وسيلة من وسائل التربية القويمة كما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 قَصَصِهِمْ عِبْرَةٌ لِأُولِي الْأَلْبابِ ما كانَ حَدِيثاً يُفْتَرى وَ لكِنْ تَصْدِيقَ الَّذِي بَيْنَ يَدَيْهِ وَ تَفْصِيلَ كُلِّ شَيْ‌ءٍ وَ هُدىً وَ رَحْمَةً لِقَوْمٍ يُؤْمِنُونَ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4164413_372815092"/>
      <w:bookmarkStart w:id="134" w:name="_Toc52"/>
      <w:bookmarkEnd w:id="133"/>
      <w:r>
        <w:rPr>
          <w:rtl w:val="true"/>
        </w:rPr>
        <w:t>التربية بالترغيب و الترهيب</w:t>
      </w:r>
      <w:r>
        <w:rPr>
          <w:rtl w:val="true"/>
        </w:rPr>
        <w:t>:</w:t>
      </w:r>
      <w:bookmarkEnd w:id="134"/>
    </w:p>
    <w:p>
      <w:pPr>
        <w:pStyle w:val="BookText"/>
        <w:rPr/>
      </w:pPr>
      <w:r>
        <w:rPr>
          <w:rFonts w:ascii="Amiri" w:hAnsi="Amiri" w:eastAsia="Amiri" w:cs="Amiri"/>
          <w:color w:val="111111"/>
          <w:sz w:val="28"/>
          <w:sz w:val="28"/>
          <w:szCs w:val="28"/>
          <w:rtl w:val="true"/>
          <w:lang w:bidi="ar-SA"/>
        </w:rPr>
        <w:t>مصطلح الترغيب و الترهيب يطلق عند المربين المسلمين على الوسائل الدافعة لفعل الشيء، أو المانعة من فعله، و هذا الأسلوب من الأساليب التي لا يستغني عنها المربي في كل زمان و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يتمشى مع طبيعة الإنسان حيثما كان، و أيّا كان جنسه أو لونه أو عقيدته، فالإنسان يتحكم في سلوكه، و يعدل فيه بمقدار معرفته بالنتائج الضارة أو النافعة، و السارة أو المؤلمة التي تترتب على عمله و سلوكه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التربية الإسلامية تستخدم أسلوب الترغيب و الترهيب، لما له من أهمية بالغة في التنشئة الصالحة لأبنائنا؛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يولد و فيه استعداد الخوف و الرجاء متجاورين</w:t>
      </w:r>
      <w:r>
        <w:rPr>
          <w:rFonts w:eastAsia="Amiri" w:cs="Amiri" w:ascii="Amiri" w:hAnsi="Amiri"/>
          <w:color w:val="111111"/>
          <w:sz w:val="28"/>
          <w:szCs w:val="28"/>
          <w:rtl w:val="true"/>
          <w:lang w:bidi="ar-SA"/>
        </w:rPr>
        <w:t>..</w:t>
      </w:r>
      <w:bookmarkStart w:id="135" w:name="pg7165_74206"/>
    </w:p>
    <w:p>
      <w:pPr>
        <w:pStyle w:val="BookText"/>
        <w:rPr/>
      </w:pPr>
      <w:bookmarkEnd w:id="135"/>
      <w:r>
        <w:rPr>
          <w:rFonts w:ascii="Amiri" w:hAnsi="Amiri" w:eastAsia="Amiri" w:cs="Amiri"/>
          <w:color w:val="111111"/>
          <w:sz w:val="28"/>
          <w:sz w:val="28"/>
          <w:szCs w:val="28"/>
          <w:rtl w:val="true"/>
          <w:lang w:bidi="ar-SA"/>
        </w:rPr>
        <w:t>و ينمو الطفل و معه هذان الخطان، هما هما، في تقابلهما و ازدواجهما يحددان له مشاعر الحياة و اتجاهاتها و الطفل على قدر ما يخاف، و على نوع ما يرجو، يوفق بين سلوكه و بين ما يرجو و ما يخاف</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فأسلوب القرآن الكريم في تصوير الجنة بخيرها و نعيمها، و النار بأهوالها و عذابها إنما هو أسلوب مناسب لطبيعة الإنسان التي تسعى دائما وراء المنفعة، و تبتعد ما أمكن عن المضرة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الدنيا وعد اللّه المتقين المتوكلين عليه بالفرج و العون و الرزق الوفير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حذّر القرآن الناس من غضب اللّه و نقمته إن هم عصوه و كفروا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فِي تَقَلُّبِهِمْ فَما هُمْ بِمُعْجِزِينَ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حذرهم من عذابه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لَهُمْ نارُ جَهَنَّمَ لا يُقْضى عَلَيْهِمْ فَيَمُوتُوا وَ لا يُخَفَّفُ عَنْهُمْ مِنْ عَذابِها كَذلِكَ نَجْزِي كُلَّ كَفُورٍ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4164415_372815092"/>
      <w:bookmarkStart w:id="137" w:name="_Toc53"/>
      <w:bookmarkEnd w:id="136"/>
      <w:r>
        <w:rPr>
          <w:rtl w:val="true"/>
        </w:rPr>
        <w:t>التربية بالتشبيه و ضرب الأمثال</w:t>
      </w:r>
      <w:r>
        <w:rPr>
          <w:rtl w:val="true"/>
        </w:rPr>
        <w:t>:</w:t>
      </w:r>
      <w:bookmarkEnd w:id="1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أساليب التربية الإسلامية التي تؤثّر تأثيرا فعّالا في سلوك الأفراد ضرب الأمثال و استعمال التشبيهات لتوضيح المعاني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يؤدي تشبيه هذه المعاني الذهنية بالأشياء الحسية الملموسة إلى وضوحها، و يؤدي ضرب الأمثال إلى تقريب الأفكار من العقل و جعلها مفهومة، كما يؤدي التشبيه و التمثيل إلى إدراك المعنى و تكوين صورة له</w:t>
      </w:r>
    </w:p>
    <w:p>
      <w:pPr>
        <w:pStyle w:val="BookText"/>
        <w:rPr/>
      </w:pPr>
      <w:r>
        <w:rPr>
          <w:rFonts w:ascii="Amiri" w:hAnsi="Amiri" w:eastAsia="Amiri" w:cs="Amiri"/>
          <w:color w:val="111111"/>
          <w:sz w:val="28"/>
          <w:sz w:val="28"/>
          <w:szCs w:val="28"/>
          <w:rtl w:val="true"/>
          <w:lang w:bidi="ar-SA"/>
        </w:rPr>
        <w:t>في المخيلة، و يجعل التأثير بتلك الصورة أشد من الأفكار المجردة، إضافة إلى ما في التصوير و التشخيص الحي من الإثارة و المتعة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القرآن الكريم الى استخدام هذا الأسلوب من أساليب التربية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 أوقع في النفس و أبلغ في الوعظ و أقوى في الزجر و أقوم في الإقناع</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كثر الاعتماد على هذا الأسلوب في القرآن الكريم، حتى ضربت فيه الأمثال بكثير من الأشياء الصغيرة و بعض الحشرات الحقيرة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يَسْتَحْيِي أَنْ يَضْرِبَ مَثَلاً ما بَعُوضَةً فَما فَوْقَها فَأَمَّا الَّذِينَ آمَنُوا فَيَعْلَمُونَ أَنَّهُ الْحَقُّ مِنْ رَبِّهِمْ وَ أَمَّا الَّذِينَ كَفَرُوا فَيَقُولُونَ ما ذا أَرادَ اللّهُ بِهذا مَثَلاً يُضِلُّ بِهِ كَثِيراً وَ يَهْدِي بِهِ كَثِيراً وَ ما يُضِلُّ بِهِ إِلاَّ الْفاسِقِينَ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الغرض التأثير، فالبلاغة تقضي بأن تضرب الأمثال لما يراد تحقيره و التنفير عنه، بحال الأشياء التي جرى العرف بتحقيرها و اعتادت النفوس النفور منها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 اللّه سبحانه و تعالى شبّه ضلال المشركين و ضعف أوليائهم الذين يلجؤون إليهم من دون اللّه بالأنسجة التي تنسجها العنكبوت لقنص فريستها،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 اللّه تعالى عن إحباط أعمال الكافرين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الَّذِينَ كَفَرُوا بِرَبِّهِمْ أَعْمالُهُمْ كَرَمادٍ اشْتَدَّتْ بِهِ الرِّيحُ فِي يَوْمٍ عاصِفٍ لا يَقْدِرُونَ مِمّا كَسَبُوا عَلى شَيْ‌ءٍ ذلِكَ هُوَ الضَّلالُ الْبَعِيدُ </w:t>
      </w:r>
      <w:r>
        <w:rPr>
          <w:rStyle w:val="FootnoteAnchor"/>
          <w:rtl w:val="true"/>
        </w:rPr>
        <w:footnoteReference w:id="1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الريح الشديدة و العاصفة القوية تبعثر الرماد، و لا تبقي منه شيئا، فإن أعمال الكافرين تتبدّد فتصبح هباء منثورا، و لا ينفعهم شيء ممّا عملوه و كسبوه؛ لأنهم لم يجعلوه خالصا لوجه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38" w:name="pg7165_74208"/>
    </w:p>
    <w:p>
      <w:pPr>
        <w:pStyle w:val="BookText"/>
        <w:rPr/>
      </w:pPr>
      <w:bookmarkEnd w:id="138"/>
      <w:r>
        <w:rPr>
          <w:rFonts w:ascii="Amiri" w:hAnsi="Amiri" w:eastAsia="Amiri" w:cs="Amiri"/>
          <w:color w:val="111111"/>
          <w:sz w:val="28"/>
          <w:sz w:val="28"/>
          <w:szCs w:val="28"/>
          <w:rtl w:val="true"/>
          <w:lang w:bidi="ar-SA"/>
        </w:rPr>
        <w:t>و شبّه مضاعفة ثواب الذين ينفقون أموالهم في سبيله بالحبة التي أنبتت سنابل كثيرة في كل منها حبات عديدة،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الَّذِينَ يُنْفِقُونَ أَمْوالَهُمْ فِي سَبِيلِ اللّهِ كَمَثَلِ حَبَّةٍ أَنْبَتَتْ سَبْعَ سَنابِلَ فِي كُلِّ سُنْبُلَةٍ مِائَةُ حَبَّةٍ وَ اللّهُ يُضاعِفُ لِمَنْ يَشاءُ وَ اللّهُ واسِعٌ عَلِيمٌ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4164417_372815092"/>
      <w:bookmarkStart w:id="140" w:name="_Toc54"/>
      <w:bookmarkEnd w:id="139"/>
      <w:r>
        <w:rPr>
          <w:rtl w:val="true"/>
        </w:rPr>
        <w:t>التربية بالعمل و العادة</w:t>
      </w:r>
      <w:r>
        <w:rPr>
          <w:rtl w:val="true"/>
        </w:rPr>
        <w:t>:</w:t>
      </w:r>
      <w:bookmarkEnd w:id="140"/>
    </w:p>
    <w:p>
      <w:pPr>
        <w:pStyle w:val="BookText"/>
        <w:rPr/>
      </w:pPr>
      <w:r>
        <w:rPr>
          <w:rFonts w:ascii="Amiri" w:hAnsi="Amiri" w:eastAsia="Amiri" w:cs="Amiri"/>
          <w:color w:val="111111"/>
          <w:sz w:val="28"/>
          <w:sz w:val="28"/>
          <w:szCs w:val="28"/>
          <w:rtl w:val="true"/>
          <w:lang w:bidi="ar-SA"/>
        </w:rPr>
        <w:t xml:space="preserve">إنّ التربية الإسلامية ليست تربية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تكتفي بالقول و إنما تتعداه إلى الممارسة و العمل، لأنّ من تمام كمال الإنسان المسلم أن تتطابق أقواله و أفعاله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فتكوين الأخلاق الفاضلة لا يتم بالوعظ فقط و لا بالحفظ وحده، و لا بالاقتناع العقلي بمفرده بل يحتاج إلى ممارسة فعلية يقوم بها الإنسان حتى يتعود هذه الأخلاق الفاضلة فتصبح جزءا من كيانه و لا يطمئن قلبه بغيرها و لا يرتاح ضميره إذا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دعوة إلى العمل كما أنّ التفاضل بين المسلمين تفاضل بالأعمال الصالحة و الخالصة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اعتمد هذا الدين على التربية بالعمل من أول الدعوة فكان الواحد من الصحابة حين يعتنق الإسلام يدفعه الرسول صلّى اللّه عليه و سلّم إلى من يعلمه القرآن الكريم، فيتعلم عشر آيات، و يقول لمن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حتى أذهب و أعمل بهذه الآيات ثم أعود فأتعلم غيرها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الرحمن السلمي</w:t>
      </w:r>
      <w:r>
        <w:rPr>
          <w:rStyle w:val="FootnoteAnchor"/>
          <w:rtl w:val="true"/>
        </w:rPr>
        <w:footnoteReference w:id="1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الذين كانوا يقرئوننا أنهم كانوا يستقرئون من النبي صلّى اللّه عليه و سلّم و كانوا إذا تعلموا عشر آيات لم يخلفوها حتى يعملوا بما فيها من العمل فتعلمنا القرآن و العمل جميعا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 يكرّر الإنسان الأعمال التي تعلمها مرات عديدة تصبح عادة متأصلة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فالاعتياد أمر مهم في ميدان التربية، و إن لم يكن كل شيء في التربية و لقد بالغ بعض المربين حين عبروا بأنّ التربية عادة، فقال ابن سينا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أعني</w:t>
      </w:r>
    </w:p>
    <w:p>
      <w:pPr>
        <w:pStyle w:val="BookText"/>
        <w:rPr/>
      </w:pPr>
      <w:r>
        <w:rPr>
          <w:rFonts w:ascii="Amiri" w:hAnsi="Amiri" w:eastAsia="Amiri" w:cs="Amiri"/>
          <w:color w:val="111111"/>
          <w:sz w:val="28"/>
          <w:sz w:val="28"/>
          <w:szCs w:val="28"/>
          <w:rtl w:val="true"/>
          <w:lang w:bidi="ar-SA"/>
        </w:rPr>
        <w:t>بالعادات فعل الشيء الواحد مرارا كثيرة زمانا طويلا في أوقات متقاربة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العبادات التي أمر اللّه بها عباده، ما هي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تربية الإنسان و توجيهه نحو الأهداف التربوية التي يدعو إليها القرآن</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تتطلب ممارسة و أسلوبا عمليا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سبيل المثال أمر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وَ قُومُوا لِلّهِ قانِتِينَ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تربّي الإنسان روحيا و خلقيّا إذ تربط بينه و بين خالقه، و تقوي إرادته و تعوّده، ضبط النفس و المحافظة على المواعيد، فالعبادات في الإسلام طرق للتربية على منهج الإسلام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تمارين متكررة لتعويد المرء أن يحيا بأخلاق صحيحة، و أن يظل متمسكا بهذه الأخلاق مهما تغيّرت أمامه الظروف</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حرص المربّون المسلمون على استخدام الممارسات العملية في التربية لتكوين العادات الحسنة و ترك العادات السيئة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أساليب الإسلام في التربية، و هي تتعاون كلها في تحقيق هدف واحد و هو بناء شخصية المسلم و يستخدم منها ما يتلاءم مع طبيعة كل إنسان و إمكاناته و تهيؤه النفسي و سنّه و قدرة إدراكه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1" w:name="pg7165_74210"/>
    </w:p>
    <w:p>
      <w:pPr>
        <w:pStyle w:val="Heading2"/>
        <w:numPr>
          <w:ilvl w:val="1"/>
          <w:numId w:val="1"/>
        </w:numPr>
        <w:rPr/>
      </w:pPr>
      <w:bookmarkStart w:id="142" w:name="__RefHeading___Toc4164419_372815092"/>
      <w:bookmarkStart w:id="143" w:name="_Toc55"/>
      <w:bookmarkEnd w:id="141"/>
      <w:bookmarkEnd w:id="142"/>
      <w:r>
        <w:rPr>
          <w:rtl w:val="true"/>
        </w:rPr>
        <w:t>الفصل الأول دراسة شخصية الإمام الصادق</w:t>
      </w:r>
      <w:bookmarkEnd w:id="143"/>
    </w:p>
    <w:p>
      <w:pPr>
        <w:pStyle w:val="Heading3"/>
        <w:numPr>
          <w:ilvl w:val="2"/>
          <w:numId w:val="1"/>
        </w:numPr>
        <w:rPr/>
      </w:pPr>
      <w:bookmarkStart w:id="144" w:name="__RefHeading___Toc4164421_372815092"/>
      <w:bookmarkStart w:id="145" w:name="_Toc56"/>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البارزة في عصر الصادق</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البارزة من حياة الإمام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إطار الفكر التربوي في مدرسة الصادق</w:t>
      </w:r>
      <w:bookmarkStart w:id="146" w:name="pg7165_74212"/>
    </w:p>
    <w:p>
      <w:pPr>
        <w:pStyle w:val="Heading3"/>
        <w:numPr>
          <w:ilvl w:val="2"/>
          <w:numId w:val="1"/>
        </w:numPr>
        <w:rPr/>
      </w:pPr>
      <w:bookmarkStart w:id="147" w:name="__RefHeading___Toc4164423_372815092"/>
      <w:bookmarkStart w:id="148" w:name="_Toc57"/>
      <w:bookmarkEnd w:id="146"/>
      <w:bookmarkEnd w:id="147"/>
      <w:r>
        <w:rPr>
          <w:rtl w:val="true"/>
        </w:rPr>
        <w:t>تمهيد</w:t>
      </w:r>
      <w:bookmarkEnd w:id="148"/>
    </w:p>
    <w:p>
      <w:pPr>
        <w:pStyle w:val="BookText"/>
        <w:rPr/>
      </w:pPr>
      <w:r>
        <w:rPr>
          <w:rFonts w:ascii="Amiri" w:hAnsi="Amiri" w:eastAsia="Amiri" w:cs="Amiri"/>
          <w:color w:val="111111"/>
          <w:sz w:val="28"/>
          <w:sz w:val="28"/>
          <w:szCs w:val="28"/>
          <w:rtl w:val="true"/>
          <w:lang w:bidi="ar-SA"/>
        </w:rPr>
        <w:t xml:space="preserve">تستلزم دراسة الفكر التربوي عند الرجال، تحليل ظروف و اتجاهات العصر الذي عاشوا فيه؛ لأنّ السعي لمجانبة الحقيقة و التزام الصدق و الأمانة العلمية في مجال الأبحاث الفكرية لا يتأتى إلاّ من خلال الإحاطة بالظروف الاجتماعية و الفردية الخاصة بالشخصية موضوع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فالتربية بطبيعتها عملية مشروطة بالزمان و المكان و يستحيل على الباحث التربوي أن يحيط علما بأي نظام تربوي و أن يقف على حقيقة أمره في مجتمع من المجتمعات، دون أن يتعرف إلى الأبعاد السياسية و الاقتصادية و الاجتماعية و الدينية و الثقافية المحيطة به، فدراسة هذه الأبعاد ليست من قبيل العمل التمهيدي للبحث و إنّما هي جزء أساسي 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لهذا يقتضي في هذا الفصل الإيماء إلى الحالة الفكرية و السياسية و الاجتماعية التي عايشها الإمام جعفر بن محمد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لحياته الشخصية لا يخفى على أحد من المسلمين و روّاد العلم و غيرهم منزلة و مكانة هذا الإمام الجليل، فهو كان مشعل الهداية و مصباح الدين الذي تلألأت أضواؤه في كل مكان و تخرّج في مدرسته الرواة و المحدثون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بإمكاننا التعرّف إلى هذا المفكر التربوي الكبير حق المعرفة إلاّ بالمرور الخاطف على بعض زوايا حياته، من سيرته و أخلاقه و أقوال الكبار و العلماء في شأنه، مدرسته العلمية و تعاليمه، تلاميذه و رواته مع إشارة موجزة إلى كبار المتخرجين في 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 الإمام الصادق حديث عمّن أغنى الفكر الإنساني بأنواع المعارف و العلوم و دفع الحياة إلى الازدهار في مجالاتها الفكرية و الاجتماعية و التربوية و الأخلاقية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أكثر ما اهتم به الإمام جعفر هو بناء الشخصية الإسلامية و إيصالها إلى مستوى التكامل و الرقي، فقد مارس هذا الدور بشكل عملي و وظف أفكاره و أساليبه و طرقه في إطار نظري منسق بهذا الاتجاه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 يناضل في سبيل الإسلام مجاهدا</w:t>
      </w:r>
    </w:p>
    <w:p>
      <w:pPr>
        <w:pStyle w:val="BookText"/>
        <w:rPr/>
      </w:pPr>
      <w:r>
        <w:rPr>
          <w:rFonts w:ascii="Amiri" w:hAnsi="Amiri" w:eastAsia="Amiri" w:cs="Amiri"/>
          <w:color w:val="111111"/>
          <w:sz w:val="28"/>
          <w:sz w:val="28"/>
          <w:szCs w:val="28"/>
          <w:rtl w:val="true"/>
          <w:lang w:bidi="ar-SA"/>
        </w:rPr>
        <w:t>و لكنّه لم يحمل سيفا، كان جهاده هو الجهاد الأكبر و هو ضبط النفس عن أهوائها و الإرشاد و التعليم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استوعب مجال التربية عند الصادق كثيرا من ميادينها إذ قدّم الإمام منهجا شاملا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من القرآن الكريم و سيرة جدّه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المربين عسى أن ينفعهم في مهامهم الإصلاحية و التربوية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سنحاول فيما يلي أن نعرض المعالم البارزة في عصر الإمام و حياته و كذلك الاتجاهات الرئيسة لفكره التربوي و ما ينطوي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المعالم البارزة في عصر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الديني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العلمي و الثقافي</w:t>
      </w:r>
      <w:r>
        <w:rPr>
          <w:rFonts w:eastAsia="Amiri" w:cs="Amiri" w:ascii="Amiri" w:hAnsi="Amiri"/>
          <w:color w:val="111111"/>
          <w:sz w:val="28"/>
          <w:szCs w:val="28"/>
          <w:rtl w:val="true"/>
          <w:lang w:bidi="ar-SA"/>
        </w:rPr>
        <w:t>:</w:t>
      </w:r>
      <w:bookmarkStart w:id="149" w:name="pg7165_74216"/>
    </w:p>
    <w:p>
      <w:pPr>
        <w:pStyle w:val="Heading3"/>
        <w:numPr>
          <w:ilvl w:val="2"/>
          <w:numId w:val="1"/>
        </w:numPr>
        <w:rPr/>
      </w:pPr>
      <w:bookmarkStart w:id="150" w:name="__RefHeading___Toc4164425_372815092"/>
      <w:bookmarkStart w:id="151" w:name="_Toc58"/>
      <w:bookmarkEnd w:id="149"/>
      <w:bookmarkEnd w:id="150"/>
      <w:r>
        <w:rPr>
          <w:rtl w:val="true"/>
        </w:rPr>
        <w:t>المبحث الأول المعالم البارزة في عصر الصادق</w:t>
      </w:r>
      <w:bookmarkEnd w:id="151"/>
    </w:p>
    <w:p>
      <w:pPr>
        <w:pStyle w:val="Heading4"/>
        <w:numPr>
          <w:ilvl w:val="3"/>
          <w:numId w:val="1"/>
        </w:numPr>
        <w:rPr/>
      </w:pPr>
      <w:bookmarkStart w:id="152" w:name="__RefHeading___Toc4164427_372815092"/>
      <w:bookmarkStart w:id="153" w:name="_Toc59"/>
      <w:bookmarkEnd w:id="152"/>
      <w:r>
        <w:rPr>
          <w:rtl w:val="true"/>
        </w:rPr>
        <w:t>الجانب السياسي</w:t>
      </w:r>
      <w:r>
        <w:rPr>
          <w:rtl w:val="true"/>
        </w:rPr>
        <w:t>:</w:t>
      </w:r>
      <w:bookmarkEnd w:id="153"/>
    </w:p>
    <w:p>
      <w:pPr>
        <w:pStyle w:val="Heading5"/>
        <w:numPr>
          <w:ilvl w:val="4"/>
          <w:numId w:val="1"/>
        </w:numPr>
        <w:rPr/>
      </w:pPr>
      <w:bookmarkStart w:id="154" w:name="__RefHeading___Toc4164429_372815092"/>
      <w:bookmarkStart w:id="155" w:name="_Toc60"/>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 xml:space="preserve">يمتد عصر الإمام الصادق من آخر خلافة عبد الملك بن مروان إلى وسط خلافة أبي جعفر المنصور، أي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عاش جعفر بن محمد حتى الحادية عشرة من عمره مع جده زين العابدين، و حتى الثانية و الثلاثين مع أبيه محمد الباقر، و عاش بعد أبيه أربعا و ثلاثين سنة، و كان في هذه السنوات بقية ملك هشام بن عبد الملك، و أيام ملك الوليد بن يزيد بن عبد الملك، ثم يزيد بن الوليد الناقص، ثم إبراهيم بن الوليد، ثم مروان بن محمد بن مروان بن الحكم، ثم صارت المسودّة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لاتخاذهم شعار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مسلم سنة اثنتين و ثلاثين و مائة، فملك أبو العباس الملقب بالسفاح، ثم ملك أخوه أبو جعفر الملقب بالمنصور، و توفي الإمام بعد عشر سنين من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عاش في مرحلة من أدق المراحل التاريخية الإسلامية من الناحية السياسية و اختلاف دولتين، هما دولة بني أمية و دولة بني عباس اللتان مارستا دورا حسّاسا خطيرا في هذه الحقبة من التاريخ الإسلامي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164431_372815092"/>
      <w:bookmarkStart w:id="157" w:name="_Toc61"/>
      <w:bookmarkEnd w:id="156"/>
      <w:r>
        <w:rPr>
          <w:rtl w:val="true"/>
        </w:rPr>
        <w:t>أولا</w:t>
      </w:r>
      <w:r>
        <w:rPr>
          <w:rtl w:val="true"/>
        </w:rPr>
        <w:t xml:space="preserve">: </w:t>
      </w:r>
      <w:r>
        <w:rPr>
          <w:rtl w:val="true"/>
        </w:rPr>
        <w:t>العصر الأمويّ</w:t>
      </w:r>
      <w:r>
        <w:rPr>
          <w:rtl w:val="true"/>
        </w:rPr>
        <w:t>:</w:t>
      </w:r>
      <w:bookmarkEnd w:id="157"/>
    </w:p>
    <w:p>
      <w:pPr>
        <w:pStyle w:val="BookText"/>
        <w:rPr/>
      </w:pPr>
      <w:r>
        <w:rPr>
          <w:rFonts w:ascii="Amiri" w:hAnsi="Amiri" w:eastAsia="Amiri" w:cs="Amiri"/>
          <w:color w:val="111111"/>
          <w:sz w:val="28"/>
          <w:sz w:val="28"/>
          <w:szCs w:val="28"/>
          <w:rtl w:val="true"/>
          <w:lang w:bidi="ar-SA"/>
        </w:rPr>
        <w:t xml:space="preserve">يمتد من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نحو تسعين عاما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الخلفاء الذين حكموا في هذه الدولة فرعان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السّفيانيّ و الفرع المروانيّ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معركة صفّين صار معاوية بن أبي سفيان، خليفة على البلاد الإسلامية، ثمّ حكم عشرين سنة، من السنة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السنة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ثبّت الملك في أثنائها لبني أمية، و جعل الخلافة وراثية في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فكرة الوراثة في الملك غريبة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فجهد معاوية بضع سنوات حتى استطاع أن يمهّد لها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ولّى معاوية ابنه يزيد العهد، انتقلت الدولة من ذلك النظام الذي ساد عهد</w:t>
      </w:r>
    </w:p>
    <w:p>
      <w:pPr>
        <w:pStyle w:val="BookText"/>
        <w:rPr/>
      </w:pPr>
      <w:r>
        <w:rPr>
          <w:rFonts w:ascii="Amiri" w:hAnsi="Amiri" w:eastAsia="Amiri" w:cs="Amiri"/>
          <w:color w:val="111111"/>
          <w:sz w:val="28"/>
          <w:sz w:val="28"/>
          <w:szCs w:val="28"/>
          <w:rtl w:val="true"/>
          <w:lang w:bidi="ar-SA"/>
        </w:rPr>
        <w:t xml:space="preserve">الخلفاء الراشدين، إلى النظام الذي سار عليه الأمويون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النظام الملكي الذي يقوم على أساس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أصبحت الخلافة الأموية أقرب إلى السياسية منها إلى الدين و استحالت بذلك إلى ملك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مات معاوية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فخلفه ابنه يزيد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الدّهاء السياسي كأبيه</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وقعت في عهده وقائع و أحداث نتيجة لموقف المعارضة منها، فكانت في أيامه مأساة كربلاء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مقتل الحسين بن علي و أهل بيته</w:t>
      </w:r>
      <w:r>
        <w:rPr>
          <w:rStyle w:val="FootnoteAnchor"/>
          <w:rtl w:val="true"/>
        </w:rPr>
        <w:footnoteReference w:id="136"/>
      </w:r>
      <w:r>
        <w:rPr>
          <w:rFonts w:ascii="Amiri" w:hAnsi="Amiri" w:eastAsia="Amiri" w:cs="Amiri"/>
          <w:color w:val="111111"/>
          <w:sz w:val="28"/>
          <w:sz w:val="28"/>
          <w:szCs w:val="28"/>
          <w:rtl w:val="true"/>
          <w:lang w:bidi="ar-SA"/>
        </w:rPr>
        <w:t>ثم كانت في أيامه وقعة الحرّة</w:t>
      </w:r>
      <w:r>
        <w:rPr>
          <w:rStyle w:val="FootnoteAnchor"/>
          <w:rtl w:val="true"/>
        </w:rPr>
        <w:footnoteReference w:id="137"/>
      </w:r>
      <w:r>
        <w:rPr>
          <w:rFonts w:ascii="Amiri" w:hAnsi="Amiri" w:eastAsia="Amiri" w:cs="Amiri"/>
          <w:color w:val="111111"/>
          <w:sz w:val="28"/>
          <w:sz w:val="28"/>
          <w:szCs w:val="28"/>
          <w:rtl w:val="true"/>
          <w:lang w:bidi="ar-SA"/>
        </w:rPr>
        <w:t xml:space="preserve">في ذي الحجّة من سنة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فكثر أعداء الأمويين و خصومهم في العراق و في الحجاز</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جاء بعد يزيد ابنه معاوية و كانت مدة خلافته قصيرة أقل من شهر، فلمّا توفّي عاد النزاع على الخلافة من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بين عدد أكبر من الطامعين فيها، ثم بين نفر من رؤوس بني أمية على الأخص</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تغلّب مروان بن الحكم يومذاك على الطامعين، فعادت الخلافة إلى الاستقرار في بني أمية، و لكن في فرع جديد عرف في التاريخ باسم الفرع المرواني نسبة إلى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مروان بن الحكم في الخلافة عشرة أشهر، ثم خلفه ابنه عبد الملك، فبقي في الخلافة إحدى و عشرين سنة امتدّت من سنة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اتسعت الفتوح في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ليبيا و تونس و ما وراءهما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في خراسان و بلاد الترك و السند في الجانب الشمالي الشرقي من شبه جزيرة الهند، ثم فتحت الأندلس زمن ابنه الوليد الذي حكم عشر 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شهدت الساحة الأموية في عهد المروانيين صراعات بين أفراد الأسرة التي ترجع إلى طموحات الأمويين للوصول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خلاف جدّي هو صراع عبد الملك بن مروان و عمرو بن سعيد الذي خلع بيعته و تمرّد عليه، و قد أدّى إلى إراقة دم عمرو على يد عبد الملك بعد سلسلة من الأحداث</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تولية العهد لاثنين</w:t>
      </w:r>
      <w:r>
        <w:rPr>
          <w:rStyle w:val="FootnoteAnchor"/>
          <w:rtl w:val="true"/>
        </w:rPr>
        <w:footnoteReference w:id="142"/>
      </w:r>
      <w:r>
        <w:rPr>
          <w:rFonts w:ascii="Amiri" w:hAnsi="Amiri" w:eastAsia="Amiri" w:cs="Amiri"/>
          <w:color w:val="111111"/>
          <w:sz w:val="28"/>
          <w:sz w:val="28"/>
          <w:szCs w:val="28"/>
          <w:rtl w:val="true"/>
          <w:lang w:bidi="ar-SA"/>
        </w:rPr>
        <w:t>، من الأسباب التي أدّت إلى انشقاق البيت الأموي و المنافسة بين أفراد تلك الأسرة و أورثتهم الأحقاد و البغضاء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لهذه السياسة أثرها في ضعف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النزاع لم يقتصر على أفراد البيت الأموي، بل تعداهم إلى القوّاد و العمال، حتى إذا ولي الثاني</w:t>
      </w:r>
      <w:r>
        <w:rPr>
          <w:rStyle w:val="FootnoteAnchor"/>
          <w:rtl w:val="true"/>
        </w:rPr>
        <w:footnoteReference w:id="144"/>
      </w:r>
      <w:r>
        <w:rPr>
          <w:rFonts w:ascii="Amiri" w:hAnsi="Amiri" w:eastAsia="Amiri" w:cs="Amiri"/>
          <w:color w:val="111111"/>
          <w:sz w:val="28"/>
          <w:sz w:val="28"/>
          <w:szCs w:val="28"/>
          <w:rtl w:val="true"/>
          <w:lang w:bidi="ar-SA"/>
        </w:rPr>
        <w:t>الخلافة انتقم من أنصار الخليفة الذي قبله و أقصاهم عن مناصب الدولة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صعيد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ارتكز الحكم الأموي منذ نشأته على العصبية القبلية، و غلب عليه الطابع العربي القومي الذي لازمه حتى زواله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راح الأمويون يستعلون على الموالي</w:t>
      </w:r>
      <w:r>
        <w:rPr>
          <w:rStyle w:val="FootnoteAnchor"/>
          <w:rtl w:val="true"/>
        </w:rPr>
        <w:footnoteReference w:id="1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يسوون بينهم و بين العرب في الحقوق، فهم يرهقونهم بكثرة الضرائب</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و يحرمونهم الامتيازات الاقتصادية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يبعدونهم بشكل عام من تولّي الوظائف الكبرى في الدولة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المعاملة السيئة للموالي سببا في حقدهم على العرب أو بعبارة أدق على الدولة الأموية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تبدلت السياسة الأموية تجاه الموالي في خلافة عمر بن عبد العزيز، بسبب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نجحت في تسكين الفتن و الاضطرابات، ثم تغيرت هذه السياسة بعد وفاته، فعاد الأمويون يفرقون في المعاملة بين العرب و الموالي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58" w:name="pg7165_74219"/>
    </w:p>
    <w:p>
      <w:pPr>
        <w:pStyle w:val="BookText"/>
        <w:rPr/>
      </w:pPr>
      <w:bookmarkEnd w:id="158"/>
      <w:r>
        <w:rPr>
          <w:rFonts w:ascii="Amiri" w:hAnsi="Amiri" w:eastAsia="Amiri" w:cs="Amiri"/>
          <w:color w:val="111111"/>
          <w:sz w:val="28"/>
          <w:sz w:val="28"/>
          <w:szCs w:val="28"/>
          <w:rtl w:val="true"/>
          <w:lang w:bidi="ar-SA"/>
        </w:rPr>
        <w:t xml:space="preserve">و منذ وفاة هشام بن عبد الملك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سقوط الدولة الأموية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أخذت الأفعال و ردود الأفعال القبلية تتمادى و تزداد استشراء،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امتدت تأثيراتها على كافة الأقاليم و إلى سائر مساحات الحياة الإدارية و السياسية و الاقتصادية، فكانت أحد العوامل في تدمير الوجود الأموي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إضافة إلى أسباب خطيرة أخرى كقيام حركات المعارضة من العلويين و الخوارج و الدعوة العباسية في نهاية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العصر الأمويّ من الناحية السياسية عصرا قلقا، يتأرجح إلى الدنيا مرّة، و الى الدين الحقّ مرّة أخرى، و فيه تأجّجت الثورات في كلّ مكان، و انتهت تلك الثورات بإضعاف الحكم الأمويّ</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نشط الدعاة العباسيون، و على رأسهم أبو مسلم الخراساني، فاختار النقباء، و أرسلوا الدعاة إلى مختلف الأقاليم، و بخاصة خراسان، يدعون إلى الرضا من آل البيت، و اتخذوا السواد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الأسود و الثياب السود شعارا لهم مخالفة لبني أميّة الذين كان البياض شعارا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خلف تلك الدعوة و استطاعوا أن يزعزعوا الحكم و طويت صفحة الدولة الأموية بقتل مروان الجعدي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مروان بن محمد بن مروان بن حكم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4164433_372815092"/>
      <w:bookmarkStart w:id="160" w:name="_Toc62"/>
      <w:bookmarkEnd w:id="159"/>
      <w:r>
        <w:rPr>
          <w:rtl w:val="true"/>
        </w:rPr>
        <w:t>ثانيا</w:t>
      </w:r>
      <w:r>
        <w:rPr>
          <w:rtl w:val="true"/>
        </w:rPr>
        <w:t xml:space="preserve">: </w:t>
      </w:r>
      <w:r>
        <w:rPr>
          <w:rtl w:val="true"/>
        </w:rPr>
        <w:t>العصر العباسي</w:t>
      </w:r>
      <w:r>
        <w:rPr>
          <w:rtl w:val="true"/>
        </w:rPr>
        <w:t>:</w:t>
      </w:r>
      <w:bookmarkEnd w:id="160"/>
    </w:p>
    <w:p>
      <w:pPr>
        <w:pStyle w:val="BookText"/>
        <w:rPr/>
      </w:pPr>
      <w:r>
        <w:rPr>
          <w:rFonts w:ascii="Amiri" w:hAnsi="Amiri" w:eastAsia="Amiri" w:cs="Amiri"/>
          <w:color w:val="111111"/>
          <w:sz w:val="28"/>
          <w:sz w:val="28"/>
          <w:szCs w:val="28"/>
          <w:rtl w:val="true"/>
          <w:lang w:bidi="ar-SA"/>
        </w:rPr>
        <w:t xml:space="preserve">قامت الدولة العباسية 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نسل العباس عم الرسول صلّى اللّه عليه و سلّم، و استمرت قائمة أكثر من خمسة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السّفاح أول خلفاء 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عمل على تصفية بقايا الأمويين و مطاردتهم في كل مكان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 قد اتخذ الكوفة عاصمة له ثم هجرها لأنها كانت مركزا للعلويين و أنصارهم و اتخذ 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الفرات في شمالي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أربع سنوات ثم توفي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فخلفه أخوه أبو جعفر المنصور، و هو المؤسس الحقيقي للدولة العباسية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فبنى المنصور بغداد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جعلها عاصمة الدولة العباسية بعيدة عن الشام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تطور نظام الخلافة بقيام العباسيين، إذ قامت تلك الدولة على كواهل الفرس</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استخدام الموالي في العهد الأموي نادرا، و لكن صار هو المألوف في العصر العباسي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 جعفر المنصور أول من استعمل مواليه على الأعمال، و قدّمهم على العرب، بل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أكثر من تولّى الأعمال للمنصور كانوا من الموالي</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حذا العباسيون حذو الأمويين في تولية العهد لأبنائهم، كما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سبع و أربعين خلع المنصور عمّه عيسى بن موسى من ولاية العهد الذي كان السفاح عهد بها إليه من بعد المنصور، و عهد بها إلى ولده المهدي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أبرز معالم سياسة المنصور القضاء على ثورات العلويين، و منها ثورة محمد بن عبد اللّه بن حسن المعروف بالنفس الزكية</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ثورة إبراهيم بن محمد</w:t>
      </w:r>
      <w:r>
        <w:rPr>
          <w:rStyle w:val="FootnoteAnchor"/>
          <w:rtl w:val="true"/>
        </w:rPr>
        <w:footnoteReference w:id="160"/>
      </w:r>
      <w:r>
        <w:rPr>
          <w:rFonts w:ascii="Amiri" w:hAnsi="Amiri" w:eastAsia="Amiri" w:cs="Amiri"/>
          <w:color w:val="111111"/>
          <w:sz w:val="28"/>
          <w:sz w:val="28"/>
          <w:szCs w:val="28"/>
          <w:rtl w:val="true"/>
          <w:lang w:bidi="ar-SA"/>
        </w:rPr>
        <w:t>أخيه الذي أعلن ثورته الكبرى على الخليفة في البصرة</w:t>
      </w:r>
      <w:r>
        <w:rPr>
          <w:rStyle w:val="FootnoteAnchor"/>
          <w:rtl w:val="true"/>
        </w:rPr>
        <w:footnoteReference w:id="161"/>
      </w:r>
      <w:r>
        <w:rPr>
          <w:rFonts w:ascii="Amiri" w:hAnsi="Amiri" w:eastAsia="Amiri" w:cs="Amiri"/>
          <w:color w:val="111111"/>
          <w:sz w:val="28"/>
          <w:sz w:val="28"/>
          <w:szCs w:val="28"/>
          <w:rtl w:val="true"/>
          <w:lang w:bidi="ar-SA"/>
        </w:rPr>
        <w:t>و كذلك لم تكن بداية دولة بني العباس إلا مرحلة أخرى من الحروب و الاضطرابات و الثورات و العمليات العسكرية لما نقله على آخر ذيول الحكم الأموي و تثبيت المواقع السياسية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نستطيع أن نميز عصر الصادق بأنّه كان عصر فتن و حروب طاحنة، و نزاع بين رجال الدولة و الحركات السياسية فضلا عن الاضطرابات التي كانت تنخر عظام دولة الخلافة من طولها إلى عرضها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شهد جعفر الصادق مخاض المعارك و المؤامرات السياسية، التي كانت تتوخى زعزعة الكيان الأموي، و عايش يوميات الأحداث التي انتهت بالانقلاب العباسي على الخلفاء الأمويين، و النزاع الكبير الذي جرى إثر ذلك بينهم و بين العلويين من أبناء الحسين و أبناء عمهم، و طولب الإمام أن يبايع بعض أبناء عمه، فأبى، فاتّهم بالحقد و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بين الذين كانوا يعملون لمصلحة العلويين أحد القادة أبو سلمة الخلال</w:t>
      </w:r>
      <w:r>
        <w:rPr>
          <w:rStyle w:val="FootnoteAnchor"/>
          <w:rtl w:val="true"/>
        </w:rPr>
        <w:footnoteReference w:id="162"/>
      </w:r>
      <w:r>
        <w:rPr>
          <w:rFonts w:ascii="Amiri" w:hAnsi="Amiri" w:eastAsia="Amiri" w:cs="Amiri"/>
          <w:color w:val="111111"/>
          <w:sz w:val="28"/>
          <w:sz w:val="28"/>
          <w:szCs w:val="28"/>
          <w:rtl w:val="true"/>
          <w:lang w:bidi="ar-SA"/>
        </w:rPr>
        <w:t>، و لما أحسّ أبو سلمة بنوايا العباسيين و عزمهم على الاستئثار بالسلطة كتب إلى ثلاثة من العلويين هم الإمام الصادق و عبد اللّه المحض</w:t>
      </w:r>
      <w:r>
        <w:rPr>
          <w:rStyle w:val="FootnoteAnchor"/>
          <w:rtl w:val="true"/>
        </w:rPr>
        <w:footnoteReference w:id="163"/>
      </w:r>
      <w:r>
        <w:rPr>
          <w:rFonts w:ascii="IRNazanin" w:hAnsi="IRNazanin" w:eastAsia="IRNazanin"/>
          <w:color w:val="111111"/>
          <w:sz w:val="28"/>
          <w:sz w:val="28"/>
          <w:szCs w:val="28"/>
          <w:rtl w:val="true"/>
          <w:lang w:bidi="fa-IR"/>
        </w:rPr>
        <w:t>و عمر الأشرف</w:t>
      </w:r>
      <w:r>
        <w:rPr>
          <w:rStyle w:val="FootnoteAnchor"/>
          <w:rtl w:val="true"/>
        </w:rPr>
        <w:footnoteReference w:id="164"/>
      </w:r>
      <w:r>
        <w:rPr>
          <w:rFonts w:ascii="Amiri" w:hAnsi="Amiri" w:eastAsia="Amiri" w:cs="Amiri"/>
          <w:color w:val="111111"/>
          <w:sz w:val="28"/>
          <w:sz w:val="28"/>
          <w:szCs w:val="28"/>
          <w:rtl w:val="true"/>
          <w:lang w:bidi="ar-SA"/>
        </w:rPr>
        <w:t>، و أرسل الكتب مع بعض أنصارهم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إقصد أوّلا جعفر بن محمد الصادق، فإن أجابك فلا تراجع غيره، و مزق الكتابين، و إن لم تجد منه جوابا، فاذهب إلى عبد اللّه المحض، و سلّمه الكتاب، فإذا أجابك، فلا تراجع غيره، و إلا فاذهب إلى عمر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الرسول إلى الإمام جعفر بن محمد، و دفع إليه كتاب أبي سلمة،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لأبي سلمة و هو شيعة لغيري؟ ثم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فأدناه منه، فوضع الكتاب على النار، حتى احترق بكامله و الرسول ينظر إليه، فقال له الإمام هذا جواب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الرسول إلى عبد اللّه المحض، فدفع إليه الكتاب، فقبّله و قرأه و ركب من ساعته إلى الإمام الصادق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فيه إلى الخلافة، و قد وصلني مع بعض شيعتنا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صار أهل خراسان شيعة لك؟ أ أنت وجهت إليها أبا مسلم؟ و هل تعرف أحدا من أهلها باسمه، فكيف يكونون شيعتك و أنت لا تعرفهم و لا يعرفونك؟ فرد عليه عبد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منك لشيء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اللّه أني أوجب النصح على نفسي لكل مسلم فكيف أدخره عنك، فلا تمنّي نفسك بالخلافة، فإن هذه الدولة ستتم لهؤلاء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جاءني مثل هذا الكتاب الذي جاءك</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في جملتها تومئ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ما كان يتجه إلى الانتقاض على الحكام، لأنه كان يعتقد أن هذا لا يفضي إلى إقامة الحق و 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فوق ذلك فإنه قد لاحظ أن الخروج يؤدي إلى الفتن، و الفتن تضطرب فيها الأمور</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شارك في تلك الحوادث قط، لعلمه بعواقب الأمور، و أن الدعاة لهم أهداف و غايات، فاختط لنفسه و لأهل بيته خطة الاعتزال عن تلك التيارات و الأعاصير السياسية، و لم يذكر اسمه في الأحداث التي وقعت في عصره، إلاّ إذا كانت ألما أو أسفا أو حزنا على الذين يقتلون من ذوي قرباه، و اتجه إلى الاحتفاظ بمركزه العلمي لأداء رسالة الإسلام على أكمل وجه، فابتعد عن المغامرة برغم إلحاح الكثيرين ممن ينظرون إلى الأمور نظرا سطحيا، و لا يعلمون بعواقبها، و لذلك كان ينهي أبناء عمّه عن القيام بأيّ نشاط ثوري،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حمزة بن عبد اللّه عند ما خرج مع النفس الزكية، و قد استغل جعفر الصادق هذه المرحلة أحسن استغلال لإنعاش الساحة الثقافية و خلق واقع تعليمي و تربوي في المجتمع</w:t>
      </w:r>
      <w:r>
        <w:rPr>
          <w:rFonts w:eastAsia="Amiri" w:cs="Amiri" w:ascii="Amiri" w:hAnsi="Amiri"/>
          <w:color w:val="111111"/>
          <w:sz w:val="28"/>
          <w:szCs w:val="28"/>
          <w:rtl w:val="true"/>
          <w:lang w:bidi="ar-SA"/>
        </w:rPr>
        <w:t>.).</w:t>
      </w:r>
      <w:bookmarkStart w:id="161" w:name="pg7165_74223"/>
    </w:p>
    <w:p>
      <w:pPr>
        <w:pStyle w:val="Heading4"/>
        <w:numPr>
          <w:ilvl w:val="3"/>
          <w:numId w:val="1"/>
        </w:numPr>
        <w:rPr/>
      </w:pPr>
      <w:bookmarkStart w:id="162" w:name="__RefHeading___Toc4164435_372815092"/>
      <w:bookmarkStart w:id="163" w:name="_Toc63"/>
      <w:bookmarkEnd w:id="161"/>
      <w:bookmarkEnd w:id="162"/>
      <w:r>
        <w:rPr>
          <w:rtl w:val="true"/>
        </w:rPr>
        <w:t>الجانب الديني</w:t>
      </w:r>
      <w:bookmarkEnd w:id="163"/>
    </w:p>
    <w:p>
      <w:pPr>
        <w:pStyle w:val="Heading5"/>
        <w:numPr>
          <w:ilvl w:val="4"/>
          <w:numId w:val="1"/>
        </w:numPr>
        <w:rPr/>
      </w:pPr>
      <w:bookmarkStart w:id="164" w:name="__RefHeading___Toc4164437_372815092"/>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تميز عصر الصادق بظهور المذاهب و الفرق الإسلامية و الدينية المختلفة، و قد أدّى انتشار هذه المذاهب و الفرق إلى زيادة اهتمام العلماء ببحث المسائل الدينية المختلفة و منها مسألة القضاء و القدر و الجبر و الاختيار، و قدرة الإنسان إلى جانب قدرة اللّه تعالى، و مرتكب الكبيرة و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هذه الفرق و المذاهب الإسلامية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4164439_372815092"/>
      <w:bookmarkStart w:id="167" w:name="_Toc65"/>
      <w:bookmarkEnd w:id="166"/>
      <w:r>
        <w:rPr>
          <w:rtl w:val="true"/>
        </w:rPr>
        <w:t xml:space="preserve">أ </w:t>
      </w:r>
      <w:r>
        <w:rPr>
          <w:rtl w:val="true"/>
        </w:rPr>
        <w:t xml:space="preserve">- </w:t>
      </w:r>
      <w:r>
        <w:rPr>
          <w:rtl w:val="true"/>
        </w:rPr>
        <w:t>الخوارج</w:t>
      </w:r>
      <w:r>
        <w:rPr>
          <w:rtl w:val="true"/>
        </w:rPr>
        <w:t>:</w:t>
      </w:r>
      <w:bookmarkEnd w:id="167"/>
    </w:p>
    <w:p>
      <w:pPr>
        <w:pStyle w:val="BookText"/>
        <w:rPr/>
      </w:pPr>
      <w:r>
        <w:rPr>
          <w:rFonts w:ascii="Amiri" w:hAnsi="Amiri" w:eastAsia="Amiri" w:cs="Amiri"/>
          <w:color w:val="111111"/>
          <w:sz w:val="28"/>
          <w:sz w:val="28"/>
          <w:szCs w:val="28"/>
          <w:rtl w:val="true"/>
          <w:lang w:bidi="ar-SA"/>
        </w:rPr>
        <w:t xml:space="preserve">و هم الذين ظهروا في حرب صفين بعد التحكيم و هم 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الخليفة لا يكون إلا بانتخاب حر صحيح يقوم به عامة المسلمين لا فريق منهم، و يستمر خليفة ما دام قائما بالعدل مقيما للشرع، مبتعدا عن الخطأ و الزيغ، فإن حاد وجب عزله أو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الخوارج تكفير أهل الذنوب، و لم يفرقوا بين ذنب و ذنب، بل اعتبروا الخطأ في الرأي ذنبا، و لذلك كفّروا عليّا لرضاه بالتحكيم مع أنه لم يقدم عليه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متمسكون بألفاظ قد أخذوا بظواهرها، و ظنوا هذه الظواهر دينا مقدسا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عادى الخوارج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كرهوه، فقد كانوا أعداء لبني أمية، و لذلك نجد صراعهم يطول في عهد الدولة الأموية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تاريخهم في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سلسلة من الثورات المسلحة و الحروب المتواصلة التي لا يختلف بعضها عن بعض، إلا باختلاف العناصر البشرية المتحاربة و تبدل مواقع القتال الجغرافية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حتى إنهم في بعض الأحيان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يظفرون و يكوّنون لأنفسهم سلطة و نفوذا</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النهاية ضعف أمرهم في العصر الأموي، و انكسرت شوكتهم، و لم يعودوا يشكّلون خطرا يذكر على كيان الدولة فيما بعد، و لكن يبدو أن نهايتهم كانت مقدمة</w:t>
      </w:r>
      <w:bookmarkStart w:id="168" w:name="pg7165_74224"/>
    </w:p>
    <w:p>
      <w:pPr>
        <w:pStyle w:val="BookText"/>
        <w:rPr/>
      </w:pPr>
      <w:bookmarkEnd w:id="168"/>
      <w:r>
        <w:rPr>
          <w:rFonts w:ascii="Amiri" w:hAnsi="Amiri" w:eastAsia="Amiri" w:cs="Amiri"/>
          <w:color w:val="111111"/>
          <w:sz w:val="28"/>
          <w:sz w:val="28"/>
          <w:szCs w:val="28"/>
          <w:rtl w:val="true"/>
          <w:lang w:bidi="ar-SA"/>
        </w:rPr>
        <w:t>لنهاية حكم الأمويين أيضا، حيث اقتصر نشاطهم بصورة عامة على الفترة الأولى من الخلافة العباسية، أيام الخليفة العباسي أبي جعفر المنصور، الذي واجههم في الجزء الأكبر من خلافته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 نظرهم إلى الخلفاء في العهد العباسي كما كان في العهد الأموي بأن كلهم لا يصلحون للخلافة، و يجب الخروج عليهم، إلا أن قوة الخوارج في هذا العهد لم تكن كقوتهم في العهد الأموي</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4164441_372815092"/>
      <w:bookmarkStart w:id="170" w:name="_Toc66"/>
      <w:bookmarkEnd w:id="169"/>
      <w:r>
        <w:rPr>
          <w:rtl w:val="true"/>
        </w:rPr>
        <w:t xml:space="preserve">ب </w:t>
      </w:r>
      <w:r>
        <w:rPr>
          <w:rtl w:val="true"/>
        </w:rPr>
        <w:t xml:space="preserve">- </w:t>
      </w:r>
      <w:r>
        <w:rPr>
          <w:rtl w:val="true"/>
        </w:rPr>
        <w:t>المعتزلة</w:t>
      </w:r>
      <w:r>
        <w:rPr>
          <w:rtl w:val="true"/>
        </w:rPr>
        <w:t>:</w:t>
      </w:r>
      <w:bookmarkEnd w:id="170"/>
    </w:p>
    <w:p>
      <w:pPr>
        <w:pStyle w:val="BookText"/>
        <w:rPr/>
      </w:pPr>
      <w:r>
        <w:rPr>
          <w:rFonts w:ascii="Amiri" w:hAnsi="Amiri" w:eastAsia="Amiri" w:cs="Amiri"/>
          <w:color w:val="111111"/>
          <w:sz w:val="28"/>
          <w:sz w:val="28"/>
          <w:szCs w:val="28"/>
          <w:rtl w:val="true"/>
          <w:lang w:bidi="ar-SA"/>
        </w:rPr>
        <w:t>نشأت هذه الفرقة في العصر الأموي، و لكنها شغلت الفكر الإسلامي في العصر العباسي ردحا طويلا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هذه الفرقة من أهم الفرق الكلامية التي ظهرت في التاريخ الإسلامي، و قد نصب أتباعها أنفسهم للدفاع عن العقيدة و ما يتصل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في سبب تسميتهم بالمعتزلة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أستاذهم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عطاء</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كان من يرتاد مجلس الحسن البصري</w:t>
      </w:r>
      <w:r>
        <w:rPr>
          <w:rStyle w:val="FootnoteAnchor"/>
          <w:rtl w:val="true"/>
        </w:rPr>
        <w:footnoteReference w:id="172"/>
      </w:r>
      <w:r>
        <w:rPr>
          <w:rFonts w:ascii="Amiri" w:hAnsi="Amiri" w:eastAsia="Amiri" w:cs="Amiri"/>
          <w:color w:val="111111"/>
          <w:sz w:val="28"/>
          <w:sz w:val="28"/>
          <w:szCs w:val="28"/>
          <w:rtl w:val="true"/>
          <w:lang w:bidi="ar-SA"/>
        </w:rPr>
        <w:t>و لكن خرج عن أقوال الفرق قبله و جعل الفاسق من هذه الأمة في منزلة بين الكفر و الإيمان فطرده الحسن البصري من مجلسه فاعتزل عند سارية من سواري مسجد البصرة و قال الناس يومئذ فيه إنه قد اعتزل قول الأمة و سمي أتباعه من ذلك اليوم معتزلة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تتكون عقيدتهم من خمسة 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المنزلة بين المنزلتين و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تتلخص عقيدة المعتزلة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صفات اللّه الأزلية و القول باستحالة</w:t>
      </w:r>
      <w:bookmarkStart w:id="171" w:name="pg7165_74225"/>
    </w:p>
    <w:p>
      <w:pPr>
        <w:pStyle w:val="BookText"/>
        <w:rPr/>
      </w:pPr>
      <w:bookmarkEnd w:id="171"/>
      <w:r>
        <w:rPr>
          <w:rFonts w:ascii="Amiri" w:hAnsi="Amiri" w:eastAsia="Amiri" w:cs="Amiri"/>
          <w:color w:val="111111"/>
          <w:sz w:val="28"/>
          <w:sz w:val="28"/>
          <w:szCs w:val="28"/>
          <w:rtl w:val="true"/>
          <w:lang w:bidi="ar-SA"/>
        </w:rPr>
        <w:t>رؤية اللّه عزّ و جلّ بالأبصار، و اتفقوا على القول بحدوث كلام اللّه و أنّ اللّه غير خالق لأكساب الناس و الناس هم الذين يقدرون على أكسابهم و القول بأنّ المسلم العاصي في منزلة بين المؤمن و الكافر و هو فاسق</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 اتسعت حركتهم في عصر الصادق اتساعا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يكرهون الأمويين و يكرههم الأمويون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بدء العصر العباسي نشطت دعوتهم، و بعثوا الدعاة إلى أقصى الأقطار ينشرون مبادءهم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زعيمهم عمرو بن عبيد</w:t>
      </w:r>
      <w:r>
        <w:rPr>
          <w:rStyle w:val="FootnoteAnchor"/>
          <w:rtl w:val="true"/>
        </w:rPr>
        <w:footnoteReference w:id="176"/>
      </w:r>
      <w:r>
        <w:rPr>
          <w:rFonts w:ascii="Amiri" w:hAnsi="Amiri" w:eastAsia="Amiri" w:cs="Amiri"/>
          <w:color w:val="111111"/>
          <w:sz w:val="28"/>
          <w:sz w:val="28"/>
          <w:szCs w:val="28"/>
          <w:rtl w:val="true"/>
          <w:lang w:bidi="ar-SA"/>
        </w:rPr>
        <w:t>مهادنا للمنصور لا يخرج عليه، و لكن لا يعاونه</w:t>
      </w:r>
      <w:r>
        <w:rPr>
          <w:rFonts w:eastAsia="Amiri" w:cs="Amiri" w:ascii="Amiri" w:hAnsi="Amiri"/>
          <w:color w:val="111111"/>
          <w:sz w:val="28"/>
          <w:szCs w:val="28"/>
          <w:rtl w:val="true"/>
          <w:lang w:bidi="ar-SA"/>
        </w:rPr>
        <w:t>.»</w:t>
      </w:r>
      <w:r>
        <w:rPr>
          <w:rStyle w:val="FootnoteAnchor"/>
          <w:rtl w:val="true"/>
        </w:rPr>
        <w:footnoteReference w:id="177"/>
      </w:r>
    </w:p>
    <w:p>
      <w:pPr>
        <w:pStyle w:val="Heading5"/>
        <w:numPr>
          <w:ilvl w:val="4"/>
          <w:numId w:val="1"/>
        </w:numPr>
        <w:rPr/>
      </w:pPr>
      <w:bookmarkStart w:id="172" w:name="__RefHeading___Toc4164443_372815092"/>
      <w:bookmarkStart w:id="173" w:name="_Toc67"/>
      <w:bookmarkEnd w:id="172"/>
      <w:r>
        <w:rPr>
          <w:rtl w:val="true"/>
        </w:rPr>
        <w:t xml:space="preserve">ج </w:t>
      </w:r>
      <w:r>
        <w:rPr>
          <w:rtl w:val="true"/>
        </w:rPr>
        <w:t xml:space="preserve">- </w:t>
      </w:r>
      <w:r>
        <w:rPr>
          <w:rtl w:val="true"/>
        </w:rPr>
        <w:t>الجهمية أو الجبرية</w:t>
      </w:r>
      <w:r>
        <w:rPr>
          <w:rtl w:val="true"/>
        </w:rPr>
        <w:t>:</w:t>
      </w:r>
      <w:bookmarkEnd w:id="17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w:t>
      </w:r>
      <w:r>
        <w:rPr>
          <w:rStyle w:val="FootnoteAnchor"/>
          <w:rtl w:val="true"/>
        </w:rPr>
        <w:footnoteReference w:id="178"/>
      </w:r>
      <w:r>
        <w:rPr>
          <w:rFonts w:ascii="Amiri" w:hAnsi="Amiri" w:eastAsia="Amiri" w:cs="Amiri"/>
          <w:color w:val="111111"/>
          <w:sz w:val="28"/>
          <w:sz w:val="28"/>
          <w:szCs w:val="28"/>
          <w:rtl w:val="true"/>
          <w:lang w:bidi="ar-SA"/>
        </w:rPr>
        <w:t>أو الجبرية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 العلماء في حديث القدر و قدرة الإنسان بجوار قدرة اللّه سبحانه و تعالى في عهد بني أمية، و كان فريق منهم زعموا أن الإنسان لا يخلق أفعاله، و ليس له مما ينسب إليه من الأفعال شيء، و إنما هو مجبور فيها و لا قدرة و لا إرادة و لا اختيار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فقوام هذا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الفعل حقيقة عن العبد و إضافته إلى الرب تعالى</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فإنّ الإنسان لا يقدر على شيء و لا يوصف بالاستطاعة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في الجبر شاع في أول العصر الأموي، و كثر حتى صار مذهبا في آخره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له ناس يعتنقونه، و يدعون إليه، و يدرسونه، و يبيّنونه للآخرين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دعا إلى هذه النحلة من المسلمين الجعد بن درهم</w:t>
      </w:r>
      <w:r>
        <w:rPr>
          <w:rStyle w:val="FootnoteAnchor"/>
          <w:rtl w:val="true"/>
        </w:rPr>
        <w:footnoteReference w:id="181"/>
      </w:r>
      <w:r>
        <w:rPr>
          <w:rFonts w:ascii="IRNazanin" w:hAnsi="IRNazanin" w:eastAsia="IRNazanin"/>
          <w:color w:val="111111"/>
          <w:sz w:val="28"/>
          <w:sz w:val="28"/>
          <w:szCs w:val="28"/>
          <w:rtl w:val="true"/>
          <w:lang w:bidi="fa-IR"/>
        </w:rPr>
        <w:t>، ثم</w:t>
      </w:r>
      <w:bookmarkStart w:id="174" w:name="pg7165_74226"/>
    </w:p>
    <w:p>
      <w:pPr>
        <w:pStyle w:val="BookText"/>
        <w:rPr/>
      </w:pPr>
      <w:bookmarkEnd w:id="174"/>
      <w:r>
        <w:rPr>
          <w:rFonts w:ascii="IRNazanin" w:hAnsi="IRNazanin" w:eastAsia="IRNazanin"/>
          <w:color w:val="111111"/>
          <w:sz w:val="28"/>
          <w:sz w:val="28"/>
          <w:szCs w:val="28"/>
          <w:rtl w:val="true"/>
          <w:lang w:bidi="fa-IR"/>
        </w:rPr>
        <w:t>تلقاه عنه الجهم بن صفوان</w:t>
      </w:r>
      <w:r>
        <w:rPr>
          <w:rStyle w:val="FootnoteAnchor"/>
          <w:rtl w:val="true"/>
        </w:rPr>
        <w:footnoteReference w:id="182"/>
      </w:r>
      <w:r>
        <w:rPr>
          <w:rFonts w:ascii="Amiri" w:hAnsi="Amiri" w:eastAsia="Amiri" w:cs="Amiri"/>
          <w:color w:val="111111"/>
          <w:sz w:val="28"/>
          <w:sz w:val="28"/>
          <w:szCs w:val="28"/>
          <w:rtl w:val="true"/>
          <w:lang w:bidi="ar-SA"/>
        </w:rPr>
        <w:t>الذي نسبت إليه هذه الفرقة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4164445_372815092"/>
      <w:bookmarkStart w:id="176" w:name="_Toc68"/>
      <w:bookmarkEnd w:id="175"/>
      <w:r>
        <w:rPr>
          <w:rtl w:val="true"/>
        </w:rPr>
        <w:t xml:space="preserve">د </w:t>
      </w:r>
      <w:r>
        <w:rPr>
          <w:rtl w:val="true"/>
        </w:rPr>
        <w:t xml:space="preserve">- </w:t>
      </w:r>
      <w:r>
        <w:rPr>
          <w:rtl w:val="true"/>
        </w:rPr>
        <w:t>القدرية</w:t>
      </w:r>
      <w:r>
        <w:rPr>
          <w:rtl w:val="true"/>
        </w:rPr>
        <w:t>:</w:t>
      </w:r>
      <w:bookmarkEnd w:id="176"/>
    </w:p>
    <w:p>
      <w:pPr>
        <w:pStyle w:val="BookText"/>
        <w:rPr/>
      </w:pPr>
      <w:r>
        <w:rPr>
          <w:rFonts w:ascii="Amiri" w:hAnsi="Amiri" w:eastAsia="Amiri" w:cs="Amiri"/>
          <w:color w:val="111111"/>
          <w:sz w:val="28"/>
          <w:sz w:val="28"/>
          <w:szCs w:val="28"/>
          <w:rtl w:val="true"/>
          <w:lang w:bidi="ar-SA"/>
        </w:rPr>
        <w:t>و هؤلاء مذهبهم على النقيض من مذهب الجهمية، إذ إنّهم يقولون إنّ الإنسان يعمل أفعال نفسه و يكسبها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القدرية نفوا العلم الأزلي و التقدير الأزلي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 ظهور هذه النحلة بالبصرة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حمل لواء هذه الدعوة معبد الجهني</w:t>
      </w:r>
      <w:r>
        <w:rPr>
          <w:rStyle w:val="FootnoteAnchor"/>
          <w:rtl w:val="true"/>
        </w:rPr>
        <w:footnoteReference w:id="184"/>
      </w:r>
      <w:r>
        <w:rPr>
          <w:rFonts w:ascii="Amiri" w:hAnsi="Amiri" w:eastAsia="Amiri" w:cs="Amiri"/>
          <w:color w:val="111111"/>
          <w:sz w:val="28"/>
          <w:sz w:val="28"/>
          <w:szCs w:val="28"/>
          <w:rtl w:val="true"/>
          <w:lang w:bidi="ar-SA"/>
        </w:rPr>
        <w:t>و سلك أهل البصرة مسلكه</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ثم وسّع القول فيها غيلان الدمشقي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4164447_372815092"/>
      <w:bookmarkStart w:id="178" w:name="_Toc69"/>
      <w:bookmarkEnd w:id="177"/>
      <w:r>
        <w:rPr>
          <w:rtl w:val="true"/>
        </w:rPr>
        <w:t>ه</w:t>
      </w:r>
      <w:r>
        <w:rPr>
          <w:rtl w:val="true"/>
        </w:rPr>
        <w:t xml:space="preserve">: - </w:t>
      </w:r>
      <w:r>
        <w:rPr>
          <w:rtl w:val="true"/>
        </w:rPr>
        <w:t>المرجئة</w:t>
      </w:r>
      <w:r>
        <w:rPr>
          <w:rtl w:val="true"/>
        </w:rPr>
        <w:t>:</w:t>
      </w:r>
      <w:bookmarkEnd w:id="1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الطوائف الإسلامية التي شاعت في عصر الصادق المرجئة، و هم الذين يخرجون العمل من دائرة الإيمان، و هم أصناف شتى، فمنهم من يزعم أنّ الإيمان هو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معرفة القلب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يكفروا أصحاب الكبائر و لم يحكموا بتخليدهم في النار خلافا للخوارج و القدرية</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زعموا أن الإيمان إقرار و تصديق و منفصل عن العمل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79" w:name="pg7165_74227"/>
    </w:p>
    <w:p>
      <w:pPr>
        <w:pStyle w:val="BookText"/>
        <w:rPr/>
      </w:pPr>
      <w:bookmarkEnd w:id="17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 مع الإيمان المعصية، كما لا تنفع مع الكفر الطاعة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164449_372815092"/>
      <w:bookmarkStart w:id="181" w:name="_Toc70"/>
      <w:bookmarkEnd w:id="180"/>
      <w:r>
        <w:rPr>
          <w:rtl w:val="true"/>
        </w:rPr>
        <w:t xml:space="preserve">و </w:t>
      </w:r>
      <w:r>
        <w:rPr>
          <w:rtl w:val="true"/>
        </w:rPr>
        <w:t xml:space="preserve">- </w:t>
      </w:r>
      <w:r>
        <w:rPr>
          <w:rtl w:val="true"/>
        </w:rPr>
        <w:t xml:space="preserve">الغالية </w:t>
      </w:r>
      <w:r>
        <w:rPr>
          <w:rtl w:val="true"/>
        </w:rPr>
        <w:t>(</w:t>
      </w:r>
      <w:r>
        <w:rPr>
          <w:rtl w:val="true"/>
        </w:rPr>
        <w:t>من الشيعة</w:t>
      </w:r>
      <w:r>
        <w:rPr>
          <w:rtl w:val="true"/>
        </w:rPr>
        <w:t>):</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غلوا في حق أئمتهم حتى أخرجوهم عن حدود الخليقية و حكموا فيهم بأحكام الإلهية</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أصناف مختلفة و منهم الخطابية، و هم أصحاب أبي الخطاب محمد بن أبي زينب الأسدي</w:t>
      </w:r>
      <w:r>
        <w:rPr>
          <w:rStyle w:val="FootnoteAnchor"/>
          <w:rtl w:val="true"/>
        </w:rPr>
        <w:footnoteReference w:id="191"/>
      </w:r>
      <w:r>
        <w:rPr>
          <w:rFonts w:ascii="Amiri" w:hAnsi="Amiri" w:eastAsia="Amiri" w:cs="Amiri"/>
          <w:color w:val="111111"/>
          <w:sz w:val="28"/>
          <w:sz w:val="28"/>
          <w:szCs w:val="28"/>
          <w:rtl w:val="true"/>
          <w:lang w:bidi="ar-SA"/>
        </w:rPr>
        <w:t xml:space="preserve">الذي عزا نفسه إلى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أبو الخطاب أن الأئمة أنبياء ثم آلهة، و قال بإلهية جعفر بن محمد و إلهية آبائه، فلمّا وقف الصادق على غلوّه بالباطل في حقه تبرّأ منه، و لعنه، و أمر أصحابه بالبراءة منه، و شدّد القول في ذلك</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انتشار هذه الفرق الإسلامية نرى ظهور حركات خطيرة كحركات الزنادقة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تاريخهم إلى أواخر العصر الأموي، لكنّها لم تقو على الظهور، إلاّ بعد قيام الدولة العباسية إذ انتشرت في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إذا قارنا بين انتشار هذه الكلمة في العصر الأموي و العصر العباسي، وجدنا استعمال الكلمة في العصر الأموي قليلا نادرا، و في العصر العباسي فاشيا شائعا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للزندقة عدّة معان تختلف باختلاف العصور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كان العرب يطلقون لفظ زنديق على من ينفي وجود اللّه سبحانه و تعالى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من يتأثّر بالفرس في عاداتهم، و يسرف في العبث و المجون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دين المجوس خاصّة دين ماني مع التظاهر بالإسلام أو غير تظاهر بالإسلام</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كانت معانيها المختلفة، فمن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حركة الزندقة في هذا</w:t>
      </w:r>
    </w:p>
    <w:p>
      <w:pPr>
        <w:pStyle w:val="BookText"/>
        <w:rPr/>
      </w:pPr>
      <w:r>
        <w:rPr>
          <w:rFonts w:ascii="Amiri" w:hAnsi="Amiri" w:eastAsia="Amiri" w:cs="Amiri"/>
          <w:color w:val="111111"/>
          <w:sz w:val="28"/>
          <w:sz w:val="28"/>
          <w:szCs w:val="28"/>
          <w:rtl w:val="true"/>
          <w:lang w:bidi="ar-SA"/>
        </w:rPr>
        <w:t>العصر كان تهديد الدّين الإسلامي، فهي تدعو إلى آراء تخالف تعاليم الإسلام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قتل كثيرون من رؤوس الزنادقة في العصر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ابن المقفع الذي قتل في عهد أبي جعفر المنصور</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وسط هذا الجو، تعدّدت الفئات الدينية في المجتمع الإسلامي؛ فكان منها أهل الذمة، و هم النصارى و اليهود، و قد عاشوا بين المسلمين، بالأمن و الحرية في شتىّ المجالات،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يتمتّعون بكثير من التسامح الديني، و يقيمون شعائرهم الدينية في أمن و دعة</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كانت نتيجة الانفتاح الثقافي و الفكري على الملل و النحل انتشار الفلسفة اليونانية بموضوعاتها و مفاهيمها و مصطلحاتها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المناقشات الفلسفية عامة في كل حاضرة من حواضر العالم الإسلامي</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تغلغل معها الشك بين المسلمين فكثرت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طغت موجة الأفكار المنحرفة، فكان أرباب الديانات يتجادلون في أديانهم، و يقفون مواقف الهجوم و الدفاع، و يدعون إلى دينهم بأدلّة عقلية مؤسسة على منطق أرسطو و قد كانت الدعوة إلى الإسلام في العصر الأول أكثر ما تعتمد على الأسلوب الفطري و الانتباه إلى الكون و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فتحولت الدعوة الدينية إلى علم الكلام، و تأثر تفسير القرآن و تفسير الحديث و التشريع بهذا الأثر الفلسفي و رأينا العلماء يجتهدون في شرح كل ما يعرض لهم من ذلك بعلل عقلية و عبارات منطقية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نضج علم الكلام في العصر العباسي الأول، و انتشر الخلاف و كثر الجدل و كان النزاع يملأ حلقات العلم، و المناظرات تقع في مجالس الخلفاء في المساجد و في الشوارع</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وسط هذه الأفكار و الآراء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كان ذا تفكير مستقل، و كان يوجّه و لا يتأثّر بالآراء و كان غير مقيد بنحلة و فرقة بل كان فوق تنازع الفرق</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و كان يبيّن مقدار ما فيها من الحق و كان المصلح الذي تولّى تربية الجيل المسلم على منهج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منهاجه القويم الذي رسمه لنفسه هو الالتزام بالكتاب و السّنة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سنفصل الكلام عليه فيما بعد عند كلامنا على آرائه التربوية في البحوث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82" w:name="pg7165_74229"/>
    </w:p>
    <w:p>
      <w:pPr>
        <w:pStyle w:val="Heading4"/>
        <w:numPr>
          <w:ilvl w:val="3"/>
          <w:numId w:val="1"/>
        </w:numPr>
        <w:rPr/>
      </w:pPr>
      <w:bookmarkStart w:id="183" w:name="__RefHeading___Toc4164451_372815092"/>
      <w:bookmarkStart w:id="184" w:name="_Toc71"/>
      <w:bookmarkEnd w:id="182"/>
      <w:bookmarkEnd w:id="183"/>
      <w:r>
        <w:rPr>
          <w:rtl w:val="true"/>
        </w:rPr>
        <w:t>الجانب الاجتماعي</w:t>
      </w:r>
      <w:bookmarkEnd w:id="184"/>
    </w:p>
    <w:p>
      <w:pPr>
        <w:pStyle w:val="BookText"/>
        <w:rPr/>
      </w:pPr>
      <w:r>
        <w:rPr>
          <w:rFonts w:ascii="Amiri" w:hAnsi="Amiri" w:eastAsia="Amiri" w:cs="Amiri"/>
          <w:color w:val="111111"/>
          <w:sz w:val="28"/>
          <w:sz w:val="28"/>
          <w:szCs w:val="28"/>
          <w:rtl w:val="true"/>
          <w:lang w:bidi="ar-SA"/>
        </w:rPr>
        <w:t>لم يحدث الانقلاب في البيئة العربية فجأة، بل بدأ التبدل فيها منذ خرجت جيوش الفتح إلى أقطار العالم في الشرق و الغرب، و منذ أخذ الإسلام ينتشر في صفوف غير العرب، و منذ شرع البدو يتخلّون عن سكنى البادية، و ينزلون الحواضر، و منذ تزوّج الفاتحون العرب الفارسيات و التركيات و الروميات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التبدّل التدريجي كان قد بلغ مع قيام الدولة العباسية مبلغا لفت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رحل يحملون مبادئهم و قيمهم مع خيامهم و ينتقلون بها من مكان إلى آخر، لا يذكرون إلا صلة النسب أو ما هو بمعنى النسب من الولاء و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شرعوا يتخلّون عن سكنى البادية، و ينزلون الحواضر في عهد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فدعاهم النزول في الحضر إلى الترف و اللهو و إلى ضياع كثير من محامدهم الأولى من الفطرة الخيّرة و الشجاعة و النجدة، ثم انتشر بينهم كثير من مساوئ المدنية كالشراب و الانغماس في اللذات</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ناحية أخرى جعل الفتح الإسلامي العرب يحتكّون بأمم غير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 العرب بغير العربيات، فنشأ بذلك جيل مولد بين العرب و 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الجيل الجديد كان أكثر إمعانا في اللّهو من الجيل العربي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كثرت الجواري أيضا و شاعت المجالس التي يجتمع فيها الناس كلّهم، و حدث السّفور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بروز النساء في المجالس و مجاراة الرجال في النّزه و الغناء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أخذ الأمويون كما أخذ العباسيون من بعدهم نظام مجالسهم عن الفرس</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تطوّر الغناء تطوّرا بارزا بسبب ما انتقل إليه من الفن الفارسيّ و أشياء قليلة من الفن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حظ الحجاز من هذا التطور في الغناء عظيما جدّا، و كان أهل الحجاز صنّاع هذا التطوّر،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امتلأت مكة و المدينة و ضواحيها بالمغنين و المغنيات و كان لمغنّي مكة مذهب في الغناء و لمغنّي المدينة مذهب، و كان بين الفريقين مفاخرة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مجال لإنكار انتشار الغناء و اللهو في الحجاز و أقاليم أخرى في الدولة الأموية كالعراق و الشام، فذلك ما تؤكده كثير من الروايات، و تؤيده دواوين الشعراء و موروثات الأدباء، و برغم اختلاف الروايات في مدى ذلك الانتشار و تعبيره عن حقيقة الحياة في المجتمع الأموي في خطّها العام، و مهما كان في هذه القصص من المبالغة، فالأساس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أسهم عدد من خلفاء بني أمية و أبناء الخلفاء في نشر الموسيقى و الغناء و استعمال آلاتها، على أن آخرين منهم كعمر بن عبد العزيز كانوا يرفضون ذلك و يقاومونه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العباسيون، فقد رفضوا في مطلع عهدهم التعاطي باللهو و الغناء،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كالمنصور الذي كان يعيّر آل الزبير بحبّهم للطرب و الموسيقى</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xml:space="preserve">، و لكن عددا من الخلفاء العباسيين اشتغل فيما بعد بصناعة الموسيقى و التلحين، حتّى شاع اللهو في البلاد، و مال الناس إلى الغناء و الرقص و التفنّن في الملبس، و كان من الترف و الفراغ أنّ شاع التّسرّي، و تعاطي الناس المسكرات سرّا و 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كان هذا نتيجة حتمية للاختلاط بالأجناس الأجنبية، و الثقافات المغايرة، و أيضا لإطلاق الحريات في جميع الميادين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و قد أثّر ذلك تأثيرا بالغا في الحياة الاجتماعية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هذا الحال واضحا في العصر العباسي إلا أنّ هذا كان من شأن طائفة فقط، و لم يكن شأن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كلّهم أغنياء و لا كلّهم هازلين، و ما كان ذلك لأمة من الأمم في أي عصر من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يمثّل ناحية واحدة من نواحيها المتعددة و وجوهها المختلفة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كما نرى في هذا العصر، تيار الزهد و التقوى الذي غير الوضع قليلا كتقشف و زهد سفيان الثوري</w:t>
      </w:r>
      <w:r>
        <w:rPr>
          <w:rStyle w:val="FootnoteAnchor"/>
          <w:rtl w:val="true"/>
        </w:rPr>
        <w:footnoteReference w:id="210"/>
      </w:r>
      <w:r>
        <w:rPr>
          <w:rFonts w:ascii="Amiri" w:hAnsi="Amiri" w:eastAsia="Amiri" w:cs="Amiri"/>
          <w:color w:val="111111"/>
          <w:sz w:val="28"/>
          <w:sz w:val="28"/>
          <w:szCs w:val="28"/>
          <w:rtl w:val="true"/>
          <w:lang w:bidi="ar-SA"/>
        </w:rPr>
        <w:t xml:space="preserve">، و عبد اللّه بن المبارك </w:t>
      </w:r>
      <w:r>
        <w:rPr>
          <w:rStyle w:val="FootnoteAnchor"/>
          <w:rtl w:val="true"/>
        </w:rPr>
        <w:footnoteReference w:id="211"/>
      </w:r>
      <w:r>
        <w:rPr>
          <w:rFonts w:ascii="Amiri" w:hAnsi="Amiri" w:eastAsia="Amiri" w:cs="Amiri"/>
          <w:color w:val="111111"/>
          <w:sz w:val="28"/>
          <w:sz w:val="28"/>
          <w:szCs w:val="28"/>
          <w:rtl w:val="true"/>
          <w:lang w:bidi="ar-SA"/>
        </w:rPr>
        <w:t>، فقلدهم الناس و ساروا في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شهد العصر الأموي طائفة من التطورات الإدارية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منها ما اتجه إلى تطوير الإدارة بابتكار بعض الدواوين، مثل ديوان البريد و ديوان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الاتجاه إلى صهر الأمة الإسلامية مختلفة الأجناس في الإطار العربي، و ذلك ببدء حركة التعريب سواء بتعريب أهم دواوين الدولة و هو ديوان الخراج، أم بتعريب العملة، حيث سك عبد الملك للعرب عملة خاصة بهم</w:t>
      </w:r>
      <w:r>
        <w:rPr>
          <w:rStyle w:val="FootnoteAnchor"/>
          <w:rtl w:val="true"/>
        </w:rPr>
        <w:footnoteReference w:id="212"/>
      </w:r>
      <w:r>
        <w:rPr>
          <w:rFonts w:ascii="Amiri" w:hAnsi="Amiri" w:eastAsia="Amiri" w:cs="Amiri"/>
          <w:color w:val="111111"/>
          <w:sz w:val="28"/>
          <w:sz w:val="28"/>
          <w:szCs w:val="28"/>
          <w:rtl w:val="true"/>
          <w:lang w:bidi="ar-SA"/>
        </w:rPr>
        <w:t xml:space="preserve">، بعد أن كانوا يتعاملون بالعملة الرومية و العملة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بتعميمها في جميع النواحي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يكتف بتعريب العملة بل وحّد عيارها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فخفضت من مشكلات الجباية الناشئة عن اختلاف أوزان الدراهم من قبل، و أصبح نقدا دوليا في التعامل التجاري الدولي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عبد الملك بنقل الدواوين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كتابة سجلات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اللغة العربية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بعد أن ظلّت إلى أيامه تكتب في العراق بالفهلوية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الشام بالرومية و في مصر بالقبطية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سادت اللغة العربية هذه الممالك جميعها و انهزمت أمامها اللغات الأصلية للبلاد</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و هكذا أصبحت لغة دولة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ينقض العصر الأموي حتى كانت اللغة العربية هي السائدة في كل أنواع المكاتبات</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 الساكنون في البلاد الإسلامية إلى تعلّم اللغة العربية، و جمعتهم ثقافة واحدة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ناحية أخرى سن الأمويون نظاما دقيقا للإشراف على جباية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زادت الضرائب في عهد بني أميّة على ما كانت عليه في عهد الخلفاء الراشدين، إذ لم يراع الخلفاء الأمويون القواعد التي قررها أسلافهم، بل تجاوزوا حدود الضرائب التي فرضوها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كالرسوم على الصناعات و الحرف</w:t>
      </w:r>
      <w:r>
        <w:rPr>
          <w:rStyle w:val="FootnoteAnchor"/>
          <w:rtl w:val="true"/>
        </w:rPr>
        <w:footnoteReference w:id="218"/>
      </w:r>
      <w:r>
        <w:rPr>
          <w:rFonts w:ascii="Amiri" w:hAnsi="Amiri" w:eastAsia="Amiri" w:cs="Amiri"/>
          <w:color w:val="111111"/>
          <w:sz w:val="28"/>
          <w:sz w:val="28"/>
          <w:szCs w:val="28"/>
          <w:rtl w:val="true"/>
          <w:lang w:bidi="ar-SA"/>
        </w:rPr>
        <w:t>و فرض ضرائب على من يتزوج أو يكتب عرضا</w:t>
      </w:r>
      <w:r>
        <w:rPr>
          <w:rStyle w:val="FootnoteAnchor"/>
          <w:rtl w:val="true"/>
        </w:rPr>
        <w:footnoteReference w:id="219"/>
      </w:r>
      <w:r>
        <w:rPr>
          <w:rFonts w:ascii="Amiri" w:hAnsi="Amiri" w:eastAsia="Amiri" w:cs="Amiri"/>
          <w:color w:val="111111"/>
          <w:sz w:val="28"/>
          <w:sz w:val="28"/>
          <w:szCs w:val="28"/>
          <w:rtl w:val="true"/>
          <w:lang w:bidi="ar-SA"/>
        </w:rPr>
        <w:t>و فرض الجزية على المسلمين الجدد في زمن عبد الملك بن مروان</w:t>
      </w:r>
      <w:r>
        <w:rPr>
          <w:rStyle w:val="FootnoteAnchor"/>
          <w:rtl w:val="true"/>
        </w:rPr>
        <w:footnoteReference w:id="22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ألغى عمر بن عبد العزيز في أيّام خلافته الضرائب الإضافية، كهدايا النوروز و المهرجان و ضرائب الزواج و أجور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فقرّر إعفاء من يسلم من الجزية</w:t>
      </w:r>
      <w:r>
        <w:rPr>
          <w:rStyle w:val="FootnoteAnchor"/>
          <w:rtl w:val="true"/>
        </w:rPr>
        <w:footnoteReference w:id="221"/>
      </w:r>
      <w:r>
        <w:rPr>
          <w:rFonts w:ascii="Amiri" w:hAnsi="Amiri" w:eastAsia="Amiri" w:cs="Amiri"/>
          <w:color w:val="111111"/>
          <w:sz w:val="28"/>
          <w:sz w:val="28"/>
          <w:szCs w:val="28"/>
          <w:rtl w:val="true"/>
          <w:lang w:bidi="ar-SA"/>
        </w:rPr>
        <w:t>، و لكن إصلاحاته انتهت بوفاته</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تستمر إلا جزئيا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اهتم العباسيون كذلك بالخراج اهتماما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خزائن العباسيين تفيض بالأموال التي كانت تجبى من الضرائب، و قد بلغت في أيام الرشيد ما يقرب من اثنين و أربعين مليون دينار</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أدّت كثرة الأموال في العصر الأموي و العباسي إلى الترف، و انتقل المجتمع الإسلامي من طور البساطة و الزهد و التخفف من متاع الدنيا، إلى طور جديد فيه شيء من الترف و قدر من التنعّم، و قد تركت هذه النقلة المدنية أثرها على مناحي الحياة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 التأنّق في المطعم و الملبس و المسكن ثم بنيت الدور و القصور، و أنشئت البساتين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قامت الدولة العباسية بمساعدة الفرس، اعتمد الخلفاء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أهملوا العرب الذين نقموا على الفرس، حتّى إنّ الطابع الفارسيّ ظهر واضحا في العصر العبّاسيّ الأول، و اقتبس الخلفاء العباسيون كثيرا من نظم الفرس الحكومية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سبيل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طرائقهم في تنسيق دواوين الدولة و أساليب الحرب، و نظم الحكم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حتّى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العباسيون من الفرس فكرة الوزارة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احتجب الخليفة عن رعيته و اتخذ الوزير و السياف، فأحيط شخصه بالقداسة و الرهبة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ذلك المظهر الخارجي الذي أحاط بالخلفاء العباسيين ليختلف عن تلك البساطة الأولى التي امتاز بها الإسلام، و يعيد إلى الذاكرة مظاهر الأبهة التي تجلّت في البلاط الساساني</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انغمس العباسيون في الترف و البذخ بزيادة العمران و تدفق الثروة، و كانت قصور الخلفاء و الأمراء و كبار رجال الدولة مضرب المثل في حسن رونقها و بهائها، كما امتازت بفخامة بنائها و اتساعها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كقصر الذهب الذي بناه أبو جعفر المنصور في وسط بغداد و قصر الخلد الذي بناه على شاطئ دجلة الغربي</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الطبيعي أن يعمّ البؤس و الشقاء من جانب، بينما يعم النعيم و الترف من جانب آخر</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فقد كانت هناك طبقة تنعم بالحياة بلا حدّ، و طبقات قتّر عليها في الرزق، فهي تشقى كلّ الشقاء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أموال الدولة موزّعة توزيعا متقاربا، و لا كانت الفروق بين الطبقات فروقا طفيفة، و إنما كانت هناك هوّات سحيقة بين الطبقات</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 عناية الخلفاء لم تقتصر في هذا العصر على عمارة القصور و البساتين فقط، بل اهتموا ببناء المدن الكبرى من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كمدينة قيروان و مدينة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بناء المساجد من ناحية أخرى، كما روي بناء مسجد الخيف بمنى على يد أبي جعفر المنصور و كذلك توسيع المسجد الحرام على يده، فقيل عند ما أراد أبو جعفر أن يوسّع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امتنع الناس من بيع منازلهم، فذكر ذلك منصور لجعفر بن محمد،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أهم نزلوا على البيت أم البيت نزل عليهم؟ فكتب منصور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البيت فناؤه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جعفر إلى و اليه زياد بن عبيد اللّه بهدم المنازل التي تليه فهدمت المنازل و أدخلت عامّة دار الندوة فيه حتى زاد فيه ضعفه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85" w:name="pg7165_74234"/>
    </w:p>
    <w:p>
      <w:pPr>
        <w:pStyle w:val="Heading4"/>
        <w:numPr>
          <w:ilvl w:val="3"/>
          <w:numId w:val="1"/>
        </w:numPr>
        <w:rPr/>
      </w:pPr>
      <w:bookmarkStart w:id="186" w:name="__RefHeading___Toc4164453_372815092"/>
      <w:bookmarkStart w:id="187" w:name="_Toc72"/>
      <w:bookmarkEnd w:id="185"/>
      <w:bookmarkEnd w:id="186"/>
      <w:r>
        <w:rPr>
          <w:rtl w:val="true"/>
        </w:rPr>
        <w:t>الجانب العلمي و الثقافي</w:t>
      </w:r>
      <w:bookmarkEnd w:id="187"/>
    </w:p>
    <w:p>
      <w:pPr>
        <w:pStyle w:val="BookText"/>
        <w:rPr/>
      </w:pPr>
      <w:r>
        <w:rPr>
          <w:rFonts w:ascii="Amiri" w:hAnsi="Amiri" w:eastAsia="Amiri" w:cs="Amiri"/>
          <w:color w:val="111111"/>
          <w:sz w:val="28"/>
          <w:sz w:val="28"/>
          <w:szCs w:val="28"/>
          <w:rtl w:val="true"/>
          <w:lang w:bidi="ar-SA"/>
        </w:rPr>
        <w:t>لم يقتصر تطوّر البيئة العربية في عصر الصادق على جانب واحد من الحياة الاجتماعية، فقد تطوّرت في جوانب مختلفة، و كان للحركات الفكرية و الثقافية نصيب من ذلك التطوّر، فدخلت الأمة الإسلامية ذلك العصر مرحلة جديدة في حياتها العقلية و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نلاحظ في أوائل العصر الأمويّ عناية العرب بمعارفهم العربية الخالصة من أخبار آبائهم في الجاهلية و أنسابهم و أشعارهم، فكثر بينهم علماء النسب و أصحاب الأخبار، و إلى جانب المعارف العربية اندفع العرب نتيجة لتمازجهم مع الأمم الأعجمية يطلبون كل ما لدى هذه الأمم من معارف تطبيقية، فعرفوا تخطيط المدن و عمارة المباني، كما عرفوا جباية الخراج و ضبط الدواوين، و لم يقف تأثر العرب بالأعاجم عند المعارف التطبيقية و إنما تحولوا إلى المعارف النظرية البحتة يدرسونها،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شك أنهم استفادوا من المدارس التي وجدت في جند يسابور و الرها و نصيبين و أنطاكية و حرّان و الإسكندرية التي هي مزيج من الثقافة اليونانية و ثقافات شرقية مختلفة، دينية و غير دينية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بدأ العرب يهتمون بالترجمة منذ ذلك العصر،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خالد بن يزيد بن معاوية أول من عني بنقل علوم الطب و الكيمياء من الكتب اليونانية و القبطية إلى العربية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 في أخبار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أمر ماسرجوية البصري أن يترجم من السريانية إلى العربية كتابا في الطب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أعمال الترجمة في العصر الأمويّ كانت مقصورة على أفراد، و تمثل اهتمامات فردية أو جهودا شخصية، خلافا لما نجده في العصر العباسي، حيث كانت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 مدرسة كاملة ترعاها الدولة و تباركها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اهتمت الترجمة في العصر الأمويّ بالعلوم مثل الطب و الكيمياء، و لم تتعدها إلى العلوم العقلية في الرياضيات و المنطق و الفلسفة</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الترجمة في هذا العصر كانت بدائية و ضعيفة</w:t>
      </w:r>
    </w:p>
    <w:p>
      <w:pPr>
        <w:pStyle w:val="BookText"/>
        <w:rPr/>
      </w:pPr>
      <w:r>
        <w:rPr>
          <w:rFonts w:ascii="Amiri" w:hAnsi="Amiri" w:eastAsia="Amiri" w:cs="Amiri"/>
          <w:color w:val="111111"/>
          <w:sz w:val="28"/>
          <w:sz w:val="28"/>
          <w:szCs w:val="28"/>
          <w:rtl w:val="true"/>
          <w:lang w:bidi="ar-SA"/>
        </w:rPr>
        <w:t>المستوى إذا ما قورنت بالترجمات الأخرى في الأدوار التالية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على كلّ حال لم يكن لترجمة الكتب العربية حظ كبير في عهد بني أمية و لقد عمل الخلفاء العباسيون جميعا على تنشيط حركة الترجمة، مستخدمين في ذلك شتى السبل و الأساليب المادية منها و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الخليفة المنصور هو أول من ازدهرت في عهده هذه الحركة من خلفاء بني العباس، فعني بترجمة الكتب من اللغات الأخرى إلى اللغة العربية و تشجيع العلماء و الباحثين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المنصور كان يدفع ثمن المترجمات الجديدة ما يوازي وزنها ذهبا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فترجمت له الكتب القديمة من اليونانيّة، و الروميّة، و الفهلويّة، و الفارسيّة، و السريانيّة، فنشرها بين الناس، فكثرت في أيامه رواياتهم، و اتّسعت علومهم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المؤلفات التي ترجمت في أيام المنصور، كتاب كليلة و دمنة، و كتاب السند هند، و كتاب أرسطوطاليس من المنطقيات و سائر الكتب العجمية في النجوم، و الحساب و الطب و الفلسفة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المنصور أول خليفة عمل بأحكام النجوم، و ترجمت في عهده أشهر كتب الفلك</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نرى أن العلم في العصر الأمويّ كانت نواته القرآن و الحديث، فكل مسائل العلم تقريبا تدور حول هذه النواة، منهما يستنبط الفقه، و لأجلهما يروى الشعر، و بسببهما تبحث مسائل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فالحركة العلمية كانت كلها دينية إلا القليل؛ و العلم كان رواية العلماء من حفظهم أو من صحف جمعت حيثما اتفق، فالصحيفة قد يكون فيها حديث و مسألة فقهية، و مسألة نحوية، و مسألة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العلماء كذلك و لم نجد العلوم متميزة، فليس علم مستقل اسمه التفسير، و لا علم مستقل اسمه الفقه و هكذا، و لا العلماء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العصر العباسي، فنجد الدراسة حول الطب و الطبيعة و الكيمياء و الهيئة و غير ذلك من الدراسات الدنيوية إلى جانب الدراسات الدينية حول القرآن و الحديث، و لكل نوع مميزات خاصة و منهج في البحث خاص</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نجد في الوقت نفسه أن كلاّ منها قد أثر في الآخر و تأثر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بدأت تتراءى في هذا العصر مسألة التخصص في العلوم، فامتازت مختلف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بعضها البعض، و جمعت مسائل كل علم على حدتها،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ميز كتاب المسلمين بين العلوم التي تتصل بالقرآن الكريم و بين العلوم التي أخذها العرب عن غيرهم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يطلق على الأولى العلوم النقلية أو الشرعية، و على الثانية العلوم العقلية أو الحكمية، و يطلق عليها أحيانا علوم العجم، أو العلوم القديمة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تشمل العلوم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و القراءات، و الحديث، و الفقه، و علم الكلام، و النحو، و اللغة و البيان، و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تشمل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 الهندسة و علم النجوم، و الطب، و الكيمياء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بدأت المذاهب تتحدّد، و أصبح لكل إمام أصول و أساليب يجري عليها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المذاهب الفقهية و تكوّنها و شمولها لأبواب الفقه و التأليف فيها و استقلالها و نحو ذلك كله ظاهرة من ظواهر العصر العباسي</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ذكر المؤرّخون أن التدوين و التأليف كانا من مميزات العصر العباسي في التشريع،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ظهرت حركة التدوين في هذا العصر في كل فروع العلم و منها الفقه؛ نعم كان في العصر الأمويّ نواة التدوين، و لكنها نمت و اتسعت في العصر العباسي</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للمكتبات شأن كبير في العصر الأموي، و لما نشطت حركة الترجمة و التأليف في العصر العباسي، و تقدمت صناعة الورق، كثرت المكتبات التي كانت تزخر بالكتب الدينية و العلمية و الأدبية، و صارت هذه المكتبات فيما بعد أهم مراكز 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نرى للمساجد في هذا العصر دورا كبيرا في النهضة العلمية؛ فلم تكن بيوتا للعبادة فحسب، بل كانت أيضا معاهد علمية لدراسة القرآن و الحديث و الفقه و اللغة، و الحافلة بكل أنواع المعرفة و التثقيف، يقدم إليها الراغبون في العلم، و يجتمعون في حلقات حول أستاذهم، و تكبر الحلقة و تصغر تبعا لمكانة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مسجد الرسول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الإمام جعفر الصادق يجلس ليعلم الناس و يثقفهم و يفقههم في أمور دينهم</w:t>
      </w:r>
      <w:r>
        <w:rPr>
          <w:rFonts w:eastAsia="Amiri" w:cs="Amiri" w:ascii="Amiri" w:hAnsi="Amiri"/>
          <w:color w:val="111111"/>
          <w:sz w:val="28"/>
          <w:szCs w:val="28"/>
          <w:rtl w:val="true"/>
          <w:lang w:bidi="ar-SA"/>
        </w:rPr>
        <w:t>»</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مسجد البصرة حلقات أخرى للدرس و الشعر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عملت هذه المجالس و الحلقات على تنشيط الحركة العلمية و الفكرية و الثقافية الإسلامية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أتحدث إن شاء اللّه عن إسهامات الإمام الصادق في تنشيط هذه الحركة في الفصول الآتية بالتفصيل، أسال اللّه تبارك و تعالى أن يعينني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 المعالم البارزة من حياة الإمام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ولادته و تسميته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روافد علمه و فكره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لمحات من صفاته و أخلاقه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مكانته العلمية و آثاره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أقوال العلماء في شخصيته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رواته و كبار المتخرجين من تلاميذه</w:t>
      </w:r>
      <w:r>
        <w:rPr>
          <w:rFonts w:eastAsia="Amiri" w:cs="Amiri" w:ascii="Amiri" w:hAnsi="Amiri"/>
          <w:color w:val="111111"/>
          <w:sz w:val="28"/>
          <w:szCs w:val="28"/>
          <w:rtl w:val="true"/>
          <w:lang w:bidi="ar-SA"/>
        </w:rPr>
        <w:t>:</w:t>
      </w:r>
      <w:bookmarkStart w:id="188" w:name="pg7165_74240"/>
    </w:p>
    <w:p>
      <w:pPr>
        <w:pStyle w:val="Heading3"/>
        <w:numPr>
          <w:ilvl w:val="2"/>
          <w:numId w:val="1"/>
        </w:numPr>
        <w:rPr/>
      </w:pPr>
      <w:bookmarkStart w:id="189" w:name="__RefHeading___Toc4164455_372815092"/>
      <w:bookmarkStart w:id="190" w:name="_Toc73"/>
      <w:bookmarkEnd w:id="188"/>
      <w:bookmarkEnd w:id="189"/>
      <w:r>
        <w:rPr>
          <w:rtl w:val="true"/>
        </w:rPr>
        <w:t>المبحث الثاني المعالم البارزة من حياة الإمام الصادق</w:t>
      </w:r>
      <w:bookmarkEnd w:id="190"/>
    </w:p>
    <w:p>
      <w:pPr>
        <w:pStyle w:val="Heading4"/>
        <w:numPr>
          <w:ilvl w:val="3"/>
          <w:numId w:val="1"/>
        </w:numPr>
        <w:rPr/>
      </w:pPr>
      <w:bookmarkStart w:id="191" w:name="__RefHeading___Toc4164457_372815092"/>
      <w:bookmarkStart w:id="192" w:name="_Toc74"/>
      <w:bookmarkEnd w:id="191"/>
      <w:r>
        <w:rPr>
          <w:rtl w:val="true"/>
        </w:rPr>
        <w:t>ولادته و تسميته</w:t>
      </w:r>
      <w:r>
        <w:rPr>
          <w:rtl w:val="true"/>
        </w:rPr>
        <w:t>:</w:t>
      </w:r>
      <w:bookmarkEnd w:id="192"/>
    </w:p>
    <w:p>
      <w:pPr>
        <w:pStyle w:val="BookText"/>
        <w:rPr/>
      </w:pPr>
      <w:r>
        <w:rPr>
          <w:rFonts w:ascii="Amiri" w:hAnsi="Amiri" w:eastAsia="Amiri" w:cs="Amiri"/>
          <w:color w:val="111111"/>
          <w:sz w:val="28"/>
          <w:sz w:val="28"/>
          <w:szCs w:val="28"/>
          <w:rtl w:val="true"/>
          <w:lang w:bidi="ar-SA"/>
        </w:rPr>
        <w:t>الإمام أبو عبد اللّه جعفر الصادق، ابن محمّد الباقر، ابن علي زين العابدين، ابن الحسين سبط رسول اللّه صلّى اللّه عليه و سلّم، ابن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المنورة يوم الجمعة، عند طلوع الفجر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اسمه الشريف جعفر، له ألقاب أشهرها الصادق و منها الصابر و الفاضل و الطاهر و الكافل و لقّب بالصادق لصدق حديثه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كنّي الإمام الصادق بأبي عبد اللّه و أبي إسماعيل و أبي موسى</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164459_372815092"/>
      <w:bookmarkStart w:id="194" w:name="_Toc75"/>
      <w:bookmarkEnd w:id="193"/>
      <w:r>
        <w:rPr>
          <w:rtl w:val="true"/>
        </w:rPr>
        <w:t>والده</w:t>
      </w:r>
      <w:r>
        <w:rPr>
          <w:rtl w:val="true"/>
        </w:rPr>
        <w:t>:</w:t>
      </w:r>
      <w:bookmarkEnd w:id="194"/>
    </w:p>
    <w:p>
      <w:pPr>
        <w:pStyle w:val="BookText"/>
        <w:rPr/>
      </w:pPr>
      <w:r>
        <w:rPr>
          <w:rFonts w:ascii="Amiri" w:hAnsi="Amiri" w:eastAsia="Amiri" w:cs="Amiri"/>
          <w:color w:val="111111"/>
          <w:sz w:val="28"/>
          <w:sz w:val="28"/>
          <w:szCs w:val="28"/>
          <w:rtl w:val="true"/>
          <w:lang w:bidi="ar-SA"/>
        </w:rPr>
        <w:t>هو الإمام محمد بن علي الباقر، من جلة علماء المدينة</w:t>
      </w:r>
      <w:r>
        <w:rPr>
          <w:rStyle w:val="FootnoteAnchor"/>
          <w:rtl w:val="true"/>
        </w:rPr>
        <w:footnoteReference w:id="248"/>
      </w:r>
      <w:r>
        <w:rPr>
          <w:rFonts w:ascii="Amiri" w:hAnsi="Amiri" w:eastAsia="Amiri" w:cs="Amiri"/>
          <w:color w:val="111111"/>
          <w:sz w:val="28"/>
          <w:sz w:val="28"/>
          <w:szCs w:val="28"/>
          <w:rtl w:val="true"/>
          <w:lang w:bidi="ar-SA"/>
        </w:rPr>
        <w:t xml:space="preserve">و شهر أبو جعفر بالباقر من بقر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أصله و خفيه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رضي اللّه عنه مفسرا للقرآن، و مفسرا للفقه الإسلامي، مدركا حكمة الأوامر و النواهي، فاهما كل الفهم لمراميها، و كان راوية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مقصد العلماء من كل البلاد الإسلامية</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رويت عنه آثار في الأخلاق الشخصية و الاجتماعية ما لو جمع في كتاب لتكون منه مذهب خلقي سام، يعلو بمن يأخذ به إلى مدارج السمو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 بين العلم و العمل و السؤدد و الشرف و الشقة و الرزانة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195" w:name="pg7165_74241"/>
    </w:p>
    <w:p>
      <w:pPr>
        <w:pStyle w:val="BookText"/>
        <w:rPr/>
      </w:pPr>
      <w:bookmarkEnd w:id="195"/>
      <w:r>
        <w:rPr>
          <w:rFonts w:ascii="Amiri" w:hAnsi="Amiri" w:eastAsia="Amiri" w:cs="Amiri"/>
          <w:color w:val="111111"/>
          <w:sz w:val="28"/>
          <w:sz w:val="28"/>
          <w:szCs w:val="28"/>
          <w:rtl w:val="true"/>
          <w:lang w:bidi="ar-SA"/>
        </w:rPr>
        <w:t xml:space="preserve">هذا أبو جعفر محمد الباقر، و من حاله نعرف إلى أي سلالة ينتمي جعفر، و نعرف أنه في ظل العلم النبوي نما و ترعرع، و قد كان له قدوة في طلبه للحقيقة و الحكمة، فكان ذا أثر بالغ في حياة ولده، و قد مات في سنة </w:t>
      </w:r>
      <w:r>
        <w:rPr>
          <w:rFonts w:eastAsia="Amiri" w:cs="Amiri" w:ascii="Amiri" w:hAnsi="Amiri"/>
          <w:color w:val="111111"/>
          <w:sz w:val="28"/>
          <w:szCs w:val="28"/>
          <w:lang w:bidi="ar-SA"/>
        </w:rPr>
        <w:t>115</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4164461_372815092"/>
      <w:bookmarkStart w:id="197" w:name="_Toc76"/>
      <w:bookmarkEnd w:id="196"/>
      <w:r>
        <w:rPr>
          <w:rtl w:val="true"/>
        </w:rPr>
        <w:t>والدته</w:t>
      </w:r>
      <w:r>
        <w:rPr>
          <w:rtl w:val="true"/>
        </w:rPr>
        <w:t>:</w:t>
      </w:r>
      <w:bookmarkEnd w:id="197"/>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الفقيه القاسم بن محمّد بن أبي بكر</w:t>
      </w:r>
      <w:r>
        <w:rPr>
          <w:rStyle w:val="FootnoteAnchor"/>
          <w:rtl w:val="true"/>
        </w:rPr>
        <w:footnoteReference w:id="253"/>
      </w:r>
      <w:r>
        <w:rPr>
          <w:rFonts w:ascii="Amiri" w:hAnsi="Amiri" w:eastAsia="Amiri" w:cs="Amiri"/>
          <w:color w:val="111111"/>
          <w:sz w:val="28"/>
          <w:sz w:val="28"/>
          <w:szCs w:val="28"/>
          <w:rtl w:val="true"/>
          <w:lang w:bidi="ar-SA"/>
        </w:rPr>
        <w:t>اسمها قريبة أو فاطمة، و أمّها أسماء بنت عبد الرحمن بن أبي بكر و هذا معنى قول الصادق إن أبا بكر ولدني مرتين</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من سيدات النساء عفة و شرفا و فضلا، فقد تربّت في بيت أبيها و هو من الفضلاء اللامعين في عصره، كما تلقت الفقه و المعارف الإسلامية من زوجها الإمام محمّد الباقر و كانت على جانب كبير من الفضل، حتى أصبحت مرجعا للسيدات من نساء بلدها و غيره في مهمّات أمورهن الدينية، و حسبها فخرا و شرفا أنها صارت أمّا لإمام من أئمة المسلمين، و كانت تعامل في بيتها بإجلال و احترام من قبل زوجها، و باقي أفراد الأسرة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الإمام الصادق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ممّن آمنت و اتّقت و أحسنت و اللّه يحب المحسنين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4164463_372815092"/>
      <w:bookmarkStart w:id="199" w:name="_Toc77"/>
      <w:bookmarkEnd w:id="198"/>
      <w:r>
        <w:rPr>
          <w:rtl w:val="true"/>
        </w:rPr>
        <w:t xml:space="preserve">- </w:t>
      </w:r>
      <w:r>
        <w:rPr>
          <w:rtl w:val="true"/>
        </w:rPr>
        <w:t>نشأته</w:t>
      </w:r>
      <w:r>
        <w:rPr>
          <w:rtl w:val="true"/>
        </w:rPr>
        <w:t>:</w:t>
      </w:r>
      <w:bookmarkEnd w:id="199"/>
    </w:p>
    <w:p>
      <w:pPr>
        <w:pStyle w:val="BookText"/>
        <w:rPr/>
      </w:pPr>
      <w:r>
        <w:rPr>
          <w:rFonts w:ascii="Amiri" w:hAnsi="Amiri" w:eastAsia="Amiri" w:cs="Amiri"/>
          <w:color w:val="111111"/>
          <w:sz w:val="28"/>
          <w:sz w:val="28"/>
          <w:szCs w:val="28"/>
          <w:rtl w:val="true"/>
          <w:lang w:bidi="ar-SA"/>
        </w:rPr>
        <w:t>نشأ أبو عبد اللّه بالمدينة المنورة، و قد تولّى جدّه الإمام زين العابدين تربيته في عهد طفولته، و درج تحت كنفه و رعايته، و كان هو معلمه الأول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مع جده زين العابدين ما يقارب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عمره، و بعد وفاة جدّه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تولى أبوه الباقر تربيته، و استقل بتعليمه، و كان الإمام الصّادق مقدما عند أبيه و ملازما له في حلّه و ترحاله، و دخل معه الشام و مكة المكرّمة، و شاهد هناك ازدحام الفقهاء من مختلف الأقطار على أبيه الباقر لاستماع حديثه و سؤاله، و كانت حلقة درسه تعقد بالمسجد، فتكون هي الحلقة الوحيدة لطلاّب العلم، و رجال الفكر، و رواة الحديث، فلا تعقد حلقة هناك إلاّ بعد انتهاء الإمام الباقر من إلقاء دروسه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الصّادق في طليعة تلامذة أبيه في مدرسته بالمدينة، و هي تضم عددا وافرا من أعلام عصره و هم يسألونه عن أهم المسائل و أعظم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بقي مع أبيه بعد جدّه زين العابدين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النبع الصافي من علم آل محمد ترعرع و نما، و في ظل ذلك البيت الكريم عاش، و قد اتجه منذ نعومة أظفاره إلى العلم، كشأن أهل البيت في ذلك الوقت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نرى أن حياة الصادق العلمية و الفكرية و التربوية هي امتداد لحياة أبيه و جدّه و قد أغنى فيها الفكر بالعلم الغزير و مناهجه التربوية السّديدة</w:t>
      </w:r>
      <w:r>
        <w:rPr>
          <w:rFonts w:eastAsia="Amiri" w:cs="Amiri" w:ascii="Amiri" w:hAnsi="Amiri"/>
          <w:color w:val="111111"/>
          <w:sz w:val="28"/>
          <w:szCs w:val="28"/>
          <w:rtl w:val="true"/>
          <w:lang w:bidi="ar-SA"/>
        </w:rPr>
        <w:t>.</w:t>
      </w:r>
      <w:bookmarkStart w:id="200" w:name="pg7165_74243"/>
    </w:p>
    <w:p>
      <w:pPr>
        <w:pStyle w:val="Heading4"/>
        <w:numPr>
          <w:ilvl w:val="3"/>
          <w:numId w:val="1"/>
        </w:numPr>
        <w:rPr/>
      </w:pPr>
      <w:bookmarkStart w:id="201" w:name="__RefHeading___Toc4164465_372815092"/>
      <w:bookmarkStart w:id="202" w:name="_Toc78"/>
      <w:bookmarkEnd w:id="200"/>
      <w:bookmarkEnd w:id="201"/>
      <w:r>
        <w:rPr>
          <w:rtl w:val="true"/>
        </w:rPr>
        <w:t>روافد علمه و فكره</w:t>
      </w:r>
      <w:bookmarkEnd w:id="20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علي بن الحسين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قال ابن شهاب الزهري الذي تتلمذ لزين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أفقه من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أكثر مجالستي له</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مات زين العابدين و الصادق في الرابعة عشرة من عمره أو حولها، فلا بد أنه أخذ عنه، و خصوصا أنه بقية السلف من أولاد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باقر و زيد كما روى عنه حفيده الصادق</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محمد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إماما في عصره، تلقى عنه أبو حنيفة، و أخوه زيد و غيرهم، و قد كان بيته مقصد العلماء من كل فج عميق، و إنه كان على اتصال بكل علماء المدينة يجيئون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فيه ابن كثير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جماعة من كبار التابعين و غيرهم فممن روى عنه ابنه جعفر الصادق، و الحكم بن عتبة، و الأعمش، و أبو إسحاق السبيعي، و الأوزاعي، و الأعرج، و هو أسن منه، و ابن جريج، و عطاء، و عمرو بن دينار، و الزهري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لزم جعفر أباه معدن العلم و توفي أبوه و هو في الرابعة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استقى العلم من جده زين العابدين، و من أبيه الإمام محمد الباقر فقد نشأ تلك النشأة الصالحة، و نال تلك الدرجة السامية، و عظم في أعين كبار الفقهاء، لما تحلى به من الخصال الحميدة، و الأخلاق الفاضلة، و الإحاطة التامة بشتى العلوم، و ظهرت عليه علائم الفضل، و شرف المحتد، و عزة النفس، و صدق اللهجة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جدير بالذكر بأن هناك أقوالا مختلفة في شيوخ الإمام غير أبيه و جده</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w:t>
      </w:r>
    </w:p>
    <w:p>
      <w:pPr>
        <w:pStyle w:val="BookText"/>
        <w:rPr/>
      </w:pPr>
      <w:r>
        <w:rPr>
          <w:rFonts w:ascii="Amiri" w:hAnsi="Amiri" w:eastAsia="Amiri" w:cs="Amiri"/>
          <w:color w:val="111111"/>
          <w:sz w:val="28"/>
          <w:sz w:val="28"/>
          <w:szCs w:val="28"/>
          <w:rtl w:val="true"/>
          <w:lang w:bidi="ar-SA"/>
        </w:rPr>
        <w:t xml:space="preserve">دراسة مختلف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العلماء قد أجمعوا على ذكر أبيه الباقر و جده زين العابدين، و اختلفوا في سائر الأشخاص حتى إن الأستاذ أبا زهرة الذي قد حاول جاهدا العثور على شيوخ يربط من خلالهم بين الصادق و بين رسول اللّه صلّى اللّه عليه و سلّم لم يذكر مثالا على ذلك سوى اسم القاسم بن محمد بن أبي بكر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أن يكون قد تلقى عن أبي أمه، و هو القاسم بن محمد، فقد توفي القاسم، و هو في الثامنة و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ريب له شيوخ كثيرون و إن لم تذكرهم كتب المناقب بالإحصاء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طريق إلاّ التلقي العلمي عن آبائه و أجداده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برغم أنّ الذهبي ذكر عدة شيوخ للإمام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هو بالمكثر إلا عن أبيه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لهذا بعيدا عن الدخول في مجالات الخلاف ذكرنا الأسماء التي أجمع العلماء عليها، و اتفقوا فيها، و هما أبوه الباقر و جدّه كما أكّد الإمام الصادق نفسه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لأبي بكر بن عيّاش</w:t>
      </w:r>
      <w:r>
        <w:rPr>
          <w:rStyle w:val="FootnoteAnchor"/>
          <w:rtl w:val="true"/>
        </w:rPr>
        <w:footnoteReference w:id="262"/>
      </w:r>
      <w:r>
        <w:rPr>
          <w:rFonts w:ascii="Amiri" w:hAnsi="Amiri" w:eastAsia="Amiri" w:cs="Amiri"/>
          <w:color w:val="111111"/>
          <w:sz w:val="28"/>
          <w:sz w:val="28"/>
          <w:szCs w:val="28"/>
          <w:rtl w:val="true"/>
          <w:lang w:bidi="ar-SA"/>
        </w:rPr>
        <w:t>لم تستمع الحديث من جعفر بن محمد مع أنك أدركته؟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عن الأحاديث التي كان ينقلها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 لها شيوخ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لكنّها رواية رويناها عن آبائنا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3" w:name="pg7165_74245"/>
    </w:p>
    <w:p>
      <w:pPr>
        <w:pStyle w:val="Heading4"/>
        <w:numPr>
          <w:ilvl w:val="3"/>
          <w:numId w:val="1"/>
        </w:numPr>
        <w:rPr/>
      </w:pPr>
      <w:bookmarkStart w:id="204" w:name="__RefHeading___Toc4164467_372815092"/>
      <w:bookmarkStart w:id="205" w:name="_Toc79"/>
      <w:bookmarkEnd w:id="203"/>
      <w:bookmarkEnd w:id="204"/>
      <w:r>
        <w:rPr>
          <w:rtl w:val="true"/>
        </w:rPr>
        <w:t>لمحات من صفاته و أخلاقه</w:t>
      </w:r>
      <w:bookmarkEnd w:id="205"/>
    </w:p>
    <w:p>
      <w:pPr>
        <w:pStyle w:val="Heading5"/>
        <w:numPr>
          <w:ilvl w:val="4"/>
          <w:numId w:val="1"/>
        </w:numPr>
        <w:rPr/>
      </w:pPr>
      <w:bookmarkStart w:id="206" w:name="__RefHeading___Toc4164469_372815092"/>
      <w:bookmarkStart w:id="207" w:name="_Toc80"/>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لقد كان الإمام الصادق مثلا أعلى للصفات الكاملة، و المزايا الحميدة، و الأخلاق الفاضلة، فهو الصادق في القول، و الناطق بالحق، و العالم العامل بعلمه، و الموجه للأمة بدعوته،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أجمع علماء الإسلام على اختلاف طوائفهم كما أجمعوا على فضله و علمه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يلي بعض أبرز صفاته و مميّزاته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4164471_372815092"/>
      <w:bookmarkStart w:id="209" w:name="_Toc81"/>
      <w:bookmarkEnd w:id="208"/>
      <w:r>
        <w:rPr>
          <w:rtl w:val="true"/>
        </w:rPr>
        <w:t xml:space="preserve">أ </w:t>
      </w:r>
      <w:r>
        <w:rPr>
          <w:rtl w:val="true"/>
        </w:rPr>
        <w:t xml:space="preserve">- </w:t>
      </w:r>
      <w:r>
        <w:rPr>
          <w:rtl w:val="true"/>
        </w:rPr>
        <w:t>الإخلاص</w:t>
      </w:r>
      <w:r>
        <w:rPr>
          <w:rtl w:val="true"/>
        </w:rPr>
        <w:t>:</w:t>
      </w:r>
      <w:bookmarkEnd w:id="209"/>
    </w:p>
    <w:p>
      <w:pPr>
        <w:pStyle w:val="BookText"/>
        <w:rPr/>
      </w:pPr>
      <w:r>
        <w:rPr>
          <w:rFonts w:ascii="Amiri" w:hAnsi="Amiri" w:eastAsia="Amiri" w:cs="Amiri"/>
          <w:color w:val="111111"/>
          <w:sz w:val="28"/>
          <w:sz w:val="28"/>
          <w:szCs w:val="28"/>
          <w:rtl w:val="true"/>
          <w:lang w:bidi="ar-SA"/>
        </w:rPr>
        <w:t>اتصف الإمام الصادق التقي بنبل المقصد و سمو الغاية، و التجرد في طلب الحقيقة من كل هوى، أو عرض من أعراض الدنيا، فما طلب أمرا دنيويا تنتابه الشهوات أو تحف به الشبهات، بل طلب الحقائق النيرة الواضحة، و طلب الحق لذات الحق لا يبغي به 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ير لأحد غير اللّه حسابا فما كان يخشى أحدا في سبيل اللّه، و لا يقيم وزنا للوم اللائمين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بهذا الإخلاص و تلك التقوى السيد حقا و صدقا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 التاريخ بصدقاته في السرّ، كان يقوم في الليل يحمل الطعام و الدراهم على عاتقه لأهل الحاجة من فقراء المدينة، فيقسمه فيهم و لا يعرفونه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صلاته السرية ما رواه إسماعيل بن جابر</w:t>
      </w:r>
      <w:r>
        <w:rPr>
          <w:rStyle w:val="FootnoteAnchor"/>
          <w:rtl w:val="true"/>
        </w:rPr>
        <w:footnoteReference w:id="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أبو عبد اللّه خمسين دينارا في صرّة،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شخص من بني هاشم، و لا تعلمه أني أعطيتك شيئا، فأتيته و دفعتها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هذه؟ فأخبرته أنها من شخص لا يقبل أن تعرفه، فقال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هذا الرجل كل حين يبعث بمثل هذا المال، فنعيش بها إلى قابل، و لكن لا يصلني جعفر بدرهم مع كثرة ماله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210" w:name="pg7165_74246"/>
    </w:p>
    <w:p>
      <w:pPr>
        <w:pStyle w:val="Heading5"/>
        <w:numPr>
          <w:ilvl w:val="4"/>
          <w:numId w:val="1"/>
        </w:numPr>
        <w:rPr/>
      </w:pPr>
      <w:bookmarkStart w:id="211" w:name="__RefHeading___Toc4164473_372815092"/>
      <w:bookmarkStart w:id="212" w:name="_Toc82"/>
      <w:bookmarkEnd w:id="210"/>
      <w:bookmarkEnd w:id="211"/>
      <w:r>
        <w:rPr>
          <w:rtl w:val="true"/>
        </w:rPr>
        <w:t xml:space="preserve">ب </w:t>
      </w:r>
      <w:r>
        <w:rPr>
          <w:rtl w:val="true"/>
        </w:rPr>
        <w:t xml:space="preserve">- </w:t>
      </w:r>
      <w:r>
        <w:rPr>
          <w:rtl w:val="true"/>
        </w:rPr>
        <w:t>عبادته</w:t>
      </w:r>
      <w:r>
        <w:rPr>
          <w:rtl w:val="true"/>
        </w:rPr>
        <w:t>:</w:t>
      </w:r>
      <w:bookmarkEnd w:id="212"/>
    </w:p>
    <w:p>
      <w:pPr>
        <w:pStyle w:val="BookText"/>
        <w:rPr/>
      </w:pPr>
      <w:r>
        <w:rPr>
          <w:rFonts w:ascii="Amiri" w:hAnsi="Amiri" w:eastAsia="Amiri" w:cs="Amiri"/>
          <w:color w:val="111111"/>
          <w:sz w:val="28"/>
          <w:sz w:val="28"/>
          <w:szCs w:val="28"/>
          <w:rtl w:val="true"/>
          <w:lang w:bidi="ar-SA"/>
        </w:rPr>
        <w:t>خشية اللّه و عبادته على قدر معرفة المرء بربه، و علاقته به و حبه، و قد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الإقبال على عبادة اللّه تعالى و طاعته من أبرز صفات الإمام، فقد كان من أعبد الناس للّه في عصره، قال الإمام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اختلفت إليه زمانا فما كنت أراه إلا على إحدى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 و إمّا صائم، و إمّا يقرأ القرآن</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ساجدا في مسجد النبي صلّى اللّه عليه و سلّم، فجلست حتى أطلت،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لأسبحنّ ما دام ساجدا،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و بحمده، أستغفر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 نيفا و ستين مرة، فرفع رأسه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السّلام إذا أراد التوجه إلى الصلاة اصفرّ لونه، و ارتعدت فرائصه خوفا من اللّه تعالى و رهبة و خشية منه، و قد أثرت عنه مجموعة من الأدعية في حال وضوئه، و توجهه إلى الصلاة و في قنوته، و بعد الفراغ من صلاته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4164475_372815092"/>
      <w:bookmarkStart w:id="214" w:name="_Toc83"/>
      <w:bookmarkEnd w:id="213"/>
      <w:r>
        <w:rPr>
          <w:rtl w:val="true"/>
        </w:rPr>
        <w:t xml:space="preserve">ج </w:t>
      </w:r>
      <w:r>
        <w:rPr>
          <w:rtl w:val="true"/>
        </w:rPr>
        <w:t xml:space="preserve">- </w:t>
      </w:r>
      <w:r>
        <w:rPr>
          <w:rtl w:val="true"/>
        </w:rPr>
        <w:t>سخاؤه</w:t>
      </w:r>
      <w:r>
        <w:rPr>
          <w:rtl w:val="true"/>
        </w:rPr>
        <w:t>:</w:t>
      </w:r>
      <w:bookmarkEnd w:id="214"/>
    </w:p>
    <w:p>
      <w:pPr>
        <w:pStyle w:val="BookText"/>
        <w:rPr/>
      </w:pPr>
      <w:r>
        <w:rPr>
          <w:rFonts w:ascii="Amiri" w:hAnsi="Amiri" w:eastAsia="Amiri" w:cs="Amiri"/>
          <w:color w:val="111111"/>
          <w:sz w:val="28"/>
          <w:sz w:val="28"/>
          <w:szCs w:val="28"/>
          <w:rtl w:val="true"/>
          <w:lang w:bidi="ar-SA"/>
        </w:rPr>
        <w:t>إن السخاء بالمال يدل على مقدار قوة الإحساس الاجتماعي، و إن ستره يدل على ملاحظة جانب اللّه وحده، و ليس ذلك بعجب ممن نشأ مثل نشأة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فقير فأعطاه أربعمائة درهم، فأخذها الفقير و ذهب شاكرا فقال لخادمه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ارجعه، فقال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فأعطيت، فما ذا بعد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صدقة ما أبقت غنى، و إنا لم نغنه، فخذ هذا الخاتم فاعطه فقد أعطيت فيه عشرة آلاف درهم، فإذا احتاج فليبعه بهذه القيمة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يعطي حتى لا يبقى لعياله شيئا</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إذا أعتم و ذهب من الليل شطره أخذ جرابا فيه خبز و لحم و دراهم، فحمله على عنقه ثم ذهب به إلى أهل الحاجة من أهل المدينة</w:t>
      </w:r>
      <w:bookmarkStart w:id="215" w:name="pg7165_74247"/>
    </w:p>
    <w:p>
      <w:pPr>
        <w:pStyle w:val="BookText"/>
        <w:rPr/>
      </w:pPr>
      <w:bookmarkEnd w:id="215"/>
      <w:r>
        <w:rPr>
          <w:rFonts w:ascii="Amiri" w:hAnsi="Amiri" w:eastAsia="Amiri" w:cs="Amiri"/>
          <w:color w:val="111111"/>
          <w:sz w:val="28"/>
          <w:sz w:val="28"/>
          <w:szCs w:val="28"/>
          <w:rtl w:val="true"/>
          <w:lang w:bidi="ar-SA"/>
        </w:rPr>
        <w:t>فقسّمه فيهم و لا يعرفونه فلما مضى جعفر فقدوا ذلك، فعلموا أنه كان أبا عبد اللّه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4164477_372815092"/>
      <w:bookmarkStart w:id="217" w:name="_Toc84"/>
      <w:bookmarkEnd w:id="216"/>
      <w:r>
        <w:rPr>
          <w:rtl w:val="true"/>
        </w:rPr>
        <w:t xml:space="preserve">د </w:t>
      </w:r>
      <w:r>
        <w:rPr>
          <w:rtl w:val="true"/>
        </w:rPr>
        <w:t xml:space="preserve">- </w:t>
      </w:r>
      <w:r>
        <w:rPr>
          <w:rtl w:val="true"/>
        </w:rPr>
        <w:t>حلمه و سماحته</w:t>
      </w:r>
      <w:r>
        <w:rPr>
          <w:rtl w:val="true"/>
        </w:rPr>
        <w:t>:</w:t>
      </w:r>
      <w:bookmarkEnd w:id="217"/>
    </w:p>
    <w:p>
      <w:pPr>
        <w:pStyle w:val="BookText"/>
        <w:rPr/>
      </w:pPr>
      <w:r>
        <w:rPr>
          <w:rFonts w:ascii="Amiri" w:hAnsi="Amiri" w:eastAsia="Amiri" w:cs="Amiri"/>
          <w:color w:val="111111"/>
          <w:sz w:val="28"/>
          <w:sz w:val="28"/>
          <w:szCs w:val="28"/>
          <w:rtl w:val="true"/>
          <w:lang w:bidi="ar-SA"/>
        </w:rPr>
        <w:t>إن الحلم و السماحة، خلق قادة الفكر و الدعاة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 آمرا نبيه، و كل هاد بل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كان الصادق سمحا كريما لا يقابل الإساءة بمثلها، بل يقابلها بالتي هي أحسن، عملا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فَإِذَا الَّذِي بَيْنَكَ وَ بَيْنَهُ عَداوَةٌ كَأَنَّهُ وَلِيٌّ حَمِيمٌ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ضرب المثل الأعلى في هذا الصدد، فقد روي أن رجلا من الحجّاج نام في المدينة، فتوهّم أنّ كيسه للنفقة قد سرق، فخرج فرأى جعفر الصادق مصليا، و لم يعرفه، فتعلّق 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 همياني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إلى داره، و وزن له ألف دينار، و عاد الرجل إلى منزله، فوجد هميانه، فعاد إلى جعفر معتذرا بالمال، فأبى قبوله،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خرج من يدي لا يعود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الرجل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الصادق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هذا فعال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رقيقا مع كل من يعامله، من عشراء و خدم، و يروى في ذلك أنه بعث غلاما له في حاجة، فأبطأ، فخرج يبحث عنه، فوجده نائما، فجلس عند رأسه، و أخذ يروّح له حتى انتبه،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تنام الليل و النهار؟ لك الليل و لنا النهار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4164479_372815092"/>
      <w:bookmarkStart w:id="219" w:name="_Toc85"/>
      <w:bookmarkEnd w:id="218"/>
      <w:r>
        <w:rPr>
          <w:rtl w:val="true"/>
        </w:rPr>
        <w:t>ه</w:t>
      </w:r>
      <w:r>
        <w:rPr>
          <w:rtl w:val="true"/>
        </w:rPr>
        <w:t xml:space="preserve">: - </w:t>
      </w:r>
      <w:r>
        <w:rPr>
          <w:rtl w:val="true"/>
        </w:rPr>
        <w:t>إكرامه للضيوف</w:t>
      </w:r>
      <w:r>
        <w:rPr>
          <w:rtl w:val="true"/>
        </w:rPr>
        <w:t>:</w:t>
      </w:r>
      <w:bookmarkEnd w:id="219"/>
    </w:p>
    <w:p>
      <w:pPr>
        <w:pStyle w:val="BookText"/>
        <w:rPr/>
      </w:pPr>
      <w:r>
        <w:rPr>
          <w:rFonts w:ascii="Amiri" w:hAnsi="Amiri" w:eastAsia="Amiri" w:cs="Amiri"/>
          <w:color w:val="111111"/>
          <w:sz w:val="28"/>
          <w:sz w:val="28"/>
          <w:szCs w:val="28"/>
          <w:rtl w:val="true"/>
          <w:lang w:bidi="ar-SA"/>
        </w:rPr>
        <w:t>مدح اللّه عزّ و جلّ نبيه إبراهيم عليه السّلام بكرمه إذ قال في كتابه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بِعِجْلٍ حَنِيذٍ </w:t>
      </w:r>
      <w:r>
        <w:rPr>
          <w:rStyle w:val="FootnoteAnchor"/>
          <w:rtl w:val="true"/>
        </w:rPr>
        <w:footnoteReference w:id="279"/>
      </w:r>
      <w:r>
        <w:rPr>
          <w:rFonts w:ascii="Amiri" w:hAnsi="Amiri" w:eastAsia="Amiri" w:cs="Amiri"/>
          <w:color w:val="111111"/>
          <w:sz w:val="28"/>
          <w:sz w:val="28"/>
          <w:szCs w:val="28"/>
          <w:rtl w:val="true"/>
          <w:lang w:bidi="ar-SA"/>
        </w:rPr>
        <w:t>، فأسرع إبراهيم عليه السّلام بتقديم ضيافة عظيمة، لعلّ الضيوف جياع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يشعر هذا التصرف باستحباب الإسراع في تقديم القرى للضيف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فالضيف أسير مضيفه، و تحت رعايته، فينبغي إكرامه بالابتسامة و البشاشة و الإطعام و</w:t>
      </w:r>
      <w:r>
        <w:rPr>
          <w:rFonts w:eastAsia="Amiri" w:cs="Amiri" w:ascii="Amiri" w:hAnsi="Amiri"/>
          <w:color w:val="111111"/>
          <w:sz w:val="28"/>
          <w:szCs w:val="28"/>
          <w:rtl w:val="true"/>
          <w:lang w:bidi="ar-SA"/>
        </w:rPr>
        <w:t>...</w:t>
      </w:r>
      <w:bookmarkStart w:id="220" w:name="pg7165_74248"/>
    </w:p>
    <w:p>
      <w:pPr>
        <w:pStyle w:val="BookText"/>
        <w:rPr/>
      </w:pPr>
      <w:bookmarkEnd w:id="220"/>
      <w:r>
        <w:rPr>
          <w:rFonts w:ascii="Amiri" w:hAnsi="Amiri" w:eastAsia="Amiri" w:cs="Amiri"/>
          <w:color w:val="111111"/>
          <w:sz w:val="28"/>
          <w:sz w:val="28"/>
          <w:szCs w:val="28"/>
          <w:rtl w:val="true"/>
          <w:lang w:bidi="ar-SA"/>
        </w:rPr>
        <w:t xml:space="preserve">و من كرم الصادق و سخائه حبه للضيوف و إكرامه لهم،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يشرف على خدمة ضيوفه بنفسه، و كان يأتيهم بأشهى الطعام و ألذه، و أوفره، فعن أبي حمزة الثمالي</w:t>
      </w:r>
      <w:r>
        <w:rPr>
          <w:rStyle w:val="FootnoteAnchor"/>
          <w:rtl w:val="true"/>
        </w:rPr>
        <w:footnoteReference w:id="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جماعة فأتينا بطعام ما لنا عهد بمثله لذاذة و طيبا، و أتينا بتمر ننظر فيه إلى وجوهنا من صفائه و حسنه،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لتسألنّ عن هذا النعيم الذي نعمتم به عند ابن رسول اللّه صلّى اللّه عليه و سلّم،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و أجل من أن يطعمكم طعاما فيسوغكموه، ثم يسألكم عنه، و لكن يسألكم عمّا أنعم عليكم بمحمد و آل محمد</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يكرر عليهم القول وقت الأكل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أشدكم حبّا لنا أكثركم أكلا عندنا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يحدثهم في أثناء الطعام ليطول جلوسهم على المائدة، و يرفعوا الحياء عند الأكل، و ليكونوا في حال شغل بالأكل و المضغ، و الإمام يحدث رويدا رويدا، فيبقى عندئذ على الطعام إلى آخر الضيوف</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4164481_372815092"/>
      <w:bookmarkStart w:id="222" w:name="_Toc86"/>
      <w:bookmarkEnd w:id="221"/>
      <w:r>
        <w:rPr>
          <w:rtl w:val="true"/>
        </w:rPr>
        <w:t xml:space="preserve">و </w:t>
      </w:r>
      <w:r>
        <w:rPr>
          <w:rtl w:val="true"/>
        </w:rPr>
        <w:t xml:space="preserve">- </w:t>
      </w:r>
      <w:r>
        <w:rPr>
          <w:rtl w:val="true"/>
        </w:rPr>
        <w:t>تواضعه و مواساته للضعفاء</w:t>
      </w:r>
      <w:r>
        <w:rPr>
          <w:rtl w:val="true"/>
        </w:rPr>
        <w:t>:</w:t>
      </w:r>
      <w:bookmarkEnd w:id="222"/>
    </w:p>
    <w:p>
      <w:pPr>
        <w:pStyle w:val="BookText"/>
        <w:rPr/>
      </w:pPr>
      <w:r>
        <w:rPr>
          <w:rFonts w:ascii="Amiri" w:hAnsi="Amiri" w:eastAsia="Amiri" w:cs="Amiri"/>
          <w:color w:val="111111"/>
          <w:sz w:val="28"/>
          <w:sz w:val="28"/>
          <w:szCs w:val="28"/>
          <w:rtl w:val="true"/>
          <w:lang w:bidi="ar-SA"/>
        </w:rPr>
        <w:t>و من مظاهر شخصيته العظيمة نكرانه للذات و حبه للتواضع، فقد جافى التكبر، و الاستعلاء على خلق اللّه، و كان يرى ذلك من أفحش الصفات، التي تهبط بالإنسان إلى قرار سحيق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تواضعه أنه يجلس على الحصير</w:t>
      </w:r>
      <w:r>
        <w:rPr>
          <w:rStyle w:val="FootnoteAnchor"/>
          <w:rtl w:val="true"/>
        </w:rPr>
        <w:footnoteReference w:id="283"/>
      </w:r>
      <w:r>
        <w:rPr>
          <w:rFonts w:ascii="Amiri" w:hAnsi="Amiri" w:eastAsia="Amiri" w:cs="Amiri"/>
          <w:color w:val="111111"/>
          <w:sz w:val="28"/>
          <w:sz w:val="28"/>
          <w:szCs w:val="28"/>
          <w:rtl w:val="true"/>
          <w:lang w:bidi="ar-SA"/>
        </w:rPr>
        <w:t>، و يرفض الجلوس على الفرش الفاخرة، و كان ينكر و يشجب المتكبرين و قد قال ذات مرة لرجل من إحدى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هذه القبيلة؟</w:t>
      </w:r>
    </w:p>
    <w:p>
      <w:pPr>
        <w:pStyle w:val="BookText"/>
        <w:rPr/>
      </w:pPr>
      <w:r>
        <w:rPr>
          <w:rFonts w:ascii="Amiri" w:hAnsi="Amiri" w:eastAsia="Amiri" w:cs="Amiri"/>
          <w:color w:val="111111"/>
          <w:sz w:val="28"/>
          <w:sz w:val="28"/>
          <w:szCs w:val="28"/>
          <w:rtl w:val="true"/>
          <w:lang w:bidi="ar-SA"/>
        </w:rPr>
        <w:t>فبادر الرجل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فأنكر الإمام ذلك،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سيّدهم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كان يقول لخادمه في أوقات حاجة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شعيرا، و اخلط به طعامنا، فإني أكره أن نأكل جيدا، و يأكل الناس رديئا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23" w:name="pg7165_74249"/>
    </w:p>
    <w:p>
      <w:pPr>
        <w:pStyle w:val="BookText"/>
        <w:rPr/>
      </w:pPr>
      <w:bookmarkEnd w:id="223"/>
      <w:r>
        <w:rPr>
          <w:rFonts w:ascii="Amiri" w:hAnsi="Amiri" w:eastAsia="Amiri" w:cs="Amiri"/>
          <w:color w:val="111111"/>
          <w:sz w:val="28"/>
          <w:sz w:val="28"/>
          <w:szCs w:val="28"/>
          <w:rtl w:val="true"/>
          <w:lang w:bidi="ar-SA"/>
        </w:rPr>
        <w:t>و هكذا يجب أن يكون القدوة، يعيش آلام الناس، و يشاركهم شظف العيش، و يواسيهم بنفسه، و يكره أن يتميز عنهم</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4164483_372815092"/>
      <w:bookmarkStart w:id="225" w:name="_Toc87"/>
      <w:bookmarkEnd w:id="224"/>
      <w:r>
        <w:rPr>
          <w:rtl w:val="true"/>
        </w:rPr>
        <w:t xml:space="preserve">ز </w:t>
      </w:r>
      <w:r>
        <w:rPr>
          <w:rtl w:val="true"/>
        </w:rPr>
        <w:t xml:space="preserve">- </w:t>
      </w:r>
      <w:r>
        <w:rPr>
          <w:rtl w:val="true"/>
        </w:rPr>
        <w:t>حضور بديهته</w:t>
      </w:r>
      <w:r>
        <w:rPr>
          <w:rtl w:val="true"/>
        </w:rPr>
        <w:t>:</w:t>
      </w:r>
      <w:bookmarkEnd w:id="225"/>
    </w:p>
    <w:p>
      <w:pPr>
        <w:pStyle w:val="BookText"/>
        <w:rPr/>
      </w:pPr>
      <w:r>
        <w:rPr>
          <w:rFonts w:ascii="Amiri" w:hAnsi="Amiri" w:eastAsia="Amiri" w:cs="Amiri"/>
          <w:color w:val="111111"/>
          <w:sz w:val="28"/>
          <w:sz w:val="28"/>
          <w:szCs w:val="28"/>
          <w:rtl w:val="true"/>
          <w:lang w:bidi="ar-SA"/>
        </w:rPr>
        <w:t>و كان الإمام الصادق حاضر البديهة تجيئه أرسال المعاني في وقت الحاجة إليها من غير حبسة في الفكر، و لا عقدة في اللسان، و إن مناظراته الكثيرة تكشف عن بديهة حاضرة، فيجيب عنها من غير تردد و لا تلكؤ مبينا اختلاف الفقهاء فيها، و ما يختار من أقوالهم، و ما يخالفهم جميعا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مناظراته التي كان يلقم بها الزنادقة و غيرهم الحجة، ما كانت ليستقيم فيها الحق لو لا بديهة تسعفه بالحق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العوجاء لمّا سمع بعض الحجج الدامغة من الصادق في العقيدة الإسلامية، كان يفتّش عن دليل يتمسّك به للرّد على الإمام، فمرّة جاء إلي جعفر بن محمد و جلس ساكنا لا ينطق بشيء،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جئت تعيد بعض ما كنّا فيه؟</w:t>
      </w:r>
    </w:p>
    <w:p>
      <w:pPr>
        <w:pStyle w:val="BookText"/>
        <w:rPr/>
      </w:pPr>
      <w:r>
        <w:rPr>
          <w:rFonts w:ascii="Amiri" w:hAnsi="Amiri" w:eastAsia="Amiri" w:cs="Amiri"/>
          <w:color w:val="111111"/>
          <w:sz w:val="28"/>
          <w:sz w:val="28"/>
          <w:szCs w:val="28"/>
          <w:rtl w:val="true"/>
          <w:lang w:bidi="ar-SA"/>
        </w:rPr>
        <w:t>فأسرع ابن أبي العوجاء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ذلك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أعجبك هذا، تنكر للّه و تشهد أنّي ابن رسول اللّه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إن حضور البديهة من ألزم اللوازم لقادة الأفكار، و الأئمة المتبعين، فلا توجد قيادة فكرية لعييّ في البيان، و لا توجد قيادة فكرية لمن عنده حبسة في المعاني</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4164485_372815092"/>
      <w:bookmarkStart w:id="227" w:name="_Toc88"/>
      <w:bookmarkEnd w:id="226"/>
      <w:r>
        <w:rPr>
          <w:rtl w:val="true"/>
        </w:rPr>
        <w:t xml:space="preserve">ح </w:t>
      </w:r>
      <w:r>
        <w:rPr>
          <w:rtl w:val="true"/>
        </w:rPr>
        <w:t xml:space="preserve">- </w:t>
      </w:r>
      <w:r>
        <w:rPr>
          <w:rtl w:val="true"/>
        </w:rPr>
        <w:t>هيبته</w:t>
      </w:r>
      <w:r>
        <w:rPr>
          <w:rtl w:val="true"/>
        </w:rPr>
        <w:t>:</w:t>
      </w:r>
      <w:bookmarkEnd w:id="227"/>
    </w:p>
    <w:p>
      <w:pPr>
        <w:pStyle w:val="BookText"/>
        <w:rPr/>
      </w:pPr>
      <w:r>
        <w:rPr>
          <w:rFonts w:ascii="Amiri" w:hAnsi="Amiri" w:eastAsia="Amiri" w:cs="Amiri"/>
          <w:color w:val="111111"/>
          <w:sz w:val="28"/>
          <w:sz w:val="28"/>
          <w:szCs w:val="28"/>
          <w:rtl w:val="true"/>
          <w:lang w:bidi="ar-SA"/>
        </w:rPr>
        <w:t>أضفى اللّه تعالى على جعفر بن محمد الصادق، جلالا و نورا من نوره، و ذلك لكثرة عبادته، و صمته عن لغو القول، و انصرافه عما يرغب فيه الناس، و جلده للحوادث، كل هذا جعل له مهابة في القلوب، فوق ما يجري في عروقه من دم طاهر نبيل، و ما يحمل من تاريخ مجيد لأسرته، و ما آتاه اللّه من سمت حسن، و منظر مهيب، و علو عن الصغائر و اتجاه إلى المعالي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التقى مرة بابن العوجاء، فلما رأى الصادق و استرعى انتباهه ما عليه من سمت، و أخذ الصادق يتكلم فلم يحر جوابا، حتى تعجب الصادق و الحاضرون،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الكلام؟ و يقول الزنديق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جلال لك و مهابة، و ما ينطق لساني بين يديك، فإني شاهدت العلماء، و ناظرت المتكلمين، فما داخلتني هيبة قط مثل ما داخلني من هيبتك</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هذه الهيبة التي تفرض الإنصات إليه، مهما تكن لجاجة من يسمعه نرى من الصادق تواضعا لتلاميذه و المقبلين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العظماء تفرض المهابة طاعتهم، و لكنهم موطئو الأكناف لعشرائهم، و خصوصا الضعفاء، ليدنوهم إليهم، و ليكونوا في حرية و رغبة و 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بعض سجايا الصادق، و إنه ببعض هذه الصفات يعلو الرجال على أجيالهم، و يرتفعون إلى أعلى مراتب القيادة الفكرية، فكيف و قد تحلى بهذه الصفات 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نوّه إلى تلك السمات العالية من كان في عصره و أشاد بالإمام حتى اعداؤه، عند ما يعترفون بفضائله الخلقية و العلمية في تعامله معهم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ابن أبي العوجاء حينما يسمع أحد تلاميذ الإمام بعض أباطيله، بحيث لم يمتلك نفسه غضبا فيخاطبه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ألحدت في دين اللّه و أنكرت البارئ جل 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ابن أبي العوجاء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من أصحاب جعفر بن محمّد الصادق فما هكذا يخاطبنا، و لا بمثل دليلك يجادلنا، و لقد سمع من كلامنا أكثر ممّا سمعت، فما أفحش في خطابنا، و لا تعدّى في جوابنا، و إنّه للحليم الرزين</w:t>
      </w:r>
      <w:r>
        <w:rPr>
          <w:rStyle w:val="FootnoteAnchor"/>
          <w:rtl w:val="true"/>
        </w:rPr>
        <w:footnoteReference w:id="288"/>
      </w:r>
      <w:r>
        <w:rPr>
          <w:rFonts w:ascii="Amiri" w:hAnsi="Amiri" w:eastAsia="Amiri" w:cs="Amiri"/>
          <w:color w:val="111111"/>
          <w:sz w:val="28"/>
          <w:sz w:val="28"/>
          <w:szCs w:val="28"/>
          <w:rtl w:val="true"/>
          <w:lang w:bidi="ar-SA"/>
        </w:rPr>
        <w:t>العاقل الرصين</w:t>
      </w:r>
      <w:r>
        <w:rPr>
          <w:rStyle w:val="FootnoteAnchor"/>
          <w:rtl w:val="true"/>
        </w:rPr>
        <w:footnoteReference w:id="289"/>
      </w:r>
      <w:r>
        <w:rPr>
          <w:rFonts w:ascii="Amiri" w:hAnsi="Amiri" w:eastAsia="Amiri" w:cs="Amiri"/>
          <w:color w:val="111111"/>
          <w:sz w:val="28"/>
          <w:sz w:val="28"/>
          <w:szCs w:val="28"/>
          <w:rtl w:val="true"/>
          <w:lang w:bidi="ar-SA"/>
        </w:rPr>
        <w:t>، لا يعتريه خرق</w:t>
      </w:r>
      <w:r>
        <w:rPr>
          <w:rStyle w:val="FootnoteAnchor"/>
          <w:rtl w:val="true"/>
        </w:rPr>
        <w:footnoteReference w:id="290"/>
      </w:r>
      <w:r>
        <w:rPr>
          <w:rFonts w:ascii="Amiri" w:hAnsi="Amiri" w:eastAsia="Amiri" w:cs="Amiri"/>
          <w:color w:val="111111"/>
          <w:sz w:val="28"/>
          <w:sz w:val="28"/>
          <w:szCs w:val="28"/>
          <w:rtl w:val="true"/>
          <w:lang w:bidi="ar-SA"/>
        </w:rPr>
        <w:t>و لا طيش</w:t>
      </w:r>
      <w:r>
        <w:rPr>
          <w:rStyle w:val="FootnoteAnchor"/>
          <w:rtl w:val="true"/>
        </w:rPr>
        <w:footnoteReference w:id="291"/>
      </w:r>
      <w:r>
        <w:rPr>
          <w:rFonts w:ascii="IRNazanin" w:hAnsi="IRNazanin" w:eastAsia="IRNazanin"/>
          <w:color w:val="111111"/>
          <w:sz w:val="28"/>
          <w:sz w:val="28"/>
          <w:szCs w:val="28"/>
          <w:rtl w:val="true"/>
          <w:lang w:bidi="fa-IR"/>
        </w:rPr>
        <w:t>و لا نزق</w:t>
      </w:r>
      <w:r>
        <w:rPr>
          <w:rStyle w:val="FootnoteAnchor"/>
          <w:rtl w:val="true"/>
        </w:rPr>
        <w:footnoteReference w:id="292"/>
      </w:r>
      <w:r>
        <w:rPr>
          <w:rFonts w:ascii="Amiri" w:hAnsi="Amiri" w:eastAsia="Amiri" w:cs="Amiri"/>
          <w:color w:val="111111"/>
          <w:sz w:val="28"/>
          <w:sz w:val="28"/>
          <w:szCs w:val="28"/>
          <w:rtl w:val="true"/>
          <w:lang w:bidi="ar-SA"/>
        </w:rPr>
        <w:t>، و يسمع كلامنا و يصغي إلينا، و يستعرف حجّتنا حتّى استفرغنا ما عندنا، و ظننّا أنّا قد قطعناه، أدحض حجّتنا بكلام يسير، و خطاب قصير، يلزمنا به الحجّة، و يقطع العذر، و لا نستطيع لجوابه ردّا، فإن كنت من أصحابه فخاطبنا بمثل خطابه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228" w:name="pg7165_74251"/>
    </w:p>
    <w:p>
      <w:pPr>
        <w:pStyle w:val="Heading4"/>
        <w:numPr>
          <w:ilvl w:val="3"/>
          <w:numId w:val="1"/>
        </w:numPr>
        <w:rPr/>
      </w:pPr>
      <w:bookmarkStart w:id="229" w:name="__RefHeading___Toc4164487_372815092"/>
      <w:bookmarkStart w:id="230" w:name="_Toc89"/>
      <w:bookmarkEnd w:id="228"/>
      <w:bookmarkEnd w:id="229"/>
      <w:r>
        <w:rPr>
          <w:rtl w:val="true"/>
        </w:rPr>
        <w:t>مكانته العلمية و آثاره</w:t>
      </w:r>
      <w:bookmarkEnd w:id="230"/>
    </w:p>
    <w:p>
      <w:pPr>
        <w:pStyle w:val="Heading5"/>
        <w:numPr>
          <w:ilvl w:val="4"/>
          <w:numId w:val="1"/>
        </w:numPr>
        <w:rPr/>
      </w:pPr>
      <w:bookmarkStart w:id="231" w:name="__RefHeading___Toc4164489_372815092"/>
      <w:bookmarkStart w:id="232" w:name="_Toc90"/>
      <w:bookmarkEnd w:id="231"/>
      <w:r>
        <w:rPr>
          <w:rtl w:val="true"/>
        </w:rPr>
        <w:t>اشارة</w:t>
      </w:r>
      <w:bookmarkEnd w:id="232"/>
    </w:p>
    <w:p>
      <w:pPr>
        <w:pStyle w:val="BookText"/>
        <w:rPr/>
      </w:pPr>
      <w:r>
        <w:rPr>
          <w:rFonts w:ascii="Amiri" w:hAnsi="Amiri" w:eastAsia="Amiri" w:cs="Amiri"/>
          <w:color w:val="111111"/>
          <w:sz w:val="28"/>
          <w:sz w:val="28"/>
          <w:szCs w:val="28"/>
          <w:rtl w:val="true"/>
          <w:lang w:bidi="ar-SA"/>
        </w:rPr>
        <w:t>سنوات قليلة من حياة الإمام جعفر بن محمد الصادق ملأ فيها الدنيا من علمه، و ازدهرت ألوف الكتب بأحاديثه و آرائه، ألقى فيها على طلابه مختلف العلوم، و علمهم صنوف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انتشر عنه من العلوم الجمة ما بهر به العقول، و لم ينقل العلماء عن أحد من أهل بيته ما نقل عنه، و لا لقي أحدا منهم من أهل الآثار و نقلة الأخبار، و لا نقلوا عنهم ما نقلوا عنه لقد شبهوا دار الإمام بالجامعة، جامعة كبيرة تموج بالحكماء و أهل العلم يجيب عن أسئلتهم، و يحل مشاكلهم، دون التفات إلى نحلهم و مذاهبهم أو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أجمع علماء الإسلام على اختلاف طوائفهم في أمر، كما أجمعوا على فضل الإمام الصادق و علمه، فأئمة السّنة الذين عاصروه تلقوا عنه و أخذوا، أخذ عنه مالك رضي اللّه عنه، و أخذ عنه طبقة مالك، كسفيان بن عيينة و سفيان الثوري، و غيرهم كثير، و أخذ عنه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تلقى عليه رواية الحديث طائفة كبيرة من التابعين، منهم يحيى بن سعيد الأنصاري، و أيوب السختياني و أبان بن تغلب، و أبو عمرو بن العلاء، و غيرهم من أئمة التابعين في الفقه و الحديث، و ذلك فوق الذين رووا عنه من تابعي التابعين و من جاء بعدهم و الأئمة المجتهدين</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 مجلسه بالمدينة مثابة أهل العلم، و طلاب الحديث و طلاب الفقه، يأخذون عنه، و يردون مورده العذب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 التقى به أجلّه و أجلّ علمه، و كانوا يقتبسون من علمه و خلقه و حكمه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يقصده العلماء ليستمعوا إليه، و ليأخذوا عنه فكان يحضر درسه في أغلب الأوقات أربعة آلاف من الطلاب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جمع أصحاب الحديث أسماء الرواة عنه من الثقات على اختلافهم في الآراء و المقالات، فكانوا أربعة آلاف رجل، ذكرهم الحافظ ابن عقدة الزيدي في كتاب رجاله، و ذكر مصنفاتهم فضلا عن غيرهم، و استدرك ابن الغضائري على ابن عقدة فزاد عليهم، و روى عنه راو واحد و هو أبان بن تغلب الرّبعي، أبو سعد، ثلاثين ألف حديث</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كثرة المتعلّمين الذين كانوا يحضرون في حلقة درسه، أو الذين نقلوا عنه الأحاديث يظهر مدى عظمة شخصيته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بن علي الوشّاء</w:t>
      </w:r>
      <w:r>
        <w:rPr>
          <w:rStyle w:val="FootnoteAnchor"/>
          <w:rtl w:val="true"/>
        </w:rPr>
        <w:footnoteReference w:id="29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مسجد الكوفة تسعمائة شخص يقول كل منهم حدّثني جعفر بن محمد</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لذلك نطقت ألسنة العلماء جميعا 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استحق الإمامة العلمية في عصره، كما استحقها أبوه و جده من قبله، فقد كانوا جميعا أئمة الهدى يقتدى بهم، و يقتبس من أقوالهم، و قد عكفوا على علم الإسلام عكوف العابد على عبادته، فخلفوا علما، و خلفوا رجالا، و تناقل الناس علمهم و تحدّثوا به</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خاض الإمام في عدة علوم، و بلغ فيها الذروة، فهو نجم بين علماء الحديث، و كان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فإنّه لا يحدّثكم أحد بعدي بمثل حديثي</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 علماء عصره في الفقه حتى إنه كان يعلم اختلاف الفقهاء، و يروى في ذلك عن الإمام أبي حنيفة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 المنصور يا أبا حنيفة إن الناس قد فتنوا بجعفر بن محمد، فهيىء له من المسائل الشداد، فهيأ له أربعين مسألة، و التقى الإمامان بالحيرة في حضرة المنصور، و يقول الإمام أبو حنيفة في اللقاء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أتيته فدخلت عليه و جعفر بن محمد جالس عن يمينه، فلما بصرت به دخلني من الهيبة لجعفر الصادق بن محمد ما لم يدخلني لأبي جعفر، فسلمت عليه، و أومأ فجلست، ثم التفت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ألق على أبي عبد اللّه من مسائلك، فجعلت ألقي عليه، فيجيبني،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كذا، و أهل المدينة يقولون كذا، و نحن نقول كذا، فربما تابعنا، و ربما تابعهم، و ربما خالفنا جميعا، حتى أتيت على الأربعين مسألة، ثم 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العلماء يتلقون عنه التخريجات الفقهية، و تفسير الآيات القرآنية المتعلقة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بالأحكام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الأحاديث التي وصلت إلينا من الإمام الصادق لا تختص بالفقه فقط، بل وصلت إلينا منه أحاديث أيضا في مجال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عني بدراسة علوم القرآن، فكان على علم دقيق بتفسيره، و كان على علم بتأويله، يعلم الناسخ و 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فأخبرني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فَانْكِحُوا ما طابَ لَكُمْ مِنَ النِّساءِ مَثْنى وَ ثُلاثَ وَ رُباعَ فَإِنْ خِفْتُمْ أَلاّ تَعْدِلُوا فَواحِدَةً </w:t>
      </w:r>
      <w:r>
        <w:rPr>
          <w:rStyle w:val="FootnoteAnchor"/>
          <w:rtl w:val="true"/>
        </w:rPr>
        <w:footnoteReference w:id="302"/>
      </w:r>
      <w:r>
        <w:rPr>
          <w:rFonts w:ascii="Amiri" w:hAnsi="Amiri" w:eastAsia="Amiri" w:cs="Amiri"/>
          <w:color w:val="111111"/>
          <w:sz w:val="28"/>
          <w:sz w:val="28"/>
          <w:szCs w:val="28"/>
          <w:rtl w:val="true"/>
          <w:lang w:bidi="ar-SA"/>
        </w:rPr>
        <w:t>أ ليس هذا فرض؟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أي حكيم يتكلم بهذا؟ فلم يكن عنده جواب فرحل إلى المدينة إلى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في غير وقت حج و 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أن ابن أبي العوجاء سألني عن مسألة لم يكن عندي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فأخبرته بالقصة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يعني في النفقة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يعني في المودة، فإنّه لا يقدر أحد أن يعدل بين امرأتين في المودة، فلما قدم عليه هشام بهذا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عندك</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اشتهرت مناظرات الإمام الصادق، حتى صار، و مرجعا للعلماء في كل ما تعضل عليهم الإجابة عنه من أسئلة الزنادقة و توجيهاتهم، و قد كانوا يثيرون الشك في كل شيء و يستمسكون بأوهى العبارات، ليثيروا غبارا حول الحقائق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أبو شاكر الديصاني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عبارة تدل على أن الإله ليس واحدا، فقد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في السماء إله و 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الصادق، فقال لمن بلغه، و قد عجز عن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كلام زنديق خبيث إذا رجعت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في الكوفة؟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بالبصرة؟ فإنه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ربنا في السماء إله و في الأرض إله، و في البحار إله، و في القفار إله، و في كل مكان إله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ردّ الصادق واضح كل الوضوح، و هو تسهيل لبيان المراد، و إن ذلك الزنديق الذي يعلم العربية لا بد أن يعلم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عن مخبر عنه واحد، و تعدد الأخبار لتعدد المكان لا يدل على تعدد المبتدأ،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هو العالم في العراق، و العالم في المدينة و العالم في مكة، فإن هذا وصف واحد تعدد في أخبار، باعتبار تعدد الأمكنة، و هو واحد، و الحقيقة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المناظرات و غيرها كثير تدل على عناية الإمام الصادق بتصحيح العقائد، و الوقوف في وجه أولئك الذين كانوا ينحرفون في اعتقادهم، أو يهاجمون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فوق هذه العلوم كان الإمام الصادق على علم بالأخلاق و ما يؤدّي إلى فسادها</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هؤلاء الذين كانوا يحرصون على سماع مواعظه و حكمه سفيان الثوري محدث الكوفة و فقيهها و الذي قال لقيت الصادق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أوصني،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ثق باللّه تكن مؤمنا، و ارض بما قسم اللّه تكن غنيّا، و أحسن مجاورة من جاورك تكن مسلما، و لا تصحب الفاجر يعلمك فجوره، و شاور في أمرك الذين يخشون اللّه عزّ و جلّ</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نماذج من جوامع الكلم قد نطق بها ذلك الإمام الجليل عترة النبي صلّى اللّه عليه و سلّم، و لقد أثر عنه كلام قيم في الأخلاق و تلقّي النفوس لها، و كانت ذات أثر في الذين التقوا به، و من ذلك مجموعات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صعيد آخر نرى بأنّ الإمام الصادق لم يكتف بالدراسات الإسلامية و علوم القرآن و السّنة و العقيدة و الأخلاق، بل اتجه إلى دراسة الكون و أسراره، و دراسة الإنسان إجابة لطلب اللّه تعالى من عباده أن ينظروا في السموات و الأرض و ما فيهما،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 ذا فِي السَّماواتِ وَ الْأَرْضِ وَ ما تُغْنِي الْآياتُ وَ النُّذُرُ عَنْ قَوْمٍ لا يُؤْمِنُونَ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كثيرا من هذه الدراسات في رسالة التوحيد التي أملاها الإمام على تلميذه مفضل بن عمرو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الثابت أن الإمام الصادق كان على علم بخواص الأشياء منفردة و مركبة، و أنه درّس علم الكيمياء في مدرسته، و قد اشتهر من تلامذته في هذا العلم جابر بن حيان الذي دوّن تقريرات الإمام في علمي الكيمياء و الطب</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اعترف العلماء و منهم علماء الغرب بالدور البارز للإمام الصادق في علم النجوم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كتبوا عن آرائه و نظرياته في دوران الكرة الأرضية و حركاتها، و في مقدار أشعة النجوم، و حركة الضوء، و أنّه كان يلقي دروسه و نظرياته في هذا العلم على تلاميذه و طلاّب العلم، و يناقش محترفي علم النجوم، و يصحّح آراءهم، و يوضّح لهم أخطاءهم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من تأثير توجيهات الإمام و إرشاداته في علوم الهيئة و الفلك، أن اهتمّ تلامذته بهذه العلوم، و اشتغلوا بالأرصاد و التقاويم و التنجيم و الاختبارات و غير ذلك من فروع علم الفلك من أقدم الأزمنة، كان أبو إسحاق إبراهيم بن حبيب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تلامذة الإمامين الصادق و موسى بن جعفر أوّل من عمل الإصطرلاب</w:t>
      </w:r>
      <w:r>
        <w:rPr>
          <w:rStyle w:val="FootnoteAnchor"/>
          <w:rtl w:val="true"/>
        </w:rPr>
        <w:footnoteReference w:id="311"/>
      </w:r>
      <w:r>
        <w:rPr>
          <w:rFonts w:ascii="Amiri" w:hAnsi="Amiri" w:eastAsia="Amiri" w:cs="Amiri"/>
          <w:color w:val="111111"/>
          <w:sz w:val="28"/>
          <w:sz w:val="28"/>
          <w:szCs w:val="28"/>
          <w:rtl w:val="true"/>
          <w:lang w:bidi="ar-SA"/>
        </w:rPr>
        <w:t xml:space="preserve">في الإسلام، و أوّل من ألّف فيه، و 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العمل بالإصطرلاب ذوات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العمل بالإصطرلاب المسطّح</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نرى بأن الإمام أعطى فهما واسعا لكلمة العلم، فقد كان من الواضح في الأذهان أن العالم هو الذي يدرس علم الحديث و التفسير و غيرهما مما له علاقة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فقد وسع هذا المعنى، ليشمل أكثر العلوم الكونية، كالجبر و الكيمياء و الفلك و غيرها من العلوم، و لهذا كان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أئمة المذهب معرفة، حيث كان له آراء في كل لون من ألوان المعرفة آنذاك، و لا تقف معرفته عند علوم الدين فحسب، بل تجاوز ذلك إلى الكيمياء و الطب و غير ذلك من العلوم التي تبدو بعيدة الصلة عن الإمامة الدينية</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برهن الإمام أن الدين الإسلامي جاء للحياة ليحكمها لا ليصدّ عنها و يحكمها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هداه هذا التفكير إلى الاهتمام بعلوم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علوم تحقق مصالح الناس، تحرر الفكر و تهديه إلى الإيمان العميق الحق الراسخ</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الخاصّة التي اختص بها الإمام الصادق ليست هي أنّه عالم في الكيمياء أو الطبيعة أو الطب، و إنّما الظاهرة الكبرى فيه أنه كان أبرز أئمة عصره في علوم الإسلام، يؤخذ عنه، و تشد الرحال إليه في طلبها، و لذلك كانت عنايتنا متهجة إليها على أنها الأصل</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233" w:name="pg7165_74256"/>
    </w:p>
    <w:p>
      <w:pPr>
        <w:pStyle w:val="BookText"/>
        <w:rPr/>
      </w:pPr>
      <w:bookmarkEnd w:id="233"/>
      <w:r>
        <w:rPr>
          <w:rFonts w:ascii="Amiri" w:hAnsi="Amiri" w:eastAsia="Amiri" w:cs="Amiri"/>
          <w:color w:val="111111"/>
          <w:sz w:val="28"/>
          <w:sz w:val="28"/>
          <w:szCs w:val="28"/>
          <w:rtl w:val="true"/>
          <w:lang w:bidi="ar-SA"/>
        </w:rPr>
        <w:t>المقصود و الغرض المنشود و عداه على هامش الموضوع كما كانت هذه المعلومات على هامش تفكيره، فما كانت غايته</w:t>
      </w:r>
      <w:r>
        <w:rPr>
          <w:rFonts w:eastAsia="Amiri" w:cs="Amiri" w:ascii="Amiri" w:hAnsi="Amiri"/>
          <w:color w:val="111111"/>
          <w:sz w:val="28"/>
          <w:szCs w:val="28"/>
          <w:rtl w:val="true"/>
          <w:lang w:bidi="ar-SA"/>
        </w:rPr>
        <w:t>...».</w:t>
      </w:r>
      <w:r>
        <w:rPr>
          <w:rStyle w:val="FootnoteAnchor"/>
          <w:rtl w:val="true"/>
        </w:rPr>
        <w:footnoteReference w:id="315"/>
      </w:r>
    </w:p>
    <w:p>
      <w:pPr>
        <w:pStyle w:val="Heading5"/>
        <w:numPr>
          <w:ilvl w:val="4"/>
          <w:numId w:val="1"/>
        </w:numPr>
        <w:rPr/>
      </w:pPr>
      <w:bookmarkStart w:id="234" w:name="__RefHeading___Toc4164491_372815092"/>
      <w:bookmarkStart w:id="235" w:name="_Toc91"/>
      <w:bookmarkEnd w:id="234"/>
      <w:r>
        <w:rPr>
          <w:rtl w:val="true"/>
        </w:rPr>
        <w:t>مؤلفات الإمام جعفر بن محمد الصادق</w:t>
      </w:r>
      <w:r>
        <w:rPr>
          <w:rtl w:val="true"/>
        </w:rPr>
        <w:t>:</w:t>
      </w:r>
      <w:bookmarkEnd w:id="235"/>
    </w:p>
    <w:p>
      <w:pPr>
        <w:pStyle w:val="BookText"/>
        <w:rPr/>
      </w:pPr>
      <w:r>
        <w:rPr>
          <w:rFonts w:ascii="Amiri" w:hAnsi="Amiri" w:eastAsia="Amiri" w:cs="Amiri"/>
          <w:color w:val="111111"/>
          <w:sz w:val="28"/>
          <w:sz w:val="28"/>
          <w:szCs w:val="28"/>
          <w:rtl w:val="true"/>
          <w:lang w:bidi="ar-SA"/>
        </w:rPr>
        <w:t>هذه المؤلفات هي</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توحيد المفضّل الذي أملاه الإمام الصادق على المفضّل بن عمرو الكوفي من تلاميذه عند ما التقى المفضل بأحد الزنادقة، و ناظره، و طلب من الإمام أن يملي عليه بما يقوى به على مناظرة الزنادقة، و يحتوي على دلائل التوحيد و محكم البراهين على وجود الصانع الحكيم من بيان هيئة العالم و تأليف أجزائه و كيف خلق الإنسان و تكوينه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إلى النجاشي والي الأهواز المعروفة برسالة عبد اللّه بن النجاشي، و فيها مهمّات الحاكم و الموظف الإداري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إلى جماعة من أتباعه و تلاميذه فأمرهم بمدارستها و النظر فيها و تعاهدها و العمل بها، و كانوا يضعونها في مساجد بيوتهم، فإذا فرغوا من الصلاة نظروا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رسالته في الغنائم و وجوب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لعبد اللّه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وصيته لأبي جعفر محمد بن النعمان الأحول في علوم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نثر الدرر كما سماه بعض الشيعة و كله حكم بالغة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رسالته في وجوه معايش العباد و وجوه إخراج الأموال جوابا لسؤال 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جهات معايش العباد التي فيها الاكتساب و التعامل بينهم و وجوه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احتجاجه على الصوفية فيما ينهون عنه من 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هاتان الرسالتان عملان أساسيان في الاقتصاد و الاجتماع، يدلان على منهاج الإمام في صلاح الدنيا بالعمل و العبادة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كلامه في خلق الإنسان و تركيبه و حكمه القصيرة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القدرية، كتاب الرد على الخوارج؛ كتاب الردّ على الغلاة من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مروية عن الصادق، جمعها أصحابه مما رووه عنه، فيصح بهذا الاعتبار نسبتها إليه؛ لأن الإملاء أحد طرق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ذكرها النجاشي في ترجمة محمد بن ميمون الزعفراني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غير أنه روى عن أبي عبد اللّه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رواها الفضيل بن عياض عن الإمام قال النجاشي في ترجمة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 ثقة عامي، روى عن أبي عبد اللّه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رواها عبد اللّه بن أبي أويس بن مالك بن أبي عامر الأصبحي حليف بني تميم بن مرة أبو أويس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نسخة عن جعفر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يرويها إبراهيم بن رجاء الشيباني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جعفر نسخة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رسائل الإمام الصادق إلى جابر بن حيان الكوفي</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عرف من الكتب التي دوّنت وحدها، و عرفت بأسماء مخصوصة، و إلا فالذي جمع مما رواه عنه العلماء في فنون شتى من فنون العلم في العقيدة و أصول الفقه و الاحتجاج و الحكم و المواعظ و الآداب و غير ذلك لا يكاد يحيط به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36" w:name="pg7165_74258"/>
    </w:p>
    <w:p>
      <w:pPr>
        <w:pStyle w:val="Heading4"/>
        <w:numPr>
          <w:ilvl w:val="3"/>
          <w:numId w:val="1"/>
        </w:numPr>
        <w:rPr/>
      </w:pPr>
      <w:bookmarkStart w:id="237" w:name="__RefHeading___Toc4164493_372815092"/>
      <w:bookmarkStart w:id="238" w:name="_Toc92"/>
      <w:bookmarkEnd w:id="236"/>
      <w:bookmarkEnd w:id="237"/>
      <w:r>
        <w:rPr>
          <w:rtl w:val="true"/>
        </w:rPr>
        <w:t>أقوال العلماء في شخصيته</w:t>
      </w:r>
      <w:bookmarkEnd w:id="2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أبو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أفقه من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ألسنا روينا أن أعلم الناس أعلمهم باختلاف الناس</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الإمام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رأت عين، و لا سمعت أذن، و لا خطر على قلب بشر أفضل من جعفر بن محمّد الصادق علما و عبادة و ورعا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جعفر بن محمد، و كان كثير الدعابة و التبسم، فإذا ذكر عنده النبي صلّى اللّه عليه و سلّم اخضرّ و اصفرّ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اختلفت إليه زمانا فما كنت أراه إلا 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مصليا، و إما صائما، و إما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 قط يحدث عن رسول اللّه صلّى اللّه عليه و سلّم إلا على الطهارة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جعفر بن محمّد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مناظرة جرت بينهما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ابن أبي حاتم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ثقة لا يسأل عن مثله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الذي ملأ الدنيا علمه و فقهه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الواضح الكاتب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أفضل الناس و أعلمهم بدين اللّه، و كان من أهل العلم الذين سمعوا منه، إذا رووا عنه قالوا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العالم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لجعفر أحاديث و نسخ، و هو من ثقات الناس، كما قال يحيى بن معين</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الحاكم النيسأبوري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 طريق يروى في الدنيا أسانيد أهل البيت جعفر بن محمّد بن عليّ بن الحسين بن عليّ، عن أبيه، عن جدّه، عن عليّ، إذا كان الراوي عن جعفر ثقة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الناطق، ذو الزمام السابق، أبو عبد اللّه جعفر بن محمّد الصادق، أقبل على العبادة و الخضوع، و آثر العزلة و الخشوع، و نهى عن الرئاسة و الجموع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الأئمة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عنه مسلم بن الحجاج في صحيحه محتجا بحديثه</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بن علي بن أبي طالب فقيه صدوق</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علم غزير في الدين، و أدب كامل في الحكمة، و زهد بالغ في الدنيا، و ورع تامّ عن الشهوات</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البيت، و لقّب بالصادق لصدقه في مقالته، و فضله أشهر من أن يذكر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بن الحسين الهاشمي أبو عبد اللّه، أحد الأئمّة الأعلام، برّ، صادق، كبير الشأن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بن محمد بن علي، ابن الشهيد الحسين بن علي بن أبي طالب، الهاشمي، الإمام أبو عبد اللّه العلوي، المدني، الصادق، أحد السادة الأعلام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الناس عنه من العلوم ما سارت به الركبان، و انتشر صيته في جميع البلدان، و روى عنه الأئمّة الأكابر</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أجلاّء التابعين و له منزلة رفيعة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جماعة، منهم الإمامان أبو حنيفة و مالك و لقب بالصادق لأنه لم يعرف عنه الكذب قط</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239" w:name="pg7165_74261"/>
    </w:p>
    <w:p>
      <w:pPr>
        <w:pStyle w:val="Heading4"/>
        <w:numPr>
          <w:ilvl w:val="3"/>
          <w:numId w:val="1"/>
        </w:numPr>
        <w:rPr/>
      </w:pPr>
      <w:bookmarkStart w:id="240" w:name="__RefHeading___Toc4164495_372815092"/>
      <w:bookmarkStart w:id="241" w:name="_Toc93"/>
      <w:bookmarkEnd w:id="239"/>
      <w:bookmarkEnd w:id="240"/>
      <w:r>
        <w:rPr>
          <w:rtl w:val="true"/>
        </w:rPr>
        <w:t>رواته و كبار المتخرجين من تلاميذه</w:t>
      </w:r>
      <w:bookmarkEnd w:id="241"/>
    </w:p>
    <w:p>
      <w:pPr>
        <w:pStyle w:val="Heading5"/>
        <w:numPr>
          <w:ilvl w:val="4"/>
          <w:numId w:val="1"/>
        </w:numPr>
        <w:rPr/>
      </w:pPr>
      <w:bookmarkStart w:id="242" w:name="__RefHeading___Toc4164497_372815092"/>
      <w:bookmarkStart w:id="243" w:name="_Toc94"/>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لم يشهد التاريخ الإسلامي مدرسة أعظم من مدرسة الإمام الصادق في كثرة طلابها، و اختلاف العلوم التي كان يدرسها فيها و كانت امتدادا لمدرسة 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 تكن بأي حال من الأحوال مدرسة خاصة فيها لون خاص من المعارف و العلوم، و إنما كانت تبني عقولا و تنشىء أجيالا، و تؤسس صروحا من الثقافة، و دنيا من التوجيه، و تضع دستورا شاملا لإصلاح الحياة و تطويرها و تقدمها في جميع الميادين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انتشر ذكر مدرسة الإمام الصادق في جميع الأقطار الإسلامية، فأصبحت جامعة إسلامية كبرى تقصدها وفود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عملت على تنوير الفكر البشري، و تطوير المجتمع الإنساني، و إبراز القيم الإسلامية، فأنتجت صفوة العلماء، و قادة المفكرين، و قد جهدوا بإخلاص على نشر العلم بجميع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قيل في البعثات العلمية التي بادرت إلى الالتحاق بجامعة الإمام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 البصرة، و واسط، و الحجاز أرسلت إلى جعفر بن محمد أفلاذ أكبادها من كل قبيلة، من بني أسد، و من غنى، و مخارق، و طي، و سليم، و غطفان، و غفار، و الأزد، و خزاعة، و خثعم، و مخزوم، و بني ضبة، و من قريش، و لا سيما بني الحارث بن عبد المطلب، و بني الحسن بن علي</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عددهم من أضخم ما ضمته المدارس العلمية في ذلك العهد و فيهم من كبار العلماء و المحدثين الذين أصبحوا فيما بعد أئمة و رؤساء المذاهب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كالإمام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الأستاذ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حنيفة كان 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اقرأ كتاب الآثار لأبي يوسف و الآثار لمحمد، فإنك واجد فيهما رواية عن أبي حنيفة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الثقة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أنه في مثل سن أبي حنيفة لم يتأب أبو حنيفة عن الأخذ عنه</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الإمام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صلة تامة بالإمام الصادق</w:t>
      </w:r>
    </w:p>
    <w:p>
      <w:pPr>
        <w:pStyle w:val="BookText"/>
        <w:rPr/>
      </w:pPr>
      <w:r>
        <w:rPr>
          <w:rFonts w:ascii="Amiri" w:hAnsi="Amiri" w:eastAsia="Amiri" w:cs="Amiri"/>
          <w:color w:val="111111"/>
          <w:sz w:val="28"/>
          <w:sz w:val="28"/>
          <w:szCs w:val="28"/>
          <w:rtl w:val="true"/>
          <w:lang w:bidi="ar-SA"/>
        </w:rPr>
        <w:t xml:space="preserve">و روى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إليه في مجلسه و انتفع من فقهه و روايته</w:t>
      </w:r>
      <w:r>
        <w:rPr>
          <w:rFonts w:eastAsia="Amiri" w:cs="Amiri" w:ascii="Amiri" w:hAnsi="Amiri"/>
          <w:color w:val="111111"/>
          <w:sz w:val="28"/>
          <w:szCs w:val="28"/>
          <w:rtl w:val="true"/>
          <w:lang w:bidi="ar-SA"/>
        </w:rPr>
        <w:t>»</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هؤلاء من حملة الحديث و أعلام الأمة و لا يتسع المجال لذكرهم، و نكتفي بذكر جماعة منهم في عرض موجز 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الأنصاري أبو سعيد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المدينة، قال البخاري عن علي بن المدني له نحو ثلاثمائة حديث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حجة ثبتا، روى عن إسحاق بن عبد اللّه و أنس بن مالك و جعفر الصادق و غيرهم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بن الحجاج بن الورد العتكي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أصحاب الصحاح و السنن، و روى عنه 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شعبة لما عرف الحديث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أمة وحده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حملة الحديث و أعلام الأئمة، و كان له اختصاص بالإمام الصادق، و قد روى عنه الحديث كما روى كثيرا من آدابه و أخلاقه و مواعظه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زهير بن محمد التميمي أبو المنذر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الإمام الصادق و عنه أبو داود الطيالسي، و روح بن عبادة، و أبو عامر العقدي، و عبد الرحمن بن مهدي، و الوليد بن مسلم، و يحيى بن بكير، و أبو عاصم و غيرهم، و ثقه أحمد و يحيى و عثمان الدارمي، و هو من رجال الصحاح</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معاوية بن عمار الدهني البجلي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عمار و أبي الزبير و احتج به مسلم و النسائي، و حديثه في الحج من صحيح مسلم عن الزبير، روى عنه عن مسلم يحيى بن يحيى و قتيبة و جماعة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حاتم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خرّج له البخاري و مسلم و الترمذي و الجماعة و كان ثقة في الحديث، أخذ عن الصادق، و أخذ عنه خلق كثير منهم إسحاق و ابن معين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إسماعيل بن جعفر بن أبي كثير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جهضم و يحيى بن يحيى النيسابوري، و أبو الربيع الزهراني، و أبو معمر الهذلي و غيرهم،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هو من أهل المدينة قدم بغداد، و لم يزل بها حتى مات، خرّج له البخاري و مسلم و الجماعة</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حفض بن غياث بن طلق بن معاوية بن مالك أبو عمرو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أحمد، و إسحاق، و أبو نعيم، و يحيى بن معين، و علي بن المديني، و عفان بن مسلم، و عامة الكوفيين، ولي قضاء بغداد، ثم عزل، و ولي قضاء الكوفة، و كان كثير الحديث حافظا له ثبتا فيه مقدما عند المشايخ كتبوا عنه من حفظه ثلاثة آلاف أو أربعة آلاف حديث، خرّج له الجماعة أجمع</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الكوفة و هو شاب على عهد الإمام أبي حنيفة و كان حسن الحديث يعدّ من حكماء أصحاب الحديث، و فيه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مالك و سفيان لذهب علم الحجاز</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بن سعيد بن فروخ القطان الحافظ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رجال الصحاح، و حدث عنه ابن مهدي، و عفان و مسدد و أحمد و إسحاق و ابن معين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فرقد العطار أبو معاذ البصري، خرّج له البخاري في صحيحه و الترمذي، و روى عنه ابن المديني و ابن المثنى و زيد بن أحزم،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خواصّ أصحابه و حملة فقهه، الذين كانت لهم اليد الطولى في خوض معارك الحياة الفكرية و الاجتماعية، فعدد كبير جدا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 أبو بصير الأسدي، و محمد بن مسلم، و بريد بن معاوية العجلي في المجال الفقهي، و جابر بن يزيد جعفي، و أبو حمزة الثمالي في مجال الأخلاق، و مفضل بن عمرو في مجال أسرار الكون و حكمة الوجود، و جابر بن حيان الصوفي في مجال الكيمياء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بالإشارة إلى بعض الوجوه البارزة ممّن كان لهم الأثر الكبير في الحركةدق</w:t>
      </w:r>
      <w:bookmarkStart w:id="244" w:name="pg7165_74265"/>
    </w:p>
    <w:p>
      <w:pPr>
        <w:pStyle w:val="BookText"/>
        <w:rPr/>
      </w:pPr>
      <w:bookmarkEnd w:id="244"/>
      <w:r>
        <w:rPr>
          <w:rFonts w:ascii="Amiri" w:hAnsi="Amiri" w:eastAsia="Amiri" w:cs="Amiri"/>
          <w:color w:val="111111"/>
          <w:sz w:val="28"/>
          <w:sz w:val="28"/>
          <w:szCs w:val="28"/>
          <w:rtl w:val="true"/>
          <w:lang w:bidi="ar-SA"/>
        </w:rPr>
        <w:t>العلمية و العقلية في ذلك العصر، و فضلنا الاقتصار على دراسة حياة أبان بن تغلب، و جابر بن حيان اللذين كانا من المتخصصين في مجالات مختلفة</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4164499_372815092"/>
      <w:bookmarkStart w:id="246" w:name="_Toc95"/>
      <w:bookmarkEnd w:id="245"/>
      <w:r>
        <w:rPr>
          <w:rtl w:val="true"/>
        </w:rPr>
        <w:t>أبان بن تغلب</w:t>
      </w:r>
      <w:r>
        <w:rPr>
          <w:rtl w:val="true"/>
        </w:rPr>
        <w:t>:</w:t>
      </w:r>
      <w:bookmarkEnd w:id="246"/>
    </w:p>
    <w:p>
      <w:pPr>
        <w:pStyle w:val="BookText"/>
        <w:rPr/>
      </w:pPr>
      <w:r>
        <w:rPr>
          <w:rFonts w:ascii="Amiri" w:hAnsi="Amiri" w:eastAsia="Amiri" w:cs="Amiri"/>
          <w:color w:val="111111"/>
          <w:sz w:val="28"/>
          <w:sz w:val="28"/>
          <w:szCs w:val="28"/>
          <w:rtl w:val="true"/>
          <w:lang w:bidi="ar-SA"/>
        </w:rPr>
        <w:t xml:space="preserve">أبان بن تغلب بن رباح الرّبعي هو أبو سعد الكوفي البكري الجريري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جليل القدر و عظيم المنزلة، فقد حضر عند الإمام زين العابدين، و بعده عند الإمام الباقر، ثم الإمام الصادق و أخذ عنهم علمي الفقه و التفسير و كان مقدما في الأدب و اللغة و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قارئا لغويا فقيها نبيها ثبتا</w:t>
      </w:r>
      <w:r>
        <w:rPr>
          <w:rStyle w:val="FootnoteAnchor"/>
          <w:rtl w:val="true"/>
        </w:rPr>
        <w:footnoteReference w:id="351"/>
      </w:r>
      <w:r>
        <w:rPr>
          <w:rFonts w:ascii="Amiri" w:hAnsi="Amiri" w:eastAsia="Amiri" w:cs="Amiri"/>
          <w:color w:val="111111"/>
          <w:sz w:val="28"/>
          <w:sz w:val="28"/>
          <w:szCs w:val="28"/>
          <w:rtl w:val="true"/>
          <w:lang w:bidi="ar-SA"/>
        </w:rPr>
        <w:t>، و سمع من العرب و حكى عنهم و صنّف غريب القرآن و غيره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Style w:val="FootnoteAnchor"/>
          <w:rtl w:val="true"/>
        </w:rPr>
        <w:footnoteReference w:id="353"/>
      </w:r>
      <w:r>
        <w:rPr>
          <w:rFonts w:ascii="Amiri" w:hAnsi="Amiri" w:eastAsia="Amiri" w:cs="Amiri"/>
          <w:color w:val="111111"/>
          <w:sz w:val="28"/>
          <w:sz w:val="28"/>
          <w:szCs w:val="28"/>
          <w:rtl w:val="true"/>
          <w:lang w:bidi="ar-SA"/>
        </w:rPr>
        <w:t>، و ذكره ابن حبان في الثقات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الحديث عنه كثير و منهم موسى بن عقبة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رجال الصحاح الستة، و شعبة بن الحجاج، و سفيان بن عينية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روى عن الصادق ثلاثين ألف حديث</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ترجم له الذهبي في ميزان الاعتدال،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شيعي جلد، لكنه صدوق، فلنا صدقه، و عليه بدعته، و قد وثقه أحمد بن حنبل و يحيى بن معين و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 حديث هؤلاء، لذهب جملة من الآثار النبوية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ممن احتج بهم مسلم و أصحاب السنن الأربعة، أبو داود و الترمذي و النسائي و ابن ماجه حيث وضع على اسمه رموزهم</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نحن إنما نخرج على مورد واحد فقط و إلاّ فقد يكون هناك عشرات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أجمعوا على قبول روايته و صدقه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إحاطة أبان في الحديث أنه كان يجلس في مسجد النبي صلّى اللّه عليه و سلّم فيجيء إليه الناس و يسألونه فيخبرهم على اختلاف الأقوال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bookmarkStart w:id="247" w:name="pg7165_74268"/>
    </w:p>
    <w:p>
      <w:pPr>
        <w:pStyle w:val="BookText"/>
        <w:rPr/>
      </w:pPr>
      <w:bookmarkEnd w:id="247"/>
      <w:r>
        <w:rPr>
          <w:rFonts w:ascii="Amiri" w:hAnsi="Amiri" w:eastAsia="Amiri" w:cs="Amiri"/>
          <w:color w:val="111111"/>
          <w:sz w:val="28"/>
          <w:sz w:val="28"/>
          <w:szCs w:val="28"/>
          <w:rtl w:val="true"/>
          <w:lang w:bidi="ar-SA"/>
        </w:rPr>
        <w:t>و من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و هو أول تأليف في ذلك، فصار أساسا لعلم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معاني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القراءات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الأصول في الرواية على مذهب الشيعة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4164501_372815092"/>
      <w:bookmarkStart w:id="249" w:name="_Toc96"/>
      <w:bookmarkEnd w:id="248"/>
      <w:r>
        <w:rPr>
          <w:rtl w:val="true"/>
        </w:rPr>
        <w:t>جابر بن حيان</w:t>
      </w:r>
      <w:r>
        <w:rPr>
          <w:rtl w:val="true"/>
        </w:rPr>
        <w:t>:</w:t>
      </w:r>
      <w:bookmarkEnd w:id="249"/>
    </w:p>
    <w:p>
      <w:pPr>
        <w:pStyle w:val="BookText"/>
        <w:rPr/>
      </w:pPr>
      <w:r>
        <w:rPr>
          <w:rFonts w:ascii="Amiri" w:hAnsi="Amiri" w:eastAsia="Amiri" w:cs="Amiri"/>
          <w:color w:val="111111"/>
          <w:sz w:val="28"/>
          <w:sz w:val="28"/>
          <w:szCs w:val="28"/>
          <w:rtl w:val="true"/>
          <w:lang w:bidi="ar-SA"/>
        </w:rPr>
        <w:t>هو أبو موسي جابر بن حيان بن عبد اللّه الطرطوسي الكوفي، و هو كوفي نسبة إلى التي عاش فيها زمنا و اشتهر بعلم الكيمياء</w:t>
      </w:r>
      <w:r>
        <w:rPr>
          <w:rStyle w:val="FootnoteAnchor"/>
          <w:rtl w:val="true"/>
        </w:rPr>
        <w:footnoteReference w:id="360"/>
      </w:r>
      <w:r>
        <w:rPr>
          <w:rFonts w:ascii="Amiri" w:hAnsi="Amiri" w:eastAsia="Amiri" w:cs="Amiri"/>
          <w:color w:val="111111"/>
          <w:sz w:val="28"/>
          <w:sz w:val="28"/>
          <w:szCs w:val="28"/>
          <w:rtl w:val="true"/>
          <w:lang w:bidi="ar-SA"/>
        </w:rPr>
        <w:t xml:space="preserve">، و هو أول من عرف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بلغت مؤلفاته </w:t>
      </w: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أخذه و تعلمه لهذا العلم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الإمام في تلميذه استعدادا و لياقة، فأخذ يخصّه بوقت يدرّسه فيه الكيمياء و غيرها من العلوم، حتى كتب جابر من محاضرات الإمام مئات الرسائل،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ألف كتابا يشتمل على ألف ورقة، تتضمن رسائل جعفر الصادق، و هي خمسمائة رسالة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عبارات جابر بن حيان في رسائله تؤيد ما يقوله أكثر الباحثين بأنه أخذ ذلك عن الإمام الصادق، فقد كرر في عباراته ما يشعر بذلك، و يعبر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عن آبائه واحدا بعد واحد، و قال لي</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يدارسه و يختصه بالانفراد في الدراسة، مما يدل على أنّ ما كانا يتدارسانه لا يطيقه كل الناس، لدقة حقائقه، و عمق ما يحتاج إليه من تفكير</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استغرب جورجي زيدان الباحث النصراني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اهتمام المسلمين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جابر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تلامذة الصادق، و إنّ أعجب شيء عثرت عليه في أمر الرجل أنّ الأوروبيين اهتمّوا بأمره أكثر من المسلمين و العرب، و كتبوا فيه و في مصنّفاته تفاصيل،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وضع</w:t>
      </w:r>
    </w:p>
    <w:p>
      <w:pPr>
        <w:pStyle w:val="BookText"/>
        <w:rPr/>
      </w:pPr>
      <w:r>
        <w:rPr>
          <w:rFonts w:ascii="Amiri" w:hAnsi="Amiri" w:eastAsia="Amiri" w:cs="Amiri"/>
          <w:color w:val="111111"/>
          <w:sz w:val="28"/>
          <w:sz w:val="28"/>
          <w:szCs w:val="28"/>
          <w:rtl w:val="true"/>
          <w:lang w:bidi="ar-SA"/>
        </w:rPr>
        <w:t>أساس الكيمياء الجديد، و كتبه في مكاتبهم كثيرة، و هو حجّة الشرقي على الغربي إلى أبد الدهر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خرّجت مدرسة الإمام الصادق كادرا علميا ناضجا و واعيا، ضرب المثل في الصمود و الدفاع عن العلم و العقيدة، تفنّن الإمام في صنعه و نحته، فبقى خالدا تردّد إنجازاته ذاكرة التاريخ و الزمن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 إطار الفكر التربوي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أساسيات التربية عند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اهتمامات الصادق التربوية بالبعدين الروحي و الجسدي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العوامل المؤثرة في التربية عند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الطفل و رعايته في فكر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طرائق التربية و التعليم في مدرسة الصادق</w:t>
      </w:r>
      <w:r>
        <w:rPr>
          <w:rFonts w:eastAsia="Amiri" w:cs="Amiri" w:ascii="Amiri" w:hAnsi="Amiri"/>
          <w:color w:val="111111"/>
          <w:sz w:val="28"/>
          <w:szCs w:val="28"/>
          <w:rtl w:val="true"/>
          <w:lang w:bidi="ar-SA"/>
        </w:rPr>
        <w:t>:</w:t>
      </w:r>
      <w:bookmarkStart w:id="250" w:name="pg7165_74278"/>
    </w:p>
    <w:p>
      <w:pPr>
        <w:pStyle w:val="Heading3"/>
        <w:numPr>
          <w:ilvl w:val="2"/>
          <w:numId w:val="1"/>
        </w:numPr>
        <w:rPr/>
      </w:pPr>
      <w:bookmarkStart w:id="251" w:name="__RefHeading___Toc4164503_372815092"/>
      <w:bookmarkStart w:id="252" w:name="_Toc97"/>
      <w:bookmarkEnd w:id="250"/>
      <w:bookmarkEnd w:id="251"/>
      <w:r>
        <w:rPr>
          <w:rtl w:val="true"/>
        </w:rPr>
        <w:t>المبحث الثالث إطار الفكر التربوي في مدرسة الصادق</w:t>
      </w:r>
      <w:bookmarkEnd w:id="252"/>
    </w:p>
    <w:p>
      <w:pPr>
        <w:pStyle w:val="Heading4"/>
        <w:numPr>
          <w:ilvl w:val="3"/>
          <w:numId w:val="1"/>
        </w:numPr>
        <w:rPr/>
      </w:pPr>
      <w:bookmarkStart w:id="253" w:name="__RefHeading___Toc4164505_372815092"/>
      <w:bookmarkStart w:id="254" w:name="_Toc98"/>
      <w:bookmarkEnd w:id="253"/>
      <w:r>
        <w:rPr>
          <w:rtl w:val="true"/>
        </w:rPr>
        <w:t>أساسيات التربية عند الإمام</w:t>
      </w:r>
      <w:r>
        <w:rPr>
          <w:rtl w:val="true"/>
        </w:rPr>
        <w:t>:</w:t>
      </w:r>
      <w:bookmarkEnd w:id="254"/>
    </w:p>
    <w:p>
      <w:pPr>
        <w:pStyle w:val="Heading5"/>
        <w:numPr>
          <w:ilvl w:val="4"/>
          <w:numId w:val="1"/>
        </w:numPr>
        <w:rPr/>
      </w:pPr>
      <w:bookmarkStart w:id="255" w:name="__RefHeading___Toc4164507_372815092"/>
      <w:bookmarkStart w:id="256" w:name="_Toc99"/>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إن الفكر التربوي عند الإمام الصادق حصيلة تصور إسلامي شامل متكامل للّه و للكون 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عملية التربية و أنشطتها المختلفة لا يمكن أن تتم، و لا يمكن حتى تصورها بمعزل عن هذه النواحي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أن يحدد المربي موقفه من هذه المباحث الرئيسة الثلاثة و نوع العلاقة التي يجب أن تربط بين الإنسان و خالقه و سائر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المبادئ و المعتقدات و المسلمات التي أقام عليها الإمام رسالته التربوية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4164509_372815092"/>
      <w:bookmarkStart w:id="258" w:name="_Toc100"/>
      <w:bookmarkEnd w:id="257"/>
      <w:r>
        <w:rPr>
          <w:rtl w:val="true"/>
        </w:rPr>
        <w:t xml:space="preserve">أ </w:t>
      </w:r>
      <w:r>
        <w:rPr>
          <w:rtl w:val="true"/>
        </w:rPr>
        <w:t xml:space="preserve">- </w:t>
      </w:r>
      <w:r>
        <w:rPr>
          <w:rtl w:val="true"/>
        </w:rPr>
        <w:t>اللّه</w:t>
      </w:r>
      <w:r>
        <w:rPr>
          <w:rtl w:val="true"/>
        </w:rPr>
        <w:t>:</w:t>
      </w:r>
      <w:bookmarkEnd w:id="258"/>
    </w:p>
    <w:p>
      <w:pPr>
        <w:pStyle w:val="BookText"/>
        <w:rPr/>
      </w:pPr>
      <w:r>
        <w:rPr>
          <w:rFonts w:ascii="Amiri" w:hAnsi="Amiri" w:eastAsia="Amiri" w:cs="Amiri"/>
          <w:color w:val="111111"/>
          <w:sz w:val="28"/>
          <w:sz w:val="28"/>
          <w:szCs w:val="28"/>
          <w:rtl w:val="true"/>
          <w:lang w:bidi="ar-SA"/>
        </w:rPr>
        <w:t>إن الاعتقاد باللّه تبارك و تعالى في كل أجزائه، ليس مجرد طرح فكري بل يرتبط ارتباطا وثيقا بحياة الإنسان و سلوكياته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الصادق الإيمان باللّه و المعرفة به منطلقا أساسيا لسلوكيات المسلم، و من هنا تأتي أهمية دراسة العقيدة عنده لما لها من أهمية في تحديد الأهداف التربوية عنده و بالتالي تحديد شخصية المسلم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يرى أنّ الدليل على وجود الخالق الحكيم دليل فطري علمي عقلاني، و يعتبر شك الكافرين باللّه تعالى ناجم عن الجهل المطبق الذي استوعب آفاق نفوسهم، و تركهم يتخبطون في مجاهل هذه الحياة، فلم ينظروا في خلق أنفسهم، و لم يبصروا ما في الكون من عجائب مخلوقات اللّه تعالى المنتشرة في البر و البحر،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الشكاك جهلوا الأسباب و المعاني في الخلقة، و قصرت أفهامهم عن تأمل الصواب</w:t>
      </w:r>
    </w:p>
    <w:p>
      <w:pPr>
        <w:pStyle w:val="BookText"/>
        <w:rPr/>
      </w:pPr>
      <w:r>
        <w:rPr>
          <w:rFonts w:ascii="Amiri" w:hAnsi="Amiri" w:eastAsia="Amiri" w:cs="Amiri"/>
          <w:color w:val="111111"/>
          <w:sz w:val="28"/>
          <w:sz w:val="28"/>
          <w:szCs w:val="28"/>
          <w:rtl w:val="true"/>
          <w:lang w:bidi="ar-SA"/>
        </w:rPr>
        <w:t>و الحكمة فيما ذرأ الباري، و برأ من صنوف خلقه في البر و البحر، و السهل و الوعر، فخرجوا بقصر عقولهم إلى الجحود، و بضعف بصائرهم إلى التكذيب و العنود، حتى أنكروا خلق الأشياء، و ادعوا أن تكونها بالإهمال، و لا صنعة فيها، و لا تقدير، و لا حكمة من مدبر، و لا صانع، تعالى اللّه عما يصفون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فالصادق يربط طريق المعرفة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بالتعرّف على إبداعه و تمام صنعه و اتصال تدبيره، بافتقارنا إليه، بتغيير كل شيء و تسخيره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تتبلور رؤيته في اللّه بأنّه موصوف بصفات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صمد، أزلي، غير محسوس، لا تدركه الأبصار، علا فقرب، دنا فبعد، عصي فغفر، و أطيع فشكر، لا تحويه أرضه و لا تقله سماواته، لا ينسى و لا يلهو</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ينزّهه تنزيها مطلقا عن النقص و التشبيه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يلد أنّ الولد يشبه أباه و لم يولد فيشبه من كان قبله و لم يكن له من خلقه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بزمان و لا مكان و لا حركة و لا سكون بل خالق الزمان و المكان و الحركة و السكون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ينفي منه تعالى أي صفة من صفات المخلوق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 بالحواس و لا يقاس بالناس</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اللّه تعالى جسما لم يكن بين الخالق و المخلوق فرق</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تصور العقيدة كما يبدو عنده يوحي بأنّ على الإنسان أن يعرف ربّه معرفة حقيقية و هذا ما أوضحه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بالرجل يأتي عليه سبعون سنة أو ثمانون سنة يعيش في ملك اللّه و يأكل من نعمه ثم لا يعرف اللّه حق معرفته</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يرسم الطريق الصحيح إلى معرفة اللّه بأنّه الرجوع إلى القرآن و الاقتصار على ما وصفه اللّه به نفسه قائلا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59" w:name="pg7165_74282"/>
    </w:p>
    <w:p>
      <w:pPr>
        <w:pStyle w:val="BookText"/>
        <w:rPr/>
      </w:pPr>
      <w:bookmarkEnd w:id="2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المذهب الصحيح في التوحيد ما نزل به القرآن من صفات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تعدوا القرآن فتضلوا بعد البيان</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اعتمد الإمام في نهجه التربوي على القرآن الكريم، الذي يعتبر المعلم الأخلص و المرشد الأبلغ، الذي رسخ جذور المعرفة باللّه و عني بذكر صفاته التي لا مثيل لها، و لا سيما الاعتراف بتوحيد اللّه عزّ و جلّ، كما نرى في تعريفه الموجز 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تجوّز على ربك ما جاز عليك</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التوحيد أن لا تتوهّمه</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التوحيد و الشرك مفهومان متضادّان، فيساعد فهم أحدهما على فهم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يلقي الإمام الضوء على المراتب الخفية من الشرك تحذيرا للناس من الوقوع فيها و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الشرك في شرح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فلان لهلكت و لو لا فلان لأصبت كذا و كذا و لو لا فلان لضاع عيالي، أ لا ترى أنّه قد جعل اللّه شريكا في ملكه يرزقه و يدفع عنه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بهذه التعريفات الدقيقة يبرز الإمام الرؤية السليمة إلى اللّه الخالق و توحيده</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164511_372815092"/>
      <w:bookmarkStart w:id="261" w:name="_Toc101"/>
      <w:bookmarkEnd w:id="260"/>
      <w:r>
        <w:rPr>
          <w:rtl w:val="true"/>
        </w:rPr>
        <w:t xml:space="preserve">ب </w:t>
      </w:r>
      <w:r>
        <w:rPr>
          <w:rtl w:val="true"/>
        </w:rPr>
        <w:t xml:space="preserve">- </w:t>
      </w:r>
      <w:r>
        <w:rPr>
          <w:rtl w:val="true"/>
        </w:rPr>
        <w:t>الكون</w:t>
      </w:r>
      <w:r>
        <w:rPr>
          <w:rtl w:val="true"/>
        </w:rPr>
        <w:t>:</w:t>
      </w:r>
      <w:bookmarkEnd w:id="261"/>
    </w:p>
    <w:p>
      <w:pPr>
        <w:pStyle w:val="BookText"/>
        <w:rPr/>
      </w:pPr>
      <w:r>
        <w:rPr>
          <w:rFonts w:ascii="Amiri" w:hAnsi="Amiri" w:eastAsia="Amiri" w:cs="Amiri"/>
          <w:color w:val="111111"/>
          <w:sz w:val="28"/>
          <w:sz w:val="28"/>
          <w:szCs w:val="28"/>
          <w:rtl w:val="true"/>
          <w:lang w:bidi="ar-SA"/>
        </w:rPr>
        <w:t>يرى الصادق أنّ الكون و ما فيه من المخلوقات، إنّما هو منتظم مبدع، خلقه اللّه عزّ و جلّ بعلمه و حكمته المطلقة، و تتبلور رؤيته لهذا الكون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كان إذا فتّش وجد على غاية الصواب حتى لا يخطر بالبال شيء إلا وجد ما عليه الخلقة أصح و أصوب منه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فيستدل الإمام على هذه النظرية الإسلامية الأصلية في أدلته التي قد حشدها في رسالة التوحيد في مجالسها الأربعة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الإمكان أبدع مما كان حتى في</w:t>
      </w:r>
    </w:p>
    <w:p>
      <w:pPr>
        <w:pStyle w:val="BookText"/>
        <w:rPr/>
      </w:pPr>
      <w:r>
        <w:rPr>
          <w:rFonts w:ascii="Amiri" w:hAnsi="Amiri" w:eastAsia="Amiri" w:cs="Amiri"/>
          <w:color w:val="111111"/>
          <w:sz w:val="28"/>
          <w:sz w:val="28"/>
          <w:szCs w:val="28"/>
          <w:rtl w:val="true"/>
          <w:lang w:bidi="ar-SA"/>
        </w:rPr>
        <w:t>النملة التافهة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تمام التدبير و اتصاله و إعجاز الرعاية هكذا في أحقر الأشياء فما بالك في السماوات و الأرض و ملكوتها؟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مظاهر الطبيعة بجمالها و روعتها مع ما فيها من النظم و السنن، أصدق شاهد على وجود بارئها و مكونها و منشئها،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العبر و الأدلة على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هذا العالم و تأليف أجزائه و نظمها على ما هي عليه، فإنك إذا تأملت العالم بفكرك و ميزته بعقلك وجدته كالبيت المبني المعد فيه جميع ما يحتاج إليه عباده، فالسماء مرفوعة كالسقف، و الأرض ممدودة كالبساط، و النجوم منضودة كالمصابيح، و الجواهر مخزونة كالذخائر، و كل شيء فيها لشأنه معد، و الإنسان كالمملك ذلك البيت، و المخول جميع ما فيه، و ضروب النبات مهيئة لمآربه، و صنوف الحيوان مصروفة في مصالحه و منافعه، ففي هذا دلالة واضحة على أن العالم مخلوق بتقدير و حكمة، و نظام و ملاءمة، و أن الخالق له واحد و هو الذي ألفه و نظمه بعضا إلى بعض</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فالصادق يستقرئ في أحوال الخلق، من إنسان و فلك و حيوانات و نباتات و غير ذلك ليستدلّ من خلال تلك الأحوال على وجود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المناسب ذكر بعض ما أفاده الإمام في هذا المقام، أنه يتناول من السماء و ما فيها من ضروب المنافع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 لون السماء و ما فيه من صواب التدبير فإن هذا اللون أشد الألوان موافقة للبصر و تقوية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جعل اللّه جل و تعالى أديم السماء بهذا اللون الأخضر إلى السواد ليمسك الأبصار المنقلبة عليه فلا ينكأ فيها بطول مباشرتها له، فصار هذا الذي أدركه الناس فالفكر و الروية و التجارب يوجد مفروغا منه في الخلقة حكمة بالغة ليعتبر بها المعتبرون</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 في ضروب من التدبير في الشجر فإنك تراه يموت في كل سنة موتة، فتحتبس الحرارة الغريزيّة في عوده و تتولّد منه مواد الثمار، ثم تحيا و تنتشر فتأتيك بهذه الفواكه نوعا بعد نوع، كما تقدم إليك أنواع الأطبخة التي تعالج بالأيدي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الأغصان في الشجر تتلقّاك بثمارها حتى كأنّها تناولكما عن يد و ترى الرياحين تلقّاك في أفنائها كأنّها تجيئك بأنفسها، فلمن هذا التقدير إلاّ لمقدّر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أناس جعلوا مكان الشكر على النعمة جحود المنعم بها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62" w:name="pg7165_74286"/>
    </w:p>
    <w:p>
      <w:pPr>
        <w:pStyle w:val="BookText"/>
        <w:rPr/>
      </w:pPr>
      <w:bookmarkEnd w:id="262"/>
      <w:r>
        <w:rPr>
          <w:rFonts w:ascii="Amiri" w:hAnsi="Amiri" w:eastAsia="Amiri" w:cs="Amiri"/>
          <w:color w:val="111111"/>
          <w:sz w:val="28"/>
          <w:sz w:val="28"/>
          <w:szCs w:val="28"/>
          <w:rtl w:val="true"/>
          <w:lang w:bidi="ar-SA"/>
        </w:rPr>
        <w:t xml:space="preserve">و كذلك عكف الصادق على دراسة الكون، و ما اشتمل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علم من العلوم الكونية، التي تبحث عن المادة و خصوصياتها و تكشف عن سننها و قوانينها، كعملة واحدة لها وجهان، فمن جانب يعرّف المادة بخصوصياتها، و من جانب آخر يعرّف موجدها و صانعها</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إذ لا بد لكل مخلوق من خالق، و لا بد لكل موجود من واجد، و قد تفهّم الإمام حال الكون و كيفية خلقه،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عنده من القوى العقلية و النفسية و الفراغ ما يجعله يتجه إلى طلب المعرفة من أي نوع كانت، و عندنا الكثير من الأدلة المقربة التي تدل على أنه كان له علم بالكونيات، و قد طلب ذلك، ليتخذ منه ذريعة لبيان وحدانية اللّه تعالى</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يعتبر أن الخوض في العلوم الكونية من الأمور اللازمة التي تؤدي إلى قوة الإيمان باللّه سبحانه و تعالى و تربية الإنسان المسلم عليها، فقد دعا تلاميذه إلى الاشتغال بها لإثراء الثقافة الإسلامية و الفكر الإنساني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لنظرته تلك أثرها التربوي في مدرسته العلمية، التي تمثلت في جابر بن حيان، الذي أخذ عنه أصول الاعتقاد و الإيمان، كما أخذ عنه طبائع الأشياء و خواص المعادن، و مزج الأشياء ببعضها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4164513_372815092"/>
      <w:bookmarkStart w:id="264" w:name="_Toc102"/>
      <w:bookmarkEnd w:id="263"/>
      <w:r>
        <w:rPr>
          <w:rtl w:val="true"/>
        </w:rPr>
        <w:t xml:space="preserve">ج </w:t>
      </w:r>
      <w:r>
        <w:rPr>
          <w:rtl w:val="true"/>
        </w:rPr>
        <w:t xml:space="preserve">- </w:t>
      </w:r>
      <w:r>
        <w:rPr>
          <w:rtl w:val="true"/>
        </w:rPr>
        <w:t>الإنسان</w:t>
      </w:r>
      <w:r>
        <w:rPr>
          <w:rtl w:val="true"/>
        </w:rPr>
        <w:t>:</w:t>
      </w:r>
      <w:bookmarkEnd w:id="264"/>
    </w:p>
    <w:p>
      <w:pPr>
        <w:pStyle w:val="Heading6"/>
        <w:numPr>
          <w:ilvl w:val="5"/>
          <w:numId w:val="1"/>
        </w:numPr>
        <w:rPr/>
      </w:pPr>
      <w:bookmarkStart w:id="265" w:name="__RefHeading___Toc4164515_372815092"/>
      <w:bookmarkStart w:id="266" w:name="_Toc103"/>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الإنسان هو محور التربية فالعملية التربوية بكل ما تشتمل عليه من أصول و نظريات، و مناهج، و مربين، كلها تعمل و تتفاعل من أجل تهيئة الجو المناسب للإنسان كي يرتقي إلى درجة الكمال التي هيأها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يتحقق هذا الأمر إلاّ بمعرفة طبيعة الإنسانية و العلم بها كي يمكن المساهمة في إصلاحه و ارتقائه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لكل فلسفة تربوية من أن تحدد مفهومها لطبيعة الإنسان إذ في ضوء هذا المفهوم تتعين الأهداف التربوية و تتحدّد الوسائل المعينة لتحقيقها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فنظرة المربي إلى الطبيعة الإنسانية تفسح له المجال في معرفة الطريقة التي يعامل الإنسان بها، و يحدد مجال العمل معه حسب قدرة الإنسان و إمكاناته و مدى تقبله لها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فأساس التربية أمران مهمان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طبيعة الإنسان، المادة الخام التي يعالجها</w:t>
      </w:r>
      <w:bookmarkStart w:id="267" w:name="pg7165_74288"/>
    </w:p>
    <w:p>
      <w:pPr>
        <w:pStyle w:val="BookText"/>
        <w:rPr/>
      </w:pPr>
      <w:bookmarkEnd w:id="267"/>
      <w:r>
        <w:rPr>
          <w:rFonts w:ascii="Amiri" w:hAnsi="Amiri" w:eastAsia="Amiri" w:cs="Amiri"/>
          <w:color w:val="111111"/>
          <w:sz w:val="28"/>
          <w:sz w:val="28"/>
          <w:szCs w:val="28"/>
          <w:rtl w:val="true"/>
          <w:lang w:bidi="ar-SA"/>
        </w:rPr>
        <w:t>علماء التربية، و في ضوئها تتحدد المعالم الرئيسة لها، و الآخر حرية الإنسان في أفعاله و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نذكر رأي الصادق في هذين الأمرين</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4164517_372815092"/>
      <w:bookmarkStart w:id="269" w:name="_Toc104"/>
      <w:bookmarkEnd w:id="268"/>
      <w:r>
        <w:rPr>
          <w:rtl w:val="true"/>
        </w:rPr>
        <w:t>طبيعة الإنسان و فطرته</w:t>
      </w:r>
      <w:r>
        <w:rPr>
          <w:rtl w:val="true"/>
        </w:rPr>
        <w:t>:</w:t>
      </w:r>
      <w:bookmarkEnd w:id="269"/>
    </w:p>
    <w:p>
      <w:pPr>
        <w:pStyle w:val="BookText"/>
        <w:rPr/>
      </w:pPr>
      <w:r>
        <w:rPr>
          <w:rFonts w:ascii="Amiri" w:hAnsi="Amiri" w:eastAsia="Amiri" w:cs="Amiri"/>
          <w:color w:val="111111"/>
          <w:sz w:val="28"/>
          <w:sz w:val="28"/>
          <w:szCs w:val="28"/>
          <w:rtl w:val="true"/>
          <w:lang w:bidi="ar-SA"/>
        </w:rPr>
        <w:t>الطبيعة الإنسانية في الإسلام تختلف في مفهومها، و في مصدرها، و في غايتها عن الطبيعة الإنسانية في الفلسفات و مدارس علم النفس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في المصطلح الغربي الذي قامت عليه مدارس علم النفس هناك، هي الأشياء المادية المحسوسة حولنا من جماد و حيوان و نبات، ففي الاصطلاح اليوناني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الفيزيقا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الطبيعة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الميتافيزيقا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وراء الطبيعة أي الأمور الغيبية و غير المحسوسة</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لا يختلف معنى الطبيعة الإنسانية في التصور الإسلامي عن معنى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أن اللّه فطر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إيجاده الشيء و إبداعه على هيئة مترشحة لفعل من الأفعال</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و مفهوم فطرة الإنسان هو الخلقة أو الهيئة التي خلق اللّه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بالطبيعة الإنسانية من المنظور الإسلامي فطرة الإنسان التي فطره اللّه عليها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الفطرة في الإسلام هي خلق اللّه الإنسان، فإن الطبع هو صياغة اللّه الإنسان بمزاج و سجية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ننتبه إلى نظرة الصادق إلى الإنسان نرى أنه آمن بأن النفس الإنسانية في مبدأ الفطرة خالية من جميع العلوم كما وردت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أَخْرَجَكُمْ مِنْ بُطُونِ أُمَّهاتِكُمْ لا تَعْلَمُونَ شَيْئاً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لكنها مستعدة لتلّقيها استعدادا فطريا، فالطفل يتدرج بمعارفه مكتسبا الخبرة الخارجية بحواسه، و ذلك عن طريق تكرار استعمال الحواس حتى تحصل له المعارف الأولية الناتجة عن الحس عن طريق البيئة التي يعيش فيها ثم يتدرج شيئا فشيئا حتى تحصل له المدارك العقلية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الإمام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الدنيا جاهلا غافلا عما فيه أهله، فيلقى الأشياء بذهن ضعيف و معرفة ناقصة، ثم لا يزال يتزايد في</w:t>
      </w:r>
    </w:p>
    <w:p>
      <w:pPr>
        <w:pStyle w:val="BookText"/>
        <w:rPr/>
      </w:pPr>
      <w:r>
        <w:rPr>
          <w:rFonts w:ascii="Amiri" w:hAnsi="Amiri" w:eastAsia="Amiri" w:cs="Amiri"/>
          <w:color w:val="111111"/>
          <w:sz w:val="28"/>
          <w:sz w:val="28"/>
          <w:szCs w:val="28"/>
          <w:rtl w:val="true"/>
          <w:lang w:bidi="ar-SA"/>
        </w:rPr>
        <w:t>المعرفة قليلا قليلا و شيئا بعد شيء، و حالا بعد حال، حتى يألف الأشياء، و يتمرن، و يستمر عليها، فيخرج من حد التأمل لها و الحيرة فيها إلى التصرف و الاضطرار إلى المعاش بعقله و حيلته، و إلى الاعتبار و الطاعة و السهو و الغفلة و المعصية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يعلل الإمام الصادق ذلك بوجوه مختلفة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المولود يولد فهما عاقلا، لأنكر العالم عند ولادته، و لبقي حيران تائه العقل إذا رأى ما لم يعرف، و ورد عليه ما لم ير مثله من اختلاف صور العالم من البهائم و الطير إلى غير ذلك مما يشاهد ساعة بعد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ولد عاقلا كان يجد غضاضة إذا رأى نفسه محمولا مرضعا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يستغني عن هذا كله لرقة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لا يوجد له من الحلاوة و الوقع من القلوب ما يوجد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يولد تام العقل مستقلاّ بنفسه لذهب موضع حلاوة تربية الأولاد، و ما قدر أن يكون للوالدين في الاشتغال بالولد من المصلحة، و ما يوجب التربية للآباء على الأبناء من المكافأة بالبر و العطف عليهم عند حاجتهم إلى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الأولاد لا يألفون آباءهم و لا يألف الآباء أبناءهم، لأن الأولاد كانوا يستغنون عن تربية الآباء و حياطتهم فيتفرقون عنهم حيث يولدون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بيّن الإمام الصادق وجوها خمسة لبيان الحكمة في مجيء الطفل و عقله فارغا من العلوم و المعارف قابلا لها بحسب الاستعداد الفطري، فإنه لو كان يولد و له من المعارف لحصل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العالم عنده و حيرته مما يشاهد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بالذلة و المنقصة في نفسه للحمل و الرضاع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حلاوة التربية من الأبوين للأولاد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مصلحة للوالدين في تربية أولادهم و رعايتهم، و عدم الترابط و التراحم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مكافأة الولد لوالديه بالبر و الإحسان عند عجزهما و كبرهما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يرتقي الإمام الصادق في هذه النظرة التربوية التي سبقت وجهات النظر التربوية الحديثة منذ اثني عشر قرنا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صعيد آخر يعتبر الإمام الصادق معرفة اللّه أمرا فطريا عند الإنسان و هذا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270" w:name="pg7165_74293"/>
    </w:p>
    <w:p>
      <w:pPr>
        <w:pStyle w:val="BookText"/>
        <w:rPr/>
      </w:pPr>
      <w:bookmarkEnd w:id="270"/>
      <w:r>
        <w:rPr>
          <w:rFonts w:ascii="Amiri" w:hAnsi="Amiri" w:eastAsia="Amiri" w:cs="Amiri"/>
          <w:color w:val="111111"/>
          <w:sz w:val="28"/>
          <w:sz w:val="28"/>
          <w:szCs w:val="28"/>
          <w:rtl w:val="true"/>
          <w:lang w:bidi="ar-SA"/>
        </w:rPr>
        <w:t>عبر عنه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الإقرار في صدورهم و لو لا ذلك ما عرف أحد خالقه و لا رازقه</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فيرى الإمام بأنّ الآية واضحة الدلالة على أنّ الناس كافة مجبولون على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فيسلك الأنبياء بين الناس بالنسبة إلى المعرفة الإلهية دور المذكر لا المعلم، فإنهم يقومون بإزاحة أستار الغفلة عن الفطرة الإنسانية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جاءوا ليوصلوا المعرفة الفطرية الإجمالية إلى مرحلة الإيمان الاستدلالي العقلي التفصيلي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الإفاضات الإلهية الفطرية للبشر في رأي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المدركة الباطنية للخير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جزءا من البناء التام للإنسان و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أودع اللّه في النفوس من إدراك المعلومات على اختلاف مراتبها، لما فهموا ما تدعوهم إليه الشرائع الإلهية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الإمام إلى هذه القوة في النفس الإنسانية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لها ما تأتي و ما تترك</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يستفاد من استعمال كلمة الإلهام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علم في النفس بدون تعليم</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جزء من خلقة الإنسان و هيكله، و اللّه تبارك و تعالى غرس في الإنسان هذه البصيرة الأخلاقية يستطيع بها أن يدرك الخير و الشر، بإرشاد الأنبياء و الرسل عليهم السّلام</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4164519_372815092"/>
      <w:bookmarkStart w:id="272" w:name="_Toc105"/>
      <w:bookmarkEnd w:id="271"/>
      <w:r>
        <w:rPr>
          <w:rtl w:val="true"/>
        </w:rPr>
        <w:t>حرية الإنسان و إرادته</w:t>
      </w:r>
      <w:r>
        <w:rPr>
          <w:rtl w:val="true"/>
        </w:rPr>
        <w:t>:</w:t>
      </w:r>
      <w:bookmarkEnd w:id="272"/>
    </w:p>
    <w:p>
      <w:pPr>
        <w:pStyle w:val="BookText"/>
        <w:rPr/>
      </w:pPr>
      <w:r>
        <w:rPr>
          <w:rFonts w:ascii="Amiri" w:hAnsi="Amiri" w:eastAsia="Amiri" w:cs="Amiri"/>
          <w:color w:val="111111"/>
          <w:sz w:val="28"/>
          <w:sz w:val="28"/>
          <w:szCs w:val="28"/>
          <w:rtl w:val="true"/>
          <w:lang w:bidi="ar-SA"/>
        </w:rPr>
        <w:t>ذكرنا سابقا أن الإنسان موضوع اهتمام التربويين باعتباره موجودا يحمل في داخله قدرا كبيرا من الإمكانات و الاستعدادات بل و من المتناقضات، و له أهداف معينة في هذه الحياة التي تتحقق بها إنسانيته و لا يصل إليها إلا بممارسة اختياره و قدرته و حريته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أهمية الحرية بالنسبة للتربية، حيث إن الحرية أساسية في تحقيق الذات الحقيقية، أما إذا فقد الإنسان حريته فإن النتائج السيئة في تربية أكثر من أن تعد</w:t>
      </w:r>
    </w:p>
    <w:p>
      <w:pPr>
        <w:pStyle w:val="BookText"/>
        <w:rPr/>
      </w:pPr>
      <w:r>
        <w:rPr>
          <w:rFonts w:ascii="Amiri" w:hAnsi="Amiri" w:eastAsia="Amiri" w:cs="Amiri"/>
          <w:color w:val="111111"/>
          <w:sz w:val="28"/>
          <w:sz w:val="28"/>
          <w:szCs w:val="28"/>
          <w:rtl w:val="true"/>
          <w:lang w:bidi="ar-SA"/>
        </w:rPr>
        <w:t>و تحصى، فالإنسان الفاقد لحريته لا يمكن له القيام بالعملية التربوية على الوجه الأكمل</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فالتربية المثمرة تعتمد على نظرة صحيحة و متكاملة إلى حريّة الإنسان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يقرر الصادق رأيه في هذا الصدد بعبارة موجزة و دقيقة و هي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لربما اعتبر أمر التخيير هو ما قد يحل محل الجبر أو التفويض، و ليس الأمر بين الأمرين تلفيقا بين الجبر و التفويض بمعنى أنّ في سلوك الإنسان شيئا من الجبر و شيئا من التفويض بل بمعنى نفي الجبر و نفي الاستقلال في سلوك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سأل رجل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بين الأمرين؟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ذلك 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الإمام أنّ الإنسان مسؤول عن أعماله، لأنّ في استطاعته أن يفعل أو لا يفعل، و لو لم يكن مسؤولا عن أعماله، لما كلف و لما كان هناك معنى للثواب و العقاب، و لا جدوى للأنبياء و الرسالات و التي ما كانت إلا لإرشاد الناس و رعايتهم و تحذيرهم حتى تكون هناك 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سأل رجل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 اللّه العباد على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أعدل من أن يجبرهم على المعاصي، ثم يعذبهم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ففوض اللّه إلى العباد؟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فوض إليهم لم يحصرهم بالأمر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فبينهما منزلة؟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أوسع مما بين السماء و الأرض</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الكلام يبيّن لنا حقيقة هامة يجب أن نأخذها بالاعتبار و هي أنّ مساحة الأمر بين الأمرين هي كل مساحة حياة الإنسان و هو في كل شؤونه و أعماله و حركاته يتعامل مع اللّه تعالى و لم ينفرد عن رعايته و تدبيره، فسلطان إرادة اللّه في حياة الفرد إلى جانب حرية إرادة الإنسان هو مبدأ الأمر بين الأمرين و هذه المساحة الواسعة هي التي عبّر الصادق عنها بأوسع ممّا بين السماء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273" w:name="pg7165_74297"/>
    </w:p>
    <w:p>
      <w:pPr>
        <w:pStyle w:val="Heading4"/>
        <w:numPr>
          <w:ilvl w:val="3"/>
          <w:numId w:val="1"/>
        </w:numPr>
        <w:rPr/>
      </w:pPr>
      <w:bookmarkStart w:id="274" w:name="__RefHeading___Toc4164521_372815092"/>
      <w:bookmarkStart w:id="275" w:name="_Toc106"/>
      <w:bookmarkEnd w:id="273"/>
      <w:bookmarkEnd w:id="274"/>
      <w:r>
        <w:rPr>
          <w:rtl w:val="true"/>
        </w:rPr>
        <w:t>اهتمامات الصادق التربوية بالبعدين الروحي و الجسدي</w:t>
      </w:r>
      <w:bookmarkEnd w:id="275"/>
    </w:p>
    <w:p>
      <w:pPr>
        <w:pStyle w:val="BookText"/>
        <w:rPr/>
      </w:pPr>
      <w:r>
        <w:rPr>
          <w:rFonts w:ascii="Amiri" w:hAnsi="Amiri" w:eastAsia="Amiri" w:cs="Amiri"/>
          <w:color w:val="111111"/>
          <w:sz w:val="28"/>
          <w:sz w:val="28"/>
          <w:szCs w:val="28"/>
          <w:rtl w:val="true"/>
          <w:lang w:bidi="ar-SA"/>
        </w:rPr>
        <w:t>إن اللّه تعالى خلق الإنسان ذا طبيعة مزدوجة و جعله مزيجا من العالمين الروحي و المادي، يتميز به عن سائر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جعل هذين العنصرين، مترابطين في كيان كلي واحد و بسبب هذا الارتباط يؤثر الواحد منهما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فمثلما تؤثر الجهود الجسمانية تأثيرا عميقا في روح الفرد كذلك فإن الروح و الجهد النفسي له أثره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تعطي التربية الإسلامية جانب الروح حقه من الصفاء و العبادة و نقاء السريرة و حسن الخلق، كما تعطي الجسم حقه من إشباع الحاجات و الغرائز بالطرق التي شرعها اللّه، و هذا ما أشار إليه الحديث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لبدنك عليك حقا و لنفسك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كل ذي حق حقّه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هذا المفهوم فقد أولى الصادق الجسد في تربيته اهتماما بالغا و وجّه إلى العناية به، كما اهتم بالجانب المعنوي و الروحي بطريقة متوازنة و أعطى كلاّ حقه في تكامل و 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يرى أنّ الإنسان لا يمكن أن تتوافر فيه عناصر الحياة السليمة و الطاقات الحيويّة إلا إذا تهيّأت معالم التربية الصحية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المريض، ضعيف الإرادة، واهي الأعضاء، مضطرب التفكير، عصبي المزاج، لا يستفيد منه المجتمع الإنساني كما يستفيد من الأصحاء الأقوياء</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أثر عن الصادق في هذا الصدد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يرغب السلامة ابتلي بالخذلان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فالعافية نعمة يعجز الشكر عنها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عرض الإمام جعفر إلى بعض المناهج الصحية في وصاياه و نصائحه و منها أن يريح الإنسان جسمه و روحه، لأنّ الراحة تقي الإنسان من الإصابة بكثير من الأمراض،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راحة الجسد، النطق راحة الروح و السكوت راحة العقل</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تضمن هذا الكلام بعض أصول المبادئ الصحية، فالنوم عنصر من عناصر الصحة للإنسان و لا يستقيم البدن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النطق راحة للروح، فإن اللّه خلق البيان للإنسان ففيه راحة لروحه و قضاء لمهماته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السكوت في المواضع التي لا حاجة فيها إلى النطق و لا ضرورة تدعو له، فهو راحة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يرشد إلى طرق المحافظة على الجسد من خلال صيانته من العبث و وقايته من المرض و الضرر و ذلك من خلال الاعتدال في 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اقتصد الناس في المطعم لاستقامت أبدانهم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ينهى عن كثرة النوم و الأكل و الشرب لأنّها تسبب كثيرا من الأمراض الجسمية و النفسية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النوم تتولّد من كثرة الشراب، و كثرة الشراب يتولّد من كثرة الشبع، و هما يثقلان النفس عن الطاعة و يقسيان القلب عن التفكر و الخشوع</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دلالة واضحة على تأثير الجسم على الروح و تأكيد الإمام على الصحة الجسمية للفرد و تكامل نموه لكي يعيش حياة 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العناصر المهمة في تكوين الحياة الصحية و ازدهارها، رعاية النظافة التي تجعل الفرد بمأمن من التلوث و الأمراض، و قد حض الإمام الصادق المسلمين على الاعتناء بهذا الجانب في حياتهم، و قد أثر عنه كثير من الوصايا في هذا الصدد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يده قبل الطعام و بعده بورك له في أوله و آخره و عاش ما عاش في سعة و عوفي من بلوى في جسده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فغسل اليدين قبل الطعام تطهير و تعقيم لهما من الجراثيم المحتملة التي تتعلق بهما، و غسلهما بعد الطعام من النظافة التي هي الإيمان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ذلك وجوب غسل الفاكهة قبل الأكل،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ثمرة سمّا فإذا أتيتم بها فأمسّوها الماء و اغمسوها في الماء</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هو الوعاء الذي يحلّ فيه العقل و الروح و النفس بقواها المختلفة و هو المجال الذي تظهر فيه أنشطة كل هذه القوى المعنوية</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فجاءت تربية الصادق بكثير من توجيهاته الوقائية للمحافظة على الجانب الجسمي و صحته و مما قاله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الحمام إلا و في جوفك شيء يطفئ عنك وهج المعدة، و هو أقوى للبدن و لا تدخله و أنت ممتلئ من الطعام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فتدخل في دائرة وصاياه الصحية بعض الآداب الجزئية التي تسهم في صحة البدن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الخلال بعد الطعام يشدّ اللثاث و يجلب الرزق و يطيب النكهة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للصادق رأي في ما قد يصيب البدن من تعب أو مرض، و في طريقة علاجه و هو يدرك ما يحمله الدواء من تأثيرات جانبية سلبية،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إجتنب الدواء ما احتمل بدنك الداء</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فاجتناب الدواء إذا لم يكن ثمة ضرورة لاستعماله فإنّه يعود على البدن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كثيرا من الأمراض يدفعها الجسم إذا كانت فيه مناعة و قوة، و يجعله في مأمن من تأثيراته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نشير إلى كلام جامع من الإمام يدلّ على اهتمامه البالغ بتربية الروح و الجسد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لرجل طلب منه أن يوصيه،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بتسعة أشياء فإنّها وصيتي لمن يريد الطريق إلى اللّه، و اللّه اسأل أن يوفقك لاستعمالها، ثلاثة منها في رياضة النفس، و ثلاثة منها في الحلم، و ثلاثة منها في العلم فاحفظها و إياك و التهاون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اللواتي في الرياضة فإياك أن تأكل ما لا تشتهيه فإنه يورث الحمق و البله، و لا تأكل إلا عند الجوع، فإذا أكلت فكل حلالا و سمّ اللّه تعالى و اذكر حديث النبي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آدمي وعاء أشد شرّا من بطنه، فإن كان و لا بد فثلث لطعامه و ثلث لشرابه، و ثلث لنفسه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شتمك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تقوله فأسأل اللّه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المغفرة، و إن كنت كاذبا، فأسأل اللّه أن يغفر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وعدك بالخيانة فعده بالنصيحة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اللواتي في العلم، فاسأل العلماء ما جهلت و إياك أن تسألهم تعنتا و تجربة، و إياك أن تعدل بذلك شيئا و خذ بالاحتياط في جميع أمورك ما تجد إليه سبيلا، و اهرب من الفتيا فرارك من الأسد و لا تجعل رقبتك للناس جسرا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نرى أن الإمام قد عني في بنائه للإنسان و في تربية أتباعه، بكل ما يحفظ لهم الصحة النفسية و العقلية و البدنية ليجعل منهم أشخاصا متكاملين، سعداء، أقوياء فعالين و قادرين على تحمّل المسؤوليات في حياتهم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6" w:name="pg7165_74305"/>
    </w:p>
    <w:p>
      <w:pPr>
        <w:pStyle w:val="Heading4"/>
        <w:numPr>
          <w:ilvl w:val="3"/>
          <w:numId w:val="1"/>
        </w:numPr>
        <w:rPr/>
      </w:pPr>
      <w:bookmarkStart w:id="277" w:name="__RefHeading___Toc4164523_372815092"/>
      <w:bookmarkStart w:id="278" w:name="_Toc107"/>
      <w:bookmarkEnd w:id="276"/>
      <w:bookmarkEnd w:id="277"/>
      <w:r>
        <w:rPr>
          <w:rtl w:val="true"/>
        </w:rPr>
        <w:t>العوامل المؤثرة في التربية عند الإمام</w:t>
      </w:r>
      <w:bookmarkEnd w:id="278"/>
    </w:p>
    <w:p>
      <w:pPr>
        <w:pStyle w:val="BookText"/>
        <w:rPr/>
      </w:pPr>
      <w:r>
        <w:rPr>
          <w:rFonts w:ascii="Amiri" w:hAnsi="Amiri" w:eastAsia="Amiri" w:cs="Amiri"/>
          <w:color w:val="111111"/>
          <w:sz w:val="28"/>
          <w:sz w:val="28"/>
          <w:szCs w:val="28"/>
          <w:rtl w:val="true"/>
          <w:lang w:bidi="ar-SA"/>
        </w:rPr>
        <w:t>كما ذكرنا سابقا، أشار الإسلام إلى تحديد أثر كل من الوراثة و البيئة في تكوين شخصية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تنطلق هذه العوامل في فكر الصادق من صميم الإسلام و توجيهاته فقد اهتم بأثر الوراثة و البيئة في حياة الإنسان و تربيته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تجب على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لوالدته، و تحسينه اسمه، و المبالغة في تأديبه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اختيار والدته يقوم على مبدأ الوراثة و البيئة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صفات الصلاح و الشقاء يكون للطفل نصيب منها و هو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شؤون الزوجة و أسرتها لها أثر عميق في تكوين الطفل و تربيته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فالاختيار قد يكون على أساس الأصل الطيب من الناحية الوراثية، كما قد يكون أيضا من الناحية الخلقية و الدينية حتى ينشأ الأطفال في رعاية أم حسنة الأخلاق و الدين، تحسن تربيتهم و تنشئتهم نشأة صالحة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عند ما يستشير رجل الصادق في زواجه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أين تضع نفسك، و من تشركه في مالك، و تطلعه على دينك و سرك، فإن كنت لا بد فبكرا تنسب إلى الخير و إلى حسن الخلق</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أوصى الإمام باختيار الزوجة الصالحة المتدينة، فكذلك أوصى أيضا باختيار الزوج الصالح ذي الدين و الخلق الطيب و نهى عن غيره لما له من التأثير الكبير في الأولاد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يعالج الإمام تربية الأفراد بتكوين الأسرة الصالحة لكونها تقوم على أسس متينة و قواعد عملية صحيحة في اختيار شريك الحياة و التي من أهمها الاختيار على أساس الدين و أساس الأصل و الشرف ذلك أن السجايا الخلقية و الصفات الحميدة و الرذيلة في الوالدين تهيّئ استعدادا في الأبناء، فالآباء و الأمهات الذين يمتازون بصفات الشجاعة و الكرم و التضحية و الخدمة ينجبون أبناء ذوي فضيلة و إباء و كرم على عكس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كلام الصادق بدلالته على أهمية الوراثة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يطيب ثمر إلاّ بفرع و لا فرع إلا بأصل، و لا أصل إلا بمعدن طيب</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يحصر الإمام صفات الولد بما يرثه عن آبائه القريبين فقط، بل قد يرث صفات أجداده البعيدين و حتى الإنسان القديم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إذا أراد أن يخلق خلقا جمع كل صورة بينه و بين آدم، ثم خلقه على صورة إحداهن فلا يقولن أحد لولده هذا لا يشبهني و لا يشبه شيئا من آبائي</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صعيد آخر يؤمن الإمام جعفر إيمانا راسخا بأنّ البيئة أقوى تأثيرا من الوراثة في بناء الإنسان و أن الصفات الموروثة و فضائل الأسرة لا تقاوم ضغط هذه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ينصح بزيارة الأخيار و تجنّب الفجار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زرت فزر الأخيار و لا تزر الفجار، فإنّهم صخرة لا ينفجر ماؤها و شجرة لا يخضرّ ورقها و أرض لا يظهر عشبها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فيكتسب الإنسان كثيرا من عاداته و أخلاقه و قيمه و اتجاهاته الفكرية من البيئة الاجتماعية و الثقافية التي ينشأ فيها، و إذ استقرت عادات الإنسان و أخلاقه نتيجة الممارسة المتكررّة فإنّه يصبح من الصعب بعد ذلك تغييرها إلاّ بمجهود شاق و إرادة قوية، و قد لا تتغيّر إذا ما استحكمت في المرء فصارت سجية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الإمام إلى هذه الحقيقة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تصاحب الفاجر فيعلّمك من فجوره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يصاحب صاحب السوء لا يسلم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من توجيهات توضح اهتمام الإمام بالبيئة الاجتماعية و المخالطة مع الآخرين، إلى جانب الوراثة، فهما أصل السلوك عنده و لا يخفى أمرهما في عملية التربية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79" w:name="pg7165_74309"/>
    </w:p>
    <w:p>
      <w:pPr>
        <w:pStyle w:val="Heading4"/>
        <w:numPr>
          <w:ilvl w:val="3"/>
          <w:numId w:val="1"/>
        </w:numPr>
        <w:rPr/>
      </w:pPr>
      <w:bookmarkStart w:id="280" w:name="__RefHeading___Toc4164525_372815092"/>
      <w:bookmarkStart w:id="281" w:name="_Toc108"/>
      <w:bookmarkEnd w:id="279"/>
      <w:bookmarkEnd w:id="280"/>
      <w:r>
        <w:rPr>
          <w:rtl w:val="true"/>
        </w:rPr>
        <w:t>تربية الطفل و رعايته في فكر الصادق</w:t>
      </w:r>
      <w:bookmarkEnd w:id="281"/>
    </w:p>
    <w:p>
      <w:pPr>
        <w:pStyle w:val="BookText"/>
        <w:rPr/>
      </w:pPr>
      <w:r>
        <w:rPr>
          <w:rFonts w:ascii="Amiri" w:hAnsi="Amiri" w:eastAsia="Amiri" w:cs="Amiri"/>
          <w:color w:val="111111"/>
          <w:sz w:val="28"/>
          <w:sz w:val="28"/>
          <w:szCs w:val="28"/>
          <w:rtl w:val="true"/>
          <w:lang w:bidi="ar-SA"/>
        </w:rPr>
        <w:t>إنّ تربية الطفل فرع من تربية الفرد الذي يسعى الإسلام إلى إعداده و تكوينه ليكون عضوا نافعا و إنسانا صالحا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أمر اللّه تعالى الوالدين بتربية الأبناء، و حضّهم على ذلك، و حمّلهم مسؤوليتها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فوقاية النفس عن النار بترك المعاصي و فعل الطاعات، و وقاية الأهل بحملهم على ذلك بالنصح و التأديب، فيجب على الرجل تعلّم ما يجب من الفرائض و تعليمه لهؤلاء</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 تعليم ما لا يستغنون عنه من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هذا التوجيه القرآني عني الإمام الصادق في منهجه التربوي بتربية الأطفال و الناشئين عناية خاصة، واضعا المسؤولية فيه على عاتق الآباء و الأمهات، فأرشدهم إلى أن يقوموا بأداء هذه المهمة بوجه صحيح، حتى يتيحوا لأولادهم فرصة كافية لإبراز المواهب التي أودعها اللّه فيهم لينشأوا نشأة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فالطفل يحتاج إلى توازن ميوله و طاقاته كما أنّه يفتقر إلى تربة صالحة ينشأ فيها و يترعرع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بذل الجهد و العمل الدؤوب في تأديب الأطفال و تصحيح أخطائهم على الدوام و تعويدهم الخير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أخذ الصادق بالاعتبار أنّ بناء الشخصية السويّة تأخذ ثمراتها النهائية من الطفولة، و رغم أنّ الإمام يرى بأن عملية التربية تستمر إلى نهاية حياة الإنسان و أنّها لن تتوقف، إلا أن هذه المرحلة أخذت عنده طابعا مميزا في تعاليمه و إرشاداته لأن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مهما كان عمره متعلما، غير أنّ ذلك لا يعني أن دور الطفولة لا يمتاز بكونه المرحلة المهمة في عملية التربية أكثر من غيره و ذلك لإعداد الناشئ للحياة و تكيفه معها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أبو عبد اللّه حينما ينصح ابنه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تأدّبت صغيرا انتفعت كبيرا و من عني بالأدب اهتم به، و من اهتم به تكلّف علمه، و من تكلف علمه اشتدّ في طلبه، و من اشتدّ في طلبه أدرك منفعته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جعفر ينظّم أطوار نمو الأبناء و تربيتهم ضمن ثلاث مراحل، لكل مرحلة متطلباتها الخاصة و أساليبها التربوية المميزة و هذا ما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 يؤدب سبع سنين، و ألزمه نفسك سبع سنين فإن أفلح و إلا فلا خير فيه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التوجيه التربوي يسمّي الإمام السنوات السبع الأولى في حياة الطفل طابع اللعب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التأكيد يعني بوضوح عدم تقبّله للتدريب الجاد</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فالطفل يستحق في هذه المرحلة من والديه الرعاية و العناية و الاهتمام بالاستجابة لرغباته في الحدود التي لا تؤذيه و لا تضرّه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المرحلة الثانية فيسميها الصادق طابع التأديب أو تنشئة القائمين على مجرد التدريب، ذلك لأنّ الطفل في هذه المرحلة ينتقل إلى مرحلة الفهم و الإدراك و يجب أن يخضع لمنهج تربوي دقيق على أساس مراقبة الوالدين و إرشاداتهما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المرحلة الثالثة و التي تعتبر أكثر 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تتسم بطابع الإلزام و فيها إشارة دقيقة إلى طبيعة هذه المرحلة و متطلباتها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فتبدأ في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الطاقات و الغرائز الكامنة في الإنسان بالتفتح و يتطلّع المراهقون إلى الاستقلال، فمن الضروري للآباء أن يلزموهم أنفسهم و يحترموا مشاعرهم و يأخذوا بآرائهم و يستشيروهم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التفات الإمام في تربيته للأولاد بهذه المراحل الثلاث، مأخوذ من تقرير جدّه رسول اللّه صلّى اللّه عليه و سلّم كما يقول و ربّما يعتبر تفسيرا لحديثه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سيد سبع سنين و عبد سبع سنين و وزير سبع سنين</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فحينما يسير الآباء و الأمهات على هذا النهج في تأديب أبنائهم، يستطيعون أن يكوّنوا جيلا صالحا و مهيئا للقيام بأعباء مسؤولياتهم و تكاليفهم في الحياة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حث الإمام الصادق على الاهتمام بعقيدة الطفل و تلقينه إياها منذ صغره لينشأ</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فالصبي في أول نشوئه يحفظه حفظا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يزال ينكشف له معناه في كبره شيئا فشيئا، فابتداؤه حفظ، ثم الفهم ثم الاعتقاد و الإيمان و التصديق به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سنين يقال له سبع مرات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ثم يترك، حتى يتمّ له ثلاث سنين و سبعة أشهر و عشرون يوما،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صلّى اللّه عليه و سلّم ثلاث مرات، و يترك حتى يتمّ له أربع سنين ثم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يوجّه أبو عبد اللّه الآباء و الأمهات إلى بعض الخطوات التي تهدف إلى بناء الأساس العبادي في الأطفال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له خمس سنين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عرف ذلك حوّل وجهه إلى القبلة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ست سنين، فإذا تمّ له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علّم الركوع و السجود حتى يتم له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له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حتى يتم له تسع، فإذا تمت علّم الوضوء</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البديهي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الطفولة ليست مرحلة التكليف و إنّما هي مرحلة إعداد و تدريب و تعويد للوصول إلى مرحلة التكليف عند البلوغ، ليسهل عليه أداء الواجبات و الفرائض</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 يتربى كذلك على طاعة اللّه و القيام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الوثيقة التربوية تمثل مدى اهتمام الإمام بالتربية الإيمانية في الأولاد وفق برامج منظمة كما أنّ فرز هذه المراحل ينطوي على نتائج مثمرة من حيث عملية التعليم و التدريب عليه بنحو يتساوى مع النمو الإدراكي و الجسدي للطفل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لفت الإمام جعفر أنظار المربين إلى رعاية القدرة و الاستطاعة في الأطفال حين يشجعونهم على العبادات و ذلك لازدياد رغبة الناشئين إليها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 الصبيان أن يجمعوا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 العصر و بين المغرب و العشاء الآخرة، ما داموا على وضوء قبل أن يشتغلوا</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المعنى ذاته في حديث آخر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يؤخذ بالصيام إذا بلغ تسع على قدر ما يطيقه فإن أطاق إلى الظهر أو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صام إلى ذلك الوقت، فإذا غلب عليه الجوع و العطش أفطر</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من أظهر المسؤوليات التي اهتم بها و حض عليها و وجّه الأنظار إليها مسؤولية الوالدين تجاه أولادهم و حقهم في التعليم و التوجيه و التربية، فهي في الحقيقة مسؤولية كبيرة و شاقة تتبلور على أساسها شخصيته، و تتوضّح بها مسيرته، و يتحدد من خلالها مصيره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نرى بعض التوجيهات التربوية من الإمام إلى الدعاة و الذين يقومون في ساحة التبليغ للدين الإسلامي و نشر تعاليمه، بأنهم لا بدّ أن يهتموا بتربية المراهقين و الشباب أكثر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من أصحابه حضر يوما عنده، فسأله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مسارعة الناس إلى هذا الأمر و دخولهم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إنهم لقليل، 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صرح الإمام في حديثه هذا بشكل واضح إلى نقاء الباطن و حب الخير و الفضيلة في جيل الشباب و ذكر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مبلّغ للدين و المربي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الشباب أكثر استعدادا للخيرات و اتصافهم بالخصال الإنسانية أسرع من 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82" w:name="pg7165_74318"/>
    </w:p>
    <w:p>
      <w:pPr>
        <w:pStyle w:val="Heading4"/>
        <w:numPr>
          <w:ilvl w:val="3"/>
          <w:numId w:val="1"/>
        </w:numPr>
        <w:rPr/>
      </w:pPr>
      <w:bookmarkStart w:id="283" w:name="__RefHeading___Toc4164527_372815092"/>
      <w:bookmarkStart w:id="284" w:name="_Toc109"/>
      <w:bookmarkEnd w:id="282"/>
      <w:bookmarkEnd w:id="283"/>
      <w:r>
        <w:rPr>
          <w:rtl w:val="true"/>
        </w:rPr>
        <w:t>طرائق التربية و التعليم في مدرسة الصادق</w:t>
      </w:r>
      <w:bookmarkEnd w:id="284"/>
    </w:p>
    <w:p>
      <w:pPr>
        <w:pStyle w:val="Heading5"/>
        <w:numPr>
          <w:ilvl w:val="4"/>
          <w:numId w:val="1"/>
        </w:numPr>
        <w:rPr/>
      </w:pPr>
      <w:bookmarkStart w:id="285" w:name="__RefHeading___Toc4164529_372815092"/>
      <w:bookmarkStart w:id="286" w:name="_Toc110"/>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عني المربّون المسلمون بطرائق التعليم و لكن لكلّ منهم أسلوبا خاصا يعتمده في تعليمه و نظرة خاصة يرى الأمور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الطرق التي انتهجها المربون في التعليم ليست منفصلة عن ثقافة العصر و نظمه الاجتماعية؛ لأنّ التعليم نشاط اجتماعي ينعكس على كافة الجوانب الاجتماعية و ما فيها من قيم و معايير و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استخدم الإمام الصادق بعض طرق التعليم، فسلكها لإيصال المعارف الإسلامية في كافة مجالات الحياة من العقائد و العلم و الأخلاق و الآداب إلى المتعلمين، و وظّفها توظيفا فاعلا يتلاءم مع الأهداف التي خطّط لتحقيقها في منهجه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طائفة من أهم الطرق التي اعتمدها الصادق في منهجه التربوي</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4164531_372815092"/>
      <w:bookmarkStart w:id="288" w:name="_Toc111"/>
      <w:bookmarkEnd w:id="287"/>
      <w:r>
        <w:rPr>
          <w:rtl w:val="true"/>
        </w:rPr>
        <w:t xml:space="preserve">أ </w:t>
      </w:r>
      <w:r>
        <w:rPr>
          <w:rtl w:val="true"/>
        </w:rPr>
        <w:t xml:space="preserve">- </w:t>
      </w:r>
      <w:r>
        <w:rPr>
          <w:rtl w:val="true"/>
        </w:rPr>
        <w:t>طريقة الوعظ</w:t>
      </w:r>
      <w:r>
        <w:rPr>
          <w:rtl w:val="true"/>
        </w:rPr>
        <w:t>:</w:t>
      </w:r>
      <w:bookmarkEnd w:id="288"/>
    </w:p>
    <w:p>
      <w:pPr>
        <w:pStyle w:val="BookText"/>
        <w:rPr/>
      </w:pPr>
      <w:r>
        <w:rPr>
          <w:rFonts w:ascii="Amiri" w:hAnsi="Amiri" w:eastAsia="Amiri" w:cs="Amiri"/>
          <w:color w:val="111111"/>
          <w:sz w:val="28"/>
          <w:sz w:val="28"/>
          <w:szCs w:val="28"/>
          <w:rtl w:val="true"/>
          <w:lang w:bidi="ar-SA"/>
        </w:rPr>
        <w:t xml:space="preserve">تعتمد التربية الإسلامية على الوعظ كطريقة تعليمية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على توضيح الأمور النافعة و الضارّة للمتعلمين و تعظهم و ترشدهم إلى الخير و تحثهم على التحلّي بمكارم الأخلاق</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أولى الصادق اهتماما بالغا بالمواعظ و وجّه جميع جهوده لوعظ الناس و تهذيبهم و غرس النزعات الكريمة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تراثا غنيا لكل مسلم، من الحكم و المواعظ التي حاول من خلالها، التأثير على النفوس، و تنمّي مداركها المعنويّة و ترفع مستوى إيمانها و عملها، و تأكيده على هذا الأسلوب يرجع إلى اهتمامه بتعميق مسؤولية الإنسان في دنياه و ربطه بالدار الآخرة من حيث تجسيدها لنتائج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في كثير من مواعظه تذكير الناس بالدار الآخرة و تحذيرهم من عذاب اللّه و عقابه كقوله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ابن آدم لو خاف من النار كما يخاف من الفقر، لأمنهما جميعا و لو خاف اللّه في الباطن كما يخاف خلقه في الظاهر، لسعد في الدارين</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bookmarkStart w:id="289" w:name="pg7165_74319"/>
    </w:p>
    <w:p>
      <w:pPr>
        <w:pStyle w:val="BookText"/>
        <w:rPr/>
      </w:pPr>
      <w:bookmarkEnd w:id="289"/>
      <w:r>
        <w:rPr>
          <w:rFonts w:ascii="Amiri" w:hAnsi="Amiri" w:eastAsia="Amiri" w:cs="Amiri"/>
          <w:color w:val="111111"/>
          <w:sz w:val="28"/>
          <w:sz w:val="28"/>
          <w:szCs w:val="28"/>
          <w:rtl w:val="true"/>
          <w:lang w:bidi="ar-SA"/>
        </w:rPr>
        <w:t>لقد انطلقت تلك الجمل الوعظية في صيغ لغوية هادفة، لها دلالتها اللفظية و أبعادها الحركية في الواقع النفسي و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يطرد الإمام بمواعظه القلق و الاضطراب من النفس الإنسانية،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بلغك عن أخيك ما يسوؤك فلا تغتمّ، فإنّه إن كان كما يقول كانت عقوبة عجّلت، و إن كان على غير ما يقول كانت حسنة لم تعملها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يضيق صدر الإنسان من كلام الآخرين في حقه، فيشعر بالحزن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يرشد الفكر إلى التفكر في حقائق الأمور و يبين له بأنّ كلام الناس في حقه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حقيقيّا و إمّا غير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كلامهم صحيحا و الخطأ فيه، فهي عقوبة عاجلة له، أما إذا كان غير صحيح و ليس كما يقولون، فهو افتراء عليه و تكتب له حسنة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عظات الإمام لفئة خاصة أو طائفة معينة، بل شملت كل الناس، و قد تنفع أي شخص حتى المقتدرين و أصحاب المناصب، فكل وعظ منه كان يتناسب مع ظروف كل فرد و ثقافته كما قال أبو جعفر المنصور الخليفة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نفسك بحديث أتّعظ به و يكون لي زاجر صدق عن الموبقات 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إملك نفسك عند أسباب القدرة، فإنك إن تفعل ما تقدر عليه كنت كمن شفى غيظا و تداوى حقدا أو يحب أن يذكر بالصولة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بأنّك إن عاقبت مستحقا لم يكن غاية ما توصف به إلا العدل و الحال التي توجب الشكر أفضل من الحال التي توجب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فأحسنت و قلت فأوجزت</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4164533_372815092"/>
      <w:bookmarkStart w:id="291" w:name="_Toc112"/>
      <w:bookmarkEnd w:id="290"/>
      <w:r>
        <w:rPr>
          <w:rtl w:val="true"/>
        </w:rPr>
        <w:t xml:space="preserve">ب </w:t>
      </w:r>
      <w:r>
        <w:rPr>
          <w:rtl w:val="true"/>
        </w:rPr>
        <w:t xml:space="preserve">- </w:t>
      </w:r>
      <w:r>
        <w:rPr>
          <w:rtl w:val="true"/>
        </w:rPr>
        <w:t>طريقة الرسائل</w:t>
      </w:r>
      <w:r>
        <w:rPr>
          <w:rtl w:val="true"/>
        </w:rPr>
        <w:t>:</w:t>
      </w:r>
      <w:bookmarkEnd w:id="291"/>
    </w:p>
    <w:p>
      <w:pPr>
        <w:pStyle w:val="BookText"/>
        <w:rPr/>
      </w:pPr>
      <w:r>
        <w:rPr>
          <w:rFonts w:ascii="Amiri" w:hAnsi="Amiri" w:eastAsia="Amiri" w:cs="Amiri"/>
          <w:color w:val="111111"/>
          <w:sz w:val="28"/>
          <w:sz w:val="28"/>
          <w:szCs w:val="28"/>
          <w:rtl w:val="true"/>
          <w:lang w:bidi="ar-SA"/>
        </w:rPr>
        <w:t>تعتبر الرسائل إحدى طرق التعليم، فالطالب يرسل مسائله إلى أستاذه و يتلقّى منه الأجوبة عنها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يطلق على هذه الرسائل اسم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فيها أجوبة لمسائل أرسلها أو وجّهها مباشرة طلبة الأئمة أو المشاهير الشيوخ</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كانت لأبي عبد اللّه مراسلات إلى مختلف الأقطار تتضمن مجمل نصائحه</w:t>
      </w:r>
    </w:p>
    <w:p>
      <w:pPr>
        <w:pStyle w:val="BookText"/>
        <w:rPr/>
      </w:pPr>
      <w:r>
        <w:rPr>
          <w:rFonts w:ascii="Amiri" w:hAnsi="Amiri" w:eastAsia="Amiri" w:cs="Amiri"/>
          <w:color w:val="111111"/>
          <w:sz w:val="28"/>
          <w:sz w:val="28"/>
          <w:szCs w:val="28"/>
          <w:rtl w:val="true"/>
          <w:lang w:bidi="ar-SA"/>
        </w:rPr>
        <w:t xml:space="preserve">التي يدعو فيها تلاميذه إلى سبيل ربه، و كانت تهبط عليه أسئلة من المسلمين في البلدان النائية يسألونه إيضاح ما أشكل عليهم من أمور دينهم و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كتاب المسائل للحلبي عن الإمام الصادق</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أحيانا بادر الإمام بنفسه بكتابة رسائل فيما يحتاج إليه تلاميذه سواء في ذلك ما يتعلق بأمورهم الدينية أم حياتهم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طويلة بليغة إلى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بمدارستها و النظر فيها، و تعاهدها و العمل بها، فكانوا يضعونها في مساجد بيوتهم، فإذا فرغوا من الصلاة نظروا فيها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مقتطفات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فاسألوا اللّه ربكم العافية، و عليكم بالدعة و الوقار و السكينة، و عليكم بالحياء و التنزه عما تنزه عنه الصالحون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كفوا ألسنتكم إلا من خير، و إياكم أن تذلقوا ألسنتكم بقول الزور و البهتان، و الإثم و العدوان، فإنكم إن كففتم ألسنتكم عما يكرهه اللّه مما نهاكم عنه، كان خيرا لكم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بالصمت إلا فيما ينفعكم اللّه به، من أمر آخرتكم و يأجركم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بحب المساكين المسلمين، فإن من حقرهم و تكبّر عليهم، فقد زلّ عن دين اللّه، و اعلموا أن من حقر أحدا من المسلمين ألقى اللّه عليه المقت، فاتقوا اللّه في إخوانكم فإن لهم عليكم حقا أن تحبوهم فإن اللّه أمر نبيه بحبهم، فمن لم يحب من أمر اللّه بحبه فقد عصى اللّه و رسوله، و من عصى اللّه و رسوله و مات على ذلك مات من الغاوين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يبغي بعضكم على بعض فإنها ليست من خصال الصالحين، فإنه من بغى صيّر اللّه بغيه على نفسه، و صارت نصرة اللّه لمن بغى عليه، و من نصره اللّه غلب و أصاب الظفر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يحسد بعضكم بعضا، فإن الكفر أصله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أن تعينوا على مسلم مظلوم يدعو اللّه عليكم و يستجاب له فيكم، فإن أبانا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دعوة المظلوم مستجابة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أن تشره نفوسكم إلى شيء مما حرّم اللّه عليكم، فإن من انتهك ما حرّم اللّه عليه حال اللّه بينه و بين الجنة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92" w:name="pg7165_74324"/>
    </w:p>
    <w:p>
      <w:pPr>
        <w:pStyle w:val="BookText"/>
        <w:rPr/>
      </w:pPr>
      <w:bookmarkEnd w:id="292"/>
      <w:r>
        <w:rPr>
          <w:rFonts w:ascii="Amiri" w:hAnsi="Amiri" w:eastAsia="Amiri" w:cs="Amiri"/>
          <w:color w:val="111111"/>
          <w:sz w:val="28"/>
          <w:sz w:val="28"/>
          <w:szCs w:val="28"/>
          <w:rtl w:val="true"/>
          <w:lang w:bidi="ar-SA"/>
        </w:rPr>
        <w:t>فهذه الرسالة للإمام بمثابة رسالة الحقوق التي ذكرت فيها حق اللّه و حق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الإمام أراد أن يجسّد الإسلام و بما فيه من الآداب و الأخلاق من خلال رسائله لطلابه</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4164535_372815092"/>
      <w:bookmarkStart w:id="294" w:name="_Toc113"/>
      <w:bookmarkEnd w:id="293"/>
      <w:r>
        <w:rPr>
          <w:rtl w:val="true"/>
        </w:rPr>
        <w:t xml:space="preserve">ج </w:t>
      </w:r>
      <w:r>
        <w:rPr>
          <w:rtl w:val="true"/>
        </w:rPr>
        <w:t xml:space="preserve">- </w:t>
      </w:r>
      <w:r>
        <w:rPr>
          <w:rtl w:val="true"/>
        </w:rPr>
        <w:t>طريقة المناظرة و الحوار</w:t>
      </w:r>
      <w:r>
        <w:rPr>
          <w:rtl w:val="true"/>
        </w:rPr>
        <w:t>:</w:t>
      </w:r>
      <w:bookmarkEnd w:id="294"/>
    </w:p>
    <w:p>
      <w:pPr>
        <w:pStyle w:val="BookText"/>
        <w:rPr/>
      </w:pPr>
      <w:r>
        <w:rPr>
          <w:rFonts w:ascii="Amiri" w:hAnsi="Amiri" w:eastAsia="Amiri" w:cs="Amiri"/>
          <w:color w:val="111111"/>
          <w:sz w:val="28"/>
          <w:sz w:val="28"/>
          <w:szCs w:val="28"/>
          <w:rtl w:val="true"/>
          <w:lang w:bidi="ar-SA"/>
        </w:rPr>
        <w:t xml:space="preserve">لقد كانت المناظرة و الحوار من مميزات طرق التربية الإسلامية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هذه الطريقة على أساس النقاش الذي يعتمد على طرح الأسئلة و تلقي الأجوبة للوصول إلى حقيقة من الحقائق لا تحتمل الشك و النقد و لا الجدال</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سلك القرآن الكريم الطريقة الحوارية مع المسلمين و غير المسلمين بشكل يؤثر على العقل و الوجدان و بأسلوب يعتمد على الإقناع بالمناقشة التي تكشف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كانت المناظرة و الحوار إحدى الطرق التعليمية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الإسلام دعوة للتفكر و تحرير العقل اهتم علماء المسلمين عناية كبرى بالمناظرة و الحوار في طرق تعليمهم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لها من الأثر الكبير في شحذ الذهن و تقوية الحجة، و التمرن على سرعة التعبير، و ترتيب الأفكار، و تجديد نشاطها كما تساعد التلاميذ على تنمية قدراتهم العقلية</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كانت المناظرة من أبرز طرائق التعليم عند الإمام الصادق، حيث كان إماما في الحوار و لقد أكد في قوله و عمله أنّ العالم المربّي لا بدّ أن يفتح عقله و قلبه و علمه لكل إنسان يطرح مشكلة أو يثير شبهة و إن اختلف معه في الأسس و المبادئ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يجلس في بيت اللّه الحرام و يحاور كبار الملاحدة و الزنادقة و ذوي الملل و النحل، بعقل منفتح و صدر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يبدأ الإمام بالكلام و طرح السؤال حتى يسوق ذهنية الفرد إلى الحقيقة التي أراد أن يثبتها، كما روي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أحد الزنادقة إلى الإمام و هو في بيت اللّه الحرام و لمّا فرغ من طوافه و صلاته، قال أبو عبد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أتعلم أن للأرض فوقا و تحتا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دخلت تحتها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يدريك ما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أني أظن أن ليس تحتها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فالظن عجز، فلم لا 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الإمام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فصعدت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فتدري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لك لم تبلغ المشرق، و لم تبلغ المغرب، و لم تصعد إلى</w:t>
      </w:r>
      <w:bookmarkStart w:id="295" w:name="pg7165_74326"/>
    </w:p>
    <w:p>
      <w:pPr>
        <w:pStyle w:val="BookText"/>
        <w:rPr/>
      </w:pPr>
      <w:bookmarkEnd w:id="295"/>
      <w:r>
        <w:rPr>
          <w:rFonts w:ascii="Amiri" w:hAnsi="Amiri" w:eastAsia="Amiri" w:cs="Amiri"/>
          <w:color w:val="111111"/>
          <w:sz w:val="28"/>
          <w:sz w:val="28"/>
          <w:szCs w:val="28"/>
          <w:rtl w:val="true"/>
          <w:lang w:bidi="ar-SA"/>
        </w:rPr>
        <w:t>السماء، و لم تجز هناك، فلم تعرف ما خلقهنّ و أنت مع ذلك جاحد بما 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ليس لمن لا يعلم حجة على من يعلم، و لا حجة للجاهل، إفهم عنّا فإنّا لا نشك في اللّه أبدا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فإن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لمن لا يعلم حجة على من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دفاع عن دينه و معتقده، يعلّم قواعد و منهجية للفكر الإسلامي من الناحية العقدية من خلال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يجيز الإمام لتلاميذه المناظرة، إذا كانوا مهيئين لها مع العلم و قوّة الاحتجاج، لأنّ المناظر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عالما مطلقا ذا قوة و ملكة على رد الفروع إلى الأصول، و عارفا بقواعد و أدلة الأحكام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فالإمام يربّي تلاميذه على الحوار، و يمدّهم بالحجج و البراهين و أساليب الدفاع حتى كان يحيل المخالفين إليهم رغم إصرارهم على المناظرة معه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أمثلة ذلك، المناظرة التي وقعت بين تلاميذ الإمام و رجل من أهل الشام الذي دخل على الإمام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عالم بكل ما تسأل عنه فصرت إليك لأناظرك،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حمران</w:t>
      </w:r>
      <w:r>
        <w:rPr>
          <w:rStyle w:val="FootnoteAnchor"/>
          <w:rtl w:val="true"/>
        </w:rPr>
        <w:footnoteReference w:id="453"/>
      </w:r>
      <w:r>
        <w:rPr>
          <w:rFonts w:ascii="Amiri" w:hAnsi="Amiri" w:eastAsia="Amiri" w:cs="Amiri"/>
          <w:color w:val="111111"/>
          <w:sz w:val="28"/>
          <w:sz w:val="28"/>
          <w:szCs w:val="28"/>
          <w:rtl w:val="true"/>
          <w:lang w:bidi="ar-SA"/>
        </w:rPr>
        <w:t>دونك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أريدك أنت لا حمران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غلبت حمران فقد غلبتني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الشاميّ يسأل حمران حتّى ضجر و ملّ و عرض و حمران يجيبه،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رأيت يا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حاذقا ما سألته عن شيء إلا أجابني فيه، ثم أراد الشاميّ أن يناظر في العربية و الفقه و الكلام فيناظر مع التلاميذ الآخرين للإمام الصادق و الإمام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 قال الشاميّ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أن تخبرني أن في أصحابك مثل هؤلاء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4164537_372815092"/>
      <w:bookmarkStart w:id="297" w:name="_Toc114"/>
      <w:bookmarkEnd w:id="296"/>
      <w:r>
        <w:rPr>
          <w:rtl w:val="true"/>
        </w:rPr>
        <w:t xml:space="preserve">د </w:t>
      </w:r>
      <w:r>
        <w:rPr>
          <w:rtl w:val="true"/>
        </w:rPr>
        <w:t xml:space="preserve">- </w:t>
      </w:r>
      <w:r>
        <w:rPr>
          <w:rtl w:val="true"/>
        </w:rPr>
        <w:t>طريقة الإملاء</w:t>
      </w:r>
      <w:r>
        <w:rPr>
          <w:rtl w:val="true"/>
        </w:rPr>
        <w:t>:</w:t>
      </w:r>
      <w:bookmarkEnd w:id="29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هذه الطريقة التعليمية بدور هام في مجال التدريس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تطورت الحركة</w:t>
      </w:r>
      <w:bookmarkStart w:id="298" w:name="pg7165_74328"/>
    </w:p>
    <w:p>
      <w:pPr>
        <w:pStyle w:val="BookText"/>
        <w:rPr/>
      </w:pPr>
      <w:bookmarkEnd w:id="298"/>
      <w:r>
        <w:rPr>
          <w:rFonts w:ascii="Amiri" w:hAnsi="Amiri" w:eastAsia="Amiri" w:cs="Amiri"/>
          <w:color w:val="111111"/>
          <w:sz w:val="28"/>
          <w:sz w:val="28"/>
          <w:szCs w:val="28"/>
          <w:rtl w:val="true"/>
          <w:lang w:bidi="ar-SA"/>
        </w:rPr>
        <w:t>العلمية و استخدم الورق، أصبح الإملاء من أعلى مراتب التعليم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و سميت بعض الكتب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فيملي الأستاذ ما يريد تعليمه، و يكتب الطلاب خلف المدرّس، و بعد الانتهاء يعرج على الشرح و الإيضاح و التفسير للفقرات الغامضة، و يدون الطالب هذه الشروح على هامش الأوراق التي كتب عليها الأصول</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استخدم الإمام جعفر هذه الطريقة في تعليمه و أملى على تلاميذه في مختلف العلوم، و له كتاب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إملاء الإمام على تلميذه مفضل بن عمرو في أربعة مجالس سميت بتوحيد المفضل</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4164539_372815092"/>
      <w:bookmarkStart w:id="300" w:name="_Toc115"/>
      <w:bookmarkEnd w:id="299"/>
      <w:r>
        <w:rPr>
          <w:rtl w:val="true"/>
        </w:rPr>
        <w:t xml:space="preserve">ه </w:t>
      </w:r>
      <w:r>
        <w:rPr>
          <w:rtl w:val="true"/>
        </w:rPr>
        <w:t xml:space="preserve">- </w:t>
      </w:r>
      <w:r>
        <w:rPr>
          <w:rtl w:val="true"/>
        </w:rPr>
        <w:t>طريقة الوصايا</w:t>
      </w:r>
      <w:r>
        <w:rPr>
          <w:rtl w:val="true"/>
        </w:rPr>
        <w:t>:</w:t>
      </w:r>
      <w:bookmarkEnd w:id="300"/>
    </w:p>
    <w:p>
      <w:pPr>
        <w:pStyle w:val="BookText"/>
        <w:rPr/>
      </w:pPr>
      <w:r>
        <w:rPr>
          <w:rFonts w:ascii="Amiri" w:hAnsi="Amiri" w:eastAsia="Amiri" w:cs="Amiri"/>
          <w:color w:val="111111"/>
          <w:sz w:val="28"/>
          <w:sz w:val="28"/>
          <w:szCs w:val="28"/>
          <w:rtl w:val="true"/>
          <w:lang w:bidi="ar-SA"/>
        </w:rPr>
        <w:t>إنّ الوصية طريقة تعليمية مستوحاة من القرآن الكريم و قد استفاد أبو عبد اللّه من هذه الطريقة كثيرا عند ما قام بوصايا متعددة لتلاميذه تتناول كافة الجوانب المتعلقة بشخصية الإنسان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وصيته لولده موسى الكاظم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اقبل وصيتي، و احفظ مقالتي، فإنك إن حفظتها تعش سعيدا، و تمت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رضي بما قسم له استغنى، و من مد عينه إلى ما في يد غيره مات فقيرا، و من لم يرض بما قسم اللّه عزّ و جلّ اتهم اللّه في قضائه، و من استصغر زلة نفسه استعظم زلة غيره، و من استصغر زلة غيره استعظم زلة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الحق لك أو عليك تستشار من بين أقرانك</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من الغريب أن نرى كثيرا من علماء الأمة يغتنمون فرصة الاتصال بالإمام و يطلبون منه أن يزودهم بوصاياه؛ لأنّهم يجدون فيها توجيها للخير و السعادة، فهذا سفيان الثوري و هو من علماء الأمة يتردد على الإمام و يطلب منه أن يوصيه ما ينفعه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لا مروءة لكذوب، و لا راحة لحسود، و لا سؤود لسيّئ الخلق و لا خلّة لبخيل و لا إخاء لملول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 عن محارم اللّه تكن عابدا، و ارض بما قسم اللّه تكن غنيا و شاور في أمورك الذين يخشون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من أراد عزّا بلا عشيرة و هيبة بلا سلطان، فليخرج من ذلّ المعصية إلى عزّ الطاعة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301" w:name="pg7165_74330"/>
    </w:p>
    <w:p>
      <w:pPr>
        <w:pStyle w:val="Heading5"/>
        <w:numPr>
          <w:ilvl w:val="4"/>
          <w:numId w:val="1"/>
        </w:numPr>
        <w:rPr/>
      </w:pPr>
      <w:bookmarkStart w:id="302" w:name="__RefHeading___Toc4164541_372815092"/>
      <w:bookmarkStart w:id="303" w:name="_Toc116"/>
      <w:bookmarkEnd w:id="301"/>
      <w:bookmarkEnd w:id="302"/>
      <w:r>
        <w:rPr>
          <w:rtl w:val="true"/>
        </w:rPr>
        <w:t xml:space="preserve">و </w:t>
      </w:r>
      <w:r>
        <w:rPr>
          <w:rtl w:val="true"/>
        </w:rPr>
        <w:t xml:space="preserve">- </w:t>
      </w:r>
      <w:r>
        <w:rPr>
          <w:rtl w:val="true"/>
        </w:rPr>
        <w:t>طريقة الدعاء</w:t>
      </w:r>
      <w:r>
        <w:rPr>
          <w:rtl w:val="true"/>
        </w:rPr>
        <w:t>:</w:t>
      </w:r>
      <w:bookmarkEnd w:id="303"/>
    </w:p>
    <w:p>
      <w:pPr>
        <w:pStyle w:val="BookText"/>
        <w:rPr/>
      </w:pPr>
      <w:r>
        <w:rPr>
          <w:rFonts w:ascii="Amiri" w:hAnsi="Amiri" w:eastAsia="Amiri" w:cs="Amiri"/>
          <w:color w:val="111111"/>
          <w:sz w:val="28"/>
          <w:sz w:val="28"/>
          <w:szCs w:val="28"/>
          <w:rtl w:val="true"/>
          <w:lang w:bidi="ar-SA"/>
        </w:rPr>
        <w:t>من الطرق التي سلكها الإمام جعفر في التربية و التعليم الأدعية التي اعتمدها قبله جدّه الإمام عليّ بن الحسين زين العابدين في تربية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لها بالغ الأثر و عظيم المنفعة في حياة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التوجه المستمر و الانقطاع الكامل إلى اللّه تصبح النفس الإنسانية أكثر قدرة على تذويب السلبيات و على تقبّل الفضائل و الخصال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أدعية الإمام الصادق مدرسة قائمة بنفسها يتخرّج منها الداعي و قد ملئ علما و ورعا، و عند ما يتأمل ما ورد عنه من مناجاة يكتشف فيها المعاني الفكرية و التربوية التي تشدّ الإنسان إلى اكتساب الفضائل و تجعله قريبا من ذاته قادرا على إرغامها باتجاه معاكس للهوى و الشهوات، و فيما يلي نشير إلى أهم هذه المفاهيم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العقيدة و عرض مفاهيمها و تركيز مبادئها في النفوس كتعريف اللّه تعالى بصفاته و عظمته و شدّ المسلم بكل وجوده و جوارحه إلى اللّه سبحانه كما ورد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يرحم من لا يرحمه العباد و يا من يقبل من لا تقبله البلاد، و يا من لا يحتقر أهل الحاجة إليه، و يا من لا يخيّب الملحين عليه فلك العلو الأعلى فوق كل عال و الجلال الأمجد فوق كل جلال</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الناس إلى حبّ اللّه تعالى بتوكيد النظر في نعم اللّه و آلائه و توكيد حمده و شكره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تمثل هذا في أحد أدعيته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كم من نعمة بها عليّ، قلّ عندها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قلّ عند نعمته شكري فلم يحرمني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المعروف الذي لا ينقضي معروفه أبدا، و يا ذا النعماء التي لا تحصى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اهتديت إلا بك، و لا علمت إلا بك، و لا قصدت إلا إليك، و لا أقصد و لا أرجو غيرك</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الإحساس بالخطأ و الاعتراف بالذنب مع توفير جوّ يشعر بالراحة و التخلّص من التبعات بالاستغفار إلى اللّه، كدعائه قائلا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 ببابك، مضت أيامه، و بقيت آثامه، و انقضت شهوته و بقيت تبعته، فارض عنه و إن لم ترض عنه فاعف عنه، فقد يعفو السيد عن عبده و هو غير راض عنه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الأخلاق و تقويم السلوك و تنمية مشاعر الخير في النفس الإنسانية كما يدعو ربه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الكسل و الهمّ و الجبن و البخل و القسوة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مواساة من قترت عليه رزقه بما وسّعت عليّ من فضلك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بعث السكينة و الاطمئنان و الثقة في نفس الإنسان بأنّ اللّه تعالى يستمع إليه إذا شكا، و يمدّه إذا ضعف، و يعينه إذا احتاج، فيدعوه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كرب يضعف عنه الفؤاد و تقلّ فيه الحيلة و يشمت به العدو و تعييني فيه الأمور أنزلته بك و شكوته إليك، راغبا فيه عمن سواك ففرجته و كشفته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استخدم الإمام هذه الطريقة لكي تضفي جوا مناسبا على عملية التوجيه تؤصّل في الإنسان معاني الخير و الصلاح، و التي لم تتوفر في النظريات التربوية المعاصرة التي استنتجها علماء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304" w:name="pg7165_74335"/>
    </w:p>
    <w:p>
      <w:pPr>
        <w:pStyle w:val="Heading2"/>
        <w:numPr>
          <w:ilvl w:val="1"/>
          <w:numId w:val="1"/>
        </w:numPr>
        <w:rPr/>
      </w:pPr>
      <w:bookmarkStart w:id="305" w:name="__RefHeading___Toc4164543_372815092"/>
      <w:bookmarkStart w:id="306" w:name="_Toc117"/>
      <w:bookmarkEnd w:id="304"/>
      <w:bookmarkEnd w:id="305"/>
      <w:r>
        <w:rPr>
          <w:rtl w:val="true"/>
        </w:rPr>
        <w:t>الفصل الثاني التربية العقدية و العبادية في مدرسة الإمام الصادق</w:t>
      </w:r>
      <w:bookmarkEnd w:id="306"/>
    </w:p>
    <w:p>
      <w:pPr>
        <w:pStyle w:val="Heading3"/>
        <w:numPr>
          <w:ilvl w:val="2"/>
          <w:numId w:val="1"/>
        </w:numPr>
        <w:rPr/>
      </w:pPr>
      <w:bookmarkStart w:id="307" w:name="__RefHeading___Toc4164545_372815092"/>
      <w:bookmarkStart w:id="308" w:name="_Toc118"/>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العقدي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العبادي</w:t>
      </w:r>
      <w:bookmarkStart w:id="309" w:name="pg7165_74339"/>
    </w:p>
    <w:p>
      <w:pPr>
        <w:pStyle w:val="Heading3"/>
        <w:numPr>
          <w:ilvl w:val="2"/>
          <w:numId w:val="1"/>
        </w:numPr>
        <w:rPr/>
      </w:pPr>
      <w:bookmarkStart w:id="310" w:name="__RefHeading___Toc4164547_372815092"/>
      <w:bookmarkStart w:id="311" w:name="_Toc119"/>
      <w:bookmarkEnd w:id="309"/>
      <w:bookmarkEnd w:id="310"/>
      <w:r>
        <w:rPr>
          <w:rtl w:val="true"/>
        </w:rPr>
        <w:t>تمهيد</w:t>
      </w:r>
      <w:bookmarkEnd w:id="311"/>
    </w:p>
    <w:p>
      <w:pPr>
        <w:pStyle w:val="BookText"/>
        <w:rPr/>
      </w:pPr>
      <w:r>
        <w:rPr>
          <w:rFonts w:ascii="Amiri" w:hAnsi="Amiri" w:eastAsia="Amiri" w:cs="Amiri"/>
          <w:color w:val="111111"/>
          <w:sz w:val="28"/>
          <w:sz w:val="28"/>
          <w:szCs w:val="28"/>
          <w:rtl w:val="true"/>
          <w:lang w:bidi="ar-SA"/>
        </w:rPr>
        <w:t>حينما نتحدث عن الفكر التربوي الإسلامي لا بدّ أن نركّز على العقيدة الإسلامية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فأهمية الأساس العقدي في التربية تأتي من ارتباط هذا الأساس القوي بكل شؤون الحياة، لما لها من سلطان على النفس و الفكر و الإرادة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الأساس العبادي في التربية يعمل على تقوية صلة العبد باللّه و من خلال الشعائر و العبادات، فالعقيدة تمثل الجانب النظري من الدين و قد اضطلعت بمهمة ضبط المسار الفكري للإنسان، أمّا العبادة فهي تمثل الجانب التطبيقي و هي تعنى بالمسار العملي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متلازمتان، بحيث لا تنفصل الأولى عن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فبقدر ما يكون هذان الأساسان متينين تكون الأمّة قوية متماسكة ملتزمة بالسلوك الإسلامي، و هذا المفهوم السليم يتجلى في تربية الإمام الصادق، فهي تشمل الإيمان و العمل، و تربط كلاّ منهما بالآخر ارتباطا عضويا مؤكدا أنّ العمل ليس إلا تجسيدا للإيمان و انعكاسا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استهدف أبو عبد اللّه في منهجه التربوي، ربط الإنسان بربّه الإله الواحد، عقلا و قلبا؛ لأنّه يرى أن رسوخ العقيدة باللّه في النفوس، تسرع بها إلى العمل بأوامره و الابتعاد عن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أولى التربية العقدية اهتماما كبيرا في مدرسته، و بجهده المتواصل كان يراقب الناس في أفكارهم و عقائدهم ليصونهم تجاه التيارات المنحرفة و الخاطئة، ثم يسعى إلى تسليح المجتمع عباديا و روحيا من خلال تنشئة أفراده على أداء الفرائض و الشعائر و الذكر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هذا يرمي إلى بناء القواعد المؤمنة الواعية المتزوّدة بالعقيدة الصحيحة و صفاء الروح و العمل الصالح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نشير إلى أهم جهود الإمام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البناء العقدي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و أهميتها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العقيدة الإسلامية في فكر الإمام التربوي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تكوين العقيدة الصحيحة في منهج الإمام التربوي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تحصين الأمة من التيارات المنحرفة و الخاطئة</w:t>
      </w:r>
      <w:bookmarkStart w:id="312" w:name="pg7165_74347"/>
    </w:p>
    <w:p>
      <w:pPr>
        <w:pStyle w:val="Heading3"/>
        <w:numPr>
          <w:ilvl w:val="2"/>
          <w:numId w:val="1"/>
        </w:numPr>
        <w:rPr/>
      </w:pPr>
      <w:bookmarkStart w:id="313" w:name="__RefHeading___Toc4164549_372815092"/>
      <w:bookmarkStart w:id="314" w:name="_Toc120"/>
      <w:bookmarkEnd w:id="312"/>
      <w:bookmarkEnd w:id="313"/>
      <w:r>
        <w:rPr>
          <w:rtl w:val="true"/>
        </w:rPr>
        <w:t>المبحث الأول البناء العقدي</w:t>
      </w:r>
      <w:bookmarkEnd w:id="314"/>
    </w:p>
    <w:p>
      <w:pPr>
        <w:pStyle w:val="Heading4"/>
        <w:numPr>
          <w:ilvl w:val="3"/>
          <w:numId w:val="1"/>
        </w:numPr>
        <w:rPr/>
      </w:pPr>
      <w:bookmarkStart w:id="315" w:name="__RefHeading___Toc4164551_372815092"/>
      <w:bookmarkStart w:id="316" w:name="_Toc121"/>
      <w:bookmarkEnd w:id="315"/>
      <w:r>
        <w:rPr>
          <w:rtl w:val="true"/>
        </w:rPr>
        <w:t>العقيدة و أهميتها</w:t>
      </w:r>
      <w:r>
        <w:rPr>
          <w:rtl w:val="true"/>
        </w:rPr>
        <w:t>:</w:t>
      </w:r>
      <w:bookmarkEnd w:id="316"/>
    </w:p>
    <w:p>
      <w:pPr>
        <w:pStyle w:val="BookText"/>
        <w:rPr/>
      </w:pPr>
      <w:r>
        <w:rPr>
          <w:rFonts w:ascii="Amiri" w:hAnsi="Amiri" w:eastAsia="Amiri" w:cs="Amiri"/>
          <w:color w:val="111111"/>
          <w:sz w:val="28"/>
          <w:sz w:val="28"/>
          <w:szCs w:val="28"/>
          <w:rtl w:val="true"/>
          <w:lang w:bidi="ar-SA"/>
        </w:rPr>
        <w:t xml:space="preserve">أصل العقيدة في اللغة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الحلّ،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الحبل أي شدّه، و عقد البيع إذا أمضاه و وثقه، و عقدة اللسان ما غلظ منه، و عقدة كل شيء إبرامه و عقد قلبه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 تعقّد الإخاء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استحكم</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الاصطلاح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انعقدت قلوبنا و عقولنا على معرفته معرفة غير قابلة للتشكيك، و ما انعقدت عواطفنا عليه انعقادا يصرف أفعالنا و حركاتنا، و حبّنا و بغضنا، بطريقة شعورية أو بطريقة لا شعورية، فمتى بلغ شعورنا بالشيء إلى حد أصبح يحرك عواطفنا و يوجه سلوكنا حمل اسم عقيدة</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تعريف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الأمور التي يصدق بها قلبك، و تطمئن إليها نفسك، و تكون يقينا عندك، لا يمازجه ريب و لا يخالطه شك</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العقيدة تكون الأساس المطلق للإرادة و الرغبات الإنسانية على اختلافها و ترتبط ارتباطا وثيقا بالسلوك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فسلوك الإنسان و تصرفاته في الحياة مظهر من مظاهر عقيدته فإذا صلحت العقيدة صلح السلوك و استقام و إذا فسدت فسد و اعوجّ</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ضمان لصلاح العقيدة إلاّ بعقد الصلة و تقويتها بين الإنسان و خالقه عزّ و جلّ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العقيدة الصحيحة هي الموجهة لرسالة الإنسان في هذه الحياة، فالإيمان ثمرة من ثمرات البناء العقدي و ناتج مرغوب للجهود التربوية التي قام بها أنبياء اللّه و رسله عبر تاريخ الإنسانية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تأملنا آيات القرآن نجد أنّ الرسل و الأنبياء يعنون عناية كبيرة بسلامة عقيدة أبنائهم،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يا بَنِيَّ إِنَّ اللّهَ اصْطَفى لَكُمُ الدِّينَ فَلا تَمُوتُنَّ إِلاّ وَ أَنْتُمْ مُسْلِمُونَ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الإيمان هو الركن الأساس الذي بدأ الإسلام به في تكوين شخصية المسلم، و الإنسان الذي يسلك في هذه الحياة و لديه المعتقد الديني الصحيح، يكون إنسانا سويّا يتمتع بوعي و بصيرة وسعة في الأفق و طمأنينة في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17" w:name="pg7165_74351"/>
    </w:p>
    <w:p>
      <w:pPr>
        <w:pStyle w:val="Heading4"/>
        <w:numPr>
          <w:ilvl w:val="3"/>
          <w:numId w:val="1"/>
        </w:numPr>
        <w:rPr/>
      </w:pPr>
      <w:bookmarkStart w:id="318" w:name="__RefHeading___Toc4164553_372815092"/>
      <w:bookmarkStart w:id="319" w:name="_Toc122"/>
      <w:bookmarkEnd w:id="317"/>
      <w:bookmarkEnd w:id="318"/>
      <w:r>
        <w:rPr>
          <w:rtl w:val="true"/>
        </w:rPr>
        <w:t>موقع العقيدة الإسلامية في فكر الإمام التربوي</w:t>
      </w:r>
      <w:bookmarkEnd w:id="319"/>
    </w:p>
    <w:p>
      <w:pPr>
        <w:pStyle w:val="BookText"/>
        <w:rPr/>
      </w:pPr>
      <w:r>
        <w:rPr>
          <w:rFonts w:ascii="Amiri" w:hAnsi="Amiri" w:eastAsia="Amiri" w:cs="Amiri"/>
          <w:color w:val="111111"/>
          <w:sz w:val="28"/>
          <w:sz w:val="28"/>
          <w:szCs w:val="28"/>
          <w:rtl w:val="true"/>
          <w:lang w:bidi="ar-SA"/>
        </w:rPr>
        <w:t>يبدأ الإمام الصادق رسالته التربوية من تكوين العقيدة السليمة و وجوب تعليمها، فهو يرى أنّ غرس مفاهيم الإيمان باللّه و عقيدة التوحيد في النفوس هو أمثل طريقة لإيجاد عناصر صالحة تستطيع أن تقوم بدورها كاملا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حفظ عنه من ضرورة تعلّم الإنسان في مجال العقيدة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علم الناس كلهم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تعرف ما أراد منك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عن دينك</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أقسام تحيط بالمفروض من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يجب على العبد معرفة ربه جل جلاله فإذا علم أن له إلها وجب أن يعرف صنيعه إليه، فإذا عرف صنيعه إليه، عرف به نعمته، فإذا عرف نعمته وجب عليه شكره، فإذا أراد تأدية شكره وجب عليه معرفة مراده ليطيعه بفعله، و إذا وجبت عليه طاعته وجبت عليه معرفة ما يخرجه عن دينه ليجتنبه، فيخلص به طاعة ربه و شكر إنعامه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الإمام يبين أن الإيمان باللّه و التعرف إليه ليس مجرد كلام، بل هو سلوك و تقوى، و تجنب الذنوب و التمسك بما يحب اللّه تعالى، و شكره و استغفاره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الإنسان ربه، و قوى صلته به، فإن هذه المعرفة، بفاطر السموات و الأرض ستثمر ثمارا طيبة، و ستترك في النفس آثارا طيبة، و بالتالي ستوجه السلوك نحو الخير و الحق، و هو ما يحبه اللّه عزّ و جلّ و يرضاه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دعا الصادق تلاميذه إلى معرفة اللّه كأساس البناء العقدي للفرد المسلم و كشف لهم عن جليل آثارها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ما في فضل معرفة اللّه عزّ و جلّ ما</w:t>
      </w:r>
    </w:p>
    <w:p>
      <w:pPr>
        <w:pStyle w:val="BookText"/>
        <w:rPr/>
      </w:pPr>
      <w:r>
        <w:rPr>
          <w:rFonts w:ascii="Amiri" w:hAnsi="Amiri" w:eastAsia="Amiri" w:cs="Amiri"/>
          <w:color w:val="111111"/>
          <w:sz w:val="28"/>
          <w:sz w:val="28"/>
          <w:szCs w:val="28"/>
          <w:rtl w:val="true"/>
          <w:lang w:bidi="ar-SA"/>
        </w:rPr>
        <w:t>مدوا أعينهم إلى ما متع اللّه به الأعداء من زهرة هذه الحياة الدنيا و نعيمها، و كانت دنياهم أقل عندهم مما يطؤونه بأرجلهم، و لنعموا بمعرفة اللّه عزّ و جلّ و تلذذوا بها تلذذ من لم يزل في روضات الجنات مع أولياء اللّه، إنّ معرفة اللّه أنس من كل وحشة، و صاحب من كل وحدة، و نور من كل ظلمة، و قوة من كل ضعف، و شفاء من كل سقم</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تأملنا تعاليم مدرسة الإمام التي تتناول موضوع العقيدة نجد أنّ الإمام يركّز تربيته العقدية على أساس إيجاد الوعي و البصيرة في الأمة اعتمادا على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فالعقيدة عند ما تستند إلى العلم و الإدراك و الاستدلال و القناعة التامة تتأصل في النفوس و لا تزول من القلوب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دينه من كتاب اللّه زالت الجبال قبل أن يزول و من دخل في أمر بجهل خرج منه بجهل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هذا الأساس يبني الإمام تربيته على محورين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العقيدة الصحيحة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تحصين الأمة عن التيارات المنحرفة و الخاطئة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20" w:name="pg7165_74355"/>
    </w:p>
    <w:p>
      <w:pPr>
        <w:pStyle w:val="Heading4"/>
        <w:numPr>
          <w:ilvl w:val="3"/>
          <w:numId w:val="1"/>
        </w:numPr>
        <w:rPr/>
      </w:pPr>
      <w:bookmarkStart w:id="321" w:name="__RefHeading___Toc4164555_372815092"/>
      <w:bookmarkStart w:id="322" w:name="_Toc123"/>
      <w:bookmarkEnd w:id="320"/>
      <w:bookmarkEnd w:id="321"/>
      <w:r>
        <w:rPr>
          <w:rtl w:val="true"/>
        </w:rPr>
        <w:t>تكوين العقيدة الصحيحة في منهج الإمام التربوي</w:t>
      </w:r>
      <w:bookmarkEnd w:id="322"/>
    </w:p>
    <w:p>
      <w:pPr>
        <w:pStyle w:val="Heading5"/>
        <w:numPr>
          <w:ilvl w:val="4"/>
          <w:numId w:val="1"/>
        </w:numPr>
        <w:rPr/>
      </w:pPr>
      <w:bookmarkStart w:id="323" w:name="__RefHeading___Toc4164557_372815092"/>
      <w:bookmarkStart w:id="324" w:name="_Toc124"/>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احتل الجانب التربوي العقديّ مساحة كبيرة من اهتمامات الإمام الصادق، فهي بالنسبة له، الوسيلة الفاعلة التي تدفع الإنسان لحمل رسالته على الأرض،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سلوك الأفراد عن طريق غرس العقيدة الدينية هو أسلوب من أعظم الأساليب التربوية</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الأساس يقوم على مرتكزات و دعائم، سماها العلماء أركان الإيمان أي ما عليها يقوم كيان المسلم الإيماني، و هذه الأركان جاءت صريحة في حديث الرسول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أن تؤمن باللّه و ملائكته و كتبه و رسله و اليوم الآخر و تؤمن بالقدر خيره و شره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التأمل في النصوص الواردة عن الإمام يظهر لنا أنّه بذل جهدا واسعا في ترسيخ هذه الأركان التي تتمثل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باللّه عزّ و جلّ و بأسمائه الحسنى، و صفاته العليا، و المعرفة بدلائل وجوده، و مظاهر عظمته في الكون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بعالم ما وراء الطبيعة، و ما فيه من قوى الخير التي تتمثل في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بكتب اللّه تعالى التي أنزلها لتحديد معالم الحق و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بأنبياء اللّه تعالى و رسله عليهم الصلاة و السّلام، الذين اختارهم ليكونوا أعلام الهدى و قادة الخلق إلى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باليوم الآخر، و ما فيه من بعث و جزاء، و ثواب و عقاب، و جنة و 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بالقدر الذي يسير عليه نظام الكون في الخلق و التدبير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ركن من هذه الأركان ذو صلة وثيقة بسائرها بحيث تكون في النهاية كلاّ متكاملا، يؤثر بمجموعة المترابط في حياة الإنسان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325" w:name="pg7165_74357"/>
    </w:p>
    <w:p>
      <w:pPr>
        <w:pStyle w:val="BookText"/>
        <w:rPr/>
      </w:pPr>
      <w:bookmarkEnd w:id="325"/>
      <w:r>
        <w:rPr>
          <w:rFonts w:ascii="Amiri" w:hAnsi="Amiri" w:eastAsia="Amiri" w:cs="Amiri"/>
          <w:color w:val="111111"/>
          <w:sz w:val="28"/>
          <w:sz w:val="28"/>
          <w:szCs w:val="28"/>
          <w:rtl w:val="true"/>
          <w:lang w:bidi="ar-SA"/>
        </w:rPr>
        <w:t>فيسمّى الفرد مؤمنا حين يؤمن بهذه الأمور كلّها إيمانا راسخا خالصا، و فيما يلي نستعرض الاتجاهات الرئيسة في فكر الإمام جعفر لتكوين هذه العقيدة الصحيحة و تأصيلها في نفوس الناس</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164559_372815092"/>
      <w:bookmarkStart w:id="327" w:name="_Toc125"/>
      <w:bookmarkEnd w:id="326"/>
      <w:r>
        <w:rPr>
          <w:rtl w:val="true"/>
        </w:rPr>
        <w:t xml:space="preserve">أ </w:t>
      </w:r>
      <w:r>
        <w:rPr>
          <w:rtl w:val="true"/>
        </w:rPr>
        <w:t xml:space="preserve">- </w:t>
      </w:r>
      <w:r>
        <w:rPr>
          <w:rtl w:val="true"/>
        </w:rPr>
        <w:t>معرفة اللّه و توحيده</w:t>
      </w:r>
      <w:r>
        <w:rPr>
          <w:rtl w:val="true"/>
        </w:rPr>
        <w:t>:</w:t>
      </w:r>
      <w:bookmarkEnd w:id="327"/>
    </w:p>
    <w:p>
      <w:pPr>
        <w:pStyle w:val="Heading6"/>
        <w:numPr>
          <w:ilvl w:val="5"/>
          <w:numId w:val="1"/>
        </w:numPr>
        <w:rPr/>
      </w:pPr>
      <w:bookmarkStart w:id="328" w:name="__RefHeading___Toc4164561_372815092"/>
      <w:bookmarkStart w:id="329" w:name="_Toc126"/>
      <w:bookmarkEnd w:id="328"/>
      <w:r>
        <w:rPr>
          <w:rtl w:val="true"/>
        </w:rPr>
        <w:t>اشارة</w:t>
      </w:r>
      <w:bookmarkEnd w:id="329"/>
    </w:p>
    <w:p>
      <w:pPr>
        <w:pStyle w:val="BookText"/>
        <w:rPr/>
      </w:pPr>
      <w:r>
        <w:rPr>
          <w:rFonts w:ascii="Amiri" w:hAnsi="Amiri" w:eastAsia="Amiri" w:cs="Amiri"/>
          <w:color w:val="111111"/>
          <w:sz w:val="28"/>
          <w:sz w:val="28"/>
          <w:szCs w:val="28"/>
          <w:rtl w:val="true"/>
          <w:lang w:bidi="ar-SA"/>
        </w:rPr>
        <w:t xml:space="preserve">لقد استهدف الإمام جعفر غرس الإيمان باللّه و توحيده في نفوس تلاميذه،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هي أساس البناء التربوي الأصيل و مرتكز غذاء الروح و صفاء الفطرة الإنسانية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فيرى الإمام أن أشرف أنواع العلوم بل أفضل الفرائض هو المعرفة باللّه و صفاته و الإقرار 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الفرائض و أوجبها على الإنسان معرفة الرب و الإقرار له بالربوبية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سئل أي الأعمال أفضل؟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توحيدك لربك</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أبو عبد اللّه بتعميق الوازع الديني في نفوس المتعلمين عن طريق تبيين هذه المعرفة الشريفة و ترسيخها، باستخدام الأدلّة الفطرية و الحسيّة و العقلية، و تعريف اللّه بصفاته و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مستويات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يستطيع الفرد المسلم أن يظل صامدا أمام الغشاوات الّتي تتعرض لها مرآة النفس من ظلمات الشهوات و الغرائز المنحرفة، و كذلك تجاه الشبهات و التيارات التي تواجهه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إليكم أهم هذه البراهين و هي كما يلي</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4164563_372815092"/>
      <w:bookmarkStart w:id="331" w:name="_Toc127"/>
      <w:bookmarkEnd w:id="330"/>
      <w:r>
        <w:rPr>
          <w:rtl w:val="true"/>
        </w:rPr>
        <w:t>دلالة فطرية</w:t>
      </w:r>
      <w:r>
        <w:rPr>
          <w:rtl w:val="true"/>
        </w:rPr>
        <w:t>:</w:t>
      </w:r>
      <w:bookmarkEnd w:id="331"/>
    </w:p>
    <w:p>
      <w:pPr>
        <w:pStyle w:val="BookText"/>
        <w:rPr/>
      </w:pPr>
      <w:r>
        <w:rPr>
          <w:rFonts w:ascii="Amiri" w:hAnsi="Amiri" w:eastAsia="Amiri" w:cs="Amiri"/>
          <w:color w:val="111111"/>
          <w:sz w:val="28"/>
          <w:sz w:val="28"/>
          <w:szCs w:val="28"/>
          <w:rtl w:val="true"/>
          <w:lang w:bidi="ar-SA"/>
        </w:rPr>
        <w:t xml:space="preserve">إنّ الفطرة الإنسانية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 التي خلق اللّه عليها الإنسان أول ميلاده قبل أن يتغيّر صفوها بفعل شياطين الإنس و الجن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فطر اللّه تبارك و تعالى الإنسان على معرفته و الإيمان به و أصبح هذا الإيمان جزءا من ماهيته لا يستطيع الانفكاك منه، و هذا المعنى أكّده اللّه تعالى بقوله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 وَجْهَكَ لِلدِّينِ حَنِيفاً فِطْرَتَ اللّهِ الَّتِي فَطَرَ النّاسَ عَلَيْها لا تَبْدِيلَ لِخَلْقِ اللّهِ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سئل الإمام الصادق عن معنى هذه الآية الشريفة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فطرهم جميعا على التوحيد</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هذا الكلام تأكيد على أنّ الفطرة ليست غرسا من غراس البشر يغرسه المربون في نفوس و قلوب الأجيال و إنّما هو غرس ربّاني جبلّي يملكه كل إنسان من غير تربية و من غير تعليم، كما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فأبواه يهودانه أو ينصرانه أو يمجسانه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الإقرار بوجود اللّه مركوز في جبلّة الإنسان و كيانه، فيكون دور المربين هو تعهد الفطرة و المحافظة على سلامتها و خيريتها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المنطلق، اهتم الإمام الصادق بإحياء بذور الفطرة في الناس و لفت الأنظار إلى أن هناك معرفة فطرية عامة لا يفقدها أحد، سواء فيها العالم و الجاهل، و المؤمن و الكافر، فوصف اللّه بأنّه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عند كل جاهل</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يدل على هذه المعرفة الفطرية بوجوده سبحانه أن الإنسان عند مواجهته للحوادث المهيبة، و يأسه من الأسباب المعروفة عنده، يوقن أن هناك خالقا عظيما يقدر على نجاته لو شاء، فاستشهد به الإمام حين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اللّه؟ و لا تذكر لي العالم و العرض و الجوهر؟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ركبت البحر؟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عصفت بكم الريح حتى خفتم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انقطع رجاؤك من المركب و الملاحين؟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تتبعت نفسك أن ثم من ينجيك؟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مَسَّكُمُ الضُّرُّ فَإِلَيْهِ تَجْئَرُونَ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ذكّر الصادق السائل بالميثاق المعهود بين فطرة البشر و خالق البشر الذي يظهر في حالة الشدّة في صورة الالتجاء إلى اللّه تعالى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يشير بأنّ الإنسان في مثل هذا المأزق الحرج يجد نفسه تتعلّق بقوة غيبية عليا، يؤمن بأنّها أقوى قوة في الوجود و بأنّها قادرة على أن تخلّصه من هذه الشدة، فيلجأ إليها و يطلب منها النجاة،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الاندفاع الفطري للتعلق باللّه تعالى و الإيمان بقدرته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32" w:name="pg7165_74361"/>
    </w:p>
    <w:p>
      <w:pPr>
        <w:pStyle w:val="BookText"/>
        <w:rPr/>
      </w:pPr>
      <w:bookmarkEnd w:id="332"/>
      <w:r>
        <w:rPr>
          <w:rFonts w:ascii="Amiri" w:hAnsi="Amiri" w:eastAsia="Amiri" w:cs="Amiri"/>
          <w:color w:val="111111"/>
          <w:sz w:val="28"/>
          <w:sz w:val="28"/>
          <w:szCs w:val="28"/>
          <w:rtl w:val="true"/>
          <w:lang w:bidi="ar-SA"/>
        </w:rPr>
        <w:t>على النجاة من الشدائد هو دليل على وجود اللّه و هو ما يسمى بفطرة التديّن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الرغم من أنّ الإنسان مفطور على الإيمان باللّه، لم تكن هذه الفطرة جبرا لازما، إذ مكّنه اللّه من حريّة الاختيار ما بين الكفر و الإيمان و هذا جليّ في قول الإمام عند ما سئل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خلقه اللّه كافرا أ يستطيع الإيمان، و له عليه بتركه الإيمان حجة؟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خلقه جميعا مسلمين، أمرهم و نهاهم، و الكفر اسم يلحق الفعل حين يفعله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عليه الحق فجحده فبإنكاره الحق صار كافرا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صرّح الإمام بأن اللّه تعالى خلق عباده على فطرة التوحيد، و أمرهم بما يقربهم إليه زلفى، و قد اختارت شرائح من الخلق الكفر و الإلحاد و جحدوا الحق، و ذلك بإرادتهم و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عقيدة التوحيد في مدرسة الصادق أمر مركوز في طبيعة الإنسان و فطرته، و قد تحجبها الغفلة و البيئة و التقليد أحيانا، و لكنّ الإمام يرى بأن جذور هذه المعرفة عميقة في النفس، فلذا يحاول أن يردّ كل فرد إلى فطرته السليمة حتى يعرف ربّه من تلقاء نفسه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4164565_372815092"/>
      <w:bookmarkStart w:id="334" w:name="_Toc128"/>
      <w:bookmarkEnd w:id="333"/>
      <w:r>
        <w:rPr>
          <w:rtl w:val="true"/>
        </w:rPr>
        <w:t>دلالة حسية</w:t>
      </w:r>
      <w:r>
        <w:rPr>
          <w:rtl w:val="true"/>
        </w:rPr>
        <w:t>:</w:t>
      </w:r>
      <w:bookmarkEnd w:id="334"/>
    </w:p>
    <w:p>
      <w:pPr>
        <w:pStyle w:val="BookText"/>
        <w:rPr/>
      </w:pPr>
      <w:r>
        <w:rPr>
          <w:rFonts w:ascii="Amiri" w:hAnsi="Amiri" w:eastAsia="Amiri" w:cs="Amiri"/>
          <w:color w:val="111111"/>
          <w:sz w:val="28"/>
          <w:sz w:val="28"/>
          <w:szCs w:val="28"/>
          <w:rtl w:val="true"/>
          <w:lang w:bidi="ar-SA"/>
        </w:rPr>
        <w:t>أعمق المعرفة باللّه تعالى هي الحاصلة من النظر في الآفاق و الأنفس، و هو ما حضّ عليه القرآن الكريم و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 فِي أَنْفُسِهِمْ حَتّى يَتَبَيَّنَ لَهُمْ أَنَّهُ الْحَقُّ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بالإمكان لهذا الاتجاه الحسي في البحث عن نظام الكون أن يقدم دعما باهرا للإيمان باللّه سبحانه و تعالى بسبب ما يكشفه من ألوان الاتساق و دلائل الحكمة التي تشير إلى الصانع الحكيم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يغفل الإمام المربّي عن الملاحظة و النظر في هذه الآيات الدالّة على القدرة الإلهية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صلاح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الخالق بالدلائل و الشواهد القائمة في الخلق</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ينقل المتعلمين من عالم الآفاق إلى عالم الإنسان الذي يرى في صنعه</w:t>
      </w:r>
    </w:p>
    <w:p>
      <w:pPr>
        <w:pStyle w:val="BookText"/>
        <w:rPr/>
      </w:pPr>
      <w:r>
        <w:rPr>
          <w:rFonts w:ascii="Amiri" w:hAnsi="Amiri" w:eastAsia="Amiri" w:cs="Amiri"/>
          <w:color w:val="111111"/>
          <w:sz w:val="28"/>
          <w:sz w:val="28"/>
          <w:szCs w:val="28"/>
          <w:rtl w:val="true"/>
          <w:lang w:bidi="ar-SA"/>
        </w:rPr>
        <w:t>عجائب،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العجب من مخلوق يزعم أن اللّه يخفى على عباده و هو يرى أثر الصنع في نفسه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يبيّن الطريق الموصلة إلى معرفة اللّه سبحانه بدلالات حسيّة تقود إلى الإيمان به وحده فيستدلّ باستقامة النظام الكوني و وحدته على وجود اللّه و توحيده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لو تفكروا في هذه الأمور العظام لعاينوا من أمر التركيب البين و لطف التدبير الظاهر و وجود الأشياء مخلوقة بعد أن لم تكن، ثم تحولها من طبيعة إلى طبيعة و صنيعة بعد صنيعة ما يدلهم على الصانع، فإنه لا يخلو شيء منها من أثر تدبير و تركيب يدل على أن له خالقا مدبرا و تأليف بتدبير يهدي إلى واحد حكيم</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فالصادق يعتمد في كلامه على عنصري الملاحظة و التفكير، و هذه الطريقة من المحسوس إلى المعقول هي طريقة القرآن الكريم في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الإيمان يزيد برؤية آيات اللّه في إبداع مخلوقاته و جميل صنعه، ينبّه الإمام الأفراد إلى الدقّة و التأمل فيما حولهم من ظواهر و مخلوقات و يشرح لهم عجائب الصنع الإلهي و لطائف التدبير فيها، ليضع منظارا إيمانيا أمام أعين المتعلمين بحيث يستطيعون رؤية اللّه و عظمته في كل شيء، كما روي أن رجلا جاء إلى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 دلني على معبودي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غلام له صغير في كفه بيضة يلعب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 يا غلام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إياها، فقال له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مكنون له جلد غليظ و تحت الجلد الغليظ جلد رقيق، و تحت الجلد الرقيق ذهبة مائعة، و فضة ذائبة، فلا الذهبة المائعة تختلط بالفضة الذائبة، و لا الفضة الذائبة تختلط بالذهبة المائعة، فهي على حالها، لم يخرج منها خارج مصلح فيخبر عن صلاحها، و لا دخل فيها مفسد، فيخبر عن فسادها، لا يدري للذكر خلقت أم للأنثى، تنفلق عن مثل ألوان الطواويس أ ترى لها مدبرا؟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هكذا يوجّه الإمام نظر من يريد تربيتهم إلى جمال الإبداع الإلهي، و يفتّح بصائرهم على القدرة المعجزة و الخلائق العجيبة من الصانع الحكيم، و ذلك حسب مراحل نموهم و مداركهم و مستوى ثقافتهم و تعليمهم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يملك القلب إزاء ذلك إلا أن يخشع و يهتزّ لعظمة اللّه، و ما تملك النفس تجاه هذا إلا روح الخشوع و العبودية لربّ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35" w:name="pg7165_74366"/>
    </w:p>
    <w:p>
      <w:pPr>
        <w:pStyle w:val="Heading6"/>
        <w:numPr>
          <w:ilvl w:val="5"/>
          <w:numId w:val="1"/>
        </w:numPr>
        <w:rPr/>
      </w:pPr>
      <w:bookmarkStart w:id="336" w:name="__RefHeading___Toc4164567_372815092"/>
      <w:bookmarkStart w:id="337" w:name="_Toc129"/>
      <w:bookmarkEnd w:id="335"/>
      <w:bookmarkEnd w:id="336"/>
      <w:r>
        <w:rPr>
          <w:rtl w:val="true"/>
        </w:rPr>
        <w:t>دلالة عقلية</w:t>
      </w:r>
      <w:r>
        <w:rPr>
          <w:rtl w:val="true"/>
        </w:rPr>
        <w:t>:</w:t>
      </w:r>
      <w:bookmarkEnd w:id="337"/>
    </w:p>
    <w:p>
      <w:pPr>
        <w:pStyle w:val="BookText"/>
        <w:rPr/>
      </w:pPr>
      <w:r>
        <w:rPr>
          <w:rFonts w:ascii="Amiri" w:hAnsi="Amiri" w:eastAsia="Amiri" w:cs="Amiri"/>
          <w:color w:val="111111"/>
          <w:sz w:val="28"/>
          <w:sz w:val="28"/>
          <w:szCs w:val="28"/>
          <w:rtl w:val="true"/>
          <w:lang w:bidi="ar-SA"/>
        </w:rPr>
        <w:t>لئن كان وجود الخالق من الأمور البديهية المركوزة في فطرة الإنسان منذ نشأته الأولى، إلا أن الصادق يرى أن يستخدم بعض البراهين النظرية العقلية كوسيلة للتعرف على صدق هذا الإحساس الفطري، لإزالة ما يمكن أن يعرض للنفس من الشكوك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فحرص على تأصيل معرفة اللّه و توحيده، على أساس العلم و البصيرة و الوعي، فسلك في تعاليمه مسلك القرآن العقلي و استدلّ بالأدلّة الحاسمة ردّا لكلّ أنواع الإنكار أو الشك أو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كالبصر، و الشرع كالشعاع، و لن يغني البصر ما لم يكن شعاع من خارج، و لم يكن الشعاع ما لم يكن بصر</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 اليقين بالمعرفة الناتجة عن العقل و أدواته أول نصير للعقيدة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فبالعقل عرف العباد خالقهم و أنهم مخلوقون، و أنه المدبر لهم و أنهم المدبرون، و أنه الباقي و هم الفانون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اعتبر الصادق العقل أداة من أدوات المعرفة و أنّه مكلّف بالتعرّف على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سئل ما الدليل على أنّ لك صانعا؟ يخاطب عقل السائل و يوجّهه إلى معرفة الصانع عبر سبر الحالات الممكنة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نفسي لا تخلو من إحدى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أكون صنعتها أنا، أو صنعها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صنعتها، فلا أخلو من أحد معنيين، إما أن أكون صنعتها و كانت موجودة فقد استغنت بوجودها عن صنعتها، و إن كانت معدومة، فإنك تعلم أن المعدوم لا يحدث شيئا، فقد ثبت المعنى الثالث أن لي صانعا و هو رب العالمين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زخرت تعاليم الصادق بكثير من هذه الأدلّة القائمة على العقل و التفكير الموضوعي، لإقامة الحجة على الناس</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يشير إلى التغيير المستمر في هذا الكون الفسيح، و 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لا ينفك عقلا عن معنى الحدوث</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يستدلّ الإمام به على وجود الخالق العظيم فيقول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تدل على حدوثها، من دوران الفلك بما فيه، و هي سبعة أفلاك، و تحرك الأرض و من عليها، و انقلاب الأزمنة، و اختلاف الوقت، و الحوادث التي تحدث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زيادة، و نقصان، و موت، بأن لها صانعا و مدبرا، أ لا ترى الحلو يصير حامضا، و العذب مرّا، و الجديد باليا، و كلّ إلى تغير و فناء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يبيّن أن كلّ هذه التغييرات الكونية لا بدّ لها قطعا من سبب حقيقي كامل القدرة، ينتهي إليه معنى الخلق و الإبداع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يحتّج الإمام بدليل التسخير و الاضطرار، فيرى بأنّ كل مضطر مخلوق و لا بدّ له من مدبّر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و القمر و الليل و النهار يلجان فلا يشتبهان، و يرجعان، قد اضطرا، ليس لهما مكان إلا مكانهما، فإن كانا يقدران على أن يذهبا فلم يرجعان؟ و إن كانا غير مضطرين فلم لا يصير الليل نهارا، أو النهار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 إلى دوامهما، و الذي اضطرهما أحكم منهما 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تذهبون إليه، و تظنون أنه الدهر، إن كان الدهر يذهب بهم لم لا يردهم، و إن كان يردهم لم لا يذهب بهم؟ لم السماء مرفوعة و الأرض موضوعة؟</w:t>
      </w:r>
    </w:p>
    <w:p>
      <w:pPr>
        <w:pStyle w:val="BookText"/>
        <w:rPr/>
      </w:pPr>
      <w:r>
        <w:rPr>
          <w:rFonts w:ascii="Amiri" w:hAnsi="Amiri" w:eastAsia="Amiri" w:cs="Amiri"/>
          <w:color w:val="111111"/>
          <w:sz w:val="28"/>
          <w:sz w:val="28"/>
          <w:szCs w:val="28"/>
          <w:rtl w:val="true"/>
          <w:lang w:bidi="ar-SA"/>
        </w:rPr>
        <w:t>لم لا تسقط السماء، على الأرض، لم لا تنحدر الأرض فوق أطباقها، و لا يتماسكان و لا يتماسك من عليها؟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كما يستدل الصادق على وجود صانع الكون و مدبره بسمات الافتقار و الحاجة في الموجودات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الإنسان و غيره من الأشياء فقيرا و محتاجا ذاتيّا دليل واضح على أنه معلول و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نراه يأتي بأوجز بيان في البرهان مع الوفاء بالقصد، و ذلك حين يسأل عن الدليل على الواحد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بالخلق من حاجة</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نجد الناس في حاجة مستمرة في كل شأن من شؤون الحياة، و هذه الحاجة تدل على وجود مآل لهم في حوائجهم إلى غني عنهم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التوحيد هو الأصل الأصيل الذي تقوم عليه المعرفة الدينية فقد بذل الإمام جهده طوال حياته في تثبيت أركان هذا المعتقد العقلي و الديني و منها ما احتجّ على الزنديق الذي ادّعى اثنين فقال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من أن يكونا قديمين قويين، أو يكونا ضعيفين، أو يكون أحدهما قويّا و الآخر ضعيفا، فإن كانا قويين لم لا يدفع كل واحد منهما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38" w:name="pg7165_74370"/>
    </w:p>
    <w:p>
      <w:pPr>
        <w:pStyle w:val="BookText"/>
        <w:rPr/>
      </w:pPr>
      <w:bookmarkEnd w:id="338"/>
      <w:r>
        <w:rPr>
          <w:rFonts w:ascii="Amiri" w:hAnsi="Amiri" w:eastAsia="Amiri" w:cs="Amiri"/>
          <w:color w:val="111111"/>
          <w:sz w:val="28"/>
          <w:sz w:val="28"/>
          <w:szCs w:val="28"/>
          <w:rtl w:val="true"/>
          <w:lang w:bidi="ar-SA"/>
        </w:rPr>
        <w:t>صاحبه و يتفرد بالتدبير؟ و إن زعمت أن أحدهما قوي و الآخر ضعيف، ثبت أنه واحد كما نقول، للعجز في الثاني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ليست هذه الأدلة كلها إلا لتزويد الناس بالبراهين المقنعة التي تقويّ جانب العقيدة و تؤدّي إلى الإيمان الراسخ و الثابت لهم، و صحيح أنّ الصادق لم يعرض أدلته بالأسلوب المعقّد الذي نجده في الكتب الفلسفية و الكلامية و هذا يزيد من قيمة طريقته التي اتخذها من المنهج القرآني، فهو يستخدم الأدلّة القائمة على التفكير الفطريّ الذي لا يعتريه ريب و لا يداخله شك، و يراعي مستوى عقل السائل و ثقافته ثم يختار له الإجابة الواضحة و السهلة و التي تكون أكثر ملائمة لفكرة المخاطب</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4164569_372815092"/>
      <w:bookmarkStart w:id="340" w:name="_Toc130"/>
      <w:bookmarkEnd w:id="339"/>
      <w:r>
        <w:rPr>
          <w:rtl w:val="true"/>
        </w:rPr>
        <w:t>تعريف اللّه بأسمائه و صفاته</w:t>
      </w:r>
      <w:r>
        <w:rPr>
          <w:rtl w:val="true"/>
        </w:rPr>
        <w:t>:</w:t>
      </w:r>
      <w:bookmarkEnd w:id="340"/>
    </w:p>
    <w:p>
      <w:pPr>
        <w:pStyle w:val="BookText"/>
        <w:rPr/>
      </w:pPr>
      <w:r>
        <w:rPr>
          <w:rFonts w:ascii="Amiri" w:hAnsi="Amiri" w:eastAsia="Amiri" w:cs="Amiri"/>
          <w:color w:val="111111"/>
          <w:sz w:val="28"/>
          <w:sz w:val="28"/>
          <w:szCs w:val="28"/>
          <w:rtl w:val="true"/>
          <w:lang w:bidi="ar-SA"/>
        </w:rPr>
        <w:t>إنّ أسماء اللّه الحسنى هي الوسيلة التي تعرّف اللّه بها إلى خلقه، و هي النوافذ التي تفتح أمام الإنسان آفاقا فسيحة تشاهد فيها أنوار اللّه و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المنهج المعرفي الذي سلكه الإمام الصادق في التعرف على اللّه لا يقتصر على التدليل لوجود الخالق فحسب، بل يتعدّاه إلى تبيين أسماء اللّه و صفاته العليا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الإنسان يقيم علاقاته مع اللّه من خلال هذه الصفات، و يدعوه و يتضرّع إليه في إطار معرفته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التصور نرى أن الإمام جعفرا يستغلّ أيّ 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بلسان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لتعليم صفات الباري لتلاميذه و رفع مستواهم في 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جاء في دعائه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يعطي من سأله، يا من يعطي من لم يسأله و من لم يعرفه تحننا منه و رحمة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نستشف مما ورد في هذا الدعاء مدى سعة رحمة اللّه بعباده و محبته لهم، و مدى مغفرته لذنوبهم و عفوه عن معصياتهم، حتى عن أولئك الذين لا يعبدونه حق عبادته، و لا يسألونه عطاء و لا يعترفون بجميله، و هذا ما يدعو إلى مزيد تعلق بالخالق المنان، و إلى مزيد من المحبة و الامتنان لعطاياه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العقيدة الإسلامية تتميّز بالحيويّة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تضفي على الخالق صفات تجعله قريبا من الإنسان أو معه بحيث يراه في كلّ لحظة يراقب تصرفاته و يحاسبه عليها و يكافئه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أشار إليه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غائبا من هو مع خلقه شاهد و هو أقرب إليهم من حبل الوريد يسمع كلامهم و يعلم أسرارهم، لا يخلو منه مكان و لا يشغل به مكان، و لا يكون إلى مكان أقرب منه إلى مكان، تشهد بذلك آثاره و تدل عليه أفعاله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فتأكيد الإمام على تعريف الباري تعالى بصفاته و أسمائه نابع من آثارها التربوية في الإنسان، فكلما ازدادت معرفة الفرد بهذه الصفات ازداد حبّا للّه و ذكرا و خشوعا له، من هنا نجد كثيرا من المواقف التي يلفت الإمام أنظار الناس إلى معرفة حقيقية للّه تعالى و منها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يشكر اليسير و يعفو عن كثير و هو الغفور الرحيم</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الصفة الإلهية التي يريد الإمام تعميقها في النفوس، توحي بأنّ اللّه تبارك و تعالى يتقبّل القليل من الطاعة و يعطي الكثير من الثواب، فهذه المعرفة تعدّ دافعا قويّا للتوجه إلى العمل الصالح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لم يغفل الإمام عن الصفات التي تترك انعكاساتها المباشرة على سلوك الفرد و منهجية حياته و منها وصف الباري بالسميع و البصير الذي ورد في كثير من الآيات القرآنية 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أن اللّه يراه و يسمع ما يقول و يعلم ما يعمل من خير أو شر، فيحجزه ذلك عن القبيح من الأعمال، فذلك الذي خاف مقام ربه و نهى النفس عن الهوى</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فهاتان الصفتان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تلقيان في قلوب المؤمنين السكينة من حيث كون يد العناية و الحماية الإلهية معهم في كل حال، و من جهة أخرى فإنهما تنطويان على تحذير خفيّ للمؤمنين ليراقبوا أقوالهم و أعمالهم؛ لأن اللّه محيط بها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يرى الإمام لأسماء اللّه الحسنى و صفاته طابعا عقديّا، فيرى بها تكميل المعارف الإلهية عند أبناء المجتمع، إلى جانب أثرها التربوي في تكامل النفوس الإنسانية من روح مراقبة اللّه و حبّه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لم يكتف بإيجاد القناعة الإيمانية في العقل فحسب، بل يغذّيها برعاية العواطف و مشاعر الحبّ و الخوف و الإجلال عن طريق تعريف اللّه بصفاته و أسمائه، ذلك لأنّ الإيمان باللّه لا يستقرّ و يثبت لدى الإنسان إلاّ بقوة من دعامتي العقل و العاطفة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41" w:name="pg7165_74374"/>
    </w:p>
    <w:p>
      <w:pPr>
        <w:pStyle w:val="Heading5"/>
        <w:numPr>
          <w:ilvl w:val="4"/>
          <w:numId w:val="1"/>
        </w:numPr>
        <w:rPr/>
      </w:pPr>
      <w:bookmarkStart w:id="342" w:name="__RefHeading___Toc4164571_372815092"/>
      <w:bookmarkStart w:id="343" w:name="_Toc131"/>
      <w:bookmarkEnd w:id="341"/>
      <w:bookmarkEnd w:id="342"/>
      <w:r>
        <w:rPr>
          <w:rtl w:val="true"/>
        </w:rPr>
        <w:t xml:space="preserve">ب </w:t>
      </w:r>
      <w:r>
        <w:rPr>
          <w:rtl w:val="true"/>
        </w:rPr>
        <w:t xml:space="preserve">- </w:t>
      </w:r>
      <w:r>
        <w:rPr>
          <w:rtl w:val="true"/>
        </w:rPr>
        <w:t>الإيمان بالملائكة</w:t>
      </w:r>
      <w:r>
        <w:rPr>
          <w:rtl w:val="true"/>
        </w:rPr>
        <w:t>:</w:t>
      </w:r>
      <w:bookmarkEnd w:id="343"/>
    </w:p>
    <w:p>
      <w:pPr>
        <w:pStyle w:val="BookText"/>
        <w:rPr/>
      </w:pPr>
      <w:r>
        <w:rPr>
          <w:rFonts w:ascii="Amiri" w:hAnsi="Amiri" w:eastAsia="Amiri" w:cs="Amiri"/>
          <w:color w:val="111111"/>
          <w:sz w:val="28"/>
          <w:sz w:val="28"/>
          <w:szCs w:val="28"/>
          <w:rtl w:val="true"/>
          <w:lang w:bidi="ar-SA"/>
        </w:rPr>
        <w:t>من أركان العقيدة الإسلامية الإيمان بالملائكة، قال اللّه تعالى في صفة عقيدة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 الرَّسُولُ بِما أُنْزِلَ إِلَيْهِ مِنْ رَبِّهِ وَ الْمُؤْمِنُونَ كُلٌّ آمَنَ بِاللّهِ وَ مَلائِكَتِهِ وَ كُتُبِهِ وَ رُسُلِهِ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الملائكة عالم كبير واسع من الغيب الذي حجب اللّه عنا علمهم، و ليس لنا سبيل إلى هذا العالم الواسع و العجيب إلاّ من خلال الوحي، و هو من الغيب الذي أمرنا اللّه تعالى أن نؤمن به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عَدُوًّا لِلّهِ وَ مَلائِكَتِهِ وَ رُسُلِهِ وَ جِبْرِيلَ وَ مِيكالَ فَإِنَّ اللّهَ عَدُوٌّ لِلْكافِرِينَ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فالصادق يلقي الضوء على هذه الآية الشريفة مثبتا ضلال من يكفر بالملائكة، و يصرّح بأن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وجوب الإيمان بالملائكة و الرسل و أن عداوتهما كفر</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ذلك لأنّهم يقومون بدور الوساطة و السفارة بين اللّه و أنبيائه، و يوحون لهم شريعة اللّه للناس و لهم عمل في عالم الأرواح، و عمل في عالم الطبيعة، و لهم صلة خاصة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أبو عبد اللّه إلى أمر تسبيح اللّه تعالى و تقديسه للملائكة، و قد رمى بذلك إلى زيادة معرفة الناس بحقيقتهم حتى يدركوا من الكون ما لم يدركه الغافلون و هو ما عبّر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السموات موضع قدم إلا فيها ملك يسبّحه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يقدّسه و لا في الأرض من شجر و لا مدر إلا و فيها ملك موكل بها يأتي اللّه كل يوم بعملها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اقتضت حكمة اللّه أن يسخر الملائكة لكثير من الوظائف يقومون بها في الناس، كمراقبة أعمال البشر، ما يَلْفِظُ مِنْ قَوْلٍ إِلاّ لَدَيْهِ رَقِيبٌ عَتِيدٌ </w:t>
      </w:r>
      <w:r>
        <w:rPr>
          <w:rStyle w:val="FootnoteAnchor"/>
          <w:rtl w:val="true"/>
        </w:rPr>
        <w:footnoteReference w:id="512"/>
      </w:r>
      <w:r>
        <w:rPr>
          <w:rFonts w:ascii="Amiri" w:hAnsi="Amiri" w:eastAsia="Amiri" w:cs="Amiri"/>
          <w:color w:val="111111"/>
          <w:sz w:val="28"/>
          <w:sz w:val="28"/>
          <w:szCs w:val="28"/>
          <w:rtl w:val="true"/>
          <w:lang w:bidi="ar-SA"/>
        </w:rPr>
        <w:t>و المحافظة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Style w:val="FootnoteAnchor"/>
          <w:rtl w:val="true"/>
        </w:rPr>
        <w:footnoteReference w:id="513"/>
      </w:r>
      <w:r>
        <w:rPr>
          <w:rFonts w:ascii="Amiri" w:hAnsi="Amiri" w:eastAsia="Amiri" w:cs="Amiri"/>
          <w:color w:val="111111"/>
          <w:sz w:val="28"/>
          <w:sz w:val="28"/>
          <w:szCs w:val="28"/>
          <w:rtl w:val="true"/>
          <w:lang w:bidi="ar-SA"/>
        </w:rPr>
        <w:t>و قبض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تحدّث الإمام عن أعمال الملائكة و علاقتهم بالإنسان تثبيتا للاعتقاد بوجودهم</w:t>
      </w:r>
      <w:bookmarkStart w:id="344" w:name="pg7165_74376"/>
    </w:p>
    <w:p>
      <w:pPr>
        <w:pStyle w:val="BookText"/>
        <w:rPr/>
      </w:pPr>
      <w:bookmarkEnd w:id="344"/>
      <w:r>
        <w:rPr>
          <w:rFonts w:ascii="Amiri" w:hAnsi="Amiri" w:eastAsia="Amiri" w:cs="Amiri"/>
          <w:color w:val="111111"/>
          <w:sz w:val="28"/>
          <w:sz w:val="28"/>
          <w:szCs w:val="28"/>
          <w:rtl w:val="true"/>
          <w:lang w:bidi="ar-SA"/>
        </w:rPr>
        <w:t>و مكانتهم،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اللّه عزّ و جلّ ملائكة بالدعاء للصائمين و لم يأمرهم بالدعاء لأحد إلا استجاب لهم فيه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4164573_372815092"/>
      <w:bookmarkStart w:id="346" w:name="_Toc132"/>
      <w:bookmarkEnd w:id="345"/>
      <w:r>
        <w:rPr>
          <w:rtl w:val="true"/>
        </w:rPr>
        <w:t xml:space="preserve">ج </w:t>
      </w:r>
      <w:r>
        <w:rPr>
          <w:rtl w:val="true"/>
        </w:rPr>
        <w:t xml:space="preserve">- </w:t>
      </w:r>
      <w:r>
        <w:rPr>
          <w:rtl w:val="true"/>
        </w:rPr>
        <w:t>الإيمان بالكتب السماوية</w:t>
      </w:r>
      <w:r>
        <w:rPr>
          <w:rtl w:val="true"/>
        </w:rPr>
        <w:t>:</w:t>
      </w:r>
      <w:bookmarkEnd w:id="346"/>
    </w:p>
    <w:p>
      <w:pPr>
        <w:pStyle w:val="Heading6"/>
        <w:numPr>
          <w:ilvl w:val="5"/>
          <w:numId w:val="1"/>
        </w:numPr>
        <w:rPr/>
      </w:pPr>
      <w:bookmarkStart w:id="347" w:name="__RefHeading___Toc4164575_372815092"/>
      <w:bookmarkStart w:id="348" w:name="_Toc133"/>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إنّ الإيمان باللّه يقتضي الإيمان بما أنزل اللّه على رسله من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الرسالات هي الكتب السماوية التي تضمنت رسم اللّه للعقائد و العبادات و أصول الحلال و الحرام، و من هنا طلب الإسلام الإيمان بالكتب سواء ما أنزل على محمد و ما أنزل على إخوانه السابقين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اشتركت الكتب السماوية كلّها في بيان أصول الدين كما نرى كثيرا مما أنزله اللّه في الكتب الأولى قد جاء في القرآن بالتصريح أو من غير 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الصادق إلى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أعطى محمدا شرائع نوح و إبراهيم و موسى و عيسى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الإخلاص، و خلع الأنداد و الفطرة الحنيفية السمحة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القرآن آخر الكتب السماوية أنزله اللّه على خاتم أنبيائه و رسله و اقتضت مشيئة اللّه أن ينسخ هذا الكتاب الشامل الكامل ما سبقه من الكتب جميعا و يهيمن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تكفل اللّه بحفظه من أي تحريف أو تبديل أو زيادة أو 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فوجود الكتاب الرباني في الأمة من بعد الرسول بمثابة استمرار الرسول نفسه فيهم، من حيث التعرف على أصول الدين و أحكام الشريعة، و سائر مواعظها و آدابها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وجّه أبو عبد اللّه الأمة الإسلامية إلى دور القرآن و حقيقته و أهميته،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تجلى اللّه لخلقه في كلامه، و لكنّهم لم يبصروه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عهد اللّه إلى خلقه، فينبغي للمرء المسلم أن ينظر في عهده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فحضّ في كثير من تعاليمه على التمسك بالكتاب العزيز؛ لأنه هو المصدر الأول</w:t>
      </w:r>
      <w:bookmarkStart w:id="349" w:name="pg7165_74378"/>
    </w:p>
    <w:p>
      <w:pPr>
        <w:pStyle w:val="BookText"/>
        <w:rPr/>
      </w:pPr>
      <w:bookmarkEnd w:id="349"/>
      <w:r>
        <w:rPr>
          <w:rFonts w:ascii="Amiri" w:hAnsi="Amiri" w:eastAsia="Amiri" w:cs="Amiri"/>
          <w:color w:val="111111"/>
          <w:sz w:val="28"/>
          <w:sz w:val="28"/>
          <w:szCs w:val="28"/>
          <w:rtl w:val="true"/>
          <w:lang w:bidi="ar-SA"/>
        </w:rPr>
        <w:t>لتحصيل المعرفة الدينية، فهو مدرسة حيّة تنظم حياة المسلم في الدنيا كما تبين سعادته في الآخرة، و إليكم بعض تعاليمه في هذا الصدد</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4164577_372815092"/>
      <w:bookmarkStart w:id="351" w:name="_Toc134"/>
      <w:bookmarkEnd w:id="350"/>
      <w:r>
        <w:rPr>
          <w:rtl w:val="true"/>
        </w:rPr>
        <w:t>التربية على التمسك بالقرآن الكريم</w:t>
      </w:r>
      <w:r>
        <w:rPr>
          <w:rtl w:val="true"/>
        </w:rPr>
        <w:t>:</w:t>
      </w:r>
      <w:bookmarkEnd w:id="351"/>
    </w:p>
    <w:p>
      <w:pPr>
        <w:pStyle w:val="BookText"/>
        <w:rPr/>
      </w:pPr>
      <w:r>
        <w:rPr>
          <w:rFonts w:ascii="Amiri" w:hAnsi="Amiri" w:eastAsia="Amiri" w:cs="Amiri"/>
          <w:color w:val="111111"/>
          <w:sz w:val="28"/>
          <w:sz w:val="28"/>
          <w:szCs w:val="28"/>
          <w:rtl w:val="true"/>
          <w:lang w:bidi="ar-SA"/>
        </w:rPr>
        <w:t>إنّ القرآن هو صراط اللّه الذي رسمه لعباده و هو السبيل الوحيد الذي يوصل الإنسان إلى اللّه تعالى و يتطابق بشكل دقيق مع فطرة الإنسان، فالإيمان بأنّ القرآن من عند اللّه هو الذي يجعله مقوما لحياة الفرد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يرى الصادق أن معرفة القرآن، هي أصل الحركة و التكامل للإنسان و أن الكمال الذي يحصل للفرد بالتفاعل مع القرآن لا يحصل له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بالقرآن يتسنى للإنسان أن يعرف موقعه في الوجود و عوالمه و ما كان المقصود من خلقه،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الحق من القرآن لم يتنكب الفتن</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القرآن تبيان لكل شيء يحتاجه الإنسان إليه في حياته، فشريعته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لكل زمان و مكان لما اتصفت به من مرونة و شمول، فهي تحدد الأسس و المبادئ فيما يتغير بتوالي العصور و فيما يختلف بين الشعوب</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الإمام إلى هذه الخصوصية التي تؤدي إلى ضرورة تفاعل الناس مع القرآن في كل العصور، فعند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على النشر و الدرس إلا غضاضة؟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 تعالى لم يجعله لزمان دون زمان و لا لناس دون ناس، فهو في كل زمان جديد، و 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التوجيه التربوي إضافة إلى بيان صفة الخلود للقرآن يضمن تأثيره الهائل و المتصل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التقى الإنسان القرآن و جلس إليه، ترك القرآن في نفسه انطباعا و أثرا جديدا غير الذي تركه في نفسه من قبل، و قام عن القرآن بفائدة جديدة، و زاده هدى على هدى كما سلب منه شكا أو ريبا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هذا يعرّف الصادق كتاب اللّه بأنه ضابط لتمييز الحق من الباطل من الأقوال و الآراء،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يختلف فيه اثنان إلا و له أصل في كتاب اللّه عزّ و جلّ و لكن لا تبلغه عقول الرجال</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352" w:name="pg7165_74380"/>
    </w:p>
    <w:p>
      <w:pPr>
        <w:pStyle w:val="BookText"/>
        <w:rPr/>
      </w:pPr>
      <w:bookmarkEnd w:id="352"/>
      <w:r>
        <w:rPr>
          <w:rFonts w:ascii="Amiri" w:hAnsi="Amiri" w:eastAsia="Amiri" w:cs="Amiri"/>
          <w:color w:val="111111"/>
          <w:sz w:val="28"/>
          <w:sz w:val="28"/>
          <w:szCs w:val="28"/>
          <w:rtl w:val="true"/>
          <w:lang w:bidi="ar-SA"/>
        </w:rPr>
        <w:t>فيربي تلاميذه على هذه القاعدة، ليعرفوا الصواب و الخطأ من الأحاديث المنسوبة إلى النبي صلّى اللّه عليه و سلّم، فيؤكد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الصادق يزن الحديث بالقرآن، فالصحيح ما وافقه، و غيره ما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السابق إلى منهج يعد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المناهج الفكرية المعاصرة ألا و هو منهج التناص أو مقارنة النص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نص الحديث بنص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اكتشاف مدى قيمته العلمية من خلال استنطاقه في عملية التناص المذكورة</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أبرز قواعده التربوية للبناء العقدي، و كان هدفه تربية عقل إسلامي يعتمد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يكتف الصادق في تعاليمه بوصف القرآن و الدعوة إلى التدبر فيه بل يؤكد على التمسك العملي به، ذلك لأنه كتاب التربية، و كل كلمة فيه هي توجيه تربوي لإنشاء الإنسان الصالح، فحضّ تلاميذه على الاعتبار و العمل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بالقرآن، فما وجدتم آية نجا بها من كان قبلكم، فاعملوا به، و ما وجدتموه هلك من كان قبلكم فاجتنبوه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لبى الصادق نداء جده رسول اللّه صلّى اللّه عليه و سلّم في هذا الصدد</w:t>
      </w:r>
      <w:r>
        <w:rPr>
          <w:rStyle w:val="FootnoteAnchor"/>
          <w:rtl w:val="true"/>
        </w:rPr>
        <w:footnoteReference w:id="530"/>
      </w:r>
      <w:r>
        <w:rPr>
          <w:rFonts w:ascii="Amiri" w:hAnsi="Amiri" w:eastAsia="Amiri" w:cs="Amiri"/>
          <w:color w:val="111111"/>
          <w:sz w:val="28"/>
          <w:sz w:val="28"/>
          <w:szCs w:val="28"/>
          <w:rtl w:val="true"/>
          <w:lang w:bidi="ar-SA"/>
        </w:rPr>
        <w:t>، فإنه كان يدرك خطورة النصوص المخالفة للقرآن الكريم، تلك التي أقبل إليها المسلمون المنفتحون على الثقافات الجديدة كما هو حالنا اليوم من خلال الانفتاح المحموم الذي نعيشه على الثقافات العالمية المعاصرة التي تتعارض بمجملها مع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164579_372815092"/>
      <w:bookmarkStart w:id="354" w:name="_Toc135"/>
      <w:bookmarkEnd w:id="353"/>
      <w:r>
        <w:rPr>
          <w:rtl w:val="true"/>
        </w:rPr>
        <w:t xml:space="preserve">د </w:t>
      </w:r>
      <w:r>
        <w:rPr>
          <w:rtl w:val="true"/>
        </w:rPr>
        <w:t xml:space="preserve">- </w:t>
      </w:r>
      <w:r>
        <w:rPr>
          <w:rtl w:val="true"/>
        </w:rPr>
        <w:t>معرفة أنبياء اللّه و رسله</w:t>
      </w:r>
      <w:r>
        <w:rPr>
          <w:rtl w:val="true"/>
        </w:rPr>
        <w:t>:</w:t>
      </w:r>
      <w:bookmarkEnd w:id="354"/>
    </w:p>
    <w:p>
      <w:pPr>
        <w:pStyle w:val="Heading6"/>
        <w:numPr>
          <w:ilvl w:val="5"/>
          <w:numId w:val="1"/>
        </w:numPr>
        <w:rPr/>
      </w:pPr>
      <w:bookmarkStart w:id="355" w:name="__RefHeading___Toc4164581_372815092"/>
      <w:bookmarkStart w:id="356" w:name="_Toc136"/>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إنّ النبوة ظاهرة ربانية تنير حياة الإنسان و تكملها، و النبي هو حامل رسالة اللّه إلى عباده، و هي وحدها القادرة على إنقاذهم من مهاوي الضلالة لو أخذوا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ترك اللّه سبحانه و تعالى بني آدم دون رسل يهدونهم إلى سبل الخير و الفضيلة لعاشوا حياة الغاب تتحكم فيهم شهواتهم و غرائزهم، لا يعرفون للفضائل أو الأخلاق الحميدة أو المسؤولية الاستخلافية، سبيلا</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ذلك أرسل إليهم الأنبياء و الرسل لهدايتهم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الأخذ</w:t>
      </w:r>
    </w:p>
    <w:p>
      <w:pPr>
        <w:pStyle w:val="BookText"/>
        <w:rPr/>
      </w:pPr>
      <w:r>
        <w:rPr>
          <w:rFonts w:ascii="Amiri" w:hAnsi="Amiri" w:eastAsia="Amiri" w:cs="Amiri"/>
          <w:color w:val="111111"/>
          <w:sz w:val="28"/>
          <w:sz w:val="28"/>
          <w:szCs w:val="28"/>
          <w:rtl w:val="true"/>
          <w:lang w:bidi="ar-SA"/>
        </w:rPr>
        <w:t>بأيديهم إلى 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 يرى الصادق أن أفضل الفرائض و أوجبها على الإنسان بعد معرفة الرب معرفة الرسل و الشهادة لهم بالنبوة،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أنبياءه و رسله و نبيه محمدا صلّى اللّه عليه و سلّم فأفضل الدين معرفة الرسل و ولايتهم</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اعتبر الإمام أنّ الاعتقاد بأنبياء اللّه و رسله ناتج عن الإيمان باللّه و معرفة صفاته، فعند ما يسئل من أين أثبتّ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أثبتنا أن لنا خالقا صانعا متعاليا عنا و عن جميع ما خلق، و كان ذلك الصانع حكيما متعاليا، لم يجز أن يشاهده خلقه و لا يلامسوه، فيباشرهم و يباشروه و يحاجهم و يحاجوه، ثبت أن له سفراء في خلقه يعبرون عنه إلى خلقه و عباده، و يدلونهم على مصالحهم و منافعهم و ما به بقاؤهم و في تركه 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الآمرون و الناهون عن الحكيم العليم في خلقه و المعبرون عنه جل و عز و هم الأنبياء و صفوته من خلقه</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أمرنا اللّه أن نؤمن بجميع الرسل؛ لأن كل الرسالات الإلهية تنبع من مصدر واحد و تتفق في توحيد اللّه و الأمر بعبادته و في أسس الدين و مبادئه،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لَكُمْ مِنَ الدِّينِ ما وَصّى بِهِ نُوحاً وَ الَّذِي أَوْحَيْنا إِلَيْكَ وَ ما وَصَّيْنا بِهِ إِبْراهِيمَ وَ مُوسى وَ عِيسى أَنْ أَقِيمُوا الدِّينَ وَ لا تَتَفَرَّقُوا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تعاليم القرآن، ينبه أبو عبد اللّه إلى أنّ الإيمان بواحد من الرسل لا ينفك عن الإيمان بجميع الأنبياء الصادقين، فوجب الإيمان بهم جميعا، و لا يصحّ إيمان من أنكر نبوة واحد من الرسل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إعلموا أنه لو أنكر رجل عيسى بن مريم و أقر لمن سواه من الرسل لم يؤمن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اقتضت حكمة اللّه أن يجعل الأنبياء أكمل البشر خلقا و أفضلهم علما و أشرفهم نسبا و أعظمهم أمانة حتى يكونوا أسوة كاملة للبشر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فلذا لم يكتف أبو عبد اللّه بترسيخ العقيدة بالأنبياء فحسب، بل يصفهم بالخصائص التي تجعلهم أهلا لحمل الرسالة، و ذلك لغرس حبّهم في النفوس و السير على نهجهم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الصبر و الصدق و الحلم و حسن الخلق من أخلاق الأنبياء عليهم السّلام</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57" w:name="pg7165_74384"/>
    </w:p>
    <w:p>
      <w:pPr>
        <w:pStyle w:val="BookText"/>
        <w:rPr/>
      </w:pPr>
      <w:bookmarkEnd w:id="357"/>
      <w:r>
        <w:rPr>
          <w:rFonts w:ascii="Amiri" w:hAnsi="Amiri" w:eastAsia="Amiri" w:cs="Amiri"/>
          <w:color w:val="111111"/>
          <w:sz w:val="28"/>
          <w:sz w:val="28"/>
          <w:szCs w:val="28"/>
          <w:rtl w:val="true"/>
          <w:lang w:bidi="ar-SA"/>
        </w:rPr>
        <w:t>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يفرض اللّه عزّ و جلّ على عباده طاعة من يعلم أنه يغويهم و يضلهم، و لا يختار لرسالته و لا يصطفي من عباده من يعلم أنه يكفر به، و يعبد الشيطان دونه، و لا يتخذ على خلقه حجة إلا معصوما</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محمدا صلّى اللّه عليه و سلّم خاتم الرسل و الأنبياء و امتازت رسالته بأنها أكمل الرسالات و أكثرها شمولا فقد تركّزت جهود الإمام في تربيته الإيمانية على ضرورة اتخاذ الرسول صلّى اللّه عليه و سلّم قدوة و اتباع سنته، فنذكر مقتطفات منها فيما يلي</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4164583_372815092"/>
      <w:bookmarkStart w:id="359" w:name="_Toc137"/>
      <w:bookmarkEnd w:id="358"/>
      <w:r>
        <w:rPr>
          <w:rtl w:val="true"/>
        </w:rPr>
        <w:t>التربية على اتخاذ الرسول صلّى اللّه عليه و سلّم قدوة و اتباع سنته</w:t>
      </w:r>
      <w:r>
        <w:rPr>
          <w:rtl w:val="true"/>
        </w:rPr>
        <w:t>:</w:t>
      </w:r>
      <w:bookmarkEnd w:id="359"/>
    </w:p>
    <w:p>
      <w:pPr>
        <w:pStyle w:val="Heading6"/>
        <w:numPr>
          <w:ilvl w:val="5"/>
          <w:numId w:val="1"/>
        </w:numPr>
        <w:rPr/>
      </w:pPr>
      <w:bookmarkStart w:id="360" w:name="__RefHeading___Toc4164585_372815092"/>
      <w:bookmarkStart w:id="361" w:name="_Toc138"/>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إنّ النفس البشرية عامة تحاول أن تتشبه بأقوى شخصية حولها، و ذلك لتقتدي بها و تسير على هداها، و تقلدها في كل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التربية الإسلامية طلبت أن يشدّ المسلم إلى شخص الرسول صلّى اللّه عليه و سلّم إذ هو القدوة السامية، و هو أكمل البشر على الإطلاق، و هو أفضل رسل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دعا الإمام الصادق جميع المسلمين إلى اتباع سنة الرسول صلّى اللّه عليه و سلّم و اتخاذه قدوة،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آثار رسول اللّه صلّى اللّه عليه و سلّم و سنته فخذوا بها، و لا تتبعوا أهواءكم و آراءكم فتضلوا، فإن أضل الناس عند اللّه من أتبع هواه و رأيه بغير هدى من اللّه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يربي تلاميذه على هذا النهج، و يسعى لتوعية كل من غفل عن هذه الأسوة الحسنة، فقام بإحياء سنة جدّه في منهجه التربوي بثلاث طرق</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4164587_372815092"/>
      <w:bookmarkStart w:id="363" w:name="_Toc139"/>
      <w:bookmarkEnd w:id="362"/>
      <w:r>
        <w:rPr>
          <w:rtl w:val="true"/>
        </w:rPr>
        <w:t>أولا</w:t>
      </w:r>
      <w:r>
        <w:rPr>
          <w:rtl w:val="true"/>
        </w:rPr>
        <w:t xml:space="preserve">: </w:t>
      </w:r>
      <w:r>
        <w:rPr>
          <w:rtl w:val="true"/>
        </w:rPr>
        <w:t>بيان سيرة النبي صلّى اللّه عليه و سلّم و الدعوة إلى التأسي و الاقتداء بها</w:t>
      </w:r>
      <w:r>
        <w:rPr>
          <w:rtl w:val="true"/>
        </w:rPr>
        <w:t>:</w:t>
      </w:r>
      <w:bookmarkEnd w:id="363"/>
    </w:p>
    <w:p>
      <w:pPr>
        <w:pStyle w:val="BookText"/>
        <w:rPr/>
      </w:pPr>
      <w:r>
        <w:rPr>
          <w:rFonts w:ascii="Amiri" w:hAnsi="Amiri" w:eastAsia="Amiri" w:cs="Amiri"/>
          <w:color w:val="111111"/>
          <w:sz w:val="28"/>
          <w:sz w:val="28"/>
          <w:szCs w:val="28"/>
          <w:rtl w:val="true"/>
          <w:lang w:bidi="ar-SA"/>
        </w:rPr>
        <w:t xml:space="preserve">يقتضي الإيمان برسول اللّه صلّى اللّه عليه و سلّم، اتخاذه قدوة و اتباع سنته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حقا كان رسول اللّه صلّى اللّه عليه و سلّم بشخصه و شمائله و سلوكه و تعامله مع الناس ترجمة عملية بشرية حية لحقائق القرآن و تعاليمه و آدابه و تشريعاته</w:t>
      </w:r>
      <w:r>
        <w:rPr>
          <w:rFonts w:eastAsia="Amiri" w:cs="Amiri" w:ascii="Amiri" w:hAnsi="Amiri"/>
          <w:color w:val="111111"/>
          <w:sz w:val="28"/>
          <w:szCs w:val="28"/>
          <w:rtl w:val="true"/>
          <w:lang w:bidi="ar-SA"/>
        </w:rPr>
        <w:t>»</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القدوة الرائعة لجميع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سئلت أم المؤمنين عائشة عن خلق رسول اللّه صلّى اللّه عليه و سلّم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يرسم سلوك النبي صلّى اللّه عليه و سلّم و آدابه لتلاميذه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سلّم أكثر</w:t>
      </w:r>
      <w:bookmarkStart w:id="364" w:name="pg7165_74386"/>
    </w:p>
    <w:p>
      <w:pPr>
        <w:pStyle w:val="BookText"/>
        <w:rPr/>
      </w:pPr>
      <w:bookmarkEnd w:id="364"/>
      <w:r>
        <w:rPr>
          <w:rFonts w:ascii="Amiri" w:hAnsi="Amiri" w:eastAsia="Amiri" w:cs="Amiri"/>
          <w:color w:val="111111"/>
          <w:sz w:val="28"/>
          <w:sz w:val="28"/>
          <w:szCs w:val="28"/>
          <w:rtl w:val="true"/>
          <w:lang w:bidi="ar-SA"/>
        </w:rPr>
        <w:t>ما يجلس تجاه القبلة</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يسأله أحد من الدنيا شيئا إلا أعطاه</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يداعب الرجل، يريد به أن يسرّه و لا يقول إلا حقا</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يقّسم لحظاته بين أصحابه فينظر إلى ذا، و ينظر إلى ذا بالسوية</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 منزلا قعد في أدنى المجلس إليه حين يدخل</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كان يأمر تلاميذه بشيء، أو ينهاهم عن شيء يستشهد بسيرة رسول اللّه صلّى اللّه عليه و سلّم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الأمانة فإن رسول اللّه صلّى اللّه عليه و سلّم كان يؤدي الخيط و المخيط</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يدعو نفسه و الآخرين إلى التأسي برسول اللّه صلّى اللّه عليه و سلّم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سلّم إذا جاء شهر رمضان زاد في الصلاة و أنا أزيد، فزيدوا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يعوّد تلاميذه على أن يجعلوا سيرة الرسول صلّى اللّه عليه و سلّم معيارا في حياتهم،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 تطمح نفسك إلى من فوقك، فإن خفت شيئا من ذلك فاذكر عيش رسول اللّه صلّى اللّه عليه و سلّم فقد كان قوته الشعير و حلواه التمر و وقوده السعف إذا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أصبت بمصيبة فاذكر مصابك برسول اللّه صلّى اللّه عليه و سلّم فإن الخلق لم يصابوا بمثله أبدا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طبيعة الإنسان، حينما تقع عليه مصيبة، أن يتصور أنها أكبر فاجعة حلّت به و أنه لم يقع في مثلها أحد، فيعسر عليه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ما نظر إلى شخص مصاب بهذا البلاء نفسه أو أعظم منه، خاصة عند ما يكون هذا الشخص ذا درجة رفيعة فيهون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الصادق كمربّ للنفوس يرشد الناس إلى تذكّر المصائب و الشدائد في حياة النبي صلّى اللّه عليه و سلّم حتى يستشعروا السكينة في نفوسهم و ترتفع معنوياتهم و مستوى استقامتهم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5" w:name="__RefHeading___Toc4164589_372815092"/>
      <w:bookmarkStart w:id="366" w:name="_Toc140"/>
      <w:bookmarkEnd w:id="365"/>
      <w:r>
        <w:rPr>
          <w:rtl w:val="true"/>
        </w:rPr>
        <w:t>ثانيا</w:t>
      </w:r>
      <w:r>
        <w:rPr>
          <w:rtl w:val="true"/>
        </w:rPr>
        <w:t xml:space="preserve">: </w:t>
      </w:r>
      <w:r>
        <w:rPr>
          <w:rtl w:val="true"/>
        </w:rPr>
        <w:t>القيام بنشر أحاديث الرسول صلّى اللّه عليه و سلّم و التحديث عن آبائه عن جده</w:t>
      </w:r>
      <w:r>
        <w:rPr>
          <w:rtl w:val="true"/>
        </w:rPr>
        <w:t>:</w:t>
      </w:r>
      <w:bookmarkStart w:id="367" w:name="pg7165_74389"/>
      <w:bookmarkEnd w:id="366"/>
    </w:p>
    <w:p>
      <w:pPr>
        <w:pStyle w:val="BookText"/>
        <w:rPr/>
      </w:pPr>
      <w:bookmarkEnd w:id="367"/>
      <w:r>
        <w:rPr>
          <w:rFonts w:ascii="Amiri" w:hAnsi="Amiri" w:eastAsia="Amiri" w:cs="Amiri"/>
          <w:color w:val="111111"/>
          <w:sz w:val="28"/>
          <w:sz w:val="28"/>
          <w:szCs w:val="28"/>
          <w:rtl w:val="true"/>
          <w:lang w:bidi="ar-SA"/>
        </w:rPr>
        <w:t xml:space="preserve">اهتم الإمام برواية الأحاديث النبوية التي أخذها عن آبائه، و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معنى إلا و فيه كتاب أو سنة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فنهلت الأمة من مناهل علمه، و رأت موقفه موقف المربي الذي بذل جهدا كبيرا في نشر أحاديث جده رسول اللّه صلّى اللّه عليه و سلّم بين تلاميذه خاصة و المسلمين عامة، حتى يأخذوا حقيقة الإسلام من مصدريه الرئيسين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 بن تغلب في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سألته عن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هذا الأمر كثير من مروياته،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عن أبيه عن جابر</w:t>
      </w:r>
      <w:r>
        <w:rPr>
          <w:rStyle w:val="FootnoteAnchor"/>
          <w:rtl w:val="true"/>
        </w:rPr>
        <w:footnoteReference w:id="5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شفاعتي يوم القيامة لأهل الكبائر من أمتي</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 جعفر بن محمد عن محمد بن علي بن الحسين عن الحسين بن علي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علّمه اللّه تعالى بلا تعلّم، و هداه بلا هداية و جعله بصيرا، و كشف عنه العمى</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8" w:name="__RefHeading___Toc4164591_372815092"/>
      <w:bookmarkStart w:id="369" w:name="_Toc141"/>
      <w:bookmarkEnd w:id="368"/>
      <w:r>
        <w:rPr>
          <w:rtl w:val="true"/>
        </w:rPr>
        <w:t>ثالثا</w:t>
      </w:r>
      <w:r>
        <w:rPr>
          <w:rtl w:val="true"/>
        </w:rPr>
        <w:t xml:space="preserve">: </w:t>
      </w:r>
      <w:r>
        <w:rPr>
          <w:rtl w:val="true"/>
        </w:rPr>
        <w:t>اعتبار السّنة ضابطا لتمييز الحق و الباطل من الأقوال</w:t>
      </w:r>
      <w:r>
        <w:rPr>
          <w:rtl w:val="true"/>
        </w:rPr>
        <w:t>:</w:t>
      </w:r>
      <w:bookmarkEnd w:id="369"/>
    </w:p>
    <w:p>
      <w:pPr>
        <w:pStyle w:val="BookText"/>
        <w:rPr/>
      </w:pPr>
      <w:r>
        <w:rPr>
          <w:rFonts w:ascii="Amiri" w:hAnsi="Amiri" w:eastAsia="Amiri" w:cs="Amiri"/>
          <w:color w:val="111111"/>
          <w:sz w:val="28"/>
          <w:sz w:val="28"/>
          <w:szCs w:val="28"/>
          <w:rtl w:val="true"/>
          <w:lang w:bidi="ar-SA"/>
        </w:rPr>
        <w:t>جعل الصادق السّنة القاعدة الثانية إلى جانب القرآن لتمحيص الروايات، فقد سئل عن اختلاف الحديث يرويه من نثق به و منهم من لا نثق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سلّم، و إلا فالذي جاءكم به أولى به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فلا تقولوا علينا ما خالف قول ربنا و سنة نبينا صلّى اللّه عليه و سلّم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ضوء هذه الأحاديث، نقف على القاعدة الفكريّة للحكم على الأحاديث المشتملة على بعض المفاهيم التي تتنافى مع روح القرآن و السّنة النبوية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أوصى الصادق تلاميذه بأن لا يقبلوا كل ما يرويه الرواة عنهم و وضع لهم</w:t>
      </w:r>
      <w:bookmarkStart w:id="370" w:name="pg7165_74391"/>
    </w:p>
    <w:p>
      <w:pPr>
        <w:pStyle w:val="BookText"/>
        <w:rPr/>
      </w:pPr>
      <w:bookmarkEnd w:id="370"/>
      <w:r>
        <w:rPr>
          <w:rFonts w:ascii="Amiri" w:hAnsi="Amiri" w:eastAsia="Amiri" w:cs="Amiri"/>
          <w:color w:val="111111"/>
          <w:sz w:val="28"/>
          <w:sz w:val="28"/>
          <w:szCs w:val="28"/>
          <w:rtl w:val="true"/>
          <w:lang w:bidi="ar-SA"/>
        </w:rPr>
        <w:t>قاعدة يرجعون إليها ليتأكدوا من صحة ما ينسب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الخط الذي يحمي عقائد المسلمين من الانحراف بما يضعه الوضاعون من الأحاديث الموضوعة</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4164593_372815092"/>
      <w:bookmarkStart w:id="372" w:name="_Toc142"/>
      <w:bookmarkEnd w:id="371"/>
      <w:r>
        <w:rPr>
          <w:rtl w:val="true"/>
        </w:rPr>
        <w:t xml:space="preserve">ه </w:t>
      </w:r>
      <w:r>
        <w:rPr>
          <w:rtl w:val="true"/>
        </w:rPr>
        <w:t xml:space="preserve">- </w:t>
      </w:r>
      <w:r>
        <w:rPr>
          <w:rtl w:val="true"/>
        </w:rPr>
        <w:t>المعرفة باليوم الآخر</w:t>
      </w:r>
      <w:r>
        <w:rPr>
          <w:rtl w:val="true"/>
        </w:rPr>
        <w:t>:</w:t>
      </w:r>
      <w:bookmarkEnd w:id="372"/>
    </w:p>
    <w:p>
      <w:pPr>
        <w:pStyle w:val="BookText"/>
        <w:rPr/>
      </w:pPr>
      <w:r>
        <w:rPr>
          <w:rFonts w:ascii="Amiri" w:hAnsi="Amiri" w:eastAsia="Amiri" w:cs="Amiri"/>
          <w:color w:val="111111"/>
          <w:sz w:val="28"/>
          <w:sz w:val="28"/>
          <w:szCs w:val="28"/>
          <w:rtl w:val="true"/>
          <w:lang w:bidi="ar-SA"/>
        </w:rPr>
        <w:t>الإيمان باليوم الآخر أهم أركان الإيمان بعد الإيمان باللّه تعالى، و لا يكاد يذكر الإيمان باللّه في القرآن حتى يقرن به الإيمان باليوم الآخر،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الْبِرَّ أَنْ تُوَلُّوا وُجُوهَكُمْ قِبَلَ الْمَشْرِقِ وَ الْمَغْرِبِ وَ لكِنَّ الْبِرَّ مَنْ آمَنَ بِاللّهِ وَ الْيَوْمِ الْآخِرِ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الإيمان باللّه يحقق المعرفة بالمصدر الأول الذي صدر عنه الكون، و الإيمان باليوم الآخر يحقّق المعرفة بالمصير الذي ينتهي إليه الوجود، و على ضوء المعرفة بالمصدر و المصير يمكن الإنسان أن يحدّد هدفه و يرسم غايته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فقد عني الإمام الصادق في تربيته العقدية بهذا الأساس، و رأى أن الإيمان باليوم الآخر من مقتضيات الإيمان بالعدالة الإلهية المطلقة في الجزاء، و لو لم يتلق المرء تبعات سعيه لكانت حياته عبثا،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المعاد لذهبت مظالم العباد و تساوى أهل الصلاح و الفساد، و لتساوى الأشرار مع الأنبياء و الشهداء، ثم إن لطف اللّه يستحيل عليه الانقضاء؛ لأن الموجب للابتداء هو المانع عن الانتهاء</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لترسيخ هذه العقيدة أشار إلى شواهد قرآنية تدل على إحياء جمهرة من الذين أماتهم اللّه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رجع إلى الدنيا ممن مات خلق كثير منهم أصحاب الكهف أماتهم اللّه ثلاثمائة عام و تسعة، ثم بعثهم في زمان قوم أنكروا البعث، ليقطع حجتهم، و ليريهم قدرته، و ليعلموا أن البعث حق</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لا شك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الإيمان بيوم الحساب و بمبدأ الثواب و العقاب الإلهي يغيّر من نمط تفكير الفرد و نظرته إلى الكون، و يحدث تغييرات جذرية في أعماق الإنسان</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يوقظ الشعور بالمسؤولية في الفرد، فيعصمه عن المعاصي و هو الضابط الذي يصون الأخلاق و يضمن تنفيذ الشريعة في الحياة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فالصادق يحاول أن يبدّل هذا الإيمان إلى العقيدة الحيّة في أعماق النفوس، فيذكّر طلابه في مواقف متعددة بها، و يستخدمها لتربيتهم على الصعيدين النفسي و الخلقي</w:t>
      </w:r>
      <w:r>
        <w:rPr>
          <w:rFonts w:eastAsia="Amiri" w:cs="Amiri" w:ascii="Amiri" w:hAnsi="Amiri"/>
          <w:color w:val="111111"/>
          <w:sz w:val="28"/>
          <w:szCs w:val="28"/>
          <w:rtl w:val="true"/>
          <w:lang w:bidi="ar-SA"/>
        </w:rPr>
        <w:t>.</w:t>
      </w:r>
      <w:bookmarkStart w:id="373" w:name="pg7165_74393"/>
    </w:p>
    <w:p>
      <w:pPr>
        <w:pStyle w:val="BookText"/>
        <w:rPr/>
      </w:pPr>
      <w:bookmarkEnd w:id="373"/>
      <w:r>
        <w:rPr>
          <w:rFonts w:ascii="Amiri" w:hAnsi="Amiri" w:eastAsia="Amiri" w:cs="Amiri"/>
          <w:color w:val="111111"/>
          <w:sz w:val="28"/>
          <w:sz w:val="28"/>
          <w:szCs w:val="28"/>
          <w:rtl w:val="true"/>
          <w:lang w:bidi="ar-SA"/>
        </w:rPr>
        <w:t>و قد شكا إليه رجل الوسواس،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تقطّع أوصالك في قبرك و رجوع أحبابك عنك إذا دفنوك في حفرتك و أكل الدود لحمك، فإن ذلك يسلي عنك ما أنت فيه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ذكرته إلا سلّي عني ما أنا فيه من همّ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يعالج الإمام همّه الدنيوي بذكر هموم الآخرة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الموت بداية الحياة الآخرة الذي لا بدّ منه، فالمؤمن يذكر الموت دائما فيكثر من الخير ابتغاء ثوابه و يبتعد عن الشر خوف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يشير الإمام إلى الآثار العقدية و النفسية و الخلقية لذكر الموت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 الشهوات في النفس و يقلع منابت الغفلة، و يقوي القلب بمواعد اللّه و يرقّ الطبع و يكسر أعلام الهوى و يطوي نار الحرص و يحقر الدنيا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الاعتقاد باليوم الآخر يشمل الاعتقاد بمجموعة من الحقائق التي وردت في الكتاب و السّنة كفتنة القبر و عذابه و نعمه و البعث و الحشر و الحساب و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الصادق يلفت الأنظار إلى بعض هذه المراحل، لتحقيق الإيمان التام البصير بالمرجع الذي تنتهي إليه حياة الإنسان؛ و منها كلامه في توصيف لحظة خروج الروح من الجسد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كأطيب ريح يشمه، فينعس لطيبه، و ينقطع التعب و الألم كله عنه، و للكافر كلسع الأفاعي و لدغ العقارب و أشد</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في تعاليم الإمام كثيرا من هذه الحقائق و تفاصيلها التي ذكرها مستندا إلى ما جاء في الكتاب و السّنة، مبتدئا ببيان أمر ملك الموت و أعوانه، و سكرات الموت و مقدماته، و ما يراه المؤمن و الكافر عند الموت، و ما يجري على الميت في القبر، و سؤاله و ضغطه، و البرزخ، و ما يلحق الرجل بعد موته من الأجر، و أحوال يوم القيامة و مواقفها، و كيفية الحشر و الحساب، و الصراط و أوصاف الجنة و النار</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كله يقوي الإمام الوازع الديني و النفسي الذي يرغب في الخير و يصد عن الشر</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4164595_372815092"/>
      <w:bookmarkStart w:id="375" w:name="_Toc143"/>
      <w:bookmarkEnd w:id="374"/>
      <w:r>
        <w:rPr>
          <w:rtl w:val="true"/>
        </w:rPr>
        <w:t xml:space="preserve">و </w:t>
      </w:r>
      <w:r>
        <w:rPr>
          <w:rtl w:val="true"/>
        </w:rPr>
        <w:t xml:space="preserve">- </w:t>
      </w:r>
      <w:r>
        <w:rPr>
          <w:rtl w:val="true"/>
        </w:rPr>
        <w:t>المعرفة و الإيمان بالقدر</w:t>
      </w:r>
      <w:r>
        <w:rPr>
          <w:rtl w:val="true"/>
        </w:rPr>
        <w:t>:</w:t>
      </w:r>
      <w:bookmarkEnd w:id="37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الإيمان بالقدر خيره و شره جزء من الإيمان باللّه و يتفرع عنه، و المقصود</w:t>
      </w:r>
    </w:p>
    <w:p>
      <w:pPr>
        <w:pStyle w:val="BookText"/>
        <w:rPr/>
      </w:pPr>
      <w:r>
        <w:rPr>
          <w:rFonts w:ascii="Amiri" w:hAnsi="Amiri" w:eastAsia="Amiri" w:cs="Amiri"/>
          <w:color w:val="111111"/>
          <w:sz w:val="28"/>
          <w:sz w:val="28"/>
          <w:szCs w:val="28"/>
          <w:rtl w:val="true"/>
          <w:lang w:bidi="ar-SA"/>
        </w:rPr>
        <w:t xml:space="preserve">بالقدر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النظام المحكم الذي وضعه اللّه لهذا الوجود و القوانين العامة، و السنن التي ربط اللّه بها الأسباب بمسبباتها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يكون شيء في الكون كلّه إلا ما قدر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يخرج عن ذلك شيء لا أفعال الإنسان و لا غيرها، كما لا يخرج عن ذلك ما يصيب الإنسان و ما يقع في الكون من الأحداث و بهذا كله يتحقق الإيمان المطلوب بالقضاء و القدر الذي أمر به القرآن و جاءت به السّنّة النبوية المطهرة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 اللّه تعالى المؤمنين بهذا الوعي و الإيمان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 يُصِيبَنا إِلاّ ما كَتَبَ اللّهُ لَنا هُوَ مَوْلانا وَ عَلَى اللّهِ فَلْيَتَوَكَّلِ الْمُؤْمِنُونَ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الصادق في تربيته العقدية اهتم بهذه الركيزة الإيمانية، فهو يسعى في تعاليمه إلى إثبات هذه العقيدة في نفوس أبناء المجتمع، و ذلك بالتأكيد على شموليتها لكل الأحداث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قبض و لا بسط إلا و للّه فيه مشيئة و قضاء و ابتلاء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بهذا الكلام يوضح الإمام الحضور الدائم المتصل للّه في كل مساحة الكون و دائرة القضاء و القدر، لا يغيب عنه شيء و له قيومة و رعاية دائمة، و هو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الإيمان يجعل صاحبه في حياته بين مرتبتي الصبر على المكاره و الشكر على المحامد، إلا أن للإيمان بالقدر مراتب، أدناها الإقرار بالقضاء الإلهي، فهو شرط للإيمان،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درجة التسليم و الرضى بقدر اللّه و هي مرتبة الإحسان التي يصل إليها الإنسان حين يتعمق إيمانه و يرسخ، فيعرف أن لكلّ قدر حكمة و أن قدر اللّه كله خير للمؤمن المستقيم على الطريق</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فلفت الإمام أنظار تلاميذه إلى هذه المرتبة الشريفة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بمكروه القضاء أعلى درجات اليقين</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يرسم لهم طريق الوصول إليها من خلال التعرف على صفات اللّه العظيمة كعدله و حكمته،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لا يفعل لعباده إلا الأصلح لهم و لا يظلم الناس شيئا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و هكذا يكون المؤمن مستقر النفس و هو موقن تمام اليقين أنّ تدبير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له أفضل من تدبيره لنفسه و رحمته تعالى به أعظم من رحمة أي شخص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ركّز عليه الإمام مرة بالموعظة و الإرشاد و مرة بالقدوة، فقد روي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توفي ابن له فخشي عليه الجزع، فخرج هادئا سالما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خشينا عليك،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ندعوا اللّه فيما نحبّ فإذا وقع ما نكره لم نخالف اللّه فيما يحبّ</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الذي يجب إمعان النظر فيه هو أنّ اهتمام الإمام بترسيخ الإيمان الصحيح بالقضاء و القدر لا يتعارض مع رأيه في حرية الإنسان و اختياره، ذلك لأنّ اللّه تعالى مكّن الإنسان أن يمارس اختياره في وسط نظام محكم و متقن من القضاء و القدر في الحياة الاجتماعية و في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الاختيار بحتمية القضاء و القدر، و لا يمس القضاء و القدر من حريّة الإنسان في الاختيار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جمع بين الرضاء بالقضاء و التسليم بالقدر، و تحمل الإنسان مسؤولية عمله و الحساب عليه محذرا تلاميذه من الوقوع في شبهة القعود عن تغيير الواقع و التواكل و تصور الجبر فقال لتلميذه زرارة بن أعين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أعطيك جملة في القضاء و القدر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و جمع اللّه الخلائق سألهم عما عهد إليهم و لم يسألهم عما قضي عليهم</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الكلام يلقي الضوء على أن اللّه تبارك و تعالى لا يؤاخذ الإنسان فيما يجري من أمور خارجة عن حدود إرادته، فلا يحاسبه على ما نزل فيه بمحض القضاء إنما يواخذ فيما يفعله من أعمال بإرادته، فالمسلم عند ما يتم له التصور الصحيح لمفهوم القضاء و القدر لا يخلط بينه و بين مواقع المسؤولية الإنسانية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يجري بمحض القضاء و القدر فإنه يستقبله بالتسليم و الرضا، و يعلم أنّه عين الحكمة، و أمّا ما يقع في دائرة المسؤولية الإنسانية فإنّه يباشر فيه الأسباب وفق ما أمر اللّه، و يحاسب نفسه و يحاسب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76" w:name="pg7165_74399"/>
    </w:p>
    <w:p>
      <w:pPr>
        <w:pStyle w:val="Heading4"/>
        <w:numPr>
          <w:ilvl w:val="3"/>
          <w:numId w:val="1"/>
        </w:numPr>
        <w:rPr/>
      </w:pPr>
      <w:bookmarkStart w:id="377" w:name="__RefHeading___Toc4164597_372815092"/>
      <w:bookmarkStart w:id="378" w:name="_Toc144"/>
      <w:bookmarkEnd w:id="376"/>
      <w:bookmarkEnd w:id="377"/>
      <w:r>
        <w:rPr>
          <w:rtl w:val="true"/>
        </w:rPr>
        <w:t>تحصين الأمة من التيارات المنحرفة و الخاطئة</w:t>
      </w:r>
      <w:bookmarkEnd w:id="378"/>
    </w:p>
    <w:p>
      <w:pPr>
        <w:pStyle w:val="Heading5"/>
        <w:numPr>
          <w:ilvl w:val="4"/>
          <w:numId w:val="1"/>
        </w:numPr>
        <w:rPr/>
      </w:pPr>
      <w:bookmarkStart w:id="379" w:name="__RefHeading___Toc4164599_372815092"/>
      <w:bookmarkStart w:id="380" w:name="_Toc145"/>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وقفنا على جهود الصادق لبناء الشخصية الإسلامية على العقيدة الصحيحة بأسلوب نافذ إلى العقول و القلوب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أكّد على أهميّة الإيمان بالأركان الستّة و التبصّر بها، على الوجه الذي دلّ عليه كتاب اللّه و سنّة الرسول صلّى اللّه عليه و سلّم و اتجه بكل إمكاناته إلى تربية طلابه على الفهم العميق لمبادئ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تقتصر جهوده في بناء شخصية المسلم على تبيين العقيدة الصحيحة فحسب، بل قام بصيانة الناس من التيارات المنحرفة و إيضاح الأخطاء الفكرية،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عصره في ردّ الشبهات</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لطالما عمل الإمام على إزالة اللبس و إيضاح الصورة أمام الفرد المسلم ليتمكن من فهم العقيدة، و يتمكن بالتالي من تطبيق تعاليمها؛ لأنّ نقاء الحركة الإنسانية و نضوج فعلها يعتمد على مدى وضوح الرؤية العقديّة في فكر الفرد و عمق وعيه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سعى المغرضون إلى تشويه المفهوم العقديّ و زعزعة الروح الإيمانية، من خلال تشكيكها، إمّا بأفكار و مفاهيم مختلقة أو محرّفة أو 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تلبث الحياة الإسلامية أن شهدت هذه الفتن بين جماعات المسلمين و لم تكن مدرسة الصادق غائبة عن هذه المعركة، و لم يكن لها أن تكون على الحياد، فيتوجه الإمام إلى الناس مربيا مرتقيا بهم من البلبلة الفكرية إلى صفاء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بتفنيد الأفكار الباطلة و إزالة الشبه و كشف القناع عن الحقائق و توضيح الأمر للجاهل و المضلل حتى يشكل صمام الأمان لعقيدة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جهوده لمواجهة هذه التيارات الفكرية في ثلاثة ميادين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الإلحاد و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الأمة من الأفكار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الناس من التصورات الخاطئة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164601_372815092"/>
      <w:bookmarkStart w:id="382" w:name="_Toc146"/>
      <w:bookmarkEnd w:id="381"/>
      <w:r>
        <w:rPr>
          <w:rtl w:val="true"/>
        </w:rPr>
        <w:t xml:space="preserve">أ </w:t>
      </w:r>
      <w:r>
        <w:rPr>
          <w:rtl w:val="true"/>
        </w:rPr>
        <w:t xml:space="preserve">- </w:t>
      </w:r>
      <w:r>
        <w:rPr>
          <w:rtl w:val="true"/>
        </w:rPr>
        <w:t>مواجهة الإلحاد و الزندقة</w:t>
      </w:r>
      <w:r>
        <w:rPr>
          <w:rtl w:val="true"/>
        </w:rPr>
        <w:t>:</w:t>
      </w:r>
      <w:bookmarkEnd w:id="38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ذكرنا سابقا، من المظاهر التي سادت في عصر الإمام الصادق انتشار</w:t>
      </w:r>
    </w:p>
    <w:p>
      <w:pPr>
        <w:pStyle w:val="BookText"/>
        <w:rPr/>
      </w:pPr>
      <w:r>
        <w:rPr>
          <w:rFonts w:ascii="Amiri" w:hAnsi="Amiri" w:eastAsia="Amiri" w:cs="Amiri"/>
          <w:color w:val="111111"/>
          <w:sz w:val="28"/>
          <w:sz w:val="28"/>
          <w:szCs w:val="28"/>
          <w:rtl w:val="true"/>
          <w:lang w:bidi="ar-SA"/>
        </w:rPr>
        <w:t>الزندقة</w:t>
      </w:r>
      <w:r>
        <w:rPr>
          <w:rStyle w:val="FootnoteAnchor"/>
          <w:rtl w:val="true"/>
        </w:rPr>
        <w:footnoteReference w:id="576"/>
      </w:r>
      <w:r>
        <w:rPr>
          <w:rFonts w:ascii="Amiri" w:hAnsi="Amiri" w:eastAsia="Amiri" w:cs="Amiri"/>
          <w:color w:val="111111"/>
          <w:sz w:val="28"/>
          <w:sz w:val="28"/>
          <w:szCs w:val="28"/>
          <w:rtl w:val="true"/>
          <w:lang w:bidi="ar-SA"/>
        </w:rPr>
        <w:t>، حيث ظهرت طوائف من المغرقين بالكفر و الإلحاد قاموا بإثارة الشبهات لإفساد المسلمين و تضليلهم فأخذوا يهاجمون العقيدة و الأخلاق مهاجمة صريحة، و يقعدون للمسلمين كلّ مرصد، و يجدّون لهدم تعاليم الدين الحنيف بكلّ الوسائل المتاحة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إزاء الحملات المسعورة التي كان يشنها هؤلاء الزنادقة على الإسلام و المسلمين، فإن الإمام الصادق لم يكن ليقف مكتوف الأيدي، فدخل في تلك المعارك الفكرية و جاء بخطّة متينة للكشف عن زيف مناقشاتهم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ناظر رؤساءهم بمناظرات عديدة في مجال العقيدة بأسلوب هادئ، رصين، مدعوم بالحجج و البراهين التي لم تدع لهم مخرجا، و سجّلت بعض مصادر الحديث و التاريخ نماذج من تلك المناظرات التي تبيّن للناس ما ينير طريقهم و يزيل الشك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نعرض أمثلة منها فنروي ما حصل حين حضر عبد الكريم بن أبي العوجاء مجلس الإمام الصادق فابتدأه الإمام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مصنوع أنت أو غير مصنوع؟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غير مصنوع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لو كنت مصنوعا كيف كنت تكون؟</w:t>
      </w:r>
    </w:p>
    <w:p>
      <w:pPr>
        <w:pStyle w:val="BookText"/>
        <w:rPr/>
      </w:pPr>
      <w:r>
        <w:rPr>
          <w:rFonts w:ascii="Amiri" w:hAnsi="Amiri" w:eastAsia="Amiri" w:cs="Amiri"/>
          <w:color w:val="111111"/>
          <w:sz w:val="28"/>
          <w:sz w:val="28"/>
          <w:szCs w:val="28"/>
          <w:rtl w:val="true"/>
          <w:lang w:bidi="ar-SA"/>
        </w:rPr>
        <w:t>فبقي عبد الكريم مليّا لا يحير جوابا، و ولع بخشبة كانت بين يديه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طويل، عريض، عميق، قصير، متحرك، ساكن، كل ذلك صفة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لم تعلم صفة الصنعة غيرها، فاجعل نفسك مصنوعا لما تجد في نفسك ممّا يحدث من هذه الأمور</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أبي العوجاء واقفا على أنّ الاعتراف بالمصنوعية يلزمه الإذعان بوجود الصانع تعالى فأنكر كونه مصنوعا، و لكنّ الإمام ألزمه بالاعتراف بذلك بما سأله عنه، و هو أنه لو كان مصنوعا، فما هي صفاته؟</w:t>
      </w:r>
    </w:p>
    <w:p>
      <w:pPr>
        <w:pStyle w:val="BookText"/>
        <w:rPr/>
      </w:pPr>
      <w:r>
        <w:rPr>
          <w:rFonts w:ascii="Amiri" w:hAnsi="Amiri" w:eastAsia="Amiri" w:cs="Amiri"/>
          <w:color w:val="111111"/>
          <w:sz w:val="28"/>
          <w:sz w:val="28"/>
          <w:szCs w:val="28"/>
          <w:rtl w:val="true"/>
          <w:lang w:bidi="ar-SA"/>
        </w:rPr>
        <w:t>فتوقف عن الجواب، إذ رأى أن له جميع آثار المصنوعية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في الرواية التالية التي سنسوقها أبلغ دليل على مدى حجة الإمام الصادق في إفحام الدهريين و الرد عليهم لإبعاد الناس عن شبهاتهم فقد بلغه أنّ الجعد بن درهم</w:t>
      </w:r>
      <w:r>
        <w:rPr>
          <w:rStyle w:val="FootnoteAnchor"/>
          <w:rtl w:val="true"/>
        </w:rPr>
        <w:footnoteReference w:id="578"/>
      </w:r>
      <w:r>
        <w:rPr>
          <w:rFonts w:ascii="Amiri" w:hAnsi="Amiri" w:eastAsia="Amiri" w:cs="Amiri"/>
          <w:color w:val="111111"/>
          <w:sz w:val="28"/>
          <w:sz w:val="28"/>
          <w:szCs w:val="28"/>
          <w:rtl w:val="true"/>
          <w:lang w:bidi="ar-SA"/>
        </w:rPr>
        <w:t>جعل في قارورة ترابا و ماء، فاستحال دودا و هواما،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خلقت هذا؛ لأنني سبب 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ليقل كم هو الذكران و الإناث إن خلقه و ليأمر الذي سعى إلى هذا الوجه أن يرجع إلى غيره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هذه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 حيزا رئيسا في الفكر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أثرها العميق في المجتمع بما أصدرته من صراع فكري أثر في معتقدات الناس و بالتالي في قيمهم و حضارتهم</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كان لهم الظهور و الاعتراض جهارا على الإسلام في المسجد الحرام، و إذا لم يكن للصادق يومئذ القوة التي تمكنه من دفع الزنادقة عن دخول ذلك الحرم الشريف، فكان لديه قوة العلم التي دفع بها شبهاتهم كما روي أن أحد رؤسائهم قال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 و تلوذون بهذا الحجر و تعبدون هذا البيت المرفوع بالطوب و المدر، و تهرولون حوله هرولة البعير إذا نفر؟ فقل فإنك رأس هذا الأمر و سنامه و أبوك أساسه و 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أضله اللّه و أعمى قلبه استوخم الحق و لم يستعذبه و صار الشيطان وليه و ربه يورده مناهل الهلكة و لا يصدره، و هذا بيت استعبد اللّه به خلقه ليختبر طاعتهم في إتيانه على تعظيمه و زيارته، و جعله قبلة للمصلين له فهو شعبة من رضوانه و طريق يؤدي إلى غفرانه، منصوب على استواء الكمال و مجمع العظمة و الجلال</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نرى أنّ الزنادقة كانوا يستهزئون بشعائر المسلمين علنا لكي يشككوا في مبادئ الإسلام، و يؤثروا في أصحاب النفوس الضعيفة، الذين يهتزّون و تلتوي أعناقهم أمام أول هبوب للريح، و قد يرجع السبب إلى هشاشة بنيانهم النفسي و الديني، لذا فقد سعى الإمام دوما إلى تقوية هذا البنيان و تدعيمه، و حماية أصحابه من الوقوع في الشبهات، فنراه أحيانا يجتمع مع هؤلاء الزنادقة و يسمح لهم بالكلام، و يستمع إلى أباطيلهم و ترهاتهم، ثم يزيّف عقائدهم، و يفنّد أفكارهم و مزاعمهم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فرغم أن الإمام يعلم أغراضهم الفاسدة و يشير في بداية كلامه إلى قلوبهم العمياء،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83" w:name="pg7165_74405"/>
    </w:p>
    <w:p>
      <w:pPr>
        <w:pStyle w:val="BookText"/>
        <w:rPr/>
      </w:pPr>
      <w:bookmarkEnd w:id="383"/>
      <w:r>
        <w:rPr>
          <w:rFonts w:ascii="Amiri" w:hAnsi="Amiri" w:eastAsia="Amiri" w:cs="Amiri"/>
          <w:color w:val="111111"/>
          <w:sz w:val="28"/>
          <w:sz w:val="28"/>
          <w:szCs w:val="28"/>
          <w:rtl w:val="true"/>
          <w:lang w:bidi="ar-SA"/>
        </w:rPr>
        <w:t>و ولاية الشيطان عليهم، إلا أنه يوضّح مكانة الكعبة و حكمة مناسكها لدفع تأثيراتهم المخرّبة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الإمام يرمي إلى تبصير الناس و تحصينهم عن طريق إبطال حجج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نراه يحارب في هذا الميدان على أكثر من جبهة و أكثر من 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خط مواز عمل الصادق على تمكين تلاميذه من المشاركة في مثل هذه النقاشات و الحوارات التي تساعد على إغناء ثقافتهم و تقوية حججهم ليتوصلوا إلى إقناع الطرف الآخر بوجهات نظرهم المستمدة من الإسلام و تعاليمه، إنما كان كل ذلك يتم تحت إشرافه شخصيّا و متابعته البنّاءة، فعند ما ذكر تلميذه مفضل بن عمرو أنّ قوما يزعمون أنّ هذا العالم من فعل الطبيعة، علّمه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سلهم عن الطبيعة، أ هي شيء له علم و قدرة على مثل هذه الأفعال، أم ليست كذلك؟</w:t>
      </w:r>
    </w:p>
    <w:p>
      <w:pPr>
        <w:pStyle w:val="BookText"/>
        <w:rPr/>
      </w:pPr>
      <w:r>
        <w:rPr>
          <w:rFonts w:ascii="Amiri" w:hAnsi="Amiri" w:eastAsia="Amiri" w:cs="Amiri"/>
          <w:color w:val="111111"/>
          <w:sz w:val="28"/>
          <w:sz w:val="28"/>
          <w:szCs w:val="28"/>
          <w:rtl w:val="true"/>
          <w:lang w:bidi="ar-SA"/>
        </w:rPr>
        <w:t>فإن أوجبوا لها العلم و القدرة، فما يمنعهم من إثبات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زعموا أنّها تفعل هذا الأفعال بغير علم و لا عمد و كان في أفعالها ما قد تراه من الصواب و الحكمة، علم أنّ هذا الفعل للخالق الحكيم، و أن الذي سمّوه طبيعة هو سنّة في خلقه الجارية على ما أجراها عليه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فيحاول الإمام أن يفتح بصائر تلاميذه و ينمي عقولهم لإقناعهم بالعقيدة السليمة، حتى يكونوا قادرين على الدفاع عن دينهم دفاعا قويّا و يشعروا بالاعتزاز بإيمانهم الثابت بالإسلام</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4164603_372815092"/>
      <w:bookmarkStart w:id="385" w:name="_Toc147"/>
      <w:bookmarkEnd w:id="384"/>
      <w:r>
        <w:rPr>
          <w:rtl w:val="true"/>
        </w:rPr>
        <w:t xml:space="preserve">ب </w:t>
      </w:r>
      <w:r>
        <w:rPr>
          <w:rtl w:val="true"/>
        </w:rPr>
        <w:t xml:space="preserve">- </w:t>
      </w:r>
      <w:r>
        <w:rPr>
          <w:rtl w:val="true"/>
        </w:rPr>
        <w:t>تحذير الأمة من الأفكار المنحرفة</w:t>
      </w:r>
      <w:r>
        <w:rPr>
          <w:rtl w:val="true"/>
        </w:rPr>
        <w:t>:</w:t>
      </w:r>
      <w:bookmarkEnd w:id="385"/>
    </w:p>
    <w:p>
      <w:pPr>
        <w:pStyle w:val="BookText"/>
        <w:rPr/>
      </w:pPr>
      <w:r>
        <w:rPr>
          <w:rFonts w:ascii="Amiri" w:hAnsi="Amiri" w:eastAsia="Amiri" w:cs="Amiri"/>
          <w:color w:val="111111"/>
          <w:sz w:val="28"/>
          <w:sz w:val="28"/>
          <w:szCs w:val="28"/>
          <w:rtl w:val="true"/>
          <w:lang w:bidi="ar-SA"/>
        </w:rPr>
        <w:t>لا يكفي تزويد الأمة بعقيدتها النقية بل لا بد من توفر الوعي بالأفكار المنحرفة و الهدامة التي تدخل في الوسط الإسلامي، للتشويه و التحريف في المفاهيم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الصادق كمفكر مربّ يرى حاجة المسلم إلى وقاية تربوية تحصّنه من الانحرافات العقدية التي يصادفها في حياته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يراقب عن كثب علاقة تلاميذه بمبادئ الإسلام سلبا أو إيجابا، و يرصد المظاهر المنحرفة التي لا تمثل 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فيتصدّى لها من خلال العلم و توعية أفراد الأمة بخطورتها و من أهمها فكرة الغلوّ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تنشأ ضمن إطار التشيع و هي منحرفة عنه بل إن بعضها مروق عن الدين كلّه</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فنجمت عنها آثار خطيرة في عقيدة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نسبوا بعض صفات اللّه إلى بعض البشر و بثوا الأحاديث الموضوعة و أسندوها إلى حملة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للإمام دور فعال في التصدي لهم و دعم العقيدة الإسلامية و بما أنّ الناس متفاوتون في تأثرهم بالأفكار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مستوياتهم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أساليب مختلفة اتبعها الإمام لحماية الأمة من الانغماس في خبث عقائدهم، و من الانخداع بما يظهرونه من حسن النوايا و ما يخفونه من مكر و دهاء، لذا فقد كان الإمام تارة يعلن براءته منهم بكل وجوده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سمعي و بصري و شعري و بشري و لحمي و دمي من هؤلاء برئ اللّه منهم و رسوله، ما هؤلاء على ديني و دين آبائي، و اللّه لا يجمعني و إياهم يوما إلا و هو عليهم ساخط</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سمع أنّ أبناء هذه الطائفة يقدّسون الإمام نفسه و يضفون عليه صفات إلهية عارضهم بشدّة و لعنهم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طورا يأمر بقطع أواصر العلاقة بينهم و بين أتباعه كي لا يكون مجال لترك أي أثر لأفكارهم الهدّامة في عقول المسلمين و نفوسهم،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تقاعدوهم، و لا تؤاكلوهم، و لا تشاربوهم، و لا تصافحوهم</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الغلوّ خطر يتدرّج بدخوله في العقيدة خطوة خطوة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فالتعظيم الزائد عن الحد آفة من آفات القلب البشري حين يتوجه بالحب إلى شخص معين، أو شيء معين، فينقلب التعظيم إلى تقديس، و ينقلب الحب إلى عبادة</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ثم اهتم الإمام الصادق بالتربية الوقائية للشباب في هذا الصدد فنبّه الآباء إلى مسؤولياتهم الخطيرة و مهماتهم في تحصين الأجيال بأخذ الاحتياطات و التدابير اللازمة حتى لا يقعوا في فخّ هذه الأفكار الباطلة،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على شبابكم الغلاة لا يفسدوهم، الغلاة شر خلق اللّه يصغّرون عظمة اللّه و يدّعون الربوبية لعباده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كلّه نموذج من خطاب عقديّ، إصلاحي، يتوخّى الإمام به صيانة المسلمين من الإفراط في تعظيم و تقديس الصالحين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86" w:name="pg7165_74409"/>
    </w:p>
    <w:p>
      <w:pPr>
        <w:pStyle w:val="BookText"/>
        <w:rPr/>
      </w:pPr>
      <w:bookmarkEnd w:id="386"/>
      <w:r>
        <w:rPr>
          <w:rFonts w:ascii="Amiri" w:hAnsi="Amiri" w:eastAsia="Amiri" w:cs="Amiri"/>
          <w:color w:val="111111"/>
          <w:sz w:val="28"/>
          <w:sz w:val="28"/>
          <w:szCs w:val="28"/>
          <w:rtl w:val="true"/>
          <w:lang w:bidi="ar-SA"/>
        </w:rPr>
        <w:t xml:space="preserve">و حقا لم نر هجوما قط من الإمام جعفر على طائفة أو مذهب، كهجومه على فكرة الغلاة، و إذا لم يأخذ الملحدين بالشدة فتحا لأبواب الهداية لهم، فهو صارم في صدد المغالين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نفسه، و أسلوبه في مواجهتهم، من أهم الجهود التربوية التي بذلها للحفاظ على الأمة بعامة و الناشئة منها خاصة و وقايتهم من الانحراف</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4164605_372815092"/>
      <w:bookmarkStart w:id="388" w:name="_Toc148"/>
      <w:bookmarkEnd w:id="387"/>
      <w:r>
        <w:rPr>
          <w:rtl w:val="true"/>
        </w:rPr>
        <w:t xml:space="preserve">ج </w:t>
      </w:r>
      <w:r>
        <w:rPr>
          <w:rtl w:val="true"/>
        </w:rPr>
        <w:t xml:space="preserve">- </w:t>
      </w:r>
      <w:r>
        <w:rPr>
          <w:rtl w:val="true"/>
        </w:rPr>
        <w:t>صيانة الناس عن التصورات الخاطئة</w:t>
      </w:r>
      <w:r>
        <w:rPr>
          <w:rtl w:val="true"/>
        </w:rPr>
        <w:t>:</w:t>
      </w:r>
      <w:bookmarkEnd w:id="388"/>
    </w:p>
    <w:p>
      <w:pPr>
        <w:pStyle w:val="BookText"/>
        <w:rPr/>
      </w:pPr>
      <w:r>
        <w:rPr>
          <w:rFonts w:ascii="Amiri" w:hAnsi="Amiri" w:eastAsia="Amiri" w:cs="Amiri"/>
          <w:color w:val="111111"/>
          <w:sz w:val="28"/>
          <w:sz w:val="28"/>
          <w:szCs w:val="28"/>
          <w:rtl w:val="true"/>
          <w:lang w:bidi="ar-SA"/>
        </w:rPr>
        <w:t>كان العالم الإسلامي في عصر الصادق شاهدا لظهور التصورات الخاطئة التي تمس العقيدة الإسلامية، و منها فكرة إخراج العمل عن دائرة الإيمان، بأنّ الإيمان اعتقاد بالقلب و لا تضرّ معه معصية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الفكرة ذهبت إلى تعطيل الفرائض و تجاوز كل القيم في المجتمع، لذلك قام الإمام برفض هذه الادعاءات، و من احتجاجاته على هذه الطائفة ما ذكره لأحد تلاميذه عند ما سأل عن قولهم في الكفر و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الكافر عندنا هو الكافر عند اللّه، فكذلك نجد المؤمن إذا أقرّ بإيمانه أنّه عند اللّه مؤمن، فأجاب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كيف يستوي هذان و الكفر إقرار من العبد، فلا يكلّف بعد إقراره ببينة فإذا اتفقنا فالعبد عند اللّه مؤمن و الكفر موجود بكل جهة من هذه الجهات الثلاث من نيّة أو قول أو عمل، و الأحكام تجري على القول و العمل في أكثر من يشهد له المؤمنون بالإيمان و يجري عليه أحكام المؤمنين و هو عند اللّه كافر، و قد أصاب من أجرى عليه أحكام المؤمنين بظاهر قوله و عمله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التوجيه التربوي أبرز الإمام جعفر عدة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الكفر إقرار من العبد و بعد إقراره لا يحتاج إلى 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الإيمان هو دعوى من العبد كسائر الدعاوي، فيحتاج في قبولها و إثباتها إلى بيّنة، و بيّنة الإيمان هي النيّة و العمل و القول فتكون دعوى الإيمان هذه مقبولة من العبد بالقصد و النية و عمل الجوارح و تجري عليه أحكام الإسلام بظاهر القول و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يكون العبد كافرا عند اللّه و لا صحة لدعواه الإيمان بسبب نفاقه، على الرغم من جواز إجراء أحكام المؤمنين عليه لظاهر قوله و عمله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فراح الإمام يعرّي زيف هذه التفسيرات الباطلة للناس و التي استندت على فهم مقلوب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برزت التصورات الخاطئة التي تدور حول مسؤولية الإنسان عن أفعاله الإرادية و قد تمثلت باتجاهين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فالطائفة الأولى اتجهت إلى نفي إرادة الإنسان و حريته في سلوكه و أنكرت أن يكون للفرد دور في أفعاله أو أن يكون له قدرة تؤثر في مقدورها، بل الفاعل على الحقيقة لأفعال العباد و المريد لها هو اللّه الذي لا مشيئة إلا مشيئته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الأخرى فهم أصحاب الإرادة الحرة الذين رأوا أنّ الإنسان موجد لأفعاله على الحقيقة و هو مستقل في هذا الإيجاد و اللّه تعالى فوّض إليه اختيار ما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الإمام خطورة الاتجاهين على العقلية الإسلامية و على فهمها للقرآن و السّنّة، و أنهما يسيئان إلى الخالق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تصوّر الجبر في حياة الإنسان يمسّ عدل اللّه تعالى و يسمح بعقوبة الإنسان من جانب اللّه على ما لا قدرة له عليه، كما أنّ تصور التفويض و استقلال الفرد يمسّ توحيد اللّه و يقطع علاقة الإنسان باللّه في حياته اليومية و عمله و تحركه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أرادوا أن يصفوا اللّه عزّ و جلّ بعدله فأخرجوه من قدرته و سلطانه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عرض نقاط الضعف و الخلل في تلك النظريات المستوردة، و قام من موقع الدفاع عن التوحيد و العدل و تصحيح تصورات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يزعم أن اللّه عزّ و جلّ أجبر الناس على المعاصي، فهذا قد ظلم اللّه في حكمه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يزعم أن الأمر مفوض إليهم، فهذا قد وهن اللّه في سلطانه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كلف العباد ما يطيقون، و لم يكلفهم ما لا يطيقون و إذا أحسن حمد اللّه، و إذا أساء استغفر اللّه، فهذا مسلم بالغ و اللّه الموفق</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يقف الإمام من هذه القضية موقفا حاسما واضحا لتعلّقها بأمر العقيدة تعلقا جوهريّا و لتأثيرها على صحة إيمان العبد أو عدمه و ذلك حتى لا يبقى لأحد حجة أو شبهه بعد هذا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المسيرة يهتم الإمام بتنزيه اللّه تعالى عن نسبة العمل القبيح إليه و يؤكد على حرية الاختيار للإنسان بين الطريقين المتمثلين بالخير و الشر في هذه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سأله رجل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من العبد هو فعله، و العمل الشر من العبد هو فعله؟ 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الصالح من العبد بفعله، و اللّه به أمره، و العمل الشر من العبد بفعله، و اللّه عنه 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فعله بالآلة التي ركبه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بالآلة التي عمل بها الخير، قدر على الشر الذي نهاه عنه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الذي يعمل الخير هو في الوقت نفسه قادر على عمل الشر، و هذا أمر واضح، و بهذا الاعتبار استحق الثواب، كما أنه لو فعل المحرم استحق عليه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 الاهتمام الكبير من الصادق في رفض هذه التصورات الخاطئة، إلا أنه و من أجل وقاية الأمة من الوقوع في الشبهات العقدية و الفكرية، فقد نهى عن الخوض في هذه المسائل لغموضها و محدودية إدراك الإنسان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أراد بنا شيئا، و أراد منا شيئا، فما أراده بنا طواه عنا، و ما أراده منا أظهره لنا، فما بالنا نشتغل بما أراده بنا عما أراده منا</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يوجّه الأنظار بأنّنا لسنا مسؤولين عمّا يجري اللّه بنا؛ لأنّه فوق استطاعتنا و لكننا مكلفين في جانب الطاعة و المعصية للّه و الذي عرض لنا في أوامره و نواهيه الواضحة، و الخوض في غيره ممّا خفي عنّا، فإنّه من متاهات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 البناء العبادي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العبادة و أهميتها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بالنظرية و التطبيق في فكر الإمام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تعليم فقه العبادات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الروح بمظاهر العبادة عنده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التركيز على الاعتدال في العبادة في مدرسته</w:t>
      </w:r>
      <w:bookmarkStart w:id="389" w:name="pg7165_74421"/>
    </w:p>
    <w:p>
      <w:pPr>
        <w:pStyle w:val="Heading3"/>
        <w:numPr>
          <w:ilvl w:val="2"/>
          <w:numId w:val="1"/>
        </w:numPr>
        <w:rPr/>
      </w:pPr>
      <w:bookmarkStart w:id="390" w:name="__RefHeading___Toc4164607_372815092"/>
      <w:bookmarkStart w:id="391" w:name="_Toc149"/>
      <w:bookmarkEnd w:id="389"/>
      <w:bookmarkEnd w:id="390"/>
      <w:r>
        <w:rPr>
          <w:rtl w:val="true"/>
        </w:rPr>
        <w:t>المبحث الثاني البناء العبادي</w:t>
      </w:r>
      <w:bookmarkEnd w:id="391"/>
    </w:p>
    <w:p>
      <w:pPr>
        <w:pStyle w:val="Heading4"/>
        <w:numPr>
          <w:ilvl w:val="3"/>
          <w:numId w:val="1"/>
        </w:numPr>
        <w:rPr/>
      </w:pPr>
      <w:bookmarkStart w:id="392" w:name="__RefHeading___Toc4164609_372815092"/>
      <w:bookmarkStart w:id="393" w:name="_Toc150"/>
      <w:bookmarkEnd w:id="392"/>
      <w:r>
        <w:rPr>
          <w:rtl w:val="true"/>
        </w:rPr>
        <w:t>[</w:t>
      </w:r>
      <w:r>
        <w:rPr>
          <w:rtl w:val="true"/>
        </w:rPr>
        <w:t>لا ينفصل البناء العقدي في التربية الإسلامية عن البناء العبادي</w:t>
      </w:r>
      <w:r>
        <w:rPr>
          <w:rtl w:val="true"/>
        </w:rPr>
        <w:t>]</w:t>
      </w:r>
      <w:bookmarkEnd w:id="393"/>
    </w:p>
    <w:p>
      <w:pPr>
        <w:pStyle w:val="BookText"/>
        <w:rPr/>
      </w:pPr>
      <w:r>
        <w:rPr>
          <w:rFonts w:ascii="Amiri" w:hAnsi="Amiri" w:eastAsia="Amiri" w:cs="Amiri"/>
          <w:color w:val="111111"/>
          <w:sz w:val="28"/>
          <w:sz w:val="28"/>
          <w:szCs w:val="28"/>
          <w:rtl w:val="true"/>
          <w:lang w:bidi="ar-SA"/>
        </w:rPr>
        <w:t xml:space="preserve">لا ينفصل البناء العقدي في التربية الإسلامية عن البناء العبادي؛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 دين عملي واقعي لا يكتفي بإعطاء الإنسان القواعد النظرية الكلية في الحياة فحسب، بل إنه يربي الإنسان تربيّة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الصلاة و الصوم و الحج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وسائل عملية لتربية الإنسان تربية إنسانية كاملة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بني الإسلام عليها، كما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 و أن محمدا رسول اللّه صلّى اللّه عليه و سلّم و إقام الصلاة و إيتاء الزكاة و حجّ البيت و صوم رمضان</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حين يتصل بخالقه و تقوى عبوديته للّه من خلال تأديته الفرائض و النوافل و الشعائر، فإنّ الروح تسمو و تتزكى و يظهر صفاءها الفطري و يتحقق لها غذاؤها الكامل، و لحاجة الإنسان المستمرة إلى الطاقة الروحية تنوعت العبادات المأمور بها من اللّه، فالصلاة عبادة مستمرة طوال الحياة، شعيرة تغذي روح مؤدّيها، و الصوم و الزكاة و الحج و الذكر كلها عبادات فالشعائر يحتاجها الإنسان لتكسبه التوازن الروحي و الاستعلاء على الشهوات، و تمده بالطاقة الروحية التي تجعله فاعلا في أداء رسالته في الحياة باقتدار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كانت العبادة ركنا أساسيّا في بناء الشخصية المتكاملة التي يريدها اللّه عزّ و جلّ، و بناؤها في التربية يعدّ مكملا لبناء العقيدة،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لكي يظل غرس العقيدة قويّا في النفس، من أن يسقى بماء العبادة، بمختلف صورها و أشكالها، فبذلك تنمو العقيدة في الفؤاد و تترعرع و تثبت أمام عواصف الحياة و زعازعها</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الصادق في منهجه التربوي لم يكتف ببناء العقيدة الإسلامية في المتعلمين فحسب، بل اهتم بالحث على العبادة إلى جانبها؛ و فيما يلي نستعرض بعض جهوده في هذا الصدد</w:t>
      </w:r>
      <w:r>
        <w:rPr>
          <w:rFonts w:eastAsia="Amiri" w:cs="Amiri" w:ascii="Amiri" w:hAnsi="Amiri"/>
          <w:color w:val="111111"/>
          <w:sz w:val="28"/>
          <w:szCs w:val="28"/>
          <w:rtl w:val="true"/>
          <w:lang w:bidi="ar-SA"/>
        </w:rPr>
        <w:t>.</w:t>
      </w:r>
      <w:bookmarkStart w:id="394" w:name="pg7165_74423"/>
    </w:p>
    <w:p>
      <w:pPr>
        <w:pStyle w:val="Heading4"/>
        <w:numPr>
          <w:ilvl w:val="3"/>
          <w:numId w:val="1"/>
        </w:numPr>
        <w:rPr/>
      </w:pPr>
      <w:bookmarkStart w:id="395" w:name="__RefHeading___Toc4164611_372815092"/>
      <w:bookmarkStart w:id="396" w:name="_Toc151"/>
      <w:bookmarkEnd w:id="394"/>
      <w:bookmarkEnd w:id="395"/>
      <w:r>
        <w:rPr>
          <w:rtl w:val="true"/>
        </w:rPr>
        <w:t xml:space="preserve">- </w:t>
      </w:r>
      <w:r>
        <w:rPr>
          <w:rtl w:val="true"/>
        </w:rPr>
        <w:t>مفهوم العبادة و أهميتها في مدرسة الصادق</w:t>
      </w:r>
      <w:r>
        <w:rPr>
          <w:rtl w:val="true"/>
        </w:rPr>
        <w:t>:</w:t>
      </w:r>
      <w:bookmarkEnd w:id="396"/>
    </w:p>
    <w:p>
      <w:pPr>
        <w:pStyle w:val="BookText"/>
        <w:rPr/>
      </w:pPr>
      <w:r>
        <w:rPr>
          <w:rFonts w:ascii="Amiri" w:hAnsi="Amiri" w:eastAsia="Amiri" w:cs="Amiri"/>
          <w:color w:val="111111"/>
          <w:sz w:val="28"/>
          <w:sz w:val="28"/>
          <w:szCs w:val="28"/>
          <w:rtl w:val="true"/>
          <w:lang w:bidi="ar-SA"/>
        </w:rPr>
        <w:t>العبادة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 و الخضوع، و الانقياد، و الطاعة، و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التنسك</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جامع لكل ما يحبه اللّه و يرضاه من الأقوال و الأعمال الباطنة و الظاهرة</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فهي طاعة اللّه تعالى و خضوع له، و التزام بكل ما شرع ظاهرا و باطنا، سرّا و علانيّة، في الحركات و السكنات، في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فالعبادة تجمع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الحب بغاية الذلّ و الخضوع، و قد أضاف البعض إليهما عنصرا ثالثا بأن العبادة 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عما يجمع كمال المحبة و الخضوع و الخوف</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عرف ربّه و امتلأ قلبه بمحبته و الشوق إليه و خشيته، فإنه يلتزم بما شرعه اللّه، أمرا و نهيا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العبادة ليست قاصرة على مناسك التعبد المعروفة من صلاة و صيام و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مدلول العبادة لا بدّ أن يكون أوسع و أشمل من مجرد إقامة الشعائر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فالإسلام يوسع معنى العبادة حتى تشمل الحياة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يتوجه الإنسان به إلى اللهو فهو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عمل يتركه تقربا للّه و احتسابا، فهو عبادة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فالإمام جعفر يعتبر أنّ حقيقة العبادة هي التذكير الدائم باللّه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الوصايا و ألزمها أن لا تنسى ربك و أن تذكره دائما و لا تعصيه، و تعبده قاعدا و قائما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التذكير باللّه يعمر القلب بعظمته، و يوجه قوى النفس إلى البر و الخير و منعها من الإثم و الشر، فالإمام يذكر أنّ طاعة اللّه علامة الذكر و معصيته علامة الغفلة، فمن أطاع اللّه و أدّى ما طلبه منه فهو لا بدّ ذاكرا لخالقه، و من يتخلّف عن تأدية أوامر اللّه و ارتكب المعاصي و الذنوب فلا بدّ أن يكون غافلا و جاحدا لنعم اللّه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أثر 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ما فرض على خلقه ذكر اللّه كثيرا، و لا أعني سبحان اللّه و الحمد للّه و لا إله إلا اللّه و اللّه أكبر، و إن كان منه، و لكن ذكر اللّه عند ما أحلّ و حرّم، فإن كان طاعة عمل بها، و إن كان معصية تركها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فالعبادة هي خضوع للّه على وجه التعظيم، فمن أطاع اللّه و توجه إليه بالعبادة و شغل سمعه و بصره و لسانه و قلبه بما أمر اللّه، فهو الذي يعمل على تربية روحه و تطهيرها مما يعلق بها أحيانا من أدران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المعنى الشامل تصبح العبادة هي الصلة الدائمة بين المسلم و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مظاهرها أداء الفرائض و الشعائر التعبدية التي تعتبر وسيلة لتربية الإنسان و توجيهه نحو الأهداف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الصادق كعالم تربوي اعتمد على هذه الوسيلة في مدرسته بتعليم الفرائض و النوافل و آدابها، و قد حث تلاميذه على تلاوة الأدعية و الأذكار و شدّد عليها عبر تبيين أسرارها النفسية و الخلقية و الاجتماعية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تقيّ، و الحج جهاد كل ضعيف، و زكاة البدن الصيام، و الداعي بلا عمل كالرّامي بلا وتر، و استنزلوا الرزق بالصدقة، و حصّنوا أموالكم بالزكاة</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الإمام ذاته كان معروفا بكثرة عبادته و شدة تعلّقه باللّه سبحانه، و هذا البعد الروحي و العبادي لشخصية الإمام، لم يكن لتربية نفسه فحسب، بل يقصد به تركيز المعنى للاتصال الدائم باللّه في ذهنية الأمة، من خلال ترغيب الفرد في الإلمام بهذا الجانب و الانخراط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7" w:name="pg7165_74427"/>
    </w:p>
    <w:p>
      <w:pPr>
        <w:pStyle w:val="Heading4"/>
        <w:numPr>
          <w:ilvl w:val="3"/>
          <w:numId w:val="1"/>
        </w:numPr>
        <w:rPr/>
      </w:pPr>
      <w:bookmarkStart w:id="398" w:name="__RefHeading___Toc4164613_372815092"/>
      <w:bookmarkStart w:id="399" w:name="_Toc152"/>
      <w:bookmarkEnd w:id="397"/>
      <w:bookmarkEnd w:id="398"/>
      <w:r>
        <w:rPr>
          <w:rtl w:val="true"/>
        </w:rPr>
        <w:t>الالتزام بالنظرية و التطبيق في فكر الإمام</w:t>
      </w:r>
      <w:bookmarkEnd w:id="399"/>
    </w:p>
    <w:p>
      <w:pPr>
        <w:pStyle w:val="BookText"/>
        <w:rPr/>
      </w:pPr>
      <w:r>
        <w:rPr>
          <w:rFonts w:ascii="Amiri" w:hAnsi="Amiri" w:eastAsia="Amiri" w:cs="Amiri"/>
          <w:color w:val="111111"/>
          <w:sz w:val="28"/>
          <w:sz w:val="28"/>
          <w:szCs w:val="28"/>
          <w:rtl w:val="true"/>
          <w:lang w:bidi="ar-SA"/>
        </w:rPr>
        <w:t xml:space="preserve">إنّ التربية في مدرسة الإمام الصادق فكر و عمل، و يشترط أن يكون العمل فيها قرينا للعقيدة، ذلك لأنّها منبثقة من القرآن الكريم الذي يعبر عن العقيدة بالإيمان، و عن الشريعة بالعمل الصالح مَنْ عَمِلَ صالِحاً مِنْ ذَكَرٍ أَوْ أُنْثى وَ هُوَ مُؤْمِنٌ فَلَنُحْيِيَنَّهُ حَياةً طَيِّبَةً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الإيمان و العمل يشكلان وحدة مترابطة في التربية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العملية التربوية لا يمكن لها أن تقوم إلا في ظل الالتحام بين الفكر و العمل، أو بين النظرية و التطبيق</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 هذا غاية ما يدعو إليه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فاهتمامه بتربية المتعلمين على الشعائر و العبادات تنبع عن هذا المبدأ العام في تربيته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لا يكون إلا بعمل و العمل منه و لا يثبت الإيمان إلاّ بعمل</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عبّر أبو عبد اللّه عن العمل كوسيلة لتثبيت العقيدة التي لا بدّ أن يؤدي إلى الممارسة العملية أو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أصلا يرتكز على جذور الفصل بين القول و الفعل، و بين الاعتقاد و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 ينبغي ترجمة الإيمان في واقع الحال، إلى أفعال تلمسها الحواس،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 الذي تقاس به تربية الإنسان، يقاس به إيمانه، تقاس به أخلاقه، يقاس به علمه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اعتبر الإمام العمل مقياسا للقرب من اللّه و البعد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تفاضل القوم بالأعمال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 من أشخاص و فئات كانوا أولي أفكار و أنظار يحملونها في أدمغتهم غير أنّهم لم يسعوا لإخراجها إلى عالم الوجود، فلم يترتّب عليها أثر، و لم ينتفع بها أحد فبقوا بعيدين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سئل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الخلق على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ذكرا للّه، و أعملهم بطاعة اللّه</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كلّ عمل و عبادة إنّما يعدّ مثمرا و منتجا إذا كان دائما غير منقطع، لذلك جعل الشارع كثيرا من الفرائض مستمرة، لأن العمل الذي يؤتى به حينا آخر لا يثمر للعامل و لا يزيده إلا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فالبدء بالعمل سهل ميسور و الاستمرار فيه قد يكون صعبا في كثير من الأوقات، و النتيجة الكاملة إنّما تتوقف على الاستمرار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أدومها و إن قلّ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فأوصى أبو عبد اللّه طلابه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تفرض على نفسك فريضة فتفارقها اثني عشر هلالا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يشدّد الإمام بهذا القول على مداومة الأعمال العبادية حتى تصبح عادة متأصلة في نفس الإنسان، و لكي تتمكن روح العبودية و الخضوع للّه من السيطرة على 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00" w:name="pg7165_74431"/>
    </w:p>
    <w:p>
      <w:pPr>
        <w:pStyle w:val="Heading4"/>
        <w:numPr>
          <w:ilvl w:val="3"/>
          <w:numId w:val="1"/>
        </w:numPr>
        <w:rPr/>
      </w:pPr>
      <w:bookmarkStart w:id="401" w:name="__RefHeading___Toc4164615_372815092"/>
      <w:bookmarkStart w:id="402" w:name="_Toc153"/>
      <w:bookmarkEnd w:id="400"/>
      <w:bookmarkEnd w:id="401"/>
      <w:r>
        <w:rPr>
          <w:rtl w:val="true"/>
        </w:rPr>
        <w:t>تعليم فقه العبادات في مدرسة الصادق</w:t>
      </w:r>
      <w:bookmarkEnd w:id="402"/>
    </w:p>
    <w:p>
      <w:pPr>
        <w:pStyle w:val="BookText"/>
        <w:rPr/>
      </w:pPr>
      <w:r>
        <w:rPr>
          <w:rFonts w:ascii="Amiri" w:hAnsi="Amiri" w:eastAsia="Amiri" w:cs="Amiri"/>
          <w:color w:val="111111"/>
          <w:sz w:val="28"/>
          <w:sz w:val="28"/>
          <w:szCs w:val="28"/>
          <w:rtl w:val="true"/>
          <w:lang w:bidi="ar-SA"/>
        </w:rPr>
        <w:t>ذكرنا سابقا أنّ الإمام جعفر الصادق كان من أبرز فقهاء عصره و هو مؤسس لمدرسة فكرية تربوية، و من فروعها مدرسة فقهية متكاملة في تاريخ الأمة الإسلامية، و التي عرفت باسم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فينتهي فقه الإمامية إليه لما انتشر عنه من العلم و حفظ عبره من الحديث، حتى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ورد في كتبهم الحديثية مروي عنه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ضبط أصول الاستنباط، كما تكلّم في أصول الفقه بعد أبيه الباقر و أملاها على تلاميذه، فرواة فقهه كانوا ملازمين له يتدارسون الأحاديث و القرآن و ما يستنبط منهما و ما يتفرع من الأحكام عليها، و الأصول الأربعمائة</w:t>
      </w:r>
      <w:r>
        <w:rPr>
          <w:rStyle w:val="FootnoteAnchor"/>
          <w:rtl w:val="true"/>
        </w:rPr>
        <w:footnoteReference w:id="615"/>
      </w:r>
      <w:r>
        <w:rPr>
          <w:rFonts w:ascii="Amiri" w:hAnsi="Amiri" w:eastAsia="Amiri" w:cs="Amiri"/>
          <w:color w:val="111111"/>
          <w:sz w:val="28"/>
          <w:sz w:val="28"/>
          <w:szCs w:val="28"/>
          <w:rtl w:val="true"/>
          <w:lang w:bidi="ar-SA"/>
        </w:rPr>
        <w:t xml:space="preserve">التي دوّنها تلاميذه تتضمن أصول المذهب الجعفري و فقهه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يعتمد على المصادر القطعية من القرآن و الأخبار</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له دلالة واضحة على أنّ من أهم جهود الإمام التربوية في مدرسته كان تعليم الفقه و أحكام التشريع و منها فقه العبادات و الفرائض، و عند ما نتأمل النصوص الواردة عنه نرى كثيرا من المسائل التي طرحها الإمام في المجتمع آنذاك، و التي تختص بتعليم الشعائر العبادية و كيفية أدائها من الصلاة و الصيام و الحج و غير ذلك كما اهتمت مدرسته بالتربية و الإعداد العلمي و العملي في هذا الصدد، و لعلّه من المفيد أن نذكر بعضا من تلك المسائل التي تدل على اهتمام الإمام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الصادق عن رجل نسي أن يركع في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الوقت، القبلة، الركوع و السجود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عن رجل أكل و شرب بعد ما طلع الفجر في شهر رمضان؟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قام، فنظر، فلم ير الفجر، فأكل، ثم عاد فرأى الفجر فليتم صومه، و لا إعادة عليه، و إن قام فأكل و شرب ثم نظر إلى الفجر فرأى أنّه قد طلع، فليتم صومه و يقضي يوما آخر؛ لأنّه بدأ بالأكل قبل النظر، فعليه القضاء</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كلامه في كيفية الإحرام في الحج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من المواقيت التي وقّتها رسول اللّه صلّى اللّه عليه و سلّم لا ينبغي لحاج و لا معتمر أن يحرم قبلها و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سئل عن رجل مرّ على الميقات فنسي أو جهل، و لم يحرم حتى أتى مكة، فخاف إن رجع إلى المواقيت أن يفوقه الحج؟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الحرم و يحرم و يجزئه ذلك</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في الكتب الفقهية كثير من مثل هذه الأسئلة و إجابة الإمام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يتعذّر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إحصاء مسائل جعفر في الفقه لأنه مذهب بكامله</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فهو كان مرجع الناس في هذه المشكلات الفقهية ممّا يعرّفنا مدى اهتمام الإمام بتعليم الناس أداء العبادات و الفرائض على أساس ما ورد في القرآن و السّنّة النبويّة؛ لأنه يرى أن الحج و الصلاة و الصيام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قادرة على رفع الإنسان إلى مراتب عالية من الصفاء و السموّ و الاتصال باللّه، طالما التزم بالطريق التي أمر اللّه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03" w:name="pg7165_74434"/>
    </w:p>
    <w:p>
      <w:pPr>
        <w:pStyle w:val="Heading4"/>
        <w:numPr>
          <w:ilvl w:val="3"/>
          <w:numId w:val="1"/>
        </w:numPr>
        <w:rPr/>
      </w:pPr>
      <w:bookmarkStart w:id="404" w:name="__RefHeading___Toc4164617_372815092"/>
      <w:bookmarkStart w:id="405" w:name="_Toc154"/>
      <w:bookmarkEnd w:id="403"/>
      <w:bookmarkEnd w:id="404"/>
      <w:r>
        <w:rPr>
          <w:rtl w:val="true"/>
        </w:rPr>
        <w:t>تربية الروح بمظاهر العبادة</w:t>
      </w:r>
      <w:bookmarkEnd w:id="405"/>
    </w:p>
    <w:p>
      <w:pPr>
        <w:pStyle w:val="Heading5"/>
        <w:numPr>
          <w:ilvl w:val="4"/>
          <w:numId w:val="1"/>
        </w:numPr>
        <w:rPr/>
      </w:pPr>
      <w:bookmarkStart w:id="406" w:name="__RefHeading___Toc4164619_372815092"/>
      <w:bookmarkStart w:id="407" w:name="_Toc15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إنّ الجانب العملي لتربية الروح يتمثل في ممارسات و أعمال و خبرات و تجارب تمرّ بها الروح عمليّا، لتتزكى و تزداد صفاء، فتقرب من اللّه تعالى، فلذلك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العبادات تربية عملية للروح يتم من خلالها تطبيق و تنفيذ الجانب النظري من تربيتها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طرح الإسلام منظومة تشريعية تطال باهتمامها كل تصرفات و ممارسات الإنسان كما طرح منظومة عقديّة مستوعبة و وسيعة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التزام الإنسان بأحكام الشريعة يتجلّى تحقيق معنى العبودية التي جعلها اللّه تعالى شأنه غاية لخلق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جاءت الشريعة، و وزعت العبادات على مختلف حقول الحياة و حثت على الممارسة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السالك إلى اللّه و إن كانت جميع أعماله عبادة و بأهداف إلهية، و لكنّه بحاجة ماسّة يوميّا إلى أن يفرّغ شيئا من وقته للمناجاة مع اللّه و التكلم معه، و التوجه الحضوري إليه، و ليس كالتوجه العام الثابت في كل الأعمال</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فالتربية بممارسة الأعمال أو أداء الفرائض تعوّد المرء على النظام في الحياة و على ضبط النفس و على الحياة الاجتماعية التعاونية و على التضحية في سبيل الجموع كلها، و هي تتطلب مراعاة و ممارسة يومية تلازم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نستعرض بعض اهتمامات الصادق في هذا المجال و ما أشار إليها من الأغراض التربوية التي تمكن في العبادات باعتبارها وسائل فعالة في بناء شخصية المسلم</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4164621_372815092"/>
      <w:bookmarkStart w:id="409" w:name="_Toc156"/>
      <w:bookmarkEnd w:id="408"/>
      <w:r>
        <w:rPr>
          <w:rtl w:val="true"/>
        </w:rPr>
        <w:t xml:space="preserve">أ </w:t>
      </w:r>
      <w:r>
        <w:rPr>
          <w:rtl w:val="true"/>
        </w:rPr>
        <w:t xml:space="preserve">- </w:t>
      </w:r>
      <w:r>
        <w:rPr>
          <w:rtl w:val="true"/>
        </w:rPr>
        <w:t>تقوية الصلة باللّه عن طريق الصلاة</w:t>
      </w:r>
      <w:r>
        <w:rPr>
          <w:rtl w:val="true"/>
        </w:rPr>
        <w:t>:</w:t>
      </w:r>
      <w:bookmarkEnd w:id="4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تأتي في مقدمة العبادات التي تصقل الروح و تربيها على محبة الاتصال باللّه و الوقوف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أعظم العبادات أجرا و أهم ما أكده الأنبياء في رسالاتهم،</w:t>
      </w:r>
    </w:p>
    <w:p>
      <w:pPr>
        <w:pStyle w:val="BookText"/>
        <w:rPr/>
      </w:pPr>
      <w:r>
        <w:rPr>
          <w:rFonts w:ascii="Amiri" w:hAnsi="Amiri" w:eastAsia="Amiri" w:cs="Amiri"/>
          <w:color w:val="111111"/>
          <w:sz w:val="28"/>
          <w:sz w:val="28"/>
          <w:szCs w:val="28"/>
          <w:rtl w:val="true"/>
          <w:lang w:bidi="ar-SA"/>
        </w:rPr>
        <w:t>فجاء توجيه الصادق إلى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عزّ و جلّ الصلاة، و هي آخر وصايا الأنبياء</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أداء الصلاة أرقى مراتب العبادة، و أجلى مظاهر الشكر و أصدق تعبير عن مشاعر الوفاء و الإخلاص، و أخص مراسم إعلان العبودية و الارتباط باللّه، فالدروس الروحية و الأخلاقية و الاجتماعية التي يحصل عليها الإنسان من الصلاة هي وسائل تربوية فعالة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يقول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العبد الصالح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أَوْصانِي بِالصَّلاةِ وَ الزَّكاةِ ما دُمْتُ حَيًّا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فالصلاة في الإسلام بما تحتويه من مراقبة للّه و قيام و سجود له، و ما تشتمل عليه من معاني القربى له، تربط المصلي بخالقه و تشعره بعلو مكانته في نظر نفسه حتى يرى من آثار الكرامة ما يستقذر معه الإتيان بالقبائح</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سبحانه يصف الصلاة بقوله جل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الصَّلاةَ تَنْهى عَنِ الْفَحْشاءِ وَ الْمُنْكَرِ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فإذا أدّيت هذه الفريضة بإخلاص تمنع صاحبها أن يمارس أي قول أو عمل قبيح فاحش، و قد نبّه الصادق أحد تلاميذه على هذا الأمر العظيم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الصلاة حجزة اللّه في الأرض، فمن أحبّ أن يعلم ما أدرك من نفع صلاته فلينظر، فإن كانت حجزته عن الفواحش و المنكر، فإنّما أدرك من نفعها بقدر ما احتجز</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أولى الإمام جعفر في تربيته العبادية بأداء الصلاة في أول وقتها؛ لأنّ ممارستها في أوقات معينة مرتبة ببناء الإرادة و تعوّد النفس على أداء عمل معين في وقت معين و قد ورد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الوقت الأول على الآخر كفضل الآخرة على الدنيا</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في الصلاة من حضور القلب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في تربية الروح يعني طرد الخواطر التي تشغل الإنسان عن عبادة ربّه</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لأن الصلاة لا تؤدّى أغراضها إذا كان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المصلّي حاضرا بجسده و هيكله في موضع الصلاة، و غائبا بروحه و وعيه عمن يناجيه و يعبده فلهذا 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للرجل منكم المؤمن إذا قام في صلاة فريضة أن يقبل بقلبه إلى اللّه و لا يشغل قلبه بأمر الدنيا، فليس من مؤمن يقبل بقلبه في صلاته إلى اللّه إلا أقبل اللّه إليه بوجهه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فينصح الصادق تلاميذه نصائح غاية في الأهمية في تحصيل إقبال القلب في الصلاة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 ثم اصرف ببصرك إلى موضع سجودك فلا تعلم من يمينك و شمالك لأحسنت صلاتك و اعلم أنك بين يدي من يراك و لا تراه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صلاة الجماعة فإنها من أوثق الأسباب لترابط المسلمين و تآلفهم و اجتماعهم على صعيد المحبة و الألفة، من هنا فقد أولاها الصادق المزيد من اهتمامه بها متأسيا برسول اللّه صلّى اللّه عليه و سلّم لتكسب المسلمين وحدة و قوة و منعة، و يتميز بها الصالح من الطالح و المطيع من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الجماعة و الاجتماع إلى الصلاة، لكي يعرف من يصلي ممن لا يصلي، و من يحفظ مواقيت الصلاة ممن يضيع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لم يتمكن أحد أن يشهد على أحد بصلاح لأن من لم يصلّ في جماعة فلا صلاة له بين المسلمين؛ لأن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يصلّ في المسجد مع المسلمين إلاّ من علّة</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فالصلاة بصورة جماعية تكون مظهرا من مظاهر التعبد الجماعي، ذلك أنّ المسلمين يتوجهون بقلب واحد و شعور واحد نحو قبلة واحدة و رب واحد ليستشعروا جميعا وحدة التوجه البشري إلى اللّه إضافة إلى أنّ الخطب و التوجيهات في الجماعة تنمي ثقافة الجماعة الدينية، و لمثل هذه الأسباب ورد عن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الإمام أن يخرج المحبوسين في السجن يوم الجمعة إلى الجمعة و يوم العيد إلى العيد، و يرسل معهم من يحفظهم، فإذا قضوا الصلاة و العيد ردّهم إلى السجن</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صعيد آخر حضّ الصادق تلاميذه على النوافل عامّة و صلاة الليل خاصّة،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قيام الليل، فإنّ المغبون من حرم قيام الليل</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يعتبر الصادق الصلاة مدرسة إصلاحية للتربية و يريد بكل توجيهاته أن يجعل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10" w:name="pg7165_74440"/>
    </w:p>
    <w:p>
      <w:pPr>
        <w:pStyle w:val="BookText"/>
        <w:rPr/>
      </w:pPr>
      <w:bookmarkEnd w:id="410"/>
      <w:r>
        <w:rPr>
          <w:rFonts w:ascii="Amiri" w:hAnsi="Amiri" w:eastAsia="Amiri" w:cs="Amiri"/>
          <w:color w:val="111111"/>
          <w:sz w:val="28"/>
          <w:sz w:val="28"/>
          <w:szCs w:val="28"/>
          <w:rtl w:val="true"/>
          <w:lang w:bidi="ar-SA"/>
        </w:rPr>
        <w:t>طلابه في هذه المدرسة التي تقوّي إرادة الإنسان، و تعوّده ضبط النفس و المحافظة على المواعيد، و لا يقف أثرها و دورها الإصلاحي في حدود الدائرة الفردية بل يتعداها إلى مجالات المجتمع المختلفة، فتصنع من المصلّي إنسانا صالحا يعيش في ساحة الحياة فيملأها بأنشطة الخير و الإحسان</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164623_372815092"/>
      <w:bookmarkStart w:id="412" w:name="_Toc157"/>
      <w:bookmarkEnd w:id="411"/>
      <w:r>
        <w:rPr>
          <w:rtl w:val="true"/>
        </w:rPr>
        <w:t xml:space="preserve">ب </w:t>
      </w:r>
      <w:r>
        <w:rPr>
          <w:rtl w:val="true"/>
        </w:rPr>
        <w:t xml:space="preserve">- </w:t>
      </w:r>
      <w:r>
        <w:rPr>
          <w:rtl w:val="true"/>
        </w:rPr>
        <w:t>تطهير النفس و المال بالزكاة</w:t>
      </w:r>
      <w:r>
        <w:rPr>
          <w:rtl w:val="true"/>
        </w:rPr>
        <w:t>:</w:t>
      </w:r>
      <w:bookmarkEnd w:id="412"/>
    </w:p>
    <w:p>
      <w:pPr>
        <w:pStyle w:val="BookText"/>
        <w:rPr/>
      </w:pPr>
      <w:r>
        <w:rPr>
          <w:rFonts w:ascii="Amiri" w:hAnsi="Amiri" w:eastAsia="Amiri" w:cs="Amiri"/>
          <w:color w:val="111111"/>
          <w:sz w:val="28"/>
          <w:sz w:val="28"/>
          <w:szCs w:val="28"/>
          <w:rtl w:val="true"/>
          <w:lang w:bidi="ar-SA"/>
        </w:rPr>
        <w:t>الزكاة أحد أركان الإسلام و فريضة من فرائضه التي جعلها اللّه سبحانه و تعالى في كثير من الآيات مقرونة بالصلاة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أَقِيمُوا الصَّلاةَ وَ آتُوا الزَّكاةَ وَ ارْكَعُوا مَعَ الرّاكِعِينَ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الصلاة عماد الدين، فالزكاة قنطرته و حصنه المتين و عصب المادة في بنية الأمة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الصادق في مكانتها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فرض اللّه على هذه الأمة شيئا أشدّ عليهم من الزكاة و ما تهلك عامّتهم إلاّ فيها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محبّ للمال عادة و حريص على جمعه، و يصعب عليه إنفاقه، و بخاصة إذا كان في سبيل اللّه و لا يلمس عوضا ماديّا آخر يقابله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للزكاة خاصة و الصدقات و الإنفاق عامة آثار كبيرة من الناحية النفسية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النفسية، فهي تطهير لنفس الإنسان من الشحّ و الأدران و سموّ بها في مدارج الكمال الإنساني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الناحية الاجتماعية فهي الرباط الإسلامي بين الأغنياء و الفقراء و التي يتحقّق بها الإخاء 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فيرى الصادق أنّ الزكاة هي تربية عملية من جانب اللّه تعالى تستأصل مرض الأنانية من نفس الغني، و الحسد و الطمع من نفس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وضعت الزكاة اختبارا للأغنياء و معونة للفقراء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أنها أهم وسيلة لتحقيق التكافل الاجتماعي و علاج ناجح لفساد المجتمع من الناحية الاقتصادية يقرّب المسافة بين الغني و الفقير، و يطهر المجتمع من الحقد</w:t>
      </w:r>
      <w:bookmarkStart w:id="413" w:name="pg7165_74442"/>
    </w:p>
    <w:p>
      <w:pPr>
        <w:pStyle w:val="BookText"/>
        <w:rPr/>
      </w:pPr>
      <w:bookmarkEnd w:id="413"/>
      <w:r>
        <w:rPr>
          <w:rFonts w:ascii="Amiri" w:hAnsi="Amiri" w:eastAsia="Amiri" w:cs="Amiri"/>
          <w:color w:val="111111"/>
          <w:sz w:val="28"/>
          <w:sz w:val="28"/>
          <w:szCs w:val="28"/>
          <w:rtl w:val="true"/>
          <w:lang w:bidi="ar-SA"/>
        </w:rPr>
        <w:t>و الكراهية، و يجعله متآلفا متعاونا يشعر أفراده بالطمأنينة و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وضّح الصادق غاية تشريع هذه العبادة المالية و دورها في تنشيط الحياة الاقتصادية و الاجتماعية، و إقرار العدل الاجتماعي في المجتمع الإسلامي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الناس أدّوا زكاة أموالهم ما بقي مسلم فقيرا محتاجا و لاستغنى بما فرض اللّه عزّ و جلّ له و إن الناس ما افتقروا، و لا احتاجوا و لا جاعوا و لا عروا الا بذنوب الأغنياء</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يربّي الصادق تلاميذه على الاهتمام بدفع الزكاة، و ينبّههم على أنّها تكشف عن صدق الإيمان و الإخلاص للّه في الاستجابة لأمره، و تنمي روح الفضيلة و تحفظ أمن المجتمع و استقراره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4164625_372815092"/>
      <w:bookmarkStart w:id="415" w:name="_Toc158"/>
      <w:bookmarkEnd w:id="414"/>
      <w:r>
        <w:rPr>
          <w:rtl w:val="true"/>
        </w:rPr>
        <w:t xml:space="preserve">ج </w:t>
      </w:r>
      <w:r>
        <w:rPr>
          <w:rtl w:val="true"/>
        </w:rPr>
        <w:t xml:space="preserve">- </w:t>
      </w:r>
      <w:r>
        <w:rPr>
          <w:rtl w:val="true"/>
        </w:rPr>
        <w:t>كمال الانقياد و العبودية بالحج</w:t>
      </w:r>
      <w:r>
        <w:rPr>
          <w:rtl w:val="true"/>
        </w:rPr>
        <w:t>:</w:t>
      </w:r>
      <w:bookmarkEnd w:id="415"/>
    </w:p>
    <w:p>
      <w:pPr>
        <w:pStyle w:val="BookText"/>
        <w:rPr/>
      </w:pPr>
      <w:r>
        <w:rPr>
          <w:rFonts w:ascii="Amiri" w:hAnsi="Amiri" w:eastAsia="Amiri" w:cs="Amiri"/>
          <w:color w:val="111111"/>
          <w:sz w:val="28"/>
          <w:sz w:val="28"/>
          <w:szCs w:val="28"/>
          <w:rtl w:val="true"/>
          <w:lang w:bidi="ar-SA"/>
        </w:rPr>
        <w:t>إنّ الحج مدرسة لتربية الروح من أول عمل يقوم به الحاج حتى آخره، تجتمع فيه العبادات كلّها من صلاة و صدقة و ذكر و صبر على طاعة اللّه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تبارك و تعالى فرض على الناس في الحج أعمالا لا تأنس بها النفوس و لا تهتدي إلى معانيها العقول كرمي الجمار بالأحجار و حلق الرأس،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 كمال الرقّ و العبودية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أدرك العقل معناه مال الطبع إليه ميلا ما فيكون ذلك الميل معينا للأمر و باعثا معه على الفعل فلا يكاد يظهر به كمال الرق و الانقياد</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الحج يطأ الحاج أرضا طيبة طاهرة سارت عليها أقدام الأنبياء الكرام، فتتجدد في نفسه أحداث التاريخ، و خواطر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فيدفعه هذا الإحساس المتدفق، و الشعور المنبعث في نفسه إلى أن يسلك الطريق، و يتبع المنهج نفسه، و يتحلى بالسيرة نفسها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جعل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آثار رسول اللّه صلّى اللّه عليه و سلّم و تعرف أخباره و يذكر و لا ينسى</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 يرمز إلى الوحدة بين المسلمين، إذ تمحي فيه الفوارق التي بينهم و يتساوى الغني و الفقير و الأمير و الحقير، يطوفون حول الكعبة باتجاه واحد، و يتجهون إليها في صلاتهم فيعلمون أنهم أبناء أمة واحدة</w:t>
      </w:r>
      <w:r>
        <w:rPr>
          <w:rFonts w:eastAsia="Amiri" w:cs="Amiri" w:ascii="Amiri" w:hAnsi="Amiri"/>
          <w:color w:val="111111"/>
          <w:sz w:val="28"/>
          <w:szCs w:val="28"/>
          <w:rtl w:val="true"/>
          <w:lang w:bidi="ar-SA"/>
        </w:rPr>
        <w:t>.</w:t>
      </w:r>
      <w:bookmarkStart w:id="416" w:name="pg7165_74444"/>
    </w:p>
    <w:p>
      <w:pPr>
        <w:pStyle w:val="BookText"/>
        <w:rPr/>
      </w:pPr>
      <w:bookmarkEnd w:id="416"/>
      <w:r>
        <w:rPr>
          <w:rFonts w:ascii="Amiri" w:hAnsi="Amiri" w:eastAsia="Amiri" w:cs="Amiri"/>
          <w:color w:val="111111"/>
          <w:sz w:val="28"/>
          <w:sz w:val="28"/>
          <w:szCs w:val="28"/>
          <w:rtl w:val="true"/>
          <w:lang w:bidi="ar-SA"/>
        </w:rPr>
        <w:t>و لقد ألمح الإمام الصادق إلى بعض المصالح التي تترتب على هذه الفريضة التي تعود بالخير العميم على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و نهاهم ما يكون من أمر الطاعة في الدين و مصلحتهم من أمر دنياهم، فجعل في الحج الاجتماع من المشرق و المغرب، ليتعارفوا و ليتربح كل قوم من التجارات من بلد إلى بلد، و لينتفع بذلك المكاري و الجمال</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تحدث الإمام في بعض الأحيان عن حكمة مناسك الحج لتوعية الناس و تبصيرهم بأسرارها الكامنة، فعند ما سأله سفيان الثوري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سلّم، لم جعل الموقف من وراء الحرم؟ و لم يصيّر في المشعر الحرام؟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بيت اللّه، و الحرم حجابه، و الموقف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قصده الوافدون أوقفهم بالباب يتضرعون، فلما أذن لهم في الدخول، أدناهم من الباب الثاني و هو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إلى كثرة تضرعهم و طول اجتهادهم رحمهم، فلما رحمهم، أمرهم بتقريب قربانهم، فلما قربوا قربانهم، و قضوا تفثهم و تطهّروا من الذنوب التي كانت حجابا بينه و بينهم، أمرهم بزيارة بيته على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كره الصوم أيام التشريق؟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في ضيافة اللّه و لا يحبّ للضيف أن يصوم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4164627_372815092"/>
      <w:bookmarkStart w:id="418" w:name="_Toc159"/>
      <w:bookmarkEnd w:id="417"/>
      <w:r>
        <w:rPr>
          <w:rtl w:val="true"/>
        </w:rPr>
        <w:t xml:space="preserve">د </w:t>
      </w:r>
      <w:r>
        <w:rPr>
          <w:rtl w:val="true"/>
        </w:rPr>
        <w:t xml:space="preserve">- </w:t>
      </w:r>
      <w:r>
        <w:rPr>
          <w:rtl w:val="true"/>
        </w:rPr>
        <w:t>ضبط الأهواء و الشهوات بالصيام</w:t>
      </w:r>
      <w:r>
        <w:rPr>
          <w:rtl w:val="true"/>
        </w:rPr>
        <w:t>:</w:t>
      </w:r>
      <w:bookmarkEnd w:id="418"/>
    </w:p>
    <w:p>
      <w:pPr>
        <w:pStyle w:val="BookText"/>
        <w:rPr/>
      </w:pPr>
      <w:r>
        <w:rPr>
          <w:rFonts w:ascii="Amiri" w:hAnsi="Amiri" w:eastAsia="Amiri" w:cs="Amiri"/>
          <w:color w:val="111111"/>
          <w:sz w:val="28"/>
          <w:sz w:val="28"/>
          <w:szCs w:val="28"/>
          <w:rtl w:val="true"/>
          <w:lang w:bidi="ar-SA"/>
        </w:rPr>
        <w:t>إنّ الصيام من بين العبادات، خاصة عملية تدريب للإنسان على مقاومة شهواته و السيطرة عليها، ففيها يمتنع الإنسان باختياره عن كثير من اللذائذ المباحة تعويدا على المجاهدة في طاعة اللّه و مران على المشاق في طريق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 هذا التدريب مدة شهر كل عام بلا شك سيؤدي إلى تعليم الإنسان قوة الإرادة و صلابة العزيمة، لا في التحكم بشهواته فقط، إنّما في سلوكه العام في الحياة و في القيام بمسؤولياته و أداء واجباته و مراعاة اللّه تعالى في كل ما يقوم به من أعمال</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جعفر يلفت الأنظار إلى هذا الغرض التربوي الكامن في حقيقة الصوم فيوسّع رؤية الناس بأنّ ثمرته لا بدّ أن تنعكس التزاما بالتقوى في كل الجوارح قائلا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أصبحت صائما فليصم سمعك و بصرك من الحرام، و جارحتك و جميع</w:t>
      </w:r>
      <w:bookmarkStart w:id="419" w:name="pg7165_74446"/>
    </w:p>
    <w:p>
      <w:pPr>
        <w:pStyle w:val="BookText"/>
        <w:rPr/>
      </w:pPr>
      <w:bookmarkEnd w:id="419"/>
      <w:r>
        <w:rPr>
          <w:rFonts w:ascii="Amiri" w:hAnsi="Amiri" w:eastAsia="Amiri" w:cs="Amiri"/>
          <w:color w:val="111111"/>
          <w:sz w:val="28"/>
          <w:sz w:val="28"/>
          <w:szCs w:val="28"/>
          <w:rtl w:val="true"/>
          <w:lang w:bidi="ar-SA"/>
        </w:rPr>
        <w:t>أعضائك من القبيح ودع عنك الهذي و أذى الخادم، و ليكن عليك وقار الصيام، و الزم ما استطعت من الصمت و السلوك، إلا عن ذكر اللّه و لا تجعل يوم صومك كيوم فطرك</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يشرح الإمام تعبيره عن وقار الصيام في توجيهاته الأخرى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صام أحدكم، فلا يجادلن أحدا و لا يجهل و لا يسرع إلى الحلف و الإيمان باللّه، و إن يجهل عليه أحد فليتحمل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تبدو صلة الصوم بالأخلاق صلة وثيقة لا تخفى على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فالصوم انضباط و كف للبطن و الفرج عن شهواتهما، كما أنه انضباط للجوارح و كف لها عن الآثام، و الأخلاق في تفسيرها الصحيح ليست إلا انضباطا في السلوك و ضبطا و تهذيبا للشهوات</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أشار الصادق إلى الفوائد النفسية و الاجتماعية لفريضة الصوم عند ما تحدث الحكمة من تشريع الصوم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العلّة في الصيام ليستوي به الغني و الفقير و ذلك لأنّ الغني لم يكن ليجد مسّ الجوع فيرحم الفقير لأنّ الغني كلّما أراد شيئا قدر عليه، فأراد اللّه عزّ و جلّ أن يسوّي بين خلقه و أن يذيق الغنيّ مسّ الجوع و الألم ليرقّ على الضعيف و يرحم الجائع</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فالشعور بالألم يدع الشخصية متحسّسة بشدائد الآخرين و يدفعه إلى التفكير بمدّ يد المساعدة إليهم، و كذلك عند ما يشعر الغني بالجوع و العطش في الصيام فإن مجرد هذا الإحساس كاف بالتنازل عن الذات و التوجه نحو الآخرين فيبعث في نفسه مشاعر الرحمة و الشفقة على الفقراء و المساكين ممّا يقوي في المجتمع روح التعاون و التضامن الاجتماعي</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4164629_372815092"/>
      <w:bookmarkStart w:id="421" w:name="_Toc160"/>
      <w:bookmarkEnd w:id="420"/>
      <w:r>
        <w:rPr>
          <w:rtl w:val="true"/>
        </w:rPr>
        <w:t xml:space="preserve">ه </w:t>
      </w:r>
      <w:r>
        <w:rPr>
          <w:rtl w:val="true"/>
        </w:rPr>
        <w:t xml:space="preserve">- </w:t>
      </w:r>
      <w:r>
        <w:rPr>
          <w:rtl w:val="true"/>
        </w:rPr>
        <w:t>التعليم الذاتي بتلاوة القرآن الكريم</w:t>
      </w:r>
      <w:r>
        <w:rPr>
          <w:rtl w:val="true"/>
        </w:rPr>
        <w:t>:</w:t>
      </w:r>
      <w:bookmarkEnd w:id="421"/>
    </w:p>
    <w:p>
      <w:pPr>
        <w:pStyle w:val="BookText"/>
        <w:rPr/>
      </w:pPr>
      <w:r>
        <w:rPr>
          <w:rFonts w:ascii="Amiri" w:hAnsi="Amiri" w:eastAsia="Amiri" w:cs="Amiri"/>
          <w:color w:val="111111"/>
          <w:sz w:val="28"/>
          <w:sz w:val="28"/>
          <w:szCs w:val="28"/>
          <w:rtl w:val="true"/>
          <w:lang w:bidi="ar-SA"/>
        </w:rPr>
        <w:t>لقد حرص الإمام جعفر على ربط تلاميذه بالقرآن الكريم و جعله جزءا من حياتهم، و منهجا كاملا يستضيئون بنوره و يهتدون بتعاليمه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 على تعلّم القرآن و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للمؤمن أن لا يموت حتى يتعلّم القرآن أو يكون في تعليمه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لأنّ ما يزيد المسلم من أسباب السعادة في الدنيا و الآخرة، استمرار الاتصال بكلام اللّه ربّ العالمين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القلب حاجة لا يسدها إلاّ ذكر اللّه و التلذذ بكريم</w:t>
      </w:r>
    </w:p>
    <w:p>
      <w:pPr>
        <w:pStyle w:val="BookText"/>
        <w:rPr/>
      </w:pPr>
      <w:r>
        <w:rPr>
          <w:rFonts w:ascii="Amiri" w:hAnsi="Amiri" w:eastAsia="Amiri" w:cs="Amiri"/>
          <w:color w:val="111111"/>
          <w:sz w:val="28"/>
          <w:sz w:val="28"/>
          <w:szCs w:val="28"/>
          <w:rtl w:val="true"/>
          <w:lang w:bidi="ar-SA"/>
        </w:rPr>
        <w:t>خطابه، و إنّ فيه وحشة لا يزيلها إلاّ الأنس بكتابه، و إن فيه قلقا و خوفا لا يؤمنه إلاّ السكون إلى ما بشر اللّه به عباده، و إنّ فيه فاقة لا يغنيها إلاّ التزود من حكم القرآن و أحكامه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القرآن فهو غني و لا فقر بعده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المنطلق فقد كان يشجّع طلابه أن يلتزموا بقراءة خمسين آية في كل يوم</w:t>
      </w:r>
      <w:r>
        <w:rPr>
          <w:rStyle w:val="FootnoteAnchor"/>
          <w:rtl w:val="true"/>
        </w:rPr>
        <w:footnoteReference w:id="656"/>
      </w:r>
      <w:r>
        <w:rPr>
          <w:rFonts w:ascii="Amiri" w:hAnsi="Amiri" w:eastAsia="Amiri" w:cs="Amiri"/>
          <w:color w:val="111111"/>
          <w:sz w:val="28"/>
          <w:sz w:val="28"/>
          <w:szCs w:val="28"/>
          <w:rtl w:val="true"/>
          <w:lang w:bidi="ar-SA"/>
        </w:rPr>
        <w:t>و أن لا يمنعهم أي شغل أو عمل من قراءة 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يعلّمهم في الوقت نفسه آداب القراءة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يدعوا اللّه ساعة يأخذون الكتاب العزيز للتلاوة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فاجعل نظري فيه عبادة و قراءتي فيه فكرا، و فكري فيه اعتبارا و اجعلني ممّن اتّعظ ببيان مواعظك فيه، و اجتنب معاصيك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نظري فيه غفلة و لا قراءتي هذرا</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القصد الأهم من التلاوة هو التدبر في كلام اللّه و التعلّم منه، و الذي يعتبر التعليم الذاتي، و هو التعلّم المستمر الذي يلازم الإنسان طيلة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فاتصال الفرد بالقرآن و معانيه و ما فيه من الحكم البالغة، دعوة إلى هذا النوع من التعليم في كل زمان و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ينبّه الصادق تلاميذه أن لا تكون قراءتهم قراءة سطحية فلا بدّ أن يشغل القارئ قلبه بمعاني ما يلفظ من القرآن و يفكر، و يتأمل فيه حتى تكون قراءته قراءة واعية و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سأله رجل من كلابه أقرأ القرآن في ليلة؟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القرآن لا يقرأ هذرمة</w:t>
      </w:r>
      <w:r>
        <w:rPr>
          <w:rStyle w:val="FootnoteAnchor"/>
          <w:rtl w:val="true"/>
        </w:rPr>
        <w:footnoteReference w:id="659"/>
      </w:r>
      <w:r>
        <w:rPr>
          <w:rFonts w:ascii="Amiri" w:hAnsi="Amiri" w:eastAsia="Amiri" w:cs="Amiri"/>
          <w:color w:val="111111"/>
          <w:sz w:val="28"/>
          <w:sz w:val="28"/>
          <w:szCs w:val="28"/>
          <w:rtl w:val="true"/>
          <w:lang w:bidi="ar-SA"/>
        </w:rPr>
        <w:t>و لكن يرتّل ترتيلا، فإذا مررت بآية فيها ذكر الجنة فقف عندها و سل اللّه عزّ و جلّ الجنة، و إذا مررت بآية فيها ذكر النار فقف عندها و تعوذ باللّه من النار</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يوجه الإمام بهذا أن لا تغفلوا عن معاني الآيات الكريمة و أهدافها السامية و أمرها و نواهيها و وعظها و زجرها و لا يجب أن يكون هدفكم ختم القرآن في أيام معدودة أو الإسراع في قراءة السورة و البلوغ إلى آخرها، كأن آيات الجنّة و نعيمها و آيات جهنم و عذابها لا تعنيكم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22" w:name="pg7165_74451"/>
    </w:p>
    <w:p>
      <w:pPr>
        <w:pStyle w:val="Heading5"/>
        <w:numPr>
          <w:ilvl w:val="4"/>
          <w:numId w:val="1"/>
        </w:numPr>
        <w:rPr/>
      </w:pPr>
      <w:bookmarkStart w:id="423" w:name="__RefHeading___Toc4164631_372815092"/>
      <w:bookmarkStart w:id="424" w:name="_Toc161"/>
      <w:bookmarkEnd w:id="422"/>
      <w:bookmarkEnd w:id="423"/>
      <w:r>
        <w:rPr>
          <w:rtl w:val="true"/>
        </w:rPr>
        <w:t xml:space="preserve">و </w:t>
      </w:r>
      <w:r>
        <w:rPr>
          <w:rtl w:val="true"/>
        </w:rPr>
        <w:t xml:space="preserve">- </w:t>
      </w:r>
      <w:r>
        <w:rPr>
          <w:rtl w:val="true"/>
        </w:rPr>
        <w:t>إظهار الافتقار إلى اللّه بالدعاء</w:t>
      </w:r>
      <w:r>
        <w:rPr>
          <w:rtl w:val="true"/>
        </w:rPr>
        <w:t>:</w:t>
      </w:r>
      <w:bookmarkEnd w:id="424"/>
    </w:p>
    <w:p>
      <w:pPr>
        <w:pStyle w:val="BookText"/>
        <w:rPr/>
      </w:pPr>
      <w:r>
        <w:rPr>
          <w:rFonts w:ascii="Amiri" w:hAnsi="Amiri" w:eastAsia="Amiri" w:cs="Amiri"/>
          <w:color w:val="111111"/>
          <w:sz w:val="28"/>
          <w:sz w:val="28"/>
          <w:szCs w:val="28"/>
          <w:rtl w:val="true"/>
          <w:lang w:bidi="ar-SA"/>
        </w:rPr>
        <w:t>الدعاء تعبير حيّ عن معنى العبودية و الخضوع و الخشوع الذي يتمثل في العبادة، فهو يهزّ أعماق الإنسان بالشعور بوجود اللّه و حضوره في كل ملتقى للإنسان في ما يهمه من أمور الحياة و في ما يثيره من شؤون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حقيقة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 العبد ربه العناية و استمداده إياه المعونة و حقيقة إظهار الافتقار إليه و هو سمة العبودية و إظهار الذّلة</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النصوص الإسلامية مليئة، بترغيب الناس إلى هذه العبادة، فإن الإمام جعفر كمربّ للأمة أشاد بفضل الدعاء، و أهاب بتلاميذه أن لا يتركوه في جميع أمورهم،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فإنكم لا تقربون بمثله، و لا تتركوا صغيرة لصغرها أن تدعوا بها أن صاحب الصغار هو صاحب الكبار</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الدعاء ضمان للنفس من الغفلة و الطغيان فقد كان الإمام يحض طلابه على ملازمته في كل حال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و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قد فرغ منه، إن عند اللّه عزّ و جلّ منزلة لا تنال إلا بمسألة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للدعاء عند الصادق سجل خاص منطلق من القرآن و السّنّة يحوي فنونه و آدابه و الأساليب التي ينبغي للمؤمن أن يلتزم بها حال الدعاء، و القواعد التي عليه أن يراعيها عند المناجاة بين يدي رب العزّة و جبّار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يستجيب الدعاء بظهر قلب ساه، فإذا دعوت فاقبل بقلبك ثم استيقن الإجابة</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فبكل هذه التوجيهات التربوية يريد أبو عبد اللّه أن يكون الدعاء عند طلابه أصلا إيمانيّا متينا، بعيدا عن العادات و التقاليد الموروثة حتى تصبح عبادة واعية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تحريضه على الدعاء كمظهر من مظاهر العبادة، لا ليتجمد الفرد، بل لكي يتحوّل إلى طاقة مبدعة في الواقع العملي، فينشط و يندمج بالحياة الإنسانية بكل قوة و وعي و ثبات و عزم إيماني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عاش الإمام مهتمّا بالعبادات كلّها من الفرائض و النوافل، فهي عنده عمل تربوي غائي و منهج تثقيفي فاعل يستطيع رفع المستوى الروحي للإنسان المؤمن إلى أعلى درجات اليقين و الإيمان، و لذلك دعا تلاميذه إلى ممارستها، و حضّهم على</w:t>
      </w:r>
      <w:bookmarkStart w:id="425" w:name="pg7165_74453"/>
    </w:p>
    <w:p>
      <w:pPr>
        <w:pStyle w:val="BookText"/>
        <w:rPr/>
      </w:pPr>
      <w:bookmarkEnd w:id="425"/>
      <w:r>
        <w:rPr>
          <w:rFonts w:ascii="Amiri" w:hAnsi="Amiri" w:eastAsia="Amiri" w:cs="Amiri"/>
          <w:color w:val="111111"/>
          <w:sz w:val="28"/>
          <w:sz w:val="28"/>
          <w:szCs w:val="28"/>
          <w:rtl w:val="true"/>
          <w:lang w:bidi="ar-SA"/>
        </w:rPr>
        <w:t xml:space="preserve">الالتزام بآدابها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الظاهرية و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ركّز على ضرورة القيام بها، فهي وسيلة يعبّر بها الإنسان عن فقره و حاجته إلى الخالق العظيم</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4164633_372815092"/>
      <w:bookmarkStart w:id="427" w:name="_Toc162"/>
      <w:bookmarkEnd w:id="426"/>
      <w:r>
        <w:rPr>
          <w:rtl w:val="true"/>
        </w:rPr>
        <w:t>التركيز على الاعتدال في العبادة</w:t>
      </w:r>
      <w:r>
        <w:rPr>
          <w:rtl w:val="true"/>
        </w:rPr>
        <w:t>:</w:t>
      </w:r>
      <w:bookmarkEnd w:id="427"/>
    </w:p>
    <w:p>
      <w:pPr>
        <w:pStyle w:val="BookText"/>
        <w:rPr/>
      </w:pPr>
      <w:r>
        <w:rPr>
          <w:rFonts w:ascii="Amiri" w:hAnsi="Amiri" w:eastAsia="Amiri" w:cs="Amiri"/>
          <w:color w:val="111111"/>
          <w:sz w:val="28"/>
          <w:sz w:val="28"/>
          <w:szCs w:val="28"/>
          <w:rtl w:val="true"/>
          <w:lang w:bidi="ar-SA"/>
        </w:rPr>
        <w:t>رغم اهتمام الإمام الصادق بتربية الروح بالفرائض و العبادات و تشجيع تلاميذه على المداومة و التدريب عليها، إلا أنّه لم يغفل عن مبدأ الوسطية في تربية هذا الجانب المهم من جوانب الشخصية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في العبادات من أكبر مقاصد الشرع</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امتاز الإسلام بيسر تكاليفه و سماحة أحكامه و دفع الحرج أو المشقة عن الناس في أمورهم كلها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هذا الدين الحنيفيّة السمحة لما فيها من التسهيل و التيسير</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حيث نهى الرسول صلّى اللّه عليه و سلّم عن الزيادة في العبادة بما يحمّل النفس فوق طاقتها، حيث جاء في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من العمل ما تطيقون فإنّ اللّه لا يملّ حتى تملّوا</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يريد أبو عبد اللّه أن يجعل هذا الأساس منهجا للحياة و لذلك يرشد أتباعه بالاعتدال في أداء العبادة تحذيرا عن الإفراط و التفريط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 أنا شاب،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دون ما أراك تصنع فإن اللّه عزّ و جلّ إذا أحبّ عبدا رضي عنه باليسير</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يؤكد الإمام بهذا القول على كراهة إجهاد النفس في العبادة و يحض على الاعتدال و عدم التشدّد فيها،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تحميل النفس من التكاليف ما يشق عليها، يجعلها تبغض ذلك العمل، و يؤدي بها إلى الانقطاع عن أدائه</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يوصي تلاميذه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تكرهوا إلى أنفسكم العبادة</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أي استعينوا على طاعة اللّه عزّ و جلّ بالأعمال في وقت نشاطكم و فراغ قلوبكم بحيث تستلذّون العبادة و هذا مظهر من مظاهر النهي عن الإفراط في مدرسة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نرى تحذير الصادق عن التفريط في العبادة الذي يمثل في تعاليمه كالنهي عن تأخير الصلاة عن وقتها أو تخفيفها، فعند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له حاجة يخاف فوتها، أ يخفّف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 يعلم أنّ حاجته إلى الذي يصلّي إليه؟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 هذا يسعى أن يلزم أتباع مدرسته بالتجنّب عن الإفراط و التفريط، و الذي يؤدّي إلى بناء الشخصية السّوية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428" w:name="pg7165_74457"/>
    </w:p>
    <w:p>
      <w:pPr>
        <w:pStyle w:val="Heading2"/>
        <w:numPr>
          <w:ilvl w:val="1"/>
          <w:numId w:val="1"/>
        </w:numPr>
        <w:rPr/>
      </w:pPr>
      <w:bookmarkStart w:id="429" w:name="__RefHeading___Toc4164635_372815092"/>
      <w:bookmarkStart w:id="430" w:name="_Toc163"/>
      <w:bookmarkEnd w:id="428"/>
      <w:bookmarkEnd w:id="429"/>
      <w:r>
        <w:rPr>
          <w:rtl w:val="true"/>
        </w:rPr>
        <w:t>الفصل الثالث التربية العلمية و العقلية في مدرسة الإمام الصادق</w:t>
      </w:r>
      <w:bookmarkEnd w:id="430"/>
    </w:p>
    <w:p>
      <w:pPr>
        <w:pStyle w:val="Heading3"/>
        <w:numPr>
          <w:ilvl w:val="2"/>
          <w:numId w:val="1"/>
        </w:numPr>
        <w:rPr/>
      </w:pPr>
      <w:bookmarkStart w:id="431" w:name="__RefHeading___Toc4164637_372815092"/>
      <w:bookmarkStart w:id="432" w:name="_Toc164"/>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العلمي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العقلي</w:t>
      </w:r>
      <w:bookmarkStart w:id="433" w:name="pg7165_74460"/>
    </w:p>
    <w:p>
      <w:pPr>
        <w:pStyle w:val="Heading3"/>
        <w:numPr>
          <w:ilvl w:val="2"/>
          <w:numId w:val="1"/>
        </w:numPr>
        <w:rPr/>
      </w:pPr>
      <w:bookmarkStart w:id="434" w:name="__RefHeading___Toc4164639_372815092"/>
      <w:bookmarkStart w:id="435" w:name="_Toc165"/>
      <w:bookmarkEnd w:id="433"/>
      <w:bookmarkEnd w:id="434"/>
      <w:r>
        <w:rPr>
          <w:rtl w:val="true"/>
        </w:rPr>
        <w:t>تمهيد</w:t>
      </w:r>
      <w:r>
        <w:rPr>
          <w:rtl w:val="true"/>
        </w:rPr>
        <w:t>:</w:t>
      </w:r>
      <w:bookmarkEnd w:id="435"/>
    </w:p>
    <w:p>
      <w:pPr>
        <w:pStyle w:val="BookText"/>
        <w:rPr/>
      </w:pPr>
      <w:r>
        <w:rPr>
          <w:rFonts w:ascii="Amiri" w:hAnsi="Amiri" w:eastAsia="Amiri" w:cs="Amiri"/>
          <w:color w:val="111111"/>
          <w:sz w:val="28"/>
          <w:sz w:val="28"/>
          <w:szCs w:val="28"/>
          <w:rtl w:val="true"/>
          <w:lang w:bidi="ar-SA"/>
        </w:rPr>
        <w:t>تحرص التربية الإسلامية، أشدّ الحرص، على تربية المسلم تربية علمية، و حريصة على بناء شخصيته و سلوكه بناء علميّا إسلاميّا و تؤكد عدم الفصل بين الدين و العلم، بل و توثق الصلة بينهما، و توظفهما معا لصالح الإنسان في دنياه و أخراه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يطلب فيه علما سلك اللّه به طريقا إلى الجنة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اهتم الإمام الصادق بتربية تلاميذه على هذا المنهج، و اعتنى الإمام الصادق كأشد ما يكون الاعتناء بنشر العلم و الثقافة و بلورة الفكر الإسلامي بشتى أنواع العلوم، فأشاد بفضل العلم و أثنى على روّاده و حث على طلبه و وضع المناهج لآداب المتعلمين، كما عني بصورة خاصة بالتفقه في الدين و معرفة أحكام الشريعة الإسلامية، التي يسمو بمعرفتها الإنسان المسلم و تزدهر بها شخصيته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جهوده في نقل التراث الفكري العلمي إلى الأجيال من بعده فائقة الأثر، بالغة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خير نتائج هذه الجهود أنه ترك وراءه مدرسة فكرية خاصة، يقتدي بها الناس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تعاليم من عنده لطلابه، و منهجا محددا للباحثين على طريقته، و حلولا لكل مسألة عرضت له، للمهتمين بتراثه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جرم أنه كان كثير العلم واسع الاطلاع، و لم يقتصر علمه على حقل واحد كالفقه أو العقيدة مثلا، ليكون سببا لمخاطبة و جذب فئة محدودة من الناس، بل كانت الروايات المستفيضة من تعليمه و مناظراته و رسائله في مختلف المجالات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تناولت مدرسته العلمية مجموعة العلوم الدينية و غيرها من العلوم الطبيعية، و تربّى فيها كبار العلماء في مختلف فروع المعرفة الإسلامية و البشرية؛ بحيث نجد الحضارة الإسلامية أصبحت مدينة لعلوم الإمام و معارفه و منهجه التعليمي و المعرفي</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أعطى الإمام الصادق العقل المنزلة الأولى، و تحدّث عن اقترانه بالعلم و الدين في العديد من مروياته، و كشف عن أبعاد هذه العلاقة المستحكمة بين العقل و العلم و الدين، و كان يعتمد في دروسه و أبحاثه و حواراته على الأدلّة العلمية و نادى بتحكيم</w:t>
      </w:r>
    </w:p>
    <w:p>
      <w:pPr>
        <w:pStyle w:val="BookText"/>
        <w:rPr/>
      </w:pPr>
      <w:r>
        <w:rPr>
          <w:rFonts w:ascii="Amiri" w:hAnsi="Amiri" w:eastAsia="Amiri" w:cs="Amiri"/>
          <w:color w:val="111111"/>
          <w:sz w:val="28"/>
          <w:sz w:val="28"/>
          <w:szCs w:val="28"/>
          <w:rtl w:val="true"/>
          <w:lang w:bidi="ar-SA"/>
        </w:rPr>
        <w:t>العقل و حريّة 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كمرب و معلم كبير قد اهتمّ بتنمية كامل الشخصية الإنسانية، و ركز على الجانب الفكري، انسجاما مع النهج القرآني الذي يدعو للقراءة، و يحضّ على طلب العلم، و يؤكد على التفكير و التأمل، و يرفض الجهل و التقليد، و يرفع من شأن العلماء و قدرهم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عرفنا في ما سبق جهود الصادق في البناء العقدي و العبادي للشخصية الإسلامية و سنتحدث في هذا الفصل عن الجانب الآخر من المجال المعرفي في البناء العلمي و العقلي التي تتجسد في الشخصية الصادقية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البناء العلمي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أهمية العلم و حث الإمام الصادق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مدرسته العلمية و خصائصها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الإفادات التربوية حول العالم و المتعلم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الأساليب التعليمية عند الإمام جعفر بن محمد</w:t>
      </w:r>
      <w:bookmarkStart w:id="436" w:name="pg7165_74468"/>
    </w:p>
    <w:p>
      <w:pPr>
        <w:pStyle w:val="Heading3"/>
        <w:numPr>
          <w:ilvl w:val="2"/>
          <w:numId w:val="1"/>
        </w:numPr>
        <w:rPr/>
      </w:pPr>
      <w:bookmarkStart w:id="437" w:name="__RefHeading___Toc4164641_372815092"/>
      <w:bookmarkStart w:id="438" w:name="_Toc166"/>
      <w:bookmarkEnd w:id="436"/>
      <w:bookmarkEnd w:id="437"/>
      <w:r>
        <w:rPr>
          <w:rtl w:val="true"/>
        </w:rPr>
        <w:t>المبحث الأول البناء العلمي</w:t>
      </w:r>
      <w:bookmarkEnd w:id="438"/>
    </w:p>
    <w:p>
      <w:pPr>
        <w:pStyle w:val="Heading4"/>
        <w:numPr>
          <w:ilvl w:val="3"/>
          <w:numId w:val="1"/>
        </w:numPr>
        <w:rPr/>
      </w:pPr>
      <w:bookmarkStart w:id="439" w:name="__RefHeading___Toc4164643_372815092"/>
      <w:bookmarkStart w:id="440" w:name="_Toc167"/>
      <w:bookmarkEnd w:id="439"/>
      <w:r>
        <w:rPr>
          <w:rtl w:val="true"/>
        </w:rPr>
        <w:t>أهمية العلم و حث الإمام على طلبه</w:t>
      </w:r>
      <w:r>
        <w:rPr>
          <w:rtl w:val="true"/>
        </w:rPr>
        <w:t>:</w:t>
      </w:r>
      <w:bookmarkEnd w:id="440"/>
    </w:p>
    <w:p>
      <w:pPr>
        <w:pStyle w:val="BookText"/>
        <w:rPr/>
      </w:pPr>
      <w:r>
        <w:rPr>
          <w:rFonts w:ascii="Amiri" w:hAnsi="Amiri" w:eastAsia="Amiri" w:cs="Amiri"/>
          <w:color w:val="111111"/>
          <w:sz w:val="28"/>
          <w:sz w:val="28"/>
          <w:szCs w:val="28"/>
          <w:rtl w:val="true"/>
          <w:lang w:bidi="ar-SA"/>
        </w:rPr>
        <w:t>يؤكد الدين الإسلامي على المعرفة و العلم كقيمة أساسية في الحياة تجذب الإنسان إليها و تحمّله المسؤولية، و الإسلام في طليعة الأديان التي تحث على التعلّم و التعليم، و يضع فرقا عظيما بين العالم و الجاهل،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يَسْتَوِي الَّذِينَ يَعْلَمُونَ وَ الَّذِينَ لا يَعْلَمُونَ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اشتهر عن رسول اللّه صلّى اللّه عليه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لا يمكن للإنسان أن يصل إلى أهدافه السليمة في بناء مجتمعه إلا على أساس من الوعي العلمي القائم على الفهم، و التعقل لحقائق الأمور و من ثمّ فقد جعل الإسلام التسلح بالعلم ضرورة فردية و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يثير في الإنسان الوعي و الرؤية الواضحة، فيحرسه من الانحراف، و يحصنه من الضلال، و يوفر عليه ما يحمي حياته من الأخطار، و يؤمن لمجتمعه رفاهية و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 رضاء بما يصنع</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مبادئ التربية الإسلامية تعظيم العلم و المعرفة، و كان للإمام الصادق اهتمام خاص بقيمة العلم و فضله و أثره في حياة الناس تمشيا مع الدين الإسلامي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أصل كل حال سني و منتهى كل منزلة رفيعة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في نظر الإمام حاكم، يمنح الإنسان الوعي لكل حالة من أحواله، فيعرف الخطأ من الصواب، و الباطل من الحق، فيسيطر على انفعالاته و نزواته،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حياة القلوب، و مصابيح الأبصار، توصل به الأرحام، و يعرف به الحلال و الحرام،</w:t>
      </w:r>
    </w:p>
    <w:p>
      <w:pPr>
        <w:pStyle w:val="BookText"/>
        <w:rPr/>
      </w:pPr>
      <w:r>
        <w:rPr>
          <w:rFonts w:ascii="Amiri" w:hAnsi="Amiri" w:eastAsia="Amiri" w:cs="Amiri"/>
          <w:color w:val="111111"/>
          <w:sz w:val="28"/>
          <w:sz w:val="28"/>
          <w:szCs w:val="28"/>
          <w:rtl w:val="true"/>
          <w:lang w:bidi="ar-SA"/>
        </w:rPr>
        <w:t>يعطيه اللّه السعداء و يحرمه الأشقياء</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الصادق مكانة العلم و من تحلّى به ببيان فضل العالم على العابد كقوله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أفضل من ألف عابد و ألف زاهد</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قام بدور إيجابي في بعث الحركة العلمية و تطويرها ابتغاء تحرير المسلمين من رواسب الجهل و الجمود، و لذلك حث المسلمين على طلب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الناس ما في طلب العلم، لطلبوه و لو بسفك المهج و خوض اللجج</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دعوته لطلب العلم ركّز على مرحلة الشباب، فقال مخاطبا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أحب أن أرى الشاب منكم إلا غاديا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عالما أو متعلما، فإن لم يفعل فرّط، و إن فرّط ضيّع، و إن ضيّع أثم</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قيمة العلم بقيمة فائدته، فكلما كانت فائدة العلم أعلى و أهم كان ذلك العلم أشرف و أعظم، و من الواضح أن أوجب الأشياء في حياة الإنسان هي معرفة الدين، فهو أهمّ العلوم و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النبي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عني الإمام الصادق بهذا الأمر فكان يحث أصحابه و مريديه على التفقه في الدين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 لا تكونوا أعرابا</w:t>
      </w:r>
      <w:r>
        <w:rPr>
          <w:rStyle w:val="FootnoteAnchor"/>
          <w:rtl w:val="true"/>
        </w:rPr>
        <w:footnoteReference w:id="684"/>
      </w:r>
      <w:r>
        <w:rPr>
          <w:rFonts w:ascii="Amiri" w:hAnsi="Amiri" w:eastAsia="Amiri" w:cs="Amiri"/>
          <w:color w:val="111111"/>
          <w:sz w:val="28"/>
          <w:sz w:val="28"/>
          <w:szCs w:val="28"/>
          <w:rtl w:val="true"/>
          <w:lang w:bidi="ar-SA"/>
        </w:rPr>
        <w:t>، فإنّه من لم يتفقه في دين اللّه لم ينظر اللّه إليه يوم القيامة و لم يزك له عملا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ما سئل عن معنى الحكمة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 هي المعرفة و التفقه في الدين، فمن تفقّه منكم، فهو حكيم، و ما من أحد يموت من المؤمنين أحب إلى إبليس من فقيه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للإنسان البصير أن يعيش غير مسؤول و لا يعذر الجاهل بجهله، و قد نبه الصادق تلاميذه على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أحسنوا النظر في ما لا يسعكم جهله، و انصحوا لأنفسكم و جاهدوها في طلب معرفة ما لا عذر لكم في جهله، فإنّ لدين اللّه أركانا لا ينفع من جهلها شدّة اجتهاده في طلب ظاهر عبادته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41" w:name="pg7165_74474"/>
    </w:p>
    <w:p>
      <w:pPr>
        <w:pStyle w:val="Heading4"/>
        <w:numPr>
          <w:ilvl w:val="3"/>
          <w:numId w:val="1"/>
        </w:numPr>
        <w:rPr/>
      </w:pPr>
      <w:bookmarkStart w:id="442" w:name="__RefHeading___Toc4164645_372815092"/>
      <w:bookmarkStart w:id="443" w:name="_Toc168"/>
      <w:bookmarkEnd w:id="441"/>
      <w:bookmarkEnd w:id="442"/>
      <w:r>
        <w:rPr>
          <w:rtl w:val="true"/>
        </w:rPr>
        <w:t>مدرسته العلمية و خصائصها</w:t>
      </w:r>
      <w:bookmarkEnd w:id="443"/>
    </w:p>
    <w:p>
      <w:pPr>
        <w:pStyle w:val="Heading5"/>
        <w:numPr>
          <w:ilvl w:val="4"/>
          <w:numId w:val="1"/>
        </w:numPr>
        <w:rPr/>
      </w:pPr>
      <w:bookmarkStart w:id="444" w:name="__RefHeading___Toc4164647_372815092"/>
      <w:bookmarkStart w:id="445" w:name="_Toc169"/>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كان من أبرز الفعاليات التي بذلها الإمام في نشر العلم و إشاعته بين الناس تأسيسه مدرسة علمية لبثّ الوعي في الأمّة و إصلاح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كبار العلماء و طلاب العلوم على اختلافها يترددون على مدرسته، و لم يختص بعلم دون آخر، و لم يقتصر على منهج واحد، فكان كل وارد يجد عنده ما يطلبه، و كل سائل يأخذ عنه أحسن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لمدرسته طابع خاص انفردت به عن بقية المؤسسات، و هو الاستقلال الذاتي المتميز بعدم الارتباط بأي جهاز رسمي، فقد كانت تتمتع بالحرية الواسعة في مناهجها التعليمية أو في مجالاتها الفكرية، و لم تتلق من السلطة الحاكمة أي دعم اقتصادي أو مادي، و إنما كانت منفصلة عنها، و مبتعدة في سلوكها عن جميع المؤثرات الخارجية، فهي تسير بالروح الإسلامية المشرقة و هدفها خدمة الأمة، لذلك أصبحت الوفود تنهال على هذه المدرسة من جميع الأقطار، لأنهم وجدوا في شخصية الإمام الصادق العلم و المصداقية و التفاني في خدمة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عملت مدرسة الإمام على الانطلاق الفكري، و نشر الوعي العلمي، و جنّدت جمهرة كبيرة من العلماء للقيام بتثقيف المسلمين، و تهذيبهم، و تقديمهم في مختلف الميادين العلمية، فقد تميزت هذه المدرسة بمنهجها العلمي السليم، و عمقها الفكري و اتجاهها العقديّ التربوي و الإصلاحي،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تكف أطروحتها في الإعداد العلمي الاعتماد على حشو الذهن بالمعلومات فقط، و إنما خرّجت هذه المدرسة شخصيات كبرى و نماذج مثلى عرفت بالعطاء السخيّ للأمة بحيث أصبح الانتماء إلى مدرسة الإمام و جامعته يعدّ من المفاخر</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كان تلامذة الإمام الصادق يفتخرون بانتمائهم إلى تلك المدرسة العظيمة، و يرون ما اقتبسوا من علومها اعتزازا به و نشرا 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عرض موجز لشؤون هذه المدرسة في عهد الإمام الصادق</w:t>
      </w:r>
      <w:r>
        <w:rPr>
          <w:rFonts w:eastAsia="Amiri" w:cs="Amiri" w:ascii="Amiri" w:hAnsi="Amiri"/>
          <w:color w:val="111111"/>
          <w:sz w:val="28"/>
          <w:szCs w:val="28"/>
          <w:rtl w:val="true"/>
          <w:lang w:bidi="ar-SA"/>
        </w:rPr>
        <w:t>.</w:t>
      </w:r>
      <w:bookmarkStart w:id="446" w:name="pg7165_74476"/>
    </w:p>
    <w:p>
      <w:pPr>
        <w:pStyle w:val="Heading5"/>
        <w:numPr>
          <w:ilvl w:val="4"/>
          <w:numId w:val="1"/>
        </w:numPr>
        <w:rPr/>
      </w:pPr>
      <w:bookmarkStart w:id="447" w:name="__RefHeading___Toc4164649_372815092"/>
      <w:bookmarkStart w:id="448" w:name="_Toc170"/>
      <w:bookmarkEnd w:id="446"/>
      <w:bookmarkEnd w:id="447"/>
      <w:r>
        <w:rPr>
          <w:rtl w:val="true"/>
        </w:rPr>
        <w:t>مركزها</w:t>
      </w:r>
      <w:r>
        <w:rPr>
          <w:rtl w:val="true"/>
        </w:rPr>
        <w:t>:</w:t>
      </w:r>
      <w:bookmarkEnd w:id="448"/>
    </w:p>
    <w:p>
      <w:pPr>
        <w:pStyle w:val="BookText"/>
        <w:rPr/>
      </w:pPr>
      <w:r>
        <w:rPr>
          <w:rFonts w:ascii="Amiri" w:hAnsi="Amiri" w:eastAsia="Amiri" w:cs="Amiri"/>
          <w:color w:val="111111"/>
          <w:sz w:val="28"/>
          <w:sz w:val="28"/>
          <w:szCs w:val="28"/>
          <w:rtl w:val="true"/>
          <w:lang w:bidi="ar-SA"/>
        </w:rPr>
        <w:t xml:space="preserve">لقد اختار الصادق المدينة مهبط الوحي فجعل فيها مدرسته،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ازدهرت المدينة بها، و استعادت نشاطها في توجيه الركب الإسلامي نحو الخير و السعادة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مكان التدريس، فكان الجامع النبوي الذي كان مزدهرا بمحاضرات الإمام و دروسه التي شملت جميع أنواع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كان حملة الحديث و روّاد العلم يزدحمون لاستماع دروس الإمام و تسجيل أبحاثه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الأحيان كان الصادق يلقي دروسه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فيحكي لنا المفضل بن عمر الجعفي</w:t>
      </w:r>
      <w:r>
        <w:rPr>
          <w:rStyle w:val="FootnoteAnchor"/>
          <w:rtl w:val="true"/>
        </w:rPr>
        <w:footnoteReference w:id="692"/>
      </w:r>
      <w:r>
        <w:rPr>
          <w:rFonts w:ascii="Amiri" w:hAnsi="Amiri" w:eastAsia="Amiri" w:cs="Amiri"/>
          <w:color w:val="111111"/>
          <w:sz w:val="28"/>
          <w:sz w:val="28"/>
          <w:szCs w:val="28"/>
          <w:rtl w:val="true"/>
          <w:lang w:bidi="ar-SA"/>
        </w:rPr>
        <w:t>أن الإمام كان يلقي دروسه على تلامذته في جميع الفنون الإسلامية في داره</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و ذات مرة روى أحد تلامذة الإمام الصادق أنه زار إمامه في منزله، 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معك شيء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حينما انتقل الإمام الصادق إلى الكوفة أيام أبي العباس، و استمر بقاء الإمام فيها سنتين، اشتغل فيها بالعلم و التعليم، و كان المسجد مكانه الذي يلقي فيه دروسه على تلاميذه و مريديه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شوهد الإمام في مسجد الكوفة بين جمع كبير من أتباعه يعظهم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4164651_372815092"/>
      <w:bookmarkStart w:id="450" w:name="_Toc171"/>
      <w:bookmarkEnd w:id="449"/>
      <w:r>
        <w:rPr>
          <w:rtl w:val="true"/>
        </w:rPr>
        <w:t>طلابها</w:t>
      </w:r>
      <w:r>
        <w:rPr>
          <w:rtl w:val="true"/>
        </w:rPr>
        <w:t>:</w:t>
      </w:r>
      <w:bookmarkEnd w:id="450"/>
    </w:p>
    <w:p>
      <w:pPr>
        <w:pStyle w:val="BookText"/>
        <w:rPr/>
      </w:pPr>
      <w:r>
        <w:rPr>
          <w:rFonts w:ascii="Amiri" w:hAnsi="Amiri" w:eastAsia="Amiri" w:cs="Amiri"/>
          <w:color w:val="111111"/>
          <w:sz w:val="28"/>
          <w:sz w:val="28"/>
          <w:szCs w:val="28"/>
          <w:rtl w:val="true"/>
          <w:lang w:bidi="ar-SA"/>
        </w:rPr>
        <w:t>لما فتح الإمام مدرسته لجميع المسلمين التحق بها جمع غفير من روّاد العلوم على اختلاف نزعاتهم و ميولهم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 الصادق، يلقي دروسه يوميّا على أكثر من أربعة آلاف طالب، أتوا من أطراف البلاد الإسلامية، من اليمن و مكة المكرمة و البصرة و الكوفة و من مصر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الأقطار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مجلسه يكتظ بمختلف الطبقات من روّاد العلم و حملة الحديث، و كان هؤلاء ينشرون في أوساط الأمة الإسلامية ما تعلموه منه، و أخذوه عنه</w:t>
      </w:r>
      <w:r>
        <w:rPr>
          <w:rFonts w:eastAsia="Amiri" w:cs="Amiri" w:ascii="Amiri" w:hAnsi="Amiri"/>
          <w:color w:val="111111"/>
          <w:sz w:val="28"/>
          <w:szCs w:val="28"/>
          <w:rtl w:val="true"/>
          <w:lang w:bidi="ar-SA"/>
        </w:rPr>
        <w:t>.</w:t>
      </w:r>
      <w:bookmarkStart w:id="451" w:name="pg7165_74478"/>
    </w:p>
    <w:p>
      <w:pPr>
        <w:pStyle w:val="BookText"/>
        <w:rPr/>
      </w:pPr>
      <w:bookmarkEnd w:id="451"/>
      <w:r>
        <w:rPr>
          <w:rFonts w:ascii="Amiri" w:hAnsi="Amiri" w:eastAsia="Amiri" w:cs="Amiri"/>
          <w:color w:val="111111"/>
          <w:sz w:val="28"/>
          <w:sz w:val="28"/>
          <w:szCs w:val="28"/>
          <w:rtl w:val="true"/>
          <w:lang w:bidi="ar-SA"/>
        </w:rPr>
        <w:t>و قد فتح الإمام الصادق أبواب مدرسته على مصراعيها أمام الجميع و لم يقتصر دوره العلمي على تلامذته من أتباع مذهبه، و إنما كان همّه إيصال الفكر الرسالي إلى الأمة 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كانت مدرسته تستوعب مختلف الاتجاهات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نقرأ أسماء الرواة الذين رووا عنه أو الذين تعلموا عنده نجدهم لا ينطلقون من لون واحد، بل كانوا يتحرّكون في ألوان متعددة، تلتقي عند الإنسان الذي يستطيع أن يجمع الألوان عند لون الحقيقة الذي يستطيع أن ينفتح على الجميع</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4164653_372815092"/>
      <w:bookmarkStart w:id="453" w:name="_Toc172"/>
      <w:bookmarkEnd w:id="452"/>
      <w:r>
        <w:rPr>
          <w:rtl w:val="true"/>
        </w:rPr>
        <w:t>أنواع علومها</w:t>
      </w:r>
      <w:r>
        <w:rPr>
          <w:rtl w:val="true"/>
        </w:rPr>
        <w:t>:</w:t>
      </w:r>
      <w:bookmarkEnd w:id="453"/>
    </w:p>
    <w:p>
      <w:pPr>
        <w:pStyle w:val="BookText"/>
        <w:rPr/>
      </w:pPr>
      <w:r>
        <w:rPr>
          <w:rFonts w:ascii="Amiri" w:hAnsi="Amiri" w:eastAsia="Amiri" w:cs="Amiri"/>
          <w:color w:val="111111"/>
          <w:sz w:val="28"/>
          <w:sz w:val="28"/>
          <w:szCs w:val="28"/>
          <w:rtl w:val="true"/>
          <w:lang w:bidi="ar-SA"/>
        </w:rPr>
        <w:t>و قد حضّ الإسلام على الخوض و الاختصاص بجميع أنواع العلوم و المعارف خصوصا التي تتطور بها الحياة الفكرية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الإسلامي لا يخص دعوته لتعلم العلوم الدينية فحسب، و إنما يخص فرض العين بها، و يرغب في تعلم كل علم فيه إسعاد الحياة، و لا تفترق علوم الدين عن غيرها مما يحتاج إليه النوع من إسعاد الحياة و يضطر إليه، إلا في رجحان العلوم الدينية على غيرها، و عينية الوجوب فيها على كل أحد و كفائيته في غيرها</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العلم الذي حث الإسلام على طلبه لا يتقيد بنوع خاص، و إنما يشمل جميع أنواع العلوم و الفنون، هذا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التربية عند المسلمين يتمثل في إعداد المرء للحياة الدنيا و الآخرة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 من ثم يرى الإمام الصادق بأن لا شيء بعد التفقه في الدين و تطبيق أحكامه أفضل من معرفة العلوم و الآداب الطبيعية و قوانينها، لذلك كان من الطبيعي أن يؤكد وحدة الدين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يستغني أهل كل بلد عن ثلاثة يفرغ إليهم في أمور دنياهم و آخرتهم، فإن عدموا ذلك كانوا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عالم ورع، و أمير خير مطاع، و طبيب بصير ثقة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اللافت للنظر حقا هو صيغة التكامل و الشمول التي تميز بها الصادق في تناول العلوم الدينية و العلوم الدنيوية، و عدم الفصل بينهما، حتى إنه يجعل الأمير و الفقيه و الطبيب على سواء، و يستخدم نتائج العلوم الطبيعية للاستدلال على عظمة الإله و قدرته، و في التدليل على صدق التبليغ عنه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أطلّت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جعفر على حقائق العلم فرآها في علوم الدنيا و علوم الدين، فلم يدع واحدا منهما ليلقي نفسه على الآخر، و إنما قدم ما حقه التقديم، و لم ينس</w:t>
      </w:r>
      <w:bookmarkStart w:id="454" w:name="pg7165_74481"/>
    </w:p>
    <w:p>
      <w:pPr>
        <w:pStyle w:val="BookText"/>
        <w:rPr/>
      </w:pPr>
      <w:bookmarkEnd w:id="454"/>
      <w:r>
        <w:rPr>
          <w:rFonts w:ascii="Amiri" w:hAnsi="Amiri" w:eastAsia="Amiri" w:cs="Amiri"/>
          <w:color w:val="111111"/>
          <w:sz w:val="28"/>
          <w:sz w:val="28"/>
          <w:szCs w:val="28"/>
          <w:rtl w:val="true"/>
          <w:lang w:bidi="ar-SA"/>
        </w:rPr>
        <w:t>نصيبه من الدنيا، و أخذ يسبق إلى مسائل العلم المادي لأنه رآها معينة على علوم الدين و لا غنى للدنيا عنها، و كثير من مسائل العلم يشترك فيه الدين و الدنيا فلا ينفصلان، و قد صار له في كل ناحية منها خبرة تدل على أنه قد غاص إلى قرارها أو كاد</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تناولت محاضرات الصادق و دروسه جميع الفنون العلمية التي لها الأثر التام في التقدم الاجتماعي، حتى قال بعض علماء الغرب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لنا القول بأن الصادق إن لم يكن هو الرائد المجدّد في جميع العلوم، فهو دون أدنى شك في طليعة أولئك المجددين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العلوم التي تناولتها مدرسة الإمام بالبحث و التدريس هي علوم الفلك، و الطب، و الحيوان، و النبات، و الكيمياء، و الفيزياء، فضلا عن العقيدة و الفقه و الأصول و علوم القرآن و تفسيره و 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الإمام في أبحاثه على الناحية العلمية، بل توسّع في محاضراته، فشملت أصول الآداب و القيم الاجتماعية، من مكارم الأخلاق، و الإصلاح الشامل في جميع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التعدد في العلوم يدلل على مدى عظمة مدرسة الإمام و اتساع نطاقها العلمي، حتى شملت هذه العلوم</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4164655_372815092"/>
      <w:bookmarkStart w:id="456" w:name="_Toc173"/>
      <w:bookmarkEnd w:id="455"/>
      <w:r>
        <w:rPr>
          <w:rtl w:val="true"/>
        </w:rPr>
        <w:t>مراعاة التخصص في العلوم</w:t>
      </w:r>
      <w:r>
        <w:rPr>
          <w:rtl w:val="true"/>
        </w:rPr>
        <w:t>:</w:t>
      </w:r>
      <w:bookmarkEnd w:id="456"/>
    </w:p>
    <w:p>
      <w:pPr>
        <w:pStyle w:val="BookText"/>
        <w:rPr/>
      </w:pPr>
      <w:r>
        <w:rPr>
          <w:rFonts w:ascii="Amiri" w:hAnsi="Amiri" w:eastAsia="Amiri" w:cs="Amiri"/>
          <w:color w:val="111111"/>
          <w:sz w:val="28"/>
          <w:sz w:val="28"/>
          <w:szCs w:val="28"/>
          <w:rtl w:val="true"/>
          <w:lang w:bidi="ar-SA"/>
        </w:rPr>
        <w:t>اعتنى الإمام بالتخصص العلمي في مدرسته؛ لأن للاختصاص دورا كبيرا في إنماء الفكر الإسلامي و تطويره يمكنّه من استيعاب الطاقات الكثيرة الوافدة على مدرسة الإمام من سائر أنحاء العالم الإسلامي، و بالتخصص تتنوع العطاءات، و يكون الإبداع و عمق الإنتاج، و لذا وجّه الإمام أنظار تلاميذه إلى التخصص العلمي، و تصدّى للإشراف على كل تلك التخصصات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 إعطاء كل مجموعة من تلامذته علما معيّنا يختص به و لأن الإمام الصادق علم استعداد كل منهم، و رعى مواهبهم، فوجهها إلى ما يجلو فيها القدرة و يصقل الإمكانية، و نتج من ذلك مجموعة كبار العلماء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فكلف أبان بن تغلب</w:t>
      </w:r>
      <w:r>
        <w:rPr>
          <w:rStyle w:val="FootnoteAnchor"/>
          <w:rtl w:val="true"/>
        </w:rPr>
        <w:footnoteReference w:id="701"/>
      </w:r>
      <w:r>
        <w:rPr>
          <w:rFonts w:ascii="Amiri" w:hAnsi="Amiri" w:eastAsia="Amiri" w:cs="Amiri"/>
          <w:color w:val="111111"/>
          <w:sz w:val="28"/>
          <w:sz w:val="28"/>
          <w:szCs w:val="28"/>
          <w:rtl w:val="true"/>
          <w:lang w:bidi="ar-SA"/>
        </w:rPr>
        <w:t>بالفقه، و أمره أن يجلس في المسجد، فيفتي الناس، و كان فقيها يزدحم الناس على أخذ الفقه عنه</w:t>
      </w:r>
      <w:r>
        <w:rPr>
          <w:rFonts w:eastAsia="Amiri" w:cs="Amiri" w:ascii="Amiri" w:hAnsi="Amiri"/>
          <w:color w:val="111111"/>
          <w:sz w:val="28"/>
          <w:szCs w:val="28"/>
          <w:rtl w:val="true"/>
          <w:lang w:bidi="ar-SA"/>
        </w:rPr>
        <w:t>.</w:t>
      </w:r>
      <w:bookmarkStart w:id="457" w:name="pg7165_74483"/>
    </w:p>
    <w:p>
      <w:pPr>
        <w:pStyle w:val="BookText"/>
        <w:rPr/>
      </w:pPr>
      <w:bookmarkEnd w:id="457"/>
      <w:r>
        <w:rPr>
          <w:rFonts w:ascii="Amiri" w:hAnsi="Amiri" w:eastAsia="Amiri" w:cs="Amiri"/>
          <w:color w:val="111111"/>
          <w:sz w:val="28"/>
          <w:sz w:val="28"/>
          <w:szCs w:val="28"/>
          <w:rtl w:val="true"/>
          <w:lang w:bidi="ar-SA"/>
        </w:rPr>
        <w:t>و وكل حمران بن أعين</w:t>
      </w:r>
      <w:r>
        <w:rPr>
          <w:rStyle w:val="FootnoteAnchor"/>
          <w:rtl w:val="true"/>
        </w:rPr>
        <w:footnoteReference w:id="702"/>
      </w:r>
      <w:r>
        <w:rPr>
          <w:rFonts w:ascii="Amiri" w:hAnsi="Amiri" w:eastAsia="Amiri" w:cs="Amiri"/>
          <w:color w:val="111111"/>
          <w:sz w:val="28"/>
          <w:sz w:val="28"/>
          <w:szCs w:val="28"/>
          <w:rtl w:val="true"/>
          <w:lang w:bidi="ar-SA"/>
        </w:rPr>
        <w:t>بالأجوبة عن مسائل علوم القرآن، و قد كان أحد حملة القرآن الذين يحتج بهم في القراءات، و كان عالما بالنحو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سمح لزرارة بن أعين</w:t>
      </w:r>
      <w:r>
        <w:rPr>
          <w:rStyle w:val="FootnoteAnchor"/>
          <w:rtl w:val="true"/>
        </w:rPr>
        <w:footnoteReference w:id="703"/>
      </w:r>
      <w:r>
        <w:rPr>
          <w:rFonts w:ascii="Amiri" w:hAnsi="Amiri" w:eastAsia="Amiri" w:cs="Amiri"/>
          <w:color w:val="111111"/>
          <w:sz w:val="28"/>
          <w:sz w:val="28"/>
          <w:szCs w:val="28"/>
          <w:rtl w:val="true"/>
          <w:lang w:bidi="ar-SA"/>
        </w:rPr>
        <w:t>بالمناظرة في الفقه و هشام بن الحكم</w:t>
      </w:r>
      <w:r>
        <w:rPr>
          <w:rStyle w:val="FootnoteAnchor"/>
          <w:rtl w:val="true"/>
        </w:rPr>
        <w:footnoteReference w:id="704"/>
      </w:r>
      <w:r>
        <w:rPr>
          <w:rFonts w:ascii="IRNazanin" w:hAnsi="IRNazanin" w:eastAsia="IRNazanin"/>
          <w:color w:val="111111"/>
          <w:sz w:val="28"/>
          <w:sz w:val="28"/>
          <w:szCs w:val="28"/>
          <w:rtl w:val="true"/>
          <w:lang w:bidi="fa-IR"/>
        </w:rPr>
        <w:t>و صاحب الطاق</w:t>
      </w:r>
      <w:r>
        <w:rPr>
          <w:rStyle w:val="FootnoteAnchor"/>
          <w:rtl w:val="true"/>
        </w:rPr>
        <w:footnoteReference w:id="705"/>
      </w:r>
      <w:r>
        <w:rPr>
          <w:rFonts w:ascii="Amiri" w:hAnsi="Amiri" w:eastAsia="Amiri" w:cs="Amiri"/>
          <w:color w:val="111111"/>
          <w:sz w:val="28"/>
          <w:sz w:val="28"/>
          <w:szCs w:val="28"/>
          <w:rtl w:val="true"/>
          <w:lang w:bidi="ar-SA"/>
        </w:rPr>
        <w:t>بالمناظرة في العقائد 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تخصّص في حكمة الوجود و أسرار الخليقة المفضّل بن عمر</w:t>
      </w:r>
      <w:r>
        <w:rPr>
          <w:rStyle w:val="FootnoteAnchor"/>
          <w:rtl w:val="true"/>
        </w:rPr>
        <w:footnoteReference w:id="706"/>
      </w:r>
      <w:r>
        <w:rPr>
          <w:rFonts w:ascii="Amiri" w:hAnsi="Amiri" w:eastAsia="Amiri" w:cs="Amiri"/>
          <w:color w:val="111111"/>
          <w:sz w:val="28"/>
          <w:sz w:val="28"/>
          <w:szCs w:val="28"/>
          <w:rtl w:val="true"/>
          <w:lang w:bidi="ar-SA"/>
        </w:rPr>
        <w:t>الذي أملى عليه الإمام الصادق كتابه الشهير المعروف بتوحيد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تخصّص في علم الكيمياء جابر بن حيان الكوفي</w:t>
      </w:r>
      <w:r>
        <w:rPr>
          <w:rStyle w:val="FootnoteAnchor"/>
          <w:rtl w:val="true"/>
        </w:rPr>
        <w:footnoteReference w:id="707"/>
      </w:r>
      <w:r>
        <w:rPr>
          <w:rFonts w:ascii="Amiri" w:hAnsi="Amiri" w:eastAsia="Amiri" w:cs="Amiri"/>
          <w:color w:val="111111"/>
          <w:sz w:val="28"/>
          <w:sz w:val="28"/>
          <w:szCs w:val="28"/>
          <w:rtl w:val="true"/>
          <w:lang w:bidi="ar-SA"/>
        </w:rPr>
        <w:t>فنشط كل منهم حسب اختصاصه في التأليف و المناظرة، و بمرور الأيام تبوّأ رجال المدرسة مواقعهم بكفاية عالية و تمكّن 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سبقت مدرسة الإمام الصادق على المدارس الأخرى في تأسيس الاختصاص بالدراسات العلمية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4164657_372815092"/>
      <w:bookmarkStart w:id="459" w:name="_Toc174"/>
      <w:bookmarkEnd w:id="458"/>
      <w:r>
        <w:rPr>
          <w:rtl w:val="true"/>
        </w:rPr>
        <w:t>التأليف و التدوين</w:t>
      </w:r>
      <w:r>
        <w:rPr>
          <w:rtl w:val="true"/>
        </w:rPr>
        <w:t>:</w:t>
      </w:r>
      <w:bookmarkEnd w:id="45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أهم إنجازات الإمام الصادق هو التأليف و التدوين الذي حرض عليهما طلابه، فاستجابوا إلى هذه الدعوة التي تحمل في أعماقها إنارة الفكر الإنساني و إشاعة العلم و بسطه بين الناس، و قد أقبل أصحابه على التأليف و تدوين علومه حتى بلغ عدد أهم ما ألفوه أربعمائة كتاب التي سميت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ابن النديم في الفهرست جملة منها عند حديثه عن مصنفي الشيعة و علمائهم، منها كتب القراءات لأبان بن تغلب</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المعرفة لصاحب الطاق</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سبعة عشر مؤلفا لهشام بن الحكم في مختلف العلوم و الفنون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هذا كان الإمام يصحح ما يكتبه الكبار من تلاميذه من الكتب العلمية، 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لعبيد اللّه</w:t>
      </w:r>
      <w:r>
        <w:rPr>
          <w:rStyle w:val="FootnoteAnchor"/>
          <w:rtl w:val="true"/>
        </w:rPr>
        <w:footnoteReference w:id="711"/>
      </w:r>
      <w:r>
        <w:rPr>
          <w:rFonts w:ascii="Amiri" w:hAnsi="Amiri" w:eastAsia="Amiri" w:cs="Amiri"/>
          <w:color w:val="111111"/>
          <w:sz w:val="28"/>
          <w:sz w:val="28"/>
          <w:szCs w:val="28"/>
          <w:rtl w:val="true"/>
          <w:lang w:bidi="ar-SA"/>
        </w:rPr>
        <w:t>كتابا عرضه على الإمام الصادق و صححه، و استحسنه عند قراءته</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عهد الإمام لبعض تلاميذه بدراسة بعض الكتب خصوصا ما يتعلق بالفقه فقد روى زرارة بن أعين أن الصادق أمره بدراسة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الفقهية التي عنيت ببيان سهام الفرائض من المواريث</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460" w:name="pg7165_74488"/>
    </w:p>
    <w:p>
      <w:pPr>
        <w:pStyle w:val="Heading4"/>
        <w:numPr>
          <w:ilvl w:val="3"/>
          <w:numId w:val="1"/>
        </w:numPr>
        <w:rPr/>
      </w:pPr>
      <w:bookmarkStart w:id="461" w:name="__RefHeading___Toc4164659_372815092"/>
      <w:bookmarkStart w:id="462" w:name="_Toc175"/>
      <w:bookmarkEnd w:id="460"/>
      <w:bookmarkEnd w:id="461"/>
      <w:r>
        <w:rPr>
          <w:rtl w:val="true"/>
        </w:rPr>
        <w:t>الإفادات التربوية حول العالم و المتعلم</w:t>
      </w:r>
      <w:bookmarkEnd w:id="462"/>
    </w:p>
    <w:p>
      <w:pPr>
        <w:pStyle w:val="Heading5"/>
        <w:numPr>
          <w:ilvl w:val="4"/>
          <w:numId w:val="1"/>
        </w:numPr>
        <w:rPr/>
      </w:pPr>
      <w:bookmarkStart w:id="463" w:name="__RefHeading___Toc4164661_372815092"/>
      <w:bookmarkStart w:id="464" w:name="_Toc17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نستخلص من أقوال الصادق مجموعة من الإفادات التربوية حول العالم و المتعلم و ذلك من خلال تحديد العلاقات المثالية التي نشد قيامها بين المعلم و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تكلّم الإمام عن الصفات التي يجب أن يتحلى بها كل من المعلم و المتعلم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للعالم المعلّم آدابا في نفسه و مع تلاميذه كما أنّ للمتعلم آدابا مع معلّمه، و فيما يلي نشير إلى مجمل آراء الصادق في هذا المجال</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4164663_372815092"/>
      <w:bookmarkStart w:id="466" w:name="_Toc177"/>
      <w:bookmarkEnd w:id="465"/>
      <w:r>
        <w:rPr>
          <w:rtl w:val="true"/>
        </w:rPr>
        <w:t xml:space="preserve">أ </w:t>
      </w:r>
      <w:r>
        <w:rPr>
          <w:rtl w:val="true"/>
        </w:rPr>
        <w:t xml:space="preserve">- </w:t>
      </w:r>
      <w:r>
        <w:rPr>
          <w:rtl w:val="true"/>
        </w:rPr>
        <w:t>شخصية العالم المعلّم في فكر الصادق</w:t>
      </w:r>
      <w:r>
        <w:rPr>
          <w:rtl w:val="true"/>
        </w:rPr>
        <w:t>:</w:t>
      </w:r>
      <w:bookmarkEnd w:id="466"/>
    </w:p>
    <w:p>
      <w:pPr>
        <w:pStyle w:val="Heading6"/>
        <w:numPr>
          <w:ilvl w:val="5"/>
          <w:numId w:val="1"/>
        </w:numPr>
        <w:rPr/>
      </w:pPr>
      <w:bookmarkStart w:id="467" w:name="__RefHeading___Toc4164665_372815092"/>
      <w:bookmarkStart w:id="468" w:name="_Toc178"/>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المعلم هو العنصر الأساسي في العملية التعليمية، و لا يمكن أن يصلح حال التعليم إلاّ إذا صلح حال المعلم دينا و خلقا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المعلم الصالح يستطيع أن يتلافى كثيرا من النواقص التي تعتري التعليم في المنهج و الوسائل التعليمية و غيرها، و الذي يرجع إلى تراثنا الإسلامي الذي يستمد أصوله من الكتاب و السّنّة يجد ما يؤكد بوضوح مبدأ الإيمان بأهمية المعلم، و ينبه إلى الدور الخطير الذي يقوم به في بناء الفرد، و إصلاح أحوال المجتمع، و حمل رسالة الدين و فهمها و تفهيمها للناس، و يرفع من شأن العلم و العلماء، و يجعل العلماء ورثة الأنبياء و يعتبر عملهم من أجل تعليم الناس و إفادتهم من خير 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فشخصية المعلم في الإسلام لها أثر عظيم في عقول التلاميذ و نفوسهم، و قد يكوّن التلاميذ انعكاسا لشخصية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يتأثرون بفعله و انفعاله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أسلافنا من علماء المسلمين يتلقون عن أساتذتهم ليس العلم فحسب و إنما الخلق و الدين و الأدب و السلوك</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كان المعلّم عند الإمام الصادق مرآة الصلاح و معيار الخير لمن يترسمون خطواته، فيوصيه بإصلاح نفسه حتى لا يروا منه إلا الحسن و الصلاح، فيروي عن جدّه الإمام علي بن أبي طالب كرم اللّه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أن المتلبس بالعلم منظور إليه و متأسيا بفعله و قوله و هيئته، فإذا أحسن سمته و صلحت أحواله، و تواضعت نفسه،</w:t>
      </w:r>
      <w:bookmarkStart w:id="469" w:name="pg7165_74490"/>
    </w:p>
    <w:p>
      <w:pPr>
        <w:pStyle w:val="BookText"/>
        <w:rPr/>
      </w:pPr>
      <w:bookmarkEnd w:id="469"/>
      <w:r>
        <w:rPr>
          <w:rFonts w:ascii="Amiri" w:hAnsi="Amiri" w:eastAsia="Amiri" w:cs="Amiri"/>
          <w:color w:val="111111"/>
          <w:sz w:val="28"/>
          <w:sz w:val="28"/>
          <w:szCs w:val="28"/>
          <w:rtl w:val="true"/>
          <w:lang w:bidi="ar-SA"/>
        </w:rPr>
        <w:t>و أخلص للّه تعالى عمله، انتقلت أوصافه إلى غيره من الرعية، و نشأ الخير فيهم، و انتظمت أحوالهم</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لأن التلميذ لا يذكر إلاّ و اسم شيخه مقرونا به فإن كان سيئا فسيلحق السوء بشيخه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خاطب الإمام الصادق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الرجل منكم إذا ورع في دينه، و صدق الحديث، و أدّى الأمانة، و حسن خلقه مع الناس، قيل هذا جعفري، و يسرّني ذلك و يدخل عليّ منه السرور، و إن كان على غير ذلك دخل عليّ بلاؤه و عاره،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حدّد الإمام مجموعة خصائص ينبغي أن يتصف بها العالم المعلّم من مقومات الشخصية و المهنية كما يلي</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4164667_372815092"/>
      <w:bookmarkStart w:id="471" w:name="_Toc179"/>
      <w:bookmarkEnd w:id="470"/>
      <w:r>
        <w:rPr>
          <w:rtl w:val="true"/>
        </w:rPr>
        <w:t>المقومات الشخصية للعالم المعلم</w:t>
      </w:r>
      <w:r>
        <w:rPr>
          <w:rtl w:val="true"/>
        </w:rPr>
        <w:t>:</w:t>
      </w:r>
      <w:bookmarkEnd w:id="471"/>
    </w:p>
    <w:p>
      <w:pPr>
        <w:pStyle w:val="Heading6"/>
        <w:numPr>
          <w:ilvl w:val="5"/>
          <w:numId w:val="1"/>
        </w:numPr>
        <w:rPr/>
      </w:pPr>
      <w:bookmarkStart w:id="472" w:name="__RefHeading___Toc4164669_372815092"/>
      <w:bookmarkStart w:id="473" w:name="_Toc180"/>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و هي السمات التي يجب أن يتحلى بها المعلم في نفسه التي تجعله قدوة عليا في السلوك و منها</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4164671_372815092"/>
      <w:bookmarkStart w:id="475" w:name="_Toc181"/>
      <w:bookmarkEnd w:id="474"/>
      <w:r>
        <w:rPr/>
        <w:t>1</w:t>
      </w:r>
      <w:r>
        <w:rPr>
          <w:rtl w:val="true"/>
        </w:rPr>
        <w:t xml:space="preserve"> - </w:t>
      </w:r>
      <w:r>
        <w:rPr>
          <w:rtl w:val="true"/>
        </w:rPr>
        <w:t>الإخلاص</w:t>
      </w:r>
      <w:r>
        <w:rPr>
          <w:rtl w:val="true"/>
        </w:rPr>
        <w:t>:</w:t>
      </w:r>
      <w:bookmarkEnd w:id="475"/>
    </w:p>
    <w:p>
      <w:pPr>
        <w:pStyle w:val="BookText"/>
        <w:rPr/>
      </w:pPr>
      <w:r>
        <w:rPr>
          <w:rFonts w:ascii="Amiri" w:hAnsi="Amiri" w:eastAsia="Amiri" w:cs="Amiri"/>
          <w:color w:val="111111"/>
          <w:sz w:val="28"/>
          <w:sz w:val="28"/>
          <w:szCs w:val="28"/>
          <w:rtl w:val="true"/>
          <w:lang w:bidi="ar-SA"/>
        </w:rPr>
        <w:t>لا شك أن الإخلاص، المقوّم المهم من مقومات شخصية المعلم بسببه تصلح و تزكو عبادة المعلم التعليمية، و بفقده تذهب بركة علمه و فائدته، فالمخلص في تعليمه يصبح متحررا من كافة القيود البشرية ينعم بحريّة الإيمان باللّه فلا يخشى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أقل درجات العالم أن يدرك حقارة الدنيا و خسّتها و كدورتها و انصرامها و عظم الآخرة و دوامها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و لذلك 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للّه عزّ و جلّ و عمل للّه، و علم للّه، دعي في ملكوت السماوات عظيما</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 على العالم أن يخلص في تعليمه، و يجعله خالصا لوجه اللّه تعالى حبا له سبحانه و رغبة فيما عنده من عظيم الأجر و الثواب الذي لا يتأتى إلا بتطهير النفس</w:t>
      </w:r>
      <w:bookmarkStart w:id="476" w:name="pg7165_74492"/>
    </w:p>
    <w:p>
      <w:pPr>
        <w:pStyle w:val="BookText"/>
        <w:rPr/>
      </w:pPr>
      <w:bookmarkEnd w:id="476"/>
      <w:r>
        <w:rPr>
          <w:rFonts w:ascii="Amiri" w:hAnsi="Amiri" w:eastAsia="Amiri" w:cs="Amiri"/>
          <w:color w:val="111111"/>
          <w:sz w:val="28"/>
          <w:sz w:val="28"/>
          <w:szCs w:val="28"/>
          <w:rtl w:val="true"/>
          <w:lang w:bidi="ar-SA"/>
        </w:rPr>
        <w:t xml:space="preserve">و تنوير القلب و الدعوة إلى الحق بصدق السريرة و استقامة السيرة،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 الأعمال على النيّات، و بسببها يكون العمل تارة خزفة لا قيمة لها، و تارة جوهرة تعلم قيمتها لعظم قدرها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7" w:name="__RefHeading___Toc4164673_372815092"/>
      <w:bookmarkStart w:id="478" w:name="_Toc182"/>
      <w:bookmarkEnd w:id="477"/>
      <w:r>
        <w:rPr/>
        <w:t>2</w:t>
      </w:r>
      <w:r>
        <w:rPr>
          <w:rtl w:val="true"/>
        </w:rPr>
        <w:t xml:space="preserve"> - </w:t>
      </w:r>
      <w:r>
        <w:rPr>
          <w:rtl w:val="true"/>
        </w:rPr>
        <w:t>العمل بمقتضى العلم</w:t>
      </w:r>
      <w:r>
        <w:rPr>
          <w:rtl w:val="true"/>
        </w:rPr>
        <w:t>:</w:t>
      </w:r>
      <w:bookmarkEnd w:id="478"/>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إذا لم يعمل بعلمه، زلّت موعظته من القلوب كما يزل المطر عن الصفا</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 من صفات العالم الناجي أن يعمل بعلمه، و لا يخالف فعله قوله، فروح العلم هو العمل الصالح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المنزلة التي احتلها العلماء في الإسلام لم يحتلوها لمجرد علمهم، بل لما يترتب على هذا العلم من آثار حيث يكون العالم أقدر على القيام بمهام الاستخلاف من الجاهل</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 من جعل نفسه للناس معلما و مرشدا، فليبدأ بتعليم نفسه و إرشادها قبل تعليم غيره و إرشادهم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فليبدأ بتعليم نفسه، قبل تعليم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معلم نفسه و مؤدبها أحق بالإجلال من معلم الناس و مؤدبهم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و لذا أكّد الصادق على العالم ضرورة العمل بما يعلم، ليحتفظ بتأثيره في النفوس و ينال ما يستحقّه من الثواب عليه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اللّه بالعلم حتى تعملوا به لأنّ العلماء همتهم الرعاية و السفهاء همتهم الرواية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4164675_372815092"/>
      <w:bookmarkStart w:id="480" w:name="_Toc183"/>
      <w:bookmarkEnd w:id="479"/>
      <w:r>
        <w:rPr/>
        <w:t>3</w:t>
      </w:r>
      <w:r>
        <w:rPr>
          <w:rtl w:val="true"/>
        </w:rPr>
        <w:t xml:space="preserve"> - </w:t>
      </w:r>
      <w:r>
        <w:rPr>
          <w:rtl w:val="true"/>
        </w:rPr>
        <w:t>نشر العلم</w:t>
      </w:r>
      <w:r>
        <w:rPr>
          <w:rtl w:val="true"/>
        </w:rPr>
        <w:t>:</w:t>
      </w:r>
      <w:bookmarkEnd w:id="480"/>
    </w:p>
    <w:p>
      <w:pPr>
        <w:pStyle w:val="BookText"/>
        <w:rPr/>
      </w:pPr>
      <w:r>
        <w:rPr>
          <w:rFonts w:ascii="Amiri" w:hAnsi="Amiri" w:eastAsia="Amiri" w:cs="Amiri"/>
          <w:color w:val="111111"/>
          <w:sz w:val="28"/>
          <w:sz w:val="28"/>
          <w:szCs w:val="28"/>
          <w:rtl w:val="true"/>
          <w:lang w:bidi="ar-SA"/>
        </w:rPr>
        <w:t>العلم الذي يختزنه العالم في نفسه، ليس ملكا له، بل هو لكلّ من يطلبون الهدى، فليس من حقه أن يقبع في زاوية ليحجب علمه عن الناس، فهو مسؤول عنه أمام اللّه تعالى الذي يقول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الصادق عن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أهل الجهل أن يتعلموا، حتى أخذ على أهل العلم أن يعلّموا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bookmarkStart w:id="481" w:name="pg7165_74493"/>
    </w:p>
    <w:p>
      <w:pPr>
        <w:pStyle w:val="BookText"/>
        <w:rPr/>
      </w:pPr>
      <w:bookmarkEnd w:id="481"/>
      <w:r>
        <w:rPr>
          <w:rFonts w:ascii="Amiri" w:hAnsi="Amiri" w:eastAsia="Amiri" w:cs="Amiri"/>
          <w:color w:val="111111"/>
          <w:sz w:val="28"/>
          <w:sz w:val="28"/>
          <w:szCs w:val="28"/>
          <w:rtl w:val="true"/>
          <w:lang w:bidi="ar-SA"/>
        </w:rPr>
        <w:t>فلا يمكن للعالم أن يكون حياديّا إزاء الجهل، بل لا بدّ له أن يبذل العلم عند وجود المستحق، 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زكاة، و زكاة العلم أن يعلمه أهله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آخر أشار إلى ثواب التعليم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خيرا فله مثل أجر من عمل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الناس كلهم، جرى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مات</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يحذّر الإمام صاحب العلم من التقاعس عن نشر العلم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العلماء من يحبّ أن يخزن علمه و لا يؤخذ عنه فذاك في الدرك الأوّل من النار</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لأن انتفاع الناس بالعلم لا يكون إلا بنشره، و ما فائدة السراج اذا أطبق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يؤكد مسؤولية العالم في التعليم فالعلم ملك للناس جميعا و أداة لتطوير حياتهم</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4164677_372815092"/>
      <w:bookmarkStart w:id="483" w:name="_Toc184"/>
      <w:bookmarkEnd w:id="482"/>
      <w:r>
        <w:rPr/>
        <w:t>4</w:t>
      </w:r>
      <w:r>
        <w:rPr>
          <w:rtl w:val="true"/>
        </w:rPr>
        <w:t xml:space="preserve"> - </w:t>
      </w:r>
      <w:r>
        <w:rPr>
          <w:rtl w:val="true"/>
        </w:rPr>
        <w:t>ترك الفتوى من غير علم</w:t>
      </w:r>
      <w:r>
        <w:rPr>
          <w:rtl w:val="true"/>
        </w:rPr>
        <w:t>:</w:t>
      </w:r>
      <w:bookmarkEnd w:id="483"/>
    </w:p>
    <w:p>
      <w:pPr>
        <w:pStyle w:val="BookText"/>
        <w:rPr/>
      </w:pPr>
      <w:r>
        <w:rPr>
          <w:rFonts w:ascii="Amiri" w:hAnsi="Amiri" w:eastAsia="Amiri" w:cs="Amiri"/>
          <w:color w:val="111111"/>
          <w:sz w:val="28"/>
          <w:sz w:val="28"/>
          <w:szCs w:val="28"/>
          <w:rtl w:val="true"/>
          <w:lang w:bidi="ar-SA"/>
        </w:rPr>
        <w:t>و مما اعتبره الصادق منافيا لروح المعرفة العلمية هو القول بغير علم، إذ ما يستدعيه التزام الإنسان بالمعرفة العلمية أن لا يتجاوز حدود علمه فيما يؤمن به من فكرة أو يتعبد به من عقيدة، و التزام الإنسان بهذا المبدأ يكشف عن إخلاصه للعلم و احترامه لعقله، و في الوقت نفسه يكشف عن رغبة الإنسان في الالتزام بالحق الذي يفرض عليه أن لا يتكلم خارج إطار ما يعرف و يعلم، و في هذا الشأن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على خلقه أن يقولوا ما يعلمون، و يكفّوا عما لا يعلمون، فإذا فعلوا ذلك فقد أدّوا إلى اللّه حقه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المبدأ له أهميته و مكانته في حياة المعلم و المربي لقد رسم الصادق للعالم طريق النجاة و الكرامة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للعالم إذا سئل عن شيء و هو لا يعلمه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فجواب من لا يعلم بأنّ اللّه أعلم تسليم للّه تعالى بالعلم، و ذود للنفس عمّا يشينها من الباطل، فهو قيمة دينية و خلقيّة رفيعة تريح باله، و تزيده ثقة بنفسه و احتراما في عين الناس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أراده الصادق الذي انتقل من التذكير إلى التحذير،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اهرب من الفتيا هربك من الأسد، و لا تجعل رقبتك للناس جسرا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bookmarkStart w:id="484" w:name="pg7165_74495"/>
    </w:p>
    <w:p>
      <w:pPr>
        <w:pStyle w:val="BookText"/>
        <w:rPr/>
      </w:pPr>
      <w:bookmarkEnd w:id="484"/>
      <w:r>
        <w:rPr>
          <w:rFonts w:ascii="Amiri" w:hAnsi="Amiri" w:eastAsia="Amiri" w:cs="Amiri"/>
          <w:color w:val="111111"/>
          <w:sz w:val="28"/>
          <w:sz w:val="28"/>
          <w:szCs w:val="28"/>
          <w:rtl w:val="true"/>
          <w:lang w:bidi="ar-SA"/>
        </w:rPr>
        <w:t xml:space="preserve">و في هذا التحذير أمر بالفرار من الإفتاء بغير علم، و نهى عن خسران الدنيا و الآخرة بالتعالم،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لا يضع منزلته، بل يزيدها رفعة، و يزيده في قلوب الناس عظمة و تفضّلا من اللّه تعالى عليه، و تعويضا له بالتزامه الحق، و هو دليل واضح على عظمة محلّه و تقواه و كمال معرفته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الفتوى بغير علم ليست منقصة في حق العلماء فحسب، و إنما هو من المهلكات، يقول الإمام الصادق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خصلتين مهلكتين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تفتي الناس برأيك، و أن تقول ما لا تعلم</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كان الصادق يخشى على المسلمين الانزلاق إلى الهوى و الانغماس في حب النفس الذي يخرج بها عن الصراط المستقيم، و يهوي بها في ظلمات النقص و البوار</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4164679_372815092"/>
      <w:bookmarkStart w:id="486" w:name="_Toc185"/>
      <w:bookmarkEnd w:id="485"/>
      <w:r>
        <w:rPr/>
        <w:t>5</w:t>
      </w:r>
      <w:r>
        <w:rPr>
          <w:rtl w:val="true"/>
        </w:rPr>
        <w:t xml:space="preserve"> - </w:t>
      </w:r>
      <w:r>
        <w:rPr>
          <w:rtl w:val="true"/>
        </w:rPr>
        <w:t>عدم التباهي و التفاخر بالعلم</w:t>
      </w:r>
      <w:r>
        <w:rPr>
          <w:rtl w:val="true"/>
        </w:rPr>
        <w:t>:</w:t>
      </w:r>
      <w:bookmarkEnd w:id="486"/>
    </w:p>
    <w:p>
      <w:pPr>
        <w:pStyle w:val="BookText"/>
        <w:rPr/>
      </w:pPr>
      <w:r>
        <w:rPr>
          <w:rFonts w:ascii="Amiri" w:hAnsi="Amiri" w:eastAsia="Amiri" w:cs="Amiri"/>
          <w:color w:val="111111"/>
          <w:sz w:val="28"/>
          <w:sz w:val="28"/>
          <w:szCs w:val="28"/>
          <w:rtl w:val="true"/>
          <w:lang w:bidi="ar-SA"/>
        </w:rPr>
        <w:t>إنّ العلم لا ينفع صاحبه و لا طالبه ما دام يقترن بالكبر في نفس العالم، فالمتكبر تعافه النفس، و تنفر منه، و يذهب ما عنده من العلم أو الرغبة فيه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أهاب الصادق بالعلماء ألا يباهوا و لا يفخروا بالعلم نأيا بهم عن الخسران المبين،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حذر العلماء مما يسوؤهم و يعرضهم للخسران المبين،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آفات العلماء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 البخل، و الرّياء، و العصبيّة و حب المدح، و الخوض فيما لم يصلوا إلى حقيقته، و التكلّف في تزيين الكلام بزوائد الألفاظ، و قلة الحياء من اللّه و الافتخار، و ترك العمل بما علموا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اجتنب العلماء هذه المساوئ، لبلغوا المنزلة الرفيعة و نالوا الكرامة في الدنيا و السعادة في الآخرة</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4164681_372815092"/>
      <w:bookmarkStart w:id="488" w:name="_Toc186"/>
      <w:bookmarkEnd w:id="487"/>
      <w:r>
        <w:rPr>
          <w:rtl w:val="true"/>
        </w:rPr>
        <w:t>المقوّمات المهنية للعالم المعلم</w:t>
      </w:r>
      <w:r>
        <w:rPr>
          <w:rtl w:val="true"/>
        </w:rPr>
        <w:t>:</w:t>
      </w:r>
      <w:bookmarkEnd w:id="488"/>
    </w:p>
    <w:p>
      <w:pPr>
        <w:pStyle w:val="Heading6"/>
        <w:numPr>
          <w:ilvl w:val="5"/>
          <w:numId w:val="1"/>
        </w:numPr>
        <w:rPr/>
      </w:pPr>
      <w:bookmarkStart w:id="489" w:name="__RefHeading___Toc4164683_372815092"/>
      <w:bookmarkStart w:id="490" w:name="_Toc187"/>
      <w:bookmarkEnd w:id="489"/>
      <w:r>
        <w:rPr>
          <w:rtl w:val="true"/>
        </w:rPr>
        <w:t>اشارة</w:t>
      </w:r>
      <w:bookmarkEnd w:id="49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المقصود بالمقومات المهنية الأعمال التي يقوم بها المعلم خلال مزاولته للتعليم بهيئة و كيفية خاصتين تزيدان من تأثير حضوره و من استيعاب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يهذّب المعلم روحه و نفسه و يؤدبها يترك آثارا أكثر لدى المستمع من النواحي المعنوية و التعليمية و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تلك الآداب</w:t>
      </w:r>
      <w:r>
        <w:rPr>
          <w:rFonts w:eastAsia="Amiri" w:cs="Amiri" w:ascii="Amiri" w:hAnsi="Amiri"/>
          <w:color w:val="111111"/>
          <w:sz w:val="28"/>
          <w:szCs w:val="28"/>
          <w:rtl w:val="true"/>
          <w:lang w:bidi="ar-SA"/>
        </w:rPr>
        <w:t>:</w:t>
      </w:r>
      <w:bookmarkStart w:id="491" w:name="pg7165_74498"/>
    </w:p>
    <w:p>
      <w:pPr>
        <w:pStyle w:val="Heading6"/>
        <w:numPr>
          <w:ilvl w:val="5"/>
          <w:numId w:val="1"/>
        </w:numPr>
        <w:rPr/>
      </w:pPr>
      <w:bookmarkStart w:id="492" w:name="__RefHeading___Toc4164685_372815092"/>
      <w:bookmarkStart w:id="493" w:name="_Toc188"/>
      <w:bookmarkEnd w:id="491"/>
      <w:bookmarkEnd w:id="492"/>
      <w:r>
        <w:rPr/>
        <w:t>1</w:t>
      </w:r>
      <w:r>
        <w:rPr>
          <w:rtl w:val="true"/>
        </w:rPr>
        <w:t xml:space="preserve"> - </w:t>
      </w:r>
      <w:r>
        <w:rPr>
          <w:rtl w:val="true"/>
        </w:rPr>
        <w:t>البدء بالبسملة</w:t>
      </w:r>
      <w:r>
        <w:rPr>
          <w:rtl w:val="true"/>
        </w:rPr>
        <w:t>:</w:t>
      </w:r>
      <w:bookmarkEnd w:id="493"/>
    </w:p>
    <w:p>
      <w:pPr>
        <w:pStyle w:val="BookText"/>
        <w:rPr/>
      </w:pPr>
      <w:r>
        <w:rPr>
          <w:rFonts w:ascii="Amiri" w:hAnsi="Amiri" w:eastAsia="Amiri" w:cs="Amiri"/>
          <w:color w:val="111111"/>
          <w:sz w:val="28"/>
          <w:sz w:val="28"/>
          <w:szCs w:val="28"/>
          <w:rtl w:val="true"/>
          <w:lang w:bidi="ar-SA"/>
        </w:rPr>
        <w:t>من أهم المقومات المهنية للمعلم بدء تعليمه بالبسملة و الاستعانة باللّه؛ لأنّ الدين الإسلامي هو دين التوحيد، و كل شيء فيه يدور حول محور التوحيد، لذلك فإن الاستعانة باللّه و اللجوء إليه أمر ضروري للقيام بأي عمل، ذلك لأن إرادته تعالى إذا لم تشأ أمرا فلن يكون، و قد جاء في القرآن الكريم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 اذْكُرْ رَبَّكَ إِذا نَسِيتَ وَ قُلْ عَسى أَنْ يَهْدِيَنِ رَبِّي لِأَقْرَبَ مِنْ هذا رَشَداً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كما أن أي عمل يتم دون ذكر اسم اللّه، فسيكون الشيطان شريكا فيه بشكل من الأشكال، و يؤدي ذلك إلى بطلانه و خرابه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الإمام الصادق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أحدكم أو شرب أو أكل أو لبس و كل شيء يصنعه له أن يسمّي، فإن لم يفعل؛ كان للشيطان فيه الشرك</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بدء العمل باسم اللّه يعد نوعا من التقدير و الشكر للّه على نعمه، كما إنه طلب منه تعالى أن يعين على أداء العمل و 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كلام أو أمر ذي بال لا يفتح بذكر اللّه فهو أبتر</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الصادق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ترك في افتتاح أمر بعض أتباعنا بسم اللّه الرحمن الرحيم؛ فيمتحنه اللّه بمكروه و ينبّهه على شكر اللّه تعالى و الثناء عليه، و يمحو فيه عنه وصمة تقصيره عند تركه باسم اللّه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بنفسه يلتزم بالبسملة دوما عند بدء درسه أو خطبه أو رسائله و ما يمليه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بسم اللّه الرحمن الرحيم و إن كان بعده شعر</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4" w:name="__RefHeading___Toc4164687_372815092"/>
      <w:bookmarkStart w:id="495" w:name="_Toc189"/>
      <w:bookmarkEnd w:id="494"/>
      <w:r>
        <w:rPr/>
        <w:t>2</w:t>
      </w:r>
      <w:r>
        <w:rPr>
          <w:rtl w:val="true"/>
        </w:rPr>
        <w:t xml:space="preserve"> - </w:t>
      </w:r>
      <w:r>
        <w:rPr>
          <w:rtl w:val="true"/>
        </w:rPr>
        <w:t>الوضوء و الطهارة</w:t>
      </w:r>
      <w:r>
        <w:rPr>
          <w:rtl w:val="true"/>
        </w:rPr>
        <w:t>:</w:t>
      </w:r>
      <w:bookmarkEnd w:id="49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حضّ الإسلام دوما على الوضوء و الطهارة، إلى درجة أنه من المستحب أن ينام الإنسان و هو على طهارة و تزداد أهمية هذا الأمر في مجال التربية و 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الصادق كان ينصح تلاميذه حين يريدون الإقبال على التجربة و تحصيل العلم بالوضوء و الطهارة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في حاجة على غير وضوء فلم تقض حاجته، فلا يلومنّ إلا نفسه</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bookmarkStart w:id="496" w:name="pg7165_74500"/>
    </w:p>
    <w:p>
      <w:pPr>
        <w:pStyle w:val="BookText"/>
        <w:rPr/>
      </w:pPr>
      <w:bookmarkEnd w:id="496"/>
      <w:r>
        <w:rPr>
          <w:rFonts w:ascii="Amiri" w:hAnsi="Amiri" w:eastAsia="Amiri" w:cs="Amiri"/>
          <w:color w:val="111111"/>
          <w:sz w:val="28"/>
          <w:sz w:val="28"/>
          <w:szCs w:val="28"/>
          <w:rtl w:val="true"/>
          <w:lang w:bidi="ar-SA"/>
        </w:rPr>
        <w:t>فانّ الوضوء و الطهارة بحدّ ذاتهما هما نوع من التزكية، و من أجدر بهما من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الإمام مالك بن أنس أن الإمام الصادق كان إذا ذكر حديثا لرسول اللّه صلّى اللّه عليه و سلّم كان يلتزم على الطهارة</w:t>
      </w:r>
      <w:r>
        <w:rPr>
          <w:rFonts w:eastAsia="Amiri" w:cs="Amiri" w:ascii="Amiri" w:hAnsi="Amiri"/>
          <w:color w:val="111111"/>
          <w:sz w:val="28"/>
          <w:szCs w:val="28"/>
          <w:rtl w:val="true"/>
          <w:lang w:bidi="ar-SA"/>
        </w:rPr>
        <w:t>.</w:t>
      </w:r>
      <w:r>
        <w:rPr>
          <w:rStyle w:val="FootnoteAnchor"/>
          <w:rtl w:val="true"/>
        </w:rPr>
        <w:footnoteReference w:id="743"/>
      </w:r>
    </w:p>
    <w:p>
      <w:pPr>
        <w:pStyle w:val="Heading6"/>
        <w:numPr>
          <w:ilvl w:val="5"/>
          <w:numId w:val="1"/>
        </w:numPr>
        <w:rPr/>
      </w:pPr>
      <w:bookmarkStart w:id="497" w:name="__RefHeading___Toc4164689_372815092"/>
      <w:bookmarkStart w:id="498" w:name="_Toc190"/>
      <w:bookmarkEnd w:id="497"/>
      <w:r>
        <w:rPr/>
        <w:t>3</w:t>
      </w:r>
      <w:r>
        <w:rPr>
          <w:rtl w:val="true"/>
        </w:rPr>
        <w:t xml:space="preserve"> - </w:t>
      </w:r>
      <w:r>
        <w:rPr>
          <w:rtl w:val="true"/>
        </w:rPr>
        <w:t>التواضع و احترام الدرس</w:t>
      </w:r>
      <w:r>
        <w:rPr>
          <w:rtl w:val="true"/>
        </w:rPr>
        <w:t>:</w:t>
      </w:r>
      <w:bookmarkEnd w:id="498"/>
    </w:p>
    <w:p>
      <w:pPr>
        <w:pStyle w:val="BookText"/>
        <w:rPr/>
      </w:pPr>
      <w:r>
        <w:rPr>
          <w:rFonts w:ascii="Amiri" w:hAnsi="Amiri" w:eastAsia="Amiri" w:cs="Amiri"/>
          <w:color w:val="111111"/>
          <w:sz w:val="28"/>
          <w:sz w:val="28"/>
          <w:szCs w:val="28"/>
          <w:rtl w:val="true"/>
          <w:lang w:bidi="ar-SA"/>
        </w:rPr>
        <w:t>و من جملة الآداب التعليمية مراعاة حرمة العلم و 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رسول اللّه صلّى اللّه عليه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وقّروا من تعلمونه العلم</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قرّر الإمام الصادق بهذا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تواضعوا لمن تعلّمونه العلم، و لا تكونوا علماء جبارين، فيذهب باطلكم بحقكم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دعوة حازمة جازمة للعالم أن يلين لتلاميذه و المتعلّمين على يديه، و يلطف بهم، و يعطف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التواضع من السنن الأكيدة، و إن كان لازما لكل من الناس خصوصا للمؤمنين لكن للمتعلّمين أوجب، لأنهم بمنزلة الأولاد مع ما هم عليه من ملازمة العالم و اعتمادهم عليه في طلب العلوم النافعة</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أن سفيان الثوري</w:t>
      </w:r>
      <w:r>
        <w:rPr>
          <w:rStyle w:val="FootnoteAnchor"/>
          <w:rtl w:val="true"/>
        </w:rPr>
        <w:footnoteReference w:id="747"/>
      </w:r>
      <w:r>
        <w:rPr>
          <w:rFonts w:ascii="Amiri" w:hAnsi="Amiri" w:eastAsia="Amiri" w:cs="Amiri"/>
          <w:color w:val="111111"/>
          <w:sz w:val="28"/>
          <w:sz w:val="28"/>
          <w:szCs w:val="28"/>
          <w:rtl w:val="true"/>
          <w:lang w:bidi="ar-SA"/>
        </w:rPr>
        <w:t>سأل الإمام الصادق عن خطبة النبي صلّى اللّه عليه و سلّم في مسجد الخيف، و كان الإمام يستقل مركبا ليتوجه إلى مكان ما، فوعده الإمام بإجابته بعد عودته من شأنه، لكن سفيان أصرّ على ذلك، عندئذ ترجل الإمام عن مركبه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باسم اللّه</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و تصرّف الإمام هذا يدل على مدى احترامه للعلم و التعليم، مما جعله يترجل عن مركبه و يذكر له خطبة النبي صلّى اللّه عليه و سلّم</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4164691_372815092"/>
      <w:bookmarkStart w:id="500" w:name="_Toc191"/>
      <w:bookmarkEnd w:id="499"/>
      <w:r>
        <w:rPr/>
        <w:t>4</w:t>
      </w:r>
      <w:r>
        <w:rPr>
          <w:rtl w:val="true"/>
        </w:rPr>
        <w:t xml:space="preserve"> - </w:t>
      </w:r>
      <w:r>
        <w:rPr>
          <w:rtl w:val="true"/>
        </w:rPr>
        <w:t>المحبة و عدم العنف</w:t>
      </w:r>
      <w:r>
        <w:rPr>
          <w:rtl w:val="true"/>
        </w:rPr>
        <w:t>:</w:t>
      </w:r>
      <w:bookmarkEnd w:id="500"/>
    </w:p>
    <w:p>
      <w:pPr>
        <w:pStyle w:val="BookText"/>
        <w:rPr/>
      </w:pPr>
      <w:r>
        <w:rPr>
          <w:rFonts w:ascii="Amiri" w:hAnsi="Amiri" w:eastAsia="Amiri" w:cs="Amiri"/>
          <w:color w:val="111111"/>
          <w:sz w:val="28"/>
          <w:sz w:val="28"/>
          <w:szCs w:val="28"/>
          <w:rtl w:val="true"/>
          <w:lang w:bidi="ar-SA"/>
        </w:rPr>
        <w:t>المحبة هي المبدأ التربوي الذي لا يستقيم تعليم و لا تربية من دونه، فالطلاب بحاجة إلى المحبة و اللطف و الرعاية، كي يطمئنوا إلى معلمهم فيحبوه و يثقوا به و يقدّروا مكانته، و متى نمت هذه العلاقة استطاع المعلم أن يفعل الشيء الكثير في ميدان التعليم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أخلاق المعلم المسلم العنف و الخشونة في تعليمه، لأنّها تؤدي إلى ابتعاد التلاميذ عنه و عدم التفاتهم إليه إذا كان فظّا غليظ القلب</w:t>
      </w:r>
      <w:r>
        <w:rPr>
          <w:rFonts w:eastAsia="Amiri" w:cs="Amiri" w:ascii="Amiri" w:hAnsi="Amiri"/>
          <w:color w:val="111111"/>
          <w:sz w:val="28"/>
          <w:szCs w:val="28"/>
          <w:rtl w:val="true"/>
          <w:lang w:bidi="ar-SA"/>
        </w:rPr>
        <w:t>.</w:t>
      </w:r>
      <w:bookmarkStart w:id="501" w:name="pg7165_74502"/>
    </w:p>
    <w:p>
      <w:pPr>
        <w:pStyle w:val="BookText"/>
        <w:rPr/>
      </w:pPr>
      <w:bookmarkEnd w:id="501"/>
      <w:r>
        <w:rPr>
          <w:rFonts w:ascii="IRNazanin" w:hAnsi="IRNazanin" w:eastAsia="IRNazanin"/>
          <w:color w:val="111111"/>
          <w:sz w:val="28"/>
          <w:sz w:val="28"/>
          <w:szCs w:val="28"/>
          <w:rtl w:val="true"/>
          <w:lang w:bidi="fa-IR"/>
        </w:rPr>
        <w:t>أشار الإمام الصادق إلى هذا الأدب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 إذا علّم ألاّ يعنف، و إذا علّم أن لا يأنف</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أن يحسّن العالم خلقه لمن يعلّمهم، و يتلطف بهم إذا لقيهم و يظهر لهم البشر و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الإمام مالك الصادق نفسه في مجلس درسه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كنت أرى جعفر بن محمد و كان كثير التبسّم</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العلاقة بين الإمام و تلاميذه حميمة جدا، حتى إنه إذا دخل عليه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ثنى له الوسادة، و صافحه مستقبلا و مودّعا، و قال في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يقول لأبي حمزه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لأستريح إذا رأيتك</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شمل لطفه حتى معارضيه و المنحرفين عنه رحمة لهم و شفقة عليهم و رغبة فيهم، فكان يخاطبهم برقيق القول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مصر يا أخا الشام</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4164693_372815092"/>
      <w:bookmarkStart w:id="503" w:name="_Toc192"/>
      <w:bookmarkEnd w:id="502"/>
      <w:r>
        <w:rPr/>
        <w:t>5</w:t>
      </w:r>
      <w:r>
        <w:rPr>
          <w:rtl w:val="true"/>
        </w:rPr>
        <w:t xml:space="preserve"> - </w:t>
      </w:r>
      <w:r>
        <w:rPr>
          <w:rtl w:val="true"/>
        </w:rPr>
        <w:t>العدل بين الطلاب</w:t>
      </w:r>
      <w:r>
        <w:rPr>
          <w:rtl w:val="true"/>
        </w:rPr>
        <w:t>:</w:t>
      </w:r>
      <w:bookmarkEnd w:id="503"/>
    </w:p>
    <w:p>
      <w:pPr>
        <w:pStyle w:val="BookText"/>
        <w:rPr/>
      </w:pPr>
      <w:r>
        <w:rPr>
          <w:rFonts w:ascii="Amiri" w:hAnsi="Amiri" w:eastAsia="Amiri" w:cs="Amiri"/>
          <w:color w:val="111111"/>
          <w:sz w:val="28"/>
          <w:sz w:val="28"/>
          <w:szCs w:val="28"/>
          <w:rtl w:val="true"/>
          <w:lang w:bidi="ar-SA"/>
        </w:rPr>
        <w:t>من الآداب الأخرى التي ينبغي مراعاتها في التعليم، و لها آثار تربوية و تعليمية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يراعي المعلم العدل بين تلاميذه في الجوانب كلها، العدل في النظرات نحوهم، و في السؤال و الجواب و التشجيع و الجزاء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سلّم يراعي العدل حتى في النظر إلى أصحابه عند الحديث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المعلم الذي لا يراعي العدالة بين تلامذته، يفقد مكانته عندهم، و إذا انعدم احترام الطلاب لمعلمهم فلن يصغوا إلى كلامه و دروسه، مما سيقلل من استيعابهم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عني الإمام الصادق بهذا الأدب، و عند ما سئل عن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تُصَعِّرْ خَدَّكَ لِلنّاسِ </w:t>
      </w:r>
      <w:r>
        <w:rPr>
          <w:rStyle w:val="FootnoteAnchor"/>
          <w:rtl w:val="true"/>
        </w:rPr>
        <w:footnoteReference w:id="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الناس عندك في العلم سواء</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كلام آخر إلى المعلم الذي سأله عن التعليم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الصبيان عندك سواء في التعليم و لا تفضّل بعضهم على بعض</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bookmarkStart w:id="504" w:name="pg7165_74504"/>
    </w:p>
    <w:p>
      <w:pPr>
        <w:pStyle w:val="BookText"/>
        <w:rPr/>
      </w:pPr>
      <w:bookmarkEnd w:id="504"/>
      <w:r>
        <w:rPr>
          <w:rFonts w:ascii="Amiri" w:hAnsi="Amiri" w:eastAsia="Amiri" w:cs="Amiri"/>
          <w:color w:val="111111"/>
          <w:sz w:val="28"/>
          <w:sz w:val="28"/>
          <w:szCs w:val="28"/>
          <w:rtl w:val="true"/>
          <w:lang w:bidi="ar-SA"/>
        </w:rPr>
        <w:t>فيرشد الصادق المعلم إلى أمر تربوي عظيم تبتني عليه صيانة قدر الإنسان و كرامته و يشترط لجواز شغله أن يكون التلاميذ عنده سواء و أن لا ينظر إلى الفواصل المالية و الفروق المعيشية و المظاهر الترفيهية فيهم، فيحذّره عن عواقبه كما ينصه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من يرى أن يضع العلم عند ذوي الثروة و الشرف، و لا يرى له في المساكين وضعا، فذاك في الدرك الثالث من النار</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5" w:name="__RefHeading___Toc4164695_372815092"/>
      <w:bookmarkStart w:id="506" w:name="_Toc193"/>
      <w:bookmarkEnd w:id="505"/>
      <w:r>
        <w:rPr/>
        <w:t>6</w:t>
      </w:r>
      <w:r>
        <w:rPr>
          <w:rtl w:val="true"/>
        </w:rPr>
        <w:t xml:space="preserve"> - </w:t>
      </w:r>
      <w:r>
        <w:rPr>
          <w:rtl w:val="true"/>
        </w:rPr>
        <w:t>مراعاة الفروق الفردية بين المتعلمين</w:t>
      </w:r>
      <w:r>
        <w:rPr>
          <w:rtl w:val="true"/>
        </w:rPr>
        <w:t>:</w:t>
      </w:r>
      <w:bookmarkEnd w:id="506"/>
    </w:p>
    <w:p>
      <w:pPr>
        <w:pStyle w:val="BookText"/>
        <w:rPr/>
      </w:pPr>
      <w:r>
        <w:rPr>
          <w:rFonts w:ascii="Amiri" w:hAnsi="Amiri" w:eastAsia="Amiri" w:cs="Amiri"/>
          <w:color w:val="111111"/>
          <w:sz w:val="28"/>
          <w:sz w:val="28"/>
          <w:szCs w:val="28"/>
          <w:rtl w:val="true"/>
          <w:lang w:bidi="ar-SA"/>
        </w:rPr>
        <w:t xml:space="preserve">الفروق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تلك الخصائص و الصفات التي يتميز بها كل إنسان عن غيره من بني البشر سواء كانت هذه الخصائص تتعلق بالنواحي الجسمية أم العقلية أم الاجتماعية أم الأخلاقية</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شك في وجود هذه الفروق بين الأفراد، و لا يتشابه اثنان تشابها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اقتضت حكمة اللّه عزّ و جلّ وجود فوارق فردية بين البشر لكونها من أهم الوسائل الدافعة للإنسان نحو الرقي و التطور المستمر</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 في كتاب اللّه عزّ و جلّ الذي هو هداية و منهج للحياة إشارات عديدة للفروق الفردية و ضرورة العناية بها،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آياتِهِ خَلْقُ السَّماواتِ وَ الْأَرْضِ وَ اخْتِلافُ أَلْسِنَتِكُمْ وَ أَلْوانِكُمْ إِنَّ فِي ذلِكَ لَآياتٍ لِلْعالِمِينَ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و هناك في القرآن دعوة صريحة إلى ضرورة تحمل كل نفس ما تستطيع حمله و عدم تكليفها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عملا بالقاعدة نفسها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أمرنا أن ننزل الناس منازلهم و نكلّمهم على قدر عقولهم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الحديث مبدأ تربوي مبني على الاعتراف بما بين الناس من فروق في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كان لكل متعلم قدرات و استعدادات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نرتب على المعلم أن يسير معه بقدر فهمه، فلا يلقي إليه ما لا يبلغه عقله</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507" w:name="pg7165_74506"/>
    </w:p>
    <w:p>
      <w:pPr>
        <w:pStyle w:val="BookText"/>
        <w:rPr/>
      </w:pPr>
      <w:bookmarkEnd w:id="507"/>
      <w:r>
        <w:rPr>
          <w:rFonts w:ascii="Amiri" w:hAnsi="Amiri" w:eastAsia="Amiri" w:cs="Amiri"/>
          <w:color w:val="111111"/>
          <w:sz w:val="28"/>
          <w:sz w:val="28"/>
          <w:szCs w:val="28"/>
          <w:rtl w:val="true"/>
          <w:lang w:bidi="ar-SA"/>
        </w:rPr>
        <w:t>فلم يغفل الإمام الصادق عن مراعاة الفروق الفردية في التربية العملية عند المتعلمين إذ أمر بعض تلامذته بالمناظرة، و نهى بعضهم عنها، فقد رأى أحد تلامذته صاحب الطاق و هو يناظر المخالفين في المدينة فنبّهه على أن الإمام ينهى تلاميذه عن الكلام فالتفت صاحب الطاق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أمرك أن تقول 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أمرني ألاّ أكلم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فأطعه فيما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الصادق بالواقعة من التلميذ فتبسّم،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الطاق يكلم الناس فيطير، أما أنت إن قصوك لن تطير</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عاش الصادق يمنع كلاّ من تلاميذه عن الخوض في علم ما إذا شعر أنّه لا يفلح فيه، و يسمح به للمقتدر عليه انطلاقا من معرفته ما يمتاز به بعض الناس من بعض في هذا المضمار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يؤكد هذا المنهج ما رواه أبو زهره أنّ الإمام كان يخلو بجابر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يدارسه، و يختصه بالانفراد به في الدراسة مما يدلّ على أنّ ما كانا يتدارسانه لا يطيقه كل الناس لدقة حقائقه و عمق ما يحتاج إليه من تفكير</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4164697_372815092"/>
      <w:bookmarkStart w:id="509" w:name="_Toc194"/>
      <w:bookmarkEnd w:id="508"/>
      <w:r>
        <w:rPr>
          <w:rtl w:val="true"/>
        </w:rPr>
        <w:t xml:space="preserve">ب </w:t>
      </w:r>
      <w:r>
        <w:rPr>
          <w:rtl w:val="true"/>
        </w:rPr>
        <w:t xml:space="preserve">- </w:t>
      </w:r>
      <w:r>
        <w:rPr>
          <w:rtl w:val="true"/>
        </w:rPr>
        <w:t>شخصية المتعلم في فكر الصادق</w:t>
      </w:r>
      <w:r>
        <w:rPr>
          <w:rtl w:val="true"/>
        </w:rPr>
        <w:t>:</w:t>
      </w:r>
      <w:bookmarkEnd w:id="509"/>
    </w:p>
    <w:p>
      <w:pPr>
        <w:pStyle w:val="Heading6"/>
        <w:numPr>
          <w:ilvl w:val="5"/>
          <w:numId w:val="1"/>
        </w:numPr>
        <w:rPr/>
      </w:pPr>
      <w:bookmarkStart w:id="510" w:name="__RefHeading___Toc4164699_372815092"/>
      <w:bookmarkStart w:id="511" w:name="_Toc195"/>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حدّد الإمام الصادق خصائص أو سمات المتعلّم فيما يخص من الناحية الشخصية و السلوكية التي تجسّد من العلاقة المثالية بين العالم و المتعلم، و تعاليمه كان على رأسها التوجيه المعنوي الذي يعتبر اليوم أساسا أوليّا لكل روح علمية خالصة، فهو لا ينسى أن ينبّه على موضوع بالغ الأهمية و هو تزكية النفس قبل التعلم، لأنّ العلم نور لا يقذفه اللّه تعالى في القلب المنجس بالكدورات النفسية و الأخلاق الذميمة، فيقول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العلم بكثرة التعلم، و إنّما هو نور يقذفه اللّه تعالى في قلب من يريد اللّه أن يهديه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المقصود بالعلم في كلام الإمام هو المعرفة، و العلم غير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طائفة من المعلومات تشغل الذاكرة و ليس لها علاقة بالسلوك أما المعرفة فلها علاقة مباشرة بسلوك الإنسان و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يَخْشَى اللّهَ مِنْ عِبادِهِ الْعُلَماءُ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نجد العلاقة بين المعرفة و السلوك و الأخلاق بشكل واضح، و المقصود بالعلماء في هذه الآية أصحاب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العلم لا يتم تحصيله إلا بالتعلم و لكن قول جعفر الصادق لا يراد به ظاهره إنما يراد به حسن الانتفاع و صدق العمل</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ليس هو مجرد استحضار المعلومات الخاصة و إن كانت هي العلم في العرف العامي و إنّما هو النور المذكور الناشىء من ذلك العلم الموجب للبصيرة و الخشية للّه تعالى</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اهتمّ الصادق بهذا الأمر بالغ الأهمية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أردت العلم فاطلب أولا في نفسك حقيقة العبودية، و اطلب العلم باستعماله، و استفهم اللّه يفهمك</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يكتفي بالحثّ على تحصيل العلم بل يأمر إلى جانب ذلك بالتخلّق بالأخلاق الفاضلة، فالتقوى و الأخلاق أولا ثم العلم، فلا أثر لعلم بغير تقوى و لا ثمر لدين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فلا بد 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 أن يطهر نفسه أولا من رذائل الأخلاق، و الأوصاف بأسرها و إذا لم يجرد لوح نفسه عن النقوش الروية لم تشرق عليه لمعات أنوار العلم و الحكمة</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ورد عن الصادق توصيات عامة، يوصي بها المتعلمين و ما ينبغي أن يتصفوا به تجاه المعلمين، منها ما رواه عن جدّه علي بن أبي طالب كرم اللّه وجهه مخاطبا لطلبة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إن العلم ذو فضائل كثيرة، فرأسه التواضع، و عينه البراءة من الحسد، و أذنه الفهم، و لسانه الصدق، و حفظه الفحص، و قلبه حسن النيّة، و عقله معرفة الأشياء و الأمور، و يده الرحمة، و رجله زيارة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همته السلامة، و حكمته الورع، و مستقرّه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عافيته العافية، و جيشه محاورة العلماء، و ماله الأدب، و ذخيرته اجتناب الذنوب، و زاده المعروف، و ماؤه الموادعة، و دليله الهدى، و رفيقه محبة الأخيار</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واضحا من خلال هذا النص معظم الصفات التي يجب أن يتصف بها المتعلم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512" w:name="pg7165_74511"/>
    </w:p>
    <w:p>
      <w:pPr>
        <w:pStyle w:val="BookText"/>
        <w:rPr/>
      </w:pPr>
      <w:bookmarkEnd w:id="512"/>
      <w:r>
        <w:rPr>
          <w:rFonts w:ascii="Amiri" w:hAnsi="Amiri" w:eastAsia="Amiri" w:cs="Amiri"/>
          <w:color w:val="111111"/>
          <w:sz w:val="28"/>
          <w:sz w:val="28"/>
          <w:szCs w:val="28"/>
          <w:rtl w:val="true"/>
          <w:lang w:bidi="ar-SA"/>
        </w:rPr>
        <w:t>و فيما يلي جملة من هذه الصفات التي أوردها الإمام، و التي ينبغي لطالب العلم التحلي بها كي ينجح في دراسته و حياته العلمية</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4164701_372815092"/>
      <w:bookmarkStart w:id="514" w:name="_Toc196"/>
      <w:bookmarkEnd w:id="513"/>
      <w:r>
        <w:rPr/>
        <w:t>1</w:t>
      </w:r>
      <w:r>
        <w:rPr>
          <w:rtl w:val="true"/>
        </w:rPr>
        <w:t xml:space="preserve"> - </w:t>
      </w:r>
      <w:r>
        <w:rPr>
          <w:rtl w:val="true"/>
        </w:rPr>
        <w:t>الإخلاص</w:t>
      </w:r>
      <w:r>
        <w:rPr>
          <w:rtl w:val="true"/>
        </w:rPr>
        <w:t>:</w:t>
      </w:r>
      <w:bookmarkEnd w:id="514"/>
    </w:p>
    <w:p>
      <w:pPr>
        <w:pStyle w:val="BookText"/>
        <w:rPr/>
      </w:pPr>
      <w:r>
        <w:rPr>
          <w:rFonts w:ascii="Amiri" w:hAnsi="Amiri" w:eastAsia="Amiri" w:cs="Amiri"/>
          <w:color w:val="111111"/>
          <w:sz w:val="28"/>
          <w:sz w:val="28"/>
          <w:szCs w:val="28"/>
          <w:rtl w:val="true"/>
          <w:lang w:bidi="ar-SA"/>
        </w:rPr>
        <w:t>و ينبغي للمتعلم أن يخلص للّه تعالى في طلبه للعلم، و أن يتوخى في ذلك مرضاة اللّه تعالى، و أن يتجرد من الهوى و من حظوظ النفس، و قد أعلن ذلك الإمام الصادق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الحديث لمنفعة الدنيا، لم يكن له في الآخرة نصيب، و من أراد به خير الآخرة أعطاه اللّه خيري الدنيا و الآخرة</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يحثّ تلاميذه و اللائذين به و الطائفين حول رحابه على الإخلاص و أن لا يكون في طلبهم للعلم شيء من المراء و المباهاة و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الوصول إلى جاه أو مال أو لمجرد التفوق على الأقران، بل لنشر العلم و الفضيلة، فكان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العلم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لترائي به، و لا لتباهي به، و لا لتماري به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أهاب الإمام بطلاب العلوم ألاّ يتباهوا و لا يفخروا على غيرهم بما عندهم من طاقات علمية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مقصودهم من وراء الدراسة أمور نفسية نستطيع أن نقول أن غاية مطلوبهم الجهل</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 قد بيّن الصادق بوضوح أصناف طلاب العلوم، مصورا لدوافعهم النفسية،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فاعرفهم بأعينهم و 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يطلبه للجهل و المراء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صنف يطلبه للاستطالة و الختل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صنف يطلبه للفقه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فصاحب الجهل و المراء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 ممار، متعرض للمقال في أندية الرجال، بتذاكر العلم، و صفة الحلم، قد تسربل بالخشوع، و تخلى عن الورع، فدقّ اللّه من هذا خيشومه</w:t>
      </w:r>
      <w:r>
        <w:rPr>
          <w:rStyle w:val="FootnoteAnchor"/>
          <w:rtl w:val="true"/>
        </w:rPr>
        <w:footnoteReference w:id="775"/>
      </w:r>
      <w:r>
        <w:rPr>
          <w:rFonts w:ascii="Amiri" w:hAnsi="Amiri" w:eastAsia="Amiri" w:cs="Amiri"/>
          <w:color w:val="111111"/>
          <w:sz w:val="28"/>
          <w:sz w:val="28"/>
          <w:szCs w:val="28"/>
          <w:rtl w:val="true"/>
          <w:lang w:bidi="ar-SA"/>
        </w:rPr>
        <w:t>، و قطع منه حيزومه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الاستطالة و 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خبّ</w:t>
      </w:r>
      <w:r>
        <w:rPr>
          <w:rStyle w:val="FootnoteAnchor"/>
          <w:rtl w:val="true"/>
        </w:rPr>
        <w:footnoteReference w:id="777"/>
      </w:r>
      <w:r>
        <w:rPr>
          <w:rFonts w:ascii="IRNazanin" w:hAnsi="IRNazanin" w:eastAsia="IRNazanin"/>
          <w:color w:val="111111"/>
          <w:sz w:val="28"/>
          <w:sz w:val="28"/>
          <w:szCs w:val="28"/>
          <w:rtl w:val="true"/>
          <w:lang w:bidi="fa-IR"/>
        </w:rPr>
        <w:t>و ملق</w:t>
      </w:r>
      <w:r>
        <w:rPr>
          <w:rStyle w:val="FootnoteAnchor"/>
          <w:rtl w:val="true"/>
        </w:rPr>
        <w:footnoteReference w:id="778"/>
      </w:r>
      <w:r>
        <w:rPr>
          <w:rFonts w:ascii="Amiri" w:hAnsi="Amiri" w:eastAsia="Amiri" w:cs="Amiri"/>
          <w:color w:val="111111"/>
          <w:sz w:val="28"/>
          <w:sz w:val="28"/>
          <w:szCs w:val="28"/>
          <w:rtl w:val="true"/>
          <w:lang w:bidi="ar-SA"/>
        </w:rPr>
        <w:t>، يستطيل على مثله من أشباهه،</w:t>
      </w:r>
      <w:bookmarkStart w:id="515" w:name="pg7165_74513"/>
    </w:p>
    <w:p>
      <w:pPr>
        <w:pStyle w:val="BookText"/>
        <w:rPr/>
      </w:pPr>
      <w:bookmarkEnd w:id="515"/>
      <w:r>
        <w:rPr>
          <w:rFonts w:ascii="Amiri" w:hAnsi="Amiri" w:eastAsia="Amiri" w:cs="Amiri"/>
          <w:color w:val="111111"/>
          <w:sz w:val="28"/>
          <w:sz w:val="28"/>
          <w:szCs w:val="28"/>
          <w:rtl w:val="true"/>
          <w:lang w:bidi="ar-SA"/>
        </w:rPr>
        <w:t>و يتواضع للأغنياء من دونه، فهو لحلوانهم هاضم، و لدينه حاطم، فأعمى اللّه على هذا خبره، و قطع من آثار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الفقه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كآبة، و حزن و سهر، و قد قام الليل في حندسه</w:t>
      </w:r>
      <w:r>
        <w:rPr>
          <w:rStyle w:val="FootnoteAnchor"/>
          <w:rtl w:val="true"/>
        </w:rPr>
        <w:footnoteReference w:id="779"/>
      </w:r>
      <w:r>
        <w:rPr>
          <w:rFonts w:ascii="Amiri" w:hAnsi="Amiri" w:eastAsia="Amiri" w:cs="Amiri"/>
          <w:color w:val="111111"/>
          <w:sz w:val="28"/>
          <w:sz w:val="28"/>
          <w:szCs w:val="28"/>
          <w:rtl w:val="true"/>
          <w:lang w:bidi="ar-SA"/>
        </w:rPr>
        <w:t>يعمل و يخشى، و جلا داعيا، مشفقا، مقبلا على شأنه، عارفا بأهل زمانه، مستوحشا من أوثق إخوانه، فشدّ اللّه من هذا أركانه، و أعطاه يوم القيامة أمانه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سلّط الإمام الضوء على نفسيّات طلاب العلوم، و أنّ من يطلب العلم منهم لغير اللّه فهو في ضلال مبين، و أمّا من يطلب العلم لوجه اللّه، فهو على هدى، و أعطاه اللّه يوم القيامة أمانه</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4164703_372815092"/>
      <w:bookmarkStart w:id="517" w:name="_Toc197"/>
      <w:bookmarkEnd w:id="516"/>
      <w:r>
        <w:rPr/>
        <w:t>2</w:t>
      </w:r>
      <w:r>
        <w:rPr>
          <w:rtl w:val="true"/>
        </w:rPr>
        <w:t xml:space="preserve"> - </w:t>
      </w:r>
      <w:r>
        <w:rPr>
          <w:rtl w:val="true"/>
        </w:rPr>
        <w:t>الحلم</w:t>
      </w:r>
      <w:r>
        <w:rPr>
          <w:rtl w:val="true"/>
        </w:rPr>
        <w:t>:</w:t>
      </w:r>
      <w:bookmarkEnd w:id="517"/>
    </w:p>
    <w:p>
      <w:pPr>
        <w:pStyle w:val="BookText"/>
        <w:rPr/>
      </w:pPr>
      <w:r>
        <w:rPr>
          <w:rFonts w:ascii="Amiri" w:hAnsi="Amiri" w:eastAsia="Amiri" w:cs="Amiri"/>
          <w:color w:val="111111"/>
          <w:sz w:val="28"/>
          <w:sz w:val="28"/>
          <w:szCs w:val="28"/>
          <w:rtl w:val="true"/>
          <w:lang w:bidi="ar-SA"/>
        </w:rPr>
        <w:t>و من آداب المتعلم متابعة العالم و ملازمته في طلب العلم و الصبر على ما لم يحط علمه به من ذلك، فقد أوصى الصادق تلاميذه بالتحلي بالحلم في كثير من وصاياه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بالحلم فإنّه ركن العلم</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أثر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جمع شيء أفضل من حلم إلى علم</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لذلك أدّب الصادق تلاميذه بهذا الأدب تصديقا لما ورد في حديث النبي صلّى اللّه عليه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أطلبوا العلم و تزيّنوا معه بالحلم و الوقار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شخصية المتعلم في فكر الصادق بأنّه يملك العلم و لكن مع سعة الصدر عند ما يواجه التحديات</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4164705_372815092"/>
      <w:bookmarkStart w:id="519" w:name="_Toc198"/>
      <w:bookmarkEnd w:id="518"/>
      <w:r>
        <w:rPr/>
        <w:t>3</w:t>
      </w:r>
      <w:r>
        <w:rPr>
          <w:rtl w:val="true"/>
        </w:rPr>
        <w:t xml:space="preserve"> - </w:t>
      </w:r>
      <w:r>
        <w:rPr>
          <w:rtl w:val="true"/>
        </w:rPr>
        <w:t>التواضع</w:t>
      </w:r>
      <w:r>
        <w:rPr>
          <w:rtl w:val="true"/>
        </w:rPr>
        <w:t>:</w:t>
      </w:r>
      <w:bookmarkEnd w:id="519"/>
    </w:p>
    <w:p>
      <w:pPr>
        <w:pStyle w:val="BookText"/>
        <w:rPr/>
      </w:pPr>
      <w:r>
        <w:rPr>
          <w:rFonts w:ascii="Amiri" w:hAnsi="Amiri" w:eastAsia="Amiri" w:cs="Amiri"/>
          <w:color w:val="111111"/>
          <w:sz w:val="28"/>
          <w:sz w:val="28"/>
          <w:szCs w:val="28"/>
          <w:rtl w:val="true"/>
          <w:lang w:bidi="ar-SA"/>
        </w:rPr>
        <w:t xml:space="preserve">ينبغي على طالب العلم التواضع للعالم المعلّم لأنّ التواضع هو دليل على شرف النفس و سمو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ينال العلم إلا بالتواضع و إلقاء السمع</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و قد أكّد الصادق على ضرورة التحلي به للإنسان المسلم بصورة عامة و لطالب العلم خاصة بقوله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تواضعوا لمن طلبتم منه العلم</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bookmarkStart w:id="520" w:name="pg7165_74515"/>
    </w:p>
    <w:p>
      <w:pPr>
        <w:pStyle w:val="BookText"/>
        <w:rPr/>
      </w:pPr>
      <w:bookmarkEnd w:id="520"/>
      <w:r>
        <w:rPr>
          <w:rFonts w:ascii="Amiri" w:hAnsi="Amiri" w:eastAsia="Amiri" w:cs="Amiri"/>
          <w:color w:val="111111"/>
          <w:sz w:val="28"/>
          <w:sz w:val="28"/>
          <w:szCs w:val="28"/>
          <w:rtl w:val="true"/>
          <w:lang w:bidi="ar-SA"/>
        </w:rPr>
        <w:t>و أوصى الصادق تلاميذه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العلم بوجوهه، فانبرى إليه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وجوهه؟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بمناهجه و وجوهه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التواضع للعالم، و القبول منه، و الصمت أمامه، و الاستماع إليه، و حفظ العلم، و العمل به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4164707_372815092"/>
      <w:bookmarkStart w:id="522" w:name="_Toc199"/>
      <w:bookmarkEnd w:id="521"/>
      <w:r>
        <w:rPr/>
        <w:t>4</w:t>
      </w:r>
      <w:r>
        <w:rPr>
          <w:rtl w:val="true"/>
        </w:rPr>
        <w:t xml:space="preserve"> - </w:t>
      </w:r>
      <w:r>
        <w:rPr>
          <w:rtl w:val="true"/>
        </w:rPr>
        <w:t>تعظيم العالم</w:t>
      </w:r>
      <w:r>
        <w:rPr>
          <w:rtl w:val="true"/>
        </w:rPr>
        <w:t>:</w:t>
      </w:r>
      <w:bookmarkEnd w:id="522"/>
    </w:p>
    <w:p>
      <w:pPr>
        <w:pStyle w:val="BookText"/>
        <w:rPr/>
      </w:pPr>
      <w:r>
        <w:rPr>
          <w:rFonts w:ascii="Amiri" w:hAnsi="Amiri" w:eastAsia="Amiri" w:cs="Amiri"/>
          <w:color w:val="111111"/>
          <w:sz w:val="28"/>
          <w:sz w:val="28"/>
          <w:szCs w:val="28"/>
          <w:rtl w:val="true"/>
          <w:lang w:bidi="ar-SA"/>
        </w:rPr>
        <w:t xml:space="preserve">يجب على المتعلّم تعظيم العالم و توقيره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يحافظ على شرائط الخضوع و الأدب للمعلم و لا يردّ عليه شيئا بالمواجهة و يكون محبا له بقلبه و لا ينسى حقوقه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ما حضّ الإمام الصادق على طلب العلم إلاّ و حضّ على العناية بشأن العلماء و العطف عليهم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فقيها مسلما لقي اللّه يوم القيامة و هو عنه راض، و من أهان فقيها مسلما لقي اللّه يوم القيامة و هو عليه غضبان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لأرحم ثلاثة، و حقّ لهم أن يرحموا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أصابته مذلّة بعد العزّ، و غنيّ أصابته حاجة بعد الغنى، و عالم يستخفّ به أهله و الجهلة</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يشكون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خراب لا يصلّي به أهله، و عالم بين جهّال، و مصحف معلّق قد وقع عليه غبار لا يقرأ فيه</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4164709_372815092"/>
      <w:bookmarkStart w:id="524" w:name="_Toc200"/>
      <w:bookmarkEnd w:id="523"/>
      <w:r>
        <w:rPr/>
        <w:t>5</w:t>
      </w:r>
      <w:r>
        <w:rPr>
          <w:rtl w:val="true"/>
        </w:rPr>
        <w:t xml:space="preserve"> - </w:t>
      </w:r>
      <w:r>
        <w:rPr>
          <w:rtl w:val="true"/>
        </w:rPr>
        <w:t>طلب العلم بالجد و الاجتهاد و السؤال</w:t>
      </w:r>
      <w:r>
        <w:rPr>
          <w:rtl w:val="true"/>
        </w:rPr>
        <w:t>:</w:t>
      </w:r>
      <w:bookmarkEnd w:id="524"/>
    </w:p>
    <w:p>
      <w:pPr>
        <w:pStyle w:val="BookText"/>
        <w:rPr/>
      </w:pPr>
      <w:r>
        <w:rPr>
          <w:rFonts w:ascii="Amiri" w:hAnsi="Amiri" w:eastAsia="Amiri" w:cs="Amiri"/>
          <w:color w:val="111111"/>
          <w:sz w:val="28"/>
          <w:sz w:val="28"/>
          <w:szCs w:val="28"/>
          <w:rtl w:val="true"/>
          <w:lang w:bidi="ar-SA"/>
        </w:rPr>
        <w:t>ينبغي على طالب العلم أن يجتهد في تحصيل العلوم، فعليه المبادرة إلى التفهم 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الصادق يحض تلاميذه على المبادرة إلى السؤال عمّا جهلوه، و يوجههم لأهمية السؤال و آدابه ممّا يعود نفعه علميّا و تربويّا على نفس التلميذ و أوصى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تعلم، عليك أن تسأل و لا تتجمّد عند جهلك، لأنّ جهلك ليس عذرا لك أمام اللّه، ما دمت تستطيع أن تحوّل جهلك إلى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دواء العي السؤال</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يهلكون لأنّهم جهلوا تكاليفهم و عقيدتهم، فانحرفوا من موقع جهلهم، و كانوا القادرين على أن يسألوا العلماء</w:t>
      </w:r>
      <w:bookmarkStart w:id="525" w:name="pg7165_74517"/>
    </w:p>
    <w:p>
      <w:pPr>
        <w:pStyle w:val="BookText"/>
        <w:rPr/>
      </w:pPr>
      <w:bookmarkEnd w:id="525"/>
      <w:r>
        <w:rPr>
          <w:rFonts w:ascii="Amiri" w:hAnsi="Amiri" w:eastAsia="Amiri" w:cs="Amiri"/>
          <w:color w:val="111111"/>
          <w:sz w:val="28"/>
          <w:sz w:val="28"/>
          <w:szCs w:val="28"/>
          <w:rtl w:val="true"/>
          <w:lang w:bidi="ar-SA"/>
        </w:rPr>
        <w:t>و أهل المعرفة، و لكنهم أحجموا عن ذلك و لم يتحسّسوا أهمية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العلم عليه قفل و مفتاحه المسألة</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أوصى المتعلمين بترك الحياء في طلب العلم؛ لأنّه يؤدي إلى الجهل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طلب العلم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الجهل، و زهادة في العلم، و استحياء من الناس</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الإمام يستقبل من يسأله بالترحيب و التودد و انبساط الوجه و الخلق العالي و قد يحسنهم على بعض الأسئلة تشجيعا لهم على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يلزم الإمام طالب العلم بأن يكون سؤاله طلبا للمعرفة و إزاحة الجهل و ليس له أن يسأل تعنتا و حبا لظهور الأمر الذي يتنافى مع واقع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 العلماء ما جهلت، و إياك أن تسألهم تعنتا و تجربة، و إياك أن تعدل بذلك شيئا، و خذ بالاحتياط في جميع أمورك ما تجد إليه سبيلا</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دخلت على الإمام امرأة، فسألته عن مسائل في الحرام و الحلال، فتعجّب تلاميذ الإمام من حسن تلك المسائل، فقال لهم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مسائل أحسن من مسائلها؟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4164711_372815092"/>
      <w:bookmarkStart w:id="527" w:name="_Toc201"/>
      <w:bookmarkEnd w:id="526"/>
      <w:r>
        <w:rPr/>
        <w:t>6</w:t>
      </w:r>
      <w:r>
        <w:rPr>
          <w:rtl w:val="true"/>
        </w:rPr>
        <w:t xml:space="preserve"> - </w:t>
      </w:r>
      <w:r>
        <w:rPr>
          <w:rtl w:val="true"/>
        </w:rPr>
        <w:t>كتابة الدروس و المحافظة على الكتب</w:t>
      </w:r>
      <w:r>
        <w:rPr>
          <w:rtl w:val="true"/>
        </w:rPr>
        <w:t>:</w:t>
      </w:r>
      <w:bookmarkEnd w:id="527"/>
    </w:p>
    <w:p>
      <w:pPr>
        <w:pStyle w:val="BookText"/>
        <w:rPr/>
      </w:pPr>
      <w:r>
        <w:rPr>
          <w:rFonts w:ascii="Amiri" w:hAnsi="Amiri" w:eastAsia="Amiri" w:cs="Amiri"/>
          <w:color w:val="111111"/>
          <w:sz w:val="28"/>
          <w:sz w:val="28"/>
          <w:szCs w:val="28"/>
          <w:rtl w:val="true"/>
          <w:lang w:bidi="ar-SA"/>
        </w:rPr>
        <w:t>من آداب المتعلم اهتمامه بكتابة الدروس و قد ورد عليها كثير من الآثار فمنه عن النبي صلّى اللّه عليه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قيّدوا العلم بالكتابة</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 فينبغي لطالب العلم أن يحمل معه أدوات الكتابة، فقد روي أنه جاء رجل إلى أبي عبد اللّه و معه أناس من أصحابه فسأله حديثا فأخبره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القوم الحضور عنه ذلك الحديث</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الإمام نظر إلى فتى على ثيابه أثر المداد و هو يستره لئلا يراه الإمام، 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إنّ المداد على الثياب من المروءة</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الإمام يحث تلاميذه على كتابة العلم؛ لأنه مفتاح للتأليف و سبب لتطور</w:t>
      </w:r>
    </w:p>
    <w:p>
      <w:pPr>
        <w:pStyle w:val="BookText"/>
        <w:rPr/>
      </w:pPr>
      <w:r>
        <w:rPr>
          <w:rFonts w:ascii="Amiri" w:hAnsi="Amiri" w:eastAsia="Amiri" w:cs="Amiri"/>
          <w:color w:val="111111"/>
          <w:sz w:val="28"/>
          <w:sz w:val="28"/>
          <w:szCs w:val="28"/>
          <w:rtl w:val="true"/>
          <w:lang w:bidi="ar-SA"/>
        </w:rPr>
        <w:t>الفكر و تقدم للطالب في ميادن العلم و قد أكّد دعوته الملحة على هذه الجهة في غير موطن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القلب يتكل على الكتابة</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حث تلاميذه على تدوين دروسه و محاضراته و ذلك خوفا عليها من الضياع و الاضطراب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للمفضل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 بثّ علمك في إخوانك، فإن متّ فأورث كتبك بنيك، فإنه يأتي على الناس زمن هرج لا يأنسون فيه إلا بكتبهم</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أوصى تلاميذه بالمحافظة على الكتب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الكتاب يعتبر من أعظم الوسائل التربوية و أحسن وسيلة لنقل العلوم و الحقائق أو الآراء و الأفكار من جيل إلى جيل، فهي مادة أساسية للمعرفة و بمنزلة الكنوز التي يتركها السلف للخلف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اهتم الإمام الصادق بهذا الأمر و رسم لنا منذ اثني عشر قرنا ما للكتب من قيمة علمية و أدبية بقوله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الكتابة التي تقيّد أخبار الماضين للباقين، و أخبار الباقين للآتين، و بها تخلد الكتب في العلوم و الآداب و غيرها، و بها يحفظ الإنسان ذكر ما يجري بينه و بين غيره من المعاملات و الحساب، و لولاه لانقطع أخبار بعض الأزمنة عن بعض، و أخبار الغائبين عن أوطانهم، و درست العلوم، و ضاعت الآداب، و عظم ما يدخل على الناس من الخلل في أمورهم و معاملاتهم، و ما يحتاجون إلى النظر فيه من أمر دينهم، و ما روي لهم ممّا لا يسعهم جهله</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28" w:name="pg7165_74521"/>
    </w:p>
    <w:p>
      <w:pPr>
        <w:pStyle w:val="Heading4"/>
        <w:numPr>
          <w:ilvl w:val="3"/>
          <w:numId w:val="1"/>
        </w:numPr>
        <w:rPr/>
      </w:pPr>
      <w:bookmarkStart w:id="529" w:name="__RefHeading___Toc4164713_372815092"/>
      <w:bookmarkStart w:id="530" w:name="_Toc202"/>
      <w:bookmarkEnd w:id="528"/>
      <w:bookmarkEnd w:id="529"/>
      <w:r>
        <w:rPr>
          <w:rtl w:val="true"/>
        </w:rPr>
        <w:t>الأساليب التعليمية عند الصادق</w:t>
      </w:r>
      <w:bookmarkEnd w:id="530"/>
    </w:p>
    <w:p>
      <w:pPr>
        <w:pStyle w:val="Heading5"/>
        <w:numPr>
          <w:ilvl w:val="4"/>
          <w:numId w:val="1"/>
        </w:numPr>
        <w:rPr/>
      </w:pPr>
      <w:bookmarkStart w:id="531" w:name="__RefHeading___Toc4164715_372815092"/>
      <w:bookmarkStart w:id="532" w:name="_Toc203"/>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كان الإمام الصادق يستخدم بعض الأساليب في تعليم تلاميذه، و منها</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4164717_372815092"/>
      <w:bookmarkStart w:id="534" w:name="_Toc204"/>
      <w:bookmarkEnd w:id="533"/>
      <w:r>
        <w:rPr>
          <w:rtl w:val="true"/>
        </w:rPr>
        <w:t xml:space="preserve">أ </w:t>
      </w:r>
      <w:r>
        <w:rPr>
          <w:rtl w:val="true"/>
        </w:rPr>
        <w:t xml:space="preserve">- </w:t>
      </w:r>
      <w:r>
        <w:rPr>
          <w:rtl w:val="true"/>
        </w:rPr>
        <w:t>استخدام الوسائل التعليمية</w:t>
      </w:r>
      <w:r>
        <w:rPr>
          <w:rtl w:val="true"/>
        </w:rPr>
        <w:t>:</w:t>
      </w:r>
      <w:bookmarkEnd w:id="534"/>
    </w:p>
    <w:p>
      <w:pPr>
        <w:pStyle w:val="BookText"/>
        <w:rPr/>
      </w:pPr>
      <w:r>
        <w:rPr>
          <w:rFonts w:ascii="Amiri" w:hAnsi="Amiri" w:eastAsia="Amiri" w:cs="Amiri"/>
          <w:color w:val="111111"/>
          <w:sz w:val="28"/>
          <w:sz w:val="28"/>
          <w:szCs w:val="28"/>
          <w:rtl w:val="true"/>
          <w:lang w:bidi="ar-SA"/>
        </w:rPr>
        <w:t>للوسائل التعليمية دور مهم في شرح العملية التعليمية و لمزيد من الفهم عند الطالب، فأهم وسائل المعرفة عند الإنسان و أكثرها شيوعا هي الحواس الظاهرية، و خاصة لدى المبتدئين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الحواس الظاهرية لا تدرك إلا المحسوسات، أما غير المحسوسات فإنها تدرك عن طريق العقل و الذهن، و العقل و الذهن يدركان عبر مقدمات 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فكلما ازدادت المقدمات الحسية و كانت أكثر وضوحا كلما كان الإدراك العقلي و الذهني أفضل و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ينبغي أن يقدم المحتوى المضمون التعليمي العقلي أو الذهني بأساليب مختلفة منها استخدام وسائل التوضيح التعليمية المحسوسة و الملموسة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الإمام الصادق يستخدم بعض هذه الوسائل المحسوسة، فعند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وقت الصلاة؟ فأقبل يلتفت يمينا و شمالا كأنّه يطلب شيئا فأخذ عودا فنصبه بحيال الشمس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إذا طلعت كان الفيء طويلا ثم لا يزال ينقص حتى تزول، فإذا زالت، زادت، فإذا استنبت فيه الزيادة فصلّ الظهر ثم تمهّل قدر ذراع و صلّ العصر</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نجد أن الإمام الصادق استخدم عودا من الخشب منصوبا ليعلّم الرجل كيفية تحديد وقت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تؤدّي وسائل التوضيح التعليمية أدوارا متعددة في رفع المستوى التعليمي و الفهم، و 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 للفكر أساسا يمكن لمسه، و يخفف على الطلاب استخدام المفاهيم المجردة، و تزيد من رغبة التلاميذ في التعلم، و تسترعي انتباههم أكثر، و تنقل و توصل المعاني و المفاهيم بشكل أسرع و أوضح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الوسائل التعليمية ليست بالضرورة أن تكون متطورة، بل يمكن استخدام وسائل تعليم بسيطة كما رأينا ذلك في سيرة الإمام</w:t>
      </w:r>
      <w:r>
        <w:rPr>
          <w:rFonts w:eastAsia="Amiri" w:cs="Amiri" w:ascii="Amiri" w:hAnsi="Amiri"/>
          <w:color w:val="111111"/>
          <w:sz w:val="28"/>
          <w:szCs w:val="28"/>
          <w:rtl w:val="true"/>
          <w:lang w:bidi="ar-SA"/>
        </w:rPr>
        <w:t>.</w:t>
      </w:r>
      <w:bookmarkStart w:id="535" w:name="pg7165_74524"/>
    </w:p>
    <w:p>
      <w:pPr>
        <w:pStyle w:val="BookText"/>
        <w:rPr/>
      </w:pPr>
      <w:bookmarkEnd w:id="535"/>
      <w:r>
        <w:rPr>
          <w:rFonts w:ascii="Amiri" w:hAnsi="Amiri" w:eastAsia="Amiri" w:cs="Amiri"/>
          <w:color w:val="111111"/>
          <w:sz w:val="28"/>
          <w:sz w:val="28"/>
          <w:szCs w:val="28"/>
          <w:rtl w:val="true"/>
          <w:lang w:bidi="ar-SA"/>
        </w:rPr>
        <w:t>و منه ما روي أن أبا عبد اللّه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فأخذ قبضة من حصى فقبضها بيده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الإقتار الذي ذكره اللّه في كتابه ثم أخذ قبضة أخرى و أرخى كفّه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الإسراف، ثم أخذ قبضة أخرى فأرخى بعضها و أمسك بعضها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رأينا فإن الإمام استخدم ببساطة الوسائل التعليمية المتوافرة، و علّم تلامذته ما يريد بأسلوب عيني</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4164719_372815092"/>
      <w:bookmarkStart w:id="537" w:name="_Toc205"/>
      <w:bookmarkEnd w:id="536"/>
      <w:r>
        <w:rPr>
          <w:rtl w:val="true"/>
        </w:rPr>
        <w:t xml:space="preserve">ب </w:t>
      </w:r>
      <w:r>
        <w:rPr>
          <w:rtl w:val="true"/>
        </w:rPr>
        <w:t xml:space="preserve">- </w:t>
      </w:r>
      <w:r>
        <w:rPr>
          <w:rtl w:val="true"/>
        </w:rPr>
        <w:t>تشجيع الطالب و الثناء عليه</w:t>
      </w:r>
      <w:r>
        <w:rPr>
          <w:rtl w:val="true"/>
        </w:rPr>
        <w:t>:</w:t>
      </w:r>
      <w:bookmarkEnd w:id="537"/>
    </w:p>
    <w:p>
      <w:pPr>
        <w:pStyle w:val="BookText"/>
        <w:rPr/>
      </w:pPr>
      <w:r>
        <w:rPr>
          <w:rFonts w:ascii="Amiri" w:hAnsi="Amiri" w:eastAsia="Amiri" w:cs="Amiri"/>
          <w:color w:val="111111"/>
          <w:sz w:val="28"/>
          <w:sz w:val="28"/>
          <w:szCs w:val="28"/>
          <w:rtl w:val="true"/>
          <w:lang w:bidi="ar-SA"/>
        </w:rPr>
        <w:t>من الأساليب التعليمية الأخرى عند الإمام تشجيع طلابه على فهمهم، الذي يشكل عاملا مؤثرا في رفع مستوى تلقّيهم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الصادق أنّه قال لبعض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تعلمت منّي؟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ثمان مسائل،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قصّها عليّ لأعرفها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رأيت كل محبوب يفارق عند الموت حبيبه فصرفت همّتي إلى ما لا يفارقني بل يؤنسني في وحدتي و هو فعل الخير،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يفخرون بالحسب و آخرين بالمال و الولد و أن ذلك لا فخر و رأيت الفخر العظيم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Style w:val="FootnoteAnchor"/>
          <w:rtl w:val="true"/>
        </w:rPr>
        <w:footnoteReference w:id="808"/>
      </w:r>
      <w:r>
        <w:rPr>
          <w:rFonts w:ascii="Amiri" w:hAnsi="Amiri" w:eastAsia="Amiri" w:cs="Amiri"/>
          <w:color w:val="111111"/>
          <w:sz w:val="28"/>
          <w:sz w:val="28"/>
          <w:szCs w:val="28"/>
          <w:rtl w:val="true"/>
          <w:lang w:bidi="ar-SA"/>
        </w:rPr>
        <w:t>فاجتهدت أن أكون عنده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مرّة،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و أثنى عليه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التوراة و الإنجيل و الفرقان و سائر الكتب السماوية ترجع إلى هذه الثمان المسائل</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فقد كان الإمام يستخدم التشجيع الكلامي مع تلامذته على علم تلقوه منه أو اقتبسوه عنه، إلى درجة يمكننا القول معها أن التشجيع الكلامي عند الإمام كان ملازما لسيرته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أشاد الإمام كثيرا بكبار تلامذته تقديرا لخدماتهم في طريق الإسلام كقوله في زرارة بن أعين</w:t>
      </w:r>
      <w:r>
        <w:rPr>
          <w:rStyle w:val="FootnoteAnchor"/>
          <w:rtl w:val="true"/>
        </w:rPr>
        <w:footnoteReference w:id="8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زرارة لظننت أن أحاديث أبي ستذهب</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حق 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ناصرنا بيده و لسانه و قلبه</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bookmarkStart w:id="538" w:name="pg7165_74526"/>
    </w:p>
    <w:p>
      <w:pPr>
        <w:pStyle w:val="Heading5"/>
        <w:numPr>
          <w:ilvl w:val="4"/>
          <w:numId w:val="1"/>
        </w:numPr>
        <w:rPr/>
      </w:pPr>
      <w:bookmarkStart w:id="539" w:name="__RefHeading___Toc4164721_372815092"/>
      <w:bookmarkStart w:id="540" w:name="_Toc206"/>
      <w:bookmarkEnd w:id="538"/>
      <w:bookmarkEnd w:id="539"/>
      <w:r>
        <w:rPr>
          <w:rtl w:val="true"/>
        </w:rPr>
        <w:t xml:space="preserve">ج </w:t>
      </w:r>
      <w:r>
        <w:rPr>
          <w:rtl w:val="true"/>
        </w:rPr>
        <w:t xml:space="preserve">- </w:t>
      </w:r>
      <w:r>
        <w:rPr>
          <w:rtl w:val="true"/>
        </w:rPr>
        <w:t>التضاد أو المقارنة</w:t>
      </w:r>
      <w:r>
        <w:rPr>
          <w:rtl w:val="true"/>
        </w:rPr>
        <w:t>:</w:t>
      </w:r>
      <w:bookmarkEnd w:id="540"/>
    </w:p>
    <w:p>
      <w:pPr>
        <w:pStyle w:val="BookText"/>
        <w:rPr/>
      </w:pPr>
      <w:r>
        <w:rPr>
          <w:rFonts w:ascii="Amiri" w:hAnsi="Amiri" w:eastAsia="Amiri" w:cs="Amiri"/>
          <w:color w:val="111111"/>
          <w:sz w:val="28"/>
          <w:sz w:val="28"/>
          <w:szCs w:val="28"/>
          <w:rtl w:val="true"/>
          <w:lang w:bidi="ar-SA"/>
        </w:rPr>
        <w:t>إن أسلوب التضاد أو المقارنة من جملة الأساليب المؤثرة في التعليم، و تساعد على بقاء المطلب في ذهن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فبشكل عام عند ما يكون هناك ارتباط منطقي بين عنصرين، فإذا عرفنا أحدهما أو تصورناه، فإننا سنعرف الثاني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الارتباط المنطقي بين الشيئين إما أن يكون عن تشابه أو تعارض يمكن أن يساعد الطالب على التعلم و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نماذج لهذا الأسلوب في سيرة الإمام الصادق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صغيرة مع الإصرار، و لا كبيرة مع الاستغفار</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الصغيرة و الكبيرة من الذنوب في هذه الرواية متضادان، و قد أدرجهما الإمام في جملة واحدة ليبيّن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قد استخدم علاقة التشابه أيضا، ذلك لأن حكم الموضوعين متشابه، أي أن الأصلين هنا ينتفيان، فالإصرار على الصغيرة ينفي صغر الذنب حتى يصبح كبيرة، و الاستغفار من الكبيرة ينفي أصل الذنب الكبير ليغفر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فإن الإمام قد استخدم في جملته هذه علاقتي التشابه و التضاد معا و نتيجة ذلك أن يبقى المطلب في الأذهان بسهولة</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4164723_372815092"/>
      <w:bookmarkStart w:id="542" w:name="_Toc207"/>
      <w:bookmarkEnd w:id="541"/>
      <w:r>
        <w:rPr>
          <w:rtl w:val="true"/>
        </w:rPr>
        <w:t xml:space="preserve">د </w:t>
      </w:r>
      <w:r>
        <w:rPr>
          <w:rtl w:val="true"/>
        </w:rPr>
        <w:t xml:space="preserve">- </w:t>
      </w:r>
      <w:r>
        <w:rPr>
          <w:rtl w:val="true"/>
        </w:rPr>
        <w:t>التمثيل و التشبيه</w:t>
      </w:r>
      <w:r>
        <w:rPr>
          <w:rtl w:val="true"/>
        </w:rPr>
        <w:t>:</w:t>
      </w:r>
      <w:bookmarkEnd w:id="542"/>
    </w:p>
    <w:p>
      <w:pPr>
        <w:pStyle w:val="BookText"/>
        <w:rPr/>
      </w:pPr>
      <w:r>
        <w:rPr>
          <w:rFonts w:ascii="Amiri" w:hAnsi="Amiri" w:eastAsia="Amiri" w:cs="Amiri"/>
          <w:color w:val="111111"/>
          <w:sz w:val="28"/>
          <w:sz w:val="28"/>
          <w:szCs w:val="28"/>
          <w:rtl w:val="true"/>
          <w:lang w:bidi="ar-SA"/>
        </w:rPr>
        <w:t>للتمثيل و التشبيه دور مهم و أساس في التعليم، و خاصة في التعليم العام، فالقرآن الكريم استخدم التمثيل كثيرا في مجال تربية الإنسان، و يذكر القرآن بنفسه الهدف من ذكر الأمثلة، ألا و هو تذكير البشر،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فِي هذَا الْقُرْآنِ مِنْ كُلِّ مَثَلٍ لَعَلَّهُمْ يَتَذَكَّرُونَ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ذلك لأن التمثيل و التشبيه يقرب الأمور المعقولة و الذهنية و المجردة من الأمور العينية، و علاوة على ذلك فإن هذا الأسلوب يشكل نوعا من التعلّم ذي المعنى، فهو يقدم للطلاب محتوى تعليميّا جديدا يضاف لما لديهم و يرسخه، كما إنه يمثل طريقة تعلّم أفضل 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للإمام الصادق الفقر،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فإن اللّه سيجعل لك فرجا، ثم سكت ساعة ثم أقبل على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سجن الكوفة كيف هو؟ فقال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أصلحك اللّه، ضيق منتن و أهله بأسأ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أنت في السجن فتريد أن تكون فيه سعة أما علمت أنّ الدنيا سجن المؤمن</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bookmarkStart w:id="543" w:name="pg7165_74528"/>
    </w:p>
    <w:p>
      <w:pPr>
        <w:pStyle w:val="BookText"/>
        <w:rPr/>
      </w:pPr>
      <w:bookmarkEnd w:id="543"/>
      <w:r>
        <w:rPr>
          <w:rFonts w:ascii="Amiri" w:hAnsi="Amiri" w:eastAsia="Amiri" w:cs="Amiri"/>
          <w:color w:val="111111"/>
          <w:sz w:val="28"/>
          <w:sz w:val="28"/>
          <w:szCs w:val="28"/>
          <w:rtl w:val="true"/>
          <w:lang w:bidi="ar-SA"/>
        </w:rPr>
        <w:t>فنرى أن الإمام قد شبّه الدنيا بالسجن، و بيّن له أن الموطن الحقيقي للمؤمن هو الجنّة، و أن الجنّة قياسا مع الدنيا كالدنيا قياسا بالسجن، بل أفضل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شبّه الحدود الإلهية في الحلال و الحرام بحدود البيت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للدين حدودا كحدود بيتي هذا، و أومأ بيده إلى جدار فيه</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مجال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 w:name="__RefHeading___Toc4164725_372815092"/>
      <w:bookmarkStart w:id="545" w:name="_Toc208"/>
      <w:bookmarkEnd w:id="544"/>
      <w:r>
        <w:rPr>
          <w:rtl w:val="true"/>
        </w:rPr>
        <w:t xml:space="preserve">ه </w:t>
      </w:r>
      <w:r>
        <w:rPr>
          <w:rtl w:val="true"/>
        </w:rPr>
        <w:t xml:space="preserve">- </w:t>
      </w:r>
      <w:r>
        <w:rPr>
          <w:rtl w:val="true"/>
        </w:rPr>
        <w:t>تنظيم المعلومات و تقسيمها</w:t>
      </w:r>
      <w:r>
        <w:rPr>
          <w:rtl w:val="true"/>
        </w:rPr>
        <w:t>:</w:t>
      </w:r>
      <w:bookmarkEnd w:id="545"/>
    </w:p>
    <w:p>
      <w:pPr>
        <w:pStyle w:val="BookText"/>
        <w:rPr/>
      </w:pPr>
      <w:r>
        <w:rPr>
          <w:rFonts w:ascii="Amiri" w:hAnsi="Amiri" w:eastAsia="Amiri" w:cs="Amiri"/>
          <w:color w:val="111111"/>
          <w:sz w:val="28"/>
          <w:sz w:val="28"/>
          <w:szCs w:val="28"/>
          <w:rtl w:val="true"/>
          <w:lang w:bidi="ar-SA"/>
        </w:rPr>
        <w:t>من الأساليب التي نجدها في التربية العلمية للإمام الصادق تنظيمه للنصوص التعليمية و تقسيمها إلى بنود أبجدية ذات تأثير كبير على فهم الطالب و حفظه لتلك النصوص، و نجد أن الإمام لم يغفل عن هذا الأسلوب، خاصة عند ما يكون الدرس كبيرا و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يعتقد المعلمون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هذا التنظيم و التقسيم له آثار تعليمية كسهولة التعلّم و الحفظ، و لا يتعب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له آثارا تربوية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يصوغ ذهن الطالب على النظام و الانضباط المنطقي، حتى يصبح ذهنه منطقيّا و منظما بشكل غير مباشر و دون عناء منه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من كلام الإمام الصادق الآتي اهتمامه بهذا الأمر في إعداده لتلاميذه قبل إثني عشر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سأله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جهات معائش العباد التي فيها الاكتساب و التعامل بينهم و وجوه النفقات؟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المعائش كلّها من وجوه المعاملات فيما بينهم ممّا يكون لهم فيه المكاسب أربع جهات من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هذه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تولية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التجارة في جميع البيع و الشراء بعضهم من بعض، ثم الصناعات في جميع صنوفها، ثم الإجارات في كل ما يحتاج إليه من الإجارات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الصنوف تكون حلالا من جهة، و حراما من جهة، و الفرض من اللّه على العباد في هذه المعاملات الدخول في جهات الحلال منها و العمل بذلك الحلال و اجتناب جهات الحرام منها</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أن الإمام قدم في البداية إطارا أساسيّا يضم الجواب الكامل على سؤال السائل، ثم بدأ بشرح كل وجه من الوجوه الأربعة، و جهات الحلال و الحرام فيها</w:t>
      </w:r>
      <w:r>
        <w:rPr>
          <w:rFonts w:eastAsia="Amiri" w:cs="Amiri" w:ascii="Amiri" w:hAnsi="Amiri"/>
          <w:color w:val="111111"/>
          <w:sz w:val="28"/>
          <w:szCs w:val="28"/>
          <w:rtl w:val="true"/>
          <w:lang w:bidi="ar-SA"/>
        </w:rPr>
        <w:t>.</w:t>
      </w:r>
      <w:bookmarkStart w:id="546" w:name="pg7165_74530"/>
    </w:p>
    <w:p>
      <w:pPr>
        <w:pStyle w:val="Heading5"/>
        <w:numPr>
          <w:ilvl w:val="4"/>
          <w:numId w:val="1"/>
        </w:numPr>
        <w:rPr/>
      </w:pPr>
      <w:bookmarkStart w:id="547" w:name="__RefHeading___Toc4164727_372815092"/>
      <w:bookmarkStart w:id="548" w:name="_Toc209"/>
      <w:bookmarkEnd w:id="546"/>
      <w:bookmarkEnd w:id="547"/>
      <w:r>
        <w:rPr>
          <w:rtl w:val="true"/>
        </w:rPr>
        <w:t xml:space="preserve">و </w:t>
      </w:r>
      <w:r>
        <w:rPr>
          <w:rtl w:val="true"/>
        </w:rPr>
        <w:t xml:space="preserve">- </w:t>
      </w:r>
      <w:r>
        <w:rPr>
          <w:rtl w:val="true"/>
        </w:rPr>
        <w:t>الترقيم و الأعداد</w:t>
      </w:r>
      <w:r>
        <w:rPr>
          <w:rtl w:val="true"/>
        </w:rPr>
        <w:t>:</w:t>
      </w:r>
      <w:bookmarkEnd w:id="548"/>
    </w:p>
    <w:p>
      <w:pPr>
        <w:pStyle w:val="BookText"/>
        <w:rPr/>
      </w:pPr>
      <w:r>
        <w:rPr>
          <w:rFonts w:ascii="Amiri" w:hAnsi="Amiri" w:eastAsia="Amiri" w:cs="Amiri"/>
          <w:color w:val="111111"/>
          <w:sz w:val="28"/>
          <w:sz w:val="28"/>
          <w:szCs w:val="28"/>
          <w:rtl w:val="true"/>
          <w:lang w:bidi="ar-SA"/>
        </w:rPr>
        <w:t>و من الأساليب التعليمية التي استخدمها الإمام الصادق تبيين الدروس في أطر عددية ثنائية و ثلاثية و رباعية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أسلوب خاص لا يمكن أن يصاغ كل نص به، بل تصاغ به النصوص المتناسبة مع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 الإمام الصادق من هذا الفن في سيرته التربوية و التعليمية لتلامذته كثيرا، ليزيد به من تأثير كلامه و نفوذه في أذهان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فنجده يعرض المواعظ في أطر ثلاثية العدد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بالدنيا، تعلّق منها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 أمل لا يدرك، و رجاء لا ينال</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أحيانا في مواعظ عددية رباعية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الاستغفار لم يحرم التوبة، و من أعطي الشكر لم يحرم الزيادة، و من أعطي الصبر لم يحرم الأجر</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أحيانا أخرى في أطر خماسيّة و سداسيّة أو أكثر منها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لم تكن فيه خصلة منها، فليس فيه كثير مستمتع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العقل و الأدب و الحريّة و حسن الخلق</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4164729_372815092"/>
      <w:bookmarkStart w:id="550" w:name="_Toc210"/>
      <w:bookmarkEnd w:id="549"/>
      <w:r>
        <w:rPr>
          <w:rtl w:val="true"/>
        </w:rPr>
        <w:t xml:space="preserve">ز </w:t>
      </w:r>
      <w:r>
        <w:rPr>
          <w:rtl w:val="true"/>
        </w:rPr>
        <w:t xml:space="preserve">- </w:t>
      </w:r>
      <w:r>
        <w:rPr>
          <w:rtl w:val="true"/>
        </w:rPr>
        <w:t>أسلوب الاستجواب</w:t>
      </w:r>
      <w:r>
        <w:rPr>
          <w:rtl w:val="true"/>
        </w:rPr>
        <w:t>:</w:t>
      </w:r>
      <w:bookmarkEnd w:id="550"/>
    </w:p>
    <w:p>
      <w:pPr>
        <w:pStyle w:val="BookText"/>
        <w:rPr/>
      </w:pPr>
      <w:r>
        <w:rPr>
          <w:rFonts w:ascii="Amiri" w:hAnsi="Amiri" w:eastAsia="Amiri" w:cs="Amiri"/>
          <w:color w:val="111111"/>
          <w:sz w:val="28"/>
          <w:sz w:val="28"/>
          <w:szCs w:val="28"/>
          <w:rtl w:val="true"/>
          <w:lang w:bidi="ar-SA"/>
        </w:rPr>
        <w:t>يعتبر الاستجواب من الوسائل المساعدة على التعلّم و تنمية الملكات و القدرات العقلية، فهي وسيلة ناجحة في تحريك العقول و الأفهام و تهيئتها للتلقّي و التعلّم و مشاركتها الذاتية الفعّالة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من الأساليب التي كان لها مكانتها الخاصة في التربية العلمية للإمام الصادق أسلوب السؤال و الجواب، حيث كان الإمام يطرح ابتداءا السؤال، و يطلب من تلاميذه التفكير فيه و الإجابة عنه، فقد يجيب التلميذ بجواب صائب فيؤكّده الإمام و يؤيّده، و قد تكون إجابته ناقصة فيكملها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أحيانا يكون الجواب غير صائب، فيصححه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أحيانا كان التلميذ يسكت معترفا بجهله الإجابة، فيبادر الإمام إلى الإجابة بنفسه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الهدف من استخدام هذا الأسلوب هو تحفيز الطالب على المعرفة، و دفع الطالب ليكون فعّالا في تلقّي المعلومات، و لفت انتباهه نحو الأستاذ، و ليتعلّم بشكل أفضل و أعمق</w:t>
      </w:r>
      <w:r>
        <w:rPr>
          <w:rFonts w:eastAsia="Amiri" w:cs="Amiri" w:ascii="Amiri" w:hAnsi="Amiri"/>
          <w:color w:val="111111"/>
          <w:sz w:val="28"/>
          <w:szCs w:val="28"/>
          <w:rtl w:val="true"/>
          <w:lang w:bidi="ar-SA"/>
        </w:rPr>
        <w:t>.</w:t>
      </w:r>
      <w:bookmarkStart w:id="551" w:name="pg7165_74532"/>
    </w:p>
    <w:p>
      <w:pPr>
        <w:pStyle w:val="BookText"/>
        <w:rPr/>
      </w:pPr>
      <w:bookmarkEnd w:id="551"/>
      <w:r>
        <w:rPr>
          <w:rFonts w:ascii="Amiri" w:hAnsi="Amiri" w:eastAsia="Amiri" w:cs="Amiri"/>
          <w:color w:val="111111"/>
          <w:sz w:val="28"/>
          <w:sz w:val="28"/>
          <w:szCs w:val="28"/>
          <w:rtl w:val="true"/>
          <w:lang w:bidi="ar-SA"/>
        </w:rPr>
        <w:t>قال الإمام الصادق لتلميذه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من الشحيح؟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 أشدّ من البخل، إن البخيل يبخل بما في يده، و الشحيح يشحّ على ما في أيدي الناس و على ما في يده حتى لا يرى في أيدي الناس شيئا إلاّ تمنّى أن يكون له بالحلّ و الحرام لا يشبع و لا ينتفع بما رزقه اللّه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يسأل الإمام 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من الفتى؟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الفتى عندنا الشباب،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 أصحاب الكهف كانوا كلّهم كهولا فسمّاهم اللّه فتية بإيمانهم، من آمن باللّه و اتقى فهو الفتى</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الإمام كيف يستعرض نصوصه التعليمية من خلال السؤال ليلتفت الطالب إلى جهله بالمسألة أولا، ثم يرفع من حوافزه للتعلّم و الاطلاع حتى يركّز جميع حواسه على تلقّي المعلومات ثانيا، و ليشارك الطالب بنفسه في تلقّي العلوم بفعالية ثالثا، و ليتم تناول و توضيح زوايا أكثر من الموضوع و المسألة، و ليكون التعليم أعمق و أرسخ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نجد أن الإمام يسعى لتحقيق أهدافه التعليمية هذه من خلال طرح عبارات مبهمة و غير مستأنسة، ليدفع الطالب إلى المشاركة في الأسئلة و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قوله لتلامذته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الحالقة فإنها تميت الرجال،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الحالقة؟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بإمكانه أن يقول لهم مباشرة اتقوا قطع الرحم، لكنه لم يفعل ذلك ابتداءا، بل طرح فكرته تلك بكلام مبهم، ليوجد السؤال في ذهن المخاطب ليكون التعلّم أفضل و يكون تأثيره أرسخ و أبقى</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4164731_372815092"/>
      <w:bookmarkStart w:id="553" w:name="_Toc211"/>
      <w:bookmarkEnd w:id="552"/>
      <w:r>
        <w:rPr>
          <w:rtl w:val="true"/>
        </w:rPr>
        <w:t xml:space="preserve">ح </w:t>
      </w:r>
      <w:r>
        <w:rPr>
          <w:rtl w:val="true"/>
        </w:rPr>
        <w:t xml:space="preserve">- </w:t>
      </w:r>
      <w:r>
        <w:rPr>
          <w:rtl w:val="true"/>
        </w:rPr>
        <w:t>التعليم العملي</w:t>
      </w:r>
      <w:r>
        <w:rPr>
          <w:rtl w:val="true"/>
        </w:rPr>
        <w:t>:</w:t>
      </w:r>
      <w:bookmarkEnd w:id="553"/>
    </w:p>
    <w:p>
      <w:pPr>
        <w:pStyle w:val="BookText"/>
        <w:rPr/>
      </w:pPr>
      <w:r>
        <w:rPr>
          <w:rFonts w:ascii="Amiri" w:hAnsi="Amiri" w:eastAsia="Amiri" w:cs="Amiri"/>
          <w:color w:val="111111"/>
          <w:sz w:val="28"/>
          <w:sz w:val="28"/>
          <w:szCs w:val="28"/>
          <w:rtl w:val="true"/>
          <w:lang w:bidi="ar-SA"/>
        </w:rPr>
        <w:t>يطلق اسم التعليم العملي على التعليم الذي يقوم خلاله الأستاذ بأداء ما يريد إفهامه للطالب ليراه و يتعلمه، أو أن يطلب الأستاذ من التلميذ القيام بذلك بنفسه ليتعلمه من خلال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يسمّى النوع الأول التعليم بالمشاهدة أيضا، بينما يسمّى النوع الثاني التعليم العملي أو التعليم من خلال التطبيق و قد سمّينا كلا الأسلوبين في هذه الدراسة التعليم العملي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هذا النوع من التعليم يرتبط بحواس الإنسان، لذلك يكون أكثر عمقا</w:t>
      </w:r>
      <w:bookmarkStart w:id="554" w:name="pg7165_74534"/>
    </w:p>
    <w:p>
      <w:pPr>
        <w:pStyle w:val="BookText"/>
        <w:rPr/>
      </w:pPr>
      <w:bookmarkEnd w:id="554"/>
      <w:r>
        <w:rPr>
          <w:rFonts w:ascii="Amiri" w:hAnsi="Amiri" w:eastAsia="Amiri" w:cs="Amiri"/>
          <w:color w:val="111111"/>
          <w:sz w:val="28"/>
          <w:sz w:val="28"/>
          <w:szCs w:val="28"/>
          <w:rtl w:val="true"/>
          <w:lang w:bidi="ar-SA"/>
        </w:rPr>
        <w:t>و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المعلومات التي تدرّس بشكل نظري و يمكن شرحها بشكل عملي سيكون تعلمها بشكل أفضل و تبقى راسخة في الأذهان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استعمل الإمام الصادق أسلوب التعليم العملي من بين أساليبه التربوية مع تلامذته، ذات يوم فقال لأحد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تحسن أن 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الحريز</w:t>
      </w:r>
      <w:r>
        <w:rPr>
          <w:rStyle w:val="FootnoteAnchor"/>
          <w:rtl w:val="true"/>
        </w:rPr>
        <w:footnoteReference w:id="826"/>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قم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متوجها إلى القبلة، فاستفتح الصلاة و ركع و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تحسن أن تصلّي، ما أقبح بالرجل أن يأتي عليه ستون أو سبعون سنة فما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عبد اللّه مستقبل القبلة منتصبا، فأرسل يديه جميعا على فخديه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صلّ</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يستطيع أن يعلمه فيقول له صلّ هكذا دون أن يريه ذلك عمليّا، لكنه لم يفعل ذلك، بل صلّى أمامه عمليّا،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مثل هذا التعليم نادرا ما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بعض الأمور لا يمكن تعليمها للغير بشكل شفهي و نظري، بل لا بد أن يمارسها الطالب عمليّا و يجريها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الصادق 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أعظم أسماء اللّه تعالى، و كان بين يديه حوض و كان يوما باردا فقال الإمام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في هذا الحوض و اغتسل حتى أخبرك به، فدخل الرجل في الحوض و اغتسل فبقي فيه ساعة، فلما أراد الخروج أمر الإمام غلمانه أن يمنعوه من الخروج، فبقي فيه ساعة، فتألم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سألت عنه فإنّ العبد إذا اضطر يدعو اللّه بهذا الاسم فيغيثه اللّه تعالى</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4164733_372815092"/>
      <w:bookmarkStart w:id="556" w:name="_Toc212"/>
      <w:bookmarkEnd w:id="555"/>
      <w:r>
        <w:rPr>
          <w:rtl w:val="true"/>
        </w:rPr>
        <w:t xml:space="preserve">ط </w:t>
      </w:r>
      <w:r>
        <w:rPr>
          <w:rtl w:val="true"/>
        </w:rPr>
        <w:t xml:space="preserve">- </w:t>
      </w:r>
      <w:r>
        <w:rPr>
          <w:rtl w:val="true"/>
        </w:rPr>
        <w:t>التدريب و التقييم</w:t>
      </w:r>
      <w:r>
        <w:rPr>
          <w:rtl w:val="true"/>
        </w:rPr>
        <w:t>:</w:t>
      </w:r>
      <w:bookmarkEnd w:id="556"/>
    </w:p>
    <w:p>
      <w:pPr>
        <w:pStyle w:val="BookText"/>
        <w:rPr/>
      </w:pPr>
      <w:r>
        <w:rPr>
          <w:rFonts w:ascii="Amiri" w:hAnsi="Amiri" w:eastAsia="Amiri" w:cs="Amiri"/>
          <w:color w:val="111111"/>
          <w:sz w:val="28"/>
          <w:sz w:val="28"/>
          <w:szCs w:val="28"/>
          <w:rtl w:val="true"/>
          <w:lang w:bidi="ar-SA"/>
        </w:rPr>
        <w:t>تربية الإمام الصادق تعتمد على الممارسات العملية و التقييم التي تعرف بواسطتها استعداد التلاميذ و مبلغ تحصيلهم من العلم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كثيرا ما يدع الصادق تلاميذه يخوضون في النقاش و التباحث في مواضيع علمية</w:t>
      </w:r>
    </w:p>
    <w:p>
      <w:pPr>
        <w:pStyle w:val="BookText"/>
        <w:rPr/>
      </w:pPr>
      <w:r>
        <w:rPr>
          <w:rFonts w:ascii="Amiri" w:hAnsi="Amiri" w:eastAsia="Amiri" w:cs="Amiri"/>
          <w:color w:val="111111"/>
          <w:sz w:val="28"/>
          <w:sz w:val="28"/>
          <w:szCs w:val="28"/>
          <w:rtl w:val="true"/>
          <w:lang w:bidi="ar-SA"/>
        </w:rPr>
        <w:t>شتّى و يقبل عليهم و يصغي إليهم، و ربما تدخل فيما بينهم، أو نبّههم إلى مواطن الصحّة و السقم في البحث العلمي، و كان يصنعهم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الإمام الصادق يوجه أصحابه إلى مجادلة أحد المخالفين الذين يفدون على المدينة من الشام، فبعد المناقشة قام الإمام بتقييم تلاميذه فيعلّق على طريقتهم أو قدرتهم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التفت أبو عبد اللّه إلى حمران بن أعين</w:t>
      </w:r>
      <w:r>
        <w:rPr>
          <w:rStyle w:val="FootnoteAnchor"/>
          <w:rtl w:val="true"/>
        </w:rPr>
        <w:footnoteReference w:id="8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الكلام على الأثر فتصيب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التفت إلى هشام بن سالم</w:t>
      </w:r>
      <w:r>
        <w:rPr>
          <w:rStyle w:val="FootnoteAnchor"/>
          <w:rtl w:val="true"/>
        </w:rPr>
        <w:footnoteReference w:id="8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الأثر و لا تعرفه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الأحول</w:t>
      </w:r>
      <w:r>
        <w:rPr>
          <w:rStyle w:val="FootnoteAnchor"/>
          <w:rtl w:val="true"/>
        </w:rPr>
        <w:footnoteReference w:id="83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قيّاس روّاغ، تكسر باطلا بباطل، إلاّ أنّ باطلك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إلى قيس الماصر</w:t>
      </w:r>
      <w:r>
        <w:rPr>
          <w:rStyle w:val="FootnoteAnchor"/>
          <w:rtl w:val="true"/>
        </w:rPr>
        <w:footnoteReference w:id="8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تتكلم و أقرب ما تكون من الخبر عن رسول اللّه صلّى اللّه عليه و سلّم أبعد ما تكون منه، تمزج الحق مع الباطل و قليل الحق يكفي عن كثير الباطل، أنت و الأحول قفّازان حاذقان</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فالصادق يبين لهم جوانب النقص و الكمال في نقاشهم و يشجعهم على إكمالها و هذه النقطة في غاية الأهمية في عملية التعليم و هي الوسيلة الهامّة أيضا لتنمية العلم و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الإمام يخاطب الذي يحاول أن يستفيد من الباطل لكي يتغلّب على الخصم، ما الفرق بينك و بينه؟ إنّه جحد حقّا و جحدت مثله، فهو جحد الحقّ في النتائج، و أنت جحدت الحق في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يؤكّد أن الدعوة إلى الحق ينبغي أن تعتبر الحق هو العنصر الأساسي في الوسيلة و العنصر الأساسي في النتيجة، لأنّك عند ما تأخذ من الباطل حجّة على حقّك، فإنّ معنى ذلك أنّك توحي بضعف الحقّ عن مواجهة التحديّات التي توجّه إليك، و لذلك تلجأ للاستعانة بالباطل في مقام تأكيد صوابية رأيك</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فإنّ الإمام يريد أن يوحي لنا بأنّ على الإنسان ألاّ يظلم الآخر عند ما يستعين في الحوار معه بأمور غير حقيقية في سبيل تركيز الفكرة، لأنّ القضيّة الأساسية هي أن نعطي الإنسان الحق كلّه، لينطلق الحقّ بكلّه في عقله و وجدانه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يلاحظ المرء من ذلك تعدد طرقهم، و تفاوت علمهم، و نفاذ بصيرة الإمام إلى خصائصهم، و دوره في تصويب و تدريب كل منهم، و هو لا يتركهم دون تشجيع، و أحيانا كان الإمام يثني على بعض تلاميذه و يكبر جهادهم في تفنيد شبهات الخصم كما يقول لأبان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ناظر أهل المدينة فإنّي أحبّ أن يكون مثلك من رواتي و رجالي</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فجلوس الإمام فيما بين أصحابه عند المناظرة، و إحالة الكلام و المناظرة من أحدهم إلى الآخر كما يأمرهم ثم تقويم مناظرة كل منهم و مدى قدرته على محاجّة الخصم و دحض مزاعمه، ليعطي إشارة واضحة منه أنهم في دورة تدريبية، و لا بد من إكمال نقص قدراتهم، و اتخاذ أساليب أخرى، أو إقراره لهم بحسن المناظرة كما مرّ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صعيد آخر نلاحظ أن الإمام الصادق في تربيته العلمية يطالب من تلاميذه أن يعرضوا عليه معلوماتهم و مناقشاتهم حتى يقوّم مستوى ما تعلّموا منه فيقول لأحد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تعلّمت مني؟ قصّها عليّ لأعرفها</w:t>
      </w:r>
      <w:r>
        <w:rPr>
          <w:rFonts w:eastAsia="Amiri" w:cs="Amiri" w:ascii="Amiri" w:hAnsi="Amiri"/>
          <w:color w:val="111111"/>
          <w:sz w:val="28"/>
          <w:szCs w:val="28"/>
          <w:rtl w:val="true"/>
          <w:lang w:bidi="ar-SA"/>
        </w:rPr>
        <w:t>»</w:t>
      </w:r>
      <w:r>
        <w:rPr>
          <w:rStyle w:val="FootnoteAnchor"/>
          <w:rtl w:val="true"/>
        </w:rPr>
        <w:footnoteReference w:id="835"/>
      </w:r>
      <w:r>
        <w:rPr>
          <w:rFonts w:ascii="Amiri" w:hAnsi="Amiri" w:eastAsia="Amiri" w:cs="Amiri"/>
          <w:color w:val="111111"/>
          <w:sz w:val="28"/>
          <w:sz w:val="28"/>
          <w:szCs w:val="28"/>
          <w:rtl w:val="true"/>
          <w:lang w:bidi="ar-SA"/>
        </w:rPr>
        <w:t>، أو يقول لهشام بن الحكم بعد مناظرته مع عمرو بن عبيد</w:t>
      </w:r>
      <w:r>
        <w:rPr>
          <w:rStyle w:val="FootnoteAnchor"/>
          <w:rtl w:val="true"/>
        </w:rPr>
        <w:footnoteReference w:id="8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تخبرني كيف صنعت بعمرو؟ و كيف سألته؟ و عند ما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أجلّك و أستحييك و لا يعمل لساني بين يديك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فافعلوه</w:t>
      </w:r>
      <w:r>
        <w:rPr>
          <w:rFonts w:eastAsia="Amiri" w:cs="Amiri" w:ascii="Amiri" w:hAnsi="Amiri"/>
          <w:color w:val="111111"/>
          <w:sz w:val="28"/>
          <w:szCs w:val="28"/>
          <w:rtl w:val="true"/>
          <w:lang w:bidi="ar-SA"/>
        </w:rPr>
        <w:t>...»</w:t>
      </w:r>
      <w:r>
        <w:rPr>
          <w:rStyle w:val="FootnoteAnchor"/>
        </w:rPr>
        <w:footnoteReference w:id="837"/>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 البناء العقلي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مكانة العقل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العقل و الدين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العلاقة بين العقل و السلوك الأخلاقي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سبل تنمية العقل عند الإمام الصادق</w:t>
      </w:r>
      <w:bookmarkStart w:id="557" w:name="pg7165_74545"/>
    </w:p>
    <w:p>
      <w:pPr>
        <w:pStyle w:val="Heading3"/>
        <w:numPr>
          <w:ilvl w:val="2"/>
          <w:numId w:val="1"/>
        </w:numPr>
        <w:rPr/>
      </w:pPr>
      <w:bookmarkStart w:id="558" w:name="__RefHeading___Toc4164735_372815092"/>
      <w:bookmarkStart w:id="559" w:name="_Toc213"/>
      <w:bookmarkEnd w:id="557"/>
      <w:bookmarkEnd w:id="558"/>
      <w:r>
        <w:rPr>
          <w:rtl w:val="true"/>
        </w:rPr>
        <w:t>المبحث الثاني البناء العقلي</w:t>
      </w:r>
      <w:bookmarkEnd w:id="559"/>
    </w:p>
    <w:p>
      <w:pPr>
        <w:pStyle w:val="Heading4"/>
        <w:numPr>
          <w:ilvl w:val="3"/>
          <w:numId w:val="1"/>
        </w:numPr>
        <w:rPr/>
      </w:pPr>
      <w:bookmarkStart w:id="560" w:name="__RefHeading___Toc4164737_372815092"/>
      <w:bookmarkStart w:id="561" w:name="_Toc214"/>
      <w:bookmarkEnd w:id="560"/>
      <w:r>
        <w:rPr>
          <w:rtl w:val="true"/>
        </w:rPr>
        <w:t>[</w:t>
      </w:r>
      <w:r>
        <w:rPr>
          <w:rtl w:val="true"/>
        </w:rPr>
        <w:t>العقل آية من آيات الله</w:t>
      </w:r>
      <w:r>
        <w:rPr>
          <w:rtl w:val="true"/>
        </w:rPr>
        <w:t>]</w:t>
      </w:r>
      <w:bookmarkEnd w:id="561"/>
    </w:p>
    <w:p>
      <w:pPr>
        <w:pStyle w:val="BookText"/>
        <w:rPr/>
      </w:pPr>
      <w:r>
        <w:rPr>
          <w:rFonts w:ascii="Amiri" w:hAnsi="Amiri" w:eastAsia="Amiri" w:cs="Amiri"/>
          <w:color w:val="111111"/>
          <w:sz w:val="28"/>
          <w:sz w:val="28"/>
          <w:szCs w:val="28"/>
          <w:rtl w:val="true"/>
          <w:lang w:bidi="ar-SA"/>
        </w:rPr>
        <w:t>العقل آية من آيات اللّه العظام، و لطف من أروع ألطافه التي منحها الإنسان، فهو أساس المعرفة البشرية، و وعائها و وسيلة إدراكها و توظيفها، و بدونه لا يمكن أن تحصل المعرفة و لا أن يقوم العلم، و لا أن تتم عملية التعلم و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كرّم اللّه عزّ و جلّ الإنسان بالعقل، و ميزه به عن سائر المخلوقات، و فرض عليه أن يفكّر، حتى ينمو، و يستمر في الرقيّ و التقدّم، بدلا من أن ينحدر و يهبط إلى مستوى الحيوانات، و نجد في القرآن الكريم يسقط عن المعطلين لعقولهم صفة الإنسانية؛ لأن الميزة التي يمتاز بها الإنسان عن الحيوان هي العقل كما يقول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تحدّث الإمام الصادق عن هذه الميزة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عدم العقل، فإنه يلحق بمنزلة البهائم، بل يجهل كثيرا مما تهتدي إليه البهائم، أ فلا ترى كيف صارت الجوارح و العقل و سائر الخلال التي بها صلاح الإنسان، و التي لو فقد منها شيئا، لعظم ما يناله في ذلك من الخلل، يوافي خلقه على التمام حتى لا يفقد شيئا منها، فلم كان كذلك؟ إلا أنه خلق بعلم و تقدير</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دين يحترم العقل، و يجعله مناط التكليف، و محور الثواب و العقاب</w:t>
      </w:r>
      <w:r>
        <w:rPr>
          <w:rFonts w:eastAsia="Amiri" w:cs="Amiri" w:ascii="Amiri" w:hAnsi="Amiri"/>
          <w:color w:val="111111"/>
          <w:sz w:val="28"/>
          <w:szCs w:val="28"/>
          <w:rtl w:val="true"/>
          <w:lang w:bidi="ar-SA"/>
        </w:rPr>
        <w:t>»</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التنمية العقلية و إذكاء العقل هو الهدف الأسمى فيه، و هذا يعني احترام الإنسان و تقديره؛ لأن أهم ما في الإنسان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القوة الدافعة التي تجعل الإنسان يتعلم و يفكر و تجعله يميّز الحق و الباطل و الخير و الشر و الصواب و الخطأ و الهدى و الضلال و الحسن و القبيح و النافع و الضار</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و لذلك فإنّ التربية الإسلامية قد أولت التربية العقلية درجة كبيرة من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بالتربية العقلية و الاهتمام بالنمو العقلي، الكشف عن القدرات العقلية و إنمائها، سواء في ذلك القدرة على التفكير أم التذكر أم التخيل، أم اتباع التعليمات، أم القدرة على التفكير الابتكاري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فوظيفة التربية في هذا الجانب، إنماء القدرات العقلية إلى أقصى حد ممكن</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حتى يستطيع الإنسان أن يحكم على الأشياء حكما قوامه الصدق و العدل، و يمكن أن يفهم البيئة التي تحيط به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هذا التصور عن التربية العقلية نجد أن مدرسة الصادق قد تبنّت هذه الحقيقة و جعلتها منهجا تربويّا تربى عليه الناس، و لعل أولى الجوانب التي تؤكد النزعة العقلية في تربية الصادق، تلك المكانة الرفيعة التي يحتلها العقل في مدرسته، و كثرة دعوته إلى التفكر و التدبر و إنكار التقليد و جمود 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62" w:name="pg7165_74549"/>
    </w:p>
    <w:p>
      <w:pPr>
        <w:pStyle w:val="Heading4"/>
        <w:numPr>
          <w:ilvl w:val="3"/>
          <w:numId w:val="1"/>
        </w:numPr>
        <w:rPr/>
      </w:pPr>
      <w:bookmarkStart w:id="563" w:name="__RefHeading___Toc4164739_372815092"/>
      <w:bookmarkStart w:id="564" w:name="_Toc215"/>
      <w:bookmarkEnd w:id="562"/>
      <w:bookmarkEnd w:id="563"/>
      <w:r>
        <w:rPr>
          <w:rtl w:val="true"/>
        </w:rPr>
        <w:t>مكانة العقل في مدرسة الصادق</w:t>
      </w:r>
      <w:r>
        <w:rPr>
          <w:rtl w:val="true"/>
        </w:rPr>
        <w:t>:</w:t>
      </w:r>
      <w:bookmarkEnd w:id="564"/>
    </w:p>
    <w:p>
      <w:pPr>
        <w:pStyle w:val="BookText"/>
        <w:rPr/>
      </w:pPr>
      <w:r>
        <w:rPr>
          <w:rFonts w:ascii="Amiri" w:hAnsi="Amiri" w:eastAsia="Amiri" w:cs="Amiri"/>
          <w:color w:val="111111"/>
          <w:sz w:val="28"/>
          <w:sz w:val="28"/>
          <w:szCs w:val="28"/>
          <w:rtl w:val="true"/>
          <w:lang w:bidi="ar-SA"/>
        </w:rPr>
        <w:t>إنّ للعقل في مدرسة الصادق مكانة سامية؛ فهو حجة إلهية على العباد في باطن نفوسهم، و به تستكمل الحجج على العباد، كما أنّ الأنبياء و الهداة حجج اللّه في الظاهر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 فأمّا الظاهرة فالرسل، و أمّا الباطنة فالعقل</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الإمام أنّ العقل هو متمم الحجّة على الإنسان لأنّه هو الذي يحرّكه لاتّباع الدستور الإلهي الذي جاء به الأنبياء عليهم السّلام و هو الذي يدفع الإنسان لقطف ثمار حركة الأنبياء عبر سلوك فعّال و بنّاء و منتج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العقل هو وسيلة الإنسان للإدراك و حمل المسؤولية، فإن الوحي المنزل على الأنبياء و الرسل من لدن الخالق العظيم، مقصود به هداية الإنسان و تكميل إدراكاته و تحديد مسؤولياته من هذه الحياة و ترشيد توجهاته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الوحي و العقل ضروريان و متكاملان لتحقيق الحياة الصحيحة في الأرض</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فالعقل المسلم يستمد قوته و توازنه و ثبات خطواته و استقامته بما لديه من علم الوحي، فهو عقل مؤمن راشد مطمئن غير مكابد و لا جاحد و لا مستكبر و لا متروك اليقين إلى الظن و لا يترك الهداية إلى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حين يستقل هذا العقل البشري بنفسه بعيدا عن الوحي، فإنه يتعرض حينئذ للضلال و الانحراف و سوء الرؤية و نقص الرؤية و سوء التقدير و سوء التدبير</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 أدلى الإمام بحديث ممتع عن أهمية العقل و تدبيره في شؤون الإنسان، و إيصاله إلى المراتب العالية فقال ما نصّه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و العقل منه الفطنة و الفهم، و الحفظ و العلم، و بالعقل يكمل، و هو دليله و مبصره، و مفتاح أمره، فإذا كان تأييد عقله من النور، كان عالما،</w:t>
      </w:r>
    </w:p>
    <w:p>
      <w:pPr>
        <w:pStyle w:val="BookText"/>
        <w:rPr/>
      </w:pPr>
      <w:r>
        <w:rPr>
          <w:rFonts w:ascii="Amiri" w:hAnsi="Amiri" w:eastAsia="Amiri" w:cs="Amiri"/>
          <w:color w:val="111111"/>
          <w:sz w:val="28"/>
          <w:sz w:val="28"/>
          <w:szCs w:val="28"/>
          <w:rtl w:val="true"/>
          <w:lang w:bidi="ar-SA"/>
        </w:rPr>
        <w:t>حافظا، ذاكرا، فطنا، فهما، فعلم بذلك، كيف؟ و لم؟ و حيث؟ و عرف من نصحه، و من غشه، فإذا عرف ذلك، عرف مجراه و موصوله، و مفصوله، و أخلص الوحدانية للّه، و الإقرار بالطاعة، فإذا فعل ذلك كان مستدركا لما فات، و وارد على ما هو آت، يعرف ما هو فيه، و لأي شيء هو ها هنا، و من أين يأتيه، و إلى ما هو صائر، و ذلك كله من تأييد العقل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شبّه الإمام الإنسان بالبناء و العقل بالدعامة له، يعني إثبات الإنسانية للإنسان و تحققها و قيام معناها إنّما هو بالعقل كما أنّ إثبات السقف و قيامه بالعماد</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فأعطى الإمام العقل المنزلة الأولى و كان يعتمد في دروسه و محاضراته و حواراته على الأدلة العلمية و نادى بتحكيم العقل؛ لأنه يعد بمثابة المعيار الذي يميز بين الحق و الباطل و الأداة الكاشفة عن سبيل الرشاد من سبيل الغي فيقول الإمام علي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كفاك من عقلك ما أوضح لك سبل غيّك من رشدك</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العقل هو موجّه الإنسان و دافعه و وسيلته في إدراك موقعه و غايته من الحياة يعتبر الصادق العقل أعلى مراتب الغنى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غنى أخصب من العقل و لا فقر أحط من الحمق</w:t>
      </w:r>
      <w:r>
        <w:rPr>
          <w:rFonts w:eastAsia="IRNazanin" w:cs="IRNazanin"/>
          <w:color w:val="111111"/>
          <w:sz w:val="28"/>
          <w:szCs w:val="28"/>
          <w:rtl w:val="true"/>
          <w:lang w:bidi="fa-IR"/>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المتأمل في مدرسة الصادق يلاحظ المزيد من الاهتمام بالتربية العقلية حتى وصف تلاميذه بأولي النهى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أصحابي أولو النهى و التقى فمن لم يكن من أهل النهى و التقى فليس من أصحابي</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لأنّه يدرك أن مواقف التعليم لا قيمة لها إن لم تكن هناك رعاية للتربية العقلية التي هي محور العملية التعليمية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صرّح الصادق بأن اللّه تبارك و تعالى فضّل بعض خلقه على بعض في هذه الموهبة، فالناس متفاوتون في قدرة العقل على الإدراك، فعند ما قيل للإمام ما بال الناس منهم من إذا كلّمته يستدلّ بأول كلامك على آخره ثم يجيبك و منهم من إذا كلّمته يصمت حتى يستغرق في كلامك فيجيبك، و منهم من إذا كلّمته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فأجاب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قسّم العقل على ثلاثة أجزاء، فمن الناس من ابتدئ بالعقل قبل خلقته فهذا الذي يستدلّ بأول الكلام على آخره ثم يجيب، و منهم من عجن عقله بالنطفة التي خلقهم اللّه منها فهو الذي يصمت على ما يستغرق في الكلام ثم يجيب، و منهم من ركّب فيه العقل بعد كمال خلقته فهو الذي اذا كلّمته يقول أعد عليّ</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ألمح الإمام بكلامه هذا إلى تفاوت المتعلمين، وفقا لتفاوت عقولهم، و لفت الأنظار إلى مبدأ أساسي و جوهري في العملية التربوية و هو مراعاة الفروق الفردية بين المتعلمين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565" w:name="pg7165_74555"/>
    </w:p>
    <w:p>
      <w:pPr>
        <w:pStyle w:val="Heading4"/>
        <w:numPr>
          <w:ilvl w:val="3"/>
          <w:numId w:val="1"/>
        </w:numPr>
        <w:rPr/>
      </w:pPr>
      <w:bookmarkStart w:id="566" w:name="__RefHeading___Toc4164741_372815092"/>
      <w:bookmarkStart w:id="567" w:name="_Toc216"/>
      <w:bookmarkEnd w:id="565"/>
      <w:bookmarkEnd w:id="566"/>
      <w:r>
        <w:rPr>
          <w:rtl w:val="true"/>
        </w:rPr>
        <w:t>العلاقة بين العقل و الدين</w:t>
      </w:r>
      <w:bookmarkEnd w:id="567"/>
    </w:p>
    <w:p>
      <w:pPr>
        <w:pStyle w:val="BookText"/>
        <w:rPr/>
      </w:pPr>
      <w:r>
        <w:rPr>
          <w:rFonts w:ascii="Amiri" w:hAnsi="Amiri" w:eastAsia="Amiri" w:cs="Amiri"/>
          <w:color w:val="111111"/>
          <w:sz w:val="28"/>
          <w:sz w:val="28"/>
          <w:szCs w:val="28"/>
          <w:rtl w:val="true"/>
          <w:lang w:bidi="ar-SA"/>
        </w:rPr>
        <w:t>كما ذكرنا سابقا أن تربية الصادق بنيت على التأصيل القوي للعقل في حياة المسلم و على هذا قرنت بين الدين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عاقلا كان له دين و من كان له دين دخل الجنة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يعتبر أن العقل هو بوابة الدين، و حينما يفتقد الإنسان هذه البوابة فإنه يفتقد السبيل لمعرفة و وعي الدين، فيعرّف العقل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 اكتسب به الجنان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فالتدين لا بد أن يسبق بعملية التعقل و إلا تحول الدين إلى خرافة و مجرد ممارسات و شعائر فارغة من أي معنى، 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مؤمنا حتى يكون كامل العقل</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بأن الإيمان الأتم في نظر الإمام هو الإيمان الذي يستضيء بنور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الإيمان ليس بديلا عن العقل، بل هو و العقل عينان يبصر بهما الإنسان الحقيقة و يكتشف بهما المجهول و يستكمل بهما المعرفة و من هنا يبقى للعقل حتى بعد مجيء الرسالة و تعرّف الإنسان على كلمة الوحي دوره في إمداد الإنسان بالمعرفة و تصحيح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العلاقة المستحكمة بين العقل و الدين يكشف الصادق عن أبعادها عند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الأمور و مبدأها و قوتها و عمارتها التي لا ينتفع شيء إلا به، العقل الذي جعله اللّه زينة لخلقه و نورا لهم، فبالعقل عرف العباد خالقهم، و أنهم مخلوقون، و أنه المدبر لهم، و أنهم المدبّرون، و أنه الباقي و هم الفانون؛ و استدلوا بعقولهم على ما رأوا من خلقه، من سمائه و أرضه، و شمسه و قمره، و ليله و نهاره، و بأن له و لهم خالقا و مدبرا لم يزل و لا يزول، و عرفوا به الحسن من القبيح، و أن الظلمة في الجهل، و أن النور في العلم، فهذا ما دلهم عليه العقل</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سئل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يكتفي العباد بالعقل دون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لدلالة عقله الذي جعله اللّه قوامه و زينته و هدايته، علم أن اللّه هو الحق، و أنه هو ربه، و علم أن لخالقه محبة، و أن له كراهية، و أن له طاعة، و أن له معصية، فلم يجد عقله يدلّه على ذلك</w:t>
      </w:r>
      <w:r>
        <w:rPr>
          <w:rStyle w:val="FootnoteAnchor"/>
          <w:rtl w:val="true"/>
        </w:rPr>
        <w:footnoteReference w:id="855"/>
      </w:r>
      <w:r>
        <w:rPr>
          <w:rFonts w:ascii="Amiri" w:hAnsi="Amiri" w:eastAsia="Amiri" w:cs="Amiri"/>
          <w:color w:val="111111"/>
          <w:sz w:val="28"/>
          <w:sz w:val="28"/>
          <w:szCs w:val="28"/>
          <w:rtl w:val="true"/>
          <w:lang w:bidi="ar-SA"/>
        </w:rPr>
        <w:t>، و علم أنّه لا يوصل إليه إلا بالعلم و طلبه، و أنّه لا ينتفع بعقله، إن لم يصب ذلك بعلمه، فوجب على العاقل طلب العلم و الأدب الذي لا قوام له إلا به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الإمام الصادق إلى اقتران العقل بالعلم و الدين، و أفصح أن العقل إذا ما توافر لدى الإنسان و التزم به فإنه لا مناص من أن يهديه إلى العلم، و العلم إذا ما حصل عليه الإنسان لا مناص من أن يهديه إلى خالقه و يعرّفه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الاعتراف لم يمنع الصادق من نظرته لإمكانات العقل، من التنبيه إلى قصوره و محدودية إمكانات إدراكه خاصة في الأمور الغيبية، بل وضع المنهج الصحيح لاستخدام العقل دون إغراق فيما فوق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يسعى إلى رعاية العقل و صيانته من الانحراف، و تبدأ التربية العقلية بتحديد مجال النظر العقلي، و منها رأيه بأن العقل يقف عند حد معين من معرفة الخالق، بل من معرفة نفسه فلا يحدده، في قوله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يعرف الخالق من جهة توجب عليه الإقرار و لا يعرفه بما يوجب له الإحاطة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كلف العباد من ذلك ما في طاقتهم أن يبلغوه، و هو أن يوقنوا و يقفوا عند أمر اللّه و نهيه و لم يكلفوا الإحاطة بصفته كما أنّ الملك لا يكلّف رعيته أن يعلموا أ طويل هو أم قصير و إنّما يكلفهم الإذعان بسلطانه و الانتهاء إلى أمره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68" w:name="pg7165_74559"/>
    </w:p>
    <w:p>
      <w:pPr>
        <w:pStyle w:val="Heading4"/>
        <w:numPr>
          <w:ilvl w:val="3"/>
          <w:numId w:val="1"/>
        </w:numPr>
        <w:rPr/>
      </w:pPr>
      <w:bookmarkStart w:id="569" w:name="__RefHeading___Toc4164743_372815092"/>
      <w:bookmarkStart w:id="570" w:name="_Toc217"/>
      <w:bookmarkEnd w:id="568"/>
      <w:bookmarkEnd w:id="569"/>
      <w:r>
        <w:rPr>
          <w:rtl w:val="true"/>
        </w:rPr>
        <w:t>العلاقة بين العقل و السلوك الأخلاقي</w:t>
      </w:r>
      <w:bookmarkEnd w:id="570"/>
    </w:p>
    <w:p>
      <w:pPr>
        <w:pStyle w:val="BookText"/>
        <w:rPr/>
      </w:pPr>
      <w:r>
        <w:rPr>
          <w:rFonts w:ascii="Amiri" w:hAnsi="Amiri" w:eastAsia="Amiri" w:cs="Amiri"/>
          <w:color w:val="111111"/>
          <w:sz w:val="28"/>
          <w:sz w:val="28"/>
          <w:szCs w:val="28"/>
          <w:rtl w:val="true"/>
          <w:lang w:bidi="ar-SA"/>
        </w:rPr>
        <w:t>استخدام العقل و التفكير السليم على أساس المنهج العلمي يتصل الإنسان بمنظومة القيم الأخلاقية و يكون له خير معين في بناء شخصيته، و قد أشار خاتم الأنبياء صلّى اللّه عليه و سلّم إلى هذا الأمر عند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 عزّ و جلّ مداراة الناس</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العقل له علاقة مع المعرفة باللّه من جانب و السلوك مع الآخرين من جانب آخر، و لا تكون الأخلاق السليمة و السلوك الصحيح إلا بالعقل و بعد النظر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فركز الإمام الصادق هذه العلاقة بين العقل و سلوك الإنسان و ربط ربطا محكما بينهما عند ما تبين بأن حسن الأخلاق مع الناس دليل على وفور العقل و كماله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برز رأي الصادق في تأثير العقل على سلوك الإنسان عند ما يتحدث عن أوصاف العاقل التي تشمل الأخلاق الفاضلة أو العادات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يعد العاقل عاقلا حتى يستكمل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نفسه على حال الرضا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يرضى للناس ما يرضى لنفسه، و استعمال الحلم عند العثرة</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يتحدث الإمام عن جنود العقل و الجهل، فإنه يعدّ جيوش العقل و الجهل خمسا و سبعين، يعتبر أكثرها من الفضائل أو الرذائل الأخلاقية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العقل و جنده، و الجهل و 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للعقل خمسة و 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الجهل فأعطاه خمسة و 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 هو وزير العقل و جعل ضدّه الشر و هو وزير الجهل، و الإيمان و ضدّه الكفر، و الرجاء و ضدّه القنوط، و العدل و ضدّه الجور، و الشكر و ضدّه الكفران، و الرأفة و ضدّها القسوة، و العفّة و ضدها التهتك، و التواضع و ضدّه الكبر، و الحلم و ضدّه السفر، و الصبر و ضدّه</w:t>
      </w:r>
    </w:p>
    <w:p>
      <w:pPr>
        <w:pStyle w:val="BookText"/>
        <w:rPr/>
      </w:pPr>
      <w:r>
        <w:rPr>
          <w:rFonts w:ascii="Amiri" w:hAnsi="Amiri" w:eastAsia="Amiri" w:cs="Amiri"/>
          <w:color w:val="111111"/>
          <w:sz w:val="28"/>
          <w:sz w:val="28"/>
          <w:szCs w:val="28"/>
          <w:rtl w:val="true"/>
          <w:lang w:bidi="ar-SA"/>
        </w:rPr>
        <w:t>الجزع، و القنوع و ضدّه الحرص، و المودّة و ضدّها العداوة، و الأمانة و ضدها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السخاء و ضدّه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تجتمع هذه الخصال كلّها من أجناد العقل إلا في نبي أو وصي نبي أو مؤمن قد امتحن اللّه قلبه للإيمان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الجدير بالذكر أن التعبير بالجند 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معنى غني، يفصح أن القيم الخلقية هي الضوابط التي تبنى و تقوّم و تصون شخصية الإنسان و تدعم دور العقل في بناء و تقويم الشخصية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571" w:name="pg7165_74564"/>
    </w:p>
    <w:p>
      <w:pPr>
        <w:pStyle w:val="Heading4"/>
        <w:numPr>
          <w:ilvl w:val="3"/>
          <w:numId w:val="1"/>
        </w:numPr>
        <w:rPr/>
      </w:pPr>
      <w:bookmarkStart w:id="572" w:name="__RefHeading___Toc4164745_372815092"/>
      <w:bookmarkStart w:id="573" w:name="_Toc218"/>
      <w:bookmarkEnd w:id="571"/>
      <w:bookmarkEnd w:id="572"/>
      <w:r>
        <w:rPr>
          <w:rtl w:val="true"/>
        </w:rPr>
        <w:t>سبل تنمية العقل عند الصادق</w:t>
      </w:r>
      <w:bookmarkEnd w:id="573"/>
    </w:p>
    <w:p>
      <w:pPr>
        <w:pStyle w:val="Heading5"/>
        <w:numPr>
          <w:ilvl w:val="4"/>
          <w:numId w:val="1"/>
        </w:numPr>
        <w:rPr/>
      </w:pPr>
      <w:bookmarkStart w:id="574" w:name="__RefHeading___Toc4164747_372815092"/>
      <w:bookmarkStart w:id="575" w:name="_Toc219"/>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بهذه المكانة العظيمة للعقل تهدف التربية في نظر الصادق إلى ضرورة تنمية ذكاء الإنسان و قدرته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فبذل جهدا كبيرا لاستخدام الأساليب التربوية في شحذ العقل و إزالة أسباب الكسل و الفتور عنه؛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لا بد أن يعمل و إلا أصابه الصدأ، و إذا أصابه الصدأ تبلد فقبل كل ما يعرض عليه دون تفكير أو تأمل</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ما يلي نشير إلى أهم سبل تنمية العقل عند الصادق</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4164749_372815092"/>
      <w:bookmarkStart w:id="577" w:name="_Toc220"/>
      <w:bookmarkEnd w:id="576"/>
      <w:r>
        <w:rPr>
          <w:rtl w:val="true"/>
        </w:rPr>
        <w:t xml:space="preserve">أ </w:t>
      </w:r>
      <w:r>
        <w:rPr>
          <w:rtl w:val="true"/>
        </w:rPr>
        <w:t xml:space="preserve">- </w:t>
      </w:r>
      <w:r>
        <w:rPr>
          <w:rtl w:val="true"/>
        </w:rPr>
        <w:t>تدريب العقل على حرية التفكير و الابتعاد عن الجمود و التقليد</w:t>
      </w:r>
      <w:r>
        <w:rPr>
          <w:rtl w:val="true"/>
        </w:rPr>
        <w:t>:</w:t>
      </w:r>
      <w:bookmarkEnd w:id="577"/>
    </w:p>
    <w:p>
      <w:pPr>
        <w:pStyle w:val="BookText"/>
        <w:rPr/>
      </w:pPr>
      <w:r>
        <w:rPr>
          <w:rFonts w:ascii="Amiri" w:hAnsi="Amiri" w:eastAsia="Amiri" w:cs="Amiri"/>
          <w:color w:val="111111"/>
          <w:sz w:val="28"/>
          <w:sz w:val="28"/>
          <w:szCs w:val="28"/>
          <w:rtl w:val="true"/>
          <w:lang w:bidi="ar-SA"/>
        </w:rPr>
        <w:t xml:space="preserve">من أولى خطوات التنمية العقلية، تحرير العقل المسلم من الجمود و التقليد الأعمى،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لا يقبل من المسلم أن يلغي عقله ليجري على سنة آبائه و أجداده و لا يقبل منه أن يلغي عقله خنوعا لمن يسخّره باسم الدين في غير ما يرضي العقل و الدين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ذمّ القرآن الكريم هذه الظاهرة و التي لا يمكن أن تتأسس على أيّ مبرر عقلي غير رضى المقلّدين بمصادرة عقولهم و تعطيل قدراتهم المعرفية و الفكرية، فقال عزّ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فنعى القرآن على المقلدين و أنكر عليهم أن يغفلوا عقولهم و يهملوا أفكارهم و هو بهذا يريد أن يكوّن لهم شخصية كريمة تجعل لهم حياة مستقلة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الصادق يسلك الطريقة القرآنية ذاتها في الاعتماد على العقل و المنطق، و يعتبر التقليد مذلة عقلية و استعبادا للنفس، و يحاجج في ذلك قرآنيّا عند ما سئل عنه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اللّه ما دعوهم</w:t>
      </w:r>
    </w:p>
    <w:p>
      <w:pPr>
        <w:pStyle w:val="BookText"/>
        <w:rPr/>
      </w:pPr>
      <w:r>
        <w:rPr>
          <w:rFonts w:ascii="Amiri" w:hAnsi="Amiri" w:eastAsia="Amiri" w:cs="Amiri"/>
          <w:color w:val="111111"/>
          <w:sz w:val="28"/>
          <w:sz w:val="28"/>
          <w:szCs w:val="28"/>
          <w:rtl w:val="true"/>
          <w:lang w:bidi="ar-SA"/>
        </w:rPr>
        <w:t>إلى عبادة، و لو دعوهم ما أجابوهم، و لكن أحلوا لهم حراما و 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تعبير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صاموا لهم و لا صلوا، لكن أحلوا لهم حراما و حرموا عليهم حلالا فاتبعوهم</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فالاتباع دون فهم، في الحلال و الحرام، أو غيرهما، ترك لزمام النفس في قبضة الغير، و إهدار لحريتها و قدرتها، و تلك عبادة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الإمام الصادق إلى بيت أحد تلاميذه و كان بيتا صغيرا جدا و كأنّه كان من الذين يعلم الإمام أنّ حالته تقتضي أن يكون له بيت أفضل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تسكن في هذا البيت؟ من سعادة المرء سعة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هذا بيت آبائي و أجدادي و لا أستطيع مغادرته، و بما أن أبي و جدي كانا فيه، فلا أريد مفارقته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أبوك جاهلا فهل عليك أن تقيّد نفسك بجهل أبيك؟ اذهب و هيئ لنفسك بيتا أفضل</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حرص الصادق على التنمية العقلية من خلال استفزازه للعقل المسلم كي يعمل في تحصيل الوعي و المعرفة و حرية التفكير فقال لرجل من تلاميذه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 أن تنصب رجلا دون الحجة فتصدق في كل ما قال، و تدعو الناس إلى قوله</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أن الإنسان ينصب رجلا فيصدّقه في كل ما يقول برأيه من غير أن يسند إلى الدلائل العقلية أو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التقليد لا يتخلّص في تقليد الأفراد منّا بل كثيرا ما يفقد شعب استقلاله و شخصيته تجاه شعب آخر ذي امتياز خاص في الحياة المادية و من المجتمعات المتقدمة، فيبالغون في الانجذاب إليها من الناحية الشخصية و من ناحية الحركات و السكنات و بصورة غير منطقية و يودّون تلقي كل شيء من ذلك</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تكوننّ إمّعة</w:t>
      </w:r>
      <w:r>
        <w:rPr>
          <w:rStyle w:val="FootnoteAnchor"/>
          <w:rtl w:val="true"/>
        </w:rPr>
        <w:footnoteReference w:id="871"/>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الناس و أنا كواحد من الناس</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578" w:name="pg7165_74568"/>
    </w:p>
    <w:p>
      <w:pPr>
        <w:pStyle w:val="BookText"/>
        <w:rPr/>
      </w:pPr>
      <w:bookmarkEnd w:id="578"/>
      <w:r>
        <w:rPr>
          <w:rFonts w:ascii="Amiri" w:hAnsi="Amiri" w:eastAsia="Amiri" w:cs="Amiri"/>
          <w:color w:val="111111"/>
          <w:sz w:val="28"/>
          <w:sz w:val="28"/>
          <w:szCs w:val="28"/>
          <w:rtl w:val="true"/>
          <w:lang w:bidi="ar-SA"/>
        </w:rPr>
        <w:t>هذا التوجيه التربوي يوصي الناس بأن يكونوا في عقائدهم علماء أو متعلّمين و لا يكونوا مقلّدين أي من الذين لا يرون لأنفسهم حق التفكير و التحقيق فيما يكتبه أو يقوله الآخرون و هكذا تكون الدعوة للحرية الفكرية و الحث على الاجتهاد و توظيف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أن الإمام الصادق في دعوته لبناء الفكر الحرّ، فإنه يحض على تهيئة العقل الاستدلالي لدى المرء، هذا العقل الذي لا يقبل فكرة دون بحث و لا يؤمن بعقيدة ما لم تحصل على برهان، ليكون هذا العقل الواعي ضمانا للحرية الفكرية، و عاصما للإنسان من التفريط بها بدافع من التقليد أو الجمود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الواقع حركة الصادق جزء من معركة الإسلام لتحرير المحتوى الداخلي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كما حرر الإرادة الإنسانية من عبودية الشهوات، كذلك حرر الوعي الإنساني من عبودية التقليد، و بهذا و ذاك أصبح الإنسان حرا في تفكيره و حرا في إرادته</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4164751_372815092"/>
      <w:bookmarkStart w:id="580" w:name="_Toc221"/>
      <w:bookmarkEnd w:id="579"/>
      <w:r>
        <w:rPr>
          <w:rtl w:val="true"/>
        </w:rPr>
        <w:t xml:space="preserve">ب </w:t>
      </w:r>
      <w:r>
        <w:rPr>
          <w:rtl w:val="true"/>
        </w:rPr>
        <w:t xml:space="preserve">- </w:t>
      </w:r>
      <w:r>
        <w:rPr>
          <w:rtl w:val="true"/>
        </w:rPr>
        <w:t>حث العقل على التفكير و النظر و التدبر</w:t>
      </w:r>
      <w:r>
        <w:rPr>
          <w:rtl w:val="true"/>
        </w:rPr>
        <w:t>:</w:t>
      </w:r>
      <w:bookmarkEnd w:id="580"/>
    </w:p>
    <w:p>
      <w:pPr>
        <w:pStyle w:val="Heading6"/>
        <w:numPr>
          <w:ilvl w:val="5"/>
          <w:numId w:val="1"/>
        </w:numPr>
        <w:rPr/>
      </w:pPr>
      <w:bookmarkStart w:id="581" w:name="__RefHeading___Toc4164753_372815092"/>
      <w:bookmarkStart w:id="582" w:name="_Toc222"/>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إن التفكير جهد يبذله العقل في سبيل اكتساب معارف و علوم جديدة من معارف سابقة و موجودة و مرتكزة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يقوم بدور كبير في التنمية العقلية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 وظائف العقل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 التأمل 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تعطلت هذه الوظائف تعطل نشاط العقل و نموه و قدرته على العطاء و يتبع ذلك توقف النشاط البشري و جموده بل و فناؤه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فالعقل ينمو على أثر التفكير المنطقي، و يظهر كماله الباطني بصورة تدريجية، فقد دعا رسول اللّه صلّى اللّه عليه و سلّم إلى التفكير الواعي المتبصر بما يهدي المسلم إلى سواء السبيل في الدين و الدنيا فقال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عوّدوا قلوبكم الترقب و أكثروا التفكر و الاعتبار</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يغفل الصادق في تربيته عن هذه القضية، عند ما كان يدرّب تلاميذه على التدبر و النظر و يعتبر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النظر في العلم تفتح العقل</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 xml:space="preserve">فهو يرى التفكير من أعظم العبادات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حرّة طليقة من كل قيد إلاّ قيد واحد و هو التفكر في ذات اللّه</w:t>
      </w:r>
      <w:r>
        <w:rPr>
          <w:rFonts w:eastAsia="Amiri" w:cs="Amiri" w:ascii="Amiri" w:hAnsi="Amiri"/>
          <w:color w:val="111111"/>
          <w:sz w:val="28"/>
          <w:szCs w:val="28"/>
          <w:rtl w:val="true"/>
          <w:lang w:bidi="ar-SA"/>
        </w:rPr>
        <w:t>»</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إدمان التفكر في اللّه و قدرته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583" w:name="pg7165_74570"/>
    </w:p>
    <w:p>
      <w:pPr>
        <w:pStyle w:val="BookText"/>
        <w:rPr/>
      </w:pPr>
      <w:bookmarkEnd w:id="583"/>
      <w:r>
        <w:rPr>
          <w:rFonts w:ascii="Amiri" w:hAnsi="Amiri" w:eastAsia="Amiri" w:cs="Amiri"/>
          <w:color w:val="111111"/>
          <w:sz w:val="28"/>
          <w:sz w:val="28"/>
          <w:szCs w:val="28"/>
          <w:rtl w:val="true"/>
          <w:lang w:bidi="ar-SA"/>
        </w:rPr>
        <w:t>فالمراد بالتفكر في اللّه، النظر إلى أفعاله و عجائب صنعه و بدائع أمره في خلقه، فإنها تدلّ على كمال علمه و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كثرة التدبر في آيات اللّه تؤدي إلى تفتيح الأذهان و توسيع الأفكار و المعارف الصحيحة ما لا يمكن الوصول إليه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التفكير وسيلة العقل في فهم قوانين الحياة و علل الكون و سنن اللّه في خلقه، على هذا حث الصادق تلاميذه بالتفكر و التأمل في ما دعا اللّه عباده إليه، من آيات القرآن الكريم و آيات كونه العظيم و النفس البشرية، التي تنتج عنها تقوية الإيمان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فنشير إلى أهم مجالات التفكير عند الصادق</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4164755_372815092"/>
      <w:bookmarkStart w:id="585" w:name="_Toc223"/>
      <w:bookmarkEnd w:id="584"/>
      <w:r>
        <w:rPr>
          <w:rtl w:val="true"/>
        </w:rPr>
        <w:t>النظر في حكمة الكون و مخلوقاته</w:t>
      </w:r>
      <w:r>
        <w:rPr>
          <w:rtl w:val="true"/>
        </w:rPr>
        <w:t>:</w:t>
      </w:r>
      <w:bookmarkEnd w:id="585"/>
    </w:p>
    <w:p>
      <w:pPr>
        <w:pStyle w:val="BookText"/>
        <w:rPr/>
      </w:pPr>
      <w:r>
        <w:rPr>
          <w:rFonts w:ascii="Amiri" w:hAnsi="Amiri" w:eastAsia="Amiri" w:cs="Amiri"/>
          <w:color w:val="111111"/>
          <w:sz w:val="28"/>
          <w:sz w:val="28"/>
          <w:szCs w:val="28"/>
          <w:rtl w:val="true"/>
          <w:lang w:bidi="ar-SA"/>
        </w:rPr>
        <w:t>إنّ النظر و التبصر الدقيقين و التفكر الواعي في الظواهر الكونية يعتبر وسيلة رئيسة في تربية الفكر الإنساني و تكوين العقلية العلمية التي لا تقبل نتائج بدون مقدمات، لقد سلك الإمام الصادق مسلك القرآن في دعوته إلى التفكير في الآفاق و الأنفس و استخلاص الدروس و العبر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 الواثقة بالحقيقة الكامنة في كل ما في السموات، و في كل ما في الأرض التي لا تتطلب من الإنسان إلا أن ينظر و يتطلع و يفكر من دون حاجة إلى جهد كبير و أخذ و رد</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فزخرت رسالة التوحيد التي أملاها على تلميذه مفضل بن عمرو بالدعوة إلى التفكير في أسرار الكون بعبارات مختلفة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و انظر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المتأمل في أبعاد مدرسة الصادق يلاحظ المزيد من الاهتمام بالتربية العقلية و توجيهها التوجيه السليم نحو تدبّر نواميس الكون و تأمل ما فيها من دقة و 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فالكون عنده مادة حية للتفكير الذي يؤدي بأقرب طريق إلى الإيمان بوجود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القرآن لا يقتصر على دعوة الإنسان للتفكير في ذلك كله بل يحاول أن يخطو به الخطوات الأولى في هذا السبيل، و يدله على بدايات الطريق، فنرى الإمام يبين كثيرا من الأسرار الكبيرة التي تكون في نطاق الكون، و يذكر تفاصيل خلق الإنسان و أحوال السماء، و الأرض، و الشمس، و القمر، و النجوم، و الفلك، و الليل، و النهار، كذلك أسرار حياة الحيوانات لحثهم على التفكّر و التعقّل و استخدام طاقات عقلية كما يقول لتلميذه مفضل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لألقينّ إليك من حكمة الباري جل و علا و تقدس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العالم و السباع و البهائم و الطير و الهوامّ و كل ذي روح من الأنعام و النبات و الشجرة المثمرة و غير ذات الثمر</w:t>
      </w:r>
      <w:bookmarkStart w:id="586" w:name="pg7165_74572"/>
    </w:p>
    <w:p>
      <w:pPr>
        <w:pStyle w:val="BookText"/>
        <w:rPr/>
      </w:pPr>
      <w:bookmarkEnd w:id="586"/>
      <w:r>
        <w:rPr>
          <w:rFonts w:ascii="Amiri" w:hAnsi="Amiri" w:eastAsia="Amiri" w:cs="Amiri"/>
          <w:color w:val="111111"/>
          <w:sz w:val="28"/>
          <w:sz w:val="28"/>
          <w:szCs w:val="28"/>
          <w:rtl w:val="true"/>
          <w:lang w:bidi="ar-SA"/>
        </w:rPr>
        <w:t xml:space="preserve">و الحبوب و البقول، المأكول من ذلك و غير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به المعتبرون و يسكن إلى معرفته المؤمنون و يتحيّر فيه الملحدون</w:t>
      </w:r>
      <w:r>
        <w:rPr>
          <w:rFonts w:eastAsia="Amiri" w:cs="Amiri" w:ascii="Amiri" w:hAnsi="Amiri"/>
          <w:color w:val="111111"/>
          <w:sz w:val="28"/>
          <w:szCs w:val="28"/>
          <w:rtl w:val="true"/>
          <w:lang w:bidi="ar-SA"/>
        </w:rPr>
        <w:t>»</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الإمام الصادق يتكلم على عالم الطبيعة و أسرارها، و يربي طلابه على تأملها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شروق الشمس على العالم كيف دبر أن يكون؟ فإنها لو كانت تبزغ في موضع من السماء فتقف لا تعدوه، لما وصل شعاعها و منفعتها إلى كثير من الجهات، لأن الجبال و الجدران كانت تحجبها عنها، فجعلت تطلع في أول النهار من المشرق فتشرق على ما قابلها من وجه المغرب ثم لا تزال تدور، و تغشى جهة بعد جهة، حتى تنتهي إلى المغرب، فتشرق على ما استتر عنها في أول النهار فلا يبقى موضع من المواضع إلا أخذ بقسطه من المنفعة منها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7" w:name="__RefHeading___Toc4164757_372815092"/>
      <w:bookmarkStart w:id="588" w:name="_Toc224"/>
      <w:bookmarkEnd w:id="587"/>
      <w:r>
        <w:rPr>
          <w:rtl w:val="true"/>
        </w:rPr>
        <w:t>النظر في حكمة التشريع</w:t>
      </w:r>
      <w:r>
        <w:rPr>
          <w:rtl w:val="true"/>
        </w:rPr>
        <w:t>:</w:t>
      </w:r>
      <w:bookmarkEnd w:id="588"/>
    </w:p>
    <w:p>
      <w:pPr>
        <w:pStyle w:val="BookText"/>
        <w:rPr/>
      </w:pPr>
      <w:r>
        <w:rPr>
          <w:rFonts w:ascii="Amiri" w:hAnsi="Amiri" w:eastAsia="Amiri" w:cs="Amiri"/>
          <w:color w:val="111111"/>
          <w:sz w:val="28"/>
          <w:sz w:val="28"/>
          <w:szCs w:val="28"/>
          <w:rtl w:val="true"/>
          <w:lang w:bidi="ar-SA"/>
        </w:rPr>
        <w:t>إن منهج التربية عند الصادق يربي طاقة العقل أيضا عن طريق توجيهه إلى النظر في حكمة التشريع الإلهي كحكمة تحريم الربا و الخمر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التشريع منزل من عند اللّه و لكن القائمين به هم البشر و ينبغي أن يكون البشر و اعين لحكمة التشريع و إلا فلم يطبّقوه على تمامه و لن يطبّقوه على وضعه الصحيح</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لذلك نرى أن الإمام جعل الدين موضوعا من موضوعات التفكير و التأمل و لم يقصره على العبادة و إجراء الأحكام دون وعي و يهتم ببيان بعض المقاصد من الأوامر و النواهي في الشريعة حتى يفهم الإنسان هذه الحكمة كما أراده اللّه، و يستطيع تطبيقها في واقع حياته بصورة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سئل لم حرم اللّه الربا؟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يتمانع الناس بالمعروف</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حق؛ لأن الناس لو كانوا لا يقرضون إلا بالربا ما وجد تعاون بينهم، و عند عدم وجود التعاون يحصل التمانع بينهم، و إذا حصل التمانع أحضرت الأنفس الشح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حرّم اللّه الخمر، و لا لذة أفضل منها؟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حرّمها لأنها أم الخبائث، و رأس كل شر، يأتي على شاربها ساعة يسلب له لبّه و لا يعرف ربّه، و لا يترك معصية إلا ركبها، و لا حرمة إلا انتهكها</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bookmarkStart w:id="589" w:name="pg7165_74574"/>
    </w:p>
    <w:p>
      <w:pPr>
        <w:pStyle w:val="Heading6"/>
        <w:numPr>
          <w:ilvl w:val="5"/>
          <w:numId w:val="1"/>
        </w:numPr>
        <w:rPr/>
      </w:pPr>
      <w:bookmarkStart w:id="590" w:name="__RefHeading___Toc4164759_372815092"/>
      <w:bookmarkStart w:id="591" w:name="_Toc225"/>
      <w:bookmarkEnd w:id="589"/>
      <w:bookmarkEnd w:id="590"/>
      <w:r>
        <w:rPr>
          <w:rtl w:val="true"/>
        </w:rPr>
        <w:t>النظر في السنن الإلهية</w:t>
      </w:r>
      <w:r>
        <w:rPr>
          <w:rtl w:val="true"/>
        </w:rPr>
        <w:t>:</w:t>
      </w:r>
      <w:bookmarkEnd w:id="591"/>
    </w:p>
    <w:p>
      <w:pPr>
        <w:pStyle w:val="BookText"/>
        <w:rPr/>
      </w:pPr>
      <w:r>
        <w:rPr>
          <w:rFonts w:ascii="Amiri" w:hAnsi="Amiri" w:eastAsia="Amiri" w:cs="Amiri"/>
          <w:color w:val="111111"/>
          <w:sz w:val="28"/>
          <w:sz w:val="28"/>
          <w:szCs w:val="28"/>
          <w:rtl w:val="true"/>
          <w:lang w:bidi="ar-SA"/>
        </w:rPr>
        <w:t>ان المدخل الضروري و الطبيعي لأي اعتقاد أو إيمان سليم و عمل صالح، إنّما هو العلم بمفهومه الإسلامي الشامل للسنن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يرشدنا بأن نجعل سنن اللّه في خلقه موضوع التفكير و التدبر، فأشار إليها القرآن بالإجمال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بهذه السنن من أهم العلوم و أنفعها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لما فيها من الهداية و الموعظة كما جاء في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يغفل الإمام الصادق عن هذا الأمر فجعل دراسة السنن و النظر فيها موضوعا من موضوعات التدبر، عند ما يتحدّث عنها في تعاليمه و يدعو إلى التأمل في حكمة بعض هذه السنن الربانية، على سبيل المثال يلفت الإمام الأنظار إلى سنة الموت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لو كان كل من دخل العالم يبقون، ألم تكن الأرض تضيق بهم؟ فإنهم و الموت و الآفات تفنيهم أولا بأول يتنافسون في المساكن و المزارع حتى تنشب بينهم في ذلك الحروب و تسفك فيهم الدماء، فكيف كانت تكون حالهم لو كانوا يولدون و لا يموتون، و كان يغلب عليهم المرض و الشرة، و قساوة القلوب؟ فلو وثقوا أنهم لا يموتون لما قنع الواحد منهم بشيء يناله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يدعو إلى التأمل في سنة الابتلاء بأنها تدفع الإنسان إلى الشكر و الصبر إذا كان صالحا و تردعه إذا كان ظالما كقوله في الآفات و المكاره و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يركنوا إلى المعاصي من طول السلامة فيبالغ الفاجر في ركوب المعاصي، و يفتر الصالح عن الاجتهاد في البرّ، فإن هذين الأمرين جميعا يغلبان على الناس في حال الخفض و الدعة، و هذه الحوادث التي تحدث عليهم تردعهم و تنبههم على ما فيه رشدهم فلو أخلوا منهما لغلوا في الطغيان و المعصية كما على الناس في أوّل الزمان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4164761_372815092"/>
      <w:bookmarkStart w:id="593" w:name="_Toc226"/>
      <w:bookmarkEnd w:id="592"/>
      <w:r>
        <w:rPr>
          <w:rtl w:val="true"/>
        </w:rPr>
        <w:t xml:space="preserve">ج </w:t>
      </w:r>
      <w:r>
        <w:rPr>
          <w:rtl w:val="true"/>
        </w:rPr>
        <w:t xml:space="preserve">- </w:t>
      </w:r>
      <w:r>
        <w:rPr>
          <w:rtl w:val="true"/>
        </w:rPr>
        <w:t>تعويد العقل التفكير العلمي</w:t>
      </w:r>
      <w:r>
        <w:rPr>
          <w:rtl w:val="true"/>
        </w:rPr>
        <w:t>:</w:t>
      </w:r>
      <w:bookmarkEnd w:id="593"/>
    </w:p>
    <w:p>
      <w:pPr>
        <w:pStyle w:val="Heading6"/>
        <w:numPr>
          <w:ilvl w:val="5"/>
          <w:numId w:val="1"/>
        </w:numPr>
        <w:rPr/>
      </w:pPr>
      <w:bookmarkStart w:id="594" w:name="__RefHeading___Toc4164763_372815092"/>
      <w:bookmarkStart w:id="595" w:name="_Toc227"/>
      <w:bookmarkEnd w:id="594"/>
      <w:r>
        <w:rPr>
          <w:rtl w:val="true"/>
        </w:rPr>
        <w:t>اشارة</w:t>
      </w:r>
      <w:bookmarkEnd w:id="59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المؤشرات التي تؤكد حرص الإمام الصادق على الاهتمام بالتربية العقلية، تلك المواقف المربية التي كان الإمام يوجدها لتدريب الطاقة العقلية على طرق التفكير</w:t>
      </w:r>
      <w:bookmarkStart w:id="596" w:name="pg7165_74577"/>
    </w:p>
    <w:p>
      <w:pPr>
        <w:pStyle w:val="BookText"/>
        <w:rPr/>
      </w:pPr>
      <w:bookmarkEnd w:id="596"/>
      <w:r>
        <w:rPr>
          <w:rFonts w:ascii="Amiri" w:hAnsi="Amiri" w:eastAsia="Amiri" w:cs="Amiri"/>
          <w:color w:val="111111"/>
          <w:sz w:val="28"/>
          <w:sz w:val="28"/>
          <w:szCs w:val="28"/>
          <w:rtl w:val="true"/>
          <w:lang w:bidi="ar-SA"/>
        </w:rPr>
        <w:t>العلمي المستنير، و الاستدلال المثمر للوصول إلى الحقائق و 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نماذج عديدة من جهود الصادق في تعويد تلاميذه على التفكير العلمي المنظم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العلمي المنظم يعني الاستدلال العقلي الذي يقوم على الملاحظة و المشاهدة مع الفهم و التصور، و التحليل و التركيب و الاستنتاج، و إصدار الحكم</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تدريب تلاميذه على خطوات التفكير العلمي كما يلي</w:t>
      </w:r>
      <w:r>
        <w:rPr>
          <w:rFonts w:eastAsia="Amiri" w:cs="Amiri" w:ascii="Amiri" w:hAnsi="Amiri"/>
          <w:color w:val="111111"/>
          <w:sz w:val="28"/>
          <w:szCs w:val="28"/>
          <w:rtl w:val="true"/>
          <w:lang w:bidi="ar-SA"/>
        </w:rPr>
        <w:t>:</w:t>
      </w:r>
    </w:p>
    <w:p>
      <w:pPr>
        <w:pStyle w:val="Heading6"/>
        <w:numPr>
          <w:ilvl w:val="5"/>
          <w:numId w:val="1"/>
        </w:numPr>
        <w:rPr/>
      </w:pPr>
      <w:bookmarkStart w:id="597" w:name="__RefHeading___Toc4164765_372815092"/>
      <w:bookmarkStart w:id="598" w:name="_Toc228"/>
      <w:bookmarkEnd w:id="597"/>
      <w:r>
        <w:rPr>
          <w:rtl w:val="true"/>
        </w:rPr>
        <w:t>الخطوة الأولى</w:t>
      </w:r>
      <w:r>
        <w:rPr>
          <w:rtl w:val="true"/>
        </w:rPr>
        <w:t xml:space="preserve">: </w:t>
      </w:r>
      <w:r>
        <w:rPr>
          <w:rtl w:val="true"/>
        </w:rPr>
        <w:t xml:space="preserve">الدعوة إلى استخدام الحواس للوصول إلى المعرفة </w:t>
      </w:r>
      <w:r>
        <w:rPr>
          <w:rtl w:val="true"/>
        </w:rPr>
        <w:t>(</w:t>
      </w:r>
      <w:r>
        <w:rPr>
          <w:rtl w:val="true"/>
        </w:rPr>
        <w:t>مرحلة الملاحظة و الاستبطان</w:t>
      </w:r>
      <w:r>
        <w:rPr>
          <w:rtl w:val="true"/>
        </w:rPr>
        <w:t>)</w:t>
      </w:r>
      <w:bookmarkEnd w:id="598"/>
    </w:p>
    <w:p>
      <w:pPr>
        <w:pStyle w:val="BookText"/>
        <w:rPr/>
      </w:pPr>
      <w:r>
        <w:rPr>
          <w:rFonts w:ascii="Amiri" w:hAnsi="Amiri" w:eastAsia="Amiri" w:cs="Amiri"/>
          <w:color w:val="111111"/>
          <w:sz w:val="28"/>
          <w:sz w:val="28"/>
          <w:szCs w:val="28"/>
          <w:rtl w:val="true"/>
          <w:lang w:bidi="ar-SA"/>
        </w:rPr>
        <w:t>من خطوات التفكير العلمي هي استخدام الملاحظة العلمية باستخدام الحواس، سواء حواس البصر و السمع 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ليكون هذا الحسّ بعالم الواقع و الشهادة مقدمة في عملية التفكير قبل إصدار الحكم في الوقائع و الأحداث</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فالمعرفة الحسية ما هي إلا مرتبة من التفكير لدى الإمام الصادق حيث يتوصل الإنسان من حين ولادته بالمدركات الحسية إلى المعارف العقلية، و ذلك عن طريق استعمال الحواس، و تدرجه في إحساسه للأمور الجزئية إلى إدراك الأمور الكلية عن طريق تجريد العقل للجزئيات المدركة بالحس، ليتوصل إلى استنتاج المعاني الكلية و بالتالي تؤدي عملية التجريد هذه إلى تنمية العقل الإنساني التي تدعو إليه التربية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فيلفت الصادق نظر المتعلمين إلى الحواس التي يستخدمها الإنسان للوصول إلى العلم و المعرفة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هذه الحواس التي خصّ بها الإنسان من خلقه و شرف بها على غيره، كيف جعلت العينان في الرأس كالمصابيح فوق المنارة ليتمكن من مطالعة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الرأس أسنى المواضع للحواس و هو بمنزلة الصومعة لها فجعل الحواس خمسا تلقي خمسا لكي لا يفوتها شيء من 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البصر ليدرك الألوان، و لم يكن بصر يدركها لم يكن منفعة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السمع ليدرك الأصوات فلو كانت الأصوات و لم يكن سمع يدركها لم يكن فيها إرب و كذلك سائر الحواس</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لست أجد القلب يعلم شيئا إلا بالحواس</w:t>
      </w:r>
      <w:r>
        <w:rPr>
          <w:rFonts w:eastAsia="Amiri" w:cs="Amiri" w:ascii="Amiri" w:hAnsi="Amiri"/>
          <w:color w:val="111111"/>
          <w:sz w:val="28"/>
          <w:szCs w:val="28"/>
          <w:rtl w:val="true"/>
          <w:lang w:bidi="ar-SA"/>
        </w:rPr>
        <w:t>...»</w:t>
      </w:r>
      <w:r>
        <w:rPr>
          <w:rStyle w:val="FootnoteAnchor"/>
          <w:rtl w:val="true"/>
        </w:rPr>
        <w:footnoteReference w:id="89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الملاحظة العلمية تتطلب استخدام الحواس باعتبارها أبواب المعرفة</w:t>
      </w:r>
      <w:bookmarkStart w:id="599" w:name="pg7165_74579"/>
    </w:p>
    <w:p>
      <w:pPr>
        <w:pStyle w:val="BookText"/>
        <w:rPr/>
      </w:pPr>
      <w:bookmarkEnd w:id="599"/>
      <w:r>
        <w:rPr>
          <w:rFonts w:ascii="Amiri" w:hAnsi="Amiri" w:eastAsia="Amiri" w:cs="Amiri"/>
          <w:color w:val="111111"/>
          <w:sz w:val="28"/>
          <w:sz w:val="28"/>
          <w:szCs w:val="28"/>
          <w:rtl w:val="true"/>
          <w:lang w:bidi="ar-SA"/>
        </w:rPr>
        <w:t>و الإدراك، فإذا استخدم الإنسان بصره لاحظ، و إذا دقق تأمل، و متى تأمل فكر، و متى فكر استغرق، و التفكير هو هدف العلم، و الاستغراق في التفكير هو نهاية المعرفة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0" w:name="__RefHeading___Toc4164767_372815092"/>
      <w:bookmarkStart w:id="601" w:name="_Toc229"/>
      <w:bookmarkEnd w:id="600"/>
      <w:r>
        <w:rPr>
          <w:rtl w:val="true"/>
        </w:rPr>
        <w:t>الخطوة الثانية</w:t>
      </w:r>
      <w:r>
        <w:rPr>
          <w:rtl w:val="true"/>
        </w:rPr>
        <w:t xml:space="preserve">: </w:t>
      </w:r>
      <w:r>
        <w:rPr>
          <w:rtl w:val="true"/>
        </w:rPr>
        <w:t xml:space="preserve">إدراك العلاقة بين الظاهرة و مسبباتها </w:t>
      </w:r>
      <w:r>
        <w:rPr>
          <w:rtl w:val="true"/>
        </w:rPr>
        <w:t>(</w:t>
      </w:r>
      <w:r>
        <w:rPr>
          <w:rtl w:val="true"/>
        </w:rPr>
        <w:t>مرحلة الاستدلال العقلي</w:t>
      </w:r>
      <w:r>
        <w:rPr>
          <w:rtl w:val="true"/>
        </w:rPr>
        <w:t>)</w:t>
      </w:r>
      <w:bookmarkEnd w:id="601"/>
    </w:p>
    <w:p>
      <w:pPr>
        <w:pStyle w:val="BookText"/>
        <w:rPr/>
      </w:pPr>
      <w:r>
        <w:rPr>
          <w:rFonts w:ascii="Amiri" w:hAnsi="Amiri" w:eastAsia="Amiri" w:cs="Amiri"/>
          <w:color w:val="111111"/>
          <w:sz w:val="28"/>
          <w:sz w:val="28"/>
          <w:szCs w:val="28"/>
          <w:rtl w:val="true"/>
          <w:lang w:bidi="ar-SA"/>
        </w:rPr>
        <w:t xml:space="preserve">إن الملاحظة و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كانتا ضروريتين للحصول على معرفة عن العالم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لا تكفيان لوحدهما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أننا اكتفينا بحواسنا الظاهرية لم نستطع التعبير عن العالم الخارجي، و الإيمان بوجود الترابط بين الحوادث الطبيعية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الحواس الخمس و هي لا تنفع من الاستنباط إلا بدليل كما لا تقطع الظلمة بغير مصباح</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فإنه يرى الحس بنفسه لا يفيد علما بل لا بد له من مبادئ عقلية لا يعتريها ريب؛ لأن الحس يعطينا سلسلة مؤشرات متفرقة و العقل هو الذي يقوم بعملية الربط بينها، فقيمة عمل الحواس من قيمة ارتباطها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لو رأيت حجرا يرتفع في الهواء علمت أن راميا رمى به، فليس هذا العلم من قبل البصر، بل من قبل العقل لأن العقل هو الذي يميزه، فيعلم أن الحجر لا يذهب علوّا من تلقاء نفسه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هنا يدلل بما تلمسه الحواس على لزوم وجود ما لا تلمسه، فهو يستعمل العقل و الواقع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سأله 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يعبد اللّه من الخلق و لم يروه؟ قال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رأته القلوب بنور الإيمان، و أثبتته العقول بيقظتها إثبات العيان، و أبصرته الأبصار بما رأته من حسن التركيب و إحكام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الرسل و آياتها، و الكتب و محكماتها، و اقتصر العلماء على ما رأوه من عظمته دون رؤيته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المفكر ينتقل من مرتبة النظر إلى الكائنات بعين البصر إلى مرتبة النظر</w:t>
      </w:r>
      <w:bookmarkStart w:id="602" w:name="pg7165_74581"/>
    </w:p>
    <w:p>
      <w:pPr>
        <w:pStyle w:val="BookText"/>
        <w:rPr/>
      </w:pPr>
      <w:bookmarkEnd w:id="602"/>
      <w:r>
        <w:rPr>
          <w:rFonts w:ascii="Amiri" w:hAnsi="Amiri" w:eastAsia="Amiri" w:cs="Amiri"/>
          <w:color w:val="111111"/>
          <w:sz w:val="28"/>
          <w:sz w:val="28"/>
          <w:szCs w:val="28"/>
          <w:rtl w:val="true"/>
          <w:lang w:bidi="ar-SA"/>
        </w:rPr>
        <w:t>في الموجدات بعين الذهن المعتمد على الحواس، و إذ ذاك يتحقق له استنتاجه المقصود و يتم له استدلاله المراد فيصل إلى مبتغاه من الحق عن هذا الطريق</w:t>
      </w:r>
      <w:r>
        <w:rPr>
          <w:rFonts w:eastAsia="Amiri" w:cs="Amiri" w:ascii="Amiri" w:hAnsi="Amiri"/>
          <w:color w:val="111111"/>
          <w:sz w:val="28"/>
          <w:szCs w:val="28"/>
          <w:rtl w:val="true"/>
          <w:lang w:bidi="ar-SA"/>
        </w:rPr>
        <w:t>.</w:t>
      </w:r>
    </w:p>
    <w:p>
      <w:pPr>
        <w:pStyle w:val="Heading6"/>
        <w:numPr>
          <w:ilvl w:val="5"/>
          <w:numId w:val="1"/>
        </w:numPr>
        <w:rPr/>
      </w:pPr>
      <w:bookmarkStart w:id="603" w:name="__RefHeading___Toc4164769_372815092"/>
      <w:bookmarkStart w:id="604" w:name="_Toc230"/>
      <w:bookmarkEnd w:id="603"/>
      <w:r>
        <w:rPr>
          <w:rtl w:val="true"/>
        </w:rPr>
        <w:t>الخطوة الثالثة</w:t>
      </w:r>
      <w:r>
        <w:rPr>
          <w:rtl w:val="true"/>
        </w:rPr>
        <w:t xml:space="preserve">: </w:t>
      </w:r>
      <w:r>
        <w:rPr>
          <w:rtl w:val="true"/>
        </w:rPr>
        <w:t xml:space="preserve">استخدام التفكير المنطقي </w:t>
      </w:r>
      <w:r>
        <w:rPr>
          <w:rtl w:val="true"/>
        </w:rPr>
        <w:t>(</w:t>
      </w:r>
      <w:r>
        <w:rPr>
          <w:rtl w:val="true"/>
        </w:rPr>
        <w:t>مرحلة الاستنتاج</w:t>
      </w:r>
      <w:r>
        <w:rPr>
          <w:rtl w:val="true"/>
        </w:rPr>
        <w:t>)</w:t>
      </w:r>
      <w:bookmarkEnd w:id="604"/>
    </w:p>
    <w:p>
      <w:pPr>
        <w:pStyle w:val="BookText"/>
        <w:rPr/>
      </w:pPr>
      <w:r>
        <w:rPr>
          <w:rFonts w:ascii="Amiri" w:hAnsi="Amiri" w:eastAsia="Amiri" w:cs="Amiri"/>
          <w:color w:val="111111"/>
          <w:sz w:val="28"/>
          <w:sz w:val="28"/>
          <w:szCs w:val="28"/>
          <w:rtl w:val="true"/>
          <w:lang w:bidi="ar-SA"/>
        </w:rPr>
        <w:t>هذه المرحلة مرحلة فكرية متقدمة تلي المرحلة السابقة إذ بها يستطيع الإنسان أن يربط بين الحقائق التي حصل عليها، و يمكن أن يحاول ضبط أفكاره و ربطها و الوصول إلى الكليات و الحقائق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نرى موارد عديدة من هذه الاستنتاجات للإمام الصادق، كما أنه دعا إلى استخدام العقل و الإفادة من العمليات العقلية للتعرف على قدرة الخالق و عظمته و الإيمان بوحدانيته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تمثال الإنسان مصورا على حائط فقال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ظهر ها هنا من تلقاء نفسه لم يصنعه صانع، أ كنت تقبل ذلك؟ بل كنت تستهزئ به، فكيف تنكر هذا في تمثال مصور، جماد، و لا تنكر في الإنسان الحي الناطق؟</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و ضرب الإمام مثالا على أساس المعرفة العقلية بين الأسباب و المسببات و يستنتج منها على وجود الخالق و المدبر لهذا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نلاحظ أن حديثه عن الطبيعة بمظاهرها الحية بما يتخللها من قواعد و نواميس حياتية و ما يحكمها من إرادة خفية دقيقة التنظيم و الصنع، و كلامه عن السماء و الأرض و السحاب و الجبال و الحيوانات المختلفة المتباينة كالفيل و الطاووس و النملة و تحليله الأوضاع الاجتماعية و الغرائز الإنسانية في رسالة التوحيد إلى المفضل، يعتبر في ذروة أنموذج التفكير العلمي المبدع المبني على دقة الملاحظة و الإدراك الواعي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لنستمع له قليلا في كلامه كعالم و باحث و مستنتج حيث يصف لنا السمك خلقا و عيشا و دلالة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خلق السمك و مشاكلته للأمر الذي قدّر أن يكون عليه، فإنه خلق غير ذي قوائم لأنه لا يحتاج إلى المشي لذا كان مسكنه الماء، و خلق غير ذي رئة لأنه لا يستطيع أن يتنفس و هو منغمس في اللجة، و جعلت له مكان القوائم أجنحة شداد يضرب بها في جانبيه كما يضرب الملاح بالمجاذيف من جانبي السفينة، و كسي جسمه قشورا متانا متداخلة كتداخل الدروع و الجواشن لتقيه من الآفات فأعين بفضل حس في الشم لأن بصره ضعيف و الماء يحجبه فصار يشم الطعم من البعد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فينتجعه و إلا</w:t>
      </w:r>
    </w:p>
    <w:p>
      <w:pPr>
        <w:pStyle w:val="BookText"/>
        <w:rPr/>
      </w:pPr>
      <w:r>
        <w:rPr>
          <w:rFonts w:ascii="Amiri" w:hAnsi="Amiri" w:eastAsia="Amiri" w:cs="Amiri"/>
          <w:color w:val="111111"/>
          <w:sz w:val="28"/>
          <w:sz w:val="28"/>
          <w:szCs w:val="28"/>
          <w:rtl w:val="true"/>
          <w:lang w:bidi="ar-SA"/>
        </w:rPr>
        <w:t>فكيف يعلم به و بموضعه؟ و اعلم أن من فيه إلى صماخيه</w:t>
      </w:r>
      <w:r>
        <w:rPr>
          <w:rStyle w:val="FootnoteAnchor"/>
          <w:rtl w:val="true"/>
        </w:rPr>
        <w:footnoteReference w:id="899"/>
      </w:r>
      <w:r>
        <w:rPr>
          <w:rFonts w:ascii="Amiri" w:hAnsi="Amiri" w:eastAsia="Amiri" w:cs="Amiri"/>
          <w:color w:val="111111"/>
          <w:sz w:val="28"/>
          <w:sz w:val="28"/>
          <w:szCs w:val="28"/>
          <w:rtl w:val="true"/>
          <w:lang w:bidi="ar-SA"/>
        </w:rPr>
        <w:t>منافذ فهو يعب الماء بفيه و يرسله من صماخيه فتروّح إلى ذلك ما يتروّح غيره من الحيوان إلى تنسّم هذا النسيم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 الآن في كثرة نسله و ما خصّ به من ذلك، فإنك ترى في جوف السمكة الواحدة من البيض ما لا يحصى كثرة، و العلة في ذلك أن يتسع لما يتغذى به من أصناف الحيوان، فإن أكثرها يأكل السمك حتى إن السباع أيضا في حافات الآجام عاكفة على الماء أيضا كي ترصد السمك، فإذا مرّ بها خطفته، فلما كانت السباع تأكل السمك و الطير يأكل السمك و الناس يأكلون السمك و السمك يأكل السمك كان من التدبير فيه أن يكون على ما هو عليه من الكثرة، فإذا أردت أن تعرف سعة حكمة الخالق و قصر علم المخلوقين فانظر إلى ما في البحار من ضروب السمك</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أسلوب التفكير عند الصادق، ملاحظة و جمع بيانات، و استنتاج و اعتبار من نتائج البحث، و تبصر في أعماق الصنع</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الإمام لم يحتكر هذا النمط من التأمل الفكري لنفسه فقط و إنما أراد شيوع ذلك بين تلاميذه لترتفع من أوساطهم حجب الجهل و الظلام و لتحل بينهم مظاهر المعرفة و الإدراك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05" w:name="pg7165_74588"/>
    </w:p>
    <w:p>
      <w:pPr>
        <w:pStyle w:val="Heading2"/>
        <w:numPr>
          <w:ilvl w:val="1"/>
          <w:numId w:val="1"/>
        </w:numPr>
        <w:rPr/>
      </w:pPr>
      <w:bookmarkStart w:id="606" w:name="__RefHeading___Toc4164771_372815092"/>
      <w:bookmarkStart w:id="607" w:name="_Toc231"/>
      <w:bookmarkEnd w:id="605"/>
      <w:bookmarkEnd w:id="606"/>
      <w:r>
        <w:rPr>
          <w:rtl w:val="true"/>
        </w:rPr>
        <w:t>الفصل الرابع التربية الخلقية و الاجتماعية في مدرسة الإمام الصادق</w:t>
      </w:r>
      <w:bookmarkEnd w:id="607"/>
    </w:p>
    <w:p>
      <w:pPr>
        <w:pStyle w:val="Heading3"/>
        <w:numPr>
          <w:ilvl w:val="2"/>
          <w:numId w:val="1"/>
        </w:numPr>
        <w:rPr/>
      </w:pPr>
      <w:bookmarkStart w:id="608" w:name="__RefHeading___Toc4164773_372815092"/>
      <w:bookmarkStart w:id="609" w:name="_Toc232"/>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الأخلاقي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الاجتماعي</w:t>
      </w:r>
      <w:bookmarkStart w:id="610" w:name="pg7165_74590"/>
    </w:p>
    <w:p>
      <w:pPr>
        <w:pStyle w:val="Heading3"/>
        <w:numPr>
          <w:ilvl w:val="2"/>
          <w:numId w:val="1"/>
        </w:numPr>
        <w:rPr/>
      </w:pPr>
      <w:bookmarkStart w:id="611" w:name="__RefHeading___Toc4164775_372815092"/>
      <w:bookmarkStart w:id="612" w:name="_Toc233"/>
      <w:bookmarkEnd w:id="610"/>
      <w:bookmarkEnd w:id="611"/>
      <w:r>
        <w:rPr>
          <w:rtl w:val="true"/>
        </w:rPr>
        <w:t>تمهيد</w:t>
      </w:r>
      <w:r>
        <w:rPr>
          <w:rtl w:val="true"/>
        </w:rPr>
        <w:t>:</w:t>
      </w:r>
      <w:bookmarkEnd w:id="612"/>
    </w:p>
    <w:p>
      <w:pPr>
        <w:pStyle w:val="BookText"/>
        <w:rPr/>
      </w:pPr>
      <w:r>
        <w:rPr>
          <w:rFonts w:ascii="Amiri" w:hAnsi="Amiri" w:eastAsia="Amiri" w:cs="Amiri"/>
          <w:color w:val="111111"/>
          <w:sz w:val="28"/>
          <w:sz w:val="28"/>
          <w:szCs w:val="28"/>
          <w:rtl w:val="true"/>
          <w:lang w:bidi="ar-SA"/>
        </w:rPr>
        <w:t>أجمع المربون على اعتبار التربية الأخلاقية الجانب الأصعب من التربية عموما، كما اعتبروا أنها التربية الأكثر وجوبا في حياة الإنسان، حتى إنهم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عملية التربية و العملية الأخلاقية شيء واحد ما دامت الثانية لا تخرج عن أنها انتقال الخبرة باستمرار من أمر سييء إلى أحسن منه و أفضل</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المجتمع يتكون من الأفراد، فإن لكل فرد فيه تأثيرا واضحا على بقية أفراد المجتمع، و من هنا أتى هذا الارتباط العميق لنجاح المجتمع و سعادته بالمستوى الأخلاقي لحياة أفراده؛ لأن الحياة الأخلاقية لكل فرد ستنعكس على المجتمع، سواء إيجابا أم سلبا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 الأمر كذلك فلا بدّ من البدء بالفرد و ذلك بتكوينه إنسانا صالحا خيرا لنفسه و لغيره معا، و هذا يكون بتعليمه ما هو خير و ما هو شر و أين تقع حدودهما في ميزان السلوك الإنساني</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أولى الإسلام التربية الخلقية بالغ الأهمية على صعيد كل من الفرد و المجتمع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فحينما يثني اللّه على رسوله صلّى اللّه عليه و سلّم بسمو أخلاقه فيقول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903"/>
      </w:r>
      <w:r>
        <w:rPr>
          <w:rFonts w:ascii="Amiri" w:hAnsi="Amiri" w:eastAsia="Amiri" w:cs="Amiri"/>
          <w:color w:val="111111"/>
          <w:sz w:val="28"/>
          <w:sz w:val="28"/>
          <w:szCs w:val="28"/>
          <w:rtl w:val="true"/>
          <w:lang w:bidi="ar-SA"/>
        </w:rPr>
        <w:t>و حينما يعمد الرسول صلّى اللّه عليه و سلّم إلى الحديث عن جوهر الدعوة الإسلامية، فإنه يؤكد أنه بعث مؤدبا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صالحي الأخلاق</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ثم يجعل المتخلقين بالأخلاق الفاضلة أحب الناس إليه و أقربهم منه درجة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إلي و أقربكم مني منازل يوم القيامة أحاسنكم أخلاقا، الموطأون أكنافا الذين يألفون و يؤلفون</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هذا هو جوهر الدين الإسلامي، حيث جعل دعامته الأولى الأخلاق المتينة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المتأمل للقواعد الأساسية للأخلاق في القرآن الكريم يجد أن الحديث عن الأخلاق فيه متنوع ما بين الأخلاق الشخصية و الأخلاق الاجتماعية، 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التربية الخلقية تمثل روح التربية الإسلامية</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من أهم الأهداف التي تسعى التربية الإسلامية لتحقيقها و إبرازها بالشكل اللائق بها و ها هو الإمام الصادق استجابة لأحكام الدين الإسلامي و توجيهات القرآن الكريم، يجعل الأخلاق رسالته العليا في منهجه التربوي القويم و يربطها بالدين رباطا لا انفصام له إلى حد أنها أضحت جوهر العملية التربوية و معدنها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يعتبرها الهدف الأسمى الذي يرمى إليه من تكوين الشخصية الإنسانية السوية، و قد تجلى نصحه و تعليمه لنا في أقواله و أفعاله و مما قاله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أجلت في عمرك يومين فاجعل أحدهما لأدبك لتستعين به على يوم موتك</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بدأ الإمام في منهجه بالجانب الأخلاقي و ضبط سلوك الفرد ليعدّه في مرحلة لاحقة للبناء الاجتماعي حيث كانت آدابه و سلوكياته و توجيهاته و مواقفه منابع ثرة للرؤية في هذا الاتجاه و مناهج للتربية</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عرفنا ممّا سبق كيف اهتمت مدرسة الصادق في بناء شخصية المسلم بالتربية العقدية و التربية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هنا سنتحدث عن التربية الخلقية و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 السلوكي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اعتبر من أهم المجالات التي اهتمت بها هذه المدرسة؛ لأنها تجسد التطبيق العملي لكل ما أخذ من دروس و ما أسدي من نصائح لإرشاد الإنسان المؤمن في حياته و إيصاله قريبا من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البناء الخلقي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ماهية الخلق و أقسامه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الأخلاق في صرح الإمام التربوي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التربية الخلقية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التربية الخلقية في فكر الإمام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أساليب التربية الخلقية في مدرسة الصادق</w:t>
      </w:r>
      <w:bookmarkStart w:id="613" w:name="pg7165_74594"/>
    </w:p>
    <w:p>
      <w:pPr>
        <w:pStyle w:val="Heading3"/>
        <w:numPr>
          <w:ilvl w:val="2"/>
          <w:numId w:val="1"/>
        </w:numPr>
        <w:rPr/>
      </w:pPr>
      <w:bookmarkStart w:id="614" w:name="__RefHeading___Toc4164777_372815092"/>
      <w:bookmarkStart w:id="615" w:name="_Toc234"/>
      <w:bookmarkEnd w:id="613"/>
      <w:bookmarkEnd w:id="614"/>
      <w:r>
        <w:rPr>
          <w:rtl w:val="true"/>
        </w:rPr>
        <w:t>المبحث الأول البناء الأخلاقي</w:t>
      </w:r>
      <w:bookmarkEnd w:id="615"/>
    </w:p>
    <w:p>
      <w:pPr>
        <w:pStyle w:val="Heading4"/>
        <w:numPr>
          <w:ilvl w:val="3"/>
          <w:numId w:val="1"/>
        </w:numPr>
        <w:rPr/>
      </w:pPr>
      <w:bookmarkStart w:id="616" w:name="__RefHeading___Toc4164779_372815092"/>
      <w:bookmarkStart w:id="617" w:name="_Toc235"/>
      <w:bookmarkEnd w:id="616"/>
      <w:r>
        <w:rPr>
          <w:rtl w:val="true"/>
        </w:rPr>
        <w:t>ماهية الخلق و أقسامه</w:t>
      </w:r>
      <w:r>
        <w:rPr>
          <w:rtl w:val="true"/>
        </w:rPr>
        <w:t>:</w:t>
      </w:r>
      <w:bookmarkEnd w:id="617"/>
    </w:p>
    <w:p>
      <w:pPr>
        <w:pStyle w:val="BookText"/>
        <w:rPr/>
      </w:pPr>
      <w:r>
        <w:rPr>
          <w:rFonts w:ascii="Amiri" w:hAnsi="Amiri" w:eastAsia="Amiri" w:cs="Amiri"/>
          <w:color w:val="111111"/>
          <w:sz w:val="28"/>
          <w:sz w:val="28"/>
          <w:szCs w:val="28"/>
          <w:rtl w:val="true"/>
          <w:lang w:bidi="ar-SA"/>
        </w:rPr>
        <w:t>خلق الإنسان من جسد و روح، و قد جعل اللّه لكل منهما غذاء خاصّا و إذا كان الطعام و الشراب من العناصر الأساسية لبناء هذا الجسد و نموه، فإن للروح أنواعا خاصة من الغذاء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العلم و المحبة و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لعل أهمها على الإطلاق الالتزام بالمبادئ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يسعى الإنسان في سبيل إحياء مواهبه الفكرية، و إدراك الحقائق العلمية، و يحرز تقدما جديدا في كل يوم، كذلك عليه أن يسعى في سبيل تزكية نفسه و تطهيرها بالفضائل 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بضم اللام و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الدين و الطبع و السجيّة، جمعه أخلاق</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هيئة في النفس راسخة، عنها تصدر الأفعال بسهولة و يسر، من غير حاجة إلى فكر و رؤية</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المقصود من هذا التعريف أن هيئة النفس التي يكون خلقها حسنا تصدر عنها الأفعال المحمودة، و هيئة النفس التي يكون خلقها سيئا تصدر عنها الأفعال المذمومة، و ذلك بطريقة مستمرة و ليست عارضة أو مؤقتة؛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 بالأخلاق الحسنة أو السيئة إنما يعني، تشبّع روح الإنسان بصفة ما، حتى تصبح تلك الصفة من ملكاته النفسية، بحيث يستطيع أن يمارس تلك الصفة بيسر، و من دون تفكير، في تعامله مع الناس، إذن لا يمكن للإنسان أن يتصف بصفة الكرم بمجرد قيامه بالبذل و الإنفاق أياما، كما أنه بالكذب بضع مرات لا يكون قد تخلق بصفة الكذب المذمومة</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الخلق صفة نفسيّة، فإن المظهر الخارجي له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يكون السلوك دليل الخلق و مظهره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الخلق ليس صفة للنفس في جملتها، لكن في جانب معين من جوانبها، و ليس هذا الجانب هو جانب العقل و المعرفة، و لا جانب الشعور و العاطفة؛ و إنما هو جانب القصد و الإرادة</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 تنعكس الأخلاق على هذه الصفات المستقرة في النفس الإنسانية، فتظهر حسنها أو قبحها بما يميزها عن غيرها على اعتبار أن آثارها في السلوك قابلة للمدح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الأخلاق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الفطرية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المكتسبة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أخلاق الناس أخلاق فطرية، تظهر فيهم منذ أول حياتهم، و منذ بداية نشأتهم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أخلاق الناس أخلاق مكتسبة من البيئة الطبيعية، أو من البيئة الاجتماعية، أو من توالي الخبرات و التجارب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في الإصلاح التربوي قد يقبل بعض الناس بعض فضائل الأخلاق بسهولة، و لا يقبل بعضها الآخر إلا بصعوبة و معالجة طويلة المدى، و قد تقل نسبة استجابته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الإمام الصادق تماما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منيحة يمنحها اللّه عزّ و جلّ خلقه، فمنه سجية و منه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السجيّة هو مجبول لا يستطيع غيره، و صاحب النية يصبر على الطاعة تصبرا فهو أفضلهما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عبّر الإمام بقوله هذا عن الأخلاق الفطرية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عبّر عن الأخلاق المكتسبة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ينظر إلى الأخلاق على أنها كلها كسبية و إلا لأهمل جانب الفطرة الإنسانية، و مقتضياتها الخيرة عند ما تتهيأ لها عوامل الخير، كما لم ير أنها كلها وهبية و إلا لأهمل وظيفة العقل و دور الشرع في الإرشاد و الهداية، فضلا عن إلغاء ما للإرادة الإنسانية من دور مهم في هذا الصدد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إلى أن الصادق يعتقد بأن بعض الصفات الرذيلة في خلق الإنسان كسبية تماما و لم يجبله اللّه عليها، فليس لها جذور الفطرية بل يعلمها الإنسان طوال حياته من البيئة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الإنسان على خصال فمهما بني عليه أنه لا يبنى على الخيانة و الكذب</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الخلق الطبعي فإنه ذات نسب فطرية متفاوتة في الناس كتفاوت استعداد الناس لتعلم أنواع العلوم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وجود التفاوت الواسع في هذا بين الناس، نلاحظ بأن هذه الطبائع كلها قابلة للتغيير و التعديل وفق ما تكتسبه من محيطها و لا سيما التعليمي و التربوي؛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وجود الخلق بصفة فطرية يدل على وجود الاستعداد الفطري لتنميته بالتدريب و التعليم و تكرار الخبرات، كما أنه يدل على وجود الاستعداد الفطري لتقويمه و تعديله و تهذيبه، بالتدريب و التعليم و تكرار الخبرات</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التغيير المستمر في تصرفات الإنسان و عاداته و سلوكه، سواء نحو الأفضل أم الأسوأ، هو خير دليل على وجود هذه القابلية و هذا الاستعداد الفطري لتقبل النصح و الإرشاد و التوجيه أو رفضه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الأخلاق لا تقبل التغيير لبطلت الوصايا و المواعظ و التأديبات و لما 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أخلاقكم</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قول الصادق يدل على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نفسك على حسن الصحابة لمن صحبت، في حسن خلقك و كف لسانك، و اكظم غيظك</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الأخلاق تكتسب بالتعلم و التهذيب و النصح المستمر حتى تصير ملكة، فالإنسان مطبوع على قبول الخلق بالتأديب و المواعظ إن سريعا أو بطيئا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تبلور اقتداء الإمام الصادق المتواصل بالمثل الأعلى للمربين النبي الأكرم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مبدأ الاستعداد الفطري في السجايا الأخلاقية عند الناس كنعمة إلهية عظيمة منّ اللّه بها على عباده، و بالتالي يتوجب عليهم شكره و حمده، كما يشجعهم دوما على اكتساب المزيد من الفضائل الأخلاقية بالاستعانة باللّه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كانت فيكم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فاحمدوا اللّه و ارغبوا إليه في الزيادة منها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القابلية للتعديل و التحسين، تفتح الباب أمام التربية لتقوم بدور هام في التنشئة الأخلاقية للفرد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18" w:name="pg7165_74597"/>
    </w:p>
    <w:p>
      <w:pPr>
        <w:pStyle w:val="Heading4"/>
        <w:numPr>
          <w:ilvl w:val="3"/>
          <w:numId w:val="1"/>
        </w:numPr>
        <w:rPr/>
      </w:pPr>
      <w:bookmarkStart w:id="619" w:name="__RefHeading___Toc4164781_372815092"/>
      <w:bookmarkStart w:id="620" w:name="_Toc236"/>
      <w:bookmarkEnd w:id="618"/>
      <w:bookmarkEnd w:id="619"/>
      <w:r>
        <w:rPr>
          <w:rtl w:val="true"/>
        </w:rPr>
        <w:t>موقع الأخلاق في صرح الإمام الصادق التربوي</w:t>
      </w:r>
      <w:bookmarkEnd w:id="620"/>
    </w:p>
    <w:p>
      <w:pPr>
        <w:pStyle w:val="BookText"/>
        <w:rPr/>
      </w:pPr>
      <w:r>
        <w:rPr>
          <w:rFonts w:ascii="Amiri" w:hAnsi="Amiri" w:eastAsia="Amiri" w:cs="Amiri"/>
          <w:color w:val="111111"/>
          <w:sz w:val="28"/>
          <w:sz w:val="28"/>
          <w:szCs w:val="28"/>
          <w:rtl w:val="true"/>
          <w:lang w:bidi="ar-SA"/>
        </w:rPr>
        <w:t>ذكرنا أن الدين الإسلامي يهتم غاية الاهتمام بالتربية الخلقية و يعطيها قدرا كبيرا من التوجيه، باعتبارها الأساس الأول الذي يشيد عليه البناء الاجتماعي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حقيقة هذه التربية في نظر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تنشئة الفرد و تكوينه، إنسانا متكاملا من الناحية الأخلاقية بحيث يصبح في حياته مفتاحا للخير، و مغلاقا للشر</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 الأخلاق في الإسلام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 الحياة كلها لأن الأخلاق إذا كانت نمطا للعمل و السلوك في الحياة فإنها تشمل جميع النشاطات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فإننا نلاحظ أن الآيات القرآنية التي تشير إلى مجال التربية الأخلاقية تمثل في مجموعها ما يقرب من ربع عدد آيات الكتاب العظيم</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الاعتبار، اتخذ الإمام الصادق الأخلاق أساسا و نبراسا لتعاليمه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انطلاقا من عناية القرآن الكريم بهذا الأمر و تشديده عليه، فقد عني الإمام كل العناية في بث الأخلاق الكريمة، و غرس الفضائل في نفوس المتعلمين؛ لأن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 الإنسان في نفسه، و تحسن علاقته مع ربه و مع الآخرين، و بها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عنه في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الحسن جمال في الدنيا و نزهة في الآخرة و به كمال الدين و القربة إلى اللّه تعالى</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ينتهز كل فرصة مناسبة في الحضر و السفر، ليذكر الناس بواجباتهم، و يحثهم على السير في طريق مكارم الأخلاق، و يربيهم على التحلي بالصفات الإنسانية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ركز الإمام على أهمية حسن الخلق لتأثيرها في رفع الخطايا و النقائص فقال مخاطبا 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الحسن يميت الخطيئة كما تميت الشمس الجليد</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يعتبر الإمام الصادق حسن الخلق في الحياة الدنيويّة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في العلاقات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لجلب محبة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يقدم المؤمن على اللّه عزّ و جلّ بعمل بعد الفرائض أحب إلى اللّه تعالى من أن يسع الناس بخلقه</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المحيط الذي يشعر كل فرد منه بمسؤوليته، و يتخلقون بالأخلاق الحسنة، تكون أرواح الناس و أموالهم و أعراضهم مصونة من الأذى و الاعتداء، و يكون الناس فيه أقل عرضة للقلق و الاضطراب و الغضب و المخاصمة و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طبيعي لأن نجاح العلاقات الاجتماعية هو أساس الشعور بالطمأنينة و الإحساس بالأمان و راحة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صعيد آخر يرى الإمام الصادق أن الفضائل الخلقية مترابطة بعضها ببعض، مثلما إن الرذائل الاخلاقية ذات صلات وثيقة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غالبا ما يتعذر الفصل التام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خصال المكارم بعضها مقيّد ببعض</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مثل هذه الآصرة بين مجموعة الفضائل أو الرذائل الأخلاقية حصيلة اشتراكها في الجذور و العوامل المسببة لها، أو هي ثمرة الترابط بين نتائجها و استحقاقاتها، حتى إنه يمكن تصورها علي صورة شبكة مترابطة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دقيقة إلى هذا المعنى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الرجل خلّة رائعة فانتظروا أخواتها</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التبصر بهذه الروابط يمكنه أن يمد يد العون للمربي في بلوغ أهدافه التربوية لإصلاح السلوك و تهذيب الأخلاق لدى المتربي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يشرح الإمام الصادق هذه النقطة في سياق برنامجه الأخلاقي، و يسرد المصاديق لها كي يدفع طلابه للتحلي بفضيلة خلقية رفيعة عن طريق سائر الفضائل المرتبطة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الغنى و العز يجولان فإذا ظفرا بموضع التوكل توطّنا</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فالعزة و الغنى من وجهة نظر الإمام أمران متلازمان مع التوكل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يعني أن القلب الذي تحوّل إلى مركز للتوكّل على اللّه فإنّه يشعر بالغنى و عدم الحاجة لغير اللّه تعالى، و كذلك فإن مثل هذا الإنسان يعيش العزّة و القدرة لأنّه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يتحرّك مع موقع الاعتماد على القدرة المطلقة التي تسمو على جميع القدرات الأخرى و لا تقبل الضعف و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النحو يشير الإمام أحيانا إلى العلاقة بين الرذائل، و مثال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الخصومة في الدين فإنّها تورث النفاق و تكسب الضّغائن و تستجيز الكذب</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 الإمام في هذا الكلام، الخصومة، سبيل إلى نشوء النفاق و الضغينة و جواز الكذب و يرى هذه الرذائل الأربع ذات علاقة وثيقة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بما أن كثيرا من الخصال تمثل الجذر و القاعدة المنتجة للصفات الأخرى، لذا يهتم الإمام اهتماما خاصا بهذه الأمور الأساسية في تربيته الأخلاقية ليعين المتربّين في الالتزام بالسلوك الأخلاقي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أبرز و أهم الفضائل الأساسية التي كان الإمام يوليها أهمية كبرى في تربية تلاميذه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فالصادق يرى أن الحرية حاجة أساسية من حاجات النفس لا بدّ من إشباعها و لا يستطيع الإنسان أن يكمل نفسه و يرقي أخلاقه و يصل إلى غايته إلاّ إذا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 من منظور الإمام أصل للكثير من الصفات الأخلاقية الحميدة، حتى إن التحلي ببعض الخصال و الإيجابيات منوط بتوفر خصلة الحرية عند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ذكره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لم تكن فيه واحدة منها فليس فيه كثير مستمتع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و التدبير و الحياء و حسن الخلق و الخامسه تجمع هذه الخصال كلّها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الحرية يراد منها تارة التحرر من الشهوات و الأهواء، و أخرى التحلل من التقليد و التبعية، و ثالثا الخلاص من القوة و السيطرة المعتدية، و أي معنى من هذه المعاني الثلاثة فإن الإنسان يفقد شخصيته و إرادته إذا فقد الحرية؛ لأن من تتحكم به العواطف و الانفعالات، أو يسيطر عليه الغير يستحيل عليه التدبير و الوفاء، و حسن الخلق و الحياء، يستحيل عليه التدبير أن يملك من أمره غير الخضوع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هذا اعتبر الإمام الصادق الحرية أم الفضائل و رأس الأخلاق، و فقدانها أم الرذائل و أصل المشكلات الشخصية و الاجتماعية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الصفات الأخلاقية المهمة الأخرى التي يعتبرها الإمام الصادق ينبوعا للفضائل الأخرى هي صفة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الحياء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ظاهرة تعبّر عن الخوف من الظهور بمظهر النقص و تعبر عن علوّ همة النفس إلى الكمالات و نفورها من النقائص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كراهيتها لها، و حذرها من أن تظهر أمام الناس ببعض مظاهرها</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يرى الإمام أن هذه الصفة تختص بالإنسان و تمثّل سببا من أسباب تكريمه، و في هذا يقول مخاطبا المفضل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يا مفضل إلى ما خصّ به الإنسان دون جميع الحيوان من هذا الخلق الجليل قدره العظيم غناؤه، أعني الحياء</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فالحياء يحجز المرء عن الفواحش و يدفعه إلى التحلّي بكل جميل و من أجل ذلك قرّر رسول اللّه صلّى اللّه عليه و سلّم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يشرح الإمام الصادق كيف أن الكثير من السلوكيات الحسنة و حتى مراعاة الحقوق تظهر بفضل التزام الإنسان بسجية الحياء في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 ضيف و لم يوف بالعداة و لم تقض الحوائج و لم يتحرّ الجميل و لم يتنكّب القبيح في شيء من الأشياء حتّى إنّ كثيرا من الامور المفترضة ايضا إنّما يفعل للحياء فإنّ من النّاس من لو لا الحياء لم يرع حقّ والديه و لم يصل ذا رحم و لم يؤدّ امانة و لم يعف عن فاحشة</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يرى الإمام الحياء رأس كثير من مكارم الأخلاق و يشجع طلابه عليه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الحديث و صدق الناس، و إعطاء السائل، و مكافأة الصانع، و أداء الأمانة، و صلة الرحم و التودّد إلى الجار و الصاحب، و قرى الضيف و رأسهنّ الحياء</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النحو يشير الإمام أحيانا إلى الجذور الأصلية للرذائل و يعبّر عنها بأصول الكفر فيقول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الاستكبار و الحسد</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ربّما مصدر جميع المصائب الكبرى التي حدثت في العالم الإنسانية منذ صدر الخليقة هي هذه الصفات الثلاث</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تشير نماذج من هذا القبيل إلى أن الإمام الصادق اهتم عبر نظامه التربوي الأخلاقي المستمد من النظام التربوي القرآني بتحري جذور الفضائل و الرذائل الأخلاقية، و بدأ بها في تربية طلابه و قد استعان بالمقارنات و ظاهرة الترابط القائم بينها في هذا المجال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21" w:name="pg7165_74601"/>
    </w:p>
    <w:p>
      <w:pPr>
        <w:pStyle w:val="Heading4"/>
        <w:numPr>
          <w:ilvl w:val="3"/>
          <w:numId w:val="1"/>
        </w:numPr>
        <w:rPr/>
      </w:pPr>
      <w:bookmarkStart w:id="622" w:name="__RefHeading___Toc4164783_372815092"/>
      <w:bookmarkStart w:id="623" w:name="_Toc237"/>
      <w:bookmarkEnd w:id="621"/>
      <w:bookmarkEnd w:id="622"/>
      <w:r>
        <w:rPr>
          <w:rtl w:val="true"/>
        </w:rPr>
        <w:t>أهداف التربية الخلقية في مدرسة الصادق</w:t>
      </w:r>
      <w:bookmarkEnd w:id="623"/>
    </w:p>
    <w:p>
      <w:pPr>
        <w:pStyle w:val="BookText"/>
        <w:rPr/>
      </w:pPr>
      <w:r>
        <w:rPr>
          <w:rFonts w:ascii="Amiri" w:hAnsi="Amiri" w:eastAsia="Amiri" w:cs="Amiri"/>
          <w:color w:val="111111"/>
          <w:sz w:val="28"/>
          <w:sz w:val="28"/>
          <w:szCs w:val="28"/>
          <w:rtl w:val="true"/>
          <w:lang w:bidi="ar-SA"/>
        </w:rPr>
        <w:t>تتوخّى التربية الخلقية في الإسلام تحقيق الفضائل وفق مستويين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الحد الأدنى الواقعي و يرمي إلى الوصول بالطباع و الأخلاق إلى حد الاعتدال أو نقطة التوازن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فالفضائل هي أوساط بين أطراف، و الأطراف هي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جاء حديث الرسول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فالحكمة وسط بين السّفه و البله، و الحياء وسط بين الوقاحة و الخرق، و الشجاعة وسط بين رذيلتيّ الجبن و التهوّر، و العفّة وسط بين الشره و خمود الشّهوة، و السّخاء بين رذيلتي التقتير و التبذير، و غير ذلك</w:t>
      </w:r>
      <w:r>
        <w:rPr>
          <w:rStyle w:val="FootnoteAnchor"/>
          <w:rtl w:val="true"/>
        </w:rPr>
        <w:footnoteReference w:id="936"/>
      </w:r>
      <w:r>
        <w:rPr>
          <w:rFonts w:ascii="Amiri" w:hAnsi="Amiri" w:eastAsia="Amiri" w:cs="Amiri"/>
          <w:color w:val="111111"/>
          <w:sz w:val="28"/>
          <w:sz w:val="28"/>
          <w:szCs w:val="28"/>
          <w:rtl w:val="true"/>
          <w:lang w:bidi="ar-SA"/>
        </w:rPr>
        <w:t>أما الحد الأعلى الثاني فيرمي تطبيق هذه الفضائل إلى منتهى غاياتها ابتغاء مرضاة اللّه؛ فالعدل فضيلة و الإحسان و التفضل مثالية، و السخاء فضيلة، و الإنفاق في سبيل اللّه بغير منّ و لا أذى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الشجاعة فضيلة، و بذل المسلم روحه في سبيل اللّه لنشر الدعوة الإسلامية 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أن وجود هذا الحد الأعلى المثالي في الأخلاق هو سمة الأصفياء، و وجوده ضرورة في الأمّة؛ لأنه رصيد الخير الذي يشدّها شدّا، و يرتفع بها من هوّة المطالب الدانية إلى ذروة المطامح العالية، و يشير إلى هذا الموضوع أحد علماء اللاّهوت الغربيين عند ما يفصل بين الأخلاق الدنيوية التي هي ضرورة اجتماعية تفرضها للمحافظة على الأمن، و الأخلاق الإنسانية التي هي فيض إلهي تخلق في الإنسان نفسا 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يتحدث بها لنيل الكمالات المعنوية و السمو النفسي</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في مدرسة الصادق، فالأخلاق الحميدة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الأخلاق،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المحاسن هي أساس العلاقات الاجتماعية و هي</w:t>
      </w:r>
    </w:p>
    <w:p>
      <w:pPr>
        <w:pStyle w:val="BookText"/>
        <w:rPr/>
      </w:pPr>
      <w:r>
        <w:rPr>
          <w:rFonts w:ascii="Amiri" w:hAnsi="Amiri" w:eastAsia="Amiri" w:cs="Amiri"/>
          <w:color w:val="111111"/>
          <w:sz w:val="28"/>
          <w:sz w:val="28"/>
          <w:szCs w:val="28"/>
          <w:rtl w:val="true"/>
          <w:lang w:bidi="ar-SA"/>
        </w:rPr>
        <w:t>الباعثة على نيل المنافع المادية و تحسين الحياة و أما المكارم فهي معيار الإنسانية، و بها يستقيم الطبع، و تزكو النفس، و يسمو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الإمام الصادق عند ما يتكلم عن الأخلاق الحسنة بمعناها الجامع الشامل لبيان أهميتها و قيمتها في التعاليم الإسلامية، يعبّر عنها بحسن الخلق، و عمّا يقابلها بسوء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كان الإمام يريد توجيه الناس إلى السمو المعنوي و كمال النفس ليبيّن لهم القيم الإنسانية الرفيعة كان يحدّثهم عن مكارم الأخلاق كما يحدّثهم عن المحاسن دون أن يفصل بينهما؛ لأن مدرسته لا تقتصر على الأخلاق الحسنة فحسب بل تريد أن ترقّى بالناس إلى المستوى الأعلى المثالي بالمكارم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معيار المحاسن و المكارم عند الإمام، فقد سئل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تليّن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تطيّب كلامك، و تلقى أخاك ببشر حسن</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صلّى اللّه عليه و سلّم، أخبرني بمكارم الأخلاق،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عمن ظلمك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صلة من قطعك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إعطاء من حرمك، و قول الحق و لو على نفسك</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فالبشاشة و التبسم و احترام الناس و أدب الكلام و عيادة المريض و تعزية المصاب و ما شابهها من صور التراحم و التودّد المطلوبة شرعا و عرفا هي من محاسن الأخلاق، و بها تطيب الحياة، إذ تشيع بين الناس مظاهر الفضيلة و تبادل الاحترام و الأدب، و يفيض الودّ و المحبّة على المجتمع و هذا يكاد يكون ميسورا لجميع الناس، فكل امرئ يستطيع بالمراقبة و المران أن يتخلّق بها ليتمتع بثمارها المفيدة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مكارم الأخلاق، فلا يبلغها إلا من استطاع أن يتغلب على هوى النفس، و يحررها من أسر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استطعت أن تكون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فلتكن، فإنها تكون في الرجل و لا تكون في ولده، و تكون في ولده و لا تكون في أبيه، و تكون في العبد و لا تكون في الحرّ</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المنطلق يمكن القول، مع علماء النفس، بأن تطبيق محاسن الأخلاق دليل على الوصول إلى مرحلة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التخلق بمكارم الأخلاق دليل على الوصول إلى مرحلة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برح الإمام الصادق يدعو تلاميذه إلى قسمي الأخلاق مؤكدا أن المكارم أشد تأثيرا في ضمان النجاة و سعادة الإنسان، لأنها تحرّر الإنسان من عبادة الذات و الطبيعة الحيوانية و تبعثه على الحب في اللّه و البغض في اللّه، و هما غاية التربية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بتعليم تلاميذه هذه المكارم و ترسيخها في نفوسهم، لكي يكمل البناء الذي أرسى قواعده من قبل جدّه رسول اللّه صلّى اللّه عليه و سلّم 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خصّ رسله بمكارم الأخلاق، فامتحنوا أنفسكم؛ فإن كانت فيكم، فاحمدوا اللّه، و اعلموا أن ذلك من خير، و إن لم تكن فيكم فاسألوا اللّه، و ارغبوا إليه فيها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نلمس أن تربية الإمام الصادق تجعل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 بالأخلاق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ترقيتها، و التحلي بفضائلها و آدابها أهم مقاصد التربية المتكاملة، ترمي بها إلى ترسيخ هذه القيم و تكوين الخلق الفاضل القويم في نفوس المتعلمين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24" w:name="pg7165_74604"/>
    </w:p>
    <w:p>
      <w:pPr>
        <w:pStyle w:val="Heading4"/>
        <w:numPr>
          <w:ilvl w:val="3"/>
          <w:numId w:val="1"/>
        </w:numPr>
        <w:rPr/>
      </w:pPr>
      <w:bookmarkStart w:id="625" w:name="__RefHeading___Toc4164785_372815092"/>
      <w:bookmarkStart w:id="626" w:name="_Toc238"/>
      <w:bookmarkEnd w:id="624"/>
      <w:bookmarkEnd w:id="625"/>
      <w:r>
        <w:rPr>
          <w:rtl w:val="true"/>
        </w:rPr>
        <w:t>مبادىء التربية الخلقية في مدرسة الصادق</w:t>
      </w:r>
      <w:bookmarkEnd w:id="626"/>
    </w:p>
    <w:p>
      <w:pPr>
        <w:pStyle w:val="Heading5"/>
        <w:numPr>
          <w:ilvl w:val="4"/>
          <w:numId w:val="1"/>
        </w:numPr>
        <w:rPr/>
      </w:pPr>
      <w:bookmarkStart w:id="627" w:name="__RefHeading___Toc4164787_372815092"/>
      <w:bookmarkStart w:id="628" w:name="_Toc239"/>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تناولنا أهمية التربية الخلقية و أهدافها في مدرسة الصادق، و من الطبيعي أن نتحدّث بعد ذلك، عن المبادئ الرئيسة لهذه التربية التي نراها تسير بخطى عملية مترابطة و متكاملة معا، تشكل الإلزام الخلقي في الإنسان و تنمي فيه روح الاستقامة على الخير و الصلاح؛ و أهم هذه الخطى</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4164789_372815092"/>
      <w:bookmarkStart w:id="630" w:name="_Toc240"/>
      <w:bookmarkEnd w:id="629"/>
      <w:r>
        <w:rPr>
          <w:rtl w:val="true"/>
        </w:rPr>
        <w:t xml:space="preserve">أ </w:t>
      </w:r>
      <w:r>
        <w:rPr>
          <w:rtl w:val="true"/>
        </w:rPr>
        <w:t xml:space="preserve">- </w:t>
      </w:r>
      <w:r>
        <w:rPr>
          <w:rtl w:val="true"/>
        </w:rPr>
        <w:t>تكوين بصيرة أخلاقية</w:t>
      </w:r>
      <w:r>
        <w:rPr>
          <w:rtl w:val="true"/>
        </w:rPr>
        <w:t>:</w:t>
      </w:r>
      <w:bookmarkEnd w:id="630"/>
    </w:p>
    <w:p>
      <w:pPr>
        <w:pStyle w:val="Heading6"/>
        <w:numPr>
          <w:ilvl w:val="5"/>
          <w:numId w:val="1"/>
        </w:numPr>
        <w:rPr/>
      </w:pPr>
      <w:bookmarkStart w:id="631" w:name="__RefHeading___Toc4164791_372815092"/>
      <w:bookmarkStart w:id="632" w:name="_Toc241"/>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من أهم مبادئ التربية الخلقية عند الصادق تكوين بصيرة أخلاقية لدى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أن المعرفة لا بد أن تكون سابقة على السلوك، ليكون الإلزام الخلقي حقيقة واقعة في نفس الإنسان و هذه المعرفة تجعل الإنسان متمكنا من أنماط سلوكه و واعيا لأبعادها، و قادرا على القيام بما يجب عليه، و من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كسائر على سراب بقيعة لا تزيده سرعة السير إلا بعدا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فمعرفة مبررات القانون، و الاقتناع بعدالته يجذب النفوس إلى امتثاله و يغريها بطاعته عن محبة و طواعية</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تنمية الروح الأخلاقية تحتاج إلى تعليم و تبصير و لا بدّ من وعيها وعيا نافذا ليدرك الإنسان حكمة المبادئ الأخلاقية و ليستطيع التمييز بين المحاسن و المساوئ، و ما يترتّب على الفضائل من خير، و ما يترتّب على الرذائل من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فالعلم و المعرفة شرط جوهري في تقرير خلقية السلوك، كما أنه دلالة على صحّة القصد الخلقي، فتغدو المعرفة بخلقية العمل سبيلا إلى الالتزام به و الشعور تجاهه بأنه واجب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المعرفة بالشر تكون سبيلا إلى النفور منه و البعد عنه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المنطلق، فقد كان الإقناع الفكري من أهم الطرائق التي سلكها الإمام</w:t>
      </w:r>
      <w:bookmarkStart w:id="633" w:name="pg7165_74605"/>
    </w:p>
    <w:p>
      <w:pPr>
        <w:pStyle w:val="BookText"/>
        <w:rPr/>
      </w:pPr>
      <w:bookmarkEnd w:id="633"/>
      <w:r>
        <w:rPr>
          <w:rFonts w:ascii="Amiri" w:hAnsi="Amiri" w:eastAsia="Amiri" w:cs="Amiri"/>
          <w:color w:val="111111"/>
          <w:sz w:val="28"/>
          <w:sz w:val="28"/>
          <w:szCs w:val="28"/>
          <w:rtl w:val="true"/>
          <w:lang w:bidi="ar-SA"/>
        </w:rPr>
        <w:t>متأسيا بالمنهج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الخلقي عنده، ليس مجرّد مدح لبعض الأعمال و لا ذمّا لبعض، و إنما هو تكوين معرفة صحيحة بالفضائل و الرذائل و تحليل للنتائج النفسية و الاجتماعية لسلوك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الإمام معلما و مربيا يسعى لتكوين بصيرة علمية و قناعة عقلية بالقيم الخلقية عن طريق تبيين هذه القيم و حدودها، و بيان حكمتها و آثارها، ليختار الفرد المسلم أخلاقه في الحياة العملية في ضوء معايير العمل الصالح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غرس الإمام هذه المعرفة و الوعي في تلاميذه و محبيه بما نورده على ما يأتي</w:t>
      </w:r>
      <w:r>
        <w:rPr>
          <w:rFonts w:eastAsia="Amiri" w:cs="Amiri" w:ascii="Amiri" w:hAnsi="Amiri"/>
          <w:color w:val="111111"/>
          <w:sz w:val="28"/>
          <w:szCs w:val="28"/>
          <w:rtl w:val="true"/>
          <w:lang w:bidi="ar-SA"/>
        </w:rPr>
        <w:t>:</w:t>
      </w:r>
    </w:p>
    <w:p>
      <w:pPr>
        <w:pStyle w:val="Heading6"/>
        <w:numPr>
          <w:ilvl w:val="5"/>
          <w:numId w:val="1"/>
        </w:numPr>
        <w:rPr/>
      </w:pPr>
      <w:bookmarkStart w:id="634" w:name="__RefHeading___Toc4164793_372815092"/>
      <w:bookmarkStart w:id="635" w:name="_Toc242"/>
      <w:bookmarkEnd w:id="634"/>
      <w:r>
        <w:rPr>
          <w:rtl w:val="true"/>
        </w:rPr>
        <w:t>تعريف السلوك الأخلاقي بظواهره</w:t>
      </w:r>
      <w:r>
        <w:rPr>
          <w:rtl w:val="true"/>
        </w:rPr>
        <w:t>:</w:t>
      </w:r>
      <w:bookmarkEnd w:id="635"/>
    </w:p>
    <w:p>
      <w:pPr>
        <w:pStyle w:val="BookText"/>
        <w:rPr/>
      </w:pPr>
      <w:r>
        <w:rPr>
          <w:rFonts w:ascii="Amiri" w:hAnsi="Amiri" w:eastAsia="Amiri" w:cs="Amiri"/>
          <w:color w:val="111111"/>
          <w:sz w:val="28"/>
          <w:sz w:val="28"/>
          <w:szCs w:val="28"/>
          <w:rtl w:val="true"/>
          <w:lang w:bidi="ar-SA"/>
        </w:rPr>
        <w:t xml:space="preserve">إنّ تبصير الفرد بالقيم و الفضائل و إبعاده عن الرذائل يحتاج إلى معرفة الخير و الشر في مجال التطبيق، لأن الأخلاق هي دراسة القيم في مجال السلوك البشري و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تتكون من خلال الممارسة و الانخراط في مواقف الحياة حيث يكون التعامل مع الأفراد و الجماعات، و حيث يكون اكتساب القيم و الاتجاهات و العادات ذات الأثر الإيجابي البناء، كالتعاون و التساند الاجتماعي و حب الخير و كره الشر</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يلمسه من يقرأ سيرة الإمام الصادق و منهجه الذي اتّبعه في حياته، فهو يعرّف كثيرا من الأخلاقيات بظواهرها السلوكية لتكوين معرفة صحيحة بها و لتفتح للإنسان طريق العمل بمصاديقها في مختلف نواحي الحياة كما نرى في تعريفه للتواضع حيث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هو أن ترضى من المجلس بدون شرفك و أن تسلم على من لقيت، و أن تترك المراء، و إن كنت محقا</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في تعريفه للكبر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أن يغمص الناس و يسفّه الحق</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فيعرّف الإمام الكبر في عبارة موجزة بأنه تحقير الناس و ازدراؤهم من جهة و عدم رؤية الحق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الهدف يدلّ الإمام على الفضائل و الرذائل بعلاماتها كقوله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كان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ينشط إذا كان الناس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يتعرض في كل أمر للمحمدة</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bookmarkStart w:id="636" w:name="pg7165_74606"/>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 يتملّق إذا شهد، و يشمت بالمصيبة</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فالعلائم أفضل الطرق لمعرفة الصفات الباطنية، و بما يستطيع الإنسان أن يطلع على وجود هذه الصفات من نفسه فيقوم بمعالجتها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يكفي عند الصادق أن يريد الإنسان من أعماق نفسه عمل ما يجب عمله، بل يرى من الضروري أن يعرف ذلك بظواهره السلوكية؛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 الأخلاقية ليست ترفا عقليّا و إنما هي قواعد للعمل</w:t>
      </w:r>
      <w:r>
        <w:rPr>
          <w:rFonts w:eastAsia="Amiri" w:cs="Amiri" w:ascii="Amiri" w:hAnsi="Amiri"/>
          <w:color w:val="111111"/>
          <w:sz w:val="28"/>
          <w:szCs w:val="28"/>
          <w:rtl w:val="true"/>
          <w:lang w:bidi="ar-SA"/>
        </w:rPr>
        <w:t>»</w:t>
      </w:r>
      <w:r>
        <w:rPr>
          <w:rStyle w:val="FootnoteAnchor"/>
          <w:rtl w:val="true"/>
        </w:rPr>
        <w:footnoteReference w:id="950"/>
      </w:r>
      <w:r>
        <w:rPr>
          <w:rFonts w:ascii="Amiri" w:hAnsi="Amiri" w:eastAsia="Amiri" w:cs="Amiri"/>
          <w:color w:val="111111"/>
          <w:sz w:val="28"/>
          <w:sz w:val="28"/>
          <w:szCs w:val="28"/>
          <w:rtl w:val="true"/>
          <w:lang w:bidi="ar-SA"/>
        </w:rPr>
        <w:t>و لذا كان التركيز في منهج الإمام على الجانب التطبيقي أكثر من المفاهيم و التصورات الذهنية</w:t>
      </w:r>
      <w:r>
        <w:rPr>
          <w:rFonts w:eastAsia="Amiri" w:cs="Amiri" w:ascii="Amiri" w:hAnsi="Amiri"/>
          <w:color w:val="111111"/>
          <w:sz w:val="28"/>
          <w:szCs w:val="28"/>
          <w:rtl w:val="true"/>
          <w:lang w:bidi="ar-SA"/>
        </w:rPr>
        <w:t>.</w:t>
      </w:r>
    </w:p>
    <w:p>
      <w:pPr>
        <w:pStyle w:val="Heading6"/>
        <w:numPr>
          <w:ilvl w:val="5"/>
          <w:numId w:val="1"/>
        </w:numPr>
        <w:rPr/>
      </w:pPr>
      <w:bookmarkStart w:id="637" w:name="__RefHeading___Toc4164795_372815092"/>
      <w:bookmarkStart w:id="638" w:name="_Toc243"/>
      <w:bookmarkEnd w:id="637"/>
      <w:r>
        <w:rPr>
          <w:rtl w:val="true"/>
        </w:rPr>
        <w:t>تحديد السلوك الأخلاقي و تمييزه عن غيره</w:t>
      </w:r>
      <w:r>
        <w:rPr>
          <w:rtl w:val="true"/>
        </w:rPr>
        <w:t>:</w:t>
      </w:r>
      <w:bookmarkEnd w:id="638"/>
    </w:p>
    <w:p>
      <w:pPr>
        <w:pStyle w:val="BookText"/>
        <w:rPr/>
      </w:pPr>
      <w:r>
        <w:rPr>
          <w:rFonts w:ascii="Amiri" w:hAnsi="Amiri" w:eastAsia="Amiri" w:cs="Amiri"/>
          <w:color w:val="111111"/>
          <w:sz w:val="28"/>
          <w:sz w:val="28"/>
          <w:szCs w:val="28"/>
          <w:rtl w:val="true"/>
          <w:lang w:bidi="ar-SA"/>
        </w:rPr>
        <w:t>إحدى الطرق لتكوين بصيرة أخلاقية هي تبيين حدود السلوك الخلقي و تمييزه عمّا تشابه منه، لئلا تختلط الفضيلة بالرذيلة، و العدل بالظلم، و الصواب بالخطأ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خلال جهود الصادق في تربية الأمة أخلاقيّا، فإنه سعى إلى تصحيح المفاهيم الأخلاقية التي التبس بعضها ببعض أحيانا بتأثير التغير و التغيير الاجتماعيين الضاربين في مسيرة الأمة، فقال محددا مفهوم التعصب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العصبية أن تحب أخاك و لكن العصبية أن ترى شرار قومك خيرا من خيار غيرهم</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فحب الإنسان لأخيه و الانتصار له عند الشدة بالحق ليس عصبية و لا صلة لهما بالعصبية؛ لأنهما واجب أخلاقي و شرعي أما إذا كانت النصرة خارج الإنصاف، فهي عصبية ذميمة يأباها الشرع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يبيّن الإمام الفضيلة و الرذيلة بتحديد مفهوم العصبية و تمييزها عن الغيرة الممدوحة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حدّد الصادق السخاء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السخي المبذر الذي ينفق ماله في غير حق، و لكنه الذي يؤدي إلى اللّه عزّ و جلّ ما فرض عليه في ماله من الزكاة و غيرها و البخيل الذي لا يؤدي حق اللّه عزّ و جلّ من ماله</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القول رفع الصادق ما بين السخاء و التبذير من الالتباس، و حدّد السخاء بأداء المفروض في المال إلى اللّه تعالى</w:t>
      </w:r>
      <w:r>
        <w:rPr>
          <w:rFonts w:eastAsia="Amiri" w:cs="Amiri" w:ascii="Amiri" w:hAnsi="Amiri"/>
          <w:color w:val="111111"/>
          <w:sz w:val="28"/>
          <w:szCs w:val="28"/>
          <w:rtl w:val="true"/>
          <w:lang w:bidi="ar-SA"/>
        </w:rPr>
        <w:t>.</w:t>
      </w:r>
      <w:bookmarkStart w:id="639" w:name="pg7165_74607"/>
    </w:p>
    <w:p>
      <w:pPr>
        <w:pStyle w:val="BookText"/>
        <w:rPr/>
      </w:pPr>
      <w:bookmarkEnd w:id="639"/>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آخر للسخاء من التبذير، فليس إخراج الزكاة وحده سخاء في رأي الصادق، و إنما لا بد أن يكون للّه تعالى لا لشهرة، و لا لمصلحة خاصة، و لا 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يشير الإمام إلى دور النية و القصد في تحديد الفعل و تقويمه؛ لأنها روح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أفضل من العمل ألا و إن النية هي العمل</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أساسها تصنّف الأفعال و توزن، فلا عبرة بالفعل و لا قيمة له ما لم يقم على أساس قصد سليم و نية مخلصة و صادقة مهما يكن ضخما و مهمّا يبدو في وضعه المنظور خيرا و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أثر عن الإمام من تفسير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لِيَبْلُوَكُمْ أَيُّكُمْ أَحْسَنُ عَمَلاً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يعني أكثر عملا و لكن أصوبكم عملا و إنما الإصابة خشية اللّه و النية الصادقة و الحسنة</w:t>
      </w:r>
      <w:r>
        <w:rPr>
          <w:rFonts w:eastAsia="Amiri" w:cs="Amiri" w:ascii="Amiri" w:hAnsi="Amiri"/>
          <w:color w:val="111111"/>
          <w:sz w:val="28"/>
          <w:szCs w:val="28"/>
          <w:rtl w:val="true"/>
          <w:lang w:bidi="ar-SA"/>
        </w:rPr>
        <w:t>»</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أهمية العمل تتعلق بكيفيّته أكثر مما تتعلق بكميّته، و من مقتضيات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قيمة الأعمال في النفس مستمدة من بواعثها لا من نتائجها</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فكم من الأعمال تعجب بظاهرها و الناس يعدّون فاعلها صانعا للمعروف، في حين أن قصد فاعله تخالف الصورة الظاهرة فينقلب هذا الشكل الخير إلى الرياء الذي هو شر 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يؤكد على أهمية النية لتحديد السلوك الأخلاقي و تمييزه عن غيره من الأفعال، و يعلّم تلاميذه هذا الموضوع الخطير الأثر في الحياة؛ لأنها تعبير عن الموقف الداخلي و عن التوجه الذاتي و الحقيقة الباطنة للإنسان فشرح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يَعْمَلُ عَلى شاكِلَتِهِ </w:t>
      </w:r>
      <w:r>
        <w:rPr>
          <w:rStyle w:val="FootnoteAnchor"/>
          <w:rtl w:val="true"/>
        </w:rPr>
        <w:footnoteReference w:id="957"/>
      </w:r>
      <w:r>
        <w:rPr>
          <w:rFonts w:ascii="Amiri" w:hAnsi="Amiri" w:eastAsia="Amiri" w:cs="Amiri"/>
          <w:color w:val="111111"/>
          <w:sz w:val="28"/>
          <w:sz w:val="28"/>
          <w:szCs w:val="28"/>
          <w:rtl w:val="true"/>
          <w:lang w:bidi="ar-SA"/>
        </w:rPr>
        <w:t>بأنها تعني على نيته</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0" w:name="__RefHeading___Toc4164797_372815092"/>
      <w:bookmarkStart w:id="641" w:name="_Toc244"/>
      <w:bookmarkEnd w:id="640"/>
      <w:r>
        <w:rPr>
          <w:rtl w:val="true"/>
        </w:rPr>
        <w:t>تبيين آثار السلوك الأخلاقي و نتائجه</w:t>
      </w:r>
      <w:r>
        <w:rPr>
          <w:rtl w:val="true"/>
        </w:rPr>
        <w:t>:</w:t>
      </w:r>
      <w:bookmarkEnd w:id="641"/>
    </w:p>
    <w:p>
      <w:pPr>
        <w:pStyle w:val="BookText"/>
        <w:rPr/>
      </w:pPr>
      <w:r>
        <w:rPr>
          <w:rFonts w:ascii="Amiri" w:hAnsi="Amiri" w:eastAsia="Amiri" w:cs="Amiri"/>
          <w:color w:val="111111"/>
          <w:sz w:val="28"/>
          <w:sz w:val="28"/>
          <w:szCs w:val="28"/>
          <w:rtl w:val="true"/>
          <w:lang w:bidi="ar-SA"/>
        </w:rPr>
        <w:t>لمعرفة الفضائل الأخلاقية معرفة صحيحة، لا بد أن تبرز ما فيها من كمال و جمال، و لا بد أن تورث اليقين بفوائدها و ثمراتها الطيبات و خيراتها الحسان المادية و المعنوية، و الدنيوية و 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معرفة الرذائل و النقائص الأخلاقية لا بد أن تبرز ما فيها من نقص و قبح، و لا بدّ أن تورث اليقين بمضارها و نتائجها السيئة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عرض الصادق، في سبيل تبصير تلاميذه بالسلوكيات الأخلاقية على</w:t>
      </w:r>
    </w:p>
    <w:p>
      <w:pPr>
        <w:pStyle w:val="BookText"/>
        <w:rPr/>
      </w:pPr>
      <w:r>
        <w:rPr>
          <w:rFonts w:ascii="Amiri" w:hAnsi="Amiri" w:eastAsia="Amiri" w:cs="Amiri"/>
          <w:color w:val="111111"/>
          <w:sz w:val="28"/>
          <w:sz w:val="28"/>
          <w:szCs w:val="28"/>
          <w:rtl w:val="true"/>
          <w:lang w:bidi="ar-SA"/>
        </w:rPr>
        <w:t>أنواعها، و ما يترتب على الفضيلة من خير و ما ينجم عن الرذيلة من شرّ؛ فعلى سبيل المثال قال له 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حالي وسعة يدي و توسعي على إخواني، فأصحب النفر منهم في طريق مكة فأتوسع عليهم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 بسطت و بسطوا أجحفت بهم، و إن هم أمسكوا أذللتهم، فاصحب نظراءك، إصحب نظراءك</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نهاه الإمام عن صحبة من دونه في السفر و علل له ذلك، ليعرف ما ينفع و ما يضرّ و ليعي أن جميل العشرة ليس أن يكلّف رفيقه أو يذلّه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حث الصادق أتباعه على التحلّي بالصفات الحميدة و السجايا المطلوبة بذكر فوائدها و نتائجها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الحق لك و عليك تستشار من بين أقربائك</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الإمام أثر اتّباع الحق بين الناس الذي يؤدي إلى مكانة الثقة للمرء و منصة المشورة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حذّر تلاميذه من الأخلاق الذميمة مبينا سوء أثرها في النفس و المجتمع فقال ناهيا عن المراء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تمارينّ حليما و لا سفيها فإن الحليم يغلبك و السفيه يؤذيك</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فالتبصير بعواقب الأفعال و آثارها أمر حيوي عند الإمام لإصلاح النفوس، حيث لم يعلّم الفضائل و الرذائل إلا بذكر ثمارها العاجلة و الآجلة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رغم ذكر الفوائد الدنيوية للفضائل، نبّه تلاميذه إلى اختلاف الخلق الايماني عن الخلق النفعي</w:t>
      </w:r>
      <w:r>
        <w:rPr>
          <w:rStyle w:val="FootnoteAnchor"/>
          <w:rtl w:val="true"/>
        </w:rPr>
        <w:footnoteReference w:id="962"/>
      </w:r>
      <w:r>
        <w:rPr>
          <w:rFonts w:ascii="Amiri" w:hAnsi="Amiri" w:eastAsia="Amiri" w:cs="Amiri"/>
          <w:color w:val="111111"/>
          <w:sz w:val="28"/>
          <w:sz w:val="28"/>
          <w:szCs w:val="28"/>
          <w:rtl w:val="true"/>
          <w:lang w:bidi="ar-SA"/>
        </w:rPr>
        <w:t>لكي ينفذوا سلوكهم الأخلاقي إطاعة لأمر اللّه و يكون الدافع الأصلي فيهم ابتغاء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بمكارم الأخلاق فإن اللّه عزّ و جلّ يحبها، و إباكم و مذامّ الأخلاق فإن اللّه عزّ و جلّ يبغضها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أن التخلق لغير اللّه تعالى مهما كان فإنه، ليس من المكارم على ما في الإسلام الحنيف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42" w:name="pg7165_74609"/>
    </w:p>
    <w:p>
      <w:pPr>
        <w:pStyle w:val="Heading5"/>
        <w:numPr>
          <w:ilvl w:val="4"/>
          <w:numId w:val="1"/>
        </w:numPr>
        <w:rPr/>
      </w:pPr>
      <w:bookmarkStart w:id="643" w:name="__RefHeading___Toc4164799_372815092"/>
      <w:bookmarkStart w:id="644" w:name="_Toc245"/>
      <w:bookmarkEnd w:id="642"/>
      <w:bookmarkEnd w:id="643"/>
      <w:r>
        <w:rPr>
          <w:rtl w:val="true"/>
        </w:rPr>
        <w:t xml:space="preserve">ب </w:t>
      </w:r>
      <w:r>
        <w:rPr>
          <w:rtl w:val="true"/>
        </w:rPr>
        <w:t xml:space="preserve">- </w:t>
      </w:r>
      <w:r>
        <w:rPr>
          <w:rtl w:val="true"/>
        </w:rPr>
        <w:t>تكوين عاطفة أخلاقية</w:t>
      </w:r>
      <w:r>
        <w:rPr>
          <w:rtl w:val="true"/>
        </w:rPr>
        <w:t>:</w:t>
      </w:r>
      <w:bookmarkEnd w:id="644"/>
    </w:p>
    <w:p>
      <w:pPr>
        <w:pStyle w:val="Heading6"/>
        <w:numPr>
          <w:ilvl w:val="5"/>
          <w:numId w:val="1"/>
        </w:numPr>
        <w:rPr/>
      </w:pPr>
      <w:bookmarkStart w:id="645" w:name="__RefHeading___Toc4164801_372815092"/>
      <w:bookmarkStart w:id="646" w:name="_Toc246"/>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عاطفة أخلاقية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الأخلاق و الفضيلة عند الصادق لا تبعث على التمسك بهما ما لم تمتزج بعاطفة أخلاقية تمنحهما الحياة التي تدفع الإنسان نحو عمل الخير و تردعه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العاطفة، كحافز ذاتي في داخل الإنسان، توجه إرادته و تدفعه إلى ممارسة السلوك الأخلاقي و هذا ما سعى الإمام الصادق إلى تحقيقه في نفس الإنسان المسلم، فلم يكتف بالتوعية وحدها، بل شفّعها بتكوين الرغبة و الاستعداد الكامل في نفوس تلاميذه للالتزام بالمبادئ الأخلاقية، و قد سلك في ذلك طرقا منها</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4164803_372815092"/>
      <w:bookmarkStart w:id="648" w:name="_Toc247"/>
      <w:bookmarkEnd w:id="647"/>
      <w:r>
        <w:rPr>
          <w:rtl w:val="true"/>
        </w:rPr>
        <w:t>التذكير بالوازع الداخلي أو الحس الأخلاقي</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الخالق العظيم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أودع في مدارك الأفكار و في مشاعر الوجدان الفطرية ما تدرك به فضائل الأخلاق و رذائلها، و نستطيع أن نسمي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يجعل الناس يشعرون بقبح و ينفرون منه، و يشعرون بحسن العمل الحسن و يرتاحون إليه</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وصف القرآن الكريم هذه الهداية التكوينية بأنها إلهام رباني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فَأَلْهَمَها فُجُورَها وَ تَقْواها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فالنفس الإنسانية منذ تكوينها و تسويتها ألهمت في فطرتها إدراك طريق فجورها و طريق تقواها، و هذا هو الحس الفطري الذي تدرك به الخير و الشر، الذي يسمّيه علماء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أرشدت السّنة النبوية إلى وجود هذا الحس في النفوس الإنسانية و أرشدت المسلم إلى استفتاء قلبه في حكم السلوك الذي قد تميل نفسه إلى ممارسته، فقال النبي صلّى اللّه عليه و سلّم، عند ما سأله رجل عن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 نفسك، البرّ ما اطمأنّ إليه القلب، و اطمأنت إليه النفس، و الإثم ما حاك في القلب و تردد في الصدر، و إن أفتاك الناس</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أن في النفس الإنسانية قدرة على الإحساس بالبر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الرسول صلّى اللّه عليه و سلّم فضائل الأخلاق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رذائل الأخلاق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الإمام الصادق الذي تخرّج من مدرسة جدّه، لم يغفل عن هذا الوازع في</w:t>
      </w:r>
      <w:bookmarkStart w:id="649" w:name="pg7165_74610"/>
    </w:p>
    <w:p>
      <w:pPr>
        <w:pStyle w:val="BookText"/>
        <w:rPr/>
      </w:pPr>
      <w:bookmarkEnd w:id="649"/>
      <w:r>
        <w:rPr>
          <w:rFonts w:ascii="Amiri" w:hAnsi="Amiri" w:eastAsia="Amiri" w:cs="Amiri"/>
          <w:color w:val="111111"/>
          <w:sz w:val="28"/>
          <w:sz w:val="28"/>
          <w:szCs w:val="28"/>
          <w:rtl w:val="true"/>
          <w:lang w:bidi="ar-SA"/>
        </w:rPr>
        <w:t>النفس الإنسانية فذكّر تلاميذه به من حيث تنميته و حمايته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جعلت طبيب نفسك، و بيّن لك الداء، و عرفت آية الصحة، و دللّت على الدواء، فانظر كيف قيامك على نفسك</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الكلام، تبيان واضح للحس الأخلاقي الذي شبّهه الإمام بالطبيب الذي يعرف الداء و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الوجدان يهتدي الإنسان إلى معرفة أمراض نفسه، و يستطيع الوصول إلى سلامة روحه؛ لأنه إذا كان نقيّا صافيا سليما من العلل، يساعد الإنسان على تمييز مواقف الخير من غيرها، و يحمله على وقوفها و اجتناب مواقف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أشار الإمام إلى موقع هذا الوازع الداخلي في صيانة الإنسان عن الانحراف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له واعظ من قلبه و زاجر من نفسه، و لم يكن له قرين مرشد استمكن عدوه من عنقه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و من البديهي أنّ الإنسان يحتاج إلى واعظ قبل كل شيء ليكون معه في كل حال و يعلم أسراره الداخلية و يكون عليه و معه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الصرخة الإلهية في نفس الإنسان تقوّم شخصيته و تشكل محكمة عادلة و منصفة داخله، و تراقب سلوكه و مواقفه بدقة و توبّخه و تؤنبه عند كل شطط و انحراف كما تمدحه عند كل خير و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ذكّر الصادق الناس بهذا الوازع الداخلي الذي يشعرهم بقبح العمل القبيح و ينفرهم منه و يشعرهم بحسن العمل الحسن فيرتاحون إليه، ترغيبا لهم في الخير و تنفيرا من الشر</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4164805_372815092"/>
      <w:bookmarkStart w:id="651" w:name="_Toc248"/>
      <w:bookmarkEnd w:id="650"/>
      <w:r>
        <w:rPr>
          <w:rtl w:val="true"/>
        </w:rPr>
        <w:t>تحريك عنصري الطمع و الخوف</w:t>
      </w:r>
      <w:r>
        <w:rPr>
          <w:rtl w:val="true"/>
        </w:rPr>
        <w:t>:</w:t>
      </w:r>
      <w:bookmarkEnd w:id="651"/>
    </w:p>
    <w:p>
      <w:pPr>
        <w:pStyle w:val="BookText"/>
        <w:rPr/>
      </w:pPr>
      <w:r>
        <w:rPr>
          <w:rFonts w:ascii="Amiri" w:hAnsi="Amiri" w:eastAsia="Amiri" w:cs="Amiri"/>
          <w:color w:val="111111"/>
          <w:sz w:val="28"/>
          <w:sz w:val="28"/>
          <w:szCs w:val="28"/>
          <w:rtl w:val="true"/>
          <w:lang w:bidi="ar-SA"/>
        </w:rPr>
        <w:t>للطمع و الخوف أثر كبير في النفس الإنسانية و هما يتحركان بالترغيب و الترهيب، فإذا رأى الإنسان المكافأة على عمل اندفع إليه طمعا فيها، و إذا رأى العقوبة عليه ارتدع عنه خوفا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 الصادق في منهجه التربوي اعتمادا كبيرا على تحريك هذين العنصرين لبعث الفضيلة و نبذ الرذيلة من أعماق النفس الإنسانية مازجا بين العقل و العاطفة لتمكين الروح من الاستقامة على الخير و الحق و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أمثلة من ترغيبه و ترهيبه،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تخويف من العقاب الذي يطال الظالم في الدنيا بأنه قد يكون في نفسه أو</w:t>
      </w:r>
      <w:bookmarkStart w:id="652" w:name="pg7165_74611"/>
    </w:p>
    <w:p>
      <w:pPr>
        <w:pStyle w:val="BookText"/>
        <w:rPr/>
      </w:pPr>
      <w:bookmarkEnd w:id="652"/>
      <w:r>
        <w:rPr>
          <w:rFonts w:ascii="Amiri" w:hAnsi="Amiri" w:eastAsia="Amiri" w:cs="Amiri"/>
          <w:color w:val="111111"/>
          <w:sz w:val="28"/>
          <w:sz w:val="28"/>
          <w:szCs w:val="28"/>
          <w:rtl w:val="true"/>
          <w:lang w:bidi="ar-SA"/>
        </w:rPr>
        <w:t>في ماله، إذ يقتصّ اللّه سبحانه منه للمظلوم بمرض أو بلاء أو خسارة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أحيانا يكون العقاب في أولاده و لأن الإنسان يحبّ نفسه و ما يتعلق بها من مال و ولد، أراد الإمام أن يبعد الناس عن ظلم بعضهم بعضا بإخافتهم من عاقبة هذا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رغّب الناس في البر و الفضيلة بلفت أنظارهم للتأثير المتقابل في الأعمال، ليحرّك عواطفهم و أحاسيسهم إلى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عن نساء الناس تعف نساءكم</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يخوّفهم من عواقب بعض الرذائل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الحجاب عن عورة غيره انكشف الحجاب عن عورات بيته، و من سلّ سيف البغي قتل به و من احتفر لأخيه بئرا سقط فيها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كما رغّب و رهّب بالنتائج الدنيوية للأعمال أشار إلى الآثار الأخروية لها أيضا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يتوطأهم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رعاية لوجود الفروق الفرديّة بين الناس و منهم من يحرّك بالعواقب الأخروية من النفوس المؤمنة الصادقة، و منهم من يتأثر بالنتائج الدنيوية أشد تأثيرا من مستوى العام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تشمل ترغيبات و ترهيبات الإمام كلا الجانبين</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4164807_372815092"/>
      <w:bookmarkStart w:id="654" w:name="_Toc249"/>
      <w:bookmarkEnd w:id="653"/>
      <w:r>
        <w:rPr>
          <w:rtl w:val="true"/>
        </w:rPr>
        <w:t xml:space="preserve">تشجيع الناس على محاسبة النفس </w:t>
      </w:r>
      <w:r>
        <w:rPr>
          <w:rtl w:val="true"/>
        </w:rPr>
        <w:t>(</w:t>
      </w:r>
      <w:r>
        <w:rPr>
          <w:rtl w:val="true"/>
        </w:rPr>
        <w:t>المراقبة الذاتية</w:t>
      </w:r>
      <w:r>
        <w:rPr>
          <w:rtl w:val="true"/>
        </w:rPr>
        <w:t>):</w:t>
      </w:r>
      <w:bookmarkEnd w:id="654"/>
    </w:p>
    <w:p>
      <w:pPr>
        <w:pStyle w:val="BookText"/>
        <w:rPr/>
      </w:pPr>
      <w:r>
        <w:rPr>
          <w:rFonts w:ascii="Amiri" w:hAnsi="Amiri" w:eastAsia="Amiri" w:cs="Amiri"/>
          <w:color w:val="111111"/>
          <w:sz w:val="28"/>
          <w:sz w:val="28"/>
          <w:szCs w:val="28"/>
          <w:rtl w:val="true"/>
          <w:lang w:bidi="ar-SA"/>
        </w:rPr>
        <w:t>يرى الصادق محاسبة النفس طريقا إلى تكوين عاطفة أخلاقية تؤدي إلى الرغبة في الفضيلة و ترك الرذيلة باستمرار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عوامل الرقي في بناء الذات، النقد البناء و المحاسبة الذاتية و هو أساس كل حركة و وجودهما ضمانة أكيدة للبناء و التكامل الذاتي</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 لا بد للإنسان أن يكون ناقدا لنفسه يزن أعماله و سلوكه بميزان الحق و يميّز الحسن من السيئ منها، قال الإمام علي بن أبي طالب 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المحاسبة صلاح النفس</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فالمراقبة هي الملاحظة الكاملة لكيفية الأعمال قبل صدورها، و المحاسبة هي دراسة نتائج الأعمال و آثارها بعد صدورها</w:t>
      </w:r>
      <w:r>
        <w:rPr>
          <w:rFonts w:eastAsia="Amiri" w:cs="Amiri" w:ascii="Amiri" w:hAnsi="Amiri"/>
          <w:color w:val="111111"/>
          <w:sz w:val="28"/>
          <w:szCs w:val="28"/>
          <w:rtl w:val="true"/>
          <w:lang w:bidi="ar-SA"/>
        </w:rPr>
        <w:t>.</w:t>
      </w:r>
      <w:bookmarkStart w:id="655" w:name="pg7165_74612"/>
    </w:p>
    <w:p>
      <w:pPr>
        <w:pStyle w:val="BookText"/>
        <w:rPr/>
      </w:pPr>
      <w:bookmarkEnd w:id="655"/>
      <w:r>
        <w:rPr>
          <w:rFonts w:ascii="Amiri" w:hAnsi="Amiri" w:eastAsia="Amiri" w:cs="Amiri"/>
          <w:color w:val="111111"/>
          <w:sz w:val="28"/>
          <w:sz w:val="28"/>
          <w:szCs w:val="28"/>
          <w:rtl w:val="true"/>
          <w:lang w:bidi="ar-SA"/>
        </w:rPr>
        <w:t>و من يراقب نفسه دائما، و لا يغفل عن عمله، فيبادر لاجتناب المعاصي و اجتثاث أثرها من روحه و قلبه قبل أن تتأصل جذورها في نفسه و تصير ملكة له تستقيم سيرته، و تزدهر حياته، و تثمر خيرا عميما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شجع الإمام الصادق تلاميذه و مريديه على هذه المحاسبة الواعية، و جعلها واجبا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كل مسلم يعرفنا أن يعرض عمله في كل يوم و ليلة على نفسه، فيكون محاسب نفسه، فإن رأى حسنة استزاد منها، و إن رأى سيئة استغفر منها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الصادق أن من أهمل محاسبة نفسه أو شك أن يكون عن الخيرات ساهيا و بالقبائح لاهيا فلا تؤثّر فيه مواعظ الآخرين،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له من نفسه واعظا فإن مواعظ الناس لن تغني عنه شيئا</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يدعو لمراجعة الحسابات و الموازنة يوميّا استعدادا لمواجهة حساب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أويت إلى فراشك، فانظر ما سلكت في بطنك، و ما كسبت في يومك، و اذكر أنك ميّت، و أن لك معادا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وفق هذه المحاسبة في كل يوم يرسم الصادق حقيقة الإنسان المؤمن خاصة و الإنسان عامة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استوي يوماه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غده شرا من يومه فهو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يتفقد النقصان في نفسه دام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دام نقصانه، فالموت خير له</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النظرة تؤدي إلى تكوين الرغبة في الخير و التقدّم في نفس الإنسان الذي يكون باستطاعته أن يحرّك و يوجه و يؤثر</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4164809_372815092"/>
      <w:bookmarkStart w:id="657" w:name="_Toc250"/>
      <w:bookmarkEnd w:id="656"/>
      <w:r>
        <w:rPr>
          <w:rtl w:val="true"/>
        </w:rPr>
        <w:t xml:space="preserve">ج </w:t>
      </w:r>
      <w:r>
        <w:rPr>
          <w:rtl w:val="true"/>
        </w:rPr>
        <w:t xml:space="preserve">- </w:t>
      </w:r>
      <w:r>
        <w:rPr>
          <w:rtl w:val="true"/>
        </w:rPr>
        <w:t>تكوين قوة الإرادة</w:t>
      </w:r>
      <w:r>
        <w:rPr>
          <w:rtl w:val="true"/>
        </w:rPr>
        <w:t>:</w:t>
      </w:r>
      <w:bookmarkEnd w:id="657"/>
    </w:p>
    <w:p>
      <w:pPr>
        <w:pStyle w:val="Heading6"/>
        <w:numPr>
          <w:ilvl w:val="5"/>
          <w:numId w:val="1"/>
        </w:numPr>
        <w:rPr/>
      </w:pPr>
      <w:bookmarkStart w:id="658" w:name="__RefHeading___Toc4164811_372815092"/>
      <w:bookmarkStart w:id="659" w:name="_Toc251"/>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يرى الصادق أن التربية الخلقية لا تتم و لا تقوم لها قائمة، دون تربية قوة الإرادة، فهي من مبادئ التربية الخلقية في منهجه؛ لأن إرادة الإنسان هي المحرك الأول لقوة العمل و بقوة هذه الإرادة تكافح الغرائز و الميول و تبتدئ الفضيلة و يتم التوازن، فهي المبدأ الأساس في البناء الخلقي للمسلم، و لا يستطيع الإنسان أن يطبق المبادئ الأخلاقية في كل المواقف و الأحوال دون أن يملك قوة الإرادة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فكثير من الناس يرون الاستقامة فضيلة، لكن لضعف إرادتهم في المواقف</w:t>
      </w:r>
      <w:bookmarkStart w:id="660" w:name="pg7165_74613"/>
    </w:p>
    <w:p>
      <w:pPr>
        <w:pStyle w:val="BookText"/>
        <w:rPr/>
      </w:pPr>
      <w:bookmarkEnd w:id="660"/>
      <w:r>
        <w:rPr>
          <w:rFonts w:ascii="Amiri" w:hAnsi="Amiri" w:eastAsia="Amiri" w:cs="Amiri"/>
          <w:color w:val="111111"/>
          <w:sz w:val="28"/>
          <w:sz w:val="28"/>
          <w:szCs w:val="28"/>
          <w:rtl w:val="true"/>
          <w:lang w:bidi="ar-SA"/>
        </w:rPr>
        <w:t xml:space="preserve">الضاغطة و المثيرة لا يستطيعون التغلب على الشهوات و الأهواء، فكثيرا ما يعلمون الخير و يجتنبونه، و يعلمون الشر و يأتونه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فمعرفة الخير ليست كافية في الحمل على فعله، بل لا بد أن ينضم إليها إرادة قوية حتى يعمل على وفق ما علم</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نعني بالإرادة القوية، إرادة تنفذ ما قصدت إليه مهما كلفها من المشاق، و مظاهر قوة الإرادة هي الشجاعة في مواجهة الحياة و ألوانها المختلفة حلوها و مرها، و الثبات على المبادئ التي يؤمن بها و الاستمرار في تطبيقها مهما تكلفه من العناء و المشقة، أينما كان و حيثما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الإمام الصادق هذه المعاني كلها في كلمته البليغة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كانت إرادة الإنسان في نفسه قوية، فإنها تمنح الجسد قوّة بحيث يستطيع أن يقوم بما تنفتح عليه الإرادة و لو 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عدّد في تعاليمه ما يدل على مزيد من الاهتمام بتكوين الشخصية القوية الإرادة، و منها تركيزه على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4164813_372815092"/>
      <w:bookmarkStart w:id="662" w:name="_Toc252"/>
      <w:bookmarkEnd w:id="661"/>
      <w:r>
        <w:rPr>
          <w:rtl w:val="true"/>
        </w:rPr>
        <w:t>الدعوة إلى مخالفة الهوى و جهاد النفس</w:t>
      </w:r>
      <w:r>
        <w:rPr>
          <w:rtl w:val="true"/>
        </w:rPr>
        <w:t>:</w:t>
      </w:r>
      <w:bookmarkEnd w:id="662"/>
    </w:p>
    <w:p>
      <w:pPr>
        <w:pStyle w:val="BookText"/>
        <w:rPr/>
      </w:pPr>
      <w:r>
        <w:rPr>
          <w:rFonts w:ascii="Amiri" w:hAnsi="Amiri" w:eastAsia="Amiri" w:cs="Amiri"/>
          <w:color w:val="111111"/>
          <w:sz w:val="28"/>
          <w:sz w:val="28"/>
          <w:szCs w:val="28"/>
          <w:rtl w:val="true"/>
          <w:lang w:bidi="ar-SA"/>
        </w:rPr>
        <w:t>لا شك أن جهاد النفس هو من أعظم الأعمال التي يقوم بها الإنسان في حركته التكاملية، و قد جاء التعبير عنه في الحديث الصحيح المروي عن رسول اللّه صلّى اللّه عليه و سلّم بأنّه الجهاد الأكبر</w:t>
      </w:r>
      <w:r>
        <w:rPr>
          <w:rStyle w:val="FootnoteAnchor"/>
          <w:rtl w:val="true"/>
        </w:rPr>
        <w:footnoteReference w:id="982"/>
      </w:r>
      <w:r>
        <w:rPr>
          <w:rFonts w:ascii="Amiri" w:hAnsi="Amiri" w:eastAsia="Amiri" w:cs="Amiri"/>
          <w:color w:val="111111"/>
          <w:sz w:val="28"/>
          <w:sz w:val="28"/>
          <w:szCs w:val="28"/>
          <w:rtl w:val="true"/>
          <w:lang w:bidi="ar-SA"/>
        </w:rPr>
        <w:t>و أهمية هذه الضابطة في جانبها الذاتي، إنما تنبع من تربية الإرادة الإنسانية و تقويتها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يدعو الصادق إلى هذا الأمر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النفس و هواها، فإن هواها رداها، و ترك النفس و ما تهوى أذاها و كف النفس عما تهوى دواؤها</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تربية الإرادة أبان الصادق أن النفس و رغباتها و أهواءها عدو الإنسان، فحذّر الناس منها و أمرهم بكبحها و السيطرة عليها بقوله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أهواءكم كما تحذرون أعداءكم، فليس شيء أعدى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bookmarkStart w:id="663" w:name="pg7165_74614"/>
    </w:p>
    <w:p>
      <w:pPr>
        <w:pStyle w:val="BookText"/>
        <w:rPr/>
      </w:pPr>
      <w:bookmarkEnd w:id="663"/>
      <w:r>
        <w:rPr>
          <w:rFonts w:ascii="Amiri" w:hAnsi="Amiri" w:eastAsia="Amiri" w:cs="Amiri"/>
          <w:color w:val="111111"/>
          <w:sz w:val="28"/>
          <w:sz w:val="28"/>
          <w:szCs w:val="28"/>
          <w:rtl w:val="true"/>
          <w:lang w:bidi="ar-SA"/>
        </w:rPr>
        <w:t>و المقصود أن الخضوع للأهواء و الانقياد التام للميول النفسانية يضعفان الإرادة الخيرة في الإنسان و ضعف الإرادة هو داعي الشقاء و الهلاك و منع النفس عن الهوى دواءها و علاجها</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4164815_372815092"/>
      <w:bookmarkStart w:id="665" w:name="_Toc253"/>
      <w:bookmarkEnd w:id="664"/>
      <w:r>
        <w:rPr>
          <w:rtl w:val="true"/>
        </w:rPr>
        <w:t>الالتزام بالورع و التقوى</w:t>
      </w:r>
      <w:r>
        <w:rPr>
          <w:rtl w:val="true"/>
        </w:rPr>
        <w:t>:</w:t>
      </w:r>
      <w:bookmarkEnd w:id="665"/>
    </w:p>
    <w:p>
      <w:pPr>
        <w:pStyle w:val="BookText"/>
        <w:rPr/>
      </w:pPr>
      <w:r>
        <w:rPr>
          <w:rFonts w:ascii="Amiri" w:hAnsi="Amiri" w:eastAsia="Amiri" w:cs="Amiri"/>
          <w:color w:val="111111"/>
          <w:sz w:val="28"/>
          <w:sz w:val="28"/>
          <w:szCs w:val="28"/>
          <w:rtl w:val="true"/>
          <w:lang w:bidi="ar-SA"/>
        </w:rPr>
        <w:t>التقوى من مادة الوقاية فهي قوة وجودية رادعة في نفس الإنسان، تمنحه سلوكا إراديّا خاصّا يصونه عن المعاصي و الرذائل و يرشده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سئل الصادق عن تفسيرها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التقوى أن لا يفقدك اللّه حيث أمرك و لا يراك حيث نهاك</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التزام طاعة اللّه في كل ما أمر به و في ما نهى عنه من الوسائل الناجعة في تقوية الإرادة الإنسانية و لذلك لم يدع الإمام فرصة إلا و أوصى أهله و تلاميذه فيها بالتقوى؛ فما من خطبة أو وصية له إلاّ و يستهلّها بالحضّ على التقوى، و لا يميز في هذه النصيحة بين الصغير و الكبير و القريب و البعيد، فيوصي بها الناس عامتهم و خاصتهم، لأنها أساس كل فضيلة و تكمن فيها قوة الإرادة و ضبط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قال أحد تلاميذ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شيئا آخذ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 الورع و الاجتهاد، و اعلم أنه لا ينفع اجتهاد لا ورع فيه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سعى الإمام لتنمية قوة الإرادة لدى تلاميذه بتشجيعهم على الاجتهاد في طاعة اللّه و الاجتناب عن المحارم و تحمل الضغوط النفسية و عدم الاستسلام لها في هذا الطريق</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4164817_372815092"/>
      <w:bookmarkStart w:id="667" w:name="_Toc254"/>
      <w:bookmarkEnd w:id="666"/>
      <w:r>
        <w:rPr>
          <w:rtl w:val="true"/>
        </w:rPr>
        <w:t>تقوية الثقة باللّه و التوكل عليه</w:t>
      </w:r>
      <w:r>
        <w:rPr>
          <w:rtl w:val="true"/>
        </w:rPr>
        <w:t>:</w:t>
      </w:r>
      <w:bookmarkEnd w:id="667"/>
    </w:p>
    <w:p>
      <w:pPr>
        <w:pStyle w:val="BookText"/>
        <w:rPr/>
      </w:pPr>
      <w:r>
        <w:rPr>
          <w:rFonts w:ascii="Amiri" w:hAnsi="Amiri" w:eastAsia="Amiri" w:cs="Amiri"/>
          <w:color w:val="111111"/>
          <w:sz w:val="28"/>
          <w:sz w:val="28"/>
          <w:szCs w:val="28"/>
          <w:rtl w:val="true"/>
          <w:lang w:bidi="ar-SA"/>
        </w:rPr>
        <w:t xml:space="preserve">اهتم الصادق بتقوية عناصر الإيمان باللّه في نفوس أصحابه و تقوية ما يقتضيه الإيمان فيهم من الثقة باللّه، و صدق التوكل عليه، و حسن الظن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الوسائل الجذرية لاكتساب فضيلة قوة الإرادة</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و هو ما أشار إليه الرسول الخاتم صلّى اللّه عليه و سلّم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أقوى الناس فليتوكل على اللّه</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حضّ الإمام تلاميذه على التوكل و الثقة باللّه و لفت أنظارهم إلى ظواهر هذه</w:t>
      </w:r>
    </w:p>
    <w:p>
      <w:pPr>
        <w:pStyle w:val="BookText"/>
        <w:rPr/>
      </w:pPr>
      <w:r>
        <w:rPr>
          <w:rFonts w:ascii="Amiri" w:hAnsi="Amiri" w:eastAsia="Amiri" w:cs="Amiri"/>
          <w:color w:val="111111"/>
          <w:sz w:val="28"/>
          <w:sz w:val="28"/>
          <w:szCs w:val="28"/>
          <w:rtl w:val="true"/>
          <w:lang w:bidi="ar-SA"/>
        </w:rPr>
        <w:t>الثقة السلوكية في حياة الإنسان،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التوكل أ لا تخاف مع اللّه غيره</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هذه الثقة المطلقة باللّه تهب الإنسان شجاعة واعية و متانة أعصاب بل رباطة جأش فائقة، لا يخالطها تردد و لا تلجلج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فالتوكل على اللّه سبحانه اتصال بسبب غير مغلوب البتة، و هو السبب الذي فوق كل 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ما يتجلى هذا المفهوم بمعناه الصحيح في واقع حياة الإنسان و على سلوكياته، فإنّ ذلك من شأنه أن يبعث على تقوية الإرادة و تحكيم دعائم المقاومة و الشجاعة</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أشار إليه الصادق تشجيعا لتلاميذه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التوكل أعطي الكفاية، أ تلوت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صوّر الإمام لنا شخصية المؤمن بالصفات التي تجسّد قوة إرادته،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له قوة في دين، و حزم في لين، و ورع في رغبة، و صلاة في شغل، و صبر في شدة، وقور في الهزائز، صبور في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يفضحه بطنه و لا يغلبه فرجه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شك فيه أن هذه الصفات التي يعدّدها الإمام الصادق تمثل مظاهر لقوة الإرادة، فالمؤمن قوي في دينه، حازم في لينه، و إذا انطلقت رغباته فإنه لا يندفع معها بل إنه يعيش الورع، و هو يحفظ مواقيت الصلاة، و لا يسهو عنها مهما كان من شغل، و هو صابر عند الشدائد و المكاره، كما أنه مالك بطنه و فرجه، لا تسيطر عليه شهواته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تجد هذا كله إلا في الشخصية القوية 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68" w:name="pg7165_74616"/>
    </w:p>
    <w:p>
      <w:pPr>
        <w:pStyle w:val="Heading4"/>
        <w:numPr>
          <w:ilvl w:val="3"/>
          <w:numId w:val="1"/>
        </w:numPr>
        <w:rPr/>
      </w:pPr>
      <w:bookmarkStart w:id="669" w:name="__RefHeading___Toc4164819_372815092"/>
      <w:bookmarkStart w:id="670" w:name="_Toc255"/>
      <w:bookmarkEnd w:id="668"/>
      <w:bookmarkEnd w:id="669"/>
      <w:r>
        <w:rPr>
          <w:rtl w:val="true"/>
        </w:rPr>
        <w:t>أساليب التربية الخلقية عند الإمام الصادق</w:t>
      </w:r>
      <w:bookmarkEnd w:id="670"/>
    </w:p>
    <w:p>
      <w:pPr>
        <w:pStyle w:val="Heading5"/>
        <w:numPr>
          <w:ilvl w:val="4"/>
          <w:numId w:val="1"/>
        </w:numPr>
        <w:rPr/>
      </w:pPr>
      <w:bookmarkStart w:id="671" w:name="__RefHeading___Toc4164821_372815092"/>
      <w:bookmarkStart w:id="672" w:name="_Toc256"/>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كما سبق و ذكرنا فإنّ المجال السلوكي من أهم المجالات التي اهتمت بها مدرسة الصادق؛ و لطالما اعتمد هذا الإمام المربي، أساليب تربوية متنوعة فيه، يسهم كلّ منها في بناء شخصية الإنسان المسلم بناء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يربّي المجتمع و يهديه و يعرّفه على واجباته بصور شتّى، و يعلّم الناس السلوك الخلقي بشكل مباشر و غير مباشر، قد تكون هذه الأساليب كلامية شفاهية أحيانا، و قد تكون عملية في أحيان أخرى، و قد تتبدى سلبية حينا، بينما تأتي إيجابية إصلاحية في حين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يلاحظ أنها عامة لكل الناس تارة و خاصة بتلاميذه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العموم، فبالنظر إلى التنوع السلوكي و الطابع المركب للأساليب التربوية في سيرة الإمام، يمكن استخلاص أساليب مبتكرة و مؤثرة اتكأ عليها في مناهجه الخاصة بالتربية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إشارات إلى طائفة من هذه الأساليب</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4164823_372815092"/>
      <w:bookmarkStart w:id="674" w:name="_Toc257"/>
      <w:bookmarkEnd w:id="673"/>
      <w:r>
        <w:rPr>
          <w:rtl w:val="true"/>
        </w:rPr>
        <w:t xml:space="preserve">أ </w:t>
      </w:r>
      <w:r>
        <w:rPr>
          <w:rtl w:val="true"/>
        </w:rPr>
        <w:t xml:space="preserve">- </w:t>
      </w:r>
      <w:r>
        <w:rPr>
          <w:rtl w:val="true"/>
        </w:rPr>
        <w:t>الأسلوب العملي المباشر</w:t>
      </w:r>
      <w:r>
        <w:rPr>
          <w:rtl w:val="true"/>
        </w:rPr>
        <w:t>:</w:t>
      </w:r>
      <w:bookmarkEnd w:id="674"/>
    </w:p>
    <w:p>
      <w:pPr>
        <w:pStyle w:val="BookText"/>
        <w:rPr/>
      </w:pPr>
      <w:r>
        <w:rPr>
          <w:rFonts w:ascii="Amiri" w:hAnsi="Amiri" w:eastAsia="Amiri" w:cs="Amiri"/>
          <w:color w:val="111111"/>
          <w:sz w:val="28"/>
          <w:sz w:val="28"/>
          <w:szCs w:val="28"/>
          <w:rtl w:val="true"/>
          <w:lang w:bidi="ar-SA"/>
        </w:rPr>
        <w:t>ذكرنا في فصل سابق أن الأسلوب العملي من أكثر الأساليب التربوية تأثيرا، في هذا الأسلوب يتأثر الشخص بالسلوك القويم و الإيجابي الذي يشاهده من مربيه أو من قدوته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إذ يشاهد هذه التصرّفات العملية عيانا، فإنه يعي الرسالة التربوية الكامنة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استخدم الإمام الصادق هذا الأسلوب في كثير من الأحيان، ضاربا صفحا عن الموعظة و الشرح المباشر للسلوك السليم، بعرض أبهى أشكال الخلق الإسلامي على نحو عملي و في الظرف المناسب، أمام الشخص الذي يروم تربيته؛ و ممّا أثير عنه في هذا الصدد ما رواه حمّاد البشير</w:t>
      </w:r>
      <w:r>
        <w:rPr>
          <w:rStyle w:val="FootnoteAnchor"/>
          <w:rtl w:val="true"/>
        </w:rPr>
        <w:footnoteReference w:id="9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عبد اللّه بن الحسن</w:t>
      </w:r>
      <w:r>
        <w:rPr>
          <w:rStyle w:val="FootnoteAnchor"/>
          <w:rtl w:val="true"/>
        </w:rPr>
        <w:footnoteReference w:id="994"/>
      </w:r>
      <w:r>
        <w:rPr>
          <w:rFonts w:ascii="Amiri" w:hAnsi="Amiri" w:eastAsia="Amiri" w:cs="Amiri"/>
          <w:color w:val="111111"/>
          <w:sz w:val="28"/>
          <w:sz w:val="28"/>
          <w:szCs w:val="28"/>
          <w:rtl w:val="true"/>
          <w:lang w:bidi="ar-SA"/>
        </w:rPr>
        <w:t>و عنده أخوه الحسن بن الحسن فذكرنا أبا عبد</w:t>
      </w:r>
      <w:bookmarkStart w:id="675" w:name="pg7165_74617"/>
    </w:p>
    <w:p>
      <w:pPr>
        <w:pStyle w:val="BookText"/>
        <w:rPr/>
      </w:pPr>
      <w:bookmarkEnd w:id="675"/>
      <w:r>
        <w:rPr>
          <w:rFonts w:ascii="Amiri" w:hAnsi="Amiri" w:eastAsia="Amiri" w:cs="Amiri"/>
          <w:color w:val="111111"/>
          <w:sz w:val="28"/>
          <w:sz w:val="28"/>
          <w:szCs w:val="28"/>
          <w:rtl w:val="true"/>
          <w:lang w:bidi="ar-SA"/>
        </w:rPr>
        <w:t>اللّه، فنال منه، فقمت من ذلك المجلس فأتيت أبا عبد اللّه ليلا فدخلت عليه و هو في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 بالمجلس الذي كنا فيه و ما يقول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 لي ماء فأتى به فتوضأ و قام في مسجد بيته، 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 فلانا أتاني بالذي أتاني عن الحسن و هو يظلمني و قد غفرت له، فلا تأخذه و لا تقايسه يا ربّ فلم يزل يلح في الدعاء على ربه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رحمك اللّه، ثم زاره بعد ذلك</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ما يسمع بعض الجهلة أحدا يغتاب صاحبا لهم ينقلون إليه الغيبة بدلا من أن يدافعوا عنه، ظانّين أنهم بهذا يقدّمون خدمة لصاحبهم من جهة بإطلاعه على ما يقال عنه، و يكشفون له، من جهة أخرى، مقدار ما يكنّونه له من حبّ و 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هنا ربما كان يجول في خاطر الراوي أنه وضع يده على كنز ثمين، و إذا ما سارع إلى نقل ما دار في مجلس عبد اللّه بن الحسن إلى الإمام فسيحمد له الإمام موقفه، و لكن الإمام اعتبر هذا العمل مثيرا للفتنة و من العيوب المعنوية، و السّيئات الأخلاقية، فقبّح فعل النّمام عمليّا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فصلاة الإمام، و إعلان الصفح عمن ذكره بسوء عقيب الصلاة، كل ذلك، يبيّن بأن الإمام أراد أن يلقّنه درسا أخلاقيّا لن ينساه، و بهذا الخلق العالي قطع الإمام دابر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ما روي من كلام جدّه الإمام علي بن الحسين عند 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ينسبك إلى أنك ضالّ 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رعيت حقّ مجالسة الرّجل حيث نقلت إلينا حديثه، و لا أدّيت حقي حيث أبلغتني عن أخي ما لست أعلمه</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4164825_372815092"/>
      <w:bookmarkStart w:id="677" w:name="_Toc258"/>
      <w:bookmarkEnd w:id="676"/>
      <w:r>
        <w:rPr>
          <w:rtl w:val="true"/>
        </w:rPr>
        <w:t xml:space="preserve">ب </w:t>
      </w:r>
      <w:r>
        <w:rPr>
          <w:rtl w:val="true"/>
        </w:rPr>
        <w:t xml:space="preserve">- </w:t>
      </w:r>
      <w:r>
        <w:rPr>
          <w:rtl w:val="true"/>
        </w:rPr>
        <w:t>الإفادة من الاهتمامات الفكرية و العاطفية لدى المتلقي</w:t>
      </w:r>
      <w:r>
        <w:rPr>
          <w:rtl w:val="true"/>
        </w:rPr>
        <w:t>:</w:t>
      </w:r>
      <w:bookmarkEnd w:id="677"/>
    </w:p>
    <w:p>
      <w:pPr>
        <w:pStyle w:val="BookText"/>
        <w:rPr/>
      </w:pPr>
      <w:r>
        <w:rPr>
          <w:rFonts w:ascii="Amiri" w:hAnsi="Amiri" w:eastAsia="Amiri" w:cs="Amiri"/>
          <w:color w:val="111111"/>
          <w:sz w:val="28"/>
          <w:sz w:val="28"/>
          <w:szCs w:val="28"/>
          <w:rtl w:val="true"/>
          <w:lang w:bidi="ar-SA"/>
        </w:rPr>
        <w:t>إذا غدا المشرف التربوي في غمرة التعامل مع تلاميذه و الاتصال بهم شخصية مقبولة و محببة لديهم، بحيث لا يتقبّلون فقط اتباعه و احتذاء خطاه كأسوة لهم، بل و فوق ذلك يتواصلون معه تواصلا عاطفيّا عميقا، و ينظرون لرضاه القلبي عنهم كأمر على جانب كبير من الأهمية و الجد، عندئذ يستطيع المربي الانتفاع من هذه الرابطة القلبية لحثهم على الفضائل لينهلوا من معينها، و نهيهم عن الرذائل ليقلعوا عنها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بالنظر لما كان يتمتع به الإمام الصادق من منزلة عظيمة لدى تلاميذه، و ما يكنّه طلابه من حب و مودّة قلبية عميقة له، فقد استفاد الإمام من هذا الأسلوب بنحو واضح في عملية التربية الأخلاقية، حتى إنه في كثير من الأحيان يستعيض عن البيان الدارج</w:t>
      </w:r>
      <w:bookmarkStart w:id="678" w:name="pg7165_74618"/>
    </w:p>
    <w:p>
      <w:pPr>
        <w:pStyle w:val="BookText"/>
        <w:rPr/>
      </w:pPr>
      <w:bookmarkEnd w:id="678"/>
      <w:r>
        <w:rPr>
          <w:rFonts w:ascii="Amiri" w:hAnsi="Amiri" w:eastAsia="Amiri" w:cs="Amiri"/>
          <w:color w:val="111111"/>
          <w:sz w:val="28"/>
          <w:sz w:val="28"/>
          <w:szCs w:val="28"/>
          <w:rtl w:val="true"/>
          <w:lang w:bidi="ar-SA"/>
        </w:rPr>
        <w:t>و المألوف لإيجابية الأعمال و فضائلها، بالإشارة إلى منزلة هذه الأعمال الحسنة في نفسه و أهميتها لديه و حبّه الغامر لها و لفاعلها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فإن تلاميذه فضلا عن تفطنهم إلى حسن ذلك الفعل، يتفاعل في نفوسهم الشوق إلى ممارسته نظرا لحبهم الحقيقي لأستاذهم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 ذلك قوله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آخذ خمسة دراهم و أدخل إلى سوقكم هذه، فأبتاع بها الطعام و أجمع نفرا من المسلمين أحبّ إليّ من أن أعتق نسمة</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يقرّب لتلاميذه و مريديه حسن الصنيع و الإفضال ليحملهم على هذا العمل الجميل فيقول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أطعم مؤمنا محتاجا أحبّ إليّ من أن أزوره، و لأن أزوره أحبّ إليّ من أن أعتق عشر رقاب</w:t>
      </w:r>
      <w:r>
        <w:rPr>
          <w:rFonts w:eastAsia="Amiri" w:cs="Amiri" w:ascii="Amiri" w:hAnsi="Amiri"/>
          <w:color w:val="111111"/>
          <w:sz w:val="28"/>
          <w:szCs w:val="28"/>
          <w:rtl w:val="true"/>
          <w:lang w:bidi="ar-SA"/>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المقابل، كان الإمام يستعيض أحيانا عن الإشارة المباشرة لقبح الفعل، بقبحه في نفسه و اشمئزازه منه فيعرب عن بغضه لذلك الفعل السيئ، بل قد يعتبر قيام تلاميذه بذلك العمل القبيح ظلما له هو، و استخفافا به أو باعث إزعاج له، فيثير بذلك انتباههم لسلبية الفعل، و يشعرهم بوجود صلة بين عملهم و استياء أستاذهم و مربيهم، عسى أن ينتقل هذا الانزعاج من الفعل المشين إليهم و لا يعاودوا اقترافه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روي في هذا الصدد، أن جماعة من أصحابه كانوا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تستخفون بنا؟ فقام إليه رجل من أهل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نستخف بكم أو بشيء من أمركم؟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أحد من استخف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أستخف بك؟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ألم تسمع فلانا و نحن بقرب الجحفة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احملني قدر ميل فقد و اللّه أعييت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رفعت له رأسا، لقد استخففت به، و من استخف بمؤمن فينا استخف، و ضيع حرمة اللّه عزّ و جلّ</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يشدد الإمام هنا على أمر يثير بكل تأكيد حفيظة طلابه، و هو الاستخفاف بأستاذهم و مربيهم، ليشير لهم بذلك إلى قبح فعالهم و يدعوهم إلى العزوف عنها</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4164827_372815092"/>
      <w:bookmarkStart w:id="680" w:name="_Toc259"/>
      <w:bookmarkEnd w:id="679"/>
      <w:r>
        <w:rPr>
          <w:rtl w:val="true"/>
        </w:rPr>
        <w:t xml:space="preserve">ج </w:t>
      </w:r>
      <w:r>
        <w:rPr>
          <w:rtl w:val="true"/>
        </w:rPr>
        <w:t xml:space="preserve">- </w:t>
      </w:r>
      <w:r>
        <w:rPr>
          <w:rtl w:val="true"/>
        </w:rPr>
        <w:t>أسلوب التعريض أو التلميح</w:t>
      </w:r>
      <w:r>
        <w:rPr>
          <w:rtl w:val="true"/>
        </w:rPr>
        <w:t>:</w:t>
      </w:r>
      <w:bookmarkEnd w:id="6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أساليب التربية الأخلاقية، التعبير غير المباشر و الإشارة غير الصريحة، إلى حسن الأعمال أو قبحها، و التي تترك في أحيان كثيرة تأثيرا طويل الأمد في نفس</w:t>
      </w:r>
      <w:bookmarkStart w:id="681" w:name="pg7165_74619"/>
    </w:p>
    <w:p>
      <w:pPr>
        <w:pStyle w:val="BookText"/>
        <w:rPr/>
      </w:pPr>
      <w:bookmarkEnd w:id="681"/>
      <w:r>
        <w:rPr>
          <w:rFonts w:ascii="Amiri" w:hAnsi="Amiri" w:eastAsia="Amiri" w:cs="Amiri"/>
          <w:color w:val="111111"/>
          <w:sz w:val="28"/>
          <w:sz w:val="28"/>
          <w:szCs w:val="28"/>
          <w:rtl w:val="true"/>
          <w:lang w:bidi="ar-SA"/>
        </w:rPr>
        <w:t>المتلقّي، إذ بالنظر للتعبير غير المباشر في هذا الأسلوب يضطر المتلقي للتفكير و التدقيق في الأمر و استخلاص النتائج الذهنية بنفسه حتى يتمكن بذلك من استيعاب مراد الأستاذ، الأمر الذي يكرّس التذكرة الأخلاقية في ذهنه لأمد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هذه الإشارة غير المباشرة إذا كانت تختص بخطأ أو زلة وقع فيها المتلقّي، فإن المربي سيشير من خلالها إلى الخطأ و ينتقده، حافظا للمتلقي في الوقت ذاته كرامته الإنسانية و مبتعدا عن الحط من شأنه بسبب الفعل السيئ الذي 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يترسّخ هذا التذكير في ذهن الفرد بسرور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بالنقد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يدركه بحلاوة أوفر و يحاول أن لا ينساه؛ و مثال ذلك ما صنعه الإمام الصادق مستخدما هذا الأسلوب بصورة رائعة لتذكير أحد محبيه في الحادثة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يعيش في عصر الإمام الصادق و على الرغم من أنه كان يعتبر نفسه من محبّي أهل البيت، إلاّ أنه كان يشرب الخمر، ملوّثا نفسه بهذا الإثم الكبير، التقاه الإمام يوما مصادفة في زقاق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فانتهز الفرصة لكي ينتقده على ارتكاب هذا المنكر، و يحمله على الإقلاع عنه،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كل أحد حسن، و إنه منك أحسن لمكانك منا، و إن القبيح من كل أحد قبيح، و إنه منك أقبح</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الأسلوب الرائع لم يجعله للإمام هدفا مباشرا للانتقاد، و لم يحتقره بلومه، بل أكّد احترامه له بسبب مودته لأهل البيت و أشار إلى فضله على غيره، و نوّه بأعماله الحسنة و السيئة على صعيد واحد، منتقدا شربه الخمر من دون أن يصرّح بذلك مباشرة، بلّ لمح إلى ذلك تلميحا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لمثل هذا النوع من الانتقاد تأثيرا في الناس الواعين أعمق بكثير من الانتقاد المباشر الصريح</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4164829_372815092"/>
      <w:bookmarkStart w:id="683" w:name="_Toc260"/>
      <w:bookmarkEnd w:id="682"/>
      <w:r>
        <w:rPr>
          <w:rtl w:val="true"/>
        </w:rPr>
        <w:t xml:space="preserve">د </w:t>
      </w:r>
      <w:r>
        <w:rPr>
          <w:rtl w:val="true"/>
        </w:rPr>
        <w:t xml:space="preserve">- </w:t>
      </w:r>
      <w:r>
        <w:rPr>
          <w:rtl w:val="true"/>
        </w:rPr>
        <w:t>ردود الفعل السلوكية</w:t>
      </w:r>
      <w:r>
        <w:rPr>
          <w:rtl w:val="true"/>
        </w:rPr>
        <w:t>:</w:t>
      </w:r>
      <w:bookmarkEnd w:id="683"/>
    </w:p>
    <w:p>
      <w:pPr>
        <w:pStyle w:val="BookText"/>
        <w:rPr/>
      </w:pPr>
      <w:r>
        <w:rPr>
          <w:rFonts w:ascii="Amiri" w:hAnsi="Amiri" w:eastAsia="Amiri" w:cs="Amiri"/>
          <w:color w:val="111111"/>
          <w:sz w:val="28"/>
          <w:sz w:val="28"/>
          <w:szCs w:val="28"/>
          <w:rtl w:val="true"/>
          <w:lang w:bidi="ar-SA"/>
        </w:rPr>
        <w:t>ليس من الضروري أن تكون ردود الفعل حيال الأخطاء شفهية كلامية، إنما يمكن التعبير عن عدم الرضى بتغييرات في السلوك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يبدو أن الإمام الصادق كان يصرّ أحيانا على ردود الفعل السلوكية في تربيته الأخلاقية، رغم أن استخدام الأسلوب الكلامي كان متاحا له أيضا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مرد هذا الإصرار إلى أن تأثيرات ردود الفعل السلوكية أعمق و أنفذ نقدا و أكثر دواما إذا ما قورنت بالأسلوب الكلامي، فهي تحض المتلقي على التفكير و التدبر من ناحية، و تعبر من ناحية ثانية عن المعتقد القلبي الراسخ لدى المربي</w:t>
      </w:r>
      <w:r>
        <w:rPr>
          <w:rFonts w:eastAsia="Amiri" w:cs="Amiri" w:ascii="Amiri" w:hAnsi="Amiri"/>
          <w:color w:val="111111"/>
          <w:sz w:val="28"/>
          <w:szCs w:val="28"/>
          <w:rtl w:val="true"/>
          <w:lang w:bidi="ar-SA"/>
        </w:rPr>
        <w:t>.</w:t>
      </w:r>
      <w:bookmarkStart w:id="684" w:name="pg7165_74620"/>
    </w:p>
    <w:p>
      <w:pPr>
        <w:pStyle w:val="BookText"/>
        <w:rPr/>
      </w:pPr>
      <w:bookmarkEnd w:id="684"/>
      <w:r>
        <w:rPr>
          <w:rFonts w:ascii="Amiri" w:hAnsi="Amiri" w:eastAsia="Amiri" w:cs="Amiri"/>
          <w:color w:val="111111"/>
          <w:sz w:val="28"/>
          <w:sz w:val="28"/>
          <w:szCs w:val="28"/>
          <w:rtl w:val="true"/>
          <w:lang w:bidi="ar-SA"/>
        </w:rPr>
        <w:t>أضف إلى ذلك أن ردود الفعل السلوكية تعد ضربا من التذكير غير المباشر لا يشتمل على الأضرار و الأعراض السلبية للتوجيهات اللفظية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يمكن أن تكون ردود الأفعال السلوكية مؤثرة حينما يكون المتلقي على معرفة بالنمط السلوكي للمربي و مدلولاته، فيشعر بأقل تغيير يطرأ على سلوكه و يحاول أن يكتشف أسبابه، من هنا يمكننا القول أن الإمام كان يستخدم هذا الأسلوب أكثر ما يستخدمه في تربية تلاميذه و خواصه كما قال إسحاق بن عمار</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بوجه قاطب،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غيّرك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غيّرك لإخوانك، بلغني يا إسحاق أنك أقعدت ببابك بوّابا يردّ عنك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خفت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خفت البلية</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بوسع الإمام أن يذكر إسحاقا بأخطائه منذ البداية و بصراحة، و يمنعه عن هذا الفعل الذي أتاه، بيد أنه لم يتصرف بهذه الطريقة، إنما أراد أن يدفع به إلى التفكير في فعلته عبر التحوّل الذي يلاحظه في سلوك الإمام معه و لو من خلال نظرة غاضبة، فيسأل عن سبب هذا التحوّل و يكون بذلك مستعدّا لسماع كلام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يذكر الإمام أن تغيّر سلوكه مع تلميذه إسحاق هو حصيلة تغيّر سلوك إسحاق مع إخوانه في الدين، ليشير بذلك إلى قبح هذا الفعل و يؤكد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أهمية و خطر هذه المسألة بالنسبة إليه</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164831_372815092"/>
      <w:bookmarkStart w:id="686" w:name="_Toc261"/>
      <w:bookmarkEnd w:id="685"/>
      <w:r>
        <w:rPr>
          <w:rtl w:val="true"/>
        </w:rPr>
        <w:t xml:space="preserve">ه </w:t>
      </w:r>
      <w:r>
        <w:rPr>
          <w:rtl w:val="true"/>
        </w:rPr>
        <w:t xml:space="preserve">- </w:t>
      </w:r>
      <w:r>
        <w:rPr>
          <w:rtl w:val="true"/>
        </w:rPr>
        <w:t>انتهاز الفرص و الظروف المناسبة</w:t>
      </w:r>
      <w:r>
        <w:rPr>
          <w:rtl w:val="true"/>
        </w:rPr>
        <w:t>:</w:t>
      </w:r>
      <w:bookmarkEnd w:id="686"/>
    </w:p>
    <w:p>
      <w:pPr>
        <w:pStyle w:val="BookText"/>
        <w:rPr/>
      </w:pPr>
      <w:r>
        <w:rPr>
          <w:rFonts w:ascii="Amiri" w:hAnsi="Amiri" w:eastAsia="Amiri" w:cs="Amiri"/>
          <w:color w:val="111111"/>
          <w:sz w:val="28"/>
          <w:sz w:val="28"/>
          <w:szCs w:val="28"/>
          <w:rtl w:val="true"/>
          <w:lang w:bidi="ar-SA"/>
        </w:rPr>
        <w:t>لا ريب أن المربي الناجح يتحرّى دوما الفرص المناسبة و المؤثرة لعرض الشذرات التربوية و الأخلاقية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فالتذكير الأخلاقي يؤثر في المتلقي بأفضل صورة ممكنة حينما يقترن بالمصاديق و المناسبات الخاصة و يرتبط بشؤون الحياة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الإمام الصادق يولي أهمية بالغة لهذا الجانب، و يستثمر كل فرصة مناسبة لمعالجة المشكلات الأخلاقية في المجتمع الإسلامي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كان يعتقد أن أي سلوك أو قول له جذوره في تفكير الفاعل و رواه العامة، فقد حاول إصلاح أفكار تلاميذه و رؤاهم و ملاءمتها مع أسس التفكير القرآني وصولا إلى إصلاح سلوكهم و أقوالهم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السياق رويت عنه أحداث عديدة تتعلق بصدور بعض الأقوال و التصرفات المجافية للأدب الإسلامي عن بعض الناس في حضوره، و كيف كان رضي</w:t>
      </w:r>
      <w:bookmarkStart w:id="687" w:name="pg7165_74621"/>
    </w:p>
    <w:p>
      <w:pPr>
        <w:pStyle w:val="BookText"/>
        <w:rPr/>
      </w:pPr>
      <w:bookmarkEnd w:id="687"/>
      <w:r>
        <w:rPr>
          <w:rFonts w:ascii="Amiri" w:hAnsi="Amiri" w:eastAsia="Amiri" w:cs="Amiri"/>
          <w:color w:val="111111"/>
          <w:sz w:val="28"/>
          <w:sz w:val="28"/>
          <w:szCs w:val="28"/>
          <w:rtl w:val="true"/>
          <w:lang w:bidi="ar-SA"/>
        </w:rPr>
        <w:t xml:space="preserve">اللّه عنه يسارع من فوره لتصحيح ذلك السلوك أو القول شارحا جذوره، ليكون بذلك قد وجّه الشخص المخطئ و الآخرين في إطار ذلك الموقف و في حدود تلك المناسبة حتى يصلح الفرد من سلوكه، و لا يفهم من صمت الإمام و عدم اكتراثه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إزاء بعض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تأييده لذلك السلوك فيما يشبه الإمضاء و التكريس و من الأمثلة على ذلك ما روي أن رجلا من أهل السواد كان يلزم جعفر الصادق، فافتقده فسأل عنه، فقال له رجل أن ينتقصه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نبطي، فقال جعفر 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الرجل عقله، و حسبه دينه، و كرمه تقواه و الناس في آدم مستوون</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وجد الإمام الفرصة هنا مناسبة، فبادر من فوره إلى تصحيح هذه المفاهيم الخاطئة عند الرجل مذكرا الناس بالمعيار القرآني العام يا أَيُّهَا النّاسُ إِنّا خَلَقْناكُمْ مِنْ ذَكَرٍ وَ أُنْثى وَ جَعَلْناكُمْ شُعُوباً وَ قَبائِلَ لِتَعارَفُوا إِنَّ أَكْرَمَكُمْ عِنْدَ اللّهِ أَتْقاكُمْ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يرض الإمام أن يتفاضل الأفراد في الأمة الإسلامية الواحدة بأجناسهم و أصولهم و أحسابهم و أنسابهم، علما بأن الإسلام قد قوّض دعائم العصبيّة، و لم يؤل جهدا في سبيل إزالة هذا التفاضل</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4164833_372815092"/>
      <w:bookmarkStart w:id="689" w:name="_Toc262"/>
      <w:bookmarkEnd w:id="688"/>
      <w:r>
        <w:rPr>
          <w:rtl w:val="true"/>
        </w:rPr>
        <w:t xml:space="preserve">و </w:t>
      </w:r>
      <w:r>
        <w:rPr>
          <w:rtl w:val="true"/>
        </w:rPr>
        <w:t xml:space="preserve">- </w:t>
      </w:r>
      <w:r>
        <w:rPr>
          <w:rtl w:val="true"/>
        </w:rPr>
        <w:t>التنبيه إلى الجوانب الخفيّة من العمل</w:t>
      </w:r>
      <w:r>
        <w:rPr>
          <w:rtl w:val="true"/>
        </w:rPr>
        <w:t>:</w:t>
      </w:r>
      <w:bookmarkEnd w:id="689"/>
    </w:p>
    <w:p>
      <w:pPr>
        <w:pStyle w:val="BookText"/>
        <w:rPr/>
      </w:pPr>
      <w:r>
        <w:rPr>
          <w:rFonts w:ascii="Amiri" w:hAnsi="Amiri" w:eastAsia="Amiri" w:cs="Amiri"/>
          <w:color w:val="111111"/>
          <w:sz w:val="28"/>
          <w:sz w:val="28"/>
          <w:szCs w:val="28"/>
          <w:rtl w:val="true"/>
          <w:lang w:bidi="ar-SA"/>
        </w:rPr>
        <w:t>حيث إن لسلوكيات الإنسان أبعادا و آثارا مختلفة، لذا سيكون سلوك الإنسان أصح و أنضج، كلما كان له رؤية أوسع و إحاطة أكبر بتلك الأبعاد و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الخصائص المهمة للمربي أن يستطيع التفطن إلى نتائج العمل من جوانبه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شأن هذه السمة عند المربي أن تفسح المجال أمام التلاميذ للرؤيه أرحب و للوقوف على الآثار الناتجة عن سلوكهم و ممارساتهم، فيتنبهون إلى كافة التفاصيل الجلية و الخفية للعمل و تأثيراته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تتوافر لديهم قدرات أدق و أفضل على تمييز الأفعال الحسنة و القبيحة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أولى الإمام الصادق هذه النقطة اهتماما كبيرا في تربية طلابه أخلاقيّا، فشرح لهم في حالات عديدة الأبعاد المنسية و الآثار الخفية لأعمالهم و ممارساتهم، و قد روي في هذا الصدد عن أحد تلاميذه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نحو عشرين نفرا عزمنا على الحجّ إلى بيت اللّه الحرام على أساس الاشتراك في نفقات السفر، و كنت أذبح لهم شاة في كل منزل ننزل فيه، و في يوم، و نحن في السفر، زرت الإمام الصادق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كنت تذبح لهم في كل منزل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أردت بذلك غير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bookmarkStart w:id="690" w:name="pg7165_74622"/>
    </w:p>
    <w:p>
      <w:pPr>
        <w:pStyle w:val="BookText"/>
        <w:rPr/>
      </w:pPr>
      <w:bookmarkEnd w:id="690"/>
      <w:r>
        <w:rPr>
          <w:rFonts w:ascii="Amiri" w:hAnsi="Amiri" w:eastAsia="Amiri" w:cs="Amiri"/>
          <w:color w:val="111111"/>
          <w:sz w:val="28"/>
          <w:sz w:val="28"/>
          <w:szCs w:val="28"/>
          <w:rtl w:val="true"/>
          <w:lang w:bidi="ar-SA"/>
        </w:rPr>
        <w:t>كنت ترى أن فيهم من يحبّ أن يفعل مثل أفعالك فلا يبلغ مقدرته ذلك، فتتقاصر إليه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أستغفر اللّه و لا أعود</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هذا المرء يرى من عمله سوى قري رفاق سفره، دون أن ينتبه لما في ذلك من إهانة و تحقير للآخرين، فبيّن له الإمام الصادق الجانب الخفيّ من وراء عمله فتنبّه الرجل إلى ذلك فورا، و لم يعد لمثله</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4164835_372815092"/>
      <w:bookmarkStart w:id="692" w:name="_Toc263"/>
      <w:bookmarkEnd w:id="691"/>
      <w:r>
        <w:rPr>
          <w:rtl w:val="true"/>
        </w:rPr>
        <w:t xml:space="preserve">ز </w:t>
      </w:r>
      <w:r>
        <w:rPr>
          <w:rtl w:val="true"/>
        </w:rPr>
        <w:t xml:space="preserve">- </w:t>
      </w:r>
      <w:r>
        <w:rPr>
          <w:rtl w:val="true"/>
        </w:rPr>
        <w:t>التوجيه و الإرشاد من خلال قضاء الحاجات</w:t>
      </w:r>
      <w:r>
        <w:rPr>
          <w:rtl w:val="true"/>
        </w:rPr>
        <w:t>:</w:t>
      </w:r>
      <w:bookmarkEnd w:id="692"/>
    </w:p>
    <w:p>
      <w:pPr>
        <w:pStyle w:val="BookText"/>
        <w:rPr/>
      </w:pPr>
      <w:r>
        <w:rPr>
          <w:rFonts w:ascii="Amiri" w:hAnsi="Amiri" w:eastAsia="Amiri" w:cs="Amiri"/>
          <w:color w:val="111111"/>
          <w:sz w:val="28"/>
          <w:sz w:val="28"/>
          <w:szCs w:val="28"/>
          <w:rtl w:val="true"/>
          <w:lang w:bidi="ar-SA"/>
        </w:rPr>
        <w:t>لم ينظر الإمام الصادق في منهاجه التربوي للحاجات الروحية و الأخلاقية لدى الأفراد فحسب، إنما كان يرى أن كثيرا من التنبيهات الأخلاقية لا تؤثر في المتلقّين إلاّ حينما يجري الاهتمام أيضأ بحاجاتهم المادية و مشكلاتهم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أخذت هذه النقطة الدقيقة في سيرة الإمام بالاعتبار؛ و ترى صدى له في علم النفس الحديث، فنظرية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الحاجات الإنسانية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في العلم المعاصر تشير إلى هذا الجانب، و هو أن لدى معظم الأفراد سلسلة من الحاجات المادية ينبغي أن تشخّص و تولى الأهمية المناسبة، بحسب تراتبية أولويتها، و لا شك أن الاحتياجات المالية و المعيشية للأفراد من جملة متطلباتهم الأولية، و قد ركّز الإمام اهتمامه على هذه القضية بوصفه مربّ حاذق متعمق حتى يمهد الأرضية المناسبة لتأثير مواعظه الأخلاقية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هذا الصدد أن المفضل بن قيس</w:t>
      </w:r>
      <w:r>
        <w:rPr>
          <w:rStyle w:val="FootnoteAnchor"/>
          <w:rtl w:val="true"/>
        </w:rPr>
        <w:footnoteReference w:id="1007"/>
      </w:r>
      <w:r>
        <w:rPr>
          <w:rFonts w:ascii="Amiri" w:hAnsi="Amiri" w:eastAsia="Amiri" w:cs="Amiri"/>
          <w:color w:val="111111"/>
          <w:sz w:val="28"/>
          <w:sz w:val="28"/>
          <w:szCs w:val="28"/>
          <w:rtl w:val="true"/>
          <w:lang w:bidi="ar-SA"/>
        </w:rPr>
        <w:t>دخل على الصادق يوما يسأله الدعاء، يقول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فشكوت إليه بعض حالي و سألته 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هاتي 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كيس فيه أربعمائة دينار فاستعن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هذا الكيس، و لكن أردت الدعاء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أدع الدعاء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تخبر الناس بكل ما أنت فيه فتهون عليهم</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bookmarkStart w:id="693" w:name="pg7165_74623"/>
    </w:p>
    <w:p>
      <w:pPr>
        <w:pStyle w:val="BookText"/>
        <w:rPr/>
      </w:pPr>
      <w:bookmarkEnd w:id="693"/>
      <w:r>
        <w:rPr>
          <w:rFonts w:ascii="Amiri" w:hAnsi="Amiri" w:eastAsia="Amiri" w:cs="Amiri"/>
          <w:color w:val="111111"/>
          <w:sz w:val="28"/>
          <w:sz w:val="28"/>
          <w:szCs w:val="28"/>
          <w:rtl w:val="true"/>
          <w:lang w:bidi="ar-SA"/>
        </w:rPr>
        <w:t>هكذا تتابع منه العطاء غير المطلوب، و الدعاء المطلوب، و النصح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معلم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نصح، ليقبل النصح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الأعمال أعلى صوتا من الأقوال</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164837_372815092"/>
      <w:bookmarkStart w:id="695" w:name="_Toc264"/>
      <w:bookmarkEnd w:id="694"/>
      <w:r>
        <w:rPr>
          <w:rtl w:val="true"/>
        </w:rPr>
        <w:t xml:space="preserve">ح </w:t>
      </w:r>
      <w:r>
        <w:rPr>
          <w:rtl w:val="true"/>
        </w:rPr>
        <w:t xml:space="preserve">- </w:t>
      </w:r>
      <w:r>
        <w:rPr>
          <w:rtl w:val="true"/>
        </w:rPr>
        <w:t>الأوامر و النواهي المباشرة</w:t>
      </w:r>
      <w:r>
        <w:rPr>
          <w:rtl w:val="true"/>
        </w:rPr>
        <w:t>:</w:t>
      </w:r>
      <w:bookmarkEnd w:id="695"/>
    </w:p>
    <w:p>
      <w:pPr>
        <w:pStyle w:val="BookText"/>
        <w:rPr/>
      </w:pPr>
      <w:r>
        <w:rPr>
          <w:rFonts w:ascii="Amiri" w:hAnsi="Amiri" w:eastAsia="Amiri" w:cs="Amiri"/>
          <w:color w:val="111111"/>
          <w:sz w:val="28"/>
          <w:sz w:val="28"/>
          <w:szCs w:val="28"/>
          <w:rtl w:val="true"/>
          <w:lang w:bidi="ar-SA"/>
        </w:rPr>
        <w:t>إن حسن بعض السلوكيات أو قبحها لا يكفي لإقناع الشخص باتباع أحسنها، لذلك تبدو الحاجة ملحّة للاستعانة بالمؤثرات الخارجية إلى جانب الحوافز الداخلية لحضّ الشخص على إتيان الجميل و تحاشي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بسبب العواقب الوخيمة لمثل هذه الأمور، لم يكن الإمام الصادق ليكتفي بإقناع المتلقّي، إنما يبادر إلى الأمر و النهي بشكل جاد، مضيفا لإشاراته المختصرة إلى أسباب أوامره و 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فالأمر و النهي المباشران في بعض الحالات يعدان أسلوبا تربويّا من أساليب الإمام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المثال استخدم الإمام هذا الأسلوب فيما يتعلق بحقوق الأم، التي تعدّ طبقا لمبادئ التربية الإسلامية ذات بركات و خيرات جمّة، بينما يؤدي التماهي فيها إلى عواقب وخيمة، فقد روي في هذا الصّدد أن رجلا وقع بينه و بين أمه كلام، فأغلظ لها، فلما دخل عليه من الغد، و كان الإمام قد علم بصنيعه مع أمّه ابتدأه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و أمّك، أغلظت في كلامها البارحة، أما علمت أن بطنها منزل قد سكنته، و أن حجرها مهد قد عمرته، و أن ثديها وعاء قد شربته؟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تغلظ لها</w:t>
      </w:r>
      <w:r>
        <w:rPr>
          <w:rFonts w:eastAsia="Amiri" w:cs="Amiri" w:ascii="Amiri" w:hAnsi="Amiri"/>
          <w:color w:val="111111"/>
          <w:sz w:val="28"/>
          <w:szCs w:val="28"/>
          <w:rtl w:val="true"/>
          <w:lang w:bidi="ar-SA"/>
        </w:rPr>
        <w:t>»</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يوصي بالأم معددا جهودها و فضلها على الأبناء باختصار ثم نهى مباشرة عن ترك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 البناء الاجتماعي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روح التعلق بالمجتمع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تنمية الشعور بالمسؤولية في المجتمع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مبادئ التربية الاجتماعية في مدرسة الصادق</w:t>
      </w:r>
      <w:bookmarkStart w:id="696" w:name="pg7165_74626"/>
    </w:p>
    <w:p>
      <w:pPr>
        <w:pStyle w:val="Heading3"/>
        <w:numPr>
          <w:ilvl w:val="2"/>
          <w:numId w:val="1"/>
        </w:numPr>
        <w:rPr/>
      </w:pPr>
      <w:bookmarkStart w:id="697" w:name="__RefHeading___Toc4164839_372815092"/>
      <w:bookmarkStart w:id="698" w:name="_Toc265"/>
      <w:bookmarkEnd w:id="696"/>
      <w:bookmarkEnd w:id="697"/>
      <w:r>
        <w:rPr>
          <w:rtl w:val="true"/>
        </w:rPr>
        <w:t>المبحث الثاني البناء الاجتماعي</w:t>
      </w:r>
      <w:bookmarkEnd w:id="698"/>
    </w:p>
    <w:p>
      <w:pPr>
        <w:pStyle w:val="Heading4"/>
        <w:numPr>
          <w:ilvl w:val="3"/>
          <w:numId w:val="1"/>
        </w:numPr>
        <w:rPr/>
      </w:pPr>
      <w:bookmarkStart w:id="699" w:name="__RefHeading___Toc4164841_372815092"/>
      <w:bookmarkStart w:id="700" w:name="_Toc266"/>
      <w:bookmarkEnd w:id="699"/>
      <w:r>
        <w:rPr>
          <w:rtl w:val="true"/>
        </w:rPr>
        <w:t>[</w:t>
      </w:r>
      <w:r>
        <w:rPr>
          <w:rtl w:val="true"/>
        </w:rPr>
        <w:t>الإنسان مدني بالطبع</w:t>
      </w:r>
      <w:r>
        <w:rPr>
          <w:rtl w:val="true"/>
        </w:rPr>
        <w:t>]</w:t>
      </w:r>
      <w:bookmarkEnd w:id="700"/>
    </w:p>
    <w:p>
      <w:pPr>
        <w:pStyle w:val="BookText"/>
        <w:rPr/>
      </w:pPr>
      <w:r>
        <w:rPr>
          <w:rFonts w:ascii="Amiri" w:hAnsi="Amiri" w:eastAsia="Amiri" w:cs="Amiri"/>
          <w:color w:val="111111"/>
          <w:sz w:val="28"/>
          <w:sz w:val="28"/>
          <w:szCs w:val="28"/>
          <w:rtl w:val="true"/>
          <w:lang w:bidi="ar-SA"/>
        </w:rPr>
        <w:t>الإنسان كائن اجتماعي استخلفه اللّه تعالى في الأرض، و كان من سنة اللّه في خلقه أن جعل الإنسان محدود القدرة و الإمكانات بحيث لا تستقيم حياته إلا إذا عاش مع الجماعة، فهو في حاجة دائمة إلى الأقران و الرفاق و الأسرة و المجتمع، و على هذا فإن الاجتماع الإنساني ضروري، و يعبر الحكماء عن هذا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مدني بالطبع أي لا بدّ له من الاجتماع</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فاختلاف قدرات الناس و مواهبهم و ذكائهم و خبراتهم و سائر إمكاناتهم النفسية و الجسدية من ناحية، ثم تنوع الحاجات الضرورية الملبية لرغبات البشر المختلفة من ناحية أخرى هو الذي أدى إلى ضرورة استعانة أفراد المجتمع بعضهم ببعض 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بَعْضُهُمْ بَعْضاً سُخْرِيًّا </w:t>
      </w:r>
      <w:r>
        <w:rPr>
          <w:rStyle w:val="FootnoteAnchor"/>
          <w:rtl w:val="true"/>
        </w:rPr>
        <w:footnoteReference w:id="10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التعاون و تبادل الخدمات و الأعمال و المنافع، فالكل مسخر لخدمة الكل</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بد لكم من الناس، إن أحدا لا يستغني عن الناس في حياته، و الناس لا بدّ لبعضهم من بعض</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بناء على ذلك، فالحياة الاجتماعية هدفها تلبية المتطلبات المادية و المعنوية لأفراد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 الإسلام دين اجتماعي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هي في أصلها مهمّة اجتماعية</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 xml:space="preserve">، فإن التربية الاجتماعية في الإسلام تسعى إلى إنشاء المجتمع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تتوقف عند إعداد الأفراد المؤمنين، و إنما تتخذ من هذا الإعداد وسيلة لهدف آخر هو إخراج أمة المؤمنين التي يتلاحم أفرادها عبر شبكة من الروابط الاجتماعية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التربية ترمي إلى وضع نظام تربوي اجتماعي قادر على أن يخلص المجتمع من</w:t>
      </w:r>
    </w:p>
    <w:p>
      <w:pPr>
        <w:pStyle w:val="BookText"/>
        <w:rPr/>
      </w:pPr>
      <w:r>
        <w:rPr>
          <w:rFonts w:ascii="Amiri" w:hAnsi="Amiri" w:eastAsia="Amiri" w:cs="Amiri"/>
          <w:color w:val="111111"/>
          <w:sz w:val="28"/>
          <w:sz w:val="28"/>
          <w:szCs w:val="28"/>
          <w:rtl w:val="true"/>
          <w:lang w:bidi="ar-SA"/>
        </w:rPr>
        <w:t>كل عيوبه و انحرافاته و أن يهيّئ الناس ليتعارفوا و يتفاهموا و يتآلفوا و يأتمروا فيما بينهم بالمعروف و يتناهوا عن المنكر و يتعاونوا على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المجتمع الذي يريد الإسلام بناءه هو خير مجتمع أو خير أمّة، على حد تعبير القرآن الكريم و لهذا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وَ تُؤْمِنُونَ بِاللّهِ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فقد كان الإمام الصادق في منهجه التربوي حريصا على بناء العلاقات الاجتماعية السليمة بين الأفراد، على أساس قوي من الالتزام النابع من نفوسهم، و المستمد من القيم الأخلاقية في الإسلام، و التي تحدد حقوقهم و واجباتهم و مسؤولياتهم تجاه بعضهم البعض، و ممّا يؤكد اهتمام مدرسته بالتربية الاجتماعية، ذلك الحرص البالغ بإسناد المسؤولية إلى كل فرد في المجتمع الإسلامي نحو الآخرين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يريد بناء المجتمع الخيّر الذي يتميز بقوة البنيان و ترابط الأطراف و الاستقرار و الهدوء، و الذي تسود بين أفراده المودة و الرحمة، و التواصي بالحق و لا يكون بينهم العداء و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نجده قد أولى اهتماما بالغا لاكتساب الأفراد الآداب الاجتماعية التي تقوي ترابطهم و تمتّن تعاطفهم و ترسخ تكافلهم، فتجعل منهم أسرة واحدة يظلّلها الوئام و المودة و الأمن، و ترفرف عليها السعادة و الطمأنينة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701" w:name="pg7165_74628"/>
    </w:p>
    <w:p>
      <w:pPr>
        <w:pStyle w:val="Heading4"/>
        <w:numPr>
          <w:ilvl w:val="3"/>
          <w:numId w:val="1"/>
        </w:numPr>
        <w:rPr/>
      </w:pPr>
      <w:bookmarkStart w:id="702" w:name="__RefHeading___Toc4164843_372815092"/>
      <w:bookmarkStart w:id="703" w:name="_Toc267"/>
      <w:bookmarkEnd w:id="701"/>
      <w:bookmarkEnd w:id="702"/>
      <w:r>
        <w:rPr>
          <w:rtl w:val="true"/>
        </w:rPr>
        <w:t>تنمية روح التعلق بالمجتمع</w:t>
      </w:r>
      <w:bookmarkEnd w:id="703"/>
    </w:p>
    <w:p>
      <w:pPr>
        <w:pStyle w:val="BookText"/>
        <w:rPr/>
      </w:pPr>
      <w:r>
        <w:rPr>
          <w:rFonts w:ascii="Amiri" w:hAnsi="Amiri" w:eastAsia="Amiri" w:cs="Amiri"/>
          <w:color w:val="111111"/>
          <w:sz w:val="28"/>
          <w:sz w:val="28"/>
          <w:szCs w:val="28"/>
          <w:rtl w:val="true"/>
          <w:lang w:bidi="ar-SA"/>
        </w:rPr>
        <w:t>لطالما عمل الإمام الصادق في منهجه على تنمية المشاعر الجماعية و زرع الحسّ الاجتماعي في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ضرورة المخالطة و التوسّع في العلاقات في مقابل الانطواء و العزلة و الرهبنة، حيث يتجه إلى تأكيد الفطرة الإنسانية و توجيهها نحو الكمال من جهة، و تنمية العقل بالمعاشرة مع الآخرين من جهة أخرى، فيقول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طبيعي، إذ إن الإنسان في كنف المجتمع سيحصل على خواصّه الإنسانية التي كانت تنقصه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يؤدي وظيفة حيويّة بالنسبة إلى الإنسان في تزايد عقله و كثرة تجاربه حيث لا تتكامل شخصية الإنسان، و لا تنمو أبعادها المختلفة بدونه، إضافة إلى أنّ روح الجماعة تجعل الإنسان مرآة صافية يرى من خلالها نقاط ضعفه، فيسعى للقضاء عليها حتى يتمكن من أداء دور المصلح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الإمام الغزالي إلى هذا المعنى في مثاله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 القلب المشحون بالخبائث مثال دمل ممتلئ بالصديد و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يحسّ صاحبه بألمه ما لم يتحرّك أو يمسّه غيره فإن لم يكن له يد تمسه أو عين تبصر صورته و لم يكن من يحرّكه ربما ظنّ بنفسه السلامة و لم يشعر بالدمل في نفسه و اعتقد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حرّكه محرّك أو أصابه مشرط حجام لانفجر منه الصديد و فار فوران الشيء المختنق إذا حبس عن الاسترسال، فكذلك القلب المشحون بالحقد و البخل و الحسد و الغضب و سائر الأخلاق الذميمة إنّما تنفجر من خبائثه إذا حرّك</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يختبر أخلاقه و صفات باطنه عن طريق المعاشرة؛ فهو لا يقدر على خوض هذه التجربة في العزلة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نرى أن التربية على تماسك الجماعة ظاهرة جليّة في تعاليم الإمام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بالصلاة في المساجد و حسن الجوار للناس و إقامة الشهادة و حضور الجنائز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لكم من الناس</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بيّن في المقابل أن النتائج السلبية للعزلة تنعكس على الفرد نفسه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يده عن الناس فإنّما يكفّ عنهم يدا واحدة و يكفّون عنه أيدي كثيرة</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حث الإمام تلاميذه على الإكثار من الأصدقاء، متابعا عملية غرس الروح الجماعية في نفوسهم،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يرغب في الاستكثار من الإخوان ابتلي بالخسران</w:t>
      </w:r>
      <w:r>
        <w:rPr>
          <w:rFonts w:eastAsia="Amiri" w:cs="Amiri" w:ascii="Amiri" w:hAnsi="Amiri"/>
          <w:color w:val="111111"/>
          <w:sz w:val="28"/>
          <w:szCs w:val="28"/>
          <w:rtl w:val="true"/>
          <w:lang w:bidi="ar-SA"/>
        </w:rPr>
        <w:t>»</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تابع نصحه و إرشاده لمحبيه و مريديه، مشددا على أهمية هذا الأمر في الدنيا و الآخرة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الأصدقاء في الدنيا فإنّهم ينفعون في الدنيا و الآخرة، أما في الدنيا فحوائج يقومون بها، و أما في الآخرة فإن أهل جهنم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إشارة النص إلى أنّ ظاهرة الصداقة مرتبطة بحوائج الدنيا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الصداقة مظهر من مظاهر الحاجة إلى الانتماء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جاء حث الإمام على اندماج الأفراد في المجتمع ذلك الاندماج الإيجابي الذي ينتهي لصالح الاثنين؛ الفرد و المجتمع في آن واحد، كما حذّر في الوقت نفسه من الانسياق السلبي مع المجتمع غير المسؤول،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عشرة الملوك و أبناء الدنيا ففي ذلك ذهاب دينكم و يعقبكم نفاقا، و ذلك داء رديء لا شفاء له، و يورث قساوة القلب و يسلبكم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بالأشكال من الناس</w:t>
      </w:r>
      <w:r>
        <w:rPr>
          <w:rStyle w:val="FootnoteAnchor"/>
          <w:rtl w:val="true"/>
        </w:rPr>
        <w:footnoteReference w:id="1023"/>
      </w:r>
      <w:r>
        <w:rPr>
          <w:rFonts w:ascii="IRNazanin" w:hAnsi="IRNazanin" w:eastAsia="IRNazanin"/>
          <w:color w:val="111111"/>
          <w:sz w:val="28"/>
          <w:sz w:val="28"/>
          <w:szCs w:val="28"/>
          <w:rtl w:val="true"/>
          <w:lang w:bidi="fa-IR"/>
        </w:rPr>
        <w:t>و الأوساط من الناس فعندهم تجدون معادن الجواهر</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يبيّن الخطوط الفكرية العامة التي توجّه مسيرة العلاقات الاجتماعية باتجاه التكامل الذاتي في حركة الفرد و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04" w:name="pg7165_74630"/>
    </w:p>
    <w:p>
      <w:pPr>
        <w:pStyle w:val="Heading4"/>
        <w:numPr>
          <w:ilvl w:val="3"/>
          <w:numId w:val="1"/>
        </w:numPr>
        <w:rPr/>
      </w:pPr>
      <w:bookmarkStart w:id="705" w:name="__RefHeading___Toc4164845_372815092"/>
      <w:bookmarkStart w:id="706" w:name="_Toc268"/>
      <w:bookmarkEnd w:id="704"/>
      <w:bookmarkEnd w:id="705"/>
      <w:r>
        <w:rPr>
          <w:rtl w:val="true"/>
        </w:rPr>
        <w:t>تنمية الشعور بالمسؤولية في المجتمع</w:t>
      </w:r>
      <w:bookmarkEnd w:id="706"/>
    </w:p>
    <w:p>
      <w:pPr>
        <w:pStyle w:val="Heading5"/>
        <w:numPr>
          <w:ilvl w:val="4"/>
          <w:numId w:val="1"/>
        </w:numPr>
        <w:rPr/>
      </w:pPr>
      <w:bookmarkStart w:id="707" w:name="__RefHeading___Toc4164847_372815092"/>
      <w:bookmarkStart w:id="708" w:name="_Toc269"/>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ذكرنا بأن تعاليم الإمام الصادق تؤكد على ضرورة التماسك الاجتماعي، و الابتعاد عن العوامل التي تضعف هذا التماسك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صفة المسؤولية الاجتماعية هي التعبير عن الاهتمام بالآخرين، و هي المظهر الخارجي للحركة الداخلية في شخصية المسلم، فقد حرص الإمام على تربية أفراد المجتمع على يقظة الشعور بالمسؤولية في مختلف مرافقه، و هذا يتوافق مع ما ورد في الآيات القرآنية و الأحاديث النبوية، و كانت دوائر المسؤولية الاجتماعية تتسع لتشمل المجتمع كلّه على النحو الذي عبّر عنه رسول اللّه صلّى اللّه عليه و سلّم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مسؤول عن رعيته، الإمام راع و مسؤول عن رعيته، و الرجل راع في أهله و مسؤول عن رعيته، و المرآة راعية في بيت زوجها و مسؤولة عن رعيتها، و الخادم راع في مال سيده و مسؤول عن رعيته، و كلكم راع و مسؤول عن رعيته</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فقد اهتمّ الإمام الصادق بهذه الدوائر انطلاقا من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الخلية الأولى في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الأقارب و الأرحام، ثم الجيران و الأصدقاء و انتهاء بالمجتمع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نقف الآن وقفات قصيرة و سريعة لاستعراض ما قرّره الصادق للمسلم من مسؤوليات في دائرة العلاقات الخاصة و العامة و هي كما يلي</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4164849_372815092"/>
      <w:bookmarkStart w:id="710" w:name="_Toc270"/>
      <w:bookmarkEnd w:id="709"/>
      <w:r>
        <w:rPr>
          <w:rtl w:val="true"/>
        </w:rPr>
        <w:t xml:space="preserve">أ </w:t>
      </w:r>
      <w:r>
        <w:rPr>
          <w:rtl w:val="true"/>
        </w:rPr>
        <w:t xml:space="preserve">- </w:t>
      </w:r>
      <w:r>
        <w:rPr>
          <w:rtl w:val="true"/>
        </w:rPr>
        <w:t>مسؤولية المسلم في دائرة العلاقات الخاصة</w:t>
      </w:r>
      <w:r>
        <w:rPr>
          <w:rtl w:val="true"/>
        </w:rPr>
        <w:t>:</w:t>
      </w:r>
      <w:bookmarkEnd w:id="710"/>
    </w:p>
    <w:p>
      <w:pPr>
        <w:pStyle w:val="Heading6"/>
        <w:numPr>
          <w:ilvl w:val="5"/>
          <w:numId w:val="1"/>
        </w:numPr>
        <w:rPr/>
      </w:pPr>
      <w:bookmarkStart w:id="711" w:name="__RefHeading___Toc4164851_372815092"/>
      <w:bookmarkStart w:id="712" w:name="_Toc271"/>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أكّد الصادق على مبدأ الأولوية في دائرة العلاقات الاجتماعية منطلقا من القرآن الكريم؛ لأن العلاقات بين أبناء المجتمع ليست بمستوى واحد، إذ هناك أشخاص تتشابك معيشتهم ليلا و نهارا و يستمر تواصلهم في جميع أبعاد و شؤون الحياة، كما يوجد أشخاص لا تبلغ علاقاتهم هذا المستوى حيث يتم الاتصال بينهم أسبوعيّا أو شهريّا لا أكثر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فهذه العلاقات ذات شدة و ضعف و فوارق عميقة، فتختلف مسؤولية الفرد تجاه كل فرد في المجتمع حسب درجة التباعد و التقارب و الاتصال و القرابة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يطرح مبدأ الأولوية كما يقول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أَوْلى بِبَعْضٍ فِي</w:t>
      </w:r>
      <w:bookmarkStart w:id="713" w:name="pg7165_74631"/>
    </w:p>
    <w:p>
      <w:pPr>
        <w:pStyle w:val="BookText"/>
        <w:rPr/>
      </w:pPr>
      <w:bookmarkEnd w:id="713"/>
      <w:r>
        <w:rPr>
          <w:rFonts w:ascii="Amiri" w:hAnsi="Amiri" w:eastAsia="Amiri" w:cs="Amiri"/>
          <w:color w:val="111111"/>
          <w:sz w:val="28"/>
          <w:sz w:val="28"/>
          <w:szCs w:val="28"/>
          <w:rtl w:val="true"/>
          <w:lang w:bidi="ar-SA"/>
        </w:rPr>
        <w:t xml:space="preserve">كِتابِ اللّهِ إِنَّ اللّهَ بِكُلِّ شَيْ‌ءٍ عَلِيمٌ </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على هذا المبدأ، و مشيرا إلى أن الأرحام و الأقارب أيضا ليسوا متكافئين، حيث يرجّح بعضهم على بعض آخر، لدرجة أن الجار القريب قد منحه الإسلام حقوقا ليست للجار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تبلور اهتمام الإمام الصادق بمبدأ الأولوية في تربيته الاجتماعية، و ذلك من خلال دعوة تلاميذه إلى الشعور بالمسؤولية في دائرة العلاقات الخاصة، على الصورة التالية</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4164853_372815092"/>
      <w:bookmarkStart w:id="715" w:name="_Toc272"/>
      <w:bookmarkEnd w:id="714"/>
      <w:r>
        <w:rPr>
          <w:rtl w:val="true"/>
        </w:rPr>
        <w:t>العائلة المثالية في فكر الصادق</w:t>
      </w:r>
      <w:r>
        <w:rPr>
          <w:rtl w:val="true"/>
        </w:rPr>
        <w:t>:</w:t>
      </w:r>
      <w:bookmarkEnd w:id="715"/>
    </w:p>
    <w:p>
      <w:pPr>
        <w:pStyle w:val="Heading6"/>
        <w:numPr>
          <w:ilvl w:val="5"/>
          <w:numId w:val="1"/>
        </w:numPr>
        <w:rPr/>
      </w:pPr>
      <w:bookmarkStart w:id="716" w:name="__RefHeading___Toc4164855_372815092"/>
      <w:bookmarkStart w:id="717" w:name="_Toc273"/>
      <w:bookmarkEnd w:id="716"/>
      <w:r>
        <w:rPr>
          <w:rtl w:val="true"/>
        </w:rPr>
        <w:t>اشارة</w:t>
      </w:r>
      <w:bookmarkEnd w:id="717"/>
    </w:p>
    <w:p>
      <w:pPr>
        <w:pStyle w:val="BookText"/>
        <w:rPr/>
      </w:pPr>
      <w:r>
        <w:rPr>
          <w:rFonts w:ascii="Amiri" w:hAnsi="Amiri" w:eastAsia="Amiri" w:cs="Amiri"/>
          <w:color w:val="111111"/>
          <w:sz w:val="28"/>
          <w:sz w:val="28"/>
          <w:szCs w:val="28"/>
          <w:rtl w:val="true"/>
          <w:lang w:bidi="ar-SA"/>
        </w:rPr>
        <w:t xml:space="preserve">أكّد الإمام الصادق على فعالية دور الأسرة في ترسيخ القيم و الأخلاق؛ لأن الأسرة هي قوام المجتمع و عموده الأساس الذي ترتكز عليه، و العلاقة بين الأسرة و المجتمع علاقة الجزء بالكل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يستطيع المجتمع أن يجد بديلا عن الأسرة ليحترم قيمه و معاييره حتى لو كان حافلا بالمفكرين و العلماء الذين يرسمون هذه الدعائم النظرية، و ذلك لعجز هؤلاء جميعا عن تثبيت هذه القيم في الناس أو المحافظة عليها لأن ذلك شأن الأسرة وحدها</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فهي المجتمع الأول الذي يستقي منه الأبناء القيم و الأخلاق و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تتنوع العلاقات في إطار الأسرة، و نذكر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الزوج بالزوجة، و علاقة الوالدين بالأبناء و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رسم الصادق بعض الخطوط العريضة التي يجب أن تحكم العلاقات بين أفراد العائلة الواحدة كما يلي</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4164857_372815092"/>
      <w:bookmarkStart w:id="719" w:name="_Toc274"/>
      <w:bookmarkEnd w:id="718"/>
      <w:r>
        <w:rPr>
          <w:rtl w:val="true"/>
        </w:rPr>
        <w:t xml:space="preserve">- </w:t>
      </w:r>
      <w:r>
        <w:rPr>
          <w:rtl w:val="true"/>
        </w:rPr>
        <w:t>العلاقة بين الزوجين</w:t>
      </w:r>
      <w:r>
        <w:rPr>
          <w:rtl w:val="true"/>
        </w:rPr>
        <w:t>:</w:t>
      </w:r>
      <w:bookmarkEnd w:id="719"/>
    </w:p>
    <w:p>
      <w:pPr>
        <w:pStyle w:val="BookText"/>
        <w:rPr/>
      </w:pPr>
      <w:r>
        <w:rPr>
          <w:rFonts w:ascii="Amiri" w:hAnsi="Amiri" w:eastAsia="Amiri" w:cs="Amiri"/>
          <w:color w:val="111111"/>
          <w:sz w:val="28"/>
          <w:sz w:val="28"/>
          <w:szCs w:val="28"/>
          <w:rtl w:val="true"/>
          <w:lang w:bidi="ar-SA"/>
        </w:rPr>
        <w:t>من الثابت أن السعادة الزوجية لا تتحقق للزوجين إلاّ برعاية كل منهما حقوق الآخر و أداء واجباته التي جعلها اللّه تعالى أساسا لهذه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اعتبر الإمام أن توفير الجو العاطفي داخل البيت، و حسن العشرة بين الزوجين التي عبر عنها القرآن الكريم بالمودّة و الرحمة، ستؤدي حتما إلى أن يراعي كلا الطرفين حقوق كل منهما و واجباته، فقال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بالزوج عن ثلاثة، فيما بينه و بين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ليجلب بها موافقتها و صحبتها و هواها، و حسن خلقه معها و استعماله استمالة قلبها بالهيئة الحسنة، و توسعته</w:t>
      </w:r>
      <w:bookmarkStart w:id="720" w:name="pg7165_74632"/>
    </w:p>
    <w:p>
      <w:pPr>
        <w:pStyle w:val="BookText"/>
        <w:rPr/>
      </w:pPr>
      <w:bookmarkEnd w:id="720"/>
      <w:r>
        <w:rPr>
          <w:rFonts w:ascii="Amiri" w:hAnsi="Amiri" w:eastAsia="Amiri" w:cs="Amiri"/>
          <w:color w:val="111111"/>
          <w:sz w:val="28"/>
          <w:sz w:val="28"/>
          <w:szCs w:val="28"/>
          <w:rtl w:val="true"/>
          <w:lang w:bidi="ar-SA"/>
        </w:rPr>
        <w:t>عليها، و لا غنى للزوجة فيما بينها و بين زوجها عن 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صيانة نفسها من كل دنس حتى يطمئن قلبه إلى الثقة في حال المحبوب و المكروه، و حياطته ليكون ذلك عاطفا عليها عند زلة تكون منها، و إظهار العشق بالخلابة و الهيئة الحسنة لها في عينه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ترى الإمام يركّز على ما يجب على الرجل من إحسان العشرة بالسلوك الرفيع و الإنفاق اللازم و احترام الذات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يحتاج في منزله و عياله إلى ثلاث خصال يتكلفها، و إن لم يكن في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وسعة بتقدير، و غيرة بتحصين</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تعبير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يكن في طبعه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ضرورة وجود مثل هذه الخصال في ممارسات الزوجين خلال حياتهما المشتركة، و إن ألزم كلّ منهما نفسه بممارستها دون قناعة راسخة؛ لأنها ستدعم أسس هذه الحياة بين الشريكين فتنعكس سعادتهما و صلاحهما على المجتمع بأكمله</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4164859_372815092"/>
      <w:bookmarkStart w:id="722" w:name="_Toc275"/>
      <w:bookmarkEnd w:id="721"/>
      <w:r>
        <w:rPr>
          <w:rtl w:val="true"/>
        </w:rPr>
        <w:t xml:space="preserve">- </w:t>
      </w:r>
      <w:r>
        <w:rPr>
          <w:rtl w:val="true"/>
        </w:rPr>
        <w:t>العلاقة بين الوالدين و الأبناء</w:t>
      </w:r>
      <w:r>
        <w:rPr>
          <w:rtl w:val="true"/>
        </w:rPr>
        <w:t>:</w:t>
      </w:r>
      <w:bookmarkEnd w:id="722"/>
    </w:p>
    <w:p>
      <w:pPr>
        <w:pStyle w:val="BookText"/>
        <w:rPr/>
      </w:pPr>
      <w:r>
        <w:rPr>
          <w:rFonts w:ascii="Amiri" w:hAnsi="Amiri" w:eastAsia="Amiri" w:cs="Amiri"/>
          <w:color w:val="111111"/>
          <w:sz w:val="28"/>
          <w:sz w:val="28"/>
          <w:szCs w:val="28"/>
          <w:rtl w:val="true"/>
          <w:lang w:bidi="ar-SA"/>
        </w:rPr>
        <w:t>هذه العلاقة تشكل الشطر الآخر من العلاقة داخل العائلة الواحدة، و هي مهمة في بناء العائلة بناء 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يحسن الوالدان التعامل مع أولادهما، و يحسن بالمقابل الأولاد التعامل مع والديهم، فإن الحياة العائلية تغدو سليمة و تؤمّن للأطفال تربية صحية و نموا روحيّا و جسميّا سليما، كما تزرع بين أفرادها بذور المودة و الرحمة، و تقوي أواصر التعاون و المحبة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يوجّه الإمام الصادق تلاميذه لبناء علاقة سليمة في جوّ العائلة، و يدعوهم إلى تأدية واجباتهم تجاه والديهم، بأن يقدّروا فضلهم و عظيم إحسانهم، و يجازوهم بما يستحقون من الرعاية و التكريم، كما فرض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الشريف أن يقوم من مجلسه لأبيه</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و قال لأحد تلاميذه في تفسير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w:t>
      </w:r>
      <w:r>
        <w:rPr>
          <w:rStyle w:val="FootnoteAnchor"/>
          <w:rtl w:val="true"/>
        </w:rPr>
        <w:footnoteReference w:id="10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أن تحسن صحبتهما و أن لا تكلفهما أن يسألاك شيئا ممّا يحتاجان إليه و إن كانا مستغنيين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تمل عينيك من النظر إليهما إلاّ برحمة و رقّة، و لا ترفع صوتك فوق أصواتهما، و لا يدك فوق أيديهما، و لا تقدّم قدّامهما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bookmarkStart w:id="723" w:name="pg7165_74633"/>
    </w:p>
    <w:p>
      <w:pPr>
        <w:pStyle w:val="BookText"/>
        <w:rPr/>
      </w:pPr>
      <w:bookmarkEnd w:id="723"/>
      <w:r>
        <w:rPr>
          <w:rFonts w:ascii="Amiri" w:hAnsi="Amiri" w:eastAsia="Amiri" w:cs="Amiri"/>
          <w:color w:val="111111"/>
          <w:sz w:val="28"/>
          <w:sz w:val="28"/>
          <w:szCs w:val="28"/>
          <w:rtl w:val="true"/>
          <w:lang w:bidi="ar-SA"/>
        </w:rPr>
        <w:t>فهو يؤكّد على الإحسان بالوالدين خاصة عند عجزهما و شدة احتياجهما إلى الرعاية و البرّ، قال أحد تلاميذ الإمام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جدا و ضعف، فنحن نحمله إذا أراد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 أن تلي ذلك منه فافعل، و لقمه بيدك، فإنّه جنّة</w:t>
      </w:r>
      <w:r>
        <w:rPr>
          <w:rStyle w:val="FootnoteAnchor"/>
          <w:rtl w:val="true"/>
        </w:rPr>
        <w:footnoteReference w:id="1033"/>
      </w:r>
      <w:r>
        <w:rPr>
          <w:rFonts w:ascii="Amiri" w:hAnsi="Amiri" w:eastAsia="Amiri" w:cs="Amiri"/>
          <w:color w:val="111111"/>
          <w:sz w:val="28"/>
          <w:sz w:val="28"/>
          <w:szCs w:val="28"/>
          <w:rtl w:val="true"/>
          <w:lang w:bidi="ar-SA"/>
        </w:rPr>
        <w:t>لك غدا</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صعيد آخر يرى الإمام أن حاجة الأولاد إلى المودة و الرحمة من والديهم لا تقل عن حاجتهم إلى الغذاء و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لهذا التعامل الرحيم من قبل الأهل تحديدا تأثيرا كبيرا في تكامل شخصية الأبناء، كما أن فقدان هذه المودة يؤدي إلى انحراف سلوكي و أخلاقي كبيرين في هؤلاء الأبناء الذين يشكلون شريحة كبيرة و أساسية من شرائح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أكد على توافر المحبة في علاقة الوالدين مع أبنائهم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ليرحم الرجل لشدة حبه لولده</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كما أوصى بضرورة احترام الأبناء و تكريمهم، و لا سيما خلال فترة مرورهم بفترة المراهقة،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ابنك يلعب سبع سنين و يؤدب سبع سنين، و الزمه نفسك سبع سنين</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خطاب الإمام لكل أب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أهمية احترام الفتى و تقديره و التقرب إليه و مصادقته، و قد أولى الإمام تربية الفتيات رعاية خاصة و مميزة فقال لأحد تلامذته و قد رزقه اللّه بابنة فسخطها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أنه ولد لك ابنة فتسخطّها و ما عليك منها، ريحانة تشمّها و قد كفيت رزقها و كان رسول اللّه صلّى اللّه عليه و سلّم أبا بنات</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لطالما ركّز الإمام على مسؤولية الوالدين تجاه تربية أولادهم في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ما ورّث الآباء لأبنائهم الأدب لا المال، فإن المال يذهب و الأدب يبقى</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4" w:name="__RefHeading___Toc4164861_372815092"/>
      <w:bookmarkStart w:id="725" w:name="_Toc276"/>
      <w:bookmarkEnd w:id="724"/>
      <w:r>
        <w:rPr>
          <w:rtl w:val="true"/>
        </w:rPr>
        <w:t>العلاقة الطيبة مع الأرحام و الأقارب</w:t>
      </w:r>
      <w:r>
        <w:rPr>
          <w:rtl w:val="true"/>
        </w:rPr>
        <w:t>:</w:t>
      </w:r>
      <w:bookmarkEnd w:id="72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مواصلة الأهل و الأقرباء و السعي لتعزيز هذه العلاقة و تدعيمها، يدخل في إطار</w:t>
      </w:r>
      <w:bookmarkStart w:id="726" w:name="pg7165_74634"/>
    </w:p>
    <w:p>
      <w:pPr>
        <w:pStyle w:val="BookText"/>
        <w:rPr/>
      </w:pPr>
      <w:bookmarkEnd w:id="726"/>
      <w:r>
        <w:rPr>
          <w:rFonts w:ascii="Amiri" w:hAnsi="Amiri" w:eastAsia="Amiri" w:cs="Amiri"/>
          <w:color w:val="111111"/>
          <w:sz w:val="28"/>
          <w:sz w:val="28"/>
          <w:szCs w:val="28"/>
          <w:rtl w:val="true"/>
          <w:lang w:bidi="ar-SA"/>
        </w:rPr>
        <w:t>الشعور بالمسؤولية الاجتماعية، و على كل فرد إعطاء الأولوية لهذه العلاقة و جعلها مميزة و عميقة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التعامل الخاص ينطلق من بعد إنساني باعتبار الرابطة النسبية التي تعني امتدادا للإنسان في وجوده و حركته يدركها و يحس بها إحساسا فطريّا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بذل الإمام جهده في تمتين خيوط هذه الشبكة من العلاقات المحيطة بالإنسان، و التي تقوم بدور كبير في حماية الفرد وسط مشكلات الحياة و متاعبها، كما بيّن أهمية صلة الرحم التي أشار إليها الخالق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الَّذِي تَسائَلُونَ بِهِ وَ الْأَرْحامَ إِنَّ اللّهَ كانَ عَلَيْكُمْ رَقِيباً </w:t>
      </w:r>
      <w:r>
        <w:rPr>
          <w:rStyle w:val="FootnoteAnchor"/>
          <w:rtl w:val="true"/>
        </w:rPr>
        <w:footnoteReference w:id="1040"/>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أرحام الناس، إنّ اللّه أمر بصلتها و عظّمها، أ لا ترى أنه قرنها بنفسه</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لطالما أكّد الصادق على أن حقّ الرحم لا يقطعه شيء فحذر من قطع هذه الوشيجة التي أقامها اللّه بين الناس، إذ جاء إليه رجل فشكا أقاربه،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أكظم غيظهم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يفعلون و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تريد أن تكون مثلهم فلا ينظر اللّه إليكم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فتراه بنصيحة هذا يدفع الناس إلى فضيلة صلة الرحم عند القطيعة، و ذلك حرصا على بقاء هذه العلاقات و استمرارها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آمن الإمام نفسه بهذه العقيدة و عمل بها و ضرب المثل الأعلى في ذلك على نحو ورد في مرض وفاته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الحسن بن علي بن علي بن الحسين و هو الأفطس سبعين دينارا، و أعطوا فلانا كذا و فلانا كذا،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تعطي رجلا حمل عليك بالشفرة يريد أن يقتلك؟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أن لا أكون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Style w:val="FootnoteAnchor"/>
          <w:rtl w:val="true"/>
        </w:rPr>
        <w:footnoteReference w:id="1043"/>
      </w:r>
      <w:r>
        <w:rPr>
          <w:rFonts w:ascii="Amiri" w:hAnsi="Amiri" w:eastAsia="Amiri" w:cs="Amiri"/>
          <w:color w:val="111111"/>
          <w:sz w:val="28"/>
          <w:sz w:val="28"/>
          <w:szCs w:val="28"/>
          <w:rtl w:val="true"/>
          <w:lang w:bidi="ar-SA"/>
        </w:rPr>
        <w:t>، إنّ اللّه خلق الجنة فطيّبها و طيّب ريحها، و إنّ ريحها ليوجد من مسيرة ألفي عام فلا يجد ريحها عاق و لا قاطع رحم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7" w:name="__RefHeading___Toc4164863_372815092"/>
      <w:bookmarkStart w:id="728" w:name="_Toc277"/>
      <w:bookmarkEnd w:id="727"/>
      <w:r>
        <w:rPr>
          <w:rtl w:val="true"/>
        </w:rPr>
        <w:t>علاقة الجيران و الأصدقاء</w:t>
      </w:r>
      <w:r>
        <w:rPr>
          <w:rtl w:val="true"/>
        </w:rPr>
        <w:t>:</w:t>
      </w:r>
      <w:bookmarkEnd w:id="72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يحتل الجيران و طريقة التعامل فيما بينهم حيزا كبيرا و موقعا خاصّا في دائرة العلاقات الاجتماعية المتنوعة حيث يشكل المتجاورون جماعة متراصة، متعاطفة، يراد</w:t>
      </w:r>
    </w:p>
    <w:p>
      <w:pPr>
        <w:pStyle w:val="BookText"/>
        <w:rPr/>
      </w:pPr>
      <w:r>
        <w:rPr>
          <w:rFonts w:ascii="Amiri" w:hAnsi="Amiri" w:eastAsia="Amiri" w:cs="Amiri"/>
          <w:color w:val="111111"/>
          <w:sz w:val="28"/>
          <w:sz w:val="28"/>
          <w:szCs w:val="28"/>
          <w:rtl w:val="true"/>
          <w:lang w:bidi="ar-SA"/>
        </w:rPr>
        <w:t>منها تحقيق التعاون لإيجاد بنية اجتماعية سليمة و قوية من خلال الموقع الجغرافي المميز و المشترك، ما يجعلهم يستشعرون الدّعة و القوة التي يحتاجونها في مواجهة ما يعترضهم من مشاكل و أحداث و معاناة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أخذت هذه العلاقات حيّزا لا بأس به في فكر الإمام الصادق، حيث تكرّرت توصية الإمام بالجار في مواطن كثيرة حتى إنه نعى على تاركي هذه التوصية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يستحي الرجل منكم أن يعرف جاره حقّه و لا يعرف حق جاره</w:t>
      </w:r>
      <w:r>
        <w:rPr>
          <w:rFonts w:eastAsia="Amiri" w:cs="Amiri" w:ascii="Amiri" w:hAnsi="Amiri"/>
          <w:color w:val="111111"/>
          <w:sz w:val="28"/>
          <w:szCs w:val="28"/>
          <w:rtl w:val="true"/>
          <w:lang w:bidi="ar-SA"/>
        </w:rPr>
        <w:t>»</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أخرج من دائرة تلاميذه من لم يلتزم بحسن الجوار،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منا من لم يحسن مجاورة من جاوره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صور العلاقات الاجتماعية المهمة، تلك التي تعنى بعلاقة الإنسان مع من حوله من المعارف و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بإخوان الصدق فأكثر من اكتسابهم فإنهم عدّة في الرخاء و جنّة في البلاء</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الصداقة في مفهومها الإسلامي ليست هذه التي بين عامة الناس من المجاملة و الصحبة القائمة على أساس المنفعة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نرى كثيرا من الناس يشكون تنكّر الأصدقاء لهم و جفاءهم الذي قد يدفعهم إليه جهلهم بواقع الصداقة و الأصدقاء و عدم التمييز، و عدم قدرة هؤلاء الذين يشكون على التمييز بين الأصدقاء الحقيقيين و الأصدقاء المزيّفين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فالصداقة إنما هي من الصدق في الصحبة، و تقوم على أساس التصافي و التحابّ في التعامل، و إن لها الكثير من الحقوق العظيمة، على ندرة توافرها في العلاقات السائدة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الإمام الصادق واقع الأصدقاء و أبعاد صداقاتهم، و جعل لها شروطا تمنى على الناس التزامها و تطبيقها، و اعتبر أن الذين لا يلتزمون بهذه الشروط أو بعضها على الأقل غير أهل لأن يكونوا أصدقاء بكل ما في الكلمة من معنى،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 محدودة و من لم تكن فيه تلك الحدود فلا تنسبه إلى كمال الصداقة، و من لم يكن فيه شيء من تلك الحدود فلا تنسبه إلى شيء من 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كلّ واحدة، و أن يرى زينك زينه و شينك شينه، و أن لا يغيّره عليك مال و لا ولاية و لا يمنعك شيئا مما تصل إليه مقدرته، و أن لا يسلمك عند النكبات</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دلالة واضحة على أن الإمام مؤمن تماما بأن الصديق في وقت الضيق،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29" w:name="pg7165_74636"/>
    </w:p>
    <w:p>
      <w:pPr>
        <w:pStyle w:val="BookText"/>
        <w:rPr/>
      </w:pPr>
      <w:bookmarkEnd w:id="729"/>
      <w:r>
        <w:rPr>
          <w:rFonts w:ascii="Amiri" w:hAnsi="Amiri" w:eastAsia="Amiri" w:cs="Amiri"/>
          <w:color w:val="111111"/>
          <w:sz w:val="28"/>
          <w:sz w:val="28"/>
          <w:szCs w:val="28"/>
          <w:rtl w:val="true"/>
          <w:lang w:bidi="ar-SA"/>
        </w:rPr>
        <w:t>و هو الذي يتلاحم مع أخيه، بشكل لا يكون له مصلحة، و لا تؤثر عليه الأموال مهما بلغ مقدارها، و لا يكون بينه و بين صديقه سر يخافه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الصداقة هو الذي لا ينبني على أساس مادي، ينهار مع انهيار المادة، و إنما على أساس معنوي روحي، و لذلك فلا يسلمه عند النكبات و النوازل</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164865_372815092"/>
      <w:bookmarkStart w:id="731" w:name="_Toc278"/>
      <w:bookmarkEnd w:id="730"/>
      <w:r>
        <w:rPr>
          <w:rtl w:val="true"/>
        </w:rPr>
        <w:t xml:space="preserve">ب </w:t>
      </w:r>
      <w:r>
        <w:rPr>
          <w:rtl w:val="true"/>
        </w:rPr>
        <w:t xml:space="preserve">- </w:t>
      </w:r>
      <w:r>
        <w:rPr>
          <w:rtl w:val="true"/>
        </w:rPr>
        <w:t>مسؤولية المسلم في دائرة العلاقات العامة</w:t>
      </w:r>
      <w:r>
        <w:rPr>
          <w:rtl w:val="true"/>
        </w:rPr>
        <w:t>:</w:t>
      </w:r>
      <w:bookmarkEnd w:id="731"/>
    </w:p>
    <w:p>
      <w:pPr>
        <w:pStyle w:val="BookText"/>
        <w:rPr/>
      </w:pPr>
      <w:r>
        <w:rPr>
          <w:rFonts w:ascii="Amiri" w:hAnsi="Amiri" w:eastAsia="Amiri" w:cs="Amiri"/>
          <w:color w:val="111111"/>
          <w:sz w:val="28"/>
          <w:sz w:val="28"/>
          <w:szCs w:val="28"/>
          <w:rtl w:val="true"/>
          <w:lang w:bidi="ar-SA"/>
        </w:rPr>
        <w:t xml:space="preserve">إن أكبر دائرة من دوائر العلاقات الاجتماعية تتمثل في دائرة المجتمع الإسلامي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تستقرّ حياة الإنسان، و يتجنب الوقوع في كثير من المشكلات إذا قامت حياته على أسس صحيحة تتبلور في تصرفاته السليمة في خط علاقته بالآخرين و شعوره بالمسؤولية تجاههم بحيث يؤدي ذلك إلى سعادة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حق المسلم على المسلم أن يقف إلى جانبه و يغيثه و يضع يده في يده، و أن يشاركه مسؤولياته، أفراحه و أتراحه، و همومه و أحزانه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اعتبر الإمام الصادق المجتمع الإسلامي أسرة كبيرة مترابطة، و لخّص علاقات المسلم في هذا المجتمع بثلاث صور ليس بخارج منها، فقال لأحد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أن تتخذ صغير المسلمين ولدا، و أوسطهم أخا، و كبيرهم أبا، فارحم ولدك، و صل أخاك، و برّ أباك</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فالمجتمع في هذا التصور يكون كلاّ مترابطا و متماسكا و متضامنا، و يتحمّل كل عضو فيه مسؤولية الآخرين كما يتحمّل مسؤولية نفسه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الإمام الصادق يستشهد بكلام جده رسول اللّه صلّى اللّه عليه و سلّم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يعني نفي صفة الإسلام عن الإنسان اللامبالي الذي لا يعنيه ما قد يحدث للمسلمين من مآس أو ويلات أو هزائم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فتراه لا يجهد عقله ليفكر، و لا يرأف قلبه ليتعاطف أو ليساعد، و إذا كان هذا موقفه إزاء الأحداث التي تخص المسلمين فليس من الإسلام في شيء و ليس له من إسلامه سوى الاسم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يراجع النصوص الواردة عن الإمام الصادق في هذا الباب، يجد أن تربية</w:t>
      </w:r>
    </w:p>
    <w:p>
      <w:pPr>
        <w:pStyle w:val="BookText"/>
        <w:rPr/>
      </w:pPr>
      <w:r>
        <w:rPr>
          <w:rFonts w:ascii="Amiri" w:hAnsi="Amiri" w:eastAsia="Amiri" w:cs="Amiri"/>
          <w:color w:val="111111"/>
          <w:sz w:val="28"/>
          <w:sz w:val="28"/>
          <w:szCs w:val="28"/>
          <w:rtl w:val="true"/>
          <w:lang w:bidi="ar-SA"/>
        </w:rPr>
        <w:t>المسلمين على أداء الحقوق و المسؤوليات من أبرز جهود الإمام في البناء الاجتماعي و تقويتها، و من هذه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المسلم على المسلم أن لا يشبع و يجوع أخوه، و لا يروى و يعطش أخوه، و لا يكتسي و يعرى أخوه، فما أعظم حق المسلم على أخيه المسلم</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يضيف إلى ذلك ضرورة العناية بحاجاته المعنوية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لأخيك المسلم ما تحب لنفسك، و إذا احتجت فسله، و إن سألك فأعطه، لا تملّه خيرا</w:t>
      </w:r>
      <w:r>
        <w:rPr>
          <w:rStyle w:val="FootnoteAnchor"/>
          <w:rtl w:val="true"/>
        </w:rPr>
        <w:footnoteReference w:id="1052"/>
      </w:r>
      <w:r>
        <w:rPr>
          <w:rFonts w:ascii="Amiri" w:hAnsi="Amiri" w:eastAsia="Amiri" w:cs="Amiri"/>
          <w:color w:val="111111"/>
          <w:sz w:val="28"/>
          <w:sz w:val="28"/>
          <w:szCs w:val="28"/>
          <w:rtl w:val="true"/>
          <w:lang w:bidi="ar-SA"/>
        </w:rPr>
        <w:t>و لا يمله لك، كن له ظهرا فإنه لك ظهر، إذا غاب فاحفظه في غيبته، و إذا شهد فزره و أجلّه و أكرمه، فإنه منك و أنت منه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التعبير الدقيق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منك و أنت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دلالته على العلاقة القوية و المتينة بين المسلمين فهو يظهر هذه اللحمة التي لا يمكن أن تنفصل و بالتالي تتعاظم معها مسؤولية المسلم تجاه أخيه المسلم حيث إن المسلمين بعضهم من بعض، كتلة واحدة متماسكة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732" w:name="pg7165_74638"/>
    </w:p>
    <w:p>
      <w:pPr>
        <w:pStyle w:val="Heading4"/>
        <w:numPr>
          <w:ilvl w:val="3"/>
          <w:numId w:val="1"/>
        </w:numPr>
        <w:rPr/>
      </w:pPr>
      <w:bookmarkStart w:id="733" w:name="__RefHeading___Toc4164867_372815092"/>
      <w:bookmarkStart w:id="734" w:name="_Toc279"/>
      <w:bookmarkEnd w:id="732"/>
      <w:bookmarkEnd w:id="733"/>
      <w:r>
        <w:rPr>
          <w:rtl w:val="true"/>
        </w:rPr>
        <w:t>مبادئ التربية الاجتماعية في فكر الصادق</w:t>
      </w:r>
      <w:bookmarkEnd w:id="734"/>
    </w:p>
    <w:p>
      <w:pPr>
        <w:pStyle w:val="Heading5"/>
        <w:numPr>
          <w:ilvl w:val="4"/>
          <w:numId w:val="1"/>
        </w:numPr>
        <w:rPr/>
      </w:pPr>
      <w:bookmarkStart w:id="735" w:name="__RefHeading___Toc4164869_372815092"/>
      <w:bookmarkStart w:id="736" w:name="_Toc280"/>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لقد اعتمدت مدرسة الإمام الصادق على الأسس و المبادئ التي تؤدي إلى تقوية الروابط الاجتماعية من جهة و اجتثاث مشاعر الفردية و الأنانية من الإنسان المسلم من جهة أخرى، و يتضح لنا تركيز هذه المدرسة على ذلك من خلال ترسيخها لعدة مبادئ في العلاقات الاجتماعية و من أهمها</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4164871_372815092"/>
      <w:bookmarkStart w:id="738" w:name="_Toc281"/>
      <w:bookmarkEnd w:id="737"/>
      <w:r>
        <w:rPr>
          <w:rtl w:val="true"/>
        </w:rPr>
        <w:t xml:space="preserve">أ </w:t>
      </w:r>
      <w:r>
        <w:rPr>
          <w:rtl w:val="true"/>
        </w:rPr>
        <w:t xml:space="preserve">- </w:t>
      </w:r>
      <w:r>
        <w:rPr>
          <w:rtl w:val="true"/>
        </w:rPr>
        <w:t>مبدأ التآخي و التعاطف</w:t>
      </w:r>
      <w:r>
        <w:rPr>
          <w:rtl w:val="true"/>
        </w:rPr>
        <w:t>:</w:t>
      </w:r>
      <w:bookmarkEnd w:id="738"/>
    </w:p>
    <w:p>
      <w:pPr>
        <w:pStyle w:val="Heading6"/>
        <w:numPr>
          <w:ilvl w:val="5"/>
          <w:numId w:val="1"/>
        </w:numPr>
        <w:rPr/>
      </w:pPr>
      <w:bookmarkStart w:id="739" w:name="__RefHeading___Toc4164873_372815092"/>
      <w:bookmarkStart w:id="740" w:name="_Toc282"/>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 xml:space="preserve">تشكل قاعدة التآخي و التعاطف أساسا مهمّا في القيم الإسلامية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القاعدة تكون بأن يحبّ الإنسان غيره لوجه اللّه، دون ابتغاء نفع أو مصلحة</w:t>
      </w:r>
      <w:r>
        <w:rPr>
          <w:rFonts w:eastAsia="Amiri" w:cs="Amiri" w:ascii="Amiri" w:hAnsi="Amiri"/>
          <w:color w:val="111111"/>
          <w:sz w:val="28"/>
          <w:szCs w:val="28"/>
          <w:rtl w:val="true"/>
          <w:lang w:bidi="ar-SA"/>
        </w:rPr>
        <w:t>»</w:t>
      </w:r>
      <w:r>
        <w:rPr>
          <w:rStyle w:val="FootnoteAnchor"/>
          <w:rtl w:val="true"/>
        </w:rPr>
        <w:footnoteReference w:id="1054"/>
      </w:r>
      <w:r>
        <w:rPr>
          <w:rFonts w:ascii="Amiri" w:hAnsi="Amiri" w:eastAsia="Amiri" w:cs="Amiri"/>
          <w:color w:val="111111"/>
          <w:sz w:val="28"/>
          <w:sz w:val="28"/>
          <w:szCs w:val="28"/>
          <w:rtl w:val="true"/>
          <w:lang w:bidi="ar-SA"/>
        </w:rPr>
        <w:t>و هي تقود إلى سيادة الأخلاق الخيرة وسط الجماعة، و تشجع الأفراد على التضحية و تقديم كل مساعدة ممكنة للآخرين، و فعل كل برّ يمكنهم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انطلاقا من هذه القاعدة حدّد اللّه تعالى علاقة المؤمنين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التعبير عن العاطفة بين المؤمنين بالأخوة يرسم عمق الصلة المتقابلة بين الناس، و التي تكون فريدة في شبكات العلاقات الاجتماعية المتنوعة، و قد اهتم الإمام الصادق بترسيخ هذه الصلة الوثيقة بين تلاميذه من خلال منهجه التعليمي التربوي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 و تبارّوا و كونوا إخوة بررة كما أمركم اللّه عزّ و جلّ</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ربط المجتمع برباط الحب و المودّة و الإخاء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في إخوانكم المسلمين فإن لهم عليكم حقا أن تحبوهم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bookmarkStart w:id="741" w:name="pg7165_74639"/>
    </w:p>
    <w:p>
      <w:pPr>
        <w:pStyle w:val="BookText"/>
        <w:rPr/>
      </w:pPr>
      <w:bookmarkEnd w:id="741"/>
      <w:r>
        <w:rPr>
          <w:rFonts w:ascii="Amiri" w:hAnsi="Amiri" w:eastAsia="Amiri" w:cs="Amiri"/>
          <w:color w:val="111111"/>
          <w:sz w:val="28"/>
          <w:sz w:val="28"/>
          <w:szCs w:val="28"/>
          <w:rtl w:val="true"/>
          <w:lang w:bidi="ar-SA"/>
        </w:rPr>
        <w:t>و قد أتى تمثيل الرسول صلّى اللّه عليه و سلّم</w:t>
      </w:r>
      <w:r>
        <w:rPr>
          <w:rStyle w:val="FootnoteAnchor"/>
          <w:rtl w:val="true"/>
        </w:rPr>
        <w:footnoteReference w:id="1058"/>
      </w:r>
      <w:r>
        <w:rPr>
          <w:rFonts w:ascii="Amiri" w:hAnsi="Amiri" w:eastAsia="Amiri" w:cs="Amiri"/>
          <w:color w:val="111111"/>
          <w:sz w:val="28"/>
          <w:sz w:val="28"/>
          <w:szCs w:val="28"/>
          <w:rtl w:val="true"/>
          <w:lang w:bidi="ar-SA"/>
        </w:rPr>
        <w:t>لأفراد المجتمع في توادهم و تراحمهم و تعاطفهم كجسم واحد متماسك، يتأثر كل عضو فيه بالآخر و لا سيما في الحالات الصعبة، و في هذا انعكاس لواقع المجتمع المتآخي و المتآلف الذي يساند أفراده بعضهم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استخدم الإمام الصادق أيضا هذا التشبيه متأسيا بجدّه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المؤمن مؤمنا حتى يكون لأخيه مثل الجسد، إذا ضرب عرق واحد تداعت له سائر عروقه</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اعتبر الإمام في كلامه، الأخوّة شرط الإيمان، و هي من المقومات الأساسية في تركيب بناء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يرى أن حبّ الإنسان المسلم لدينه يتجسّد في حبه لأخيه،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 الرجل دينه حبّه أخاه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 الإمام يسعى دوما إلى إيجاد المواقف التي توطّن روح الأخوة و المحبة بين تلاميذه، فكان يرشدهم إلى ما يعزز بقاء المودة بينهم، و ذلك عبر أمور عدة، منها</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4164875_372815092"/>
      <w:bookmarkStart w:id="743" w:name="_Toc283"/>
      <w:bookmarkEnd w:id="742"/>
      <w:r>
        <w:rPr>
          <w:rtl w:val="true"/>
        </w:rPr>
        <w:t>التّزاور</w:t>
      </w:r>
      <w:r>
        <w:rPr>
          <w:rtl w:val="true"/>
        </w:rPr>
        <w:t>:</w:t>
      </w:r>
      <w:bookmarkEnd w:id="743"/>
    </w:p>
    <w:p>
      <w:pPr>
        <w:pStyle w:val="BookText"/>
        <w:rPr/>
      </w:pPr>
      <w:r>
        <w:rPr>
          <w:rFonts w:ascii="Amiri" w:hAnsi="Amiri" w:eastAsia="Amiri" w:cs="Amiri"/>
          <w:color w:val="111111"/>
          <w:sz w:val="28"/>
          <w:sz w:val="28"/>
          <w:szCs w:val="28"/>
          <w:rtl w:val="true"/>
          <w:lang w:bidi="ar-SA"/>
        </w:rPr>
        <w:t>يقول أبو عبد اللّه لتلاميذه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و تلاقوا و تذاكروا أمرنا و أحيوه</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لأن اختلاط المؤمنين بعضهم ببعض يوفّر الحبّ فيما بينهم و يقوّي عزائمهم على فعل الخير، و تجعل كلاّ منهم يذكّر من نسي ذكر اللّه</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4164877_372815092"/>
      <w:bookmarkStart w:id="745" w:name="_Toc284"/>
      <w:bookmarkEnd w:id="744"/>
      <w:r>
        <w:rPr>
          <w:rtl w:val="true"/>
        </w:rPr>
        <w:t>التناصف</w:t>
      </w:r>
      <w:r>
        <w:rPr>
          <w:rtl w:val="true"/>
        </w:rPr>
        <w:t>:</w:t>
      </w:r>
      <w:bookmarkEnd w:id="745"/>
    </w:p>
    <w:p>
      <w:pPr>
        <w:pStyle w:val="BookText"/>
        <w:rPr/>
      </w:pPr>
      <w:r>
        <w:rPr>
          <w:rFonts w:ascii="Amiri" w:hAnsi="Amiri" w:eastAsia="Amiri" w:cs="Amiri"/>
          <w:color w:val="111111"/>
          <w:sz w:val="28"/>
          <w:sz w:val="28"/>
          <w:szCs w:val="28"/>
          <w:rtl w:val="true"/>
          <w:lang w:bidi="ar-SA"/>
        </w:rPr>
        <w:t>وجّه الإمام تلاميذه إلى مستلزمات الأخوة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يحتاج الإخوة فيما بينهم إلى ثلاثة أشياء، فإن استعملوها و إلا تباينوا و تباغضوا،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التناصف، التراحم، و نفي الحسد</w:t>
      </w:r>
      <w:r>
        <w:rPr>
          <w:rFonts w:eastAsia="Amiri" w:cs="Amiri" w:ascii="Amiri" w:hAnsi="Amiri"/>
          <w:color w:val="111111"/>
          <w:sz w:val="28"/>
          <w:szCs w:val="28"/>
          <w:rtl w:val="true"/>
          <w:lang w:bidi="ar-SA"/>
        </w:rPr>
        <w:t>»</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الإنصاف أن لا يرضى المرء لنفسه بشيء إلا رضي لأخيه مثله</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4164879_372815092"/>
      <w:bookmarkStart w:id="747" w:name="_Toc285"/>
      <w:bookmarkEnd w:id="746"/>
      <w:r>
        <w:rPr>
          <w:rtl w:val="true"/>
        </w:rPr>
        <w:t>التهادي</w:t>
      </w:r>
      <w:r>
        <w:rPr>
          <w:rtl w:val="true"/>
        </w:rPr>
        <w:t>:</w:t>
      </w:r>
      <w:bookmarkEnd w:id="7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الإمام تلاميذه أن يتبادلوا الهدايا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تهادوا تحابّوا فإن الهدية تذهب بالضغائن</w:t>
      </w:r>
      <w:r>
        <w:rPr>
          <w:rFonts w:eastAsia="Amiri" w:cs="Amiri" w:ascii="Amiri" w:hAnsi="Amiri"/>
          <w:color w:val="111111"/>
          <w:sz w:val="28"/>
          <w:szCs w:val="28"/>
          <w:rtl w:val="true"/>
          <w:lang w:bidi="ar-SA"/>
        </w:rPr>
        <w:t>»</w:t>
      </w:r>
      <w:r>
        <w:rPr>
          <w:rStyle w:val="FootnoteAnchor"/>
          <w:rtl w:val="true"/>
        </w:rPr>
        <w:footnoteReference w:id="1063"/>
      </w:r>
      <w:r>
        <w:rPr>
          <w:rFonts w:ascii="Amiri" w:hAnsi="Amiri" w:eastAsia="Amiri" w:cs="Amiri"/>
          <w:color w:val="111111"/>
          <w:sz w:val="28"/>
          <w:sz w:val="28"/>
          <w:szCs w:val="28"/>
          <w:rtl w:val="true"/>
          <w:lang w:bidi="ar-SA"/>
        </w:rPr>
        <w:t>لأن من شأن هذه الظاهرة الكريمة تعميق جذور المحبة و المودة بين</w:t>
      </w:r>
      <w:bookmarkStart w:id="748" w:name="pg7165_74640"/>
    </w:p>
    <w:p>
      <w:pPr>
        <w:pStyle w:val="BookText"/>
        <w:rPr/>
      </w:pPr>
      <w:bookmarkEnd w:id="748"/>
      <w:r>
        <w:rPr>
          <w:rFonts w:ascii="Amiri" w:hAnsi="Amiri" w:eastAsia="Amiri" w:cs="Amiri"/>
          <w:color w:val="111111"/>
          <w:sz w:val="28"/>
          <w:sz w:val="28"/>
          <w:szCs w:val="28"/>
          <w:rtl w:val="true"/>
          <w:lang w:bidi="ar-SA"/>
        </w:rPr>
        <w:t>أفراد جماعة المسلمين و توحيدهم في نظام الجسد الواحد الذي يتشارك أعضاؤه اللذات و الآلام</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4164881_372815092"/>
      <w:bookmarkStart w:id="750" w:name="_Toc286"/>
      <w:bookmarkEnd w:id="749"/>
      <w:r>
        <w:rPr>
          <w:rtl w:val="true"/>
        </w:rPr>
        <w:t>التصريح بالحب و المودّة</w:t>
      </w:r>
      <w:r>
        <w:rPr>
          <w:rtl w:val="true"/>
        </w:rPr>
        <w:t>:</w:t>
      </w:r>
      <w:bookmarkEnd w:id="750"/>
    </w:p>
    <w:p>
      <w:pPr>
        <w:pStyle w:val="BookText"/>
        <w:rPr/>
      </w:pPr>
      <w:r>
        <w:rPr>
          <w:rFonts w:ascii="Amiri" w:hAnsi="Amiri" w:eastAsia="Amiri" w:cs="Amiri"/>
          <w:color w:val="111111"/>
          <w:sz w:val="28"/>
          <w:sz w:val="28"/>
          <w:szCs w:val="28"/>
          <w:rtl w:val="true"/>
          <w:lang w:bidi="ar-SA"/>
        </w:rPr>
        <w:t>قال الصادق لأحد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أحببت رجلا فأخبره بذلك، فإنه أثبت للمودة بينكما</w:t>
      </w:r>
      <w:r>
        <w:rPr>
          <w:rFonts w:eastAsia="Amiri" w:cs="Amiri" w:ascii="Amiri" w:hAnsi="Amiri"/>
          <w:color w:val="111111"/>
          <w:sz w:val="28"/>
          <w:szCs w:val="28"/>
          <w:rtl w:val="true"/>
          <w:lang w:bidi="ar-SA"/>
        </w:rPr>
        <w:t>»</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التدريب على ممارسة مثل هذا السلوك اللفظي ليساهم بنحو فعال في تحقيق التكيّف مع الآخرين، فإذا أعرب المرء عن محبته لأخيه فإنه يوثق بينهما و شائج الأخوة الإيمانية و يرعى كل منهما حقوق هذه الأخوة القائمة على الحب في اللّه</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4164883_372815092"/>
      <w:bookmarkStart w:id="752" w:name="_Toc287"/>
      <w:bookmarkEnd w:id="751"/>
      <w:r>
        <w:rPr>
          <w:rtl w:val="true"/>
        </w:rPr>
        <w:t>الحفاظ على الحشمة</w:t>
      </w:r>
      <w:r>
        <w:rPr>
          <w:rtl w:val="true"/>
        </w:rPr>
        <w:t>:</w:t>
      </w:r>
      <w:bookmarkEnd w:id="752"/>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 الحشمة بينك و بين أخيك و أبق منها، فإنّ ذهاب الحشمة ذهاب الحياء و بقاء الحشمة بقاء المودة</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4164885_372815092"/>
      <w:bookmarkStart w:id="754" w:name="_Toc288"/>
      <w:bookmarkEnd w:id="753"/>
      <w:r>
        <w:rPr>
          <w:rtl w:val="true"/>
        </w:rPr>
        <w:t>ترك ما يكدّر المودّة</w:t>
      </w:r>
      <w:r>
        <w:rPr>
          <w:rtl w:val="true"/>
        </w:rPr>
        <w:t>:</w:t>
      </w:r>
      <w:bookmarkEnd w:id="754"/>
    </w:p>
    <w:p>
      <w:pPr>
        <w:pStyle w:val="BookText"/>
        <w:rPr/>
      </w:pPr>
      <w:r>
        <w:rPr>
          <w:rFonts w:ascii="Amiri" w:hAnsi="Amiri" w:eastAsia="Amiri" w:cs="Amiri"/>
          <w:color w:val="111111"/>
          <w:sz w:val="28"/>
          <w:sz w:val="28"/>
          <w:szCs w:val="28"/>
          <w:rtl w:val="true"/>
          <w:lang w:bidi="ar-SA"/>
        </w:rPr>
        <w:t>قال أبو عبد اللّه لأحد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يصفو لك ودّ لأخيك فلا تمازحنّه و لا تمارينّه و لا تباهينّه</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الإمام بيّن بأن مفهوم التآخي بين المسلمين ليس من قبيل العواطف و التمنيات فقط، و إنما هو عبارة عن حقوق و مسؤوليات ثقيلة تلقى على عواتقهم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حين سئل عن حق المسلم على المسلم 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سبعة حقوق و واجبات، ما منهنّ حق إلا و هو عليه واجب، إن ضيّع منها شيئا خرج عن ولاية اللّه في طاعته و لم يكن للّه فيه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أيسر حق منها أن تحب له ما تحب لنفسك، و تكره له ما تكره لنفسك،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 تتبع مرضاته، و تطيع أمره،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 مالك و لسانك و يدك و رجلك،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تروى و يظمأ، و لا تلبس و يعرى،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 ليس لأخيك خادم، فواجب أن تبعثه فيغسل ثيابه، و يصنع طعامه، و يمهد فراشه،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 تجيب دعوته، و تعود مرضه، و تشهد جنازته، و إذا علمت أن له حاجة تبادره إلى قضائها و لا تلجئه</w:t>
      </w:r>
      <w:bookmarkStart w:id="755" w:name="pg7165_74641"/>
    </w:p>
    <w:p>
      <w:pPr>
        <w:pStyle w:val="BookText"/>
        <w:rPr/>
      </w:pPr>
      <w:bookmarkEnd w:id="755"/>
      <w:r>
        <w:rPr>
          <w:rFonts w:ascii="Amiri" w:hAnsi="Amiri" w:eastAsia="Amiri" w:cs="Amiri"/>
          <w:color w:val="111111"/>
          <w:sz w:val="28"/>
          <w:sz w:val="28"/>
          <w:szCs w:val="28"/>
          <w:rtl w:val="true"/>
          <w:lang w:bidi="ar-SA"/>
        </w:rPr>
        <w:t>أن يسألكها، و لكن تبادره مبادرة فإذا فعلت ذلك وصلت ولايتك بولايته و ولايته بولايتك</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حفلت هذه الحقوق منهجا حيّا للرابطة الإسلامية التي تجمع ما بين المشاعر و العواطف و المسؤوليات، و توجب اشتراك المسلمين معا في السراء و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ضيّع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خرج من ولاية اللّه و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 بخطورة هذا الأمر، من هنا فقد بيّن الإمام أن هذه الألفة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المبنية على دعائم 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ولاية اللّه، و أن الإخلال ببعضها إخلال بها كلّها؛ و إذا انقطعت هذه الألفة فيما بين المؤمنين فإن حبل الولاية فيما بينهم و بين اللّه سوف ينقطع، و لن يبقى من ولايتهم لربهم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جهد الإمام الصادق في غرس تلك المفاهيم السامية في نفوس تلاميذه ليجعلهم جماعة مثالية في مودّتهم و أخوتّهم و تعاطفهم</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4164887_372815092"/>
      <w:bookmarkStart w:id="757" w:name="_Toc289"/>
      <w:bookmarkEnd w:id="756"/>
      <w:r>
        <w:rPr>
          <w:rtl w:val="true"/>
        </w:rPr>
        <w:t xml:space="preserve">ب </w:t>
      </w:r>
      <w:r>
        <w:rPr>
          <w:rtl w:val="true"/>
        </w:rPr>
        <w:t xml:space="preserve">- </w:t>
      </w:r>
      <w:r>
        <w:rPr>
          <w:rtl w:val="true"/>
        </w:rPr>
        <w:t>مبدأ التعاون و التكافل</w:t>
      </w:r>
      <w:r>
        <w:rPr>
          <w:rtl w:val="true"/>
        </w:rPr>
        <w:t>:</w:t>
      </w:r>
      <w:bookmarkEnd w:id="757"/>
    </w:p>
    <w:p>
      <w:pPr>
        <w:pStyle w:val="Heading6"/>
        <w:numPr>
          <w:ilvl w:val="5"/>
          <w:numId w:val="1"/>
        </w:numPr>
        <w:rPr/>
      </w:pPr>
      <w:bookmarkStart w:id="758" w:name="__RefHeading___Toc4164889_372815092"/>
      <w:bookmarkStart w:id="759" w:name="_Toc290"/>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تكتمل صورة الاهتمام بالمسؤولية الاجتماعية في مدرسة الصادق من خلال تأكيدها على مبدأ التعاون و التكافل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الأساس يقوم على الأخوة الصادقة بين المؤمنين، 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التّناصر بين أفراد المجتمع ليسدّ بعضهم حاجات بعض، و يسند الضّعفاء من قبل الأقوياء، و كذلك التّناصر بينهم في القيام بأعباء العمل الصّالح، فيقوّي القادرون منهم على ذلك الضّعفاء فيه بمختلف معاني القوّة و الضّعف</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هو القرآن الكريم يعبّر عن هذا التعاون تعبيرا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تَعاوَنُوا عَلَى الْبِرِّ وَ التَّقْوى وَ لا تَعاوَنُوا عَلَى الْإِثْمِ وَ الْعُدْوانِ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عبّر عنه الإمام الصادق بقوله مستشهدا بكلام جده رسول اللّه صلّى اللّه عليه و سلّم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ليعن بعضكم بعضا فإن أبانا رسول اللّه صلّى اللّه عليه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معاونة المسلم خير و أعظم أجرا من صيام شهر و اعتكافه في المسجد الحرام</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يريد بناء جماعة مؤمنة يكون التكافل بينهم ماديّا و معنويّا، و لذلك 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خدم بعضهم بعض، و عند 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بعضهم بعضا</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760" w:name="pg7165_74642"/>
    </w:p>
    <w:p>
      <w:pPr>
        <w:pStyle w:val="BookText"/>
        <w:rPr/>
      </w:pPr>
      <w:bookmarkEnd w:id="760"/>
      <w:r>
        <w:rPr>
          <w:rFonts w:ascii="Amiri" w:hAnsi="Amiri" w:eastAsia="Amiri" w:cs="Amiri"/>
          <w:color w:val="111111"/>
          <w:sz w:val="28"/>
          <w:sz w:val="28"/>
          <w:szCs w:val="28"/>
          <w:rtl w:val="true"/>
          <w:lang w:bidi="ar-SA"/>
        </w:rPr>
        <w:t>فلعلّ عناية الإمام الصادق بتنمية روح التعاون و التكافل، و التي تبلورت عبر صور و أساليب شتى، إنّما تروم أن تصنع من الإنسان الأرضي الضيق الأفق، أنموذجا راقيا تتسع روحه ليتعايش مع بني نوعه، و يسعى دوما لقضاء حوائجهم و يشركهم فيما يمتلك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اعتبر الإمام هذه الصورة و هذا الأداء واجبا ينبغي على كل مسلم أن يلتزم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يحقّ على المسلمين الاجتهاد في التواصل و التعاون على التعاطف و المواساة لأهل الحاجة</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الرابطة الأفقية بين الإنسان و أخيه رابطة محورية في الارتقاء الحضاري لأي مجتمع حيث تعمل على تذويب الأنانيات و تقوية أواصر الأخوة الإسلامية و تشيع أجواء التكافل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بيّنت مدرسة الإمام الصادق إذا الصورة التي يريدها الإسلام للعلاقة بين أفراد مجتمعه بكل جوانبها، و قامت بتوطيد روح التكافل و التعاون الجماعي في نفوس تلاميذها، عبر مشاريع اجتماعية متعدّدة التي يمكن تلخيصها كما يلي</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4164891_372815092"/>
      <w:bookmarkStart w:id="762" w:name="_Toc291"/>
      <w:bookmarkEnd w:id="761"/>
      <w:r>
        <w:rPr>
          <w:rtl w:val="true"/>
        </w:rPr>
        <w:t>تأصيل خدمة الناس و قضاء حوائجهم</w:t>
      </w:r>
      <w:r>
        <w:rPr>
          <w:rtl w:val="true"/>
        </w:rPr>
        <w:t>:</w:t>
      </w:r>
      <w:bookmarkEnd w:id="762"/>
    </w:p>
    <w:p>
      <w:pPr>
        <w:pStyle w:val="BookText"/>
        <w:rPr/>
      </w:pPr>
      <w:r>
        <w:rPr>
          <w:rFonts w:ascii="Amiri" w:hAnsi="Amiri" w:eastAsia="Amiri" w:cs="Amiri"/>
          <w:color w:val="111111"/>
          <w:sz w:val="28"/>
          <w:sz w:val="28"/>
          <w:szCs w:val="28"/>
          <w:rtl w:val="true"/>
          <w:lang w:bidi="ar-SA"/>
        </w:rPr>
        <w:t>إنها من أروع مظاهر التكافل الاجتماعي؛ فهي المساعدة الطوعية النابعة من نفس الإنسان و قناعته التامة بتلبية حاجات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اللّه للإنسان طاقات نفسية و عقلية و جسدية، و هذه كلها من نعم اللّه العديدة و منّه و كرمه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صرفها العبد في مساعدة أهل الحاجة يكون قد أدّى حق الشكر للّه تعالى المؤدي إلى زيادة هذه النعم أضعافا، و إن منعها عن أهلها يكون قد ضيّع حقّ اللّه و عرّض نعمه تعالى للضياع و الزوال، و هذا مصداق لقول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فلم يحتمل مؤونة الناس إلاّ عرّض تلك النعمة للزوال</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الإمام أنّ فوائد مساعدة الآخرين و خدمتهم لا تعود على صاحب الحاجة فقط، بل يعمّ نفعها قاضي الحوائج نفسه كما يعم المجتمع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أتى أخاه في حاجة، فإنّما ذلك رحمة من اللّه ساقها إليه و سبّبها له، فإن قضى حاجته كان قد قبل الرحمة بقبولها و إن ردّه عن حاجته و هو يقدر على قضائها فإنّما ردّ عن نفسه رحمة من اللّه جلّ و عزّ ساقها إليه و سبّبها له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حث الإمام تلاميذه على التعاون و التكافل بلسان واضح و صريح،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من رحمته برحمته لرحمته، و هم الذين يقضون الحوائج للناس، فمن استطاع منكم أن يكون منهم فليكن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يقتصر الصادق في دعوته على تلبية الحاجات الخاصة فقط، بل لفت أنظار تلاميذه إلى حاجات إنسانية أخرى قد لا ينتبه إليها عادة،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 الأصم من غير تضجّر صدقة هنيئة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 الأصمّ من الأمور المستحيلة طبعا، إلا أن في هذه الدعوة إشارة إلى اتباع الأسلوب المناسب الذي يستطيع من خلاله الشخص القادر إيصال ما أمكنه من أنواع المساعدة إلى الشخص المحتاج و بأية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نرى من خلال جهود أبي عبد اللّه في التربية تأكيده على بذل أقصى الجهد و السعي في قضاء حوائج الآخرين، و اعتبار عدم تأديتها خيانة،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من أصحابنا استعان به رجل من إخوانه في حاجة فلم يبالغ فيها بكل جهده فقد خان اللّه و رسوله و المؤمنين</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يكتف الإمام بذلك، بل دعا الإنسان الذي قد لا يتمكن من قضاء حوائج الغير بنفسه أو بماله، أن يسعى في قضائها عند من يستطيع، و هذا ما ورد في وصيته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الماشي في حاجة أخيه كالساعي بين الصفا و المروة، و قاضي حاجته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و رغم اهتمام الإمام بقضاء حوائج الناس و دعوته إليها، فقد حذّر من أن تؤدي هذه الخدمة إلى استغلال الفرد و تحقيره، فوضع لها حدّا يقف عند كرامة المؤمن و صيانة عزّته،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اخدم أخاك فإن استخدمك ألا و هي الكرامة</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لطالما حدّث الصادق تلاميذه عن أخلاقيات قضاء الحوائج،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المعروف 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 و ستره و تعجيله</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فإن كان غير ذلك محقته و نكدته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شرح الإمام أسبابها فقال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763" w:name="pg7165_74644"/>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إذا صغّرته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 ما يعظّم الإنسان الحاجة يصغّر نفسه عند طالبها لما سيراه من ضعفه و عجزه، بينما إذا اعتبرها صغيرة يعظم و تعظم الحاجة عند 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سترته تمّمته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خدمة الآخرين بصمت هي من أعمال الخير التي يقوم بها المؤمن الواثق بنفسه الذي يهمّه رضا اللّه لا رضا الناس و الذي يضع نصب عينيه وَ ما تَفْعَلُوا مِنْ خَيْرٍ يَعْلَمْهُ اللّهُ </w:t>
      </w:r>
      <w:r>
        <w:rPr>
          <w:rStyle w:val="FootnoteAnchor"/>
          <w:rtl w:val="true"/>
        </w:rPr>
        <w:footnoteReference w:id="1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عجّلته هنّأته</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 فإن الإنسان إذا أسرع في قضاء حاجة الغير فرح بها و شعر بقيمة قضائه لها، بخلاف ما إذا ماطل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أكد الإمام في كلام آخر على تعجيل قضاء حوائج الآخرين خوفا من فوات الفرصة،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الحاجة تعرض للرجل قبلي فأبادر بقضائها مخافة أن يستغني عنها أو تأتيه و قد استبطأها فلا يكون لها عنده موقع</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4" w:name="__RefHeading___Toc4164893_372815092"/>
      <w:bookmarkStart w:id="765" w:name="_Toc292"/>
      <w:bookmarkEnd w:id="764"/>
      <w:r>
        <w:rPr>
          <w:rtl w:val="true"/>
        </w:rPr>
        <w:t>الحث على الإقراض و الإمهال</w:t>
      </w:r>
      <w:r>
        <w:rPr>
          <w:rtl w:val="true"/>
        </w:rPr>
        <w:t>:</w:t>
      </w:r>
      <w:bookmarkEnd w:id="765"/>
    </w:p>
    <w:p>
      <w:pPr>
        <w:pStyle w:val="BookText"/>
        <w:rPr/>
      </w:pPr>
      <w:r>
        <w:rPr>
          <w:rFonts w:ascii="Amiri" w:hAnsi="Amiri" w:eastAsia="Amiri" w:cs="Amiri"/>
          <w:color w:val="111111"/>
          <w:sz w:val="28"/>
          <w:sz w:val="28"/>
          <w:szCs w:val="28"/>
          <w:rtl w:val="true"/>
          <w:lang w:bidi="ar-SA"/>
        </w:rPr>
        <w:t>لقد مارس الإمام الصادق هذا الأمر قولا و فعلا ليجسد للمسلمين الأسس المتينة لبناء المجتمع التعاوني الذي ينشط مع الجهد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يجعل المؤمن يرى نفسه في الآخرين و يرى الآخرين في نفسه، فيدفع لا محالة إلى التكافل و التناصر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للناس ما تحبّون لأنفسكم</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احتلت الدعوة إلى التكافل الاقتصادي حيزا كبيرا من تعاليم الإمام الموجهة إلى طلاّبه، فعمل على تشجعيهم لنصرة المحتاجين في مرافق الحياة، و توفير حاجاتهم و ذلك عبر إقراض المؤمنين و سدّ حاجاتهم بطريقة تحفظ ماء وجوههم، و هو من أرفع الأمور التي يتقرب بها المسلم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المقرض عند ما يتنازل عن بعض ما يملك و يقدّمه للآخر ليقضي حاجته، تتحرك في هذه العملية نفسيته الطاهرة التي تحبّ الخير و تنشده</w:t>
      </w:r>
      <w:r>
        <w:rPr>
          <w:rFonts w:eastAsia="Amiri" w:cs="Amiri" w:ascii="Amiri" w:hAnsi="Amiri"/>
          <w:color w:val="111111"/>
          <w:sz w:val="28"/>
          <w:szCs w:val="28"/>
          <w:rtl w:val="true"/>
          <w:lang w:bidi="ar-SA"/>
        </w:rPr>
        <w:t>»</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لهذا العمل أثر جميل في تمتين أواصر المحبّة و التعاون بين أفراد المجتمع الواحد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ورد عن الصادق الحث على هذا المعروف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أقرض قرضا أحبّ إلي من أن أتصدق بمثله</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bookmarkStart w:id="766" w:name="pg7165_74645"/>
    </w:p>
    <w:p>
      <w:pPr>
        <w:pStyle w:val="BookText"/>
        <w:rPr/>
      </w:pPr>
      <w:bookmarkEnd w:id="766"/>
      <w:r>
        <w:rPr>
          <w:rFonts w:ascii="Amiri" w:hAnsi="Amiri" w:eastAsia="Amiri" w:cs="Amiri"/>
          <w:color w:val="111111"/>
          <w:sz w:val="28"/>
          <w:sz w:val="28"/>
          <w:szCs w:val="28"/>
          <w:rtl w:val="true"/>
          <w:lang w:bidi="ar-SA"/>
        </w:rPr>
        <w:t>فالقرض من وجهة نظر الإمام بمنزلة الصدقة بل ربما هو أفضل إذ إنه يحفظ المال لصاحبه، و يصون كرامة المقترض، فلا يحوجه إلى ذل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لفت الإمام إلى أن من أخلاقيات المقرض و آدابه أن ينظر المعسر إلى وقت الإيسار، و لا يجوز لهم مضايقته أو التشديد عليه، فقال في وصية طويلة كتبها إلى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إعسار أحد من إخوانكم المسلمين أن تعسروه بشيء يكون لكم قبله و هو معسر فإن أبانا رسول اللّه صلّى اللّه عليه و سلّم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لمسلم أن يعسر مسلما و من انظر معسرا أظله اللّه يوم القيامة بظله يوم لا ظل إلا ظله</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تعسّرت أحوال ذي حاجة و لم يوفّق إلى السّداد، و أقفلت الدنيا أبوابها في وجهه، فيجب على المقرض أن ينظره حتى يفتح اللّه عليه بواسع رحمته و 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عند ما سئل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أن يبلغ من غريمه؟ استدلّ الإمام بكلام الوحي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به شيئا اللّه انظره</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ذُو عُسْرَةٍ فَنَظِرَةٌ إِلى مَيْسَرَةٍ وَ أَنْ تَصَدَّقُوا خَيْرٌ لَكُمْ إِنْ كُنْتُمْ تَعْلَمُونَ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مثل هذا في تعاليم الإمام مجرّد نظرية فحسب، بل هو يراقب تلاميذه بأن يطبّقوها و يجسّدوها في واقعهم العملي كما قال أحد تلاميذه، 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و قد أراد أن يبيع داره فيعطيني، فقال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تخرجه من ظل رأسه، 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هنا لم يرض أن تباع دار يسكنها المستدين ليقضي ما عليه من دين، لا بل استعاذ باللّه من القيام بمثل هذا بين أتباعه و مريديه</w:t>
      </w:r>
      <w:r>
        <w:rPr>
          <w:rFonts w:eastAsia="Amiri" w:cs="Amiri" w:ascii="Amiri" w:hAnsi="Amiri"/>
          <w:color w:val="111111"/>
          <w:sz w:val="28"/>
          <w:szCs w:val="28"/>
          <w:rtl w:val="true"/>
          <w:lang w:bidi="ar-SA"/>
        </w:rPr>
        <w:t>.</w:t>
      </w:r>
    </w:p>
    <w:p>
      <w:pPr>
        <w:pStyle w:val="Heading6"/>
        <w:numPr>
          <w:ilvl w:val="5"/>
          <w:numId w:val="1"/>
        </w:numPr>
        <w:rPr/>
      </w:pPr>
      <w:bookmarkStart w:id="767" w:name="__RefHeading___Toc4164895_372815092"/>
      <w:bookmarkStart w:id="768" w:name="_Toc293"/>
      <w:bookmarkEnd w:id="767"/>
      <w:r>
        <w:rPr>
          <w:rtl w:val="true"/>
        </w:rPr>
        <w:t>الدعوة إلى المواساة و الإغاثة</w:t>
      </w:r>
      <w:r>
        <w:rPr>
          <w:rtl w:val="true"/>
        </w:rPr>
        <w:t>:</w:t>
      </w:r>
      <w:bookmarkEnd w:id="76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يرى الصادق بأن المواساة من مقاييس القرب إلى اللّه، فقال لتلاميذه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تقربوا إلى اللّه بمواساة إخوانكم</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و هو يعتبرها من أشد ما افترض اللّه على خلقه</w:t>
      </w:r>
      <w:r>
        <w:rPr>
          <w:rStyle w:val="FootnoteAnchor"/>
          <w:rtl w:val="true"/>
        </w:rPr>
        <w:footnoteReference w:id="1093"/>
      </w:r>
      <w:r>
        <w:rPr>
          <w:rFonts w:ascii="Amiri" w:hAnsi="Amiri" w:eastAsia="Amiri" w:cs="Amiri"/>
          <w:color w:val="111111"/>
          <w:sz w:val="28"/>
          <w:sz w:val="28"/>
          <w:szCs w:val="28"/>
          <w:rtl w:val="true"/>
          <w:lang w:bidi="ar-SA"/>
        </w:rPr>
        <w:t>كما اعتبرها من علامات الصدق في الأخوة،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 و آخر مواس بماله، و هما الصادقان في الإخاء، و آخر يأخذ منك البلغة و يريدك لبعض اللذّة، فلا تعدّه من أهل الثقة</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تتحقق المواساة بتفريج الكرب عن المكروبين و إغاثة الملهوف، و إدخال السرور في قلب المؤمن سواء عبر الموقف أو الكلمة أو أي طريقة مناسبة، و قد انطلق الإمام من تعاليم جده رسول اللّه صلّى اللّه عليه و سلّم في التناصر المعنوي النفسي بين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أغاث أخاه المؤمن اللّهفان عند جهده، فنفّس كربته و أعانه على نجاح حاجته، كتب اللّه عزّ و جلّ له بذلك عند اللّه اثنتان و سبعون رحمة من اللّه، و يعجّل له منها واحدة يصلح بها معيشته و يدّخر له إحدى و سبعين رحمة لأفزاع يوم القيامة و أهواله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كرب الدنيا بالنسبة إلى كرب الآخرة لا شيء، فادّخر اللّه جزاء تنفيس الكرب عنه لينفس به كرب الآخرة</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هكذا دعا الصادق المجتمع الإسلامي بجميع أفراده إلى التكافل المادي و المعنوي، إلا أنّه اعتبر أن للأغنياء في هذا المعروف دورا خاصّا و مميزا، فحين دخل إليه رجل، سأله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إخوانك؟ فأحسن الثناء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عيادة أغنيائهم على فقرائهم؟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مساعدة أغنيائهم لفقرائهم؟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يزعم هؤلاء أنهم أتباعنا؟</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كأنّي بالإمام يرى في مواساة الأغنياء للفقراء و مساعدتهم شرطا لا غناء عنه للتتلمذ في مدرسته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الموقف ندرك بأن استراتيجية الإمام التربوية لم تتقوقع في دائرة التنظير أو تكتف برفع الشعارات و إطلاق الخطابات، بل نلاحظ أنها قد خرجت منها إلى حيّز العمل، كما أنها ترتكز على صيغتها الأساسية في النزول إلى واقع المجتمع، تستخبر و تحاور و تحرّك و تؤثر ليصبح المجتمع بكل أفراده و على مختلف مستوياتهم مستعدين لتقديم الخدمة للآخرين بكل محبة و في أي وقت، معتمدين على ما منحهم اللّه سبحانه من قدرات و إمكانات و 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ازدادت هذه النعم عليهم، ازدادت مسؤولياتهم تجاه الآخرين و تجاه المجتمع بكامله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لكي يرفع الإمام و تيرة السعي و الجدّ في خدمة الآخرين، قام بتذكير المتعلّمين لديه بهذا الجانب المهم و هي حاجتهم الدائمة إلى توفيق اللّه تعالى و تسديده، حتى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769" w:name="pg7165_74647"/>
    </w:p>
    <w:p>
      <w:pPr>
        <w:pStyle w:val="BookText"/>
        <w:rPr/>
      </w:pPr>
      <w:bookmarkEnd w:id="769"/>
      <w:r>
        <w:rPr>
          <w:rFonts w:ascii="Amiri" w:hAnsi="Amiri" w:eastAsia="Amiri" w:cs="Amiri"/>
          <w:color w:val="111111"/>
          <w:sz w:val="28"/>
          <w:sz w:val="28"/>
          <w:szCs w:val="28"/>
          <w:rtl w:val="true"/>
          <w:lang w:bidi="ar-SA"/>
        </w:rPr>
        <w:t>يلزمهم بالدعاء و الطلب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كل من يحب أن يصنع المعروف إلى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المواقف الكثيرة توحي لنا بمدى إيلاء الإمام لهذا المبدأ المهم في المجتمع، عنايته و تخطيطه و بذله و تركيزه في ذهنية الأمة</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4164897_372815092"/>
      <w:bookmarkStart w:id="771" w:name="_Toc294"/>
      <w:bookmarkEnd w:id="770"/>
      <w:r>
        <w:rPr>
          <w:rtl w:val="true"/>
        </w:rPr>
        <w:t xml:space="preserve">ج </w:t>
      </w:r>
      <w:r>
        <w:rPr>
          <w:rtl w:val="true"/>
        </w:rPr>
        <w:t xml:space="preserve">- </w:t>
      </w:r>
      <w:r>
        <w:rPr>
          <w:rtl w:val="true"/>
        </w:rPr>
        <w:t>مبدأ الصدق و الأمانة</w:t>
      </w:r>
      <w:r>
        <w:rPr>
          <w:rtl w:val="true"/>
        </w:rPr>
        <w:t>:</w:t>
      </w:r>
      <w:bookmarkEnd w:id="771"/>
    </w:p>
    <w:p>
      <w:pPr>
        <w:pStyle w:val="Heading6"/>
        <w:numPr>
          <w:ilvl w:val="5"/>
          <w:numId w:val="1"/>
        </w:numPr>
        <w:rPr/>
      </w:pPr>
      <w:bookmarkStart w:id="772" w:name="__RefHeading___Toc4164899_372815092"/>
      <w:bookmarkStart w:id="773" w:name="_Toc295"/>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أساس الحياة الاجتماعية للإنسان هو العمل على المستوى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يتسنى ذلك إلاّ بأن يتعامل أفراد المجتمع فيما بينهم من موقع الثقة المتبادلة و اعتماد البعض على البعض الآخر، و هذا المعنى لا يتحصّل إلاّ بتوافر عنصري الصدق و الأمانة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اعتبر الصادق مبدأ الصدق و الأمانة من المبادئ المهمّة التي يجب الالتزام بها في دائرة العلاقات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تطابق الكلام مع الواقع سواء كان الواقع الخارجي أم الباطني</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يرمز إلى الطهارة في الذات و البعد عن الرذيلة، و له تأثير في جميع أعمال الإنسان و سلوكياته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لسانه زكى عمله</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اتخذ الفرد هذه الفضيلة منهاجا لحياته تلاشت المشكلات التي مصدرها و أساسها الكذب و الخداع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انهارت في الفرد فضيلة الصدق انقطعت ما بينه و بين مجتمعه رابطة عظمى، و غدا الناس لا يصدقونه فيما يقول، و لا يثقون به فيما يحدّث به أو فيما يعد فلا يكلون إليه أمرا و لا يعقدون بينهم و بينه عهدا</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هي التزام الواجبات الاجتماعية و أداؤها خير أداء</w:t>
      </w:r>
      <w:r>
        <w:rPr>
          <w:rFonts w:eastAsia="Amiri" w:cs="Amiri" w:ascii="Amiri" w:hAnsi="Amiri"/>
          <w:color w:val="111111"/>
          <w:sz w:val="28"/>
          <w:szCs w:val="28"/>
          <w:rtl w:val="true"/>
          <w:lang w:bidi="ar-SA"/>
        </w:rPr>
        <w:t>»</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تحصر في أضيق معانيها و حدودها، أي في إطار قيام الإنسان بحفظ ما يودع لديه من مال، بل تكون شاملة للقيام بجميع التكاليف و الالتزامات الاجتماعية و الأخلاقية، كما أشار إلى ذلك أبو عبد 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الأمين أمينا حتى يؤتمن على ثلاثة فيؤديها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الأموال و الأسرار و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حفظ اثنين و ضيّع واحدا فليس بأمين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bookmarkStart w:id="774" w:name="pg7165_74648"/>
    </w:p>
    <w:p>
      <w:pPr>
        <w:pStyle w:val="BookText"/>
        <w:rPr/>
      </w:pPr>
      <w:bookmarkEnd w:id="774"/>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تدعو الإنسان إلى صدق الحديث كما أن صدق الحديث يدعو الإنسان إلى الأمانة في الجهة المقابلة؛ لأن صدق الحديث نوع من الأمانة في القول و الأمانة نوع من الصدق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فإنّ هاتين الصفتين ترتبطان بجذر مشترك و تعبّران عن وجهين لعملة واحدة</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فالصادق يحكي عن الأهمية البالغة لهذا المبدأ بأنها من الأسس المشتركة بين جميع الأديان السماوية،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 الحقيقي هو الذي يتحرّك في سلوكه من موقع الصدق و مراعاة الأمانة بصورها المختلفة، و يهتم بالحفاظ عليها من موقع المسؤولية و أداء الوظيفة؛ لهذا تكررت في كثير من وصايا الإمام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بصدق الحديث و أداء الأمانة</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كما كان يوصي بهما كل من دخل عليه من أصحابه و من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نرى أن تربية الأفراد على انتهاج هذا الخط تحظى من الإمام بعناية خاصة من خلال عدة أمور في توجيهاته التربوية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فنشير إلى أهمها فيما يلي</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4164901_372815092"/>
      <w:bookmarkStart w:id="776" w:name="_Toc296"/>
      <w:bookmarkEnd w:id="775"/>
      <w:r>
        <w:rPr>
          <w:rtl w:val="true"/>
        </w:rPr>
        <w:t>إلزام الناس بأداء الأمانة إلى صاحبها</w:t>
      </w:r>
      <w:r>
        <w:rPr>
          <w:rtl w:val="true"/>
        </w:rPr>
        <w:t>:</w:t>
      </w:r>
      <w:bookmarkEnd w:id="776"/>
    </w:p>
    <w:p>
      <w:pPr>
        <w:pStyle w:val="BookText"/>
        <w:rPr/>
      </w:pPr>
      <w:r>
        <w:rPr>
          <w:rFonts w:ascii="Amiri" w:hAnsi="Amiri" w:eastAsia="Amiri" w:cs="Amiri"/>
          <w:color w:val="111111"/>
          <w:sz w:val="28"/>
          <w:sz w:val="28"/>
          <w:szCs w:val="28"/>
          <w:rtl w:val="true"/>
          <w:lang w:bidi="ar-SA"/>
        </w:rPr>
        <w:t>يرى الصادق بأن الأمانة خلق كريم يدلّ على يقظة ضمير الإنسان و إحساسه بالمسؤولية المنوطة به، فيتولاها و يوجه تلاميذه إلى أدائها للمسلم و غير المسلم؛ لأن اختلاف الدين لا يمنع الشخصية المسلمة من أداء الحقوق إلى صاحبها،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الأمانات إلى أهلها إن كانوا مجوسا</w:t>
      </w:r>
      <w:r>
        <w:rPr>
          <w:rFonts w:eastAsia="Amiri" w:cs="Amiri" w:ascii="Amiri" w:hAnsi="Amiri"/>
          <w:color w:val="111111"/>
          <w:sz w:val="28"/>
          <w:szCs w:val="28"/>
          <w:rtl w:val="true"/>
          <w:lang w:bidi="ar-SA"/>
        </w:rPr>
        <w:t>»</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إنه وصل إلى أبعد من ذلك، فأكد على هذه 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أنمودجه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يؤدّي الأمانة و لو كان لقاتل جدّه 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عليكم بأداء الأمانة إلى من ائتمنكم، فلو أنّ قاتل علي ائتمنني على أمانة لأديتها إليه</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و هذا لا شكّ أنه لتعظيم أهمية الأمانة و أدائها و رفع شأنها</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4164903_372815092"/>
      <w:bookmarkStart w:id="778" w:name="_Toc297"/>
      <w:bookmarkEnd w:id="777"/>
      <w:r>
        <w:rPr>
          <w:rtl w:val="true"/>
        </w:rPr>
        <w:t>التشجيع على هذا المبدأ من خلال عرض القدوة</w:t>
      </w:r>
      <w:r>
        <w:rPr>
          <w:rtl w:val="true"/>
        </w:rPr>
        <w:t>:</w:t>
      </w:r>
      <w:bookmarkEnd w:id="77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حث الإمام علي الصدق و الأمانة من خلال تجسيد هذه الفضيلة عمليّا في واقع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يذكر المكانة الرفيعة للإمام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bookmarkStart w:id="779" w:name="pg7165_74649"/>
    </w:p>
    <w:p>
      <w:pPr>
        <w:pStyle w:val="BookText"/>
        <w:rPr/>
      </w:pPr>
      <w:bookmarkEnd w:id="779"/>
      <w:r>
        <w:rPr>
          <w:rFonts w:ascii="Amiri" w:hAnsi="Amiri" w:eastAsia="Amiri" w:cs="Amiri"/>
          <w:color w:val="111111"/>
          <w:sz w:val="28"/>
          <w:sz w:val="28"/>
          <w:szCs w:val="28"/>
          <w:rtl w:val="true"/>
          <w:lang w:bidi="ar-SA"/>
        </w:rPr>
        <w:t>رسول اللّه صلّى اللّه عليه و سلّم ثم يشير إلى سبب احتلاله هذه المكانة، ليمكّن تلاميذه من الاقتداء بأنموذج حيّ في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إلى 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بلغ بسببه عليّ بن أبي طالب عند رسول اللّه صلّى اللّه عليه و سلّم فالزمه، فإنّ عليّا إنّما بلغ ما بلغ به عند رسول اللّه صلّى اللّه عليه و سلّم بصدق الحديث و أداء الأمانة</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4164905_372815092"/>
      <w:bookmarkStart w:id="781" w:name="_Toc298"/>
      <w:bookmarkEnd w:id="780"/>
      <w:r>
        <w:rPr>
          <w:rtl w:val="true"/>
        </w:rPr>
        <w:t>وضع هذا المبدأ معيار لمعرفة الأشخاص</w:t>
      </w:r>
      <w:r>
        <w:rPr>
          <w:rtl w:val="true"/>
        </w:rPr>
        <w:t>:</w:t>
      </w:r>
      <w:bookmarkEnd w:id="781"/>
    </w:p>
    <w:p>
      <w:pPr>
        <w:pStyle w:val="BookText"/>
        <w:rPr/>
      </w:pPr>
      <w:r>
        <w:rPr>
          <w:rFonts w:ascii="Amiri" w:hAnsi="Amiri" w:eastAsia="Amiri" w:cs="Amiri"/>
          <w:color w:val="111111"/>
          <w:sz w:val="28"/>
          <w:sz w:val="28"/>
          <w:szCs w:val="28"/>
          <w:rtl w:val="true"/>
          <w:lang w:bidi="ar-SA"/>
        </w:rPr>
        <w:t>يعتبر الإمام الصّدق و الأمانة علامتين بارزتين في سلوك المؤمن،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طول ركوع الرجل و سجوده فإن ذلك شيء اعتاده، و لو تركه استوحش لذلك، و لكن انظروا إلى صدق حديثه و أمانته</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اعتبار بطول الرّكوع و السّجود و لا اعتبار بكثرة الصيام و القيام، بل الميزان الّذي يقيّم على أساسه إيمان الرجل، هو صدق حديثه و مدى التزامه بالأمانة</w:t>
      </w:r>
      <w:r>
        <w:rPr>
          <w:rFonts w:eastAsia="Amiri" w:cs="Amiri" w:ascii="Amiri" w:hAnsi="Amiri"/>
          <w:color w:val="111111"/>
          <w:sz w:val="28"/>
          <w:szCs w:val="28"/>
          <w:rtl w:val="true"/>
          <w:lang w:bidi="ar-SA"/>
        </w:rPr>
        <w:t>.</w:t>
      </w:r>
    </w:p>
    <w:p>
      <w:pPr>
        <w:pStyle w:val="Heading6"/>
        <w:numPr>
          <w:ilvl w:val="5"/>
          <w:numId w:val="1"/>
        </w:numPr>
        <w:rPr/>
      </w:pPr>
      <w:bookmarkStart w:id="782" w:name="__RefHeading___Toc4164907_372815092"/>
      <w:bookmarkStart w:id="783" w:name="_Toc299"/>
      <w:bookmarkEnd w:id="782"/>
      <w:r>
        <w:rPr>
          <w:rtl w:val="true"/>
        </w:rPr>
        <w:t>التركيز على النتائج الإيجابية لهذا المبدأ في التعامل الاجتماعي</w:t>
      </w:r>
      <w:r>
        <w:rPr>
          <w:rtl w:val="true"/>
        </w:rPr>
        <w:t>:</w:t>
      </w:r>
      <w:bookmarkEnd w:id="783"/>
    </w:p>
    <w:p>
      <w:pPr>
        <w:pStyle w:val="BookText"/>
        <w:rPr/>
      </w:pPr>
      <w:r>
        <w:rPr>
          <w:rFonts w:ascii="Amiri" w:hAnsi="Amiri" w:eastAsia="Amiri" w:cs="Amiri"/>
          <w:color w:val="111111"/>
          <w:sz w:val="28"/>
          <w:sz w:val="28"/>
          <w:szCs w:val="28"/>
          <w:rtl w:val="true"/>
          <w:lang w:bidi="ar-SA"/>
        </w:rPr>
        <w:t>لم يترك الإمام التأكيد على معطيات الصدق و الأمانة في الحياة الاجتماعية، و هي تقوم على المحبة في النفوس، و كثرة التعامل و ثقة الناس فيما بينهم، فقال في وصيته إلى 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بصدق الحديث و أداء الأمانة تشارك الناس في أموالهم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أصابعه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يكون في جمعه بين أصابعه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تكلم على الصدق و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عملية الاندماج العملي و الروحي بين أفراد المجتمع من خلال تعاملهم مع بعضهم البعض و تشاركهم في معظم أمور حياتهم</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4164909_372815092"/>
      <w:bookmarkStart w:id="785" w:name="_Toc300"/>
      <w:bookmarkEnd w:id="784"/>
      <w:r>
        <w:rPr>
          <w:rtl w:val="true"/>
        </w:rPr>
        <w:t>التحذير من الائتمان بالفاسق</w:t>
      </w:r>
      <w:r>
        <w:rPr>
          <w:rtl w:val="true"/>
        </w:rPr>
        <w:t>:</w:t>
      </w:r>
      <w:bookmarkEnd w:id="785"/>
    </w:p>
    <w:p>
      <w:pPr>
        <w:pStyle w:val="BookText"/>
        <w:rPr/>
      </w:pPr>
      <w:r>
        <w:rPr>
          <w:rFonts w:ascii="Amiri" w:hAnsi="Amiri" w:eastAsia="Amiri" w:cs="Amiri"/>
          <w:color w:val="111111"/>
          <w:sz w:val="28"/>
          <w:sz w:val="28"/>
          <w:szCs w:val="28"/>
          <w:rtl w:val="true"/>
          <w:lang w:bidi="ar-SA"/>
        </w:rPr>
        <w:t>وجّه الإمام المودع للأمانة و صاحب المال لأن يكون ذكيّا في اختيار الشخص المؤمّن، و ألا يكون ساذجا بحيث يودع أمانته لدى أي شخص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لو أتى إليه رجل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ائتمنت رجلا على مال و أودعته عنده فخانني و أنكر مالي،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يخنك الأمين و لكنّ ائتمنت الخائن</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فالتوجيه التربوي الذي رمى إليه الإمام من خلال هذه الحادثة يتضمن التفاته إلى جانبين مهمّين</w:t>
      </w:r>
      <w:r>
        <w:rPr>
          <w:rFonts w:eastAsia="Amiri" w:cs="Amiri" w:ascii="Amiri" w:hAnsi="Amiri"/>
          <w:color w:val="111111"/>
          <w:sz w:val="28"/>
          <w:szCs w:val="28"/>
          <w:rtl w:val="true"/>
          <w:lang w:bidi="ar-SA"/>
        </w:rPr>
        <w:t>:</w:t>
      </w:r>
      <w:bookmarkStart w:id="786" w:name="pg7165_74650"/>
    </w:p>
    <w:p>
      <w:pPr>
        <w:pStyle w:val="BookText"/>
        <w:rPr/>
      </w:pPr>
      <w:bookmarkEnd w:id="7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النفسي لدى الرجل بعد الحادثة، فقد غدا منفعلا بالشك و سوء الظن بالآخرين مع ما يتبع ذلك من نتائج و آثار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الانفرادية و الانعزال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الاجتماعي في المسألة، فإن سقوط الثقة بالآخرين و تكشّف القناع عن وجه الخائن المخادع، ينبغي أن يظل محصورا في نطاق الأفراد الذين سقطت الأقنعة عن وجوههم، و انكشفت حقيقتهم المزرية، و من الخطورة بمكان أن يمتد الشك و الريب إلى الآخرين الذين لا علاقة لهم بما جرى، و الذين لا يملكون الصفات أو التصرفات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ينطلق في كلامه من نظرة واقعية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الأمين لا يخون، و لو كان في أمسّ الحاجة إلى ما تحت يده، أو إلى ما أودع لديه، فإنه يعفّ و يحافظ على حقوق الآخرين و يؤديها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لا ينفي وجود من يخون الأمانة و يترك الوفاء، فهذه حقيقة واقعية لها مصاديق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فهذه الحادثة ينبغي أن تضيف إلى المرء خبرة جديدة تجعل عقله أكثر تفتحا و يقظة، حتى لا يعود مرّة أخرى لائتمان الخائن، و لا ينساق إلى اتهام من جرّب أمانته و وفاءه، كما يقول الإمام في مناسبة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تأمن الخائن و قد جرّبته، و ليس لك أن تتهم من ائتمنته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4164911_372815092"/>
      <w:bookmarkStart w:id="788" w:name="_Toc301"/>
      <w:bookmarkEnd w:id="787"/>
      <w:r>
        <w:rPr>
          <w:rtl w:val="true"/>
        </w:rPr>
        <w:t xml:space="preserve">د </w:t>
      </w:r>
      <w:r>
        <w:rPr>
          <w:rtl w:val="true"/>
        </w:rPr>
        <w:t xml:space="preserve">- </w:t>
      </w:r>
      <w:r>
        <w:rPr>
          <w:rtl w:val="true"/>
        </w:rPr>
        <w:t>مبدأ الإصلاح الاجتماعي</w:t>
      </w:r>
      <w:r>
        <w:rPr>
          <w:rtl w:val="true"/>
        </w:rPr>
        <w:t>:</w:t>
      </w:r>
      <w:bookmarkEnd w:id="788"/>
    </w:p>
    <w:p>
      <w:pPr>
        <w:pStyle w:val="Heading6"/>
        <w:numPr>
          <w:ilvl w:val="5"/>
          <w:numId w:val="1"/>
        </w:numPr>
        <w:rPr/>
      </w:pPr>
      <w:bookmarkStart w:id="789" w:name="__RefHeading___Toc4164913_372815092"/>
      <w:bookmarkStart w:id="790" w:name="_Toc302"/>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لا يخفى على أحد ما ما للإصلاح الاجتماعي من أهمية قصوى و دور فعّال في توفير السّلام و استتباب الأمن و الشعور بالطمأنينة و سيادة العدل بين أفراد المجتمع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جرم أن له موقعا خاصّا في التربية الاجتماعية، فهو من التغييرات الإيجابية في المجتمع التي تساعد على تحوّله نحو الأفضل كما توجّهه نحو الأصوب، و تثبت خطى أفراده على الطريق الأقوم و النهج الأسلم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قواعد الإصلاح الاجتماعي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العقيدة الربانية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الفساد و الانحراف و الحفاظ على القيم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الوصول إلى ذلك له مدخل أساسي و هام جدا، يتجلّى بشعور كل فرد من أفراد المجتمع بمسؤوليته عن نفسه أولا، و عمّن يعيل و عن المجتمع الذي يعيش فيه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على علم وثيق من أنه سوف يحاسب على تقصيره في أيّ من هذه المسؤوليات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حمّل الأفراد هذه المسؤوليات، كلّ حسب موقعه و مؤهلاته؛ و على هذا، فإن هذا المجتمع، أفرادا و أسرا و أمّة، و بكل من فيه من رجال و نساء، مدعوّ لانتهاج سبيل الخير و الدعوة إليه، و أفراده مدعوّون لأن يتواصوا بالحق و يتواصوا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التواصي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الاجتماعية التي تمثل في المجتمع الإسلامي قوة الدفع إلى الارتقاء في سلّم الكمال، و قوّة الحماية عن الانزلاق إلى دركات النقص، و قوّة الصيانة التي تصون المكاسب التي يحققها المسلمون أفرادا و جماعات، من مكاسب المعارف و الفضائل الخلقية و السلوكية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نظرا لأهمية هذا المبدأ و السعي إلى ترجمته عمليّا، فإن الإمام الصادق كان ينمي لدى تلاميذه الشعور بالمسؤولية تجاه سلوك الآخرين، و محاولة التغيير و الإصلاح في المجتمع، فهو يريد أن يرقّي الفرد من عضو عادي إلى فرد رسالي يتحمّل مهمّة توجيه الآخرين و تقويم انحرافاتهم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أوجب الإمام على الإنسان المؤمن الوقوف في وجه الانحراف و العصيان، و محاولة تغيير ما يجري حوله من خلاف، فإن لم يستطع هذا الإنسان أن يقوم بأدنى تغيير أو تأثير، فيرى الإمام في هذه الحال ضرورة الكفّ عن مجالستهم و التواصل معهم، حتى لا يكون سببا في تشجيعهم على الاستمرار في ارتكاب المعاصي و المحرّمات،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مستوى التخطيط للقيام بالتغيير، يعتمد الإمام فكرة التدرج في العمل الاجتماعي و التغيير الإصلاحي فيه، تبعا لقوة الإيمان عند الناس،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عشر درجات بمنزلة السلم يصعد منه مرقاة مرقاة، فلا يقولنّ صاحب الاثنتين لصاحب الواحدة لست على شيء حتى ينتهي إلى العاشرة، فلا تسقط من هو دونك، فيسقطك من هو فوقك و إذا رأيت من هو أسفل منك بدرجة، فارفعه إليك برفق، و لا تحملنّ عليه ما لا يطيق فتكسره، فإن من كسر مؤمنا فعليه جبره</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هذا النص أنّ التدرّج أمر أساسي يدخل في صلب النظام التربوي للإمام؛ لأنه لا يمكن لأي شخص تقبّل فكرة تغيير ما اعتاد عليه من تصرّفات و أعمال أو اعتقادات دفعة واحدة، بل يتحقق ذلك تدريجيّا، و مصحوبا بكثير من الرفق و اللين في التعامل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791" w:name="pg7165_74652"/>
    </w:p>
    <w:p>
      <w:pPr>
        <w:pStyle w:val="BookText"/>
        <w:rPr/>
      </w:pPr>
      <w:bookmarkEnd w:id="791"/>
      <w:r>
        <w:rPr>
          <w:rFonts w:ascii="Amiri" w:hAnsi="Amiri" w:eastAsia="Amiri" w:cs="Amiri"/>
          <w:color w:val="111111"/>
          <w:sz w:val="28"/>
          <w:sz w:val="28"/>
          <w:szCs w:val="28"/>
          <w:rtl w:val="true"/>
          <w:lang w:bidi="ar-SA"/>
        </w:rPr>
        <w:t>فليس من الحكمة تحميل صاحب الخطوة الأولى مثلا ما يمكن لصاحب الخطوة الثانية أن يحمله، و ذلك ليتم انسجام الدعوة و الإصلاح مع عقلية المخاطب و مستوى إيمانه، و هكذا قام الإمام في مدرسته بتربية الإنسان المسؤول الذي يجعل همّ إصلاح المجتمع و تطويره إلى الأفضل بالتدريج و إن من أهم خطواته العملية في هذا الطريق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المراقبة و النقد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مواجهة الخلافات و الخصومات الاجتماعية</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4164915_372815092"/>
      <w:bookmarkStart w:id="793" w:name="_Toc303"/>
      <w:bookmarkEnd w:id="792"/>
      <w:r>
        <w:rPr>
          <w:rtl w:val="true"/>
        </w:rPr>
        <w:t>المراقبة و النقد الاجتماعي</w:t>
      </w:r>
      <w:r>
        <w:rPr>
          <w:rtl w:val="true"/>
        </w:rPr>
        <w:t>:</w:t>
      </w:r>
      <w:bookmarkEnd w:id="793"/>
    </w:p>
    <w:p>
      <w:pPr>
        <w:pStyle w:val="BookText"/>
        <w:rPr/>
      </w:pPr>
      <w:r>
        <w:rPr>
          <w:rFonts w:ascii="Amiri" w:hAnsi="Amiri" w:eastAsia="Amiri" w:cs="Amiri"/>
          <w:color w:val="111111"/>
          <w:sz w:val="28"/>
          <w:sz w:val="28"/>
          <w:szCs w:val="28"/>
          <w:rtl w:val="true"/>
          <w:lang w:bidi="ar-SA"/>
        </w:rPr>
        <w:t>إن المراقبة الاجتماعية هي إحدى الوسائل البالغة الأهمية في عملية إصلاح المجتمع و تغييره و استقرار القيم الأخلاقية فيه، و قد جعل الدين الإسلامي كلّ مسلم رقيبا على نفسه، كما جعله رقيبا على غيره، و ذلك ليتسنى له القيام بدور فعّال في بناء المجتمع و السير به نحو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يتبلور هذا الدور في تطبيق فريضتي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تناولت الحديث عنهما جملة من الآيات القرآنية، فجعلت منهما صفتين ملازمتين لأفراد الأمة الإسلامية، و 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w:t>
      </w:r>
      <w:r>
        <w:rPr>
          <w:rStyle w:val="FootnoteAnchor"/>
          <w:rtl w:val="true"/>
        </w:rPr>
        <w:footnoteReference w:id="1117"/>
      </w:r>
      <w:r>
        <w:rPr>
          <w:rFonts w:ascii="Amiri" w:hAnsi="Amiri" w:eastAsia="Amiri" w:cs="Amiri"/>
          <w:color w:val="111111"/>
          <w:sz w:val="28"/>
          <w:sz w:val="28"/>
          <w:szCs w:val="28"/>
          <w:rtl w:val="true"/>
          <w:lang w:bidi="ar-SA"/>
        </w:rPr>
        <w:t>و بما أن هذه الدعوة أتت على لسان الوحي، فلا مجال للشك أنّ ممارسة الأمر بالمعروف و محاولة تغيير المنكر، من أفضل الطرق العملية المثمرة في صيانة المجتمع و تقويمه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نجد في النظم التي ابتكرها الإنسان لرعاية القوانين و الدساتير و تبصير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يقعوا في المخالفات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نظاما يصل إلى فكرة هذا المبدأ باعتباره مبدأ تربويّا جادا يتيح لأكبر قاعدة في الأمة أن تعرف ما لا بد من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بطريقة مكررة تضمن التذكر الدائم و تشمل كل البيئات في المجتمع</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 مبدأ عظيم يصلح بمفرده دستورا لجميع نواحي الإصلاح</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هو الإمام الصادق يهتم بهذه الخطوة الإصلاحية اهتماما بالغا، و يعتبرها ركنا أساسيّا في صيانة الأمة الإسلامية، حيث يرى أنها شرط للتديّن؛ لأن بهما يعبد اللّه و يسود الأمن و تزول أسباب الفتن، و بهما يمكن تغيير الواقع إلى الصلاح،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لقوم لا يدينون للّه بالأمر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المنطلق فقد قرّر الإمام اعتماد أساس النصح المتبادل في المجتمع، و الذي يتم من خلاله نصح كلّ فرد الآخر إذا رأى منه ما يندرج في إطار مخالفة السلوك الأخلاقي، فقال لأحد تلامذته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بالنصح للّه في خلقه فلن تلقاه بعمل أفضل منه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يرى الإمام أن للأمر بالمعروف و النهي عن المنكر، إضافة إلى الأبعاد الاجتماعية المتعددة، أبعادا تربوية عميقة، و أن تكرار الأمر و النهي على أسماع الناس كلما خفي معروف أو ظهر منكر على مر الأيام يحقق دون شك تثقيف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فيه كذلك إفادة للعاقل و الجاهل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 ينهى عن المنكر مؤمن فيتعظ، أو جاهل فيتعلّم</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الأمر إنما يتحقق بأداء أهل الحق و الصلاح واجبهم، و ذلك بالأخذ بيد أهل الفساد و المعصية للسير بهم نحو الطريق الصحيح، و نجد الإمام يلقي التبعة الأكبر و الأهم على كاهل العلماء بالدرجة الأولى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لأحملنّ ذنوب سفهائكم على علمائكم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إذا بلغكم عن رجل منكم ما تكرهونه مما يدخل علينا به الأذى و العيب عند الناس، أن تأتوه فتؤنبوه و تعظوه و تقولوا له قولا بليغا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هنا يوجب على العالم أن لا يتخلّى عن تعليم الجاهل حتى لا يبقى يتردى في جهالته، فيرتكب ما يخالف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انصبت جهود الإمام الصادق في مشواره التربوي الحافل، على أن يرسخ في عقول تلامذته أن للأمر بالمعروف و النهي عن المنكر شروطا و آدابا يجب أخذها في اعتبار الأمر الناهي، حتى يكون له استجابة أكثر، و تأثير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شدّد على أن من يريد القيام بمثل هذه المهمة، لا بد أن تتوافر فيه صفات و خصال مميزة،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القوي المطاع العالم بالمعروف و الناهي عن المنكر لا على الضعيف الذي لا يهتدي سبيلا</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 باستعمال الإمام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تحقيق هذه الفريضة بكل مكلّف تتوافر فيه خصائص 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قويّا، أي أن له قدرة و استطاعة في التغيير و الإصلاح فلا يضعف أمام شدة، و لا يجبن أمام قوّة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مطاعا، أي أنّ الناس يقبلون نصائحه الرشيدة، و كلماته المفيدة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عارفا و بصيرا بمصاديق و مظاهر المعروف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فالصادق يحمّل المجتمع المسلم هذه المسؤولية بمستويات تتناسب مع مستويات الاستطاعة لكل فرد من أفراده؛ إلا أنه لا يعفي أي شخص من الحد الأدنى لتطبيق هذه الفريضة، و إن كان عبر الإنكار بالقلب على الأقل، و قد 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المؤمن عزّا إذا رأى منكرا أن يعلم اللّه عزّ و جلّ من قلبه إنكاره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أن الإمام يؤمن و يشرح لتلاميذه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أمرا فكرهه، كان كمن غاب عنه و من غاب عن أمر فرضيه، كان كمن شهده</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ذلك، نجد الإمام يولي الجانب الأخلاقي في مسألة الأمر و النهي اهتماما خاصّا، فيدعو للرفق و الشفقة في تطبيق هذه الفريضة،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رفيقا في أمرك بالمعروف، و شفيقا في نهيك عن المنكر</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لمن يقوم بالنصح أن يتحلى بلين الجانب و حسن الخلق، و أن يكون كلامه حين يأمر الآخرين و ينهاهم منبعثا من حبه لهم و حدبه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الصادق أن يثبت للمجتمع بجميع أفراده أن الآمر الناهي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 فيما يأمر، و عادل فيما ينهي</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أي أن يراعي حدود الإنصاف و العدالة، و ينهج منهج الحكمة و الموعظة الحسنة في دعوته ليكون التأثير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الهدف الأساسي من هذه الفريضة، هو التأثير في نفوس الناس، و رفع مستواهم نحو الأعلى و الأفضل، فلا بد أن ينتبه المصلح إلى مدى الفائدة التي تحققت أو ستتحقق من نصحه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يمسك في حال لاحظ أو تأكد من أنه لم يعد لكلامه و لا لنصحه أثر فيمن يوجّه إليه، و قد أكد الصادق هذا الأمر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أحدكم بمنزلة الطبيب المداوي إن رأى موضعا لدوائه، و إلاّ أمسك</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شبّه الإمام هنا الإنسان المصلح بالطبيب الذي لا بدّ أن يكون على بيّنة من تأثير دوائه و طرق استخدامه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نأتي الآن إلى ذكر أسلوب آخر في الأمر و النهي، بإمكانه أن يستمرّ أو يستخدم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94" w:name="pg7165_74655"/>
    </w:p>
    <w:p>
      <w:pPr>
        <w:pStyle w:val="BookText"/>
        <w:rPr/>
      </w:pPr>
      <w:bookmarkEnd w:id="794"/>
      <w:r>
        <w:rPr>
          <w:rFonts w:ascii="Amiri" w:hAnsi="Amiri" w:eastAsia="Amiri" w:cs="Amiri"/>
          <w:color w:val="111111"/>
          <w:sz w:val="28"/>
          <w:sz w:val="28"/>
          <w:szCs w:val="28"/>
          <w:rtl w:val="true"/>
          <w:lang w:bidi="ar-SA"/>
        </w:rPr>
        <w:t>في كل الظروف، ألا و هو الأسلوب غير المباشر، و الذي ركز عليه الإمام، و لطالما أراد من الدعاة أن يقرنوا العمل بالقول، حتى يصبحوا قدوة صالحة بأعمالهم قبل أقوالهم، فلم يزل يكرر هذه الوصية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بغير ألسنتكم ليروا منكم الاجتهاد و الصدق و الورع</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يتبدى لنا حرص الإمام الشديد على تربية فئة مؤمنة تسعى دوما لإصلاح المجتمع و السير به نحو الأفضل و الأرقى و ذلك بانتهاج الأمر بالمعروف و النهي عن المنكر كأحد السبل الأساسية، الذي يساعد على الطاعة و يزيد من فرصها، و يقلّل من فرص المعصية و يمنع من وجودها في المجتمع</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4164917_372815092"/>
      <w:bookmarkStart w:id="796" w:name="_Toc304"/>
      <w:bookmarkEnd w:id="795"/>
      <w:r>
        <w:rPr>
          <w:rtl w:val="true"/>
        </w:rPr>
        <w:t>مواجهة الخلافات و الخصومات الاجتماعية</w:t>
      </w:r>
      <w:r>
        <w:rPr>
          <w:rtl w:val="true"/>
        </w:rPr>
        <w:t>:</w:t>
      </w:r>
      <w:bookmarkEnd w:id="796"/>
    </w:p>
    <w:p>
      <w:pPr>
        <w:pStyle w:val="Heading6"/>
        <w:numPr>
          <w:ilvl w:val="5"/>
          <w:numId w:val="1"/>
        </w:numPr>
        <w:rPr/>
      </w:pPr>
      <w:bookmarkStart w:id="797" w:name="__RefHeading___Toc4164919_372815092"/>
      <w:bookmarkStart w:id="798" w:name="_Toc305"/>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من أهم المشكلات التي قد تهدّد الجماعات البشرية، نشوء الخلافات و أسباب الفرقة المؤدية إلى التنازع، و هو الطريق الحتمي للفشل و الوهن، و ينهى اللّه عن التنازع فيما بين المؤمنين فيقول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تَنازَعُوا فَتَفْشَلُوا وَ تَذْهَبَ رِيحُكُمْ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فالتنازع و الخلاف و الخصومة من أهم أسباب الفساد و الانحراف بين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تؤدي إلى هدر الطاقات البشرية، و استنزاف القدرات الخلاّقة في غير أماكنها، و هدم بنيان الجماعات، و قلع أسس المودّات و الصّداقات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أدرك الإمام الصادق خطورة هذا الأمر، فتشدّد فيه و حذّر من عواقبه،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كثرة الخصومات فإنها تبعدك من اللّه</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 كما حذّر من مخاطرها على الأجواء النفسية و الاجتماعية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زرع العداوة حصد ما بذر</w:t>
      </w:r>
      <w:r>
        <w:rPr>
          <w:rFonts w:eastAsia="Amiri" w:cs="Amiri" w:ascii="Amiri" w:hAnsi="Amiri"/>
          <w:color w:val="111111"/>
          <w:sz w:val="28"/>
          <w:szCs w:val="28"/>
          <w:rtl w:val="true"/>
          <w:lang w:bidi="ar-SA"/>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و على هذا، فإن من أبرز مظاهر إصلاح المجتمع المؤدية إلى صحّته و سلامته، العمل على فض النزاعات و إزالة الخصومات و معالجة الخلافات، التي تسمح للفرد أن يعيش في كنف مجتمع ناعم بالسلام و الأمن و الاستقرار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المصلح الاجتماعي الذي يتربّى في مدرسة الصادق لا يتوانى عن استئصال بذور الاختلاف من تربة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المسارع دوما نحو تقريب أفراد المجتمع، فيتحلى أبناؤه بالمحبة و الإخاء، و يشبكون أيديهم متحدين في مواجهة أعدائهم و مؤازرة أصدقائهم</w:t>
      </w:r>
      <w:r>
        <w:rPr>
          <w:rFonts w:eastAsia="Amiri" w:cs="Amiri" w:ascii="Amiri" w:hAnsi="Amiri"/>
          <w:color w:val="111111"/>
          <w:sz w:val="28"/>
          <w:szCs w:val="28"/>
          <w:rtl w:val="true"/>
          <w:lang w:bidi="ar-SA"/>
        </w:rPr>
        <w:t>.</w:t>
      </w:r>
      <w:bookmarkStart w:id="799" w:name="pg7165_74656"/>
    </w:p>
    <w:p>
      <w:pPr>
        <w:pStyle w:val="BookText"/>
        <w:rPr/>
      </w:pPr>
      <w:bookmarkEnd w:id="799"/>
      <w:r>
        <w:rPr>
          <w:rFonts w:ascii="Amiri" w:hAnsi="Amiri" w:eastAsia="Amiri" w:cs="Amiri"/>
          <w:color w:val="111111"/>
          <w:sz w:val="28"/>
          <w:sz w:val="28"/>
          <w:szCs w:val="28"/>
          <w:rtl w:val="true"/>
          <w:lang w:bidi="ar-SA"/>
        </w:rPr>
        <w:t>و لطالما كان سلوك الإمام مرآة تعكس هذه المثل و الإرشادات التربوية الإصلاحية في كل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أبا عبد اللّه إذا مرّ بجماعة يختصمون لا يجوزهم حتى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إتقوا اللّه إتقوا اللّه و يرفع بها صوته</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يختلف أحد في الانعكاسات السلبية التي تنتج عن النزاعات و الخصومات، و لكن المشكلة تكمن في إيجاد الطرق المناسبة للتخلص من هذه الخلافات، و الوصول إلى تغيير حال الخصومة و النزاع إلى حال الوحدة و الاعتصام بحبل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الصادق كمصلح تربوي يقدّم لنا بعض الطرق الناجعة إلى حلّ هذه المشكلات و يواجه معها باعتماد أسلوبين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 و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أسلوب الوقاية يتمثل في السعي إلى حل المشكلات قبل حدوثها؛ أي أن يتم التركيز على زرع الأصول و المبادئ الأخلاقية في نفوس المؤمنين؛ لأنها كفيلة بتمتين العلاقات السليمة و تحصينها و الابتعاد عمّا يثير الحساسيات و العصبيات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أسلوب العلاج فيتمثل في السعي إلى حل المشكلات بعد حدوثها؛ أي أن يتم السعي إلى إزالة آثار الحقد و البغض من القلوب، و تعويد النفوس و تربيتها على ردّات الفعل الصحيحة و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أبرز هذه الأساليب</w:t>
      </w:r>
      <w:r>
        <w:rPr>
          <w:rFonts w:eastAsia="Amiri" w:cs="Amiri" w:ascii="Amiri" w:hAnsi="Amiri"/>
          <w:color w:val="111111"/>
          <w:sz w:val="28"/>
          <w:szCs w:val="28"/>
          <w:rtl w:val="true"/>
          <w:lang w:bidi="ar-SA"/>
        </w:rPr>
        <w:t>:</w:t>
      </w:r>
    </w:p>
    <w:p>
      <w:pPr>
        <w:pStyle w:val="Heading6"/>
        <w:numPr>
          <w:ilvl w:val="5"/>
          <w:numId w:val="1"/>
        </w:numPr>
        <w:rPr/>
      </w:pPr>
      <w:bookmarkStart w:id="800" w:name="__RefHeading___Toc4164921_372815092"/>
      <w:bookmarkStart w:id="801" w:name="_Toc306"/>
      <w:bookmarkEnd w:id="800"/>
      <w:r>
        <w:rPr/>
        <w:t>1</w:t>
      </w:r>
      <w:r>
        <w:rPr>
          <w:rtl w:val="true"/>
        </w:rPr>
        <w:t xml:space="preserve"> - </w:t>
      </w:r>
      <w:r>
        <w:rPr>
          <w:rtl w:val="true"/>
        </w:rPr>
        <w:t>تجنب جذور الخلافات و الخصومات</w:t>
      </w:r>
      <w:r>
        <w:rPr>
          <w:rtl w:val="true"/>
        </w:rPr>
        <w:t>:</w:t>
      </w:r>
      <w:bookmarkEnd w:id="801"/>
    </w:p>
    <w:p>
      <w:pPr>
        <w:pStyle w:val="Heading6"/>
        <w:numPr>
          <w:ilvl w:val="5"/>
          <w:numId w:val="1"/>
        </w:numPr>
        <w:rPr/>
      </w:pPr>
      <w:bookmarkStart w:id="802" w:name="__RefHeading___Toc4164923_372815092"/>
      <w:bookmarkStart w:id="803" w:name="_Toc307"/>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إن معرفة الأسباب المؤدية إلى النزاع و تجنبها، تعتبر مدخلا هامّا يوصلنا إلى تقليل فرص حصول مثل هذه النزاعات، و تدخل في أساس الإجراءات الوقائية عند الإمام الصادق، لا بل إنها تدخل في صميم منهجه التربوي الذي حذّر بشدة من تباعد المسلمين و اختلاف كلمتهم و تشتت شملهم، و ذلك لتحصين هذا المجتمع و صيانته من التفتت و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المجال لا يتسع للإحاطة بكل ما يمكن اعتماده من الأساليب الإصلاحية، فسنختار منها نماذج من جذور الخلاف التي يعرّفها الإمام و يحذّر الأمّة عنها، فنذكر بعضها</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4164925_372815092"/>
      <w:bookmarkStart w:id="805" w:name="_Toc308"/>
      <w:bookmarkEnd w:id="804"/>
      <w:r>
        <w:rPr>
          <w:rtl w:val="true"/>
        </w:rPr>
        <w:t xml:space="preserve">- </w:t>
      </w:r>
      <w:r>
        <w:rPr>
          <w:rtl w:val="true"/>
        </w:rPr>
        <w:t>تتبع العثرات و العيوب</w:t>
      </w:r>
      <w:r>
        <w:rPr>
          <w:rtl w:val="true"/>
        </w:rPr>
        <w:t>:</w:t>
      </w:r>
      <w:bookmarkEnd w:id="80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 يسلم إنسان من نقاط ضعف و عيوب في شخصيته و سلوكه و أخلاقه، إلاّ أن الإمام حذّر من التركيز و الحديث الدائم عن هذه النقاط و إثارتها، كما اعتبرها ابتعادا عن اللّه لما لها من أثر في تعميق حالة الكراهية و العداوة،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 ما يكون العبد من</w:t>
      </w:r>
      <w:bookmarkStart w:id="806" w:name="pg7165_74657"/>
    </w:p>
    <w:p>
      <w:pPr>
        <w:pStyle w:val="BookText"/>
        <w:rPr/>
      </w:pPr>
      <w:bookmarkEnd w:id="806"/>
      <w:r>
        <w:rPr>
          <w:rFonts w:ascii="Amiri" w:hAnsi="Amiri" w:eastAsia="Amiri" w:cs="Amiri"/>
          <w:color w:val="111111"/>
          <w:sz w:val="28"/>
          <w:sz w:val="28"/>
          <w:szCs w:val="28"/>
          <w:rtl w:val="true"/>
          <w:lang w:bidi="ar-SA"/>
        </w:rPr>
        <w:t>اللّه أن يكون الرجل يؤاخي الرجل و هو يحفظ عليه زلاّته ليعيّره بها يوما ما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شدّد على عدم اعتبار نقاط الضعف و العيوب التي تحدثنا عنها هدفا دائما، نصوّب بنادقنا نحوه، فنصيبه بما يؤدي إلى أذيته لا إلى تصويبه و تقويمه،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التعرض لعيوب الناس فمنزلة المتعرض لعيوب الناس كمنزلة الهدف</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7" w:name="__RefHeading___Toc4164927_372815092"/>
      <w:bookmarkStart w:id="808" w:name="_Toc309"/>
      <w:bookmarkEnd w:id="807"/>
      <w:r>
        <w:rPr>
          <w:rtl w:val="true"/>
        </w:rPr>
        <w:t xml:space="preserve">- </w:t>
      </w:r>
      <w:r>
        <w:rPr>
          <w:rtl w:val="true"/>
        </w:rPr>
        <w:t>الاستهزاء و الاحتقار</w:t>
      </w:r>
      <w:r>
        <w:rPr>
          <w:rtl w:val="true"/>
        </w:rPr>
        <w:t>:</w:t>
      </w:r>
      <w:bookmarkEnd w:id="808"/>
    </w:p>
    <w:p>
      <w:pPr>
        <w:pStyle w:val="BookText"/>
        <w:rPr/>
      </w:pPr>
      <w:r>
        <w:rPr>
          <w:rFonts w:ascii="Amiri" w:hAnsi="Amiri" w:eastAsia="Amiri" w:cs="Amiri"/>
          <w:color w:val="111111"/>
          <w:sz w:val="28"/>
          <w:sz w:val="28"/>
          <w:szCs w:val="28"/>
          <w:rtl w:val="true"/>
          <w:lang w:bidi="ar-SA"/>
        </w:rPr>
        <w:t>إنّ السخرية من الآخرين و تحقيرهم، تشكّل تهديدا لوجود المجتمع؛ و أقلّ أضراره تتمثل في نفور الناس و كراهيتهم لمن يسخر منهم؛ لأن مبعث ذلك، الغرور بالنفس و اعتقاد المستهزئ بكونه أفضل من كل من هم حوله، و هذا سيؤدي حتما إلى زوال التعاطف بين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الإمام إلى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يطمعنّ المستهزئ بالناس في صدق المودة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4164929_372815092"/>
      <w:bookmarkStart w:id="810" w:name="_Toc310"/>
      <w:bookmarkEnd w:id="809"/>
      <w:r>
        <w:rPr>
          <w:rtl w:val="true"/>
        </w:rPr>
        <w:t xml:space="preserve">- </w:t>
      </w:r>
      <w:r>
        <w:rPr>
          <w:rtl w:val="true"/>
        </w:rPr>
        <w:t>النميمة و السعاية</w:t>
      </w:r>
      <w:r>
        <w:rPr>
          <w:rtl w:val="true"/>
        </w:rPr>
        <w:t>:</w:t>
      </w:r>
      <w:bookmarkEnd w:id="810"/>
    </w:p>
    <w:p>
      <w:pPr>
        <w:pStyle w:val="BookText"/>
        <w:rPr/>
      </w:pPr>
      <w:r>
        <w:rPr>
          <w:rFonts w:ascii="Amiri" w:hAnsi="Amiri" w:eastAsia="Amiri" w:cs="Amiri"/>
          <w:color w:val="111111"/>
          <w:sz w:val="28"/>
          <w:sz w:val="28"/>
          <w:szCs w:val="28"/>
          <w:rtl w:val="true"/>
          <w:lang w:bidi="ar-SA"/>
        </w:rPr>
        <w:t>فقد شبّه الإمام الصادق النمّام بالساحر الذي يفرّق بين الأحبّة بسحره، فتكلم في حديث مختصر عميق المغزى عن دور النميمة التخريبي الهدّام في المجتمع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أكبر السحر النميمة يفرّق بها بين المتحابّين و يجلب العداوة على المتصافين و يسفك بها الدماء و يهدم الدور و تكشف بها الستور و النمّام أشرّ من وطأ على الأرض بقدم</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لطالما كان يجتمع مثل هؤلاء الأشخاص حول الملوك و الولاة و السلاطين، فيتقرّبون منهم كي يتمكنوا من زرع بذور الخلاف و الفرقة لتحقيق أهدافهم السيئة الوضيعة، لذا نجد الإمام يحذر أحد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Style w:val="FootnoteAnchor"/>
          <w:rtl w:val="true"/>
        </w:rPr>
        <w:footnoteReference w:id="1139"/>
      </w:r>
      <w:r>
        <w:rPr>
          <w:rFonts w:ascii="Amiri" w:hAnsi="Amiri" w:eastAsia="Amiri" w:cs="Amiri"/>
          <w:color w:val="111111"/>
          <w:sz w:val="28"/>
          <w:sz w:val="28"/>
          <w:szCs w:val="28"/>
          <w:rtl w:val="true"/>
          <w:lang w:bidi="ar-SA"/>
        </w:rPr>
        <w:t>الذي كان قد طلب منه بعض الوصايا، فكتب الإمام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السعاة و أهل النمائم فلا يلتزقن بك أحد منهم، و لا يراك اللّه يوما و لا ليلة و أنت تقبل منهم صرفا و لا عدلا فيسخط اللّه عليك و يهتك سترك</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bookmarkStart w:id="811" w:name="pg7165_74658"/>
    </w:p>
    <w:p>
      <w:pPr>
        <w:pStyle w:val="Heading6"/>
        <w:numPr>
          <w:ilvl w:val="5"/>
          <w:numId w:val="1"/>
        </w:numPr>
        <w:rPr/>
      </w:pPr>
      <w:bookmarkStart w:id="812" w:name="__RefHeading___Toc4164931_372815092"/>
      <w:bookmarkStart w:id="813" w:name="_Toc311"/>
      <w:bookmarkEnd w:id="811"/>
      <w:bookmarkEnd w:id="812"/>
      <w:r>
        <w:rPr>
          <w:rtl w:val="true"/>
        </w:rPr>
        <w:t xml:space="preserve">- </w:t>
      </w:r>
      <w:r>
        <w:rPr>
          <w:rtl w:val="true"/>
        </w:rPr>
        <w:t>الجدال و المراء</w:t>
      </w:r>
      <w:r>
        <w:rPr>
          <w:rtl w:val="true"/>
        </w:rPr>
        <w:t>:</w:t>
      </w:r>
      <w:bookmarkEnd w:id="813"/>
    </w:p>
    <w:p>
      <w:pPr>
        <w:pStyle w:val="BookText"/>
        <w:rPr/>
      </w:pPr>
      <w:r>
        <w:rPr>
          <w:rFonts w:ascii="Amiri" w:hAnsi="Amiri" w:eastAsia="Amiri" w:cs="Amiri"/>
          <w:color w:val="111111"/>
          <w:sz w:val="28"/>
          <w:sz w:val="28"/>
          <w:szCs w:val="28"/>
          <w:rtl w:val="true"/>
          <w:lang w:bidi="ar-SA"/>
        </w:rPr>
        <w:t>إنّ الجدال عبارة عن تردّد الكلام بين الخصمين، إذا أراد كلّ واحد منهما إحكام قوله، ليدفع به قول صاحبه و هو نوعان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تقرير الحق فهو ممدوح و إن كان في تقرير الباطل فهو مذموم</w:t>
      </w:r>
      <w:r>
        <w:rPr>
          <w:rFonts w:eastAsia="Amiri" w:cs="Amiri" w:ascii="Amiri" w:hAnsi="Amiri"/>
          <w:color w:val="111111"/>
          <w:sz w:val="28"/>
          <w:szCs w:val="28"/>
          <w:rtl w:val="true"/>
          <w:lang w:bidi="ar-SA"/>
        </w:rPr>
        <w:t>»</w:t>
      </w:r>
      <w:r>
        <w:rPr>
          <w:rStyle w:val="FootnoteAnchor"/>
          <w:rtl w:val="true"/>
        </w:rPr>
        <w:footnoteReference w:id="1141"/>
      </w:r>
      <w:r>
        <w:rPr>
          <w:rFonts w:ascii="Amiri" w:hAnsi="Amiri" w:eastAsia="Amiri" w:cs="Amiri"/>
          <w:color w:val="111111"/>
          <w:sz w:val="28"/>
          <w:sz w:val="28"/>
          <w:szCs w:val="28"/>
          <w:rtl w:val="true"/>
          <w:lang w:bidi="ar-SA"/>
        </w:rPr>
        <w:t>الذي يقصد به دفع الحق أو مجرد العناد أو ليلبس الحق بالباطل أو طلب السمعة و 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في كلام الغير لإظهار الخلل فيه من غير أن يرتبط به غرض سوى تحقير الغير</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ينهى عن الجدال المذموم الذي لا يراد به وجه اللّه كما ينهى عن المراء بما أنّهما يمثلان آفة من أشدّ الآفات التي تسبّب الخصومة و تفرق صفوف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المراء فإنه يحبط عملك، و إياك و الجدال فإنه يوبقك</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4" w:name="__RefHeading___Toc4164933_372815092"/>
      <w:bookmarkStart w:id="815" w:name="_Toc312"/>
      <w:bookmarkEnd w:id="814"/>
      <w:r>
        <w:rPr>
          <w:rtl w:val="true"/>
        </w:rPr>
        <w:t xml:space="preserve">- </w:t>
      </w:r>
      <w:r>
        <w:rPr>
          <w:rtl w:val="true"/>
        </w:rPr>
        <w:t>الغيبة</w:t>
      </w:r>
      <w:r>
        <w:rPr>
          <w:rtl w:val="true"/>
        </w:rPr>
        <w:t>:</w:t>
      </w:r>
      <w:bookmarkEnd w:id="815"/>
    </w:p>
    <w:p>
      <w:pPr>
        <w:pStyle w:val="BookText"/>
        <w:rPr/>
      </w:pPr>
      <w:r>
        <w:rPr>
          <w:rFonts w:ascii="Amiri" w:hAnsi="Amiri" w:eastAsia="Amiri" w:cs="Amiri"/>
          <w:color w:val="111111"/>
          <w:sz w:val="28"/>
          <w:sz w:val="28"/>
          <w:szCs w:val="28"/>
          <w:rtl w:val="true"/>
          <w:lang w:bidi="ar-SA"/>
        </w:rPr>
        <w:t>لا ينظر الإمام إلى الغيبة كرذيلة أخلاقية فحسب، بل هو يراها من العوامل الهدّامة لشخصيات الأفراد في المجتمع، و التي تجعلهم يسقطون في أوحال الحقد و البغضاء و العداوة، فنجد الإمام يتمثل شدة قبح عمل المغتاب إلى درجة أن الشيطان نفسه يتبرأ من رفقته و صحبته و يستقبح قبول ولايته،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مؤمن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نهى الإمام عن هذه 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حالات القطيعة، اتقاء لازدياد وتيرة العداء و اتساع رقعة الخلاف و حفظا لماء الوجه و تحسّبا لعودة المودّة و الألفة يوما ما، فورد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أخاك بعد القطيعة وقيعة فيسدّ طريق الرجوع إليك، فلعلّ التجارب تردّه عليك</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6" w:name="__RefHeading___Toc4164935_372815092"/>
      <w:bookmarkStart w:id="817" w:name="_Toc313"/>
      <w:bookmarkEnd w:id="816"/>
      <w:r>
        <w:rPr>
          <w:rtl w:val="true"/>
        </w:rPr>
        <w:t xml:space="preserve">- </w:t>
      </w:r>
      <w:r>
        <w:rPr>
          <w:rtl w:val="true"/>
        </w:rPr>
        <w:t>التهمة</w:t>
      </w:r>
      <w:r>
        <w:rPr>
          <w:rtl w:val="true"/>
        </w:rPr>
        <w:t>:</w:t>
      </w:r>
      <w:bookmarkEnd w:id="8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الصادق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اتهم أخاه في دينه فلا حرمة بينهما</w:t>
      </w:r>
      <w:r>
        <w:rPr>
          <w:rFonts w:eastAsia="Amiri" w:cs="Amiri" w:ascii="Amiri" w:hAnsi="Amiri"/>
          <w:color w:val="111111"/>
          <w:sz w:val="28"/>
          <w:szCs w:val="28"/>
          <w:rtl w:val="true"/>
          <w:lang w:bidi="ar-SA"/>
        </w:rPr>
        <w:t>»</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 الصادق هنا إظهارا للأثر السلبي لاتهام المؤمن أخاه، و التشكيك في نزاهته</w:t>
      </w:r>
      <w:bookmarkStart w:id="818" w:name="pg7165_74659"/>
    </w:p>
    <w:p>
      <w:pPr>
        <w:pStyle w:val="BookText"/>
        <w:rPr/>
      </w:pPr>
      <w:bookmarkEnd w:id="818"/>
      <w:r>
        <w:rPr>
          <w:rFonts w:ascii="Amiri" w:hAnsi="Amiri" w:eastAsia="Amiri" w:cs="Amiri"/>
          <w:color w:val="111111"/>
          <w:sz w:val="28"/>
          <w:sz w:val="28"/>
          <w:szCs w:val="28"/>
          <w:rtl w:val="true"/>
          <w:lang w:bidi="ar-SA"/>
        </w:rPr>
        <w:t>و صدقه و نواياه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لأن في ذلك إسقاطا للحرمات و تعديا على الكرامات و عدم الشعور بالأمان و الطمأنينة بين الأفراد</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4164937_372815092"/>
      <w:bookmarkStart w:id="820" w:name="_Toc314"/>
      <w:bookmarkEnd w:id="819"/>
      <w:r>
        <w:rPr>
          <w:rtl w:val="true"/>
        </w:rPr>
        <w:t xml:space="preserve">- </w:t>
      </w:r>
      <w:r>
        <w:rPr>
          <w:rtl w:val="true"/>
        </w:rPr>
        <w:t>السبّ و اللّعن</w:t>
      </w:r>
      <w:r>
        <w:rPr>
          <w:rtl w:val="true"/>
        </w:rPr>
        <w:t>:</w:t>
      </w:r>
      <w:bookmarkEnd w:id="820"/>
    </w:p>
    <w:p>
      <w:pPr>
        <w:pStyle w:val="BookText"/>
        <w:rPr/>
      </w:pPr>
      <w:r>
        <w:rPr>
          <w:rFonts w:ascii="Amiri" w:hAnsi="Amiri" w:eastAsia="Amiri" w:cs="Amiri"/>
          <w:color w:val="111111"/>
          <w:sz w:val="28"/>
          <w:sz w:val="28"/>
          <w:szCs w:val="28"/>
          <w:rtl w:val="true"/>
          <w:lang w:bidi="ar-SA"/>
        </w:rPr>
        <w:t>من المؤكد أن توجيه الشتائم للآخرين و إهانتهم عن طريق السبّ أو اللعن أو غيره، سيتسبب بمزيد من الشحناء و البغضاء، و سيبقى أثره في النفوس، و إن توصّل المتنازعون إلى صلح بينهم فيما بعد، و قد نقل الإمام إلينا كلاما في ذلك ورد على لسان جده رسول اللّه صلّى اللّه عليه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حذّر من التلاعن بين أفراد الأمة الإسلامية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اللعنة إذا خرجت من صاحبها تردّدت بينه و بين الذي يلعن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أن تلعنوا مؤمنا فيحل لكم</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يكتفي الإمام بالتحذير و ذكر نتائج ارتكاب رذيلتي السبّ و اللّعن، إنما 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 باعتماد أساليب وقائية نحاول إبعاد المؤمن عن التلفظ بأقل 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مقام الإيذاء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خرج من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الولاية التي تربط المؤمن بالمؤمن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يقبل اللّه من مؤمن عملا و هو مضمر على أخيه سوءا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مجرد التعبير بلفظة أف، أخف كلمة صادرة عن نزعة الكراهية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القدر من التعبير العدواني يخطره الإمام، فيما يدعنا نتأمل بمزيد من الملاحظة مدى حرص الإمام على تنقية الشخصية و تدريبها على أعلى مستويات السلوك السوي</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جذور الخلاف التي حدّثنا عنها الإمام و حثّنا على استئصالها، و نصح بتجاوزها، كما دلّنا على بعض أساليب الوقاية من الوقوع فيها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لنا بوضوح حرص الإمام الدائم و اهتمامه المتواصل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نهجه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بوحدة جماعة المسلمين و عدم كونهم فريسة للخلاف و الفرقة، لئلا تكسر شوكتهم و توهن قواهم، فيطمع بهم عدوّهم و يقذف بهم إلى الفشل، بينما يصيبون في تحابّهم و توادّهم و ابتعادهم عن هذه الرذائل العزّة و الرقيّ و التقدّم لهم و لمجتمعهم الحضاري و الإنساني</w:t>
      </w:r>
      <w:r>
        <w:rPr>
          <w:rFonts w:eastAsia="Amiri" w:cs="Amiri" w:ascii="Amiri" w:hAnsi="Amiri"/>
          <w:color w:val="111111"/>
          <w:sz w:val="28"/>
          <w:szCs w:val="28"/>
          <w:rtl w:val="true"/>
          <w:lang w:bidi="ar-SA"/>
        </w:rPr>
        <w:t>.</w:t>
      </w:r>
      <w:bookmarkStart w:id="821" w:name="pg7165_74660"/>
    </w:p>
    <w:p>
      <w:pPr>
        <w:pStyle w:val="Heading6"/>
        <w:numPr>
          <w:ilvl w:val="5"/>
          <w:numId w:val="1"/>
        </w:numPr>
        <w:rPr/>
      </w:pPr>
      <w:bookmarkStart w:id="822" w:name="__RefHeading___Toc4164939_372815092"/>
      <w:bookmarkStart w:id="823" w:name="_Toc315"/>
      <w:bookmarkEnd w:id="821"/>
      <w:bookmarkEnd w:id="822"/>
      <w:r>
        <w:rPr/>
        <w:t>2</w:t>
      </w:r>
      <w:r>
        <w:rPr>
          <w:rtl w:val="true"/>
        </w:rPr>
        <w:t xml:space="preserve"> - </w:t>
      </w:r>
      <w:r>
        <w:rPr>
          <w:rtl w:val="true"/>
        </w:rPr>
        <w:t>التغافل و حسن الظن</w:t>
      </w:r>
      <w:r>
        <w:rPr>
          <w:rtl w:val="true"/>
        </w:rPr>
        <w:t>:</w:t>
      </w:r>
      <w:bookmarkEnd w:id="823"/>
    </w:p>
    <w:p>
      <w:pPr>
        <w:pStyle w:val="BookText"/>
        <w:rPr/>
      </w:pPr>
      <w:r>
        <w:rPr>
          <w:rFonts w:ascii="Amiri" w:hAnsi="Amiri" w:eastAsia="Amiri" w:cs="Amiri"/>
          <w:color w:val="111111"/>
          <w:sz w:val="28"/>
          <w:sz w:val="28"/>
          <w:szCs w:val="28"/>
          <w:rtl w:val="true"/>
          <w:lang w:bidi="ar-SA"/>
        </w:rPr>
        <w:t xml:space="preserve">ثمّة تدابير وقائية أولاها الإمام الصادق اهتماما خاصّا؛ بهدف منع حدوث الخلافات و الخصومات في المجتمع، و هذه التدابير تتمثل في اعتماد التغافل و حسن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التغافل يعني أن يكون المرء عالما بالشيء و مطّلعا عليه ثم يتعمّد بإرادته أن يظهر نفسه و كأنه لا يعرف شيئا عنه</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التغافل بهدف ستر العيوب الخفية للآخرين، و التغاضي عن زلاّتهم التي لا ينبغي إظهارها، فهو من صفات المؤمنين الحميدة، و دليل على عظمة الفرد و كرامته، كما يعدّ من العوامل الرئيسة لإصلاح المجتمع، حيث يبعث على التحابّ و التقارب بين الناس، و ربما يحول دون وقوع النزاع و الشجار، و من هنا يبرز دوره المهم في تخفيف آلام الحياة و منغصاتها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أكثر إيجازا، التغافل في وقته و موضعه المناسب يعتبر من ضرورات الحياة الاجتماعية الهادئة السلمية التي يقتضيها كلّ من العقل و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تناول الصادق في نهجه التربوي هذا الموضوع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حال التعايش التعاشر ملء مكيال، ثلثاه فطنة، و ثلثه تغافل</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فليست الدنيا شيء وراء التعايش و التعاشر فيما بين البشر، و لا بدّ من أن يعيش الناس عيشة ترضي اللّه، لا نزاع فيها و لا 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الذي كال به الإمام ليوازن بين كفتي التعايش و التعاشر، يمثل الانتباه و الفطنة ثلثيه، بينما يمثل التغافل عن بعض الأمور الثلث الباقي، و هي نسبة لا يستهان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على المؤمن العاقل أن يتعامل مع مسائل الحياة بالتحقق و التدقيق و اليقظة كي يتمكن من إحراز خيره و صلاحه، و أن لا يغفل عن حيل أعدائه و مكرهم و سوء سعيهم، بل عليه أن يكون دائما يقظا و على حذر، و لكن في المقابل يجب أن لا تخلو حياته و معاشرته من التسامح و التساهل، حتى تصفو له و للآخرين أجواء المعاشرة و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التساهل يقتضي في بعض الأحيان أن يجعل الإنسان كثيرا من الأمور الجزئية في علاقته مع الآخرين في زاوية النسيان و الإهمال؛ لأن الدّقة الشديدة في متابعة كلمات الآخرين و مواقفهم و وضعها تحت المجهر قد يؤدي إلى مضاعفة المشكلات و خلق الحساسيات في أجواء المجتمع المسلم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فالصادق يحرص كل الحرص على أن يعيش الناس مع بعضهم البعض في أمن و وئام، و في جوّ من الثقة المتبادلة، و عدم الإسراع إلى تصديق ما يسمعه عن أصدقاء أو</w:t>
      </w:r>
      <w:bookmarkStart w:id="824" w:name="pg7165_74661"/>
    </w:p>
    <w:p>
      <w:pPr>
        <w:pStyle w:val="BookText"/>
        <w:rPr/>
      </w:pPr>
      <w:bookmarkEnd w:id="824"/>
      <w:r>
        <w:rPr>
          <w:rFonts w:ascii="Amiri" w:hAnsi="Amiri" w:eastAsia="Amiri" w:cs="Amiri"/>
          <w:color w:val="111111"/>
          <w:sz w:val="28"/>
          <w:sz w:val="28"/>
          <w:szCs w:val="28"/>
          <w:rtl w:val="true"/>
          <w:lang w:bidi="ar-SA"/>
        </w:rPr>
        <w:t>إخوان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أحد تلاميذ الإمام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يبلغني عن الرجل من إخواني ما أكرهه، فأسأله فينكر ذلك و قد أخبرني عنه الثقات أجاب الإمام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 عن أخيك شيء و شهد أربعون أنّهم سمعوه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فاقبل منه</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الصادق تشديد واضح على أهمية الثقة في الحياة الاجتماعية؛ لأنها تشكل أساسا متينا للتعامل المشترك بين أفراده، فهو يشجع المسلم على أن يمر على زلاّت الآخرين مرور الكرام من موقع سعة الصدر، و حفظا لماء وجههم، و اتقاء لانتشار الحقد و البغضاء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فقد أوصى الإمام أفراد المجتمع الإسلامي بحسن الظن، و أن يلتمس كل فرد منه عذرا لأخيه، أو محملا يحمله عليه فيما قد يشك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بلغكم عن مسلم كلمة فاحملوها على أحسن ما تجدون، فإن لم تجدوا فلوموا أنفسكم</w:t>
      </w:r>
      <w:r>
        <w:rPr>
          <w:rFonts w:eastAsia="Amiri" w:cs="Amiri" w:ascii="Amiri" w:hAnsi="Amiri"/>
          <w:color w:val="111111"/>
          <w:sz w:val="28"/>
          <w:szCs w:val="28"/>
          <w:rtl w:val="true"/>
          <w:lang w:bidi="ar-SA"/>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عاد فأكّد ما نصح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له عذرا فقل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له عذرا لا تعرفه</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انطلاقا من القرآن الكريم و السّنة الشريفة يعلّمنا كيف نربي أنفسنا على أن لا نظن بأحد سوءا إلاّ أن يردنا عليه إثبات قطعي أو بيّنة؛ لأن تحوّل الثقة بين الناس إلى الشك و سوء الظن سيوجّه علاقة الأفراد في المجتمع نحو الحذر و الريبة، و ربما إلى التآمر عليهم و النيل من مواقعهم الاجتماعية، و بالتالي سيجرّهم ذلك إلى خوض صراعات، و نشوب خلافات قد لا تنتهي</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4164941_372815092"/>
      <w:bookmarkStart w:id="826" w:name="_Toc316"/>
      <w:bookmarkEnd w:id="825"/>
      <w:r>
        <w:rPr/>
        <w:t>3</w:t>
      </w:r>
      <w:r>
        <w:rPr>
          <w:rtl w:val="true"/>
        </w:rPr>
        <w:t xml:space="preserve"> - </w:t>
      </w:r>
      <w:r>
        <w:rPr>
          <w:rtl w:val="true"/>
        </w:rPr>
        <w:t>إصلاح ذات البين</w:t>
      </w:r>
      <w:r>
        <w:rPr>
          <w:rtl w:val="true"/>
        </w:rPr>
        <w:t>:</w:t>
      </w:r>
      <w:bookmarkEnd w:id="826"/>
    </w:p>
    <w:p>
      <w:pPr>
        <w:pStyle w:val="BookText"/>
        <w:rPr/>
      </w:pPr>
      <w:r>
        <w:rPr>
          <w:rFonts w:ascii="Amiri" w:hAnsi="Amiri" w:eastAsia="Amiri" w:cs="Amiri"/>
          <w:color w:val="111111"/>
          <w:sz w:val="28"/>
          <w:sz w:val="28"/>
          <w:szCs w:val="28"/>
          <w:rtl w:val="true"/>
          <w:lang w:bidi="ar-SA"/>
        </w:rPr>
        <w:t>إن من أهم الوسائل التي اعتمدها الإمام الصادق في علاج النزاعات و الخصومات بين أفراد المجتمع، هي إصلاح ذات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أشرنا فيما سبق إلى أن المجتمع الإسلامي لا بدّ أن ينبني على قاعدة التآخي و التآلف، إلاّ أن الشيطان قد يفسد فيما بين الأخوين، فيثير أحدهما على الآخر، رغم الحذر و اتخاذ التدابير الوقائية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طرفي النزاع، كما يجب على الآخرين أن يتداركوا فورا ما أفسد الشيطان من العلاقة بينهما، التزاما بقوله تعالى</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أَصْلِحُوا ذاتَ بَيْنِكُمْ </w:t>
      </w:r>
      <w:r>
        <w:rPr>
          <w:rStyle w:val="FootnoteAnchor"/>
          <w:rtl w:val="true"/>
        </w:rPr>
        <w:footnoteReference w:id="115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فَأَصْلِحُوا بَيْنَ أَخَوَيْكُمْ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ما اشتدّ أمر الخصام وجب على كل مسلم أن يسارع إلى الإصلاح بين المتخاصمين بمختلف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ما لهذا العمل من أهمية و فضل، و ما له من آثار إيجابية في توطيد العلاقات الاجتماعية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فقد بذل الصادق أقصى جهده في حث المؤمنين و ترغيبهم بإصلاح ذات البين حتى اعتبره أفضل الصّدقة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يحبّها اللّه إصلاح بين الناس إذا تفاسدوا و تقارب بينهم إذا تباعدوا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المقابل، اعتبر الإمام أن أقبح الأعمال عنده، هو أن يبادر أحد الطرفين المتنازعين إلى الصلح مع الآخر، فيمدّ يده إليه فيقبض الآخر عنه يده و لا يستجيب لمبادرته،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رجل يبدؤه أخوه بالصلح فلم يصالحه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التأمل في نصوص الإمام الواردة في إصلاح ذات البين، يبصّرنا بالدور الرائد الذي أعطاه للمصلحين، لما له من أثر في سدّ أبواب الفتن و إطفاء نار النزاعات المحرقة، و قد ربّى الإمام في طلابه روح الإصلاح و وجّههم إلى كيفية التعامل مع المتنازعين في مثل هذه الحالات، فورد عنه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كذب و إصلاح بين الناس،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من الرجل كلاما يبلغه فتخبث نفسه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فيك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خلاف ما سمعته منه</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شك أنّ الكلام يحتمل وجهين، فإمّا أن يكون مطابقا للواقع أو مخالفا له، فالأول يدعى صدقا، و الثاني كذبا، و لكن بما أن الكلام المخالف للواقع بدوره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موجبا للفساد أو موجبا للإصلاح، فإنّ الإمام قد فصل بين هذين القسمين و قرّر بأنّ القسم الموجب للإصلاح هو قسم ثالث من أقسام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الإصلاح ليس بالأمر السهل كما يظنه البعض، إنما هو عملية صعبة و معقدة، تحتاج إلى فطنة و دراية و مزيد من الوعي و الإدراك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عجب إذا رأينا الإمام الصادق نفسه في طليعة الساعين إلى إصلاح ذات البين و رأب الصدع بين الناس، إلا أنه استطاع أن يبتكر أسلوبا مميزا لم يسبقه إليه أحد في علاج الكثير من المشكلات و المواقف الحرجة، فقد عيّن مبلغا من المال دراهم و دنانير للإصلاح و فصل الخصومة بين أصحابه إذا حصل بينهم خلاف أو نزاع في القضايا المالية، تأليفا لقلوبهم، و دفعا لموجبات العداء و التفرقة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27" w:name="pg7165_74663"/>
    </w:p>
    <w:p>
      <w:pPr>
        <w:pStyle w:val="BookText"/>
        <w:rPr/>
      </w:pPr>
      <w:bookmarkEnd w:id="827"/>
      <w:r>
        <w:rPr>
          <w:rFonts w:ascii="Amiri" w:hAnsi="Amiri" w:eastAsia="Amiri" w:cs="Amiri"/>
          <w:color w:val="111111"/>
          <w:sz w:val="28"/>
          <w:sz w:val="28"/>
          <w:szCs w:val="28"/>
          <w:rtl w:val="true"/>
          <w:lang w:bidi="ar-SA"/>
        </w:rPr>
        <w:t>كما ورد عن أبي حنيفة سائق الحاج</w:t>
      </w:r>
      <w:r>
        <w:rPr>
          <w:rStyle w:val="FootnoteAnchor"/>
          <w:rtl w:val="true"/>
        </w:rPr>
        <w:footnoteReference w:id="11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المفضل و أنا و ختني نتشاجر في ميراث، فوقف علينا ساعة،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فأصلح بيننا بأربعمائة درهم فدفعها إلينا من عنده، حتى إذا استوثق كلّ واحد منّا من صاحبه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ليست من مالي، و لكن أبو عبد اللّه أمرني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تنازع رجلان من أصحابنا في شيء، أن أصلح بينهما، و أفتديهما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مال أبي عبد اللّه</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نلحظ كيف يكلّف الإمام بعضا من تلاميذه لحلّ الخلافات بين الناس بما يودع لديهم من ماله؛ لأنه يشعر و يدرك أثر تعطيل دور الإصلاح في تنافر القلوب و ضعف المودّة الاجتماعية إلى أبعد الحدود</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4164943_372815092"/>
      <w:bookmarkStart w:id="829" w:name="_Toc317"/>
      <w:bookmarkEnd w:id="828"/>
      <w:r>
        <w:rPr/>
        <w:t>4</w:t>
      </w:r>
      <w:r>
        <w:rPr>
          <w:rtl w:val="true"/>
        </w:rPr>
        <w:t xml:space="preserve"> - </w:t>
      </w:r>
      <w:r>
        <w:rPr>
          <w:rtl w:val="true"/>
        </w:rPr>
        <w:t>العفو و مقابلة الإساءة بالإحسان</w:t>
      </w:r>
      <w:r>
        <w:rPr>
          <w:rtl w:val="true"/>
        </w:rPr>
        <w:t>:</w:t>
      </w:r>
      <w:bookmarkEnd w:id="829"/>
    </w:p>
    <w:p>
      <w:pPr>
        <w:pStyle w:val="BookText"/>
        <w:rPr/>
      </w:pPr>
      <w:r>
        <w:rPr>
          <w:rFonts w:ascii="Amiri" w:hAnsi="Amiri" w:eastAsia="Amiri" w:cs="Amiri"/>
          <w:color w:val="111111"/>
          <w:sz w:val="28"/>
          <w:sz w:val="28"/>
          <w:szCs w:val="28"/>
          <w:rtl w:val="true"/>
          <w:lang w:bidi="ar-SA"/>
        </w:rPr>
        <w:t>فالمشاكل الاجتماعية بين الأفراد إنما تبدأ بخطأ من طرف أو شخص، فإذا قوبل الخطأ بتصرف من جنسه كردّ فعل عليه، ترسّخت المشكلة و تعقدت، لذلك نجد أبا عبد اللّه يدعو في تربيته الاجتماعية إلى العفو و الصفح عن المسيئين، و يعتبر أن مقابلة الإساءة بالإحسان من أهم الأساليب المتبعة لعلاج الخصومات و إطفاء ثورة النزاعات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فرغم أن من حقّ المظلوم أن يعاقب على السيئة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مقتضى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الأخلاق الإسلاميّة توصي بالعفو و المغفرة، من غير تشجيع على الظلم و التمادي فيه؛ لأن مرتبة الإحسان أعلى و أرفع، و بها يصل الفرد إلى مستوى لا تمنعه معه الإساءة الشخصية من فعل الخير إلى المسيء؛ لأنه إنما يفعله 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يستنكر الإمام الصادق وجود الحقد في قلب المؤمن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 المؤمن مقامه، ثم يفارق أخاه فلا يجد عليه شيئا</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يصل المرء إلى مرحلة دفن الحقد مباشرة و عدم ترك أي أثر منه في النفس على الشخص المسيء، فإن العفو سوف يسهل عليه و ستكون خطواته الأولى في مسيرته الحصول على مكارم الأخلاق؛ لأن مقابلة السيئة بالحسنة، هو أقصى ما يصل إليه من صفاء في النفس ينعكس على تصرفاته و مواقفه، و قد تبلور هذا في وصية الصادق إلى عبد اللّه بن جندب بن جنادة</w:t>
      </w:r>
      <w:r>
        <w:rPr>
          <w:rStyle w:val="FootnoteAnchor"/>
          <w:rtl w:val="true"/>
        </w:rPr>
        <w:footnoteReference w:id="1164"/>
      </w:r>
      <w:r>
        <w:rPr>
          <w:rFonts w:ascii="Amiri" w:hAnsi="Amiri" w:eastAsia="Amiri" w:cs="Amiri"/>
          <w:color w:val="111111"/>
          <w:sz w:val="28"/>
          <w:sz w:val="28"/>
          <w:szCs w:val="28"/>
          <w:rtl w:val="true"/>
          <w:lang w:bidi="ar-SA"/>
        </w:rPr>
        <w:t>حيث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جندب، صل من قطعك، و أعط من حرمك، و أحسن إلى من أساء إليك، و سلم على من سبك، و انصف من خاصمك، و اعف عمن ظلمك كما أنك تحب أن يعفى عنك، فاعتبر بعفو اللّه عنك، أ لا ترى أن شمسه أشرقت على الأبرار و الفجار، و أن مطره ينزل على الصالحين، و الخاطئين</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في قوله هذا يتمثل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بِالَّتِي هِيَ أَحْسَنُ </w:t>
      </w:r>
      <w:r>
        <w:rPr>
          <w:rStyle w:val="FootnoteAnchor"/>
          <w:rtl w:val="true"/>
        </w:rPr>
        <w:footnoteReference w:id="1166"/>
      </w:r>
      <w:r>
        <w:rPr>
          <w:rFonts w:ascii="Amiri" w:hAnsi="Amiri" w:eastAsia="Amiri" w:cs="Amiri"/>
          <w:color w:val="111111"/>
          <w:sz w:val="28"/>
          <w:sz w:val="28"/>
          <w:szCs w:val="28"/>
          <w:rtl w:val="true"/>
          <w:lang w:bidi="ar-SA"/>
        </w:rPr>
        <w:t>بمصاديقها في واقع الحياة، و يركز على محور الإحسان الذي يغرس المحبة و يزيل آثار الإساءة من القلوب، فأداء الإحسان لا يدفع الخصومة فحسب، بل يحوّل المسيء إلى محبّ، كما أشار الإمام إلى هذه الجبلّة في الإنسان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جبلت القلوب على حبّ من أحسن إليها و بغض من أساء إليها</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نتيقّن أن الإمام عمل في رسالته التربوية على مستويين في وقت واحد؛ فهو في حين عمل على إزالة التناقضات الاجتماعية من الساحة، فقد عمل في الوقت نفسه على القضاء على منبع تلك التناقضات من النفس الإنسانية التي يتقاسمها الهوى و الإيمان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هذه المشاريع كلّها هي نماذج من الوعي الاجتماعي الذي سعى الإمام الصادق إلى ترويجه في المجتمع و التي تربّي الفرد و تعدّه روحيّا و أخلاقيّا و ثقافيّا ليبني مجتمعا صالحا يسوده الخير و الحبّ و الوئام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30" w:name="pg7165_74668"/>
    </w:p>
    <w:p>
      <w:pPr>
        <w:pStyle w:val="Heading2"/>
        <w:numPr>
          <w:ilvl w:val="1"/>
          <w:numId w:val="1"/>
        </w:numPr>
        <w:rPr/>
      </w:pPr>
      <w:bookmarkStart w:id="831" w:name="__RefHeading___Toc4164945_372815092"/>
      <w:bookmarkStart w:id="832" w:name="_Toc318"/>
      <w:bookmarkEnd w:id="830"/>
      <w:bookmarkEnd w:id="831"/>
      <w:r>
        <w:rPr>
          <w:rtl w:val="true"/>
        </w:rPr>
        <w:t>الفصل الخامس التربية الاقتصادية و المهنية في مدرسة الصادق</w:t>
      </w:r>
      <w:bookmarkEnd w:id="832"/>
    </w:p>
    <w:p>
      <w:pPr>
        <w:pStyle w:val="Heading3"/>
        <w:numPr>
          <w:ilvl w:val="2"/>
          <w:numId w:val="1"/>
        </w:numPr>
        <w:rPr/>
      </w:pPr>
      <w:bookmarkStart w:id="833" w:name="__RefHeading___Toc4164947_372815092"/>
      <w:bookmarkStart w:id="834" w:name="_Toc319"/>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الاقتصادي</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المهني</w:t>
      </w:r>
      <w:bookmarkStart w:id="835" w:name="pg7165_74672"/>
    </w:p>
    <w:p>
      <w:pPr>
        <w:pStyle w:val="Heading3"/>
        <w:numPr>
          <w:ilvl w:val="2"/>
          <w:numId w:val="1"/>
        </w:numPr>
        <w:rPr/>
      </w:pPr>
      <w:bookmarkStart w:id="836" w:name="__RefHeading___Toc4164949_372815092"/>
      <w:bookmarkStart w:id="837" w:name="_Toc320"/>
      <w:bookmarkEnd w:id="835"/>
      <w:bookmarkEnd w:id="836"/>
      <w:r>
        <w:rPr>
          <w:rtl w:val="true"/>
        </w:rPr>
        <w:t>تمهيد</w:t>
      </w:r>
      <w:bookmarkEnd w:id="837"/>
    </w:p>
    <w:p>
      <w:pPr>
        <w:pStyle w:val="BookText"/>
        <w:rPr/>
      </w:pPr>
      <w:r>
        <w:rPr>
          <w:rFonts w:ascii="Amiri" w:hAnsi="Amiri" w:eastAsia="Amiri" w:cs="Amiri"/>
          <w:color w:val="111111"/>
          <w:sz w:val="28"/>
          <w:sz w:val="28"/>
          <w:szCs w:val="28"/>
          <w:rtl w:val="true"/>
          <w:lang w:bidi="ar-SA"/>
        </w:rPr>
        <w:t>تعتبر التربية الاقتصادية و المهنية جزءا من منظومة التربية الإسلامية، لا ينفصم عنها طبقا للفهم الصحيح للإسلام، الذي يشمل كل نواحي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عنيت هذه التربية بالنشاط الاقتصادي النافع و جعلت الكسب الطيب جزءا لا يتجزأ من الإيمان و التقوى، و نهت الإنسان عن الاستكانة إلى الفقر ما دام في مقدوره أن يتخلّص منه و يرتقي إلى مراتب الاكتفاء و الغنى، ذلك لأنّ اللّه تبارك و تعالى خلق كل الخيرات في الكون و جعلها في خدمة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تَرَوْا أَنَّ اللّهَ سَخَّرَ لَكُمْ ما فِي السَّماواتِ وَ ما فِي الْأَرْضِ وَ أَسْبَغَ عَلَيْكُمْ نِعَمَهُ ظاهِرَةً وَ باطِنَةً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يحث كل فرد مسلم على العمل و استصلاح الموارد الطبيعية لتحسين أسباب العيش و تحقيق التقدم و نشره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فالإسلام لا يعارض الدافع المادي للعمل و الكسب و تأمين المعيشة، بل إنه يتمشّى مع ذلك و يمتاز عن غيره من الأنظمة الفكرية و المجتمعية في أنه جعل الاحتراف شعيرة من الشعائر التعبدية، مما شكل حافزا للمسلمين للاشتغال بالمهن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الأساس، فإنّ التربية الاقتصادية في الإسلام تعلّم الإنسان كيف يتصرف شؤونه الاقتصادية جاعلا نصب عينيه علاقته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فالإنتاج و التوزيع و الاستهلاك لا بدّ أن يبنى على المعرفة الصحيحة و التطبيق السليم للتعاليم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هذه التربية تمثّل المجال الحيوي الذي يتجلّى فيه اهتمام الإسلام بالجانبين الروحي و المادي معا، كما إن التربية المهنية تمثّل المجال الذي يخلق الحضارة الإسلامية من خلال عديد من المهن و الحرف، و كسب الخبرات و المهارات اللازمة فيها مع مراعاة احترام المبادئ الأخلاقية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 الصادق كمفكر تربوي كان يمارس هذا اللون من التربية، المؤسسة على تنمية الوعي الاقتصادي و المهني للفرد المسلم فهو لم يغفل قيمة الجانب المعيشي</w:t>
      </w:r>
    </w:p>
    <w:p>
      <w:pPr>
        <w:pStyle w:val="BookText"/>
        <w:rPr/>
      </w:pPr>
      <w:r>
        <w:rPr>
          <w:rFonts w:ascii="Amiri" w:hAnsi="Amiri" w:eastAsia="Amiri" w:cs="Amiri"/>
          <w:color w:val="111111"/>
          <w:sz w:val="28"/>
          <w:sz w:val="28"/>
          <w:szCs w:val="28"/>
          <w:rtl w:val="true"/>
          <w:lang w:bidi="ar-SA"/>
        </w:rPr>
        <w:t>باقتصادياته و ضروراته في حياة الفرد و حياة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كرّس جانبا كبيرا من خطاباته للدعوة إلى مكافحة التخلّف و تنمية الإنتاج و توظيف الطاقات و مكافحة البطالة و تشجيع الفرد نحو الحرف و المهن الطيبة و اعتبار ذلك عملا عباديّا و جهادا مقدسا، هذا إلى جانب اهتمامه بتربية المستهلك الواعي الذي يدرك دور المال في حياته و وظيفته الاجتماعية، بوصفها وسيلة إلى أهداف أسمى، أبرزها ابتغاء مرضاة اللّه جلّ شأنه فيتحقق بذلك سعادة البشر في الدارين الدنيا و الآخرة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سنتناول في هذا الفصل تعاليمه و مناهجه التربوية في هذا الصدد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 البناء الاقتصادي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الاقتصاد و أهميته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الاقتصادي في فكر الإمام التربوي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المسلم الاقتصادية في المجال المعرفي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تربية المسلم الاقتصادية في المجال السلوكي</w:t>
      </w:r>
      <w:bookmarkStart w:id="838" w:name="pg7165_74680"/>
    </w:p>
    <w:p>
      <w:pPr>
        <w:pStyle w:val="Heading3"/>
        <w:numPr>
          <w:ilvl w:val="2"/>
          <w:numId w:val="1"/>
        </w:numPr>
        <w:rPr/>
      </w:pPr>
      <w:bookmarkStart w:id="839" w:name="__RefHeading___Toc4164951_372815092"/>
      <w:bookmarkStart w:id="840" w:name="_Toc321"/>
      <w:bookmarkEnd w:id="838"/>
      <w:bookmarkEnd w:id="839"/>
      <w:r>
        <w:rPr>
          <w:rtl w:val="true"/>
        </w:rPr>
        <w:t>المبحث الأول البناء الاقتصادي</w:t>
      </w:r>
      <w:bookmarkEnd w:id="840"/>
    </w:p>
    <w:p>
      <w:pPr>
        <w:pStyle w:val="Heading4"/>
        <w:numPr>
          <w:ilvl w:val="3"/>
          <w:numId w:val="1"/>
        </w:numPr>
        <w:rPr/>
      </w:pPr>
      <w:bookmarkStart w:id="841" w:name="__RefHeading___Toc4164953_372815092"/>
      <w:bookmarkStart w:id="842" w:name="_Toc322"/>
      <w:bookmarkEnd w:id="841"/>
      <w:r>
        <w:rPr>
          <w:rtl w:val="true"/>
        </w:rPr>
        <w:t>مفهوم الاقتصاد و أهميته</w:t>
      </w:r>
      <w:r>
        <w:rPr>
          <w:rtl w:val="true"/>
        </w:rPr>
        <w:t>:</w:t>
      </w:r>
      <w:bookmarkEnd w:id="842"/>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القصد في الشيء هو الاعتدال و التوسط فيه، و هو مرحلة بين الإفراط و التفريط،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مقتصد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متوسط فيها</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 xml:space="preserve">، و علم الاقتصاد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يدرس النشاط الإنساني في سعيه لإشباع حاجاته المتعددة بواسطة الوسائل النادرة ذات الاستعمالات المختلفة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الأساس، قام علماء معاصرون بدراسة هذا العلم، نظرا لأهميته المباشرة و تأثيره العميق في جوانب حياة الفرد و المجتمع، و لما يقدمه من حلول تجاه ما يواجه الإنسان من مشكلات و ما يمرّ به من 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الحاجات الاقتصادية تحتل المرتبة الأهمّ في سلّم حاجات البشر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الإنسان لا يستطيع أن يحيا بدون غذاء و لا كساء و لا سكن، فنجد أنها حاجات دائمة يجب أن نسعى إلى تحقيقها و توفيرها؛ لأنها تغطي قسما كبيرا من نشاطات الفرد و المجتمع، و تشكل في حياة الإنسان علاقات متنوعة و معقّدة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دين شامل و منهج متكامل يعالج جميع جوانب حياة الإنسان، و لقد اهتمّ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بالنواحي الاقتصادية، و تراه من خلال الآيات القرآنية الكريمة و الأحاديث النبوية الشريفة، يقرّر الأصول الهامة التي تنظم العلاقات الاقتصادية بين الناس،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اللّهُ الْبَيْعَ وَ حَرَّمَ الرِّبا </w:t>
      </w:r>
      <w:r>
        <w:rPr>
          <w:rStyle w:val="FootnoteAnchor"/>
          <w:rtl w:val="true"/>
        </w:rPr>
        <w:footnoteReference w:id="1172"/>
      </w:r>
      <w:r>
        <w:rPr>
          <w:rFonts w:ascii="Amiri" w:hAnsi="Amiri" w:eastAsia="Amiri" w:cs="Amiri"/>
          <w:color w:val="111111"/>
          <w:sz w:val="28"/>
          <w:sz w:val="28"/>
          <w:szCs w:val="28"/>
          <w:rtl w:val="true"/>
          <w:lang w:bidi="ar-SA"/>
        </w:rPr>
        <w:t>، كما</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لا يَكُونَ دُولَةً بَيْنَ الْأَغْنِياءِ مِنْكُمْ </w:t>
      </w:r>
      <w:r>
        <w:rPr>
          <w:rStyle w:val="FootnoteAnchor"/>
          <w:rtl w:val="true"/>
        </w:rPr>
        <w:footnoteReference w:id="1173"/>
      </w:r>
      <w:r>
        <w:rPr>
          <w:rFonts w:ascii="Amiri" w:hAnsi="Amiri" w:eastAsia="Amiri" w:cs="Amiri"/>
          <w:color w:val="111111"/>
          <w:sz w:val="28"/>
          <w:sz w:val="28"/>
          <w:szCs w:val="28"/>
          <w:rtl w:val="true"/>
          <w:lang w:bidi="ar-SA"/>
        </w:rPr>
        <w:t>، 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هو الرسول الأكرم صلّى اللّه عليه و سلّم يتناول بعض جوانب التربية الاقتصادية الإسلامية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الجانب مرزوق و المحتكر ملعون</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و يقول صلّى اللّه عليه و 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ليس منا</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غير ذلك الكثير من الآيات و الأحاديث التي تنظم الحياة الاقتصادية بين أفراد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نستطيع أن نعرّف علم الاقتصاد الإسلامي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الذي ينظم علاقة الأشخاص بالمال في كسبه و في إنفاقه وفق مقاصد الشريعة و أحكامها</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يبحث في كيفية تنظيم النشاط الاقتصادي للأمة الإسلامية أفرادا و جماعات، مما يؤدي إلى اكتساب الحلال و إنفاقه فيما يرضي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يختلف الاقتصاد الإسلامي في أسسه و فروضه مع الاقتصاد الوضعي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فالاقتصاد الوضعي يعتبر أن أساس الأزمات الاقتصادية يعود إلى مشكلة الندرة، و هي عبارة عن ندرة وسائل إشباع الحاجات الإنسانية التي تنشأ عن محدودية الثروات الطبيعية من جهة، و تنامي الحاجات البشرية المرتبطة بازدياد عدد السكان و التقدم الحضاري من جهة أخرى</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يعني ضآلة الثروات المتوافرة بالمقارنة مع حاجات الإنسان، و من هنا فإن كل نظرية اقتصادية تحاول إيجاد الحل الملائم لهذه المشكلة، كنظريّة الرأسمالية أو الاشتراكية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للنظرية الاقتصادية الإسلامية فإن المشكلة الحقيقية لم تنشأ عن بخل الطبيعة أو عجزها عن تلبية حاجات الإنسان، و لا بسبب ندرة الموارد، لأن اللّه تعالى خلق الأرزاق كلها لجميع مخلوقاته، فقدّرها حق قدرها، و بارك فيها، كما قال 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 إِنَّكُمْ لَتَكْفُرُونَ بِالَّذِي خَلَقَ الْأَرْضَ فِي يَوْمَيْنِ وَ 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رَواسِيَ مِنْ فَوْقِها وَ بارَكَ فِيها وَ قَدَّرَ فِيها أَقْواتَها فِي أَرْبَعَةِ أَيّامٍ سَواءً لِلسّائِلِينَ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أمعنّا النظر في مضمون الآيات السابقة نستنتج أن اللّه تعالى قد حشد للإنسان في هذا الكون الفسيح كل ما له فيه مصلحة و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الإمام الصادق إلى هذا المعنى انطلاقا من فهمه للقرآن الكريم، فقال مؤكدا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خلق الخلق و خلق معهم أرزاقهم حلالا طيبا</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 فتراه من خلال كلامه يرفض الإقرار بمشكلة الندرة المذكورة، و يصرّح بأن اللّه تعالى وفّر للإنسان في هذا الكون الموارد الكافية التي تساعده على استمرار حياته من خلال تلبية احتياجاته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المشكلة قبل كل شيء، هي مشكلة الإنسان نفسه، فأنانيته و حبّه المفرط للمال، و غلوّه في هذا الحب أحيانا، يقوده إلى سوء استخدام الثروات، و سوء تنظيمه الاقتصادي في توزيعها، و حرمان الآخرين، مما يؤدي إلى اضطراب أنظمة الحياة المعاشية للبشر في كل زمان و مكان مهما تغيرت الظروف؛ و هذا هو السبب الأكثر أهمية لكثير من مشكلات الإنسان الحياتية بصورة عامة، و الاقتصادية بصورة خاصة و هذا الأمر بالذات هو ما أشار الصادق في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فالأمطار هي التي تطبق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يسقط عن الناس في كثير من البلدان مؤونة سياق الماء من موضع إلى موضع، و ما يجري في ذلك بينهم من التشاجر و التظالم، حتى يستأثر بالماء ذوو العزّة و القوة و يحرمه الضعفاء</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فظلم الإنسان في حياته العملية و كفرانه بالنعمة الإلهية هما السببان الأساسيان للمشكلة الاقتصادية في حياة الإنسان</w:t>
      </w:r>
      <w:r>
        <w:rPr>
          <w:rFonts w:eastAsia="Amiri" w:cs="Amiri" w:ascii="Amiri" w:hAnsi="Amiri"/>
          <w:color w:val="111111"/>
          <w:sz w:val="28"/>
          <w:szCs w:val="28"/>
          <w:rtl w:val="true"/>
          <w:lang w:bidi="ar-SA"/>
        </w:rPr>
        <w:t>»</w:t>
      </w:r>
      <w:r>
        <w:rPr>
          <w:rStyle w:val="FootnoteAnchor"/>
          <w:rtl w:val="true"/>
        </w:rPr>
        <w:footnoteReference w:id="118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إيجاد ما يسمى بالحلول الاقتصادية إلاّ بإصلاح نفوس الناس و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فبمجرد تفسير المشكلة على أساس إنساني يمكن التغلب عليها بإعادة تربية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و صياغة مفاهيمه و نظرته إلى المال و المنفعة، و تصحيح سلوكه في الكسب و الإنفاق ليتناسب مع النهج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علم الاقتصاد الإسلامي هو مدخل تربوي سلوكي يضع قواعد السلوك الصحيح و يشارك في التربية عليها</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تظهر ضرورة التربية الاقتصادية للمسلم، فهي جزء من التربية الإسلامية الشاملة لتحقيق الحياة الكريمة التي تعينه على عمارة الأرض و عبادة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43" w:name="pg7165_74689"/>
    </w:p>
    <w:p>
      <w:pPr>
        <w:pStyle w:val="Heading4"/>
        <w:numPr>
          <w:ilvl w:val="3"/>
          <w:numId w:val="1"/>
        </w:numPr>
        <w:rPr/>
      </w:pPr>
      <w:bookmarkStart w:id="844" w:name="__RefHeading___Toc4164955_372815092"/>
      <w:bookmarkStart w:id="845" w:name="_Toc323"/>
      <w:bookmarkEnd w:id="843"/>
      <w:bookmarkEnd w:id="844"/>
      <w:r>
        <w:rPr>
          <w:rtl w:val="true"/>
        </w:rPr>
        <w:t>الجانب الاقتصادي في فكر الإمام التربوي</w:t>
      </w:r>
      <w:bookmarkEnd w:id="845"/>
    </w:p>
    <w:p>
      <w:pPr>
        <w:pStyle w:val="BookText"/>
        <w:rPr/>
      </w:pPr>
      <w:r>
        <w:rPr>
          <w:rFonts w:ascii="Amiri" w:hAnsi="Amiri" w:eastAsia="Amiri" w:cs="Amiri"/>
          <w:color w:val="111111"/>
          <w:sz w:val="28"/>
          <w:sz w:val="28"/>
          <w:szCs w:val="28"/>
          <w:rtl w:val="true"/>
          <w:lang w:bidi="ar-SA"/>
        </w:rPr>
        <w:t>إن القضايا الاقتصادية تعتبر عصب الحياة في المجتمع الإنساني، و التربية في هذا الصدد ينبغي أن تصبح أحد العناصر الأساسية في التوعية و في نشر الثقافة بين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فإن التربية الاقتصادية تهدف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السلوك الاقتصادي للمسلم المنبثق من تكوينه الشخصي إيمانيّا و خلقيّا و ثقافيّا، من خلال تزويده بالثقافة الفكرية و بالخبرات العملية و الاقتصادية، بما يتفق مع مقاصد الشريعة الإسلامية</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التربية واجبة في كل مراحل الحياة، منذ الطفولة حتى الشيخوخة، وفق مقررات معيّنة تناسب كل مرحلة، إذ إنه لا يمكن الفصل بينها و بين التربية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اهتم الإمام الصادق كعالم تربوي بهذا الجانب اهتماما كبيرا، فكانت له كلمات مضيئة ذات طابع اقتصادي يضفي على منهجه التربوي مزيدا من المصداقية و الفعالية، و ممّا قاله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أشياء يحتاج الناس طرّا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فالمتأمل في كلامه يجد أن الإمام يعتبر تأمين الحاجات و المتطلبات المادية و المعيشية هي من المستلزمات الأولية لحياة كل مجتمع و استمرار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يرى أن الخصب و اتساع الرزق يقترن بتحقق الأمن و العدل من ناحية، بكثرة الموارد و توفرها و بالعمل الذي يستثمر تلك الموارد استثمارا طيبا من ناحية أخرى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التعليم مقتضاه أن الناس إذا لم ينالوا ما يحتاجون إليه، فإن أيّ إصلاح أو وعظ أو تثقيف لن يؤتي أكله في حملهم على تعديل سلوكهم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فإقامة العدل الاجتماعي و الاقتصادي من أهم الأمور المؤثرّة في الحركات البناءة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لدى كل من له إلمام بواقع حياة الناس و طبيعة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ذلك، فإن الإمام يرى العلاقة الجدلية واضحة بين الأزمات الاقتصادية و الأخلاق و سلوك الأفراد، فيؤكد ما يراه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غلاء السعر يسيء الخلق و يذهب الأمانة و يضجر المرء المسلم</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يستطيع عاقل أن ينكر تأثر القضايا الأخلاقية إلى حدّ كبير بالعوامل الاقتصادية، و لا يمكن تجاهل مثل هذه العلاقة على ضوء هذه الحقيقة التجريبية الحسية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الصعوبة بمكان المحافظة على القيم الأخلاقية كالشهامة و الصراحة و الصدق و الأمانة و استقلال الشخصية بالنسبة للفرد الجائع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بالضرورة أن يلجأ الجائع إلى الكذب و الغش و الخداع، غير أنّه يكون أكثر استعدادا من غيره للوقوع في حبائل هذه الأمراض الاجتماعية، و التعرض للانحرافات الخلقية و فقدان الإيمان</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يعتبر الصادق أن الفقر الاقتصادي قد يكون باعثا على ارتكاب الذنب، كما أن الغنى المادي قد يصبح عاملا مساعدا على التقوى و الصلاح،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غنى يحجزك عن الظلم خير من فقر يحملك على الإثم</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صعيد آخر، يرى الإمام الصادق علاقة وثيقة بين قيام المجتمع الإسلامي و دوامه، و بين النظام الاقتصادي السائد فيه، فيتمثل ذلك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بقاء المسلمين و بقاء الإسلام، أن تصير الأموال عند من يعرف فيها الحق و يصنع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فناء الإسلام و فناء المسلمين، أن تصير الأموال في أيدي من لا يعرف فيها الحق و لا يصنع فيها المعروف</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يؤكد بأن ثروات الأمة إن كانت بيد الذين يعرفون الحق في الأموال و لا يسيئون استخدامها، و ينفقونها في وجوه البرّ بما يعود بالخير على كل الناس و على جوانب حياتهم المختلفة، سواء المادية و الروحية و الفردية و الاجتماعية، و وفقا لمنهج اللّه تعالى، فهذا يؤدي إلى حياة المجتمع و عزته و بقائه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 كان المال بيد أناس لا يعرفون حق اللّه تعالى في إدارة المال و يعتبرونه غاية، و يسعون وراء الحرية في الاستغلال و الملكية، و يسوّغون لأنفسهم التكاثر و الاكتناز، فإن هذا سوف يؤدي إلى فساد المجتمع و سقوطه و هلاكه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إطار هذا التعليم ثمة إرشادات موجّهة لا ينبغي أن نمرّ عليها غير مدركين لأهميتها، و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مقدار المال من حيث القلة و الكثرة هو المعيار الباتّ للمصالح و المفاسد الاجتماعية، و لتركيز العدالة و إقامة القسط، بل المعيار هو كيفية جريان المال في الأيدي و تداوله بين الأفراد، فبقاء المجتمع و فناؤه يرتبط بأصحاب الثروات، و كيفية إدارتهم لها، و من هنا يأتي التركيز على العامل الإنساني في القضايا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فيها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توحي بضرورة المعرفة و الاختصاص في المسائل الاقتصادية، و الخبرة بالأمور المتعلقة بالأموال، و الاطلاع على نظرة الإسلام إلى المال و حقوقه، و العلم بأشكال تداوله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يتوقف فيها على وضع الأموال في مواضعها الإلهية و رعاية العدالة و الحق فيها، أي السلوك الاقتصادي الرشيد الذي يرضى عنه اللّه، و إنما قدّم في الحديث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فيها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أن الأساس الأهم في الأمور الاقتصادية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تقديم الخبرة و المعرفة على السلوك و التطبيق، إذ إن التجاوز عن صنيع المعروف في كثير من الأحيان يعود إلى عدم العلم و المعرفة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فإن الإمام في منهجه التربوي يرى في التغيير الفكري و النفسي و السلوكي في الأفراد، تمهيدا لبناء المجتمع الإنساني الذي يقوم على القسط و العدل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يرسم خطة تربيته الاقتصادية على أساس خطوتين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إلى مجال النظرة و التصور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تتجه إلى مجال التطبيق و السلوك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يلي عرض لأهم تعاليم الإمام الصادق الاقتصادية، نستخلصها في البحوث التالية إن شاء اللّه</w:t>
      </w:r>
      <w:r>
        <w:rPr>
          <w:rFonts w:eastAsia="Amiri" w:cs="Amiri" w:ascii="Amiri" w:hAnsi="Amiri"/>
          <w:color w:val="111111"/>
          <w:sz w:val="28"/>
          <w:szCs w:val="28"/>
          <w:rtl w:val="true"/>
          <w:lang w:bidi="ar-SA"/>
        </w:rPr>
        <w:t>.</w:t>
      </w:r>
      <w:bookmarkStart w:id="846" w:name="pg7165_74696"/>
    </w:p>
    <w:p>
      <w:pPr>
        <w:pStyle w:val="Heading4"/>
        <w:numPr>
          <w:ilvl w:val="3"/>
          <w:numId w:val="1"/>
        </w:numPr>
        <w:rPr/>
      </w:pPr>
      <w:bookmarkStart w:id="847" w:name="__RefHeading___Toc4164957_372815092"/>
      <w:bookmarkStart w:id="848" w:name="_Toc324"/>
      <w:bookmarkEnd w:id="846"/>
      <w:bookmarkEnd w:id="847"/>
      <w:r>
        <w:rPr>
          <w:rtl w:val="true"/>
        </w:rPr>
        <w:t>تربية المسلم الاقتصادية في المجال المعرفي</w:t>
      </w:r>
      <w:bookmarkEnd w:id="848"/>
    </w:p>
    <w:p>
      <w:pPr>
        <w:pStyle w:val="Heading5"/>
        <w:numPr>
          <w:ilvl w:val="4"/>
          <w:numId w:val="1"/>
        </w:numPr>
        <w:rPr/>
      </w:pPr>
      <w:bookmarkStart w:id="849" w:name="__RefHeading___Toc4164959_372815092"/>
      <w:bookmarkStart w:id="850" w:name="_Toc325"/>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ينطلق الإمام الصادق في منهجه التربوي إلى تكوين معرفة صحيحة لدى الفرد؛ لأن هذه المعرفة هي مادة الحركة الإنسانية و وقودها، و لا شك بأن سلوك الإنسان و نشاطه نابع من النظام الفكري القابع في عقله و باطنه، و بالتالي فإن المحتوى الفكري لدى الإنسان إذا لم يبن على أسس سليمة فإنه سينعكس سلبا على تصرفاته، و لن يكون صالحا أو مؤهلا لأن يصبح إنسانا سويّا ناجحا في مسيرة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الإمام يعتمد في منهجه التربوي الاقتصادي على تصحيح نظرة أفراد المجتمع إلى المال و كل ما يتعلق به، على أساس معطيات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يبدو أن معظم النشاطات الاقتصادية و المعيشية للفرد تنشأ من نظرته إلى الثروة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تقويم هذا التصور سوف يؤدي بلا شك إلى محاولة إنشاء السلوك السليم، أو بمعنى آخر، فإن تنظيم الحياة الاقتصادية للفرد يرتبط ارتباطا وثيقا بنظرته الشاملة و المتكاملة إلى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هو عصب الحياة الاقتصادية، إذ إن الانسان يستطيع من خلاله تحقيق الخير و الرفاهية له و لأسرته و لأفراد المجتمع الذي يعيش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بالنسبة للفرد وسيلة لإشباع الحاجيات و بالنسبة للمجتمع وسيلة التنمية و مصدر القوة</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هذا المفهوم، فقد عنيت مدرسة الإمام الصادق بهذا الأمر في المجتمع، و أولته اهتماما بالغا، و ذلك من خلال التركيز على نواح عدة تبين كل منها بعدا خاصّا لهذا التصور، منها</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4164961_372815092"/>
      <w:bookmarkStart w:id="852" w:name="_Toc326"/>
      <w:bookmarkEnd w:id="851"/>
      <w:r>
        <w:rPr>
          <w:rtl w:val="true"/>
        </w:rPr>
        <w:t xml:space="preserve">أ </w:t>
      </w:r>
      <w:r>
        <w:rPr>
          <w:rtl w:val="true"/>
        </w:rPr>
        <w:t xml:space="preserve">- </w:t>
      </w:r>
      <w:r>
        <w:rPr>
          <w:rtl w:val="true"/>
        </w:rPr>
        <w:t>تعميق مفهوم المال و الملكية</w:t>
      </w:r>
      <w:r>
        <w:rPr>
          <w:rtl w:val="true"/>
        </w:rPr>
        <w:t>:</w:t>
      </w:r>
      <w:bookmarkEnd w:id="852"/>
    </w:p>
    <w:p>
      <w:pPr>
        <w:pStyle w:val="Heading6"/>
        <w:numPr>
          <w:ilvl w:val="5"/>
          <w:numId w:val="1"/>
        </w:numPr>
        <w:rPr/>
      </w:pPr>
      <w:bookmarkStart w:id="853" w:name="__RefHeading___Toc4164963_372815092"/>
      <w:bookmarkStart w:id="854" w:name="_Toc327"/>
      <w:bookmarkEnd w:id="853"/>
      <w:r>
        <w:rPr>
          <w:rtl w:val="true"/>
        </w:rPr>
        <w:t>حقيقة المال</w:t>
      </w:r>
      <w:r>
        <w:rPr>
          <w:rtl w:val="true"/>
        </w:rPr>
        <w:t>:</w:t>
      </w:r>
      <w:bookmarkEnd w:id="85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المال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يملك من الذهب و الفضة ثم أطلق على كل ما يقتنى و يملك من الأعيان</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و سمّي المال مالا لميل النفس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المفهوم الاقتصادي للمال فإنه يعدّ كل ما ينتفع به على أي وجه من وجوه النفع مالا، كما أنه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يقوّم بثمن مالا، أيّا كان نوعه، و أيّا كانت قيمته</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بيّن الإسلام أنّ اللّه جل ثناؤه هو المالك الحقيقي لكلّ ما في السموات و الأرض، كما يتضح من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مُلْكُ السَّماواتِ وَ الْأَرْضِ وَ اللّهُ عَلى كُلِّ شَيْ‌ءٍ قَدِيرٌ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فإن كل ما يسمى المال هو مال اللّه و ما يؤتاه الإنسان في حياته إنّما هو جزء من مال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آتُوهُمْ مِنْ مالِ اللّهِ الَّذِي آتاكُمْ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ثم فإن ملكية الإنسان للمال ليست ملكية أصلية و حقيقية، بل هو مستخلف من اللّه في تملك المال كما ورد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مِمّا جَعَلَكُمْ مُسْتَخْلَفِينَ فِيهِ </w:t>
      </w:r>
      <w:r>
        <w:rPr>
          <w:rStyle w:val="FootnoteAnchor"/>
          <w:rtl w:val="true"/>
        </w:rPr>
        <w:footnoteReference w:id="1195"/>
      </w:r>
      <w:r>
        <w:rPr>
          <w:rFonts w:ascii="Amiri" w:hAnsi="Amiri" w:eastAsia="Amiri" w:cs="Amiri"/>
          <w:color w:val="111111"/>
          <w:sz w:val="28"/>
          <w:sz w:val="28"/>
          <w:szCs w:val="28"/>
          <w:rtl w:val="true"/>
          <w:lang w:bidi="ar-SA"/>
        </w:rPr>
        <w:t>، فقد اقترنت الدعوة القرآنية إلى الإنفاق بالتذكير بمعنى الاستخلاف على المال لئلا يظنّ المالك أن حقه في المال حق ثابت دائم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فقد ركّز الإمام الصادق على هذا المبدأ الأساس في منهجه التربوي لكي تستقيم نظرة تلاميذه إلى المال، فهو يعبّر عنها تارة بالوديعة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مال اللّه جعله ودائع عند خلقه</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تارة بالعارية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مالك كعارية تردّها</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لنا مدى تركيز الإمام على ترسيخ هذا التصور في نفوس الناس، عند ما اعتبره جزءا من حقيقة العبودية،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العبودية ثلاثة أشياء، الأول أن لا يرى العبد لنفسه فيما خوّله اللّه ملكا لأن العبيد لا يكون لهم ملك يرون المال مال اللّه، يضعونه حيث أمرهم اللّه به</w:t>
      </w:r>
      <w:r>
        <w:rPr>
          <w:rFonts w:eastAsia="Amiri" w:cs="Amiri" w:ascii="Amiri" w:hAnsi="Amiri"/>
          <w:color w:val="111111"/>
          <w:sz w:val="28"/>
          <w:szCs w:val="28"/>
          <w:rtl w:val="true"/>
          <w:lang w:bidi="ar-SA"/>
        </w:rPr>
        <w:t>...»</w:t>
      </w:r>
      <w:r>
        <w:rPr>
          <w:rStyle w:val="FootnoteAnchor"/>
          <w:rtl w:val="true"/>
        </w:rPr>
        <w:footnoteReference w:id="119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هذا المفهوم الرائع يربّي الإمام الفرد المسلم على أصل هام، و هو أن الإنسان ليس مستقلاّ في امتلاكه و لا حرّا بتصرفه في المال بغير إذن صاحبه الحقيقي، أو بخلاف مراده و مقصوده و مشيئته و مطلوبه، لأنه عبد للّه و مستخلف في مال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855" w:name="pg7165_74700"/>
    </w:p>
    <w:p>
      <w:pPr>
        <w:pStyle w:val="BookText"/>
        <w:rPr/>
      </w:pPr>
      <w:bookmarkEnd w:id="85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التصور الإسلامي الخاص لجوهر الملكيّة متى تركز و سيطر على ذهنية المالك المسلم، أصبح قوة موجهة في مجال السلوك و قيدا صارما يفرض على المالك التزام التعليمات و الحدود المرسومة من قبل اللّه عزّ و جلّ، كما يلتزم الوكيل و الخليفة دائما بإرادة الموكل و المستخلف</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الإمام هذه النظرة الاستخلافية في طريقة امتلاك الأموال و كيفية إنفاقها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الناس أخذوا ما أمرهم اللّه عزّ و جلّ به فأنفقوه في ما نهاهم اللّه عنه ما قبله منهم، و لو أخذوا ما نهاهم اللّه عنه فأنفقوه في ما أمرهم اللّه به ما قبله منهم حتى يأخذوه من حقّ و ينفقوه في حقّ</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يقصد الصادق من هذا التوجيه أن تصرّف الإنسان الاقتصادي كسبا و إنتاجا و إنفاقا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بإرادة المالك الحقيقي، و هو اللّه، أي أنه مقيد بأوامره و نواهيه، و أن حسابه على هذا التصرف واقع لا محالة، كما أن الإيمان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يقلل من تكالب الإنسان المسلم على المال و يهذب نفسه و يجعله يراقب اللّه أثناء كسب المال و حين إنفاقه له، فيصبح المال بذلك نعمة و وسيلة لإسعاد الإنسان</w:t>
      </w:r>
      <w:r>
        <w:rPr>
          <w:rFonts w:eastAsia="Amiri" w:cs="Amiri" w:ascii="Amiri" w:hAnsi="Amiri"/>
          <w:color w:val="111111"/>
          <w:sz w:val="28"/>
          <w:szCs w:val="28"/>
          <w:rtl w:val="true"/>
          <w:lang w:bidi="ar-SA"/>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نقمة و وسيلة إلى شقائه في دنياه و أخراه و هذا ما يهدف إليه الدين الحقّ</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4164965_372815092"/>
      <w:bookmarkStart w:id="857" w:name="_Toc328"/>
      <w:bookmarkEnd w:id="856"/>
      <w:r>
        <w:rPr>
          <w:rtl w:val="true"/>
        </w:rPr>
        <w:t>حقيقة الملكية</w:t>
      </w:r>
      <w:r>
        <w:rPr>
          <w:rtl w:val="true"/>
        </w:rPr>
        <w:t>:</w:t>
      </w:r>
      <w:bookmarkEnd w:id="857"/>
    </w:p>
    <w:p>
      <w:pPr>
        <w:pStyle w:val="BookText"/>
        <w:rPr/>
      </w:pPr>
      <w:r>
        <w:rPr>
          <w:rFonts w:ascii="Amiri" w:hAnsi="Amiri" w:eastAsia="Amiri" w:cs="Amiri"/>
          <w:color w:val="111111"/>
          <w:sz w:val="28"/>
          <w:sz w:val="28"/>
          <w:szCs w:val="28"/>
          <w:rtl w:val="true"/>
          <w:lang w:bidi="ar-SA"/>
        </w:rPr>
        <w:t>إن ملكية اللّه لكل شيء، لا تعني حرمان الإنسان من جهده أو منعه من التصرف في ما يحصل عليه نتيجة جهده و عمله، بل إن الملكية الفردية حق أساس ثابت و واضح في الإسلام، كما أن الاستخلاف يجيز التملك و الانتفاع، منعا من الاعتداء و الظلم و بغي الناس بعضهم على بعض</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 المال للّه تعالى و الناس خلفاؤه فيه، إلا أن الشارع الكريم يسمي الإنسان مالكا و يعدّه صاحبا له باعتبار أنه المتسبب في تحصيل المال و جمعه، و لم يغفل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مجهود الفرد و حق الانتفاع به في هذا الصدد، فنسب القرآن الأموال إلى الناس فقال جلّ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لَيَأْكُلُونَ أَمْوالَ النّاسِ بِالْباطِلِ وَ يَصُدُّونَ عَنْ سَبِيلِ اللّهِ </w:t>
      </w:r>
      <w:r>
        <w:rPr>
          <w:rStyle w:val="FootnoteAnchor"/>
          <w:rtl w:val="true"/>
        </w:rPr>
        <w:footnoteReference w:id="1202"/>
      </w:r>
      <w:r>
        <w:rPr>
          <w:rFonts w:ascii="Amiri" w:hAnsi="Amiri" w:eastAsia="Amiri" w:cs="Amiri"/>
          <w:color w:val="111111"/>
          <w:sz w:val="28"/>
          <w:sz w:val="28"/>
          <w:szCs w:val="28"/>
          <w:rtl w:val="true"/>
          <w:lang w:bidi="ar-SA"/>
        </w:rPr>
        <w:t>، و أقر بملكية الإنسان استجابة لغريزة حب المال في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bookmarkStart w:id="858" w:name="pg7165_74702"/>
    </w:p>
    <w:p>
      <w:pPr>
        <w:pStyle w:val="BookText"/>
        <w:rPr/>
      </w:pPr>
      <w:bookmarkEnd w:id="858"/>
      <w:r>
        <w:rPr>
          <w:rFonts w:ascii="Amiri" w:hAnsi="Amiri" w:eastAsia="Amiri" w:cs="Amiri"/>
          <w:color w:val="111111"/>
          <w:sz w:val="28"/>
          <w:sz w:val="28"/>
          <w:szCs w:val="28"/>
          <w:rtl w:val="true"/>
          <w:lang w:bidi="ar-SA"/>
        </w:rPr>
        <w:t>ثم إنّ حماية الملكية تنمي في المسلم شعورا داخليّا بالأمان و هو يرى الجميع يتجافى عن الظلم و الغصب و العدوان</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أعطى الإسلام الفرد حقوقا كاملة من ملكيته تقابل بها المسؤولية عن كل 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المال في نظر الإسلام له وظيفة اجتماعية و التصرف به، كسبا و إنفاقا، مرهون بتحقيق تلك الوظيفة للفرد و الأمة على حد سواء</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للمالك أن يحول دون أداء الأموال لدورها الاجتماعي عن طريق الاكتناز أو الإشراف أو منع المجتمع من حقه فيها، و على هذا فكلما ازدادت دائرة الامتلاك ازدادت حدود المسؤولية، و قد سعى الإمام الصادق إلى لفت أنظار تلاميذه إلى هذه الصلة الوثيقة حتى يبين لهم حقيقة الملكية و مفهومها في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كثر مال الرجل قطّ إلاّ عظمت الحجة للّه تعالى عليه، فإن قدرتم أن تدفعوها عن أنفسكم فافعلوا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ما سئل بما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حوائج إخوانكم من أموالكم</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يركز أبو عبد اللّه في نفوس أبناء المجتمع أن المالك يجب أن يصرف جزءا من ماله على المجتمع و مرافقه؛ لأن سعة المال تفضي بالمالك إلى مزيد من التبعات و المسؤوليات، و قد لا يتم أداء هذه التكاليف إلا باتباع أوامر اللّه فيها، و من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 الناس</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4164967_372815092"/>
      <w:bookmarkStart w:id="860" w:name="_Toc329"/>
      <w:bookmarkEnd w:id="859"/>
      <w:r>
        <w:rPr>
          <w:rtl w:val="true"/>
        </w:rPr>
        <w:t>دور المال في حياة الإنسان</w:t>
      </w:r>
      <w:r>
        <w:rPr>
          <w:rtl w:val="true"/>
        </w:rPr>
        <w:t>:</w:t>
      </w:r>
      <w:bookmarkEnd w:id="860"/>
    </w:p>
    <w:p>
      <w:pPr>
        <w:pStyle w:val="Heading6"/>
        <w:numPr>
          <w:ilvl w:val="5"/>
          <w:numId w:val="1"/>
        </w:numPr>
        <w:rPr/>
      </w:pPr>
      <w:bookmarkStart w:id="861" w:name="__RefHeading___Toc4164969_372815092"/>
      <w:bookmarkStart w:id="862" w:name="_Toc330"/>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ورد ذكر المال في القرآن الكريم ستا و ثمانين مرة</w:t>
      </w:r>
      <w:r>
        <w:rPr>
          <w:rStyle w:val="FootnoteAnchor"/>
          <w:rtl w:val="true"/>
        </w:rPr>
        <w:footnoteReference w:id="1207"/>
      </w:r>
      <w:r>
        <w:rPr>
          <w:rFonts w:ascii="Amiri" w:hAnsi="Amiri" w:eastAsia="Amiri" w:cs="Amiri"/>
          <w:color w:val="111111"/>
          <w:sz w:val="28"/>
          <w:sz w:val="28"/>
          <w:szCs w:val="28"/>
          <w:rtl w:val="true"/>
          <w:lang w:bidi="ar-SA"/>
        </w:rPr>
        <w:t>، مفردا و جمعا، و معرفا و منكرا، و مضافا و غير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تكرار لفظ المال على هذا النحو في القرآن دليل على اهتمام القرآن به، و تقديرا لآثاره في الحياة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 الإنسان لن يتمكن من تحقيق العيش الهادئ المطمئن في الحياة و التوصل إلى الأهداف المنشودة من خلق العالم و أداء رسالته و تعميره الكون و ارتقائه في سلم الرقي و التحضّر إلا بالمال</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bookmarkStart w:id="863" w:name="pg7165_74705"/>
    </w:p>
    <w:p>
      <w:pPr>
        <w:pStyle w:val="BookText"/>
        <w:rPr/>
      </w:pPr>
      <w:bookmarkEnd w:id="863"/>
      <w:r>
        <w:rPr>
          <w:rFonts w:ascii="Amiri" w:hAnsi="Amiri" w:eastAsia="Amiri" w:cs="Amiri"/>
          <w:color w:val="111111"/>
          <w:sz w:val="28"/>
          <w:sz w:val="28"/>
          <w:szCs w:val="28"/>
          <w:rtl w:val="true"/>
          <w:lang w:bidi="ar-SA"/>
        </w:rPr>
        <w:t>و عند ما يدرك الفرد وظيفة المال و الغرض المنشود منه في الحياة، ينظم نشاطاته الاقتصادية وفقا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فقد أكد الإمام الصادق في تربيته الاقتصادية بوجه عام، و في مجال تصحيح النظرة المعرفية بوجه خاص على دور المال في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تناولت التعابير التي أوردها الإمام الجانبين السلبي و الإيجابي للمال، ليتمكن الإنسان من الاطلاع على مضاره و فوائده، فيمكنه أن يحترز من شرّه و يستدرّ من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المال بما يلي</w:t>
      </w:r>
      <w:r>
        <w:rPr>
          <w:rFonts w:eastAsia="Amiri" w:cs="Amiri" w:ascii="Amiri" w:hAnsi="Amiri"/>
          <w:color w:val="111111"/>
          <w:sz w:val="28"/>
          <w:szCs w:val="28"/>
          <w:rtl w:val="true"/>
          <w:lang w:bidi="ar-SA"/>
        </w:rPr>
        <w:t>:</w:t>
      </w:r>
    </w:p>
    <w:p>
      <w:pPr>
        <w:pStyle w:val="Heading6"/>
        <w:numPr>
          <w:ilvl w:val="5"/>
          <w:numId w:val="1"/>
        </w:numPr>
        <w:rPr/>
      </w:pPr>
      <w:bookmarkStart w:id="864" w:name="__RefHeading___Toc4164971_372815092"/>
      <w:bookmarkStart w:id="865" w:name="_Toc331"/>
      <w:bookmarkEnd w:id="864"/>
      <w:r>
        <w:rPr>
          <w:rtl w:val="true"/>
        </w:rPr>
        <w:t>أولا المال قوام الدين و العون على الآخرة</w:t>
      </w:r>
      <w:bookmarkEnd w:id="865"/>
    </w:p>
    <w:p>
      <w:pPr>
        <w:pStyle w:val="BookText"/>
        <w:rPr/>
      </w:pPr>
      <w:r>
        <w:rPr>
          <w:rFonts w:ascii="Amiri" w:hAnsi="Amiri" w:eastAsia="Amiri" w:cs="Amiri"/>
          <w:color w:val="111111"/>
          <w:sz w:val="28"/>
          <w:sz w:val="28"/>
          <w:szCs w:val="28"/>
          <w:rtl w:val="true"/>
          <w:lang w:bidi="ar-SA"/>
        </w:rPr>
        <w:t>لقد عبر الإمام الصادق عن المال بقوام الدين، و نهى عن تضييعه و إهماله، كما أوصى واحدا من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 بمالك فإنه قوام دينك</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ثم يستدل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تُؤْتُوا السُّفَهاءَ أَمْوالَكُمُ الَّتِي جَعَلَ اللّهُ لَكُمْ قِياماً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يؤمن بصلة وثيقة بين الدنيا و الآخرة، فإنه يرى أن إنفاق المال في الاستعانة على العبادة و في سبيل النفس و العيال يعدّ طلبا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لنطلب الدنيا و نحب أن نؤتاها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تحب أن تصنع بها؟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بها على نفسي و عيالي، و أصل بها قرابتي، و أتصدق و أحج و أعتمر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فبهذا الفهم السديد يوجّه الإمام الأمّة إلى تعميق الفهم لوظيفة المال كونه عونا لطلب الآخرة و وسيلة يستقوي بها على غرائزه و نزواته، كما يتقوى بها على طاعة ربه و عبادته، و يفسح المجال أمام كل مواهبه و طاقاته للنمو و التكامل</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4164973_372815092"/>
      <w:bookmarkStart w:id="867" w:name="_Toc332"/>
      <w:bookmarkEnd w:id="866"/>
      <w:r>
        <w:rPr>
          <w:rtl w:val="true"/>
        </w:rPr>
        <w:t>ثانيا المال قوام الدنيا و تحقيق السعادة فيه</w:t>
      </w:r>
      <w:bookmarkEnd w:id="867"/>
    </w:p>
    <w:p>
      <w:pPr>
        <w:pStyle w:val="BookText"/>
        <w:rPr/>
      </w:pPr>
      <w:r>
        <w:rPr>
          <w:rFonts w:ascii="Amiri" w:hAnsi="Amiri" w:eastAsia="Amiri" w:cs="Amiri"/>
          <w:color w:val="111111"/>
          <w:sz w:val="28"/>
          <w:sz w:val="28"/>
          <w:szCs w:val="28"/>
          <w:rtl w:val="true"/>
          <w:lang w:bidi="ar-SA"/>
        </w:rPr>
        <w:t>يرى الإمام أن المال قوام الدنيا، و به يحقق الخير و العدل، و لذا فسّر قوله تعالى</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آتِنا فِي الدُّنْيا حَسَنَةً وَ فِي الْآخِرَةِ حَسَنَةً </w:t>
      </w:r>
      <w:r>
        <w:rPr>
          <w:rStyle w:val="FootnoteAnchor"/>
          <w:rtl w:val="true"/>
        </w:rPr>
        <w:footnoteReference w:id="1212"/>
      </w:r>
      <w:r>
        <w:rPr>
          <w:rFonts w:ascii="Amiri" w:hAnsi="Amiri" w:eastAsia="Amiri" w:cs="Amiri"/>
          <w:color w:val="111111"/>
          <w:sz w:val="28"/>
          <w:sz w:val="28"/>
          <w:szCs w:val="28"/>
          <w:rtl w:val="true"/>
          <w:lang w:bidi="ar-SA"/>
        </w:rPr>
        <w:t>، و يظفر برضوان اللّه و الجنة في</w:t>
      </w:r>
      <w:bookmarkStart w:id="868" w:name="pg7165_74707"/>
    </w:p>
    <w:p>
      <w:pPr>
        <w:pStyle w:val="BookText"/>
        <w:rPr/>
      </w:pPr>
      <w:bookmarkEnd w:id="868"/>
      <w:r>
        <w:rPr>
          <w:rFonts w:ascii="Amiri" w:hAnsi="Amiri" w:eastAsia="Amiri" w:cs="Amiri"/>
          <w:color w:val="111111"/>
          <w:sz w:val="28"/>
          <w:sz w:val="28"/>
          <w:szCs w:val="28"/>
          <w:rtl w:val="true"/>
          <w:lang w:bidi="ar-SA"/>
        </w:rPr>
        <w:t>الآخرة، و السعة في الرزق و المعاش و حسن الخلق في الدنيا</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فنظرة الإمام إلى المال نظرة واقعية، لا ينكر فيها أثره في توفير كفايته المعاشية و المكاسب المادية و كل ما يحتاجه الإنسان في حياته، فتراه يقول في شأن الدنانير و الدراهم و ما على الناس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خواتيم اللّه من أرضه جعلها مصحة لخلقه و بها تستقيم شؤونهم و مطالبهم</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فهو لا يجعل الثروة هدف الحياة و غايتها، بل إنه ينظر إليها على أنها ذريعة للحياة و مصحّة للناس، كما يشير إلى أن فقدان المال يؤثر تأثيرا سلبيّا على العيش و العقل و القلب، و ذلك من خلال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و السعة في الرزق</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9" w:name="__RefHeading___Toc4164975_372815092"/>
      <w:bookmarkStart w:id="870" w:name="_Toc333"/>
      <w:bookmarkEnd w:id="869"/>
      <w:r>
        <w:rPr>
          <w:rtl w:val="true"/>
        </w:rPr>
        <w:t>ثالثا في المال اطمئنان النفس و راحتها</w:t>
      </w:r>
      <w:bookmarkEnd w:id="870"/>
    </w:p>
    <w:p>
      <w:pPr>
        <w:pStyle w:val="BookText"/>
        <w:rPr/>
      </w:pPr>
      <w:r>
        <w:rPr>
          <w:rFonts w:ascii="Amiri" w:hAnsi="Amiri" w:eastAsia="Amiri" w:cs="Amiri"/>
          <w:color w:val="111111"/>
          <w:sz w:val="28"/>
          <w:sz w:val="28"/>
          <w:szCs w:val="28"/>
          <w:rtl w:val="true"/>
          <w:lang w:bidi="ar-SA"/>
        </w:rPr>
        <w:t xml:space="preserve">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النفس قد تلتاث</w:t>
      </w:r>
      <w:r>
        <w:rPr>
          <w:rStyle w:val="FootnoteAnchor"/>
          <w:rtl w:val="true"/>
        </w:rPr>
        <w:footnoteReference w:id="1216"/>
      </w:r>
      <w:r>
        <w:rPr>
          <w:rFonts w:ascii="Amiri" w:hAnsi="Amiri" w:eastAsia="Amiri" w:cs="Amiri"/>
          <w:color w:val="111111"/>
          <w:sz w:val="28"/>
          <w:sz w:val="28"/>
          <w:szCs w:val="28"/>
          <w:rtl w:val="true"/>
          <w:lang w:bidi="ar-SA"/>
        </w:rPr>
        <w:t>على صاحبها إذا لم يكن لها من العيش ما يعتمد عليه، فإذا هي أحرزت معيشتها اطمأنت</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عبّر الإمام عن المال بما يعتمد عليه، لأن الناس يعتمدون عليه في قضاء حوائجهم في الحضر و السفر، فلذا يؤكد على ضرورة صيانته، قال له 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معي الدراهم فيها تماثيل و أنا محرم فأجعلها في همياني</w:t>
      </w:r>
      <w:r>
        <w:rPr>
          <w:rStyle w:val="FootnoteAnchor"/>
          <w:rtl w:val="true"/>
        </w:rPr>
        <w:footnoteReference w:id="1218"/>
      </w:r>
      <w:r>
        <w:rPr>
          <w:rFonts w:ascii="Amiri" w:hAnsi="Amiri" w:eastAsia="Amiri" w:cs="Amiri"/>
          <w:color w:val="111111"/>
          <w:sz w:val="28"/>
          <w:sz w:val="28"/>
          <w:szCs w:val="28"/>
          <w:rtl w:val="true"/>
          <w:lang w:bidi="ar-SA"/>
        </w:rPr>
        <w:t>و أشدّه في وسطي؟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ليس هي نفقتك و عليها اعتمادك بعد اللّه عزّ و جلّ</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يظهر أن الاعتماد على اللّه في كل الأمور أمر مسلّم به، إلا أن هناك وسائل تسهم في تحقيق هذه الحاجات و الحصول عليها، و المال هو إحدى هذه الوسائل التي سخّرها اللّه لنا و دعانا للحفاظ عليها و عدم إهمالها حتى في وقت الإحرام في الحج،</w:t>
      </w:r>
      <w:bookmarkStart w:id="871" w:name="pg7165_74709"/>
    </w:p>
    <w:p>
      <w:pPr>
        <w:pStyle w:val="BookText"/>
        <w:rPr/>
      </w:pPr>
      <w:bookmarkEnd w:id="871"/>
      <w:r>
        <w:rPr>
          <w:rFonts w:ascii="Amiri" w:hAnsi="Amiri" w:eastAsia="Amiri" w:cs="Amiri"/>
          <w:color w:val="111111"/>
          <w:sz w:val="28"/>
          <w:sz w:val="28"/>
          <w:szCs w:val="28"/>
          <w:rtl w:val="true"/>
          <w:lang w:bidi="ar-SA"/>
        </w:rPr>
        <w:t>فبيّن الحكم الشرعي فيها و جواز حملها و الاهتمام بها نظرا لأهميتها</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4164977_372815092"/>
      <w:bookmarkStart w:id="873" w:name="_Toc334"/>
      <w:bookmarkEnd w:id="872"/>
      <w:r>
        <w:rPr>
          <w:rtl w:val="true"/>
        </w:rPr>
        <w:t>رابعا المنافع الاجتماعية للمال</w:t>
      </w:r>
      <w:bookmarkEnd w:id="873"/>
    </w:p>
    <w:p>
      <w:pPr>
        <w:pStyle w:val="BookText"/>
        <w:rPr/>
      </w:pPr>
      <w:r>
        <w:rPr>
          <w:rFonts w:ascii="Amiri" w:hAnsi="Amiri" w:eastAsia="Amiri" w:cs="Amiri"/>
          <w:color w:val="111111"/>
          <w:sz w:val="28"/>
          <w:sz w:val="28"/>
          <w:szCs w:val="28"/>
          <w:rtl w:val="true"/>
          <w:lang w:bidi="ar-SA"/>
        </w:rPr>
        <w:t>المال في رأي الإمام سبب للشرف و العلو في المجتمع، يستغني به صاحبه عن الآخرين،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بإصلاح المال، فإن فيه منبهة</w:t>
      </w:r>
      <w:r>
        <w:rPr>
          <w:rStyle w:val="FootnoteAnchor"/>
          <w:rtl w:val="true"/>
        </w:rPr>
        <w:footnoteReference w:id="1220"/>
      </w:r>
      <w:r>
        <w:rPr>
          <w:rFonts w:ascii="Amiri" w:hAnsi="Amiri" w:eastAsia="Amiri" w:cs="Amiri"/>
          <w:color w:val="111111"/>
          <w:sz w:val="28"/>
          <w:sz w:val="28"/>
          <w:szCs w:val="28"/>
          <w:rtl w:val="true"/>
          <w:lang w:bidi="ar-SA"/>
        </w:rPr>
        <w:t>للكريم و استغناء عن اللئيم</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الإمام على طلب المال و السعي إلى زيادته لما فيه من الخير للفرد و المجتمع،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يحب جمع المال من حلال، يكفّ به وجهه و يقضي به دينه و يصل به رحمه</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فكفّ الوجه و قضاء الدّين يعني سدّ الحاجة من خلال الاعتماد على الجهد الشخصي و عدم اللجوء إلى مساعدة الآخرين، و صلة الرحم هي إعطاء ذوي الحاجة من رحم الإنسان في المجتمع مما توفر لديه من الثروة، و تحقيق التكافل الاجتماعي الذي يسعى الإسلام إلى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يجب إمعان النظر فيه هو أن الصادق لم يكتف في مسيرته التربوية بإبراز الدور الإيجابي للمال فحسب، بل إنه حين كشف عن الوجه الجميل للمال، و أظهر لتلاميذه جوانب الحسن منه، كشف أيضا عن الوجه البغيض له، ذلك الوجه الذي يزين للناس الشرّ و يوقعهم في الفتنة و الفساد،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كثرة المال تكثر الذنوب لواجب الحقوق</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فقد حذّر الإمام تلاميذه من فتنة المال و الإخلاد إلى حبه حبا طاغيا و بيّن لهم آثاره السلبية كي لا يصبحوا عبيدا بل أربابا له؛ لأن الإنسان إذا لم يكن متيقظا باستمرار من هذه الفتنة، فسيؤول به الأمر حتما إلى الهلاك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أراد الإمام غرسه في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منطلقا من تعاليم الدين الإسلامي، لتتكون لديه نظرة واسعة متكاملة تشمل الوجوه الإيجابية و السلبية للمال معا، و ها هو يعلّم تلاميذه ترديد دعاء جدّه الإمام علي بن الحسين زين العابدين الحافل بإبراز هذه الوجوه</w:t>
      </w:r>
      <w:r>
        <w:rPr>
          <w:rFonts w:eastAsia="Amiri" w:cs="Amiri" w:ascii="Amiri" w:hAnsi="Amiri"/>
          <w:color w:val="111111"/>
          <w:sz w:val="28"/>
          <w:szCs w:val="28"/>
          <w:rtl w:val="true"/>
          <w:lang w:bidi="ar-SA"/>
        </w:rPr>
        <w:t>:</w:t>
      </w:r>
      <w:bookmarkStart w:id="874" w:name="pg7165_74711"/>
    </w:p>
    <w:p>
      <w:pPr>
        <w:pStyle w:val="BookText"/>
        <w:rPr/>
      </w:pPr>
      <w:bookmarkEnd w:id="8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حسن المعيشة، معيشة أتقوّى بها على جميع حوائجي و أتوصّل بها في الحياة إلى آخرتي، من غير أن تترفني فيها فأطغى، أو تقتّر بها عليّ فأشقى، أوسع عليّ من حلال رزقك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تشغلني عن شكر نعمتك بإكثار منها تلهيني بهجته و تفتنّي زهرات زهوته، و لا بإقلال عليّ منها يقصر لعملي كدّه و يملأ صدري بهمّه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4164979_372815092"/>
      <w:bookmarkStart w:id="876" w:name="_Toc335"/>
      <w:bookmarkEnd w:id="875"/>
      <w:r>
        <w:rPr>
          <w:rtl w:val="true"/>
        </w:rPr>
        <w:t xml:space="preserve">ب </w:t>
      </w:r>
      <w:r>
        <w:rPr>
          <w:rtl w:val="true"/>
        </w:rPr>
        <w:t xml:space="preserve">- </w:t>
      </w:r>
      <w:r>
        <w:rPr>
          <w:rtl w:val="true"/>
        </w:rPr>
        <w:t>تصحيح المفاهيم الخاطئة في طلب المعاش</w:t>
      </w:r>
      <w:r>
        <w:rPr>
          <w:rtl w:val="true"/>
        </w:rPr>
        <w:t>:</w:t>
      </w:r>
      <w:bookmarkEnd w:id="876"/>
    </w:p>
    <w:p>
      <w:pPr>
        <w:pStyle w:val="Heading6"/>
        <w:numPr>
          <w:ilvl w:val="5"/>
          <w:numId w:val="1"/>
        </w:numPr>
        <w:rPr/>
      </w:pPr>
      <w:bookmarkStart w:id="877" w:name="__RefHeading___Toc4164981_372815092"/>
      <w:bookmarkStart w:id="878" w:name="_Toc336"/>
      <w:bookmarkEnd w:id="877"/>
      <w:r>
        <w:rPr>
          <w:rtl w:val="true"/>
        </w:rPr>
        <w:t>الرزق بين التقدير و الطلب</w:t>
      </w:r>
      <w:r>
        <w:rPr>
          <w:rtl w:val="true"/>
        </w:rPr>
        <w:t>:</w:t>
      </w:r>
      <w:bookmarkEnd w:id="878"/>
    </w:p>
    <w:p>
      <w:pPr>
        <w:pStyle w:val="BookText"/>
        <w:rPr/>
      </w:pPr>
      <w:r>
        <w:rPr>
          <w:rFonts w:ascii="Amiri" w:hAnsi="Amiri" w:eastAsia="Amiri" w:cs="Amiri"/>
          <w:color w:val="111111"/>
          <w:sz w:val="28"/>
          <w:sz w:val="28"/>
          <w:szCs w:val="28"/>
          <w:rtl w:val="true"/>
          <w:lang w:bidi="ar-SA"/>
        </w:rPr>
        <w:t>من أهمّ ما أولاه الصادق اهتمامه في المجال المعرفي هو ترسيخ النظرة الصحيحة في طلب الرزق و كسب المعيشة؛ لأنّه يشكل نسبة كبيرة من النشاطات الاقتصادية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للأهمية المادية لهذا الأمر، توهّم بعض المسلمين من بدء الرسالة بأنّ السعي في طلب الرزق يتعارض مع الاهتمام بالعبادات و الحياة المعنوية للمسلم، و تبعا لهذه النظرة الخاطئة، أهملوا السعي في طلب الرزق و أقبلوا على العبادة و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جرى هذا الأمر في عصر الإمام الصادق أيضا، فقام الإمام بإزالة هذا التصور الخاطئ و بيّن أنّه لا يجوز ترك العمل بحجة الانقطاع إلى العبادة مثل الصلاة و الصوم، فلمّا أخبروه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و لأصلينّ، و لأصومنّ و لأعبدنّ اللّه، فأما رزقي فيأتيني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يجوز الإعراض عن العمل بدعوى التوكل على اللّه، و انتظار الفرج و الرزق منه سبحانه، بل لا بد من السعي إليه، و إلاّ اعتبر هذا تواكلاّ، لا توكلاّ، فشتّان بينهما، و التوكل لا ينافي العمل و الأخذ بالأسباب؛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لا يريد من المسلم العزوف عن الحياة الدنيا و طيباتها فهو يأمر بعمارة الأرض و استخراج خيراتها ليكون المسلمون أهل العزّة و السيادة و القيادة</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نصوص أخرى نجد الإمام يعمل على تغيير وجهة نظر الناس الخاطئة في هذا الصدد، ليدركوا أن العمل عبادة يثاب عليها المرء و عند ما سأل عن 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يصنع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w:t>
      </w:r>
    </w:p>
    <w:p>
      <w:pPr>
        <w:pStyle w:val="BookText"/>
        <w:rPr/>
      </w:pP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للذي يقوته أشد عبادة منه</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في ضوء هذا الكلام، العامل الذي يسعى في سبيل رزقه أفضل عند اللّه من المتعبّد الذي لا يعمل إنّما يعيش عالة على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انطلاقا من هذا المفهوم، فقد حث الإمام تلاميذه على طلب الزرق عن طريق السعي فيه حتى لا يكونوا عالة على غيرهم، 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تدعنّ طلب الرزق و إن استطعت أن لا تكون كلا فافعل</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ندرك مدى أهمية هذا الأمر عند الإمام إذ ينهى تلاميذه عن تركه، حتى في الظروف الصعبة بقوله لأحد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رأيت الصفّين قد التقيا، فلا تدع طلب الرزق في ذلك اليوم</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يوصي الناس بالضرب في الأرض لطلب الرزق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ليحبّ الاغتراب في طلب الرزق</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التطبيق العملي لهذا الشعار النظري نرى بأنه كان يسعى بنفسه لتوفير حاجته من أسباب المعاش؛ و عند ما خرج في يوم صائف شديد الحرّ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حالك عند اللّه عزّ و جلّ و قرابتك من رسول اللّه صلّى اللّه عليه و سلّم و أنت تجهد نفسك في مثل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لمن أنكر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طلب الرزق لأستغني عن مثلك</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أن ننظر فيه بإمعان، أنّ الصادق رغم ترغيبه الشديد بالسعي في طلب الرزق، يتحدث عن تكفّل اللّه بالرزق للناس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العبد في حجر لأتاه اللّه برزقه فأجملوا في الطلب</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حيث يشير إلى الرزق المقسوم عند اللّه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تبارك و تعالى قد تكفل بالرزق فاهتمامك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الرزق مقسوما فالحرص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الحساب حقا فالجمع لماذا؟</w:t>
      </w:r>
      <w:r>
        <w:rPr>
          <w:rFonts w:eastAsia="Amiri" w:cs="Amiri" w:ascii="Amiri" w:hAnsi="Amiri"/>
          <w:color w:val="111111"/>
          <w:sz w:val="28"/>
          <w:szCs w:val="28"/>
          <w:rtl w:val="true"/>
          <w:lang w:bidi="ar-SA"/>
        </w:rPr>
        <w:t>...»</w:t>
      </w:r>
      <w:r>
        <w:rPr>
          <w:rStyle w:val="FootnoteAnchor"/>
          <w:rtl w:val="true"/>
        </w:rPr>
        <w:footnoteReference w:id="123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الملاحظ لهذا المفهوم في ضوء نصوص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للوهلة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تناقضا بين معطياته الفكرية المتعلقة بطلب المال و بين الرزق المقدّر من اللّه تبارك و تعالى، و لكنّ الإمام نفسه يبيّن هذا التفاوت و يجمع بين الأمرين فيقول ما نصه ليزيل هذا الإشكال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مقسوم،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واصل إلى صاحبه و إن لم يطلبه، و الآخر معلّق بطلبه، فالذي قسم للعبد على كل حال آتيه و إن لم يسع له، و الذي قسم له بالسعي فينبغي أن يلتمسه من وجوهه، و هو ما أحلّه اللّه له دون غيره، فإن طلبه من جهة الحرام فوجده حسب عليه برزقه و حوسب به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فالنوع الأول من أنواع الرزق المقسوم هو ما قدّر من جانب اللّه تبارك و تعالى، و هو ما يأتي الفرد دون سعيه و طلبه، و رغم وجود الموانع يصل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هذه النظرة، يركّز الإمام في ذهنية تلاميذه بأنهم ليسوا مستقلين في كسب معيشتهم بل الرزق من اللّه و يتعلق بإرادته، حيث يشير إلى أن الرزق قد يجري بغير حيلة،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وسّع في أرزاق الحمقاء ليعتبر العقلاء، و يعلموا أن الدنيا ليس ينال ما فيها بعمل و لا حيلة</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تجد امرءا كيّسا فطنا من أكثر الناس فهما يفني عمره في طلب قليل من الرزق و لا يتيسّر له ذلك، كما قد نرى أقلّ الخلق عقلا تنفتح عليه أبواب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السبب جهد الإنسان و عقله لوجب أن يكون الأعقل أفضل في هذه الأحوال، فلما رأينا أن الأعقل أقل نصيبا و أن الأجهل الأخس أوفر نصيبا، علمنا أن ذلك بسبب قسمة القسام 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هُمْ يَقْسِمُونَ رَحْمَتَ رَبِّكَ نَحْنُ قَسَمْنا بَيْنَهُمْ مَعِيشَتَهُمْ فِي الْحَياةِ الدُّنْيا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النوع الثاني من أنواع الرزق فمرهون بالسعي و الطلب، و هو مضمون لطالبه و الذي يجب أن يسعى للحصول عليه عبر مختلف الوسائل المشروعة، و هذا ما بدا واضحا حينما قال رجل لأبي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أن يرزقني في دعة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 أطلب كما أمرك اللّه عزّ و جلّ</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طلب هذا الرجل من الإمام الدعاء بالرزق مع العافية عن طلبه، و الراحة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879" w:name="pg7165_74717"/>
    </w:p>
    <w:p>
      <w:pPr>
        <w:pStyle w:val="BookText"/>
        <w:rPr/>
      </w:pPr>
      <w:bookmarkEnd w:id="879"/>
      <w:r>
        <w:rPr>
          <w:rFonts w:ascii="Amiri" w:hAnsi="Amiri" w:eastAsia="Amiri" w:cs="Amiri"/>
          <w:color w:val="111111"/>
          <w:sz w:val="28"/>
          <w:sz w:val="28"/>
          <w:szCs w:val="28"/>
          <w:rtl w:val="true"/>
          <w:lang w:bidi="ar-SA"/>
        </w:rPr>
        <w:t>حصوله، فأجابه بأنه لا يدعو له بذلك، بل عليه أن يأخذ بالأسباب، فيكدّ و يسعى لكسب لقمة العيش، و لا يكفي الاعتماد على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 بأن الإمام يرغّب تلاميذه في طلب الرزق، و يشجعهم على السعي لتأمين معيشتهم، توجه بكلامه من خلال الأسباب الطبيعية لكسب الرزق في حين أنه لما نهى عن الحرص و الطمع فيه توجه بكلامه إلى الوجه المقدر من الرزق، أي ما قد يحصل عليه الإنسان دون سعي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 من خلال هذه النظرة الشاملة، يربّي الإمام تلاميذه على اعتماد التوازن بأن لا يفرطوا في الطلب بالحرص و الطمع، مقابل عدم ترك السعي و الطلب بحجة التقدير الإلهي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يصبح لزاما على المرء أن يكدّ و يجتهد لكسب معيشته، و ألا يترك أي سعي فيها، على رغم اطمئنانه بتكفل اللّه عزّ و جلّ و التوكل عليه، و يتبلور هذا في تعاليم الصادق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طلب الرزق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اعقل راحلتك و توكل</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الضوابط التي عني بها الصادق ذات العلاقة بسعي الإنسان لجلب الرزق و تحصيل المعاش قد تصل بالفرد إلى حد الاعتدال و الاتزان، فيقول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طلبك المعيشة فوق كسب المضيّع، دون طلب الحريص الراضي بالدنيا المطمئن إليها، و لكن انزل نفسك من ذلك بمنزلة المنصف المتعفّف ترفع نفسك عن منزلة الواهي الضعيف تكتسب ما لا بد للمؤمن منه</w:t>
      </w:r>
      <w:r>
        <w:rPr>
          <w:rFonts w:eastAsia="Amiri" w:cs="Amiri" w:ascii="Amiri" w:hAnsi="Amiri"/>
          <w:color w:val="111111"/>
          <w:sz w:val="28"/>
          <w:szCs w:val="28"/>
          <w:rtl w:val="true"/>
          <w:lang w:bidi="ar-SA"/>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0" w:name="__RefHeading___Toc4164983_372815092"/>
      <w:bookmarkStart w:id="881" w:name="_Toc337"/>
      <w:bookmarkEnd w:id="880"/>
      <w:r>
        <w:rPr>
          <w:rtl w:val="true"/>
        </w:rPr>
        <w:t>ضرورة الوعي بمؤثرات الرزق</w:t>
      </w:r>
      <w:r>
        <w:rPr>
          <w:rtl w:val="true"/>
        </w:rPr>
        <w:t>:</w:t>
      </w:r>
      <w:bookmarkEnd w:id="881"/>
    </w:p>
    <w:p>
      <w:pPr>
        <w:pStyle w:val="Heading6"/>
        <w:numPr>
          <w:ilvl w:val="5"/>
          <w:numId w:val="1"/>
        </w:numPr>
        <w:rPr/>
      </w:pPr>
      <w:bookmarkStart w:id="882" w:name="__RefHeading___Toc4164985_372815092"/>
      <w:bookmarkStart w:id="883" w:name="_Toc338"/>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كما ذكرنا سابقا، فقد قام الإمام الصادق بتوضيح نظرة الإسلام الشاملة في طلب الرزق، و بذل جهدا كبيرا في تربية الأمة و تنشئتها على الاعتدال و التوازن 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الإمام في نشاطه على هذا الأمر فحسب، بل إنه اهتم بتعليمهم و تذكيرهم بعض السنن الكونية المؤثرة في زيادة الرزق و تقليصه، منطلقا دوما من كتاب اللّه و السّنّة النبوية الشريفة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تأملنا في النصوص الواردة عن أبي عبد اللّه نجد بأنه يؤمن بعلاقة وثيقة بين سلوك الإنسان و مستوى معيشته، فأطلق في خطاباته الكثير مما يشير إلى هذا التأثير للمبادئ الأخلاقية و العبادية و الاجتماعية على سعة الرزق أو الحرمان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نشير إلى نماذج مما ورد عنه في هذا المجال</w:t>
      </w:r>
      <w:r>
        <w:rPr>
          <w:rFonts w:eastAsia="Amiri" w:cs="Amiri" w:ascii="Amiri" w:hAnsi="Amiri"/>
          <w:color w:val="111111"/>
          <w:sz w:val="28"/>
          <w:szCs w:val="28"/>
          <w:rtl w:val="true"/>
          <w:lang w:bidi="ar-SA"/>
        </w:rPr>
        <w:t>:</w:t>
      </w:r>
      <w:bookmarkStart w:id="884" w:name="pg7165_74719"/>
    </w:p>
    <w:p>
      <w:pPr>
        <w:pStyle w:val="Heading6"/>
        <w:numPr>
          <w:ilvl w:val="5"/>
          <w:numId w:val="1"/>
        </w:numPr>
        <w:rPr/>
      </w:pPr>
      <w:bookmarkStart w:id="885" w:name="__RefHeading___Toc4164987_372815092"/>
      <w:bookmarkStart w:id="886" w:name="_Toc339"/>
      <w:bookmarkEnd w:id="884"/>
      <w:bookmarkEnd w:id="885"/>
      <w:r>
        <w:rPr>
          <w:rtl w:val="true"/>
        </w:rPr>
        <w:t xml:space="preserve">- </w:t>
      </w:r>
      <w:r>
        <w:rPr>
          <w:rtl w:val="true"/>
        </w:rPr>
        <w:t>في المبادئ الأخلاقية</w:t>
      </w:r>
      <w:r>
        <w:rPr>
          <w:rtl w:val="true"/>
        </w:rPr>
        <w:t>:</w:t>
      </w:r>
      <w:bookmarkEnd w:id="886"/>
    </w:p>
    <w:p>
      <w:pPr>
        <w:pStyle w:val="BookText"/>
        <w:rPr/>
      </w:pPr>
      <w:r>
        <w:rPr>
          <w:rFonts w:ascii="Amiri" w:hAnsi="Amiri" w:eastAsia="Amiri" w:cs="Amiri"/>
          <w:color w:val="111111"/>
          <w:sz w:val="28"/>
          <w:sz w:val="28"/>
          <w:szCs w:val="28"/>
          <w:rtl w:val="true"/>
          <w:lang w:bidi="ar-SA"/>
        </w:rPr>
        <w:t>ترسم تعاليم الإمام شبكة مترابطة من العلاقة بين السلوك الأخلاقي و الرزق المقدر للإنسان، و منها تأثير الشكر و القناعة و حسن النية على بسط الرزق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نيّته زيد في رزقه</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الشكر زيادة في النعم و أمان من الفقر</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أشار كذلك إلى تأثير القناعة في سعة الرزق حينما قال مخاطبا أحد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حمران انظر من هو دونك في المقدرة، و لا تنظر إلى من هو فوقك في المقدرة، فإن ذلك أقنع لك بما قسم لك، و أحرى أن تستوجب الزيادة من ربّك</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أراد الإمام أن يرسخ في ذهنية المسلم بأن الالتزام بالأخلاق الفاضلة له أثر مباشر في تحقيق البركة في الأرزاق و تحقيق الأمن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صعيد آخر فقد اعتبر الإمام ارتكاب الذنوب و استقلال الرزق من موانع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استقلّ قليل الرزق حرم الكثير</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فالذنوب سبب لانقطاع الرزق و حرمان الإنسان من الموارد الطبيعية، فتشتد الفاقة و يعمّ الفقر، فتشلّ الحياة الاقتصادية، كما أن استقلال الرزق قد يؤدي إلى حرمان المسلم من الرزق الذي كان قد هيئ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يبين الإمام العلاقة بين ذل السؤال و الفقر العاجل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سؤال الناس فإنه ذل في الدنيا و فقر تعجّلونه</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7" w:name="__RefHeading___Toc4164989_372815092"/>
      <w:bookmarkStart w:id="888" w:name="_Toc340"/>
      <w:bookmarkEnd w:id="887"/>
      <w:r>
        <w:rPr>
          <w:rtl w:val="true"/>
        </w:rPr>
        <w:t xml:space="preserve">- </w:t>
      </w:r>
      <w:r>
        <w:rPr>
          <w:rtl w:val="true"/>
        </w:rPr>
        <w:t>في المبادئ الاجتماعية</w:t>
      </w:r>
      <w:r>
        <w:rPr>
          <w:rtl w:val="true"/>
        </w:rPr>
        <w:t>:</w:t>
      </w:r>
      <w:bookmarkEnd w:id="888"/>
    </w:p>
    <w:p>
      <w:pPr>
        <w:pStyle w:val="BookText"/>
        <w:rPr/>
      </w:pPr>
      <w:r>
        <w:rPr>
          <w:rFonts w:ascii="Amiri" w:hAnsi="Amiri" w:eastAsia="Amiri" w:cs="Amiri"/>
          <w:color w:val="111111"/>
          <w:sz w:val="28"/>
          <w:sz w:val="28"/>
          <w:szCs w:val="28"/>
          <w:rtl w:val="true"/>
          <w:lang w:bidi="ar-SA"/>
        </w:rPr>
        <w:t>لم يغفل الإمام عن تأثير المبادئ الاجتماعية المتمثلة في أداء حقوق الآخرين في المجتمع، من أداء الأمانة، و حسن الجوار، و إقراء الضيف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هنالك من قيم و مثل جعلها اللّه تبارك و تعالى مفتاح الرزق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ورد على لسانه في ذلك، عند ما قال له تلميذه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أتغدى أو أتعشى إلا</w:t>
      </w:r>
      <w:bookmarkStart w:id="889" w:name="pg7165_74722"/>
    </w:p>
    <w:p>
      <w:pPr>
        <w:pStyle w:val="BookText"/>
        <w:rPr/>
      </w:pPr>
      <w:bookmarkEnd w:id="889"/>
      <w:r>
        <w:rPr>
          <w:rFonts w:ascii="Amiri" w:hAnsi="Amiri" w:eastAsia="Amiri" w:cs="Amiri"/>
          <w:color w:val="111111"/>
          <w:sz w:val="28"/>
          <w:sz w:val="28"/>
          <w:szCs w:val="28"/>
          <w:rtl w:val="true"/>
          <w:lang w:bidi="ar-SA"/>
        </w:rPr>
        <w:t>و معي اثنان أو ثلاثة،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فضلهم عليك أكثر من فضلك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عليك دخلوا بالرزق الكثير</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المؤكد أن الصادق لم ينس إلزام نفسه و أهل بيته تأدية الحقوق الاجتماعية و يرى في هذا الأمر تأثيرا بارزا على سعة الرزق كما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شيء مفتاحا و مفتاح الرزق الصدقة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نفسه يستفيد من هذا المفتاح في حال الضيق و يعبّر عنها بالتجارة المربحة مع اللّه،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لأملق أحيانا فأنا أتاجر مع اللّه بالصّدقة فيربحني و أتّسع</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ينفق إنفاق من لا يخشى الفقر لأنّه يرى العلاج أن يتعامل مع اللّه بعطائه للفقراء</w:t>
      </w:r>
      <w:r>
        <w:rPr>
          <w:rFonts w:eastAsia="Amiri" w:cs="Amiri" w:ascii="Amiri" w:hAnsi="Amiri"/>
          <w:color w:val="111111"/>
          <w:sz w:val="28"/>
          <w:szCs w:val="28"/>
          <w:rtl w:val="true"/>
          <w:lang w:bidi="ar-SA"/>
        </w:rPr>
        <w:t>.</w:t>
      </w:r>
    </w:p>
    <w:p>
      <w:pPr>
        <w:pStyle w:val="Heading6"/>
        <w:numPr>
          <w:ilvl w:val="5"/>
          <w:numId w:val="1"/>
        </w:numPr>
        <w:rPr/>
      </w:pPr>
      <w:bookmarkStart w:id="890" w:name="__RefHeading___Toc4164991_372815092"/>
      <w:bookmarkStart w:id="891" w:name="_Toc341"/>
      <w:bookmarkEnd w:id="890"/>
      <w:r>
        <w:rPr>
          <w:rtl w:val="true"/>
        </w:rPr>
        <w:t xml:space="preserve">- </w:t>
      </w:r>
      <w:r>
        <w:rPr>
          <w:rtl w:val="true"/>
        </w:rPr>
        <w:t>في المبادىء العبادية</w:t>
      </w:r>
      <w:r>
        <w:rPr>
          <w:rtl w:val="true"/>
        </w:rPr>
        <w:t>:</w:t>
      </w:r>
      <w:bookmarkEnd w:id="891"/>
    </w:p>
    <w:p>
      <w:pPr>
        <w:pStyle w:val="BookText"/>
        <w:rPr/>
      </w:pPr>
      <w:r>
        <w:rPr>
          <w:rFonts w:ascii="Amiri" w:hAnsi="Amiri" w:eastAsia="Amiri" w:cs="Amiri"/>
          <w:color w:val="111111"/>
          <w:sz w:val="28"/>
          <w:sz w:val="28"/>
          <w:szCs w:val="28"/>
          <w:rtl w:val="true"/>
          <w:lang w:bidi="ar-SA"/>
        </w:rPr>
        <w:t>إن اللّه تبارك و تعالى جعل العلاقة بين العبادات و سعة الرزق من سننه الكونية، و انطلاقا من هذا المفهوم فقد لفت الصادق أنظار تلاميذه إلى هذا الارتباط، كي لا يغفلوه لحظة في سعيهم و جهدهم لطلب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ركعتين بعد العشاء الآخرة، فإنها مجلبة للرزق</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يعلّم الإمام تلاميذه بعض الأذكار التي تؤثر في صيانة المال،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 بشيء من أمواله و أراد بقاءه،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 لا قوة إلاّ باللّه</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و قد أظهر الإمام تأثير الحج في سعة الرزق عند ما قال له أحد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وطّنت نفسي على لزوم الحج كل عام بنفسي أو برجل من أهل بيتي بمالي،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عزمت عليه و فعلت ذلك فأبشر بكثرة المال</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نستخلص مما تقدّم أنّ الإنسان حين يشكل إطاره الفكري على هذا الأساس، فإنه ينظر إلى مفاتيح الرزق بنظرة واسعة، شاملة، فلا يكتفي بأخذ الأسباب المادية في حياته الاقتصادية فقط، بل يأخذ بالأسباب المادية و المعنوية معا، و في كل نشاطاته، فيجتنب بذلك وقوعه في دائرة الحاجة و الحرمان</w:t>
      </w:r>
      <w:r>
        <w:rPr>
          <w:rFonts w:eastAsia="Amiri" w:cs="Amiri" w:ascii="Amiri" w:hAnsi="Amiri"/>
          <w:color w:val="111111"/>
          <w:sz w:val="28"/>
          <w:szCs w:val="28"/>
          <w:rtl w:val="true"/>
          <w:lang w:bidi="ar-SA"/>
        </w:rPr>
        <w:t>.</w:t>
      </w:r>
      <w:bookmarkStart w:id="892" w:name="pg7165_74724"/>
    </w:p>
    <w:p>
      <w:pPr>
        <w:pStyle w:val="Heading5"/>
        <w:numPr>
          <w:ilvl w:val="4"/>
          <w:numId w:val="1"/>
        </w:numPr>
        <w:rPr/>
      </w:pPr>
      <w:bookmarkStart w:id="893" w:name="__RefHeading___Toc4164993_372815092"/>
      <w:bookmarkStart w:id="894" w:name="_Toc342"/>
      <w:bookmarkEnd w:id="892"/>
      <w:bookmarkEnd w:id="893"/>
      <w:r>
        <w:rPr>
          <w:rtl w:val="true"/>
        </w:rPr>
        <w:t xml:space="preserve">ج </w:t>
      </w:r>
      <w:r>
        <w:rPr>
          <w:rtl w:val="true"/>
        </w:rPr>
        <w:t xml:space="preserve">- </w:t>
      </w:r>
      <w:r>
        <w:rPr>
          <w:rtl w:val="true"/>
        </w:rPr>
        <w:t>تقويم النظرة إلى الربح و الكسب</w:t>
      </w:r>
      <w:r>
        <w:rPr>
          <w:rtl w:val="true"/>
        </w:rPr>
        <w:t>:</w:t>
      </w:r>
      <w:bookmarkEnd w:id="894"/>
    </w:p>
    <w:p>
      <w:pPr>
        <w:pStyle w:val="Heading6"/>
        <w:numPr>
          <w:ilvl w:val="5"/>
          <w:numId w:val="1"/>
        </w:numPr>
        <w:rPr/>
      </w:pPr>
      <w:bookmarkStart w:id="895" w:name="__RefHeading___Toc4164995_372815092"/>
      <w:bookmarkStart w:id="896" w:name="_Toc343"/>
      <w:bookmarkEnd w:id="895"/>
      <w:r>
        <w:rPr>
          <w:rtl w:val="true"/>
        </w:rPr>
        <w:t>التوازن بين الربح المادي و المعنوي</w:t>
      </w:r>
      <w:r>
        <w:rPr>
          <w:rtl w:val="true"/>
        </w:rPr>
        <w:t>:</w:t>
      </w:r>
      <w:bookmarkEnd w:id="896"/>
    </w:p>
    <w:p>
      <w:pPr>
        <w:pStyle w:val="BookText"/>
        <w:rPr/>
      </w:pPr>
      <w:r>
        <w:rPr>
          <w:rFonts w:ascii="Amiri" w:hAnsi="Amiri" w:eastAsia="Amiri" w:cs="Amiri"/>
          <w:color w:val="111111"/>
          <w:sz w:val="28"/>
          <w:sz w:val="28"/>
          <w:szCs w:val="28"/>
          <w:rtl w:val="true"/>
          <w:lang w:bidi="ar-SA"/>
        </w:rPr>
        <w:t xml:space="preserve">تهدف كافة الاقتصاديات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رأسمالية و اشتراكية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تحقيق النفع المادي وحده لأتباعها،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فغاية النشاط الاقتصادي الرأسمالي هو أن يحقق كل فرد أكبر قدر من الربح و الكسب المادي، و غاية النشاط الاقتصادي الاشتراكي هو أن يحقق كل مجتمع أكبر قدر من الرفاهية و الرخاء المادي، فالمادة هي الأساس و الغاية لذاتها من كافة المذاهب الاقتصادية الوضعية</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النشاط الاقتصادي في الإسلام لا يهدف إلى تحقيق النفع المادي فحسب، بل لتحقيق المنافع المعنوية و الروحية التي تحقّق السعادة الدائمة للإنسان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يختلف مفهوم الربح</w:t>
      </w:r>
      <w:r>
        <w:rPr>
          <w:rStyle w:val="FootnoteAnchor"/>
          <w:rtl w:val="true"/>
        </w:rPr>
        <w:footnoteReference w:id="1253"/>
      </w:r>
      <w:r>
        <w:rPr>
          <w:rFonts w:ascii="Amiri" w:hAnsi="Amiri" w:eastAsia="Amiri" w:cs="Amiri"/>
          <w:color w:val="111111"/>
          <w:sz w:val="28"/>
          <w:sz w:val="28"/>
          <w:szCs w:val="28"/>
          <w:rtl w:val="true"/>
          <w:lang w:bidi="ar-SA"/>
        </w:rPr>
        <w:t xml:space="preserve">في الاقتصاد الإسلامي مع الاقتصاد الوضعي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اتسع مفهومه في الإسلام فيشمل المفهوم الروحي و المادي معا، و لا ينفصل كل منهما عن الآخر</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الإمام الصادق يعترف بأهمية الربح بالنسبة للعمل الاقتصادي و يشجع تلاميذه عليه بما أنّه هو الدافع الحقيقي وراء المعاملات التي أقرّتها الشريعة الإسلامية على اختلاف أنواع هذه المعاملات و أغراضها على نحو ما ذكره أتباعه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الربح على المضطر حرام و هو من الرّبا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رأيت أحدا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او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 اللّه البيع و حرّم الرّبا و اربح لا ترب</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يقوّم الإمام نظرة بعض أفراد المجتمع إلى الربح و يذكّرهم بالآية القرآنية التي تفصل بين البيع و الربا و يصرّح بأنّ الربح و السعي وراء حصوله، مشروع، بيد أنّه يجب ألاّ يخرج عن قواعد الشرع الحنيف بما يحقّق مصالح الفرد و الجماعة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نرى جهود الإمام في التشجيع على الربح فحسب، بل نرى اهتمام هذا المفكر التربوي بخلق التوازن القويم بين الاتجاه المادي و الروحي من النشاط الاقتصادي و الربح الحاصل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يريد أن يوجّه نظرة تلاميذه إلى أن الربح المادي يجب ألاّ يكون هو الأساس الوحيد في المعاملات و إنّما يجب أيضا مراعاة القيم الأخلاقية مع التراحم و التعاطف و مراعاة الحقوق في المجتمع الإسلامي و هنا يتحقق التلازم و الترابط بين الربح المادي و الربح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لتسليط الضوء على تعاليمه البنّاءة، نقدّم إحدى التطبيقات التي عمل بها الإمام نفسه حتى يرسّخ هذه النظرة السليمة في أفكار الناس و عقولهم؛</w:t>
      </w:r>
    </w:p>
    <w:p>
      <w:pPr>
        <w:pStyle w:val="BookText"/>
        <w:rPr/>
      </w:pPr>
      <w:r>
        <w:rPr>
          <w:rFonts w:ascii="Amiri" w:hAnsi="Amiri" w:eastAsia="Amiri" w:cs="Amiri"/>
          <w:color w:val="111111"/>
          <w:sz w:val="28"/>
          <w:sz w:val="28"/>
          <w:szCs w:val="28"/>
          <w:rtl w:val="true"/>
          <w:lang w:bidi="ar-SA"/>
        </w:rPr>
        <w:t>حيث روي أن أبا عبد اللّه دعا مولى له، يقال له مصادف فأعطاه 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و خرج مع التجار إلى مصر، فلمّا دنوا من مصر استقبلتهم قافلة خارجة من مصر، فسألوهم عن المتاع الذي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حاله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متاع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فأخبروهم أنه ليس بمصر منه شيء، فتحالفوا و تعاقدوا على أن لا ينقصوا متاعهم من ربح الدّينار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قبضوا أموالهم و انصرفوا إلى المدينة دخل مصادف على أبي عبد اللّه و 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المال، و هذا الآخر ربح،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الربح كثير و لكن ما صنعته 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كيف صنعوا و كيف تحالفوا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تحلفون على قوم مسلمين أن لا تبيعوهم إلاّ 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 لا حاجة لنا في هذا الربح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لا يسمح لوكلائه بتحقيق الأرباح غير العادية و يمقتهم و يذكّرهم بأنّ قيمة العمل في هذا السفر لم تكن في نظره كافية لأن يعودوا بالربح الذي ليس من حقه، و هذا في الحقيقة غبن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كلام الإمام متفرع من المبدأ الإسلامي العام الذي يحرّم الضرر و الظلم للبائع و المبتاع سواء بسواء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البديهي أنّ عرض السلعة عند ما يكون منحصرا في فئة معينة أو مجموعة خاصة، و لا يوجد أيّ منافس له في السوق، فإنّه يمهد الأرضية للبائع للسيطرة على الأسعار و يبيع سلعته بأكثر حدّ من الربح</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bookmarkStart w:id="897" w:name="pg7165_74728"/>
    </w:p>
    <w:p>
      <w:pPr>
        <w:pStyle w:val="BookText"/>
        <w:rPr/>
      </w:pPr>
      <w:bookmarkEnd w:id="897"/>
      <w:r>
        <w:rPr>
          <w:rFonts w:ascii="Amiri" w:hAnsi="Amiri" w:eastAsia="Amiri" w:cs="Amiri"/>
          <w:color w:val="111111"/>
          <w:sz w:val="28"/>
          <w:sz w:val="28"/>
          <w:szCs w:val="28"/>
          <w:rtl w:val="true"/>
          <w:lang w:bidi="ar-SA"/>
        </w:rPr>
        <w:t xml:space="preserve">و لكنّ الإمام يعتبر الربح الفاحش في هذه الحالة و الذي يتحقّق عن طريق دفع الثمن إجحافا بحق المشتري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 يفرض عقوبة للمغالين بالأسعار؛ لأنّه لم يكن على رأس الدولة بل يكفيه أنه رفض ربحا كبيرا جاءه به وكلاؤه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يعالج أمر الأسعار في عنف و لكنّه عالجه من طريق تهذيب الأخلاق ليكون أنجح و أدوم</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علّم الصادق بردّ فعله مراعاة حق المشتري و عدم غبنه، مع الالتفات بمفهوم الربح المعنوي الذي يحصل عليه المسلم عن طريق اهتمامه بهذه الحدود الشرعيّة و القيم الأخلاقية</w:t>
      </w:r>
      <w:r>
        <w:rPr>
          <w:rFonts w:eastAsia="Amiri" w:cs="Amiri" w:ascii="Amiri" w:hAnsi="Amiri"/>
          <w:color w:val="111111"/>
          <w:sz w:val="28"/>
          <w:szCs w:val="28"/>
          <w:rtl w:val="true"/>
          <w:lang w:bidi="ar-SA"/>
        </w:rPr>
        <w:t>.</w:t>
      </w:r>
    </w:p>
    <w:p>
      <w:pPr>
        <w:pStyle w:val="Heading6"/>
        <w:numPr>
          <w:ilvl w:val="5"/>
          <w:numId w:val="1"/>
        </w:numPr>
        <w:rPr/>
      </w:pPr>
      <w:bookmarkStart w:id="898" w:name="__RefHeading___Toc4164997_372815092"/>
      <w:bookmarkStart w:id="899" w:name="_Toc344"/>
      <w:bookmarkEnd w:id="898"/>
      <w:r>
        <w:rPr>
          <w:rtl w:val="true"/>
        </w:rPr>
        <w:t>العلاقة بين الكسب و العمل</w:t>
      </w:r>
      <w:bookmarkEnd w:id="899"/>
    </w:p>
    <w:p>
      <w:pPr>
        <w:pStyle w:val="BookText"/>
        <w:rPr/>
      </w:pPr>
      <w:r>
        <w:rPr>
          <w:rFonts w:ascii="Amiri" w:hAnsi="Amiri" w:eastAsia="Amiri" w:cs="Amiri"/>
          <w:color w:val="111111"/>
          <w:sz w:val="28"/>
          <w:sz w:val="28"/>
          <w:szCs w:val="28"/>
          <w:rtl w:val="true"/>
          <w:lang w:bidi="ar-SA"/>
        </w:rPr>
        <w:t>إنّ النشاط الاقتصادي للفرد المسلم يرمي إلى الخروج من الفقر و تأمين المعاش على حد الكفاية</w:t>
      </w:r>
      <w:r>
        <w:rPr>
          <w:rStyle w:val="FootnoteAnchor"/>
          <w:rtl w:val="true"/>
        </w:rPr>
        <w:footnoteReference w:id="1259"/>
      </w:r>
      <w:r>
        <w:rPr>
          <w:rFonts w:ascii="Amiri" w:hAnsi="Amiri" w:eastAsia="Amiri" w:cs="Amiri"/>
          <w:color w:val="111111"/>
          <w:sz w:val="28"/>
          <w:sz w:val="28"/>
          <w:szCs w:val="28"/>
          <w:rtl w:val="true"/>
          <w:lang w:bidi="ar-SA"/>
        </w:rPr>
        <w:t xml:space="preserve">، و لم يتحقّق هذا الهدف إلاّ عن طريق الاهتمام بالكسب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يتحرّاه الإنسان مما فيه اجتلاب نفع و تحصيل حظ ككسب المال</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و لكنّ الاقتصاد الإسلامي جعل في طرق الكسب بعض الضوابط التي تكفل سلامة الفرد و المجتمع و عدم انحرافهما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فالكسب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التملك مباح من حيث المبدأ و لكنّه مقيّد بأن يكون حلالا من مأخذه، حلالا في استخدامه، و حلالا في إنفاقه، فلا يكون من غصب أو سرقة أو غش أو احتكار أو ربا</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النبي صلّى اللّه عليه و سلّم حذّر من أقوام لا يهتمون بكسب الحلال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لا يبالي المرء ما أخذ منه أمن الحلال أم من الحرام؟</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أهم الضوابط التي عيّنها الإسلام في هذا الصدد مبدأ تنظيم الكسب من خلال جهد الإنسان و عمله، و لم يسمح بتحصيل المال بدون عمل، فالجهد البشري هو سبب الملكية و الإنتاج سواء في حالات التفاعل المباشر مع الطبيعة، أم بالتفاعل مع الأشياء في مرحلتها الثانية مرحلة التكييف و التصنيع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بالتأمل في النصوص الواردة عن الإمام المربّي، نجد بأنّه يريد أن يرسّخ في ذهنية تلاميذه هذا الترابط و ذلك من خلال تأكيده على عدم جواز إحالة العامل للعمل</w:t>
      </w:r>
    </w:p>
    <w:p>
      <w:pPr>
        <w:pStyle w:val="BookText"/>
        <w:rPr/>
      </w:pPr>
      <w:r>
        <w:rPr>
          <w:rFonts w:ascii="Amiri" w:hAnsi="Amiri" w:eastAsia="Amiri" w:cs="Amiri"/>
          <w:color w:val="111111"/>
          <w:sz w:val="28"/>
          <w:sz w:val="28"/>
          <w:szCs w:val="28"/>
          <w:rtl w:val="true"/>
          <w:lang w:bidi="ar-SA"/>
        </w:rPr>
        <w:t>إلى عامل آخر، دون أن يكون قد عمل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سئل عن الرجل يتقبل العمل فلا يعمل فيه و يدفعه إلى آخر فيربح فيه،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مجال آخر روى أحد تلاميذه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الخياط يتقبل العمل فيقطعه و يعطيه من يخيطه و يستفضل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أشار الإمام إلى القاعدة التي تقرّر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الكسب لا يقوم إلاّ على أساس إنفاق عمل خلال مشروع، فالعمل المنفق هو المبرّر الأساس الوحيد لحصول صاحبه على مكافأة</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و هذا من أهم التصورات التي يجب أن تكون في النشاطات المعيشية للفرد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يعمّق الإمام في بعض الأحيان المفهوم ذاته بأسلوب آخر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أن أستأجر الرحى وحدها، ثم أؤجرها بأكثر ممّا استأجرتها، إلاّ أن أحدث فيها حدثا</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فالصادق يربّي ضمائر الناس و يجعل تفكيرهم يتّجه إلى أنّ الكسب لا بدّ أن يكون بمقدار ما يبذله الإنسان من سعي و كدح في الحياة، فلن يحصل المال الطيب إلاّ بجهد و عناء و مخاطرة، و لذلك عند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المؤمن قد يكون أشحّ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يكسب الرّزق من حلّه، و مطلب الحلال عزيز، فلا يحبّ أن يفارقه شيئه لما يعلم من عزّ مطلبه</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هنا فقد عني الإمام عناية كبيرة بمحاربة الربا الذي يمثل استغلالا فاحشا لحاجة الإنسان، و يؤدي إلى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يستأثر به المرابي دون أدنى مشاركة في العمل الجادّ و بناء اقتصاد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 يجعل المحتاج عبدا للغني و يجعل الغني عبدا للمال، و ذلك انحطاط بالمستوى البشري يتردى فيه الفقير و الغني على السواء</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أكّده الصادق بالإشارة إلى سلبيات الربا الخلقيّة و الاجتماعية و الاقتصادية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ليردّ الناس إلى الرشد و الصواب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اللّه عزّ و جلّ الربا لكي لا يمتنع الناس من اصطناع المعروف</w:t>
      </w:r>
      <w:r>
        <w:rPr>
          <w:rFonts w:eastAsia="Amiri" w:cs="Amiri" w:ascii="Amiri" w:hAnsi="Amiri"/>
          <w:color w:val="111111"/>
          <w:sz w:val="28"/>
          <w:szCs w:val="28"/>
          <w:rtl w:val="true"/>
          <w:lang w:bidi="ar-SA"/>
        </w:rPr>
        <w:t>»</w:t>
      </w:r>
      <w:r>
        <w:rPr>
          <w:rStyle w:val="FootnoteAnchor"/>
          <w:rtl w:val="true"/>
        </w:rPr>
        <w:footnoteReference w:id="1268"/>
      </w:r>
      <w:r>
        <w:rPr>
          <w:rFonts w:ascii="Amiri" w:hAnsi="Amiri" w:eastAsia="Amiri" w:cs="Amiri"/>
          <w:color w:val="111111"/>
          <w:sz w:val="28"/>
          <w:sz w:val="28"/>
          <w:szCs w:val="28"/>
          <w:rtl w:val="true"/>
          <w:lang w:bidi="ar-SA"/>
        </w:rPr>
        <w:t>، و لو كان الربا حلالا لترك الناس التجارات و ما يحتاجون إليه، فحرّم اللّه الربا لتفرّ الناس عن الحرام إلى التجارات و إلى البيع و الشراء فيفصل ذلك بينهم في القرض</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00" w:name="pg7165_74734"/>
    </w:p>
    <w:p>
      <w:pPr>
        <w:pStyle w:val="Heading4"/>
        <w:numPr>
          <w:ilvl w:val="3"/>
          <w:numId w:val="1"/>
        </w:numPr>
        <w:rPr/>
      </w:pPr>
      <w:bookmarkStart w:id="901" w:name="__RefHeading___Toc4164999_372815092"/>
      <w:bookmarkStart w:id="902" w:name="_Toc345"/>
      <w:bookmarkEnd w:id="900"/>
      <w:bookmarkEnd w:id="901"/>
      <w:r>
        <w:rPr>
          <w:rtl w:val="true"/>
        </w:rPr>
        <w:t>تربية المسلم الاقتصادية في المجال السلوكي</w:t>
      </w:r>
      <w:bookmarkEnd w:id="902"/>
    </w:p>
    <w:p>
      <w:pPr>
        <w:pStyle w:val="Heading5"/>
        <w:numPr>
          <w:ilvl w:val="4"/>
          <w:numId w:val="1"/>
        </w:numPr>
        <w:rPr/>
      </w:pPr>
      <w:bookmarkStart w:id="903" w:name="__RefHeading___Toc4165001_372815092"/>
      <w:bookmarkStart w:id="904" w:name="_Toc346"/>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بيّنّا فيما سبق أن التربية الاقتصادية في مدرسة الإمام الصادق ارتكزت على محورين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الجوانب الفكرية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الجوانب السلوكية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تناولنا في حديثنا المحور الأول مركّزين على كيفية توجيه النظرة الصحيحة إلى المال و كسب الرزق و تصويبها و إظهار مقوماتها، فإننا سنشير فيما يلي إلى الجانب السلوكي الذي يمثل الوجه الثاني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أن السلوك الاقتصادي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تعدّدت شعبه و تنوّعت مجالاته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ينضوي تحت عنوانين كبيرين،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و الإنفاق أو الإنتاج و الاستهلاك</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 كذلك مصطلح الإنفاق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فيه دلالة بارزة على التدمير و الإفناء، و الهلاك للسلع و الموارد بينما يدل مصطلح الإنفاق على معاني النفع و الإفادة، و بناء الإنسان و زيادة الموارد و السلع، على عكس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فرغم أننا لا نرى أنفسنا محتاجين إلى الاستفادة من المصطلحات الحديثة بعد ما جاءت في القرآن الكريم كلمات حيّة و غنية، كما أننا لم نجد هذه المصطلحات في مدرسة الإمام الصادق التربوية، و لكن نستخدم في هذا الفصل بعض هذه المصطلحات لاستئناس الأذهان بها و تداولها بين الناس، نجيء بها بشكل توضيحي لا تأسيسي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فالإنسان يكتسب الأموال ثم ينفقها و يعود ثانية لاكتسابها و إنفاقها من جديد، و هكذا في دورة ممتدة بامتداد الحياة</w:t>
      </w:r>
      <w:r>
        <w:rPr>
          <w:rFonts w:eastAsia="Amiri" w:cs="Amiri" w:ascii="Amiri" w:hAnsi="Amiri"/>
          <w:color w:val="111111"/>
          <w:sz w:val="28"/>
          <w:szCs w:val="28"/>
          <w:rtl w:val="true"/>
          <w:lang w:bidi="ar-SA"/>
        </w:rPr>
        <w:t>.</w:t>
      </w:r>
      <w:bookmarkStart w:id="905" w:name="pg7165_74736"/>
    </w:p>
    <w:p>
      <w:pPr>
        <w:pStyle w:val="BookText"/>
        <w:rPr/>
      </w:pPr>
      <w:bookmarkEnd w:id="905"/>
      <w:r>
        <w:rPr>
          <w:rFonts w:ascii="Amiri" w:hAnsi="Amiri" w:eastAsia="Amiri" w:cs="Amiri"/>
          <w:color w:val="111111"/>
          <w:sz w:val="28"/>
          <w:sz w:val="28"/>
          <w:szCs w:val="28"/>
          <w:rtl w:val="true"/>
          <w:lang w:bidi="ar-SA"/>
        </w:rPr>
        <w:t xml:space="preserve">و المعروف ان أيّا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 و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لأحدهما عن الآخر، كما لا تستقيم حياة الإنسان إلاّ بصلاحهما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فقد أولى الصادق هذين الأمرين اهتماما بالغا في منهجه التربوي، فحاول تكوين الشخصية ذات السلوك القويم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نستطيع تلخيص مشاريع الإمام في هذا الصدد و التي سعى إلى ترويجها في المجتمع بما يلي</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4165003_372815092"/>
      <w:bookmarkStart w:id="907" w:name="_Toc347"/>
      <w:bookmarkEnd w:id="906"/>
      <w:r>
        <w:rPr>
          <w:rtl w:val="true"/>
        </w:rPr>
        <w:t xml:space="preserve">أ </w:t>
      </w:r>
      <w:r>
        <w:rPr>
          <w:rtl w:val="true"/>
        </w:rPr>
        <w:t xml:space="preserve">- </w:t>
      </w:r>
      <w:r>
        <w:rPr>
          <w:rtl w:val="true"/>
        </w:rPr>
        <w:t>تربية المسلم على الإنتاج في مدرسة الصادق</w:t>
      </w:r>
      <w:r>
        <w:rPr>
          <w:rtl w:val="true"/>
        </w:rPr>
        <w:t>:</w:t>
      </w:r>
      <w:bookmarkEnd w:id="907"/>
    </w:p>
    <w:p>
      <w:pPr>
        <w:pStyle w:val="Heading6"/>
        <w:numPr>
          <w:ilvl w:val="5"/>
          <w:numId w:val="1"/>
        </w:numPr>
        <w:rPr/>
      </w:pPr>
      <w:bookmarkStart w:id="908" w:name="__RefHeading___Toc4165005_372815092"/>
      <w:bookmarkStart w:id="909" w:name="_Toc348"/>
      <w:bookmarkEnd w:id="908"/>
      <w:r>
        <w:rPr>
          <w:rtl w:val="true"/>
        </w:rPr>
        <w:t>أهمية الإنتاج و وجوهه</w:t>
      </w:r>
      <w:r>
        <w:rPr>
          <w:rtl w:val="true"/>
        </w:rPr>
        <w:t>:</w:t>
      </w:r>
      <w:bookmarkEnd w:id="909"/>
    </w:p>
    <w:p>
      <w:pPr>
        <w:pStyle w:val="BookText"/>
        <w:rPr/>
      </w:pPr>
      <w:r>
        <w:rPr>
          <w:rFonts w:ascii="Amiri" w:hAnsi="Amiri" w:eastAsia="Amiri" w:cs="Amiri"/>
          <w:color w:val="111111"/>
          <w:sz w:val="28"/>
          <w:sz w:val="28"/>
          <w:szCs w:val="28"/>
          <w:rtl w:val="true"/>
          <w:lang w:bidi="ar-SA"/>
        </w:rPr>
        <w:t xml:space="preserve">يحتل الإنتاج أهمية كبرى في علم الاقتصاد، حيث عرّف بعض العلماء هذا العلم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قوانين الإنتاج</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الاقتصاديون المعاصرون يأخذون بتعريف شامل للإنتاج، يدخل تحته إنتاج السلع و الخدمات أيّا كان نوعها، أو مصدرها، طالما أنها نافعة تشبع رغبة لدى المستهلك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عرّفوا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خلق المنافع أو زيادتها</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تعريف الإنتاج في الاقتصاد الإسلامي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 الجهد الدائب في تثمير موارد الثروة، و مضاعفة الغلة من أجل رخاء المجتمع، و دعم وجوده و قيمه العليا</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واضحا من التعريف إن الإنتاج في الإسلام يهدف إلى إشباع حاجات الإنسان المادية و المعنوية، أي إيجاد المنفعة في شكل سلعة اقتصادية، و جعلها صالحة لإشباع الحاجات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في هذا الصدد أن الإمام الصادق قد لفت إلى تنوع الطرق و الأساليب التي يمكن أن يعتمدها الإنسان في سبيل الكسب و زيادة المنفعة، كما عرّف لتلاميذه الأشكال المتنوعة للنشاطات الإنتاجية المتوافرة، فقال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فيه صلاح دنياه كالزراعة و الغراس و استخراج الأرضين و اقتناء الأغنام و الأنعام و استنباط المياه و معرفة العقاقير التي يستشفى بها من ضروب الأسقام، و المعادن التي يستخرج منها أنواع الجواهر و ركوب السفن و الغوص في البحر و ضروب الحيل في صيد الوحش و الطير و الحيتان و التصرف في الصناعات و وجوه المتاجر و المكاسب و غير ذلك مما يطول شرحه و يكثر تعداده مما فيه صلاح أمره في هذه الدار</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bookmarkStart w:id="910" w:name="pg7165_74738"/>
    </w:p>
    <w:p>
      <w:pPr>
        <w:pStyle w:val="BookText"/>
        <w:rPr/>
      </w:pPr>
      <w:bookmarkEnd w:id="910"/>
      <w:r>
        <w:rPr>
          <w:rFonts w:ascii="Amiri" w:hAnsi="Amiri" w:eastAsia="Amiri" w:cs="Amiri"/>
          <w:color w:val="111111"/>
          <w:sz w:val="28"/>
          <w:sz w:val="28"/>
          <w:szCs w:val="28"/>
          <w:rtl w:val="true"/>
          <w:lang w:bidi="ar-SA"/>
        </w:rPr>
        <w:t xml:space="preserve">فكل الأمور التي ذكرها الإمام في كلامه تنطبق على تعريف العمل المنتج في الفكر الاقتصادي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يهدف إلى إنتاج سلع و خدمات تشبع حاجات الإنسان</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 فالإمام يريد أن يبيّن لتلاميذه بأنّ اللّه عزّ و جلّ لم يخلق الموارد في هذا الكون جاهزة للإشباع، إنما جعلها تحتاج لكسب و إنتاج، كي تصبح جاهزة للانتفاع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فرض اللّه على الإنسان السعي المتواصل لإشباع حاجاته، و لفهم أسرار الكون، و الكشف عن موارد الطبيعة و استغلالها الاستغلال الأمثل الذي يحقق الخير و الرفاهية للمجتمع في مجموعه</w:t>
      </w:r>
      <w:r>
        <w:rPr>
          <w:rFonts w:eastAsia="Amiri" w:cs="Amiri" w:ascii="Amiri" w:hAnsi="Amiri"/>
          <w:color w:val="111111"/>
          <w:sz w:val="28"/>
          <w:szCs w:val="28"/>
          <w:rtl w:val="true"/>
          <w:lang w:bidi="ar-SA"/>
        </w:rPr>
        <w:t>.</w:t>
      </w:r>
    </w:p>
    <w:p>
      <w:pPr>
        <w:pStyle w:val="Heading6"/>
        <w:numPr>
          <w:ilvl w:val="5"/>
          <w:numId w:val="1"/>
        </w:numPr>
        <w:rPr/>
      </w:pPr>
      <w:bookmarkStart w:id="911" w:name="__RefHeading___Toc4165007_372815092"/>
      <w:bookmarkStart w:id="912" w:name="_Toc349"/>
      <w:bookmarkEnd w:id="911"/>
      <w:r>
        <w:rPr>
          <w:rtl w:val="true"/>
        </w:rPr>
        <w:t>أهداف الإنتاج و ضوابطه</w:t>
      </w:r>
      <w:r>
        <w:rPr>
          <w:rtl w:val="true"/>
        </w:rPr>
        <w:t>:</w:t>
      </w:r>
      <w:bookmarkEnd w:id="912"/>
    </w:p>
    <w:p>
      <w:pPr>
        <w:pStyle w:val="BookText"/>
        <w:rPr/>
      </w:pPr>
      <w:r>
        <w:rPr>
          <w:rFonts w:ascii="Amiri" w:hAnsi="Amiri" w:eastAsia="Amiri" w:cs="Amiri"/>
          <w:color w:val="111111"/>
          <w:sz w:val="28"/>
          <w:sz w:val="28"/>
          <w:szCs w:val="28"/>
          <w:rtl w:val="true"/>
          <w:lang w:bidi="ar-SA"/>
        </w:rPr>
        <w:t>إن الإنتاج في الإسلام، وسيلة لغاية سامية، تتمثل في عمارة الكون و تحقيق عبادة اللّه في الأرض، فالمسلم ينتج ليحقق الغاية من وجوده، و ليقوّي جماعة المسلمين، و ليحقّق مقام الخيريّة و الشاهديّة على أمم الأرض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فإن هناك فرقا جوهريّا بين الإنتاج في الإسلام و الإنتاج في النظم الاقتصادية الأخرى، لأن هذه النظم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 على أساس من الفلسفة المادية التي تسعى إلى إشباع رغبات المستهلك و المنتج على السواء بغض النظر عن كون هذه الرغبة أو السلعة أو الخدمة نافعة أو ضارّة بالصّحة و باعثة على الانحلال و الفساد كالخمور و الأفلام الهابطة</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ما يتعارض مع النشاط الاقتصادي في الإسلام الذي يعتمد على الأصول العقدية و الأخلاقية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فالإنتاج في الإسلام لا يهدف إلى السيطرة على السوق و الاحتكار و الاستئثار بخيرات الدنيا، إنّما يهدف لتحقيق الخير و الرفاهية و النفع العام للمجتمع كلّه، طلبا لمرضاة اللّه و التي هب الغاية التي يتوخاها المسلم بكل نشاطه الاقتصادي</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فلا بدّ أن تتم عملية الإنتاج على أساس ضوابط تنظيمية وفقا لهذه الأهداف، و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اثني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تلاميذه أهم المقاييس و الضوابط للإنتاج و يحتّم مراعاتها في أيّ نشاط اقتصادي، تلك القواعد التي ينبغي أن نستفيد منها في التربية الاقتصادية في المجتمع، 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أنواع صنوف الآلات التي يحتاج إليها العباد التي منها منافعهم و بها قوامهم و فيها بلغة جميع حوائجهم فحلال فعله و تعليمه و العمل به، و فيه، لنفسه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منه و فيه الفساد محضا، و لا يكون فيه و لا منه شيء من وجوه الصلاح، فحرام تعليمه و تعلمه و العمل به و أخذ الأجر عليه و جميع التقلب فيه من جميع الحركات كلّها إلاّ أن تكون صناعة قد تنصرف إلى بعض وجوه المنافع</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فيشير الإمام بهذا الكلام إلى أن الإنتاج في المجتمع الإسلامي لا بدّ أن يستند إلى أصول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يحتاج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منها منافعهم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العمومية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إليها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الاكتفاء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بلغة جميع حوائجهم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أبو عبد اللّه أن الإنتاج يجب أن يكون بحسب الكمّ و الكيف مقيّدا بالحدود التي تؤشرها هذه الأصول، فهو يعتبر الحاجة إلى شيء، هي السبب الأعمق في إيجاده، كما يعتبر أن الانتفاع به، المبرّر الرئيس لإنتاجه، و لو لا الحاجة إلى شيء و النفع منه، لكان إنتاجه عبثا، و السعي من أجله تضييعا للجهد و المال و الوقت الإنساني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حينما يشير الإمام إلى القاعدة الأولى و هي الحاجة، تخرج منها المنتجات غير الضرورية و التي قد يستغنى عنها، كالبضائع الترفيهية و التجميلية الأرستقراطية، و التي لا تقتصر آثارها السلبية على الحقل الاقتصادي فحسب، بل تتعدّاها إلى القوام الأخلاقي و التربوي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يؤكد على القاعدة الثانية و هي النفع الإنساني، يخرج عن دائرتها كل الأشياء التي تضرّ الحياة البشرية التي يسمّيها القرآن بالخبائث، إضافة إلى السلع غير النافعة و الحاجات غير الضروريّة التي اصطنعها الإعلام في المجتمع، و الذي يزيّن للناس سبل اقتنائها بكل الطرق الخبيثة، فيكبر عندهم الميل للاستهلاك، و يصبحون مستهلكين من الطراز الأول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القاعدة الثالثة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العمومية، فتؤكد على استجابة حاجات الجماهير و عامة الناس الذين عبّر الإمام عنهم بالعباد دون أي تخصيص حتى لا يقتصر الإنتاج على الأشياء الخاصة التي يتمتع بها المترفون، و تصير سببا لرخاء فئة خاصة من الأغنياء؛ لأنها تؤدي إلى نفي تقريب مستويات المعاش للجميع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913" w:name="pg7165_74742"/>
    </w:p>
    <w:p>
      <w:pPr>
        <w:pStyle w:val="BookText"/>
        <w:rPr/>
      </w:pPr>
      <w:bookmarkEnd w:id="913"/>
      <w:r>
        <w:rPr>
          <w:rFonts w:ascii="Amiri" w:hAnsi="Amiri" w:eastAsia="Amiri" w:cs="Amiri"/>
          <w:color w:val="111111"/>
          <w:sz w:val="28"/>
          <w:sz w:val="28"/>
          <w:szCs w:val="28"/>
          <w:rtl w:val="true"/>
          <w:lang w:bidi="ar-SA"/>
        </w:rPr>
        <w:t>و القاعدة الرابعة تؤكد على أن الهدف من الإنتاج في المجتمع الإسلامي لا بدّ أن يتوخّى إلى حدّ الاكتفاء الذاتي، و وصول المجتمع إلى المستوى الذي لا يحتاج معه إلى غيره على صعيد الحاجات الضرورية، الأمر الذي يؤدي إلى قوام و قوة للمسلمين و يغنيهم عن استيراد منتجات الآخرين، و التذلّل لهم تحت ذريعة الحصول على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يظهر اهتمام الصادق بماهية الشيء، المنتج و قصد المنتج من إنتاجه على أساس نظرة الإسلام إلى الإنسان و حياته و غايته، و يسعى إلى تربية المسلم على السلوك الإنتاجي الذي يؤدي إلى إنتاج جميع الضروريات و الطيبات في الحياة من جهة و نزع الدوافع الاقتصادية المادية البحتة من جهة أخرى</w:t>
      </w:r>
      <w:r>
        <w:rPr>
          <w:rFonts w:eastAsia="Amiri" w:cs="Amiri" w:ascii="Amiri" w:hAnsi="Amiri"/>
          <w:color w:val="111111"/>
          <w:sz w:val="28"/>
          <w:szCs w:val="28"/>
          <w:rtl w:val="true"/>
          <w:lang w:bidi="ar-SA"/>
        </w:rPr>
        <w:t>.</w:t>
      </w:r>
    </w:p>
    <w:p>
      <w:pPr>
        <w:pStyle w:val="Heading6"/>
        <w:numPr>
          <w:ilvl w:val="5"/>
          <w:numId w:val="1"/>
        </w:numPr>
        <w:rPr/>
      </w:pPr>
      <w:bookmarkStart w:id="914" w:name="__RefHeading___Toc4165009_372815092"/>
      <w:bookmarkStart w:id="915" w:name="_Toc350"/>
      <w:bookmarkEnd w:id="914"/>
      <w:r>
        <w:rPr>
          <w:rtl w:val="true"/>
        </w:rPr>
        <w:t>عناصر الإنتاج و حسن استغلالها</w:t>
      </w:r>
      <w:r>
        <w:rPr>
          <w:rtl w:val="true"/>
        </w:rPr>
        <w:t>:</w:t>
      </w:r>
      <w:bookmarkEnd w:id="915"/>
    </w:p>
    <w:p>
      <w:pPr>
        <w:pStyle w:val="Heading6"/>
        <w:numPr>
          <w:ilvl w:val="5"/>
          <w:numId w:val="1"/>
        </w:numPr>
        <w:rPr/>
      </w:pPr>
      <w:bookmarkStart w:id="916" w:name="__RefHeading___Toc4165011_372815092"/>
      <w:bookmarkStart w:id="917" w:name="_Toc351"/>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إنّ الإنتاج لا يتمّ إلا بتضافر مجموعة من القوى و العوامل و العناصر المرتبط بعضها ببعض، و التي تسمّى بعناصر 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فالشيء يعدّ عنصر إنتاج، إذا أسهم في العملية الإنتاجية و لا يمكن أن يتم الإنتاج بدونه مهما بلغت درجة هذه الإسهامات</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فإن عناصر الإنتاج في الاقتصاد الإسلامي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أو الطبيعة، و العمل، و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 علماء الاقتصاد المعاصر مفهوم الإنتاج و عناصره و جعلوهما في نظرية سموها بنظرية الإنتاج، على أنها نظرية جديدة كان لهم الفضل في ابتداعها، و الحق أن علماء المسلمين سبقوا غيرهم في هذا المجال و لم يتكلموا عن الإنتاج فحسب، بل بيّنوا عناصره و طرق استثمار المال فيه، كما تحدّثوا عن العمل و أنواعه و الأحكام المتعلقة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أجلّ هؤلاء العلماء جعفر بن محمد الصادق الذي تجلّت في كتاباته و رسائله و وصاياه كثير من التحليلات الاقتصادية التي تحثّ الإنسان على أن يكون عضوا نافعا، فهو يحرص أشدّ الحرص على أن يكون جميع أتباعه عاملين منتجين، فيوجّههم إلى هذا الهدف بأساليب متعددّة حتّى يتحولّوا إلى طاقة إنتاجية تتحقّق بها عمارة الأرض، و فيما يلي نتحدث عن بعض جهوده في تبيين عناصر الإنتاج و حسن الاستغلال منها</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4165013_372815092"/>
      <w:bookmarkStart w:id="919" w:name="_Toc352"/>
      <w:bookmarkEnd w:id="918"/>
      <w:r>
        <w:rPr/>
        <w:t>1</w:t>
      </w:r>
      <w:r>
        <w:rPr>
          <w:rtl w:val="true"/>
        </w:rPr>
        <w:t xml:space="preserve"> - </w:t>
      </w:r>
      <w:r>
        <w:rPr>
          <w:rtl w:val="true"/>
        </w:rPr>
        <w:t>الطبيعة و الانتفاع بها</w:t>
      </w:r>
      <w:r>
        <w:rPr>
          <w:rtl w:val="true"/>
        </w:rPr>
        <w:t>:</w:t>
      </w:r>
      <w:bookmarkEnd w:id="91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يقصد بالطبيعة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خلقه اللّه عزّ و جلّ في هذا الكون من موارد و لم يتدخّل أحد من إيجادها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الواقع أنّ الطبيعة هي المصدر المادي الأول للإنتاج و فيها موارد متاحة للإنسان، تكون نافعة له و صالحة لإشباع حاجاته، سواء بطريق مباشر أم غير مباشر، فعناية الفكر الإسلامي بالطبيعة ليس لكونها إحدى أهمّ و أعظم نعم اللّه عزّ و جلّ على عباده فحسب، بل باعتبارها الركن الأساس للنشاط الاقتصادي للإنسان و التي تدخل في تنظيم معاشه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فالتوظيف الكامل و الفعال للموارد المادية المستمدة من الطبيعة، هدف من أهم أهداف النظام الاقتصادي في الإسلام، لأنّه لا يساعد فقط في توفير الحياة الاقتصادية الطيبة فحسب، بل يمنح الإنسان العزّة و الكرامة</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ينقسم عنصر الطبيعة إلى فروع عديدة من النعم الإلهية التي تسمّى في علم الاقتصاد بالموارد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أهمها الأرض التي لا يكاد الإنسان يتصور قيام نشاط إنتاجي بدونها؛ لأن اللّه تعالى وزّع موارد الطبيعة الأخرى على ظهر الأرض و في جوفها و من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وجّه الأنظار إلى أنّ الأرض مستودع الثروة و مصدرها الرئيس الذي جعل فيها كل ما يحتاج إليه البشر من المواد الأولية للإنتاج و وسائل العيش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في هذه الأشياء التي تراها موجودة معدّة في العالم من مآربهم فالتراب للبناء و الحديد للصناعات و الخشب للسفن و غيرها و الحجارة للأرحاء و غيرها و النحاس للأواني و الذهب و الفضة للمعاملة و الذخيرة و الحطب للتوقد و الرماد للكلس</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النعم الطبيعية منها ما يكون جاهزا للانتفاع المباشر و منها ما يكون غير جاهز، إلاّ أنه من الممكن تحويل هذه الموارد غير الصالحة للانتفاع إلى موارد مؤهلة يمكن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عند ما يتحدث أمام تلاميذه عن الأرض و النبات و المياه و المعادن و خيرات الطبيعة الأخرى لا يريد أن يتكلم عن الأسرار الكونية فحسب، بل يريد أن يدفع أتباعه دفعا إلى استغلال النعم و المنافع الاقتصادية فيها و استصلاح الموارد الطبيعية لتحسين أسباب العيش و تحقيق التقدم و نشره في المجتمع، كما نرى في كلامه عن المعادن حين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 في هذه المعادن و ما يخرج منها من الجواهر المختلفة مثل الجص و الكلس و المرتك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أكسيد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أكسيد الزنك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النحاس و الرصاص و الفضة و الذهب و الزبرجد و الياقوت و الزمرد و ضروب الحجارة و كذلك ما يخرج بها من القار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20" w:name="pg7165_74747"/>
    </w:p>
    <w:p>
      <w:pPr>
        <w:pStyle w:val="BookText"/>
        <w:rPr/>
      </w:pPr>
      <w:bookmarkEnd w:id="920"/>
      <w:r>
        <w:rPr>
          <w:rFonts w:ascii="Amiri" w:hAnsi="Amiri" w:eastAsia="Amiri" w:cs="Amiri"/>
          <w:color w:val="111111"/>
          <w:sz w:val="28"/>
          <w:sz w:val="28"/>
          <w:szCs w:val="28"/>
          <w:rtl w:val="true"/>
          <w:lang w:bidi="ar-SA"/>
        </w:rPr>
        <w:t>و الموميا و الكبريت و النفط و غير ذلك مما يستعمله الناس في مآربهم، فهل يخفى على ذي عقل أنّ هذه كلها ذخائر ذخرت للإنسان في هذه الأرض ليستخرجها فيستعملها عند الحاجة اليها</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في مجال التربية يدعو إلى عدم استصغار و استحقار أيّة مادة خام من مواد الطبيعة و أي عنصر من عناصرها، إذ ربما تنتهي هذه المادة بعد التحليل العلمي و التجارب الطبيعية في المختبرات إلى مادة غالية الثمن بالغة الأهمية في ميدان العلم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ليس منزلة الشيء على حسب قيمته بل هما قيمتان مختلفتان بسوقين و ربما كان الخسيس في سوق المكتسب نفيسا في سوق العلم، فلا تستصغر العبرة في الشيء لصغر قيمته لو فطن طالبو الكيمياء لما في العذرة، لاشتروها بأنفس الأثمان، و غالبوا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غالوا بها</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يشجع الإمام تلاميذه على البحث عن كنوز الطبيعة و خيراتها، و استخدام هذه الكنوز و الخيرات في إنتاج حاجات البشر و تنمية هذا الإنتاج لإسعادهم حتى تتحقق بذلك رفاهة اجتماعية عامة</w:t>
      </w:r>
      <w:r>
        <w:rPr>
          <w:rFonts w:eastAsia="Amiri" w:cs="Amiri" w:ascii="Amiri" w:hAnsi="Amiri"/>
          <w:color w:val="111111"/>
          <w:sz w:val="28"/>
          <w:szCs w:val="28"/>
          <w:rtl w:val="true"/>
          <w:lang w:bidi="ar-SA"/>
        </w:rPr>
        <w:t>.</w:t>
      </w:r>
    </w:p>
    <w:p>
      <w:pPr>
        <w:pStyle w:val="Heading6"/>
        <w:numPr>
          <w:ilvl w:val="5"/>
          <w:numId w:val="1"/>
        </w:numPr>
        <w:rPr/>
      </w:pPr>
      <w:bookmarkStart w:id="921" w:name="__RefHeading___Toc4165015_372815092"/>
      <w:bookmarkStart w:id="922" w:name="_Toc353"/>
      <w:bookmarkEnd w:id="921"/>
      <w:r>
        <w:rPr/>
        <w:t>2</w:t>
      </w:r>
      <w:r>
        <w:rPr>
          <w:rtl w:val="true"/>
        </w:rPr>
        <w:t xml:space="preserve"> - </w:t>
      </w:r>
      <w:r>
        <w:rPr>
          <w:rtl w:val="true"/>
        </w:rPr>
        <w:t>رأس المال و تكوينه</w:t>
      </w:r>
      <w:r>
        <w:rPr>
          <w:rtl w:val="true"/>
        </w:rPr>
        <w:t>:</w:t>
      </w:r>
      <w:bookmarkEnd w:id="922"/>
    </w:p>
    <w:p>
      <w:pPr>
        <w:pStyle w:val="BookText"/>
        <w:rPr/>
      </w:pPr>
      <w:r>
        <w:rPr>
          <w:rFonts w:ascii="Amiri" w:hAnsi="Amiri" w:eastAsia="Amiri" w:cs="Amiri"/>
          <w:color w:val="111111"/>
          <w:sz w:val="28"/>
          <w:sz w:val="28"/>
          <w:szCs w:val="28"/>
          <w:rtl w:val="true"/>
          <w:lang w:bidi="ar-SA"/>
        </w:rPr>
        <w:t>إن رأس المال يعتبر عنصرا من عناصر الإنتاج في الاقتصاد الإسلامي، و يلاحظ أن لفظ المال أعمّ و أشمل من لفظ رأس المال، إذ المال ما يملك و يقتنى، أما رأس المال فهو أصل المال بلا ربح و لا زيادة حينما يستثمر في عمل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تُبْتُمْ فَلَكُمْ رُؤُسُ أَمْوالِكُمْ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الأساس يمكن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يستخدم في العملية الإنتاجية من أعيان أو نقود</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يفهم من هذا التعريف أن كل ما يساهم في الإنتاج بصورة مباشرة كالمباني و الآلات، و بصورة غير مباشرة كالنقود، فإنه يطلق عليه اسم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فالنقود استخدمت في عمل إنتاجي عند ما خصّصت لشراء المواد الأولية أو لرأس المال العينيّ أو لدفع أجور العمال، و أما إذا دفعت لأغراض استهلاكية فلا يطلق عليها اسم رأس المال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الإمام الصادق في منهجه التربوي الاقتصادي يحث أتباعه على الإنفاق الإنتاجي</w:t>
      </w:r>
    </w:p>
    <w:p>
      <w:pPr>
        <w:pStyle w:val="BookText"/>
        <w:rPr/>
      </w:pPr>
      <w:r>
        <w:rPr>
          <w:rFonts w:ascii="Amiri" w:hAnsi="Amiri" w:eastAsia="Amiri" w:cs="Amiri"/>
          <w:color w:val="111111"/>
          <w:sz w:val="28"/>
          <w:sz w:val="28"/>
          <w:szCs w:val="28"/>
          <w:rtl w:val="true"/>
          <w:lang w:bidi="ar-SA"/>
        </w:rPr>
        <w:t>و يفضّله على الإنفاق الاستهلاكي حرصا منه على تكوين و زيادة رأس المال، كما جاء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مشتري العقدة مرزوق و بائعها ممحوق</w:t>
      </w:r>
      <w:r>
        <w:rPr>
          <w:rFonts w:eastAsia="Amiri" w:cs="Amiri" w:ascii="Amiri" w:hAnsi="Amiri"/>
          <w:color w:val="111111"/>
          <w:sz w:val="28"/>
          <w:szCs w:val="28"/>
          <w:rtl w:val="true"/>
          <w:lang w:bidi="ar-SA"/>
        </w:rPr>
        <w:t>»</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العقدة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الكثيرة الشجر</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إلى إمكانية تنمية الثروة من العقدة، كما أنه ينهى عن بيع رأس المال المنتج، من غير سبب و ضرورة المحافظة عليه، فيرشد تلاميذه إلى أنّه من الواجب في حال البيع أن يوجّه ثمنه النقديّ إلى شراء أصل إنتاجي آخر، كما روى أحدهم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أرضا تطلب منّي و يرغّبونني،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من باع الماء و الطّين ذهب ماله 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أبيع بالثمن الكثير، و أشتري ما هو أوسع رقعة ممّا بعت،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يعتبر بيع العقار و تبديد ثمنه في الاستهلاك إضاعة للمال، و ذلك من أجل توسيع قاعدة رأس المال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يبرز اهتمام الإمام بالتنمية و استثمار المال في سيرته العملية عند ما يأمر بإضافة ربح العمل إلى رأس ماله بدلا من استغلاله في مجالات أخرى، كما روى عن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ربحت في مال أبي عبد اللّه، الذي كان في يدي،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هذا المبلغ، ففرح أبو عبد اللّه بذلك فرحا شديدا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يستحسن هنا أن نشير إلى أنّ الإمام قد يعلّم تلاميذه بعض الأساليب لحفظ رأس المال لتقليص عنصر المخاطرة في الاستثمار</w:t>
      </w:r>
      <w:r>
        <w:rPr>
          <w:rStyle w:val="FootnoteAnchor"/>
          <w:rtl w:val="true"/>
        </w:rPr>
        <w:footnoteReference w:id="1291"/>
      </w:r>
      <w:r>
        <w:rPr>
          <w:rFonts w:ascii="Amiri" w:hAnsi="Amiri" w:eastAsia="Amiri" w:cs="Amiri"/>
          <w:color w:val="111111"/>
          <w:sz w:val="28"/>
          <w:sz w:val="28"/>
          <w:szCs w:val="28"/>
          <w:rtl w:val="true"/>
          <w:lang w:bidi="ar-SA"/>
        </w:rPr>
        <w:t>، على سبيل المثال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رجلا أتى الإمام بصورة 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كيف صرت اتخذت الأموال قطعا متفرّقة، و لو كانت في موضوع واحد كانت أيسر لمؤونتها و أعظم لمنفعتها؟ فقال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اتخذتها متفرقة فإن أصاب هذا المال شيء سلم هذا المال، و الصرّة تجمع بهذا كلّه</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923" w:name="pg7165_74751"/>
    </w:p>
    <w:p>
      <w:pPr>
        <w:pStyle w:val="BookText"/>
        <w:rPr/>
      </w:pPr>
      <w:bookmarkEnd w:id="923"/>
      <w:r>
        <w:rPr>
          <w:rFonts w:ascii="Amiri" w:hAnsi="Amiri" w:eastAsia="Amiri" w:cs="Amiri"/>
          <w:color w:val="111111"/>
          <w:sz w:val="28"/>
          <w:sz w:val="28"/>
          <w:szCs w:val="28"/>
          <w:rtl w:val="true"/>
          <w:lang w:bidi="ar-SA"/>
        </w:rPr>
        <w:t>رغم أنّ الإمام يدعو إلى ادّخار</w:t>
      </w:r>
      <w:r>
        <w:rPr>
          <w:rStyle w:val="FootnoteAnchor"/>
          <w:rtl w:val="true"/>
        </w:rPr>
        <w:footnoteReference w:id="1293"/>
      </w:r>
      <w:r>
        <w:rPr>
          <w:rFonts w:ascii="Amiri" w:hAnsi="Amiri" w:eastAsia="Amiri" w:cs="Amiri"/>
          <w:color w:val="111111"/>
          <w:sz w:val="28"/>
          <w:sz w:val="28"/>
          <w:szCs w:val="28"/>
          <w:rtl w:val="true"/>
          <w:lang w:bidi="ar-SA"/>
        </w:rPr>
        <w:t xml:space="preserve">الثروة و تكوين رأس المال إلا أنّه في الوقت نفسه ينهى عن الاكتناز و هو حبس المال عن الإنتاج و وضعه بعيدا عن متناول الناس و استفادتهم؛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 و الدراهم حاكمين و متوسطين بين سائر الأموال، حتى تقدّر الأموال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كنزهما فقط ظلمهما و أبطل الحكمة منهما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يرفض إمساك النقود؛ لأنه يخرج المال عن مدار الحركة الاقتصادية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يخلف الرجل بعده شيئا أشدّ عليه من المال الصّامت</w:t>
      </w:r>
      <w:r>
        <w:rPr>
          <w:rStyle w:val="FootnoteAnchor"/>
          <w:rtl w:val="true"/>
        </w:rPr>
        <w:footnoteReference w:id="1295"/>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في الحائط و البستان و الدّار</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بهذا التعبير يلزم أتباعه باستثمار المال بشكل تام، و ذلك من خلال تأثيم المكتنزين، و بما أنّ الناس قد يدّخرون النقود التي لا تدرّ عليهم أيّ فائدة إلاّ بدافع الاحتياط من أخطار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لحماية أنفسهم أو ورثتهم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ينصح الإمام تلاميذه لتلافي أخطار هذه الحالة بتوفير المال من شراء السلع المنتجة كضمانة لهم عند الحاجة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عقدة أو ضيعة فإنّ الرجل إذا نزلت به النّازلة أو المصيبة فذكر أنّ وراء ظهره ما يقيم عياله كان أسخى لنفسه</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هكذا حاول أبو عبد اللّه تعميق الفهم لدور رأس المال 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تكوينه و المحافظة عليه و مصادرة الثروة في المجتمع</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4165017_372815092"/>
      <w:bookmarkStart w:id="925" w:name="_Toc354"/>
      <w:bookmarkEnd w:id="924"/>
      <w:r>
        <w:rPr/>
        <w:t>3</w:t>
      </w:r>
      <w:r>
        <w:rPr>
          <w:rtl w:val="true"/>
        </w:rPr>
        <w:t xml:space="preserve"> - </w:t>
      </w:r>
      <w:r>
        <w:rPr>
          <w:rtl w:val="true"/>
        </w:rPr>
        <w:t>العمل و الحث عليه</w:t>
      </w:r>
      <w:r>
        <w:rPr>
          <w:rtl w:val="true"/>
        </w:rPr>
        <w:t>:</w:t>
      </w:r>
      <w:bookmarkEnd w:id="925"/>
    </w:p>
    <w:p>
      <w:pPr>
        <w:pStyle w:val="BookText"/>
        <w:rPr/>
      </w:pPr>
      <w:r>
        <w:rPr>
          <w:rFonts w:ascii="Amiri" w:hAnsi="Amiri" w:eastAsia="Amiri" w:cs="Amiri"/>
          <w:color w:val="111111"/>
          <w:sz w:val="28"/>
          <w:sz w:val="28"/>
          <w:szCs w:val="28"/>
          <w:rtl w:val="true"/>
          <w:lang w:bidi="ar-SA"/>
        </w:rPr>
        <w:t>إن العمل هو العنصر الهام و الفعال في كلّ طرق الإنتاج، و هو العنصر الإنساني الذي يمثل النشاط الدائب و الحركة المستمرة في سبيل التّقدّم و رفع مستوى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يعرّف الاقتصاديون العمل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جهد بدني أو ذهني مقصود و منظم يبذله الإنسان لإيجاد زيادة مادية أو منفعة</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مفهوم العمل في الاقتصاد الإسلامي، فيمكن تعريفه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جهد مشروع،</w:t>
      </w:r>
    </w:p>
    <w:p>
      <w:pPr>
        <w:pStyle w:val="BookText"/>
        <w:rPr/>
      </w:pPr>
      <w:r>
        <w:rPr>
          <w:rFonts w:ascii="Amiri" w:hAnsi="Amiri" w:eastAsia="Amiri" w:cs="Amiri"/>
          <w:color w:val="111111"/>
          <w:sz w:val="28"/>
          <w:sz w:val="28"/>
          <w:szCs w:val="28"/>
          <w:rtl w:val="true"/>
          <w:lang w:bidi="ar-SA"/>
        </w:rPr>
        <w:t>مقصود و منظّم، بدنيّا كان أو ذهنيّا، أو خليطا منهما يبذله الإنسان لإيجاد منفعة اقتصادية مادية أو معنوية</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لأهمية العمل و خطورة أبعاده في عملية الإنتاج لم يجعله الإسلام مع عناصر الإنتاج الأخرى على درجة واحدة، و إنّما جعلها على درجات متفاوتة فجعل العمل في أعلى هذه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الإنسان العامل هو الذي يجري على الموارد الطبيعية التغيير و التبديل الذي يؤدي إلى الإنتاج، و هكذا شأن الطاقة الإنسانية بالنسبة لرأس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الثاني للإنتاج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تقوم بتشغيل الثروة و استثمارها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ليس المصدر لفعالية الإنسان و لكنّ الإنسان الفعال هو الذي يجعل المال فعالا</w:t>
      </w:r>
      <w:r>
        <w:rPr>
          <w:rFonts w:eastAsia="Amiri" w:cs="Amiri" w:ascii="Amiri" w:hAnsi="Amiri"/>
          <w:color w:val="111111"/>
          <w:sz w:val="28"/>
          <w:szCs w:val="28"/>
          <w:rtl w:val="true"/>
          <w:lang w:bidi="ar-SA"/>
        </w:rPr>
        <w:t>»</w:t>
      </w:r>
      <w:r>
        <w:rPr>
          <w:rStyle w:val="FootnoteAnchor"/>
          <w:rtl w:val="true"/>
        </w:rPr>
        <w:footnoteReference w:id="1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لهذا علّق رسول اللّه صلّى اللّه عليه و سلّم فعالية المال بفعالية الرجل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المال الصالح للمرء الصالح</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ضرورة العمل للإنسان بحسب النظام التكويني، لقد اقتضت سنة اللّه في خلق العالم، أنّ الأرزاق التي ضمّنها و الأقوات التي قدّرها و المعايش التي يسّرها، لا تنال إلاّ بجهد يبذل و عمل يؤدّى، بحيث يضطر الإنسان لتلبية حاجاته المختلفة بالسعي و الكدح،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Style w:val="FootnoteAnchor"/>
          <w:rtl w:val="true"/>
        </w:rPr>
        <w:footnoteReference w:id="1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فحقيقة الكدح هي المستقرّة في حياة الإنسان</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الصادق إلى هذه الحقيقة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كفي الخلقة التي لم يكن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حيلة، و ترك عليه في كلّ شيء من الأشياء موضع عمل و حركة لما له في ذلك من الصّلاح</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بعض الأمثلة في كلامه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خلق له الحب لطعامه، و كلّف طحنه و عجنه و خبزه، و خلق له الوبر لكسوته فكلّف ندفه و غزله و نسجه، و خلق له الشجر فكلّف غرسها و سقيها و القيام عليها، و خلقت له العقاقير لأدويته فكلّف لقطها و خلطها و صنعها، و كذلك تجد سائر الأشياء على هذا المثال</w:t>
      </w:r>
      <w:r>
        <w:rPr>
          <w:rFonts w:eastAsia="Amiri" w:cs="Amiri" w:ascii="Amiri" w:hAnsi="Amiri"/>
          <w:color w:val="111111"/>
          <w:sz w:val="28"/>
          <w:szCs w:val="28"/>
          <w:rtl w:val="true"/>
          <w:lang w:bidi="ar-SA"/>
        </w:rPr>
        <w:t>»</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p>
    <w:p>
      <w:pPr>
        <w:pStyle w:val="BookText"/>
        <w:rPr/>
      </w:pPr>
      <w:r>
        <w:rPr>
          <w:rFonts w:ascii="Amiri" w:hAnsi="Amiri" w:eastAsia="Amiri" w:cs="Amiri"/>
          <w:color w:val="111111"/>
          <w:sz w:val="28"/>
          <w:sz w:val="28"/>
          <w:szCs w:val="28"/>
          <w:rtl w:val="true"/>
          <w:lang w:bidi="ar-SA"/>
        </w:rPr>
        <w:t>و كذلك الإمام يشرح الحكمة البالغة الموجودة في العمل و آثارها الإيجابية للإنسان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الأشياء موضع شغل و عمل، لما حملته الأرض أشرا و بطرا و لبلغ به كذلك إلى أن يتعاطى أمورا فيها تلف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كفي الناس كلّ ما يحتاجون إليه، لما تهنأوا بالعيش، و لا وجدوا له لذّة، أ لا ترى لو أنّ امرءا نزل بقوم فأقام حينا بلغ جميع ما يحتاج إليه من مطعم و مشرب و خدمة، لتبرّم بالفراغ، و نازعته نفسه إلى التشاغل بشيء، فكيف لو كان طول عمره مكفيّا لا يحتاج إلى شيء؟ و كان من صواب التدبير في هذه الأشياء التي خلقت للإنسان أن جعل له فيها موضع شغل لكيلا تبرمه البطالة، و لتكفّه عن تعاطي ما لا يناله، و لا خير فيه إن ناله</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انطلاقا من هذا المفهوم فقد كان الإمام جعفر حريصا على أن تعمل كل الطاقات القادرة في المجتمع الإسلامي حتى لا تصبح كلاّ و عالة على غيرها، كما كتب إلى رجل من أتباعه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تكسل عن معيشتك فتكون كلا على غيرك</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المكانة التي لها اعتبار خاص للسعي و العمل في مدرسة الصادق تتضح بصورة أكبر من خلال اهتمامه بعرض القدوة الصالحة لتلاميذه، فهو يدعو المسلمين إلى التأسي بسيرة الأنبياء الصالحين في الجهد و السعي و يسرد قصصا من حياة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لتلاميذه تشجيعا للعمل و الإنتاج، فيتحدث عن رجل قد ترك التجارة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 أنّ رسول اللّه صلّى اللّه عليه و سلّم اشترى عيرا أتت من الشام، فاستفضل فيها ما قضى دينه، و قسّم في قرابته</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يؤكد على سيرة آبائه الصالحين من أهل البيت في هذا الصدد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تكسلوا في طلب معائشكم فإنّ آباءنا كانوا يركضون فيها و يطلبونها</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الصادق نفسه يقتدي بهذه السيرة و يحرص على أن يشارك بنفسه في العمل و الإنتاج، و هذه نماذج من سيرته العملية في السعي و الجهد و قد روى أحد أتباعه ما نصّه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و بيده مسحاة و عليه إزار غليظ يعمل في حائط له، و 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أكفك،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926" w:name="pg7165_74757"/>
    </w:p>
    <w:p>
      <w:pPr>
        <w:pStyle w:val="BookText"/>
        <w:rPr/>
      </w:pPr>
      <w:bookmarkEnd w:id="926"/>
      <w:r>
        <w:rPr>
          <w:rFonts w:ascii="Amiri" w:hAnsi="Amiri" w:eastAsia="Amiri" w:cs="Amiri"/>
          <w:color w:val="111111"/>
          <w:sz w:val="28"/>
          <w:sz w:val="28"/>
          <w:szCs w:val="28"/>
          <w:rtl w:val="true"/>
          <w:lang w:bidi="ar-SA"/>
        </w:rPr>
        <w:t>و في مجال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فإني أشتهي أن يراني اللّه أعمل بيدي و أطلب الحلال في أذى نفسي</w:t>
      </w:r>
      <w:r>
        <w:rPr>
          <w:rFonts w:eastAsia="Amiri" w:cs="Amiri" w:ascii="Amiri" w:hAnsi="Amiri"/>
          <w:color w:val="111111"/>
          <w:sz w:val="28"/>
          <w:szCs w:val="28"/>
          <w:rtl w:val="true"/>
          <w:lang w:bidi="ar-SA"/>
        </w:rPr>
        <w:t>»</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يريد الإمام أن يكون قوة فاعلة في الحياة بأمر ربه كما يحاول أن يغرس نبتة السّعي و الجهد في نفوس أبناء المجتمع، و يغذيها لتكبر و تنمو فتتحول إلى قوة فاعلة و طاقة إنتاجية تغني المجتمع و تقوّيه</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4165019_372815092"/>
      <w:bookmarkStart w:id="928" w:name="_Toc355"/>
      <w:bookmarkEnd w:id="927"/>
      <w:r>
        <w:rPr>
          <w:rtl w:val="true"/>
        </w:rPr>
        <w:t xml:space="preserve">ب </w:t>
      </w:r>
      <w:r>
        <w:rPr>
          <w:rtl w:val="true"/>
        </w:rPr>
        <w:t xml:space="preserve">- </w:t>
      </w:r>
      <w:r>
        <w:rPr>
          <w:rtl w:val="true"/>
        </w:rPr>
        <w:t>تربية المسلم على الاستهلاك في مدرسة الصادق</w:t>
      </w:r>
      <w:r>
        <w:rPr>
          <w:rtl w:val="true"/>
        </w:rPr>
        <w:t>:</w:t>
      </w:r>
      <w:bookmarkEnd w:id="928"/>
    </w:p>
    <w:p>
      <w:pPr>
        <w:pStyle w:val="Heading6"/>
        <w:numPr>
          <w:ilvl w:val="5"/>
          <w:numId w:val="1"/>
        </w:numPr>
        <w:rPr/>
      </w:pPr>
      <w:bookmarkStart w:id="929" w:name="__RefHeading___Toc4165021_372815092"/>
      <w:bookmarkStart w:id="930" w:name="_Toc356"/>
      <w:bookmarkEnd w:id="929"/>
      <w:r>
        <w:rPr>
          <w:rtl w:val="true"/>
        </w:rPr>
        <w:t>أهمية الاستهلاك و ترشيده</w:t>
      </w:r>
      <w:r>
        <w:rPr>
          <w:rtl w:val="true"/>
        </w:rPr>
        <w:t>:</w:t>
      </w:r>
      <w:bookmarkEnd w:id="930"/>
    </w:p>
    <w:p>
      <w:pPr>
        <w:pStyle w:val="BookText"/>
        <w:rPr/>
      </w:pPr>
      <w:r>
        <w:rPr>
          <w:rFonts w:ascii="Amiri" w:hAnsi="Amiri" w:eastAsia="Amiri" w:cs="Amiri"/>
          <w:color w:val="111111"/>
          <w:sz w:val="28"/>
          <w:sz w:val="28"/>
          <w:szCs w:val="28"/>
          <w:rtl w:val="true"/>
          <w:lang w:bidi="ar-SA"/>
        </w:rPr>
        <w:t xml:space="preserve">ما يقصد بالاستهلاك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كمية السلع و الخدمات التي تستخدم لإشباع الحاجات الجارية</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الاستهلاك الهدف النهائي من الاقتصاد، لأن إشباع الحاجات الإنسانية بواسطة الموارد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من خلال الاستهلاك للسلّع و الخدمات، و في ضوء هذا، تتمّ باقي الوظائف الاقتصادية الرئيسة من إنتاج و تمويل و استثمار و 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الاستهلاك في الاقتصاد الإسلامي فهو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الاستخدام المشروع للسلع و الخدمات في إشباع الحاجات و الرغبات المباحة شرعا</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كل فرد في المجتمع يعتبر مستهلكا، و إذا كانت فئة من أفراد المجتمع غير منتجة، فلا يوجد بين الأفراد غير مستهلك و لذا لقي موضوع الاستهلاك عناية كبيرة من النظام الاقتصادي، فلم يهمل الإسلام هذا الجانب المهم من حياة الناس إذ إن زيادة الإنتاج وحدها لا تكفي لتوفير الحياة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قيمة لتحسين الإنتاج إذا لم يحسن الناس استهلاك ما ينتجون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يعتبر الإنفاق أخطر مرحلة من مراحل التعامل مع الثروة و الانتفاع بها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الإسلام أنّ سوء استهلاك أو سوء استخدام الثروة و عدم الانتفاع بها انتفاعا دقيقا متوازنا، يساعد على نشر الفقر و تبديد الأموال، و ما يناله المسلم نتيجة سعيه و إنتاجه، عطاء من اللّه و منّة، و لذلك وجب الحمد على هذا الفضل و الإحسان، و من مقتضيات الحمد حسن التصرف في المال و جودة توظيف ما رزقه</w:t>
      </w:r>
    </w:p>
    <w:p>
      <w:pPr>
        <w:pStyle w:val="BookText"/>
        <w:rPr/>
      </w:pPr>
      <w:r>
        <w:rPr>
          <w:rFonts w:ascii="Amiri" w:hAnsi="Amiri" w:eastAsia="Amiri" w:cs="Amiri"/>
          <w:color w:val="111111"/>
          <w:sz w:val="28"/>
          <w:sz w:val="28"/>
          <w:szCs w:val="28"/>
          <w:rtl w:val="true"/>
          <w:lang w:bidi="ar-SA"/>
        </w:rPr>
        <w:t>اللّه، كما أرشد الإمام الصادق أتباعه إلى هذا الأمر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تلقّوا النعم بحسن مجاورتها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فالمسلم في إطار هذه النظرة يأكل و يشرب و يتمتع بطيبات الحياة ليقوى على عبادة اللّه و ينظّم استهلاكه وفقا لأهداف العاجل و الآجل في الدنيا و الآخرة، و المنفعة هي الخير الذي يحقّقه الفرد من جراء استهلاكه، فيشبع رغائبه المادية و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المسلم في النظام الاقتصادي الوضعي فإنه يستهلك لحصول الملذّات المادية و إشباع الشهوات الجسدية فقط، و يقتصر اهتمامه على تحسين و زيادة مستوى معيشته الحاضرة؛ لأنّ الاستهلاك نفسه قيمة اجتماعية، فهو يريد تعظيم إشباع حاجاته من عاجل لا بديل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المنفعة هنا، المنفعة الذاتية أي مقدار ما يحصل عليه الفرد من سدّ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فبمقدار الإشباع من السلعة أو الخدمة المعينة تتحقق المنفعة بغض النظر عن الطريقة التي يحصل بها أو الأسلوب الذي يستعين به للوصول إلى المنفعة</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يتميز السلوك الاقتصادي للمسلم من غيره؛ لأنّ النظام الاقتصادي الإسلامي يهتم بإشباع حاجات الإنسان مع حصول السمو الروحي و الاطمئنان القلبي، و ألزم كل فرد بحتمية تحقيق التوازن في الاستهلاك بين متطلبات جسده و بين متطلبات روحه، بشكل يمكنه من أداء رسالته على الوجه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اهتم الإسلام بتنظيم الاستهلاك تنظيما اقتصاديّا مخططا، و رسم للإنسان منهاج الانتفاع و استخدام الثروة بشكل مبرمج و محسوب، لكي لا ينحرف الفرد في تصرفاته، و لكي تتم استفادته من الخيرات و النعم التي أنعم اللّه بها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القول بأن مفهوم ترشيد الاستهلاك الفردي في الإسلام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جميع الإجراءات و التدابير التي من شأنها تنظيم استهلاك الفرد و توجيهه مما يحقق له السعادة الدنيوية و الأخروية بالتزامه بمبادئ الشريعة الإسلامية</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يعبّر عنه الإمام الصادق بالتدبير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اهتمامه بقضية الاستهلاك و التربية عليه لا تقلّ عن اهتمامه بقضية الإنتاج و التربية عليه، و أنه ربط القضيتين معا بمنظوره إلى العقيدة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في رأيه مأمور بتدبير معيشته أحسن تدبير، حتى يكون لديه من المال ما ينفقه في وجوه البرّ عليه و على من يعول، و بذا يحقق المال الغرض منه بدوره في تنمية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اعتبر الإمام التدبير نصف العيش كما اعتبره جزءا من الدين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التدبير نصف العيش</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الدين التدبير في المعيشة</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القصد من التدبير في المعيشة هو التخطيط لما رزق اللّه الإنسان في حياته من المال و النعم، حيث إن مهمة الإنسان في الحياة في هذا الصدد تتمثل في إدارة النعم التي وهبه اللّه إياها، حتى يستخدم طاقته و فنّه في التصّرف فيه و ينظّم عيشه تحت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 عملية إنفاق المال 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و احتياجا إلى الحكمة و العقل عن القدر الذي يبذله الإنسان في الحصول عليه و في تثميره، حيث إنّ ترشيد الاستهلاك هو الكسب تماما على حدّ تعبير الإمام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أنّ رجلا قال لأبي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 الاقتصاد و التدبير في المعيشة نصف الكسب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الكسب كلّه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الإنسان إذا استهلك جميع ما كسب دون حدّ و قيود، أو أنفق ماله فيما لا يفيد، إنما يعدّ ذلك تضييعا للمال و بعثرة له فيما لا طائل من ورائه و لن يجني صاحبه و كذلك المجتمع من جراء هذا التصرف إلا الخسارة و الضرر، و هذا المقصد بالذات هو ما أكّده الإمام في كلامه بأنّ ترشيد الاستهلاك كلّ الكسب لأنه يضمن عدم ضياع الأموال و يحفظها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السياق أثر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المرء المسلم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الصبر على النائبة، و حسن التقدير في المعيشة</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فالصادق يعتبر أساس الحياة الطيبة للمسلم على ثلاثة أركان فأحدها حسن التدبير في العيش و ممّا ينبغي بإمعان النظر أنّ جعل هذا الركن إلى جانب الآخر، و المهم من الحياة فهو التفقه في الدين ففي رأيه لا يمكن للإنسان أن يحلّ الإيمان محلّ التدبير و لا يستغني عنه أيّ مؤمن لذلك يربّي الصادق تلاميذه عليها إلى جانب الوعي و المعرفة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31" w:name="pg7165_74763"/>
    </w:p>
    <w:p>
      <w:pPr>
        <w:pStyle w:val="Heading6"/>
        <w:numPr>
          <w:ilvl w:val="5"/>
          <w:numId w:val="1"/>
        </w:numPr>
        <w:rPr/>
      </w:pPr>
      <w:bookmarkStart w:id="932" w:name="__RefHeading___Toc4165023_372815092"/>
      <w:bookmarkStart w:id="933" w:name="_Toc357"/>
      <w:bookmarkEnd w:id="931"/>
      <w:bookmarkEnd w:id="932"/>
      <w:r>
        <w:rPr>
          <w:rtl w:val="true"/>
        </w:rPr>
        <w:t>تبيين وجوه الإنفاق و الحضّ عليه</w:t>
      </w:r>
      <w:r>
        <w:rPr>
          <w:rtl w:val="true"/>
        </w:rPr>
        <w:t>:</w:t>
      </w:r>
      <w:bookmarkEnd w:id="933"/>
    </w:p>
    <w:p>
      <w:pPr>
        <w:pStyle w:val="BookText"/>
        <w:rPr/>
      </w:pPr>
      <w:r>
        <w:rPr>
          <w:rFonts w:ascii="Amiri" w:hAnsi="Amiri" w:eastAsia="Amiri" w:cs="Amiri"/>
          <w:color w:val="111111"/>
          <w:sz w:val="28"/>
          <w:sz w:val="28"/>
          <w:szCs w:val="28"/>
          <w:rtl w:val="true"/>
          <w:lang w:bidi="ar-SA"/>
        </w:rPr>
        <w:t xml:space="preserve">إنّ التربية الاقتصادية الإسلامية تهتم بالإنفاق و تحثّ عليه،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يؤدي إلى الرواج و انتعاش الأحوال، أما الإمساك فيؤدي إلى الكساد و البطالة و ركود الحالة الاقتصادية</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إباحة الاستهلاك و الحض على الإنفاق يأتي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مِمّا رَزَقْناكُمْ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الإسلام فقد اشترط في إنفاق المال و التصرف فيه، أن يكون في وجوه نافعة و مشروعة، بعيدة عن كل ما حرّم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التمس المرء كسبه من طرق سليمة، و اجتمع له المال من وجوهه المشروعة، غير مختلط بظلم أحد، أو جائر على حق أحد، كان من المحتم عليه أن ينفقه في وجوه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تنفع و لا تضر، فإن فعل غير هذا كان مستأهلا لأن تذهب من يده هذه النعمة و أن تزول، ثم كان له حسابه عند اللّه فيما ضيع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وجّه الإمام الصادق تلاميذه في تربيته السلوكية إلى القاعدة الرئيسة في جميع النفقات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أعطاكم اللّه هذه الفضول من الأموال لتوجهوها حيث وجّهها اللّه، و لم يعطكموها لتكنزوها</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رسم الخطوط الأولى لإنفاق المال في سبل مشروعة مستقيمة يؤدي فيها المال مطالب الحياة الطيبة الكريمة لأصحابه فيسعدهم و يسعد من حولهم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سأله رجل عن وجوه النفقات، يبيّن كل وجوه استهلاك المال في حياة المسلم مما هو في سبيل الوجوب و الندب في جدول منظم؛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الوجوه التي فيها إخراج الأموال في جميع وجوه الحلال المفترض عليهم و وجوه النوافل كلّها، فأربعة و عشرون وجها، منها سبعة وجوه على خاصة نفسه، و خمسة وجوه على من تلزمه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وجوه مما تلزمه فيها من وجوه الدين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خمسة وجوه مما تلزمه فيها من وجوه 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أربعة أوجه مما تلزمه فيها النفقة من وجوه اصطناع المعروف</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فتأتي توجيهاته على مصاديقها من الإنفاق على النفس و الأهل، و ما يستحق أن ينفق الإنسان في العبادات و الحقوق الاجتماعية ممّا يؤدي إلى الارتقاء النفسي و الروحي، و هذا ما ينصه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الوجوه التي تلزمه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خاصة نفسه فهي مطعمه و مشربه و ملبسه و منكحه و مخدمه و عطاؤه فيما يحتاج إليه من الأجراء على ترميم متاعه أو حمله أو حفظه، و شيء يحتاج إليه من نحو منزله أو آلة من الآلات يستعين بها على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الخمسة التي تجب عليه النفقة لمن تلزمه نفسه فعلى ولده و والديه و امرأته و مملوكه لازم له ذلك في حال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الثلاثة المفروضة من وجوه الدين فالزكاة المفروضة الواجبة في كل عام و الحج المفروض و الجهاد في إبّانه و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الخمسة من وجوه الصلات النوافل فصلة من فوقه وصلة القرابة وصلة المؤمنين و التنفل في وجوه الصّدقة و البر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الوجوه الأربعة فقضاء الدّين و العارية و القرض و إقراء الضيف واجبات في السّنة</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الجدير بالذكر أنّ الصادق في ذكر مجموع النفقات التي فرضها الإسلام على الفرد، يلفت نظر السائل و الآخرين إلى إشباع الرغبات المعنوية إضافة إلى إشباع الرغبات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على النقيض من الاقتصاديات الوضعية التي قصرت عنايتها على الجانب المادي دون مراعاة أو التفات إلى الجوانب الأخرى كالقيم و المبادئ الأخلاقية و الروحية في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أدخل الإمام في السلّة الاستهلاكية للمسلم ما يسمّيه حق اللّه في المال و ما يذكر في باب التكافل و التضامن في المجتمع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يثير الشعور بالأخوة و المحبة بين الأفراد من جهة و يؤدي إلى الفرح الداخلي العظيم في المنفق من جهة أخرى؛ لأنّه قد أدى حق اللّه في المال الذي استخلفه فيه و طهّر نفسه بالصدقات المندوبة كما طهّر ماله بالصدقات المفروضة</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يرى الإمام المعلّم أداء هذه الحقوق من أسباب السعادة للفرد و المجتمعف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على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أدوّا حقوقهم لكانوا عائشين بخير</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يحذّر الأمة من منع هذه الحقوق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حقا للّه عزّ و جلّ أنفق في باطل مثليه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هذا يركّز الصادق منهجه التربوي أولا على إلزام الناس بأداء ما فرض اللّه عليهم من الزكاة كضريبة اجتماعية و بما أنّ الإنسان قد يتصور أحيانا أن ماله سيفنى بأداء الزكاة و سيزداد بمنعه، هو يؤكد أن اللّه تبارك و تعالى يثيب فاعل الزكاة بالبركة و نماء الأموال،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أدى الزكاة فنقصت من ماله، و لا منعها أحد فزادت في ماله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يشجع الإمام أتباعه على دائرة أوسع من الواجبات بالتأكيد على الوجوه الخيرة من الصدقة و البرّ و الإيثار حتى لا يغيب عن بالهم، الفقير المحتاج لحظة فيما يمارس من نشاطه الاقتصادي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ترون أنّما في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وحدها؟ ما فرض اللّه في المال من غير الزكاة أكثر، تعطي منه القرابة، و المعترض لك ممن يسألك</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يوضّح الإمام أنّ في المال حقا غير الزكاة ممّا يجني ثمراته المجتمع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خلق نوع من الترابط و التماسك و الإحساس الجماعي المشترك ماديّا و معنويّا بين أفراد الجماعة الإسلامية</w:t>
      </w:r>
      <w:r>
        <w:rPr>
          <w:rFonts w:eastAsia="Amiri" w:cs="Amiri" w:ascii="Amiri" w:hAnsi="Amiri"/>
          <w:color w:val="111111"/>
          <w:sz w:val="28"/>
          <w:szCs w:val="28"/>
          <w:rtl w:val="true"/>
          <w:lang w:bidi="ar-SA"/>
        </w:rPr>
        <w:t>»</w:t>
      </w:r>
      <w:r>
        <w:rPr>
          <w:rStyle w:val="FootnoteAnchor"/>
          <w:rtl w:val="true"/>
        </w:rPr>
        <w:footnoteReference w:id="1331"/>
      </w:r>
      <w:r>
        <w:rPr>
          <w:rFonts w:ascii="Amiri" w:hAnsi="Amiri" w:eastAsia="Amiri" w:cs="Amiri"/>
          <w:color w:val="111111"/>
          <w:sz w:val="28"/>
          <w:sz w:val="28"/>
          <w:szCs w:val="28"/>
          <w:rtl w:val="true"/>
          <w:lang w:bidi="ar-SA"/>
        </w:rPr>
        <w:t>فهو يراقب تلاميذه بأداء هذه الحقوق و مواساتهم الفقراء و تخفيف العبء عنهم، كما روي أنه خاطب أحد أتباعه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رب مال كثير فتؤدي ما افترض اللّه عليك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الحق المعلوم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فتصل قرابتك؟ و تصل إخوانك؟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المال يفنى، و البدن يبلى، و العمل يبقى و الديان حي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قدمت فلم يسبقك، و ما أخرت فلن يلحقك</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فبهذا الترغيب و الترهيب يريد الإمام أن يحرّر تلميذه من عبودية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934" w:name="pg7165_74770"/>
    </w:p>
    <w:p>
      <w:pPr>
        <w:pStyle w:val="BookText"/>
        <w:rPr/>
      </w:pPr>
      <w:bookmarkEnd w:id="934"/>
      <w:r>
        <w:rPr>
          <w:rFonts w:ascii="Amiri" w:hAnsi="Amiri" w:eastAsia="Amiri" w:cs="Amiri"/>
          <w:color w:val="111111"/>
          <w:sz w:val="28"/>
          <w:sz w:val="28"/>
          <w:szCs w:val="28"/>
          <w:rtl w:val="true"/>
          <w:lang w:bidi="ar-SA"/>
        </w:rPr>
        <w:t>و هكذا كانت توجيهات الصادق تحوّل اتجاه الاستهلاك في المسلم و مسار إنفاقه للمال من التسابق على إشباع الرغبات و الاستجابة للنزعات و التفنّن في أساليب الحياة و ألوان البذخ، إلى تحمل الهموم الكبيرة و الإحساس بالمسؤولية إزاء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يكتفي النظام التربوي الاقتصادي في فكر الإمام بمجرد الكلام و طرح النظريات في سبيل تحقيق أهدافه و إنّما يعمد إلى التطبيق العملي لهذه الأمور؛</w:t>
      </w:r>
    </w:p>
    <w:p>
      <w:pPr>
        <w:pStyle w:val="BookText"/>
        <w:rPr/>
      </w:pPr>
      <w:r>
        <w:rPr>
          <w:rFonts w:ascii="Amiri" w:hAnsi="Amiri" w:eastAsia="Amiri" w:cs="Amiri"/>
          <w:color w:val="111111"/>
          <w:sz w:val="28"/>
          <w:sz w:val="28"/>
          <w:szCs w:val="28"/>
          <w:rtl w:val="true"/>
          <w:lang w:bidi="ar-SA"/>
        </w:rPr>
        <w:t>فكان الإمام يقوم بنفسه بتقديم مساعدات مالية لأهل الحاجة و توزيع ماله عليهم و العمل على إغناء الناس و إزاحة كابوس الفقر عن كواهلهم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أحد تلاميذه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أنك كنت تفعل في 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أنا أحبّ أن أسمعه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آمر إذا أدركت الثمرة أن يثلم في حيطانها الثلم، ليدخل الناس و يأكلوا؛ و كنت آمر في كل يوم أن يوضع عشر ثبنات، يقعد على كل ثبنة عشرة، كلما أكل عشرة جاء عشرة أخرى، يلقي لكل نفس منه مد من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آمر لجيران الضيعة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العجوز و الصبي و المريض و المرأة و من لا يقدر أن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 منها، لكل إنسان منهم مدّا؛ فإذا كان الجذاذ، أوفيت القوّام و الوكلاء و الرجال أجرتهم، و أحمل الباقي إلى المدينة، ففرقت في أهل البيوتات و المستحقين الراحلتين و الثلاث و الأقل و الأكثر، على قدر استحقاقهم، و حصل لي بعد ذلك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غلّتها أربعة آلاف دينار</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5" w:name="__RefHeading___Toc4165025_372815092"/>
      <w:bookmarkStart w:id="936" w:name="_Toc358"/>
      <w:bookmarkEnd w:id="935"/>
      <w:r>
        <w:rPr>
          <w:rtl w:val="true"/>
        </w:rPr>
        <w:t>تحديد الإنفاق و الإلزام به</w:t>
      </w:r>
      <w:r>
        <w:rPr>
          <w:rtl w:val="true"/>
        </w:rPr>
        <w:t>:</w:t>
      </w:r>
      <w:bookmarkEnd w:id="936"/>
    </w:p>
    <w:p>
      <w:pPr>
        <w:pStyle w:val="Heading6"/>
        <w:numPr>
          <w:ilvl w:val="5"/>
          <w:numId w:val="1"/>
        </w:numPr>
        <w:rPr/>
      </w:pPr>
      <w:bookmarkStart w:id="937" w:name="__RefHeading___Toc4165027_372815092"/>
      <w:bookmarkStart w:id="938" w:name="_Toc359"/>
      <w:bookmarkEnd w:id="937"/>
      <w:r>
        <w:rPr>
          <w:rtl w:val="true"/>
        </w:rPr>
        <w:t>اشارة</w:t>
      </w:r>
      <w:bookmarkEnd w:id="938"/>
    </w:p>
    <w:p>
      <w:pPr>
        <w:pStyle w:val="BookText"/>
        <w:rPr/>
      </w:pPr>
      <w:r>
        <w:rPr>
          <w:rFonts w:ascii="Amiri" w:hAnsi="Amiri" w:eastAsia="Amiri" w:cs="Amiri"/>
          <w:color w:val="111111"/>
          <w:sz w:val="28"/>
          <w:sz w:val="28"/>
          <w:szCs w:val="28"/>
          <w:rtl w:val="true"/>
          <w:lang w:bidi="ar-SA"/>
        </w:rPr>
        <w:t xml:space="preserve">يقصد من الاستهلاك في الاقتصاد الوضعي، الاستهلاك نفسه أي إشباع رغبات المستهلك، و ما دامت هذه الحاجات مدعمة بالقدرة على الشراء يعنى بها، و يوضع لها حدود،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تتجّه السياسات الاقتصادية الوضعية نحو ترشيد الاستهلاك الفردي للسلع، و الخدمات، إلا انبعاثا من وجود ندرة في عرض بعض السلع، و الخدمات، و عدم قدرة المعروض منها، على مواجهة المطلوب</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الاستهلاك في الإسلام فإنه ليس غاية للوجود الإنساني بحد ذاته، و إن كان غاية للنشاط الاقتصادي فالمجتمع المسلم يستهلك ليعيش و لا يعيش ليستهلك، و يهدف الاستهلاك فيه إلى تحقيق غايات أخلاقية و عقدية و إنسانية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ركّز تنظيم الإنفاق للمستهلك المسلم و توجيه اختياراته في الاستهلاك وفقا لهذه الأهداف</w:t>
      </w:r>
      <w:r>
        <w:rPr>
          <w:rFonts w:eastAsia="Amiri" w:cs="Amiri" w:ascii="Amiri" w:hAnsi="Amiri"/>
          <w:color w:val="111111"/>
          <w:sz w:val="28"/>
          <w:szCs w:val="28"/>
          <w:rtl w:val="true"/>
          <w:lang w:bidi="ar-SA"/>
        </w:rPr>
        <w:t>.</w:t>
      </w:r>
      <w:bookmarkStart w:id="939" w:name="pg7165_74772"/>
    </w:p>
    <w:p>
      <w:pPr>
        <w:pStyle w:val="BookText"/>
        <w:rPr/>
      </w:pPr>
      <w:bookmarkEnd w:id="939"/>
      <w:r>
        <w:rPr>
          <w:rFonts w:ascii="Amiri" w:hAnsi="Amiri" w:eastAsia="Amiri" w:cs="Amiri"/>
          <w:color w:val="111111"/>
          <w:sz w:val="28"/>
          <w:sz w:val="28"/>
          <w:szCs w:val="28"/>
          <w:rtl w:val="true"/>
          <w:lang w:bidi="ar-SA"/>
        </w:rPr>
        <w:t>فالإسلام و إن كان يبيح الإنفاق بل يأمر به إلا أنه قد جعل له قيودا حتى مع وجود وفرة في المعروض من السلع و الخدمات، فلا يجوز للمسلم أن يتخطّى 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أكّد الإمام الصادق في مدرسته التربوية على هذا المنهج الاقتصادي الإسلامي لترشيد الإنفاق الفردي و أرشد تلاميذه إلى أسلوب التحديد الكمي و النوعي للاستهلاك ممّا يعرفنا أنّ المسلم لا بدّ أن يتعلّم و يحسن عن طريق الوعي و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يستهلك؟ و كم يستهلك؟ و لم يستهلك؟ و في هذا البحث سوف نتناول أهمّ إرشاداته في هذا المجال</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4165029_372815092"/>
      <w:bookmarkStart w:id="941" w:name="_Toc360"/>
      <w:bookmarkEnd w:id="940"/>
      <w:r>
        <w:rPr/>
        <w:t>1</w:t>
      </w:r>
      <w:r>
        <w:rPr>
          <w:rtl w:val="true"/>
        </w:rPr>
        <w:t xml:space="preserve"> - </w:t>
      </w:r>
      <w:r>
        <w:rPr>
          <w:rtl w:val="true"/>
        </w:rPr>
        <w:t>التحديد الكيفي</w:t>
      </w:r>
      <w:r>
        <w:rPr>
          <w:rtl w:val="true"/>
        </w:rPr>
        <w:t>:</w:t>
      </w:r>
      <w:bookmarkEnd w:id="941"/>
    </w:p>
    <w:p>
      <w:pPr>
        <w:pStyle w:val="BookText"/>
        <w:rPr/>
      </w:pPr>
      <w:r>
        <w:rPr>
          <w:rFonts w:ascii="Amiri" w:hAnsi="Amiri" w:eastAsia="Amiri" w:cs="Amiri"/>
          <w:color w:val="111111"/>
          <w:sz w:val="28"/>
          <w:sz w:val="28"/>
          <w:szCs w:val="28"/>
          <w:rtl w:val="true"/>
          <w:lang w:bidi="ar-SA"/>
        </w:rPr>
        <w:t>لقد امتازت البرامج الترشيدية في مدرسة الصادق، بأنّها تنظم حياة الفرد اليومية على استهلاك الطيبات و اجتناب الخبائث عبر تفصيل الضوابط الشرعية للاستهلاك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فَصَّلَ لَكُمْ ما حَرَّمَ عَلَيْكُمْ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لأنّ الإسلام لا يسمح لأي فرد بأن يصرف ماله على نزواته و فيما حرم اللّه أو يستهلكه في غير موضعه، و لكنه يوجه الفرد لاستهلاكه فيما ينفع، ليحقق 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تختلف السلع و الخدمات التي يستهلكها المسلم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الصادق عند ما يوجّه تلاميذه إلى أحكام الحلال و الحرام في إشباع الحاجات الضرورية كالأكل و الشرب يسوق ذهنية الأمة إلى قضية النفع و الضرر أو الصلاح و الفساد للإنسان حتى يربّيهم على أنماط الاستهلاك السليمة و الواعية و هذا ما ينصّه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يحل و يجوز للإنسان أكله مما أخرجت الأرض فثلاثة صنوف من الأغذية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منها جميع الحب كله من الحنطة و الشعير و الأرز و الحمص و غير ذلك من صنوف الحب و صنوف السماسم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من الحب مما يكون فيه غذاء الإنسان في بدنه و قوته فحلال أكله و كل شيء تكون فيه المضرة على الإنسان في بدنه فحرام أكله إلا في حال الضرورة و كذلك من جميع صنوف الثمار و جميع صنوف البقول و النبات</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المنفعة و المضرّة ليست مقتصرة على جسد الإنسان فحسب بل تشعل كل النواحي الصحية و النفسية و الاجتماعية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الإمام يلفت أنظار تلاميذه إلى تأثير بعض السلّع على النواحي العقلية التي تؤدي إلى حرمته،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يجوز من الأشربة من جميع صنوفها، فما لا يغيّر العقل كثيرة فلا بأس بشربه و كل شيء منها يغيّر العقل كثيرة فالقليل منه حرام</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فممّا ينجم عن هذا التوجيه أنّ الاستهلاك لا بد أن يتوجه إلى الطيبات التي بها قوام طاقات الإنسان و قدراته الجسدية و العقلية و الروحية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المستهلك عند ما يتخذ قرار إشباع حاجاته لا بدّ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 جميع السلع و الخدمات التي يثبت قطعا أنّها ضارة بالصحة أو بالأخلاق، أو تلك التي يتضمن استهلاكه لها انغماسا واضحا في ترف الحياة الدنيا و تبذيرا لا يستحسنه إلا الشيطان</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صعيد آخر يحاول الإمام في مسيرته التربوية تغيير النمط الاستهلاكي في المجتمع، و الذي يتمثل في إرشاداته إلى عدم اقتصار الإنفاق، على شراء السلع الاستهلاكية البحتة، حتى يدّخر الفرد شيئا من ثمن السلعة، عن طريق مساهمته في العملية الإنتاجية، و هو يعتبر هذا الأمر من الطرق الأساسية للقضاء على الفقر، كما ورد عنه قوله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شراء الحنطة ينفي الفقر، و شراء الدقيق ينشئ الفقر، و شراء الخبز محق</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التوجيه التربوي تضمن إشارة لطيفة إلى مراحل متتالية في تحويل المواد الأولية إلى إنتاج السلعة النهائية، ثم يبيّن بأنّه كلما ازدادت المساهمة في الإنتاج، كلما ابتعد الفرد و المجتمع عن الفقر و هذا بادّخار القيمة المضافة</w:t>
      </w:r>
      <w:r>
        <w:rPr>
          <w:rStyle w:val="FootnoteAnchor"/>
          <w:rtl w:val="true"/>
        </w:rPr>
        <w:footnoteReference w:id="1340"/>
      </w:r>
      <w:r>
        <w:rPr>
          <w:rFonts w:ascii="Amiri" w:hAnsi="Amiri" w:eastAsia="Amiri" w:cs="Amiri"/>
          <w:color w:val="111111"/>
          <w:sz w:val="28"/>
          <w:sz w:val="28"/>
          <w:szCs w:val="28"/>
          <w:rtl w:val="true"/>
          <w:lang w:bidi="ar-SA"/>
        </w:rPr>
        <w:t>التي حصل عليها الفرد عن طريق مساهمته نفسه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نرى بأنّ الإمام في مسيرته التربوية قد اهتمّ بتوجيه الطلب الاستهلاكي إلى الطلب الإنتاجي من جهة و الالتفات إلى قاعدة المصلحة و النفع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بدنا و عقلا و 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نوعية السلع الاستهلاكية من جهة أخرى، حتى لا يذهب تلاميذه فيما لا فائدة من ورائه أو فيه ضرر</w:t>
      </w:r>
      <w:r>
        <w:rPr>
          <w:rFonts w:eastAsia="Amiri" w:cs="Amiri" w:ascii="Amiri" w:hAnsi="Amiri"/>
          <w:color w:val="111111"/>
          <w:sz w:val="28"/>
          <w:szCs w:val="28"/>
          <w:rtl w:val="true"/>
          <w:lang w:bidi="ar-SA"/>
        </w:rPr>
        <w:t>.).</w:t>
      </w:r>
      <w:bookmarkStart w:id="942" w:name="pg7165_74776"/>
    </w:p>
    <w:p>
      <w:pPr>
        <w:pStyle w:val="Heading6"/>
        <w:numPr>
          <w:ilvl w:val="5"/>
          <w:numId w:val="1"/>
        </w:numPr>
        <w:rPr/>
      </w:pPr>
      <w:bookmarkStart w:id="943" w:name="__RefHeading___Toc4165031_372815092"/>
      <w:bookmarkStart w:id="944" w:name="_Toc361"/>
      <w:bookmarkEnd w:id="942"/>
      <w:bookmarkEnd w:id="943"/>
      <w:r>
        <w:rPr/>
        <w:t>2</w:t>
      </w:r>
      <w:r>
        <w:rPr>
          <w:rtl w:val="true"/>
        </w:rPr>
        <w:t xml:space="preserve"> - </w:t>
      </w:r>
      <w:r>
        <w:rPr>
          <w:rtl w:val="true"/>
        </w:rPr>
        <w:t>التحديد الكمي</w:t>
      </w:r>
      <w:r>
        <w:rPr>
          <w:rtl w:val="true"/>
        </w:rPr>
        <w:t>:</w:t>
      </w:r>
      <w:bookmarkEnd w:id="944"/>
    </w:p>
    <w:p>
      <w:pPr>
        <w:pStyle w:val="Heading6"/>
        <w:numPr>
          <w:ilvl w:val="5"/>
          <w:numId w:val="1"/>
        </w:numPr>
        <w:rPr/>
      </w:pPr>
      <w:bookmarkStart w:id="945" w:name="__RefHeading___Toc4165033_372815092"/>
      <w:bookmarkStart w:id="946" w:name="_Toc362"/>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من أهم الأساليب الحاسمة التي اعتمد عليها الإمام الصادق لترشيد الاستهلاك الفردي هو التأكيد على التحديد الكمي للإنفاق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يكتف في تربيته بضبط سلوك المستهلك نوعيّا، إنّما يضبط درجة الكمية التي يسمح للفرد المسلم باستهلاكه من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أمر أتباعه بالتمتع في هذه الدنيا بالطيبات الحلال، مع ضرورة المحافظة على خط الاعتدال في هذا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الاستهلاك في الإسلام ليست كما هي في الفكر المادي المعاصر، قضية إنفاق يتناسب مع الإنتاج، أو مع ما رزقه الإنسان من رزق، بل هي قضية اعتدال في الإنفاق، مهما وسع اللّه سبحانه على الإنسان في الرزق</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 أو على حد التعبير القرآني المحكم، في وصف عباد الرحمن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المقصد بالذات هو ما اهتمّ به الإمام في تعاليمه، فأوضح بأنّ المسلم ليس حرا طليقا في إنفاق ماله، يبذله يمنة و يسرة من غير رقيب، و إنّما هو مقيّد و مسؤول عن النفقة فيما أحلّه اللّه، و لذلك يقول الإمام لأحد تلاميذه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اللّه ائتمن رجلا على مال خوّل له، أن يشتري فرسا بعشرة آلاف درهم، و يجزئه فرس بعشرين درهما؟</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و هذه المطالبة الصريحة من الإمام بوجوب ترشيد الاستهلاك و تحديده كميّا حتى في حالات الغنى و الرخاء و وفرة الإنتاج فهو لا ينهى عن التوفير لكل فرد، ذلك المستوى اللائق و الكريم من المعيشة الذي يتناسب مع ظروفه و أوضاعه، بل كما برز في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يدعو إلى الاعتدال في الأنماط الاستهلاكية و الحفاظ على النعمة مهما كانت إمكانات الفرد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وجدنا من أبرز إرشاداته لتلاميذه التوكيد على وسطية الاستهلاك، أي بالقدر الذي يحقق القصد منه في كل جوانب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فيما روى عنه أبان بن تغلب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مال اللّه، يضعه عند الرجل ودائع، و جوّز لهم أن يأكلوا قصدا، و يشربوا</w:t>
      </w:r>
      <w:bookmarkStart w:id="947" w:name="pg7165_74778"/>
    </w:p>
    <w:p>
      <w:pPr>
        <w:pStyle w:val="BookText"/>
        <w:rPr/>
      </w:pPr>
      <w:bookmarkEnd w:id="947"/>
      <w:r>
        <w:rPr>
          <w:rFonts w:ascii="Amiri" w:hAnsi="Amiri" w:eastAsia="Amiri" w:cs="Amiri"/>
          <w:color w:val="111111"/>
          <w:sz w:val="28"/>
          <w:sz w:val="28"/>
          <w:szCs w:val="28"/>
          <w:rtl w:val="true"/>
          <w:lang w:bidi="ar-SA"/>
        </w:rPr>
        <w:t>قصدا، و يلبسوا قصدا، و ينكحوا قصدا، و يركبوا قصدا؛ و يعودوا بما سوى ذلك على فقراء المؤمنين و يلمّوا به شعثهم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كان ما يأكل حلالا، و يشرب حلالا، و يركب حلالا، و ينكح حلالا؛ و من عدا ذلك كان عليه حراما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هذا الكلام نرى تأكيدا على استخلافية المال، ثم الاقتصاد و الاعتدال في وجوه الاستهلاك، إضافة إلى أداء الحقوق الاجتماعية للمسلم فهو يعتبر التجاوز عن هذا الحد، خروجا عن دائرة طاعة اللّه و 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في كثير من التوجيهات التربوية للإمام ما يرسم لنا الطريق في تطبيق الاعتدال و منها</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4165035_372815092"/>
      <w:bookmarkStart w:id="949" w:name="_Toc363"/>
      <w:bookmarkEnd w:id="948"/>
      <w:r>
        <w:rPr>
          <w:rtl w:val="true"/>
        </w:rPr>
        <w:t xml:space="preserve">- </w:t>
      </w:r>
      <w:r>
        <w:rPr>
          <w:rtl w:val="true"/>
        </w:rPr>
        <w:t>الحث على التقدير</w:t>
      </w:r>
      <w:r>
        <w:rPr>
          <w:rtl w:val="true"/>
        </w:rPr>
        <w:t>:</w:t>
      </w:r>
      <w:bookmarkEnd w:id="949"/>
    </w:p>
    <w:p>
      <w:pPr>
        <w:pStyle w:val="BookText"/>
        <w:rPr/>
      </w:pPr>
      <w:r>
        <w:rPr>
          <w:rFonts w:ascii="Amiri" w:hAnsi="Amiri" w:eastAsia="Amiri" w:cs="Amiri"/>
          <w:color w:val="111111"/>
          <w:sz w:val="28"/>
          <w:sz w:val="28"/>
          <w:szCs w:val="28"/>
          <w:rtl w:val="true"/>
          <w:lang w:bidi="ar-SA"/>
        </w:rPr>
        <w:t>تأسيسا على ما سبق، أكّدت مدرسة الصادق على ضرورة التدبير في المعيشة للمسلم، و ربما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معالم حسن التدبير، الالتزام بالتقدير و الرفق في العيش، كما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في تقدير المعيشة خير من السعة في المال، و الرفق لا يعجز عنه شيء و التبذير لا يبقى معه شيء</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الكلام ترغيب في اكتساب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في تقدير المعيشة أي التوسط بين التقتير و التبذير، 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يضعف و لا يقصر عن شيء من المال لأن القليل من المال يكفي مع التقدير</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ينبغي أن نتأمل فيه، أن الإمام قد يوصي بقضية التقدير في الأسرة، كأنه يرى من الضروري أن تبدأ التربية الاستهلاكية من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بصدد أهمية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الرجل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 فإني أقوت به نفسي و 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ليقدّر لكل إنسان منهم قوته، فإن شاء أكله، و إن شاء وهبه، و إن شاء تصدق به</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التقدير أكثر فضلا عند ما يلزم الإنسان نفسه بها في حال الغنى، و يرمي بها إلى مواساة الناس و تطابق الاستهلاك الفردي مع مستوى الجماهير، كما يقول الصادق</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نستكره أن نأكل جيدا و يأكل الناس رديئا</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bookmarkStart w:id="950" w:name="pg7165_74781"/>
    </w:p>
    <w:p>
      <w:pPr>
        <w:pStyle w:val="BookText"/>
        <w:rPr/>
      </w:pPr>
      <w:bookmarkEnd w:id="950"/>
      <w:r>
        <w:rPr>
          <w:rFonts w:ascii="Amiri" w:hAnsi="Amiri" w:eastAsia="Amiri" w:cs="Amiri"/>
          <w:color w:val="111111"/>
          <w:sz w:val="28"/>
          <w:sz w:val="28"/>
          <w:szCs w:val="28"/>
          <w:rtl w:val="true"/>
          <w:lang w:bidi="ar-SA"/>
        </w:rPr>
        <w:t>فهو في سيرته العملية يعمل هكذا حينما يريد أن يعرض القدوة للآخرين، فروي في هذا الصدد أنه عند ما أصاب أهل المدينة قحط و زادت أسعار السلع فيها، قال الإمام لمولاه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عندنا من 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بالمدينة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 مع الناس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قوت عيالي نصفا شعيرا و نصفا حنطة، فإن اللّه يعلم أني واجد أن أطعمهم الحنطة على وجهها، و لكني أحببت أن يراني اللّه قد أحسنت تقدير المعيشة</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1" w:name="__RefHeading___Toc4165037_372815092"/>
      <w:bookmarkStart w:id="952" w:name="_Toc364"/>
      <w:bookmarkEnd w:id="951"/>
      <w:r>
        <w:rPr>
          <w:rtl w:val="true"/>
        </w:rPr>
        <w:t xml:space="preserve">- </w:t>
      </w:r>
      <w:r>
        <w:rPr>
          <w:rtl w:val="true"/>
        </w:rPr>
        <w:t>التحذير من الإسراف و الإفراط</w:t>
      </w:r>
      <w:r>
        <w:rPr>
          <w:rtl w:val="true"/>
        </w:rPr>
        <w:t>:</w:t>
      </w:r>
      <w:bookmarkEnd w:id="952"/>
    </w:p>
    <w:p>
      <w:pPr>
        <w:pStyle w:val="BookText"/>
        <w:rPr/>
      </w:pPr>
      <w:r>
        <w:rPr>
          <w:rFonts w:ascii="Amiri" w:hAnsi="Amiri" w:eastAsia="Amiri" w:cs="Amiri"/>
          <w:color w:val="111111"/>
          <w:sz w:val="28"/>
          <w:sz w:val="28"/>
          <w:szCs w:val="28"/>
          <w:rtl w:val="true"/>
          <w:lang w:bidi="ar-SA"/>
        </w:rPr>
        <w:t xml:space="preserve">من معالم التربية الاقتصادية في مدرسة الصادق التحذير من الإسراف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مجاوزة القصد</w:t>
      </w:r>
      <w:r>
        <w:rPr>
          <w:rFonts w:eastAsia="Amiri" w:cs="Amiri" w:ascii="Amiri" w:hAnsi="Amiri"/>
          <w:color w:val="111111"/>
          <w:sz w:val="28"/>
          <w:szCs w:val="28"/>
          <w:rtl w:val="true"/>
          <w:lang w:bidi="ar-SA"/>
        </w:rPr>
        <w:t>»</w:t>
      </w:r>
      <w:r>
        <w:rPr>
          <w:rStyle w:val="FootnoteAnchor"/>
          <w:rtl w:val="true"/>
        </w:rPr>
        <w:footnoteReference w:id="1350"/>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صرف الشيء فيما ينبغي زائدا على ما ينبغي، بخلاف التبذير، فإنه صرف الشيء فيما لا ينبغي</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فالنهي عن الإسراف يمثّل تحديدا كميّا لنفقات المعيشة كما أنّ المنع من التبذير يمثل تحديدا كيفيّا للتصرف في المال،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 الجهل بمواقع الحقوق و السرف الجهل بمقادير الحقوق</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الصادق يريد أن يكوّن الرقابة الذاتية لدى الفرد بحيث يراقب نفسه بنفسه في كل شيء و عن طريق تقوى اللّه، لذلك يرشد تلاميذه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يحبه اللّه و السرف أمر يبغضه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لا تسرف و لا تقتر و كن بين ذلك قواما و إن التبذير من الإسراف</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سعى إلى تحويل هذه المبادئ العامة إلى إجراءات سلوكية في تربية تلاميذه، عبر تبيين مظاهر الاستهلاك الخارجة عن الوسطية، في الحياة اليومية كقوله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السرف أن تجعل ثوب صونك</w:t>
      </w:r>
      <w:r>
        <w:rPr>
          <w:rStyle w:val="FootnoteAnchor"/>
          <w:rtl w:val="true"/>
        </w:rPr>
        <w:footnoteReference w:id="1354"/>
      </w:r>
      <w:r>
        <w:rPr>
          <w:rFonts w:ascii="Amiri" w:hAnsi="Amiri" w:eastAsia="Amiri" w:cs="Amiri"/>
          <w:color w:val="111111"/>
          <w:sz w:val="28"/>
          <w:sz w:val="28"/>
          <w:szCs w:val="28"/>
          <w:rtl w:val="true"/>
          <w:lang w:bidi="ar-SA"/>
        </w:rPr>
        <w:t>ثوب بذلتك</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bookmarkStart w:id="953" w:name="pg7165_74782"/>
    </w:p>
    <w:p>
      <w:pPr>
        <w:pStyle w:val="BookText"/>
        <w:rPr/>
      </w:pPr>
      <w:bookmarkEnd w:id="953"/>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الإسراف هراقة فضل الإناء، و ابتذال ثوب الصون، و إلقاء النوى</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أهم هذه الإجراءات، توجيهه إلى المحافظة الشديدة على الموارد، و عدم السماح بهدرها في الاستهلاك، و 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نظر إلى فاكهة قد رميت من داره لم يستقص أكلها، فغضب الإمام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إن كنتم شبعتم فإن كثيرا من الناس لم يشبعوا، فأطعموه من يحتاج إليه</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يمقت الإمام هذا السلوك الاستهلاكي لما له من تأثير سيئ على الأفراد و المجتمعات؛ لأن فيها ظلما للفقير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تجيء توجيهاته بأن يعرّف معيارا لمصاديق الإسراف حتى لا يخطئ الناس فيها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أصلح البدن إسراف إنّما الإسراف فيما أتلف المال و أضر بالبدن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4" w:name="__RefHeading___Toc4165039_372815092"/>
      <w:bookmarkStart w:id="955" w:name="_Toc365"/>
      <w:bookmarkEnd w:id="954"/>
      <w:r>
        <w:rPr>
          <w:rtl w:val="true"/>
        </w:rPr>
        <w:t xml:space="preserve">- </w:t>
      </w:r>
      <w:r>
        <w:rPr>
          <w:rtl w:val="true"/>
        </w:rPr>
        <w:t>غرس روح القناعة</w:t>
      </w:r>
      <w:r>
        <w:rPr>
          <w:rtl w:val="true"/>
        </w:rPr>
        <w:t>:</w:t>
      </w:r>
      <w:bookmarkEnd w:id="955"/>
    </w:p>
    <w:p>
      <w:pPr>
        <w:pStyle w:val="BookText"/>
        <w:rPr/>
      </w:pPr>
      <w:r>
        <w:rPr>
          <w:rFonts w:ascii="Amiri" w:hAnsi="Amiri" w:eastAsia="Amiri" w:cs="Amiri"/>
          <w:color w:val="111111"/>
          <w:sz w:val="28"/>
          <w:sz w:val="28"/>
          <w:szCs w:val="28"/>
          <w:rtl w:val="true"/>
          <w:lang w:bidi="ar-SA"/>
        </w:rPr>
        <w:t>إنّ حالة الحرص و الطمع هي العامل لشقاء الإنسان و غرقه في الملذّات المادية و الدنيوية، فالحريص يطلب الغنى من خارج ذاته و وجوده في حين أن أصل الغنى و حقيقته يجب أن يحصل عليها الإنسان من داخله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يقصد إليه الصادق في تربيته عند ما يتحدّث عن واقع الإنسان في الحياة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مطلوبات الناس في الدنيا الفانية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الدّعة، و قلة الاهتمام، و العزّ، فأمّا الغنى فموجود في القناعة، فمن طلبه في كثرة المال لم يجده</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القناعة هي التي تورث الإنسان الطمأنينة و الهدوء النفسي في الحياة، و الإنسان عند ما تصاب روحه بالحرص، فإنّه لو ملك الدنيا بما فيها فإنه يعيش فقيرا كذلك، و لكنّه إذا عاشت روحه الغنى الذاتي و لم يجد في نفسه طمعا، فلو سلب من جميع ما في الدنيا فإنه يعيش الغنى كذلك</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أشار إليه الإمام في معالجة المشكلة التي شكا فيها رجل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يطلب فيصيب و لا يقنع و تنازعه نفسه إلى ما هو أكثر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أنتفع به، فقال أبو عبد اللّه</w:t>
      </w:r>
      <w:r>
        <w:rPr>
          <w:rFonts w:eastAsia="Amiri" w:cs="Amiri" w:ascii="Amiri" w:hAnsi="Amiri"/>
          <w:color w:val="111111"/>
          <w:sz w:val="28"/>
          <w:szCs w:val="28"/>
          <w:rtl w:val="true"/>
          <w:lang w:bidi="ar-SA"/>
        </w:rPr>
        <w:t>:</w:t>
      </w:r>
      <w:bookmarkStart w:id="956" w:name="pg7165_74785"/>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 يكفيك يغنيك، فأدنى ما فيها يغنيك، و إن كان ما يكفيك لا يغنيك فكل ما فيها لا يغنيك</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يلفت نظر الرجل إلى النظام الحكيم الحاكم على هوية الإنسان و فطرته و يرشده إلى الحدّ المناسب لواقع الوجود الإنساني و هو حد القصد و الاعتدال، فيدعوه إليه و يعلّمه اكتساب الغنى النفسي بجوهره البنّاء و هو الاستغناء بالكفاف</w:t>
      </w:r>
      <w:r>
        <w:rPr>
          <w:rFonts w:eastAsia="Amiri" w:cs="Amiri" w:ascii="Amiri" w:hAnsi="Amiri"/>
          <w:color w:val="111111"/>
          <w:sz w:val="28"/>
          <w:szCs w:val="28"/>
          <w:rtl w:val="true"/>
          <w:lang w:bidi="ar-SA"/>
        </w:rPr>
        <w:t>.</w:t>
      </w:r>
    </w:p>
    <w:p>
      <w:pPr>
        <w:pStyle w:val="Heading6"/>
        <w:numPr>
          <w:ilvl w:val="5"/>
          <w:numId w:val="1"/>
        </w:numPr>
        <w:rPr/>
      </w:pPr>
      <w:bookmarkStart w:id="957" w:name="__RefHeading___Toc4165041_372815092"/>
      <w:bookmarkStart w:id="958" w:name="_Toc366"/>
      <w:bookmarkEnd w:id="957"/>
      <w:r>
        <w:rPr>
          <w:rtl w:val="true"/>
        </w:rPr>
        <w:t xml:space="preserve">- </w:t>
      </w:r>
      <w:r>
        <w:rPr>
          <w:rtl w:val="true"/>
        </w:rPr>
        <w:t>النهي عن التقتير و التفريط</w:t>
      </w:r>
      <w:r>
        <w:rPr>
          <w:rtl w:val="true"/>
        </w:rPr>
        <w:t>:</w:t>
      </w:r>
      <w:bookmarkEnd w:id="958"/>
    </w:p>
    <w:p>
      <w:pPr>
        <w:pStyle w:val="BookText"/>
        <w:rPr/>
      </w:pPr>
      <w:r>
        <w:rPr>
          <w:rFonts w:ascii="Amiri" w:hAnsi="Amiri" w:eastAsia="Amiri" w:cs="Amiri"/>
          <w:color w:val="111111"/>
          <w:sz w:val="28"/>
          <w:sz w:val="28"/>
          <w:szCs w:val="28"/>
          <w:rtl w:val="true"/>
          <w:lang w:bidi="ar-SA"/>
        </w:rPr>
        <w:t xml:space="preserve">يعرّف التقتير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إنفاق أقل مما ينبغي فيما ينبغي و هو عكس الإسراف إذ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أقل من حد الاعتدال</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جعفر عند ما يحذّر من الإسراف و الترف و تبديد الموارد الاقتصادية، فإنّه ينهى في الوقت نفسه عن الشح و البخل و التقتير وفقا لمنهج الاعتدال في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يذمّ حرمان النفس من التمتع بالمباحات المتاحة و الطيبات من الرزق مؤكدا على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 الطَّيِّباتِ مِنَ الرِّزْقِ قُلْ هِيَ لِلَّذِينَ آمَنُوا فِي الْحَياةِ الدُّنْيا خالِصَةً يَوْمَ الْقِيامَةِ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يحث تلاميذه على الانتفاع بزينة اللّه التي خلقها لعباده في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الدابة فإنّها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سعادة المرء دابة يركبها في حوائجه و يقضي عليها حقوق إخوانه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يؤكد المعنى نفسه في حديث آخر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أنفقت من الطيب فليس بسرف</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التأمل في النصوص الواردة عنه قولا و فعلا يتضّح لنا مدى اهتمامه بالتربية الجمالية لتلاميذه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يتحدّث عن اللّه بأنّه يحب أن يرى أثر نعمته على عبده، مؤكّدا بأنها طريق إلى شكر اللّه تعالى حيث يقول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النعمة أحب إلى اللّه من صيانتها فإياك أن تتزّين إلا في أحسن زيّ قومك</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على صعيد سلوكه الشخصي كان هكذا، و هو بصفته أحد المربين الكبار يظهر في المجتمع بشكل رائع و جميل حيث ورد عن سفيان الثوري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محمد و عليه جبة خزّ دكناء و كساء خزّ، فجعلت انظر إليه تعجبا،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ثوري، ما لك تنظر إلينا؟ لعلك تعجب ممّا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ليس هذا من لباسك و لا لباس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ثوريّ، كان ذلك زمان افتقار، و كانوا يعملون على قدر إقتاره و افتقاره، و هذا زمان قد أسبل كل شيء عزاليه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حسر ردن جبته، فإذا تحتها جبّة صوف بيضاء يقصر الذيل عن الذّيل و الرّدن عن الرّدن،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ثوريّ، لبسنا هذا للّه و هذا لكم، فما كان للّه أخفيناه، و ما كان لكم أبديناه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أشار الإمام في كلامه إلى تغيّر الأحوال و الشرائط مع مضي الزمن، و أكّد تأثير هذا الأمر على المستوى المعيشي مبيّنا بأنّ الزهد في نعم اللّه ليس فضيلة، إنّما الفضيلة هي في تمتع الإنسان بها في حدود القيم التي رسمها الدين لإثراء سعادته، و منها عدم إغراق الفرد في اللذّات الدنيوية إضافة إلى تعويد نفسه على تحمل الظروف الصعبة قبل وقوعها كالتعود على خشونة الطعام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الإمام بهذه التربية على أكمل وجه عند ما يعرّف الزهد تعريفا دقيقا يتضمن تحذيرا من التباس هذه المرتبة الإيمانية بالتقتير و التقشف، و هذا ما ينص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الزهد في الدنيا بإضاعة المال و لا بتحريم الحلال بل الزهد في الدنيا أن لا تكون بما في يدك أوثق منك بما في يد اللّه عزّ و جلّ</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فالصادق بهذا التوجيه التربوي، يلفت الأنظار إلى أن الزهد حالة نفسانية، تتحقّق باطمئنان الإنسان إلى قدرة اللّه و عطائه، و ليس هو تحريم الحلال و منع الجود و العطاء على نفسه و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يربّي الإمام تلاميذه بحدود الاستهلاك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إسراف و لا تقتير بل إنفاق بالتقدير و القناعة و هذه هي الرسالة التي تقوم على منهج الاعتدال في تربية الخلق ليصبحوا أنموذجا يحتذى في المجتمع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 البناء المهني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المهنة و أهميتها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الجانب المهني في فكر الإمام التربوي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المهن و الحرف في مدرسة الصادق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أخلاقيات المهن و الحرف في مدرسة الصادق</w:t>
      </w:r>
      <w:bookmarkStart w:id="959" w:name="pg7165_74794"/>
    </w:p>
    <w:p>
      <w:pPr>
        <w:pStyle w:val="Heading3"/>
        <w:numPr>
          <w:ilvl w:val="2"/>
          <w:numId w:val="1"/>
        </w:numPr>
        <w:rPr/>
      </w:pPr>
      <w:bookmarkStart w:id="960" w:name="__RefHeading___Toc4165043_372815092"/>
      <w:bookmarkStart w:id="961" w:name="_Toc367"/>
      <w:bookmarkEnd w:id="959"/>
      <w:bookmarkEnd w:id="960"/>
      <w:r>
        <w:rPr>
          <w:rtl w:val="true"/>
        </w:rPr>
        <w:t>المبحث الثاني البناء المهني</w:t>
      </w:r>
      <w:bookmarkEnd w:id="961"/>
    </w:p>
    <w:p>
      <w:pPr>
        <w:pStyle w:val="Heading4"/>
        <w:numPr>
          <w:ilvl w:val="3"/>
          <w:numId w:val="1"/>
        </w:numPr>
        <w:rPr/>
      </w:pPr>
      <w:bookmarkStart w:id="962" w:name="__RefHeading___Toc4165045_372815092"/>
      <w:bookmarkStart w:id="963" w:name="_Toc368"/>
      <w:bookmarkEnd w:id="962"/>
      <w:r>
        <w:rPr>
          <w:rtl w:val="true"/>
        </w:rPr>
        <w:t>[</w:t>
      </w:r>
      <w:r>
        <w:rPr>
          <w:rtl w:val="true"/>
        </w:rPr>
        <w:t>التربية المهنية</w:t>
      </w:r>
      <w:r>
        <w:rPr>
          <w:rtl w:val="true"/>
        </w:rPr>
        <w:t>]</w:t>
      </w:r>
      <w:bookmarkEnd w:id="963"/>
    </w:p>
    <w:p>
      <w:pPr>
        <w:pStyle w:val="BookText"/>
        <w:rPr/>
      </w:pPr>
      <w:r>
        <w:rPr>
          <w:rFonts w:ascii="Amiri" w:hAnsi="Amiri" w:eastAsia="Amiri" w:cs="Amiri"/>
          <w:color w:val="111111"/>
          <w:sz w:val="28"/>
          <w:sz w:val="28"/>
          <w:szCs w:val="28"/>
          <w:rtl w:val="true"/>
          <w:lang w:bidi="ar-SA"/>
        </w:rPr>
        <w:t>إن التربية الإسلامية تهدف إلى بناء إنسان مسلم عارف بدينه و يتصرف وفق قواعده و مبادئه، و في الوقت ذاته ترمي إلى تخريج إنسان قادر على أن يعيش حياة كريمة في المجتمع، يقدر أن يعطيه و يسهم في حركة بنائه و دفعه و تطوير الحياة فيه من خلال عمل معين يتقنه و يجيده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 التربية المهنية جزء من التربية الشاملة في الإسلام، و هي العملية التي تجمع كل القيم العلمية و الاجتماعية و الخلقية حول مهنة معينة و تقدمها للفرد لإعداده للقيام بتلك المهنة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من عوامل تخلف المجتمع افتقاره إلى الكوادر الفنية و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فتوافر مثل هذه الكوادر يوفر للمجتمع الجانب المادي في نموه و قوته و استمراره؛ و هنا تبرز ضرورة التوجيه التربوي للقدرات و المهن و التكنولوجيا في أي مجتمع يسعى إلى التغيير و التطور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العمل و التنمية صنوان لا يفترقان، فلا تنمية بغير عمل، و لا يمكن أن نتصور التنمية الحقيقية بغير عمل</w:t>
      </w:r>
      <w:r>
        <w:rPr>
          <w:rFonts w:eastAsia="Amiri" w:cs="Amiri" w:ascii="Amiri" w:hAnsi="Amiri"/>
          <w:color w:val="111111"/>
          <w:sz w:val="28"/>
          <w:szCs w:val="28"/>
          <w:rtl w:val="true"/>
          <w:lang w:bidi="ar-SA"/>
        </w:rPr>
        <w:t>»</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المجتمع أن ينمي نفسه فلا بد أن يأخذ بالاتجاه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أن الإمام الصادق قد اهتم بهذا الجانب من التربية في مدرسته؛ لأنها من العوامل التي تدفع الأمم إلى الرقي، و تحافظ على كيانها، بل إنها من الركائز التي يركز عليها الاقتصاد في كل بلد من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 تلاميذه على دراسة كل مهنة أو فن أو صناعة ممّا يحتاج إليه المجتمع و اكتساب المهارات فيها و تعلم ضوابطها و آدابها و أخلاقياتها، لكي يعدّهم إعدادا مهنيّا لأداء وظيفتهم في الحياة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ستحاول هذه الدراسة من خلال النصوص الواردة في تعاليم الإمام أن نتناول مدى اهتمام الإمام بالحرف و المهن و مدى ما وصل إليه الاتجاه الحرفي و المهني في تربيته و ما يمكن أن نستفيد من ذلك عند التخطيط التربوي لنهضتنا الحضارية و العمرانية الآنيّة و المستقبلية</w:t>
      </w:r>
      <w:r>
        <w:rPr>
          <w:rFonts w:eastAsia="Amiri" w:cs="Amiri" w:ascii="Amiri" w:hAnsi="Amiri"/>
          <w:color w:val="111111"/>
          <w:sz w:val="28"/>
          <w:szCs w:val="28"/>
          <w:rtl w:val="true"/>
          <w:lang w:bidi="ar-SA"/>
        </w:rPr>
        <w:t>.</w:t>
      </w:r>
      <w:bookmarkStart w:id="964" w:name="pg7165_74796"/>
    </w:p>
    <w:p>
      <w:pPr>
        <w:pStyle w:val="Heading4"/>
        <w:numPr>
          <w:ilvl w:val="3"/>
          <w:numId w:val="1"/>
        </w:numPr>
        <w:rPr/>
      </w:pPr>
      <w:bookmarkStart w:id="965" w:name="__RefHeading___Toc4165047_372815092"/>
      <w:bookmarkStart w:id="966" w:name="_Toc369"/>
      <w:bookmarkEnd w:id="964"/>
      <w:bookmarkEnd w:id="965"/>
      <w:r>
        <w:rPr>
          <w:rtl w:val="true"/>
        </w:rPr>
        <w:t>مفهوم المهنة و أهميتها</w:t>
      </w:r>
      <w:bookmarkEnd w:id="966"/>
    </w:p>
    <w:p>
      <w:pPr>
        <w:pStyle w:val="BookText"/>
        <w:rPr/>
      </w:pPr>
      <w:r>
        <w:rPr>
          <w:rFonts w:ascii="Amiri" w:hAnsi="Amiri" w:eastAsia="Amiri" w:cs="Amiri"/>
          <w:color w:val="111111"/>
          <w:sz w:val="28"/>
          <w:sz w:val="28"/>
          <w:szCs w:val="28"/>
          <w:rtl w:val="true"/>
          <w:lang w:bidi="ar-SA"/>
        </w:rPr>
        <w:t>المهنة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الحذق بالخدمة و العمل و الماهن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 و قد مهن القوم أي خدمهم</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من الأعمال المتشابهة التي تنتمي إلى عائلة مهنية واحدة بحيث يستطيع الشخص أن يمارسها بعد تدريب طفيف لتواجد الارتباط بين تلك الاعمال</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مهنة أسسها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الضروري أن يكون لدى صاحب المهنة معلومات و مهارات متخصصة في المجال الذي يقوم بالعمل فيه، ثم عليه أن يستخدم هذه المعلومات و المهارات في تعلم أو توجيه أو تقديم خدمات لأعضاء المجتمع الذي يعيش فيه</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المسلم مطالب بأن يعمل في إطار الدنيا مبتغيا وجه اللّه سبحانه و تعالى، و في هذا الإطار نادى الإسلام بضرورة تدريب الفرد المسلم على الاشتغال بمهنة و تزويده بمهارات مناسبة يكسب منها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يعتبر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المهن و الحرف حسب تدرج أهميتها في حياة البشر إنما هي فروض كفاية لا يجوز أن يخلو منها المجتمع؛ لأنه يعرض أفراده إلى المشقة الحياتية</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للإسلام دور عظيم في نشر الحرف و المهن و الصناعات بين المسلمين، و يتضح ذلك مما نراه في كثير من مظاهر الحياة الإسلامية</w:t>
      </w:r>
      <w:r>
        <w:rPr>
          <w:rFonts w:eastAsia="Amiri" w:cs="Amiri" w:ascii="Amiri" w:hAnsi="Amiri"/>
          <w:color w:val="111111"/>
          <w:sz w:val="28"/>
          <w:szCs w:val="28"/>
          <w:rtl w:val="true"/>
          <w:lang w:bidi="ar-SA"/>
        </w:rPr>
        <w:t>.</w:t>
      </w:r>
      <w:bookmarkStart w:id="967" w:name="pg7165_74798"/>
    </w:p>
    <w:p>
      <w:pPr>
        <w:pStyle w:val="Heading4"/>
        <w:numPr>
          <w:ilvl w:val="3"/>
          <w:numId w:val="1"/>
        </w:numPr>
        <w:rPr/>
      </w:pPr>
      <w:bookmarkStart w:id="968" w:name="__RefHeading___Toc4165049_372815092"/>
      <w:bookmarkStart w:id="969" w:name="_Toc370"/>
      <w:bookmarkEnd w:id="967"/>
      <w:bookmarkEnd w:id="968"/>
      <w:r>
        <w:rPr>
          <w:rtl w:val="true"/>
        </w:rPr>
        <w:t>الجانب المهني في فكر الإمام التربوي</w:t>
      </w:r>
      <w:bookmarkEnd w:id="969"/>
    </w:p>
    <w:p>
      <w:pPr>
        <w:pStyle w:val="BookText"/>
        <w:rPr/>
      </w:pPr>
      <w:r>
        <w:rPr>
          <w:rFonts w:ascii="Amiri" w:hAnsi="Amiri" w:eastAsia="Amiri" w:cs="Amiri"/>
          <w:color w:val="111111"/>
          <w:sz w:val="28"/>
          <w:sz w:val="28"/>
          <w:szCs w:val="28"/>
          <w:rtl w:val="true"/>
          <w:lang w:bidi="ar-SA"/>
        </w:rPr>
        <w:t>إنّ اللّه قد فوّض إلى الإنسان عمارة الأرض و جعله يعمل و يسعى فيها و يسير في أرجائها ليعمرها و يستخرج منها أرزاقه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البشر من الطاقات و الاستعدادت و الإمكانات ما يتناسب مع العمل على الأرض و أداء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ضوء هذا الأمر جاء في تعاليم الصادق ما يدلّ على هذا التناسق بين خلقة الإنسان و مهمته في الكون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فإنه ذو حيلة و كفّ مهيّأة للعمل فهو ينسج و يغزل و</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يبين بأنّ اللّه تعالى أمد الإنسان بما يحتاج إليه في العمل و هما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ذو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طاقة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مهيأة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يريد سبحانه و تعالى أن يكون الإنسان كادحا عاملا مؤديا دوره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المهن و الحرف وسيلة للإنسان في طلب معاشه، فلا بدّ له من الاشتغال بمهنة أو حرفة حتى يستطيع أن يشبع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أشار إليه الصادق في كلامه، 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سبحانه أسباب أرزاقهم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ضروب الأعمال، و أنواع الصناعات، و ذلك أدوم في البقاء، و أصح في التدبير</w:t>
      </w:r>
      <w:r>
        <w:rPr>
          <w:rFonts w:eastAsia="Amiri" w:cs="Amiri" w:ascii="Amiri" w:hAnsi="Amiri"/>
          <w:color w:val="111111"/>
          <w:sz w:val="28"/>
          <w:szCs w:val="28"/>
          <w:rtl w:val="true"/>
          <w:lang w:bidi="ar-SA"/>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و الواقع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الاشتغال و تحمل المسؤولية هو من ضروريات الحياة الحرة الكريمة في المجتمعات البشرية و من يطمح لينال نصيبا من مزايا المدنية و يأكل لقمته بعز و كرامة عليه أن يكون عضوا نافعا في المجتمع و يأخذ على عاتقه عملا في حدود كفاءته و قدرته لينتفع من نتاج عمله هذا الآخرون مثلما ينتفع هو من نتاج عمل الغير</w:t>
      </w:r>
      <w:r>
        <w:rPr>
          <w:rFonts w:eastAsia="Amiri" w:cs="Amiri" w:ascii="Amiri" w:hAnsi="Amiri"/>
          <w:color w:val="111111"/>
          <w:sz w:val="28"/>
          <w:szCs w:val="28"/>
          <w:rtl w:val="true"/>
          <w:lang w:bidi="ar-SA"/>
        </w:rPr>
        <w:t>.»</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على هذا الأساس يرى الصادق خلق المناخ الثقافي المربّي الذي يوجّه نحو العمل و المهنة أساسا هامّا في أي عملية تغيير و بناء، فهو يرمي إلى هذا الهدف التربوي، و انطلاقا منه قد يعبّر عن العمل بالعزّة فقال لمولى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احتفظ بعزّك، فقال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غدوك إلى سوقك و إكرامك نفسك</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كما قد يشير إلى دور العمل في احتفاظ الإنسان بموقعه و مكانته بين الناس، فحين قال له أحد 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هممت أن أدع السوق، و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يسقط رأيك، و لا يستعان بك على شيء</w:t>
      </w:r>
      <w:r>
        <w:rPr>
          <w:rFonts w:eastAsia="Amiri" w:cs="Amiri" w:ascii="Amiri" w:hAnsi="Amiri"/>
          <w:color w:val="111111"/>
          <w:sz w:val="28"/>
          <w:szCs w:val="28"/>
          <w:rtl w:val="true"/>
          <w:lang w:bidi="ar-SA"/>
        </w:rPr>
        <w:t>.»</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بما أن البطالة تعتبر آفة اقتصادية تفتك بالمجتمع، فهو يرفع صوته عاليا ليهزّ أعماق المجتمع و يحرّك نواة وعيه و ذلك بهدف التحذير من الوقوع في شباك البطالة و الكسل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كسل عما يصلح به أمر معيشته، فليس فيه خير لأمر دنياه</w:t>
      </w:r>
      <w:r>
        <w:rPr>
          <w:rFonts w:eastAsia="Amiri" w:cs="Amiri" w:ascii="Amiri" w:hAnsi="Amiri"/>
          <w:color w:val="111111"/>
          <w:sz w:val="28"/>
          <w:szCs w:val="28"/>
          <w:rtl w:val="true"/>
          <w:lang w:bidi="ar-SA"/>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يعتبر السعي في تدبير أمر المعيشة معيار الخير لدى الإنسان في دنياه، فمن كسل عن هذا الأمر فلا خير فيه، و لا يصلح لأمر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نرى القوانين الوضعية للبطالة ينبثق من خارج الإنسان، فإننا نرى الصادق يعمل على معالجة هذه الظاهرة من ذاتية الإنسان حتى يكون دافع الإنسان للعمل نابعا من داخله لا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للتغلب على هذه الظاهرة الهدّامة و توجيه ثقافة الناس إلى السعي و الجهد، فإنه ينفي فكرة احتقار بعض الناس لبعض الأعمال و يعلّم أصحابه أن لكل حرفة قيمة اجتماعية، مهما كان نوعها، و أن الهوان و الضعة في الاعتماد على معونة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روي في هذا الصدد أن رجلا أتى أبا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أحسن أن أعمل عملا بيدي، و لا أحسن أن أتجر و أنا محارف محتاج،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فاحمل على رأسك و استغن عن الناس</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يعالج هذه المشكلة بالعمل في حمل المتاع و نقل البضائع و هذا ما لا يحتاج إلى رأس مال كالتجارة و لا إلى الخبرة و الممارسة كما في الصناعات، فهو ينقل ما يريد الآخرون نقله و يأخذ بدله أجرة و بذلك يغنيه عن سؤال الناس؛ لأن الحرفة مهما كانت بسيطة و متواضعة، ترفع قدر الإنسان و تحفظ عليه كرامته من ذل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الذي يجب إمعان النظر فيه، أن لكل مهنة أخلاقيات خاصة تؤثر على نفس الإنسان و شخصيته، ذلك لأن مهنة الشخص و إجراءاته، هو تكرار أعمال معينة و مميزة تتبدل إلى عادات الشخص و سلوكه و تترك أثرا عميقا على ذات الإنسان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الصادق كعالم تربوي لم يغفل عن هذا، فقد ذكر لأتباعه بعض التأثيرات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السلبية لبعض المهن على شخصية الفرد محذرا من تلك الانعكاسات السلبية على نفسية الإنسان و على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لأحد تلاميذه عند ما سأله في أي الاعمال أضع ولدي؟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عدلته عن خمسة أشياء فضعه حيث شئت، لا تسلمه صيرفيّا فإن الصيرفي لا يسلم من الربا، لا تسلمه بياع الأكفان فإنّ صاحب الأكفان يسره الوبا إذا كان و لا تسلمه بياع الطعام فإنه لا يسلم من الاحتكار، و لا تسلمه جزّارا فإنّ الجزار تسلب منه الرحمة، و لا تسلمه نخاسا، لأن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التوجيه التربوي يتضمن كيفية تأثير بيئة عمل أي فرد في بناء شخصيته الاجتماعية و صفاته الأخلاقية، و مدى اهتمام الإمام بهذا الأمر في تربيته المهنية، مذكرا بمسؤولية الآباء في إرشاد أولادهم عند اختيارهم المهن و الحرف</w:t>
      </w:r>
      <w:r>
        <w:rPr>
          <w:rFonts w:eastAsia="Amiri" w:cs="Amiri" w:ascii="Amiri" w:hAnsi="Amiri"/>
          <w:color w:val="111111"/>
          <w:sz w:val="28"/>
          <w:szCs w:val="28"/>
          <w:rtl w:val="true"/>
          <w:lang w:bidi="ar-SA"/>
        </w:rPr>
        <w:t>.).</w:t>
      </w:r>
      <w:bookmarkStart w:id="970" w:name="pg7165_74805"/>
    </w:p>
    <w:p>
      <w:pPr>
        <w:pStyle w:val="Heading4"/>
        <w:numPr>
          <w:ilvl w:val="3"/>
          <w:numId w:val="1"/>
        </w:numPr>
        <w:rPr/>
      </w:pPr>
      <w:bookmarkStart w:id="971" w:name="__RefHeading___Toc4165051_372815092"/>
      <w:bookmarkStart w:id="972" w:name="_Toc371"/>
      <w:bookmarkEnd w:id="970"/>
      <w:bookmarkEnd w:id="971"/>
      <w:r>
        <w:rPr>
          <w:rtl w:val="true"/>
        </w:rPr>
        <w:t>تصنيف المهن و الحرف في مدرسة الصادق</w:t>
      </w:r>
      <w:bookmarkEnd w:id="972"/>
    </w:p>
    <w:p>
      <w:pPr>
        <w:pStyle w:val="Heading5"/>
        <w:numPr>
          <w:ilvl w:val="4"/>
          <w:numId w:val="1"/>
        </w:numPr>
        <w:rPr/>
      </w:pPr>
      <w:bookmarkStart w:id="973" w:name="__RefHeading___Toc4165053_372815092"/>
      <w:bookmarkStart w:id="974" w:name="_Toc372"/>
      <w:bookmarkEnd w:id="973"/>
      <w:r>
        <w:rPr>
          <w:rtl w:val="true"/>
        </w:rPr>
        <w:t>اشارة</w:t>
      </w:r>
      <w:bookmarkEnd w:id="974"/>
    </w:p>
    <w:p>
      <w:pPr>
        <w:pStyle w:val="BookText"/>
        <w:rPr/>
      </w:pPr>
      <w:r>
        <w:rPr>
          <w:rFonts w:ascii="Amiri" w:hAnsi="Amiri" w:eastAsia="Amiri" w:cs="Amiri"/>
          <w:color w:val="111111"/>
          <w:sz w:val="28"/>
          <w:sz w:val="28"/>
          <w:szCs w:val="28"/>
          <w:rtl w:val="true"/>
          <w:lang w:bidi="ar-SA"/>
        </w:rPr>
        <w:t>إن المهن و الحرف بصفة عامة متعددة و شاملة بتنوع وجوه المعاش و قدرات الناس، و قد ذكر الإمام الصادق في إرشاداته التربوية بعض هذه المهن و الحرف في مواضيع عديدة و بأساليب مختلفة؛ من خلال اطّلاعنا على النصوص الواردة عنه يمكن القول بأنه أشار إلى ثمانية عشر نوعا من المهن على أساس نوعية العمل التي تختلف باختلاف مجال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الأنواع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و الرعي و التجارة و الصناعة و الإمارة و الإجارة و التعليم و الكتابة و الحساب و الصياغة و السراجة و البناء و الحياكة و القصارة و الجزارة و الصرافة و الخياطة و صنعة صنوف التصاوير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يصنف وجوه المعاملات فيما بين العباد مما يكون لهم فيه المكاسب، بأربع جهات و أوضح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هذه الجهات الأربع الولاية و توليه بعضهم على بعض، فالأول ولاية الولاة و ولاة الولاة إلى أدناهم بابا من أبواب الولاية على من هو 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التجارة في جميع البيع و الشراء بعضهم من بعض، ثم الصناعات في جميع صفوفها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الإجارات في كل ما يحتاج إليه من الإجارات</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أهم الخطوات التي خطاها الإمام في تربيته المهنية هي ربط هذه المهن و الحرف جميعا بالشرع و تحقيق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يلفت أنظار تلاميذه بأن المسلم لا يقوم على حرفة أو مهنة إلا إذا عرف مواقف الشريعة من تلك الحرفة أو المهنة و ما يجب عليه شرعا في أدائه ذلك العمل و من ثم يظل سلوكه الوظيفي أو المهني في إطار الشريعة و أخلاقياتها السامية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ورد على لسانه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هذه الصنوف تكون حلالا من جهة و حراما من جهة أخرى، و الفرض من اللّه على العباد في هذه المعاملات الدخول في جهات الحلال منها و العمل بذلك الحلال و اجتناب الحرام منها</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bookmarkStart w:id="975" w:name="pg7165_74807"/>
    </w:p>
    <w:p>
      <w:pPr>
        <w:pStyle w:val="BookText"/>
        <w:rPr/>
      </w:pPr>
      <w:bookmarkEnd w:id="975"/>
      <w:r>
        <w:rPr>
          <w:rFonts w:ascii="Amiri" w:hAnsi="Amiri" w:eastAsia="Amiri" w:cs="Amiri"/>
          <w:color w:val="111111"/>
          <w:sz w:val="28"/>
          <w:sz w:val="28"/>
          <w:szCs w:val="28"/>
          <w:rtl w:val="true"/>
          <w:lang w:bidi="ar-SA"/>
        </w:rPr>
        <w:t>و في المباحث القادمة سوف نتعرض لبعض هذه المجالات التي شجعت الصادق تلاميذه عليها</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4165055_372815092"/>
      <w:bookmarkStart w:id="977" w:name="_Toc373"/>
      <w:bookmarkEnd w:id="976"/>
      <w:r>
        <w:rPr>
          <w:rtl w:val="true"/>
        </w:rPr>
        <w:t xml:space="preserve">أ </w:t>
      </w:r>
      <w:r>
        <w:rPr>
          <w:rtl w:val="true"/>
        </w:rPr>
        <w:t xml:space="preserve">- </w:t>
      </w:r>
      <w:r>
        <w:rPr>
          <w:rtl w:val="true"/>
        </w:rPr>
        <w:t>الزراعة</w:t>
      </w:r>
      <w:r>
        <w:rPr>
          <w:rtl w:val="true"/>
        </w:rPr>
        <w:t>:</w:t>
      </w:r>
      <w:bookmarkEnd w:id="977"/>
    </w:p>
    <w:p>
      <w:pPr>
        <w:pStyle w:val="BookText"/>
        <w:rPr/>
      </w:pPr>
      <w:r>
        <w:rPr>
          <w:rFonts w:ascii="Amiri" w:hAnsi="Amiri" w:eastAsia="Amiri" w:cs="Amiri"/>
          <w:color w:val="111111"/>
          <w:sz w:val="28"/>
          <w:sz w:val="28"/>
          <w:szCs w:val="28"/>
          <w:rtl w:val="true"/>
          <w:lang w:bidi="ar-SA"/>
        </w:rPr>
        <w:t>إن الزرع هو عطاء الأرض الذي تقدمه للإنسان من أجل أن يحيا و يعيش و يقوى على السير قدما نحو الكمال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ذكرت هذه المهنة في القرآن الكريم مرات عديدة، فلم تذكر مهنة أو حرفة أو مكوناتها مثلما ذكرت الزراعة في القرآن، و هذا دليل على أهميتها للفرد و المجتمع</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و نرى القرآن الكريم يوجهنا إلى حرفة الزراعة ممتنا على الإنسان بتيسيرها له فيقول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يُنْبِتُ لَكُمْ بِهِ الزَّرْعَ وَ الزَّيْتُونَ وَ النَّخِيلَ وَ الْأَعْنابَ وَ مِنْ كُلِّ الثَّمَراتِ إِنَّ فِي ذلِكَ لَآيَةً لِقَوْمٍ يَتَفَكَّرُونَ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هذا المفهوم فقد اعتبر الصادق حرفة الزراعة أطيب المهن و أحلّها كسبا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إزرعوا و اغرسوا فلا و اللّه ما عمل الناس عملا أحلّ و لا أطيب منه</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تدعيما لأهمية التقدم الزراعي و دوره في قدرة الشعوب و قوتها و استقلالها، يصف الإمام الزراعة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الكيمياء الاكبر</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يحث الأمة عليها بالتأكيد على استمرار الانتفاع بها للإنسان حتى بعد الموت كصدقة مستمرة، و باعثا به الحافز الديني في العامل المسلم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يغرسه</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يتحدث الإمام عن الثواب المستمر لهذا العمل ما دام الغرس أو الزرع مأكولا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الإمام من شأن الفلاحين و المزارعين فاعتبرهم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اللّه في أرضه، و ما في الأعمال شيء أحب إلى اللّه من الزراعة</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يكتف الصادق بإطلاق التأكيدات اللفظية في هذا المجال، بل زاول الزراعة</w:t>
      </w:r>
      <w:bookmarkStart w:id="978" w:name="pg7165_74809"/>
    </w:p>
    <w:p>
      <w:pPr>
        <w:pStyle w:val="BookText"/>
        <w:rPr/>
      </w:pPr>
      <w:bookmarkEnd w:id="978"/>
      <w:r>
        <w:rPr>
          <w:rFonts w:ascii="Amiri" w:hAnsi="Amiri" w:eastAsia="Amiri" w:cs="Amiri"/>
          <w:color w:val="111111"/>
          <w:sz w:val="28"/>
          <w:sz w:val="28"/>
          <w:szCs w:val="28"/>
          <w:rtl w:val="true"/>
          <w:lang w:bidi="ar-SA"/>
        </w:rPr>
        <w:t>بنفسه فتجشم عناءها للتدليل العملي على أهمية هذا الأمر الحيوي و عند ما يتسارع الناس لمعاونته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لأعمل في بعض ضياعي حتى أعرق و إن لي من يكفيني ليعلم اللّه عزّ و جلّ أني أطلب الرزق الحلال</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4165057_372815092"/>
      <w:bookmarkStart w:id="980" w:name="_Toc374"/>
      <w:bookmarkEnd w:id="979"/>
      <w:r>
        <w:rPr>
          <w:rtl w:val="true"/>
        </w:rPr>
        <w:t xml:space="preserve">ب </w:t>
      </w:r>
      <w:r>
        <w:rPr>
          <w:rtl w:val="true"/>
        </w:rPr>
        <w:t xml:space="preserve">- </w:t>
      </w:r>
      <w:r>
        <w:rPr>
          <w:rtl w:val="true"/>
        </w:rPr>
        <w:t>الرعي</w:t>
      </w:r>
      <w:r>
        <w:rPr>
          <w:rtl w:val="true"/>
        </w:rPr>
        <w:t>:</w:t>
      </w:r>
      <w:bookmarkEnd w:id="980"/>
    </w:p>
    <w:p>
      <w:pPr>
        <w:pStyle w:val="BookText"/>
        <w:rPr/>
      </w:pPr>
      <w:r>
        <w:rPr>
          <w:rFonts w:ascii="Amiri" w:hAnsi="Amiri" w:eastAsia="Amiri" w:cs="Amiri"/>
          <w:color w:val="111111"/>
          <w:sz w:val="28"/>
          <w:sz w:val="28"/>
          <w:szCs w:val="28"/>
          <w:rtl w:val="true"/>
          <w:lang w:bidi="ar-SA"/>
        </w:rPr>
        <w:t>تعتبر الثروة الحيوانية البرية منها و البحرية و الجوية ركنا أساسيّا في قائمة الموارد الغذائية التي يحتاج إليها الإنسان و تقوم عليها حياته، و لهذا اعتنى الإمام جعفر بهذه الثروة باعتبارها نعمة كبرى وهبها اللّه للناس عليهم أن يشكروه عليها و يستفيدوا منها غاية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المفهوم فقد حثّ الإمام على تربية المواشي و الأنعام و خاصة أن بعض الناس كانوا ينظرون إليها نظرة فيها كثير من الازدراء و التحقير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اتخذ أهل بيت شاة أتاهم اللّه برزقها، و زاد في أرزاقهم، و ارتحل الفقر عنهم مرحلة، فإن اتخذوا شاتين أتاهم اللّه بأرزاقهما، و زاد في أرزاقهم، و ارتحل الفقر عنهم مرحلتين، فإن اتخذوا ثلاثة أتاهم اللّه بأرزاقهم، و ارتحل الفقر عنهم رأسا</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يحث تلاميذه على هذا العمل، بذكر تأثيره في محو الفقر و ازدياد الرزق</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4165059_372815092"/>
      <w:bookmarkStart w:id="982" w:name="_Toc375"/>
      <w:bookmarkEnd w:id="981"/>
      <w:r>
        <w:rPr>
          <w:rtl w:val="true"/>
        </w:rPr>
        <w:t xml:space="preserve">ج </w:t>
      </w:r>
      <w:r>
        <w:rPr>
          <w:rtl w:val="true"/>
        </w:rPr>
        <w:t xml:space="preserve">- </w:t>
      </w:r>
      <w:r>
        <w:rPr>
          <w:rtl w:val="true"/>
        </w:rPr>
        <w:t>الصناعة</w:t>
      </w:r>
      <w:r>
        <w:rPr>
          <w:rtl w:val="true"/>
        </w:rPr>
        <w:t>:</w:t>
      </w:r>
      <w:bookmarkEnd w:id="982"/>
    </w:p>
    <w:p>
      <w:pPr>
        <w:pStyle w:val="BookText"/>
        <w:rPr/>
      </w:pPr>
      <w:r>
        <w:rPr>
          <w:rFonts w:ascii="Amiri" w:hAnsi="Amiri" w:eastAsia="Amiri" w:cs="Amiri"/>
          <w:color w:val="111111"/>
          <w:sz w:val="28"/>
          <w:sz w:val="28"/>
          <w:szCs w:val="28"/>
          <w:rtl w:val="true"/>
          <w:lang w:bidi="ar-SA"/>
        </w:rPr>
        <w:t xml:space="preserve">إذا كان الإمام الصادق قد رغب في الزراعة و الرعي و أشاد بفضلها، فإنه لم يحصر نشاط الأمة و جهدها فيهما و أبى على أتباعه أن يكتفوا بالزرع أو الرعي وحده، بل شجعهم على أن يعملوا بمختلف الصناعات؛ و الصناعة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الكسب من الأعمال الإنسانية، إما في مواد بعينها و تسمى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كتابة و تجارة و خياطة و حياكة و فروسية و أمثال ذلك، أو في مواد غير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جميع الامتهانات و التصرفات كالتعليم لأي علم</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يذكر بعض أنواعها إذ سألوه عن وجوه اكتساب العباد بقوله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يتعلم العباد أو يعلّمون غيرهم من صنوف الصناعات، مثل الكتابة و الحساب و الصياغة و السراجة و البناء و الحياكة و القصارة و الخياطة و أصناف صنوف التصاوير</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bookmarkStart w:id="983" w:name="pg7165_74812"/>
    </w:p>
    <w:p>
      <w:pPr>
        <w:pStyle w:val="BookText"/>
        <w:rPr/>
      </w:pPr>
      <w:bookmarkEnd w:id="983"/>
      <w:r>
        <w:rPr>
          <w:rFonts w:ascii="Amiri" w:hAnsi="Amiri" w:eastAsia="Amiri" w:cs="Amiri"/>
          <w:color w:val="111111"/>
          <w:sz w:val="28"/>
          <w:sz w:val="28"/>
          <w:szCs w:val="28"/>
          <w:rtl w:val="true"/>
          <w:lang w:bidi="ar-SA"/>
        </w:rPr>
        <w:t>كما نرى من الإمام إشارة لطيفة لأحد تلاميذه، إلى أن التدبر في ظرائف الخلق الإلهي في الطبيعة و الاستلهام منها، أصبحت منشأ لظهور الصناعات عند البشر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حكمة الخلقة كيف سبقت حكمة الصناعة</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ضرب الإمام مثالا في هذا المجال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ترى إلى عمد الفساطيط و الخيم كيف تمدّ بالأطناب من كل جانب لتثبت منتصبة فلا تسقط و لا تميل فهكذا تجد النبات كله له عروق منتشرة في الأرض ممتدة إلى كل جانب لتمسكه و تقيمه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الحيلة التي يستعملها الصناع في تثبيت الخيم متقدمة في خلق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فالصناعة مأخوذة من الخلقة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فنستطيع أن نعدّ أمثلة كثيرة كهذه في الصناعات و التقنيات التي أخذت فكرتها من الطبيعة عبر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الصناعة تعتبر الدعامة الأساسية للإنتاج لأي شعب، على اعتبار أنها من مقومات المجتمع المتحضر، فإن الصادق يدفع تلاميذه إلى العمل في الصناعة بتحويل المواد الخام إلى سلع متنوعة يحتاج إليها الناس حتى ينتفعوا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ورد في كلامه عند ما روى عنه أبو حمزة الثمالي بأنه مرّ معه في سوق النحاس فسأل عن أصل النحاس فأجاب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 فضّة إلا أن الأرض أفسدتها فمن قدر على أن يخرج الفساد منها انتفع بها</w:t>
      </w:r>
      <w:r>
        <w:rPr>
          <w:rFonts w:eastAsia="Amiri" w:cs="Amiri" w:ascii="Amiri" w:hAnsi="Amiri"/>
          <w:color w:val="111111"/>
          <w:sz w:val="28"/>
          <w:szCs w:val="28"/>
          <w:rtl w:val="true"/>
          <w:lang w:bidi="ar-SA"/>
        </w:rPr>
        <w:t>»</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يشير الإمام إلى إمكانية استخراج الموارد الثمينة من المواد المعدنية في الأرض و الانتفاع بها إضافة إلى التعليم و التشجيع على ممارسة مثل هذه العمليات المنتجة و الصناعية في آن</w:t>
      </w:r>
      <w:r>
        <w:rPr>
          <w:rFonts w:eastAsia="Amiri" w:cs="Amiri" w:ascii="Amiri" w:hAnsi="Amiri"/>
          <w:color w:val="111111"/>
          <w:sz w:val="28"/>
          <w:szCs w:val="28"/>
          <w:rtl w:val="true"/>
          <w:lang w:bidi="ar-SA"/>
        </w:rPr>
        <w:t>.</w:t>
      </w:r>
    </w:p>
    <w:p>
      <w:pPr>
        <w:pStyle w:val="Heading5"/>
        <w:numPr>
          <w:ilvl w:val="4"/>
          <w:numId w:val="1"/>
        </w:numPr>
        <w:rPr/>
      </w:pPr>
      <w:bookmarkStart w:id="984" w:name="__RefHeading___Toc4165061_372815092"/>
      <w:bookmarkStart w:id="985" w:name="_Toc376"/>
      <w:bookmarkEnd w:id="984"/>
      <w:r>
        <w:rPr>
          <w:rtl w:val="true"/>
        </w:rPr>
        <w:t xml:space="preserve">د </w:t>
      </w:r>
      <w:r>
        <w:rPr>
          <w:rtl w:val="true"/>
        </w:rPr>
        <w:t xml:space="preserve">- </w:t>
      </w:r>
      <w:r>
        <w:rPr>
          <w:rtl w:val="true"/>
        </w:rPr>
        <w:t>التجارة</w:t>
      </w:r>
      <w:r>
        <w:rPr>
          <w:rtl w:val="true"/>
        </w:rPr>
        <w:t>:</w:t>
      </w:r>
      <w:bookmarkEnd w:id="985"/>
    </w:p>
    <w:p>
      <w:pPr>
        <w:pStyle w:val="BookText"/>
        <w:rPr/>
      </w:pPr>
      <w:r>
        <w:rPr>
          <w:rFonts w:ascii="Amiri" w:hAnsi="Amiri" w:eastAsia="Amiri" w:cs="Amiri"/>
          <w:color w:val="111111"/>
          <w:sz w:val="28"/>
          <w:sz w:val="28"/>
          <w:szCs w:val="28"/>
          <w:rtl w:val="true"/>
          <w:lang w:bidi="ar-SA"/>
        </w:rPr>
        <w:t xml:space="preserve">خلق اللّه سبحانه و تعالى الناس على حالة يحتاج فيها بعضهم إلى بعض، فليس الفرد يملك كل ما يحتاج إليه، بل يملك هذا ما يستغني عنه ذاك و العكس، و يحتاج إلى بعض ما يستغني عنه الآخرون، و 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 اللّه الخلق أن يتبادلوا السلع و المنافع بالبيع و الشراء و سائر المعاملات حتى تستقيم الحياة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جاء الصادق من يرجوه أن يدعو اللّه له ألا يكون رزقه علي أيدي العباد، 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عليك ذلك، أبى اللّه ألاّ يجعل رزق العباد بعضهم من بعض، و لكن</w:t>
      </w:r>
    </w:p>
    <w:p>
      <w:pPr>
        <w:pStyle w:val="BookText"/>
        <w:rPr/>
      </w:pPr>
      <w:r>
        <w:rPr>
          <w:rFonts w:ascii="Amiri" w:hAnsi="Amiri" w:eastAsia="Amiri" w:cs="Amiri"/>
          <w:color w:val="111111"/>
          <w:sz w:val="28"/>
          <w:sz w:val="28"/>
          <w:szCs w:val="28"/>
          <w:rtl w:val="true"/>
          <w:lang w:bidi="ar-SA"/>
        </w:rPr>
        <w:t>ادع اللّه أن يجعل رزقك على يد خيار خلقه، فإنه من السعادة، و لا يجعله على أيدي شرار خلقه، فإنه من الشقاوة</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فان الناس أسباب الرزق بعضهم بعضا و تعتبر التجارة من أهم مظاهر هذه العلاقة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الكسب من البضائع و إعدادها لأعواض إمّا بالتقلب بها في البلاد أو احتكارها و ارتقاب حوالة الأسواق فيها</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حث الإمام جعفر تلاميذه على التجارة مرغبا فيها، و كان لا يألو جهدا و لا يدخر نصحا في دفعهم للعمل بالتجارة حتى إنه يذكّرهم أن أكثر أسباب الرزق متعلقة بمهنة التجارة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الإمام في مسيرته التربوية يريد أن يبعث الدافع الداخلي القوي في أتباعه لممارسة التجارة فإنه يتحدث في إرشاداته عن أثر هذه المهنة في الخبرة العقلية فعلا و تركا،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 xml:space="preserve">و يؤكد المعنى ذاته في حديث آخر حيث يقول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ترك التجارة ذهب ثلثا عقله</w:t>
      </w:r>
      <w:r>
        <w:rPr>
          <w:rFonts w:eastAsia="Amiri" w:cs="Amiri" w:ascii="Amiri" w:hAnsi="Amiri"/>
          <w:color w:val="111111"/>
          <w:sz w:val="28"/>
          <w:szCs w:val="28"/>
          <w:rtl w:val="true"/>
          <w:lang w:bidi="ar-SA"/>
        </w:rPr>
        <w:t>»</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ينس هذا المفكر التربوي أن يوجّه تلاميذه بحدود التجارة و ضوابطها في الإسلام، فيظهر لنا مدى اهتمامه بهذا الأمر في تربيته المهنية عند ما يعتبر التفقه في الدين أساس التجارة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التجارة فليتفقه في دينه ليعلم بذلك ما يحل له مما يحرم عليه و من لم يتفقه في دينه ثم اتجر تورط في الشبهات</w:t>
      </w:r>
      <w:r>
        <w:rPr>
          <w:rFonts w:eastAsia="Amiri" w:cs="Amiri" w:ascii="Amiri" w:hAnsi="Amiri"/>
          <w:color w:val="111111"/>
          <w:sz w:val="28"/>
          <w:szCs w:val="28"/>
          <w:rtl w:val="true"/>
          <w:lang w:bidi="ar-SA"/>
        </w:rPr>
        <w:t>»</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على التاجر أن يعرف ما عيّنه اللّه و شرعه في البيع و الشراء و لا يجوز له أن يقدم على أمر حتى يعلم حكم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فالصادق يشرح هذه الحدود بالتفصيل لتلاميذه حتى يفرّق لهم بين التجارة المشروعة و غيرها و سيطول الحديث لو ذهبنا ننقل من أحاديثه ما ورد في هذا الصدد من هنا فإننا سنكتفي بالإشارة هنا إلى القليل منها فقال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بيع ملهوّ به و كل منهي عنه، مما يتقرب به لغير اللّه، أو يقوى به الكفر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الشرك من جميع وجوه المعاصي أو باب من الأبواب يقوى به باب من أبواب الضلالة، أو باب من أبواب الباطل، أو باب يوهن به الحق، فهو حرام محرم، حرام بيعه و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 تدعو الضرورة فيه إلى ذلك</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لأن الإسلام فرض على المسلم أن يعمل بحرف و مهن طيبة لا تؤدي إلى الفساد و الضلال، و الإمام في منهجه يريد أن ينمي تقوى اللّه في القلوب لأن خشية المؤمن من عقاب اللّه هي حجر الزاوية في الاشتغال بالحرف و المهن الطيبة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86" w:name="pg7165_74818"/>
    </w:p>
    <w:p>
      <w:pPr>
        <w:pStyle w:val="Heading4"/>
        <w:numPr>
          <w:ilvl w:val="3"/>
          <w:numId w:val="1"/>
        </w:numPr>
        <w:rPr/>
      </w:pPr>
      <w:bookmarkStart w:id="987" w:name="__RefHeading___Toc4165063_372815092"/>
      <w:bookmarkStart w:id="988" w:name="_Toc377"/>
      <w:bookmarkEnd w:id="986"/>
      <w:bookmarkEnd w:id="987"/>
      <w:r>
        <w:rPr>
          <w:rtl w:val="true"/>
        </w:rPr>
        <w:t>أخلاقيات المهن و الحرف في مدرسة الصادق</w:t>
      </w:r>
      <w:bookmarkEnd w:id="988"/>
    </w:p>
    <w:p>
      <w:pPr>
        <w:pStyle w:val="Heading5"/>
        <w:numPr>
          <w:ilvl w:val="4"/>
          <w:numId w:val="1"/>
        </w:numPr>
        <w:rPr/>
      </w:pPr>
      <w:bookmarkStart w:id="989" w:name="__RefHeading___Toc4165065_372815092"/>
      <w:bookmarkStart w:id="990" w:name="_Toc378"/>
      <w:bookmarkEnd w:id="989"/>
      <w:r>
        <w:rPr>
          <w:rtl w:val="true"/>
        </w:rPr>
        <w:t>اشارة</w:t>
      </w:r>
      <w:bookmarkEnd w:id="990"/>
    </w:p>
    <w:p>
      <w:pPr>
        <w:pStyle w:val="BookText"/>
        <w:rPr/>
      </w:pPr>
      <w:r>
        <w:rPr>
          <w:rFonts w:ascii="Amiri" w:hAnsi="Amiri" w:eastAsia="Amiri" w:cs="Amiri"/>
          <w:color w:val="111111"/>
          <w:sz w:val="28"/>
          <w:sz w:val="28"/>
          <w:szCs w:val="28"/>
          <w:rtl w:val="true"/>
          <w:lang w:bidi="ar-SA"/>
        </w:rPr>
        <w:t>تحتل الأخلاق بصفة عامة مكانة مهمة في تكوين شخصية المسلم مهما كانت مهنته أو حرفته، و قد تحدثنا في البحوث السابقة عن موقع الأخلاق في مدرسة الصادق، بيد أنها قد ركزت بجوار الدعوة الأخلاقية العامة، على بعض الآداب و الأخلاقيات المهمة في حياة الحرفي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العمل في الإسلام يعتمد على الناحية الخلقية و التقوى، و على خشية اللّه أكثر مما يعتمد على الالتزام و السيطرة التي توفرها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فسلطان الخلق و التقوى أقوى من سلطان القانون و خشية اللّه تعالى حارس لا يغفل، و سلطان القانون كثير الغفلة و النسيان، و من جهة أخرى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التنمية الاقتصادية عملية معقدة متعددة الجوانب و تحتاج إلى معالجة شاملة غير أن أحد جوانبها الأساسية هي القيم الأخلاقية التي تسود المجتمع</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مدرسة الصادق بما حوت تعاليمها من أخلاقيات و قيم تدفع تلاميذها إلى هذا الاتجاه في كل الحرف و المهن، و حين تدعو المسلم إلى الامتهان فإنها تدعوه أيضا إلى تكوين مهارات فنية في مهنته و التزام الأمانة و الصدق و إيفاء الكيل و عدم الغش و الكذب و غير ذلك من الأخلاقيات التي سنتناول أهمها واحدة بعد أخرى فيما يلي</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4165067_372815092"/>
      <w:bookmarkStart w:id="992" w:name="_Toc379"/>
      <w:bookmarkEnd w:id="991"/>
      <w:r>
        <w:rPr>
          <w:rtl w:val="true"/>
        </w:rPr>
        <w:t xml:space="preserve">أ </w:t>
      </w:r>
      <w:r>
        <w:rPr>
          <w:rtl w:val="true"/>
        </w:rPr>
        <w:t xml:space="preserve">- </w:t>
      </w:r>
      <w:r>
        <w:rPr>
          <w:rtl w:val="true"/>
        </w:rPr>
        <w:t>الخبرة و المهارة</w:t>
      </w:r>
      <w:r>
        <w:rPr>
          <w:rtl w:val="true"/>
        </w:rPr>
        <w:t>:</w:t>
      </w:r>
      <w:bookmarkEnd w:id="992"/>
    </w:p>
    <w:p>
      <w:pPr>
        <w:pStyle w:val="BookText"/>
        <w:rPr/>
      </w:pPr>
      <w:r>
        <w:rPr>
          <w:rFonts w:ascii="Amiri" w:hAnsi="Amiri" w:eastAsia="Amiri" w:cs="Amiri"/>
          <w:color w:val="111111"/>
          <w:sz w:val="28"/>
          <w:sz w:val="28"/>
          <w:szCs w:val="28"/>
          <w:rtl w:val="true"/>
          <w:lang w:bidi="ar-SA"/>
        </w:rPr>
        <w:t>إن المهن و الحرف لا بد أن تقوم على العلم حتى يتمكن الإنسان من السيطرة عليها و يتفهم قوانينها و يشرع في نمائها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ينبغي أن يستزيد الفرد المسلم من العلم بالقدر الذي يعينه على أداء عمله على الوجه الأكمل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الإعداد المهني للفرد يجب أن يكون مسلحا له بالخبرات و المهارات اللازمة لأداء وظيفته في المجتمع</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bookmarkStart w:id="993" w:name="pg7165_74820"/>
    </w:p>
    <w:p>
      <w:pPr>
        <w:pStyle w:val="BookText"/>
        <w:rPr/>
      </w:pPr>
      <w:bookmarkEnd w:id="993"/>
      <w:r>
        <w:rPr>
          <w:rFonts w:ascii="Amiri" w:hAnsi="Amiri" w:eastAsia="Amiri" w:cs="Amiri"/>
          <w:color w:val="111111"/>
          <w:sz w:val="28"/>
          <w:sz w:val="28"/>
          <w:szCs w:val="28"/>
          <w:rtl w:val="true"/>
          <w:lang w:bidi="ar-SA"/>
        </w:rPr>
        <w:t>من هنا أرشد الإمام الصادق تلاميذه إلى أن رجل الحرفة أو المهنة مطالب بالحذق في صنعته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صناعة مضطر إلى ثلاث خصال يجتلب بها المكسب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هو أن يكون حاذقا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تأكيدا على تزويد المحترفين بالمهارات لينجحوا في عملهم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إلى من ائتمنت خائنا أو مضيعا</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في هذا التعليم يعتبر تضييع العمل عدلا للخيانة فيه و من المعلوم أن التضييع قد ينشأ من فقدان المعارف و الفنون اللازمة في أداء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لمن لا يجيد العمل لعدم الاختصاص و المهارة فيه أن يقبله و إن طلب منه</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4165069_372815092"/>
      <w:bookmarkStart w:id="995" w:name="_Toc380"/>
      <w:bookmarkEnd w:id="994"/>
      <w:r>
        <w:rPr>
          <w:rtl w:val="true"/>
        </w:rPr>
        <w:t xml:space="preserve">ب </w:t>
      </w:r>
      <w:r>
        <w:rPr>
          <w:rtl w:val="true"/>
        </w:rPr>
        <w:t xml:space="preserve">- </w:t>
      </w:r>
      <w:r>
        <w:rPr>
          <w:rtl w:val="true"/>
        </w:rPr>
        <w:t>الإتقان</w:t>
      </w:r>
      <w:r>
        <w:rPr>
          <w:rtl w:val="true"/>
        </w:rPr>
        <w:t>:</w:t>
      </w:r>
      <w:bookmarkEnd w:id="995"/>
    </w:p>
    <w:p>
      <w:pPr>
        <w:pStyle w:val="BookText"/>
        <w:rPr/>
      </w:pPr>
      <w:r>
        <w:rPr>
          <w:rFonts w:ascii="Amiri" w:hAnsi="Amiri" w:eastAsia="Amiri" w:cs="Amiri"/>
          <w:color w:val="111111"/>
          <w:sz w:val="28"/>
          <w:sz w:val="28"/>
          <w:szCs w:val="28"/>
          <w:rtl w:val="true"/>
          <w:lang w:bidi="ar-SA"/>
        </w:rPr>
        <w:t>الإتقان هو المعيار الذي نزن به قيمة العمل من حيث السمو و الضعة و يقصد به أداء العمل بإتقان تام بحيث يكون مستوفيا للمواصفات المطلوبة، و تتضاءل درجة الإتقان كلما قلّت هذه 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يكتف الإمام الصادق بضرورة المهارة و الحذق في العمل بل يؤكد على أدائه على الوجه الأكمل؛ و مما يؤدي إلى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الجدية في العمل و التنبه لقيمة الوقت، فهو يحث رجل المهنة على استغلال الفرص و المبادرة إلى السعي الجادّ في البكور، إذ بعث برسالة إلى أتباعه كتب إليهم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فعليكم بالجد و الاجتهاد، و إذا صليتم الصبح و انصرفتم، فبكّروا في طلب الرزق و اطلبوا الحلال، فإن اللّه سيرزقكم و يعينكم عليه</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في هذا الكلام التفات إلى الجدّية و المحافظة على مواعيد العمل التي تعتبر من أسباب إتقان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الإمام جعفرا ينصح العامل ببعض الآداب التي تؤدي إلى تجويد العمل و تحسينه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في العمل أي ترك الإفراط و الإهمال، و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في العمل يمتد إلى الإهمال في التنفيذ و ترك يقظة الواجبة لسلامة العمل</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ما أشار إليه الصادق في تعاليمه 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الكسل، فإنك إن ضجرت لم تصبر على حق و إن كسلت لم تؤد حقا</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bookmarkStart w:id="996" w:name="pg7165_74822"/>
    </w:p>
    <w:p>
      <w:pPr>
        <w:pStyle w:val="BookText"/>
        <w:rPr/>
      </w:pPr>
      <w:bookmarkEnd w:id="996"/>
      <w:r>
        <w:rPr>
          <w:rFonts w:ascii="Amiri" w:hAnsi="Amiri" w:eastAsia="Amiri" w:cs="Amiri"/>
          <w:color w:val="111111"/>
          <w:sz w:val="28"/>
          <w:sz w:val="28"/>
          <w:szCs w:val="28"/>
          <w:rtl w:val="true"/>
          <w:lang w:bidi="ar-SA"/>
        </w:rPr>
        <w:t>فالضجر يفقد الإنسان همته و صبره، فلا يطيق انتظار تحصيل حق، كما أن الكسل يضعف عزيمته و يخفف نشاطه فلا يقوى على تأدية واجب مما يؤدي إلى نفور الناس منه و ابتعادهم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المسيرة يلفت الأنظار إلى نوعية السلع و الخدمات التي تعرض للناس بما أنه مظهر من مظاهر الإتقان في العمل، فعند ما سأل عن شغل أحد تلاميذه، أجابه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الطعام، فقد أرشده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الجيد، و بع الجيد، فإن الجيد إذا بعته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 فيمن باعك</w:t>
      </w:r>
      <w:r>
        <w:rPr>
          <w:rFonts w:eastAsia="Amiri" w:cs="Amiri" w:ascii="Amiri" w:hAnsi="Amiri"/>
          <w:color w:val="111111"/>
          <w:sz w:val="28"/>
          <w:szCs w:val="28"/>
          <w:rtl w:val="true"/>
          <w:lang w:bidi="ar-SA"/>
        </w:rPr>
        <w:t>»</w:t>
      </w:r>
      <w:r>
        <w:rPr>
          <w:rStyle w:val="FootnoteAnchor"/>
          <w:rtl w:val="true"/>
        </w:rPr>
        <w:footnoteReference w:id="1410"/>
      </w:r>
      <w:r>
        <w:rPr>
          <w:rFonts w:ascii="Amiri" w:hAnsi="Amiri" w:eastAsia="Amiri" w:cs="Amiri"/>
          <w:color w:val="111111"/>
          <w:sz w:val="28"/>
          <w:sz w:val="28"/>
          <w:szCs w:val="28"/>
          <w:rtl w:val="true"/>
          <w:lang w:bidi="ar-SA"/>
        </w:rPr>
        <w:t>و من الواضح أن الاهتمام بجودة البضاعة يؤدي إلى رضى المشتري و رضى اللّه تعالى، كما أن عدمه يفضي إلى زعزعة الثقة في عمله و انصراف المتعاملين معه عن خدماته أو إنتاجه و إلحاق الضرر به</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4165071_372815092"/>
      <w:bookmarkStart w:id="998" w:name="_Toc381"/>
      <w:bookmarkEnd w:id="997"/>
      <w:r>
        <w:rPr>
          <w:rtl w:val="true"/>
        </w:rPr>
        <w:t xml:space="preserve">ج </w:t>
      </w:r>
      <w:r>
        <w:rPr>
          <w:rtl w:val="true"/>
        </w:rPr>
        <w:t xml:space="preserve">- </w:t>
      </w:r>
      <w:r>
        <w:rPr>
          <w:rtl w:val="true"/>
        </w:rPr>
        <w:t>الصدق و تجنب الغش</w:t>
      </w:r>
      <w:r>
        <w:rPr>
          <w:rtl w:val="true"/>
        </w:rPr>
        <w:t>:</w:t>
      </w:r>
      <w:bookmarkEnd w:id="998"/>
    </w:p>
    <w:p>
      <w:pPr>
        <w:pStyle w:val="BookText"/>
        <w:rPr/>
      </w:pPr>
      <w:r>
        <w:rPr>
          <w:rFonts w:ascii="Amiri" w:hAnsi="Amiri" w:eastAsia="Amiri" w:cs="Amiri"/>
          <w:color w:val="111111"/>
          <w:sz w:val="28"/>
          <w:sz w:val="28"/>
          <w:szCs w:val="28"/>
          <w:rtl w:val="true"/>
          <w:lang w:bidi="ar-SA"/>
        </w:rPr>
        <w:t>على صاحب الحرفة أو المهنة أن يتحرى الصدق فإنه رأس ماله، و الإمام يبين لتلاميذه فضل المهنة التي تقوم على الصدق و يوصي تلاميذه بالالتزام به مذكرا بالمرتبة التي تصل العامل بها يوم القيامة، كما روي عنه في جواب من سأله عن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بصدق اللسان في حديثك، و لا تكتم عيبا يكون في تجارتك، و لا تغبن المشتري المسترسل فإن غبنه لا يحل، و لا ترض للناس إلا ما ترضاه لنفسك، و أعط الحق و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التاجر الصدوق مع السفرة الكرام البررة يوم القيامة</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كما حرص الإمام على التزام تلاميذه بعدم التضليل و الخداع في البيع و الشراء فنهى عن كل ما يؤدي إلى الغش و التدليس، فلا يجوز للبائع أن يكتم شيئا يكرهه المشتري إذا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أنّه سئل عن الطعام يخلط بعضه ببعض، و بعضه أجود من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فالصدق يستوجب من صاحب الحرفة أو المهنة أن يظهر ما في سلعته من عيوب و لا يخفيها لمن يشتريها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يوصي العامل بأن يخبر المشتري بحقيقة السلع حتى بباطنها الذي لم يظهر له، كما روي عن أحد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القلانس فنجعل فيها القطن العتيق فنبيعها، و لا نبين لهم ما فيها؟ فقال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لك أن تبين لهم ما فيها</w:t>
      </w:r>
      <w:r>
        <w:rPr>
          <w:rFonts w:eastAsia="Amiri" w:cs="Amiri" w:ascii="Amiri" w:hAnsi="Amiri"/>
          <w:color w:val="111111"/>
          <w:sz w:val="28"/>
          <w:szCs w:val="28"/>
          <w:rtl w:val="true"/>
          <w:lang w:bidi="ar-SA"/>
        </w:rPr>
        <w:t>»</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bookmarkStart w:id="999" w:name="pg7165_74824"/>
    </w:p>
    <w:p>
      <w:pPr>
        <w:pStyle w:val="BookText"/>
        <w:rPr/>
      </w:pPr>
      <w:bookmarkEnd w:id="999"/>
      <w:r>
        <w:rPr>
          <w:rFonts w:ascii="Amiri" w:hAnsi="Amiri" w:eastAsia="Amiri" w:cs="Amiri"/>
          <w:color w:val="111111"/>
          <w:sz w:val="28"/>
          <w:sz w:val="28"/>
          <w:szCs w:val="28"/>
          <w:rtl w:val="true"/>
          <w:lang w:bidi="ar-SA"/>
        </w:rPr>
        <w:t>هكذا يلزم الإمام المسلم بالصدق في كافة معاملاته، في صناعته و في بيعه و أن لا يتبع من الأساليب و الأعمال السيئة ما يظهر سلعته أو خدمته على غير حقيقتها</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4165073_372815092"/>
      <w:bookmarkStart w:id="1001" w:name="_Toc382"/>
      <w:bookmarkEnd w:id="1000"/>
      <w:r>
        <w:rPr>
          <w:rtl w:val="true"/>
        </w:rPr>
        <w:t xml:space="preserve">د </w:t>
      </w:r>
      <w:r>
        <w:rPr>
          <w:rtl w:val="true"/>
        </w:rPr>
        <w:t xml:space="preserve">- </w:t>
      </w:r>
      <w:r>
        <w:rPr>
          <w:rtl w:val="true"/>
        </w:rPr>
        <w:t>الالتزام بالأمانة</w:t>
      </w:r>
      <w:r>
        <w:rPr>
          <w:rtl w:val="true"/>
        </w:rPr>
        <w:t>:</w:t>
      </w:r>
      <w:bookmarkEnd w:id="1001"/>
    </w:p>
    <w:p>
      <w:pPr>
        <w:pStyle w:val="BookText"/>
        <w:rPr/>
      </w:pPr>
      <w:r>
        <w:rPr>
          <w:rFonts w:ascii="Amiri" w:hAnsi="Amiri" w:eastAsia="Amiri" w:cs="Amiri"/>
          <w:color w:val="111111"/>
          <w:sz w:val="28"/>
          <w:sz w:val="28"/>
          <w:szCs w:val="28"/>
          <w:rtl w:val="true"/>
          <w:lang w:bidi="ar-SA"/>
        </w:rPr>
        <w:t xml:space="preserve">من أهم الصفات التي يجب أن يتحلى بها رجل الحرفة أو المهنة هي الالتزام بالأمانة في شغله، و الإمام جعفر يؤكد أن العامل 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مؤديا للأمانة في صناعته حتى يجلب بها المكسب</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 صاحب كل مهنة يأتمنه الناس في معاملتهم معه فهم يأمنونه في جودة السلع وكيلها و وزنها كما يأمنونه في سعرها، فعليه أن يكون مراعيا لتلك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مظاهرها إيفاء الكيل و إتمامه و المسلم إذا كال أو وزن لا يأخذ أكثر من حقه و لا يعطي الناس أقل من استحقاقهم فإنه إذا طفف في كيله أو وزنه بأن زاد على ما أخذ أو نقص مما أعطى تضعف ثقة الناس به و ينصرفون عن معاملته و ينفضون من حوله و يكسد حرفته أو تجارته و يكسر سوقه، هذا إلى جانب عذاب اللّه الأليم الذي أعدّه له في الآخرة حيث يقول الحق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نظرا لخطورة هذا الأمر نرى إيلاء الإمام كبير الاهتمام بترسيخ هذه الأخلاق في نفوس أتباعه في نياتهم و تصرفاتهم حيث يقول في هذا الصدد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إنو الوفاء، فإن أتى على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نويت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كنت من أهل الوفاء، و إن نويت النقصان ثم أوفيت كنت من أهل النقصان</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يؤكد على صلاح النية و إخلاص القلب لرب العالمين، فلينو المسلم بحرفته أو مهنته الالتزام بحدود اللّه و إن عجز أو أخطأ في أداء عمله على الوجه الأكمل فإن اللّه هو المطلع على خبايا النفوس فيغفر له و يقبل عمله؛ لأن بعد نيته أرجح لديه من عجز وسائله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4165075_372815092"/>
      <w:bookmarkStart w:id="1003" w:name="_Toc383"/>
      <w:bookmarkEnd w:id="1002"/>
      <w:r>
        <w:rPr>
          <w:rtl w:val="true"/>
        </w:rPr>
        <w:t xml:space="preserve">ه </w:t>
      </w:r>
      <w:r>
        <w:rPr>
          <w:rtl w:val="true"/>
        </w:rPr>
        <w:t xml:space="preserve">- </w:t>
      </w:r>
      <w:r>
        <w:rPr>
          <w:rtl w:val="true"/>
        </w:rPr>
        <w:t>حسن المعاملة</w:t>
      </w:r>
      <w:r>
        <w:rPr>
          <w:rtl w:val="true"/>
        </w:rPr>
        <w:t>:</w:t>
      </w:r>
      <w:bookmarkEnd w:id="100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حرفة أو مهنة تقضي حاجة من حاجات الناس، و تقدم خدمات خاصة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فإن التعامل بالحسنى و المودة مع الناس تعتبر من أهم عوامل النجاح لصاحب الحرفة، فهي تنبع من الأخوة الإسلامية التي تؤدي إلى التعاطف و التراحم في العلاقات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رسول اللّه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سمحا إذا باع، سمحا إذا إشترى، سمحا إذا قضى</w:t>
      </w:r>
      <w:r>
        <w:rPr>
          <w:rFonts w:eastAsia="IRNazanin" w:cs="IRNazanin"/>
          <w:color w:val="111111"/>
          <w:sz w:val="28"/>
          <w:szCs w:val="28"/>
          <w:rtl w:val="true"/>
          <w:lang w:bidi="fa-IR"/>
        </w:rPr>
        <w:t>»</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السماحة تنبع من الأخوة الإسلامية التي تؤدي إلى التعاطف و التراحم في العلاقات بين المسلمين، و مما يدخل في سماحة البيع حسن معاملة المشترين و إرضاء أذواقهم و الإسراع في تلبية طلباتهم التي يؤكد الصادق عليها في وصاياه التربوية للتاجر و الصانع، و هذا ما ينص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ذي صناعة مضطر إلى ثلاث خلال يجتلب بها المكسب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حاذقا بعمله، مؤديا للأمانة فيه، مستميلا لمن استعمله</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يرى بأنّ التعامل بالحسنى إلى جانب التخصص و الالتزام بالتقوى واجب على كل عامل لما له من الأثر النافع فيه، فربما يكون العامل ذا مهارة دون الالتزام؛</w:t>
      </w:r>
    </w:p>
    <w:p>
      <w:pPr>
        <w:pStyle w:val="BookText"/>
        <w:rPr/>
      </w:pPr>
      <w:r>
        <w:rPr>
          <w:rFonts w:ascii="Amiri" w:hAnsi="Amiri" w:eastAsia="Amiri" w:cs="Amiri"/>
          <w:color w:val="111111"/>
          <w:sz w:val="28"/>
          <w:sz w:val="28"/>
          <w:szCs w:val="28"/>
          <w:rtl w:val="true"/>
          <w:lang w:bidi="ar-SA"/>
        </w:rPr>
        <w:t>فهو لا يوفّق في كسبه، و ربما يكون العامل ملتزما بالتقوى دون خبرة، فهو كذلك أيضا، فصاحب المهنة لو كان ذا مهارة و الملتزم بالأمانة يحتاج إلى أن يكون قادرا على الدعوة لصناعته و عمله و استمالة الناس إليها، حتى تروج صناعته و يكثر ربحه، و هذا لا يتحقق إلاّ بحسن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يعنى به في العصر الحديث المتخصصون في التوجيه المهني و يعتبرونه من طرق التسويق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هذه التعاليم أنّ مدرسة الصادق قد ركّزت تربيتها المهنية على تزويد المحترفين بالمهارات المعرفية و السلوكية التي تمكنهم من السيطرة على الحرفة أو المهنة، و بالتالي من زيادة دخلهم و تحسين مستوى معيشتهم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004" w:name="pg7165_74828"/>
    </w:p>
    <w:p>
      <w:pPr>
        <w:pStyle w:val="Heading2"/>
        <w:numPr>
          <w:ilvl w:val="1"/>
          <w:numId w:val="1"/>
        </w:numPr>
        <w:rPr/>
      </w:pPr>
      <w:bookmarkStart w:id="1005" w:name="__RefHeading___Toc4165077_372815092"/>
      <w:bookmarkStart w:id="1006" w:name="_Toc384"/>
      <w:bookmarkEnd w:id="1004"/>
      <w:bookmarkEnd w:id="1005"/>
      <w:r>
        <w:rPr>
          <w:rtl w:val="true"/>
        </w:rPr>
        <w:t>الخاتمه</w:t>
      </w:r>
      <w:bookmarkEnd w:id="1006"/>
    </w:p>
    <w:p>
      <w:pPr>
        <w:pStyle w:val="Heading3"/>
        <w:numPr>
          <w:ilvl w:val="2"/>
          <w:numId w:val="1"/>
        </w:numPr>
        <w:rPr/>
      </w:pPr>
      <w:bookmarkStart w:id="1007" w:name="__RefHeading___Toc4165079_372815092"/>
      <w:bookmarkStart w:id="1008" w:name="_Toc385"/>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تناولت هذه الدراسة الفكر التربوي عند الإمام الصادق و حاولت قدر الإمكان أن أوضح المعالم العامة للنسق الفكري لديه، و الذي يبرز فيه سمات مدرسته و مميزات منهجه التربوي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الشخصية الإسلامية المتميزة التي سعى الإمام جعفر لايجادها لم تكن مثالية غير واقعية، حيث إنّ التاريخ الإسلامي شهد تربية مثل هذه الشخصية في مدرسته، و الأمر الذي يجب أن لا نغفل عنه تلك الخاصية التي تميّز هذه الشخصية و هي تعود في الأصل إلى تميّز التربية الإسلامية عما سواها من النظريات التربوية بدوافعها و 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عبّر الإمام في خطبه و وصاياه و رسائله و حكمه و كل ما فعله عن صورة الإسلام الحقيقية و رسم المنهج الفكري و الأخلاقي و الاجتماعي للأمة من خلال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شك فيه أن التربية الإسلامية، تربية شاملة، متكاملة، متّزنة، معتدلة و الفكر التربوي عند الصادق يتّصف بهذه السمات نفسها، فهو يهتم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وليدا و ناشئا و شابا و كهلا و شيخا في موازنة عادلة بين جميع جوانب شخصيته جسميّا و روحيّا و عقليّا، و لم يغفل الصادق أي جزء من تصوره عن الإنسان، فخاطب العقل و سعى لتغذيته و دعا لتنميته، ثم عمل على تغذية الروح و إشباع تطلعاتها إلى جانب دعوته نحو الأخلاق الفاضلة و تحذيره عن الرذائل، و هكذا نظّم علاقة الإنسان بربه و بنفسه و بأفراد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في تربية الإمام توازنا عجيبا بين العمل للدنيا و العمل للآخرة و توازنا بين النزعة الفردية و النزعة الجماعية و توازنا بين الضرب في مناكب الأرض سعيا وراء الرزق و بين الترفع على متاع الأرض رجاء الفوز برضوان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أردنا أن نصف المنهج الذي سلكه الإمام في التربية، يمكن القول بأنه المنهج الوسط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تعاليمه من اقتصاد في العبادة و السماحة في المعاملات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الرغم من أن النظام التربوي عند الإمام الصادق فرع من نظام تربوي إسلامي عام، فإن له ميزاته التي تميّزه عن غيره من فروع التربية الإسلامية الأخرى</w:t>
      </w:r>
      <w:r>
        <w:rPr>
          <w:rFonts w:eastAsia="Amiri" w:cs="Amiri" w:ascii="Amiri" w:hAnsi="Amiri"/>
          <w:color w:val="111111"/>
          <w:sz w:val="28"/>
          <w:szCs w:val="28"/>
          <w:rtl w:val="true"/>
          <w:lang w:bidi="ar-SA"/>
        </w:rPr>
        <w:t>.</w:t>
      </w:r>
      <w:bookmarkStart w:id="1009" w:name="pg7165_74830"/>
    </w:p>
    <w:p>
      <w:pPr>
        <w:pStyle w:val="BookText"/>
        <w:rPr/>
      </w:pPr>
      <w:bookmarkEnd w:id="1009"/>
      <w:r>
        <w:rPr>
          <w:rFonts w:ascii="Amiri" w:hAnsi="Amiri" w:eastAsia="Amiri" w:cs="Amiri"/>
          <w:color w:val="111111"/>
          <w:sz w:val="28"/>
          <w:sz w:val="28"/>
          <w:szCs w:val="28"/>
          <w:rtl w:val="true"/>
          <w:lang w:bidi="ar-SA"/>
        </w:rPr>
        <w:t>و من هذه الميزات التي توصل إليها البحث و التي تعكس المعالم التربوية الخاصة للصادق، ما يلي</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4165081_372815092"/>
      <w:bookmarkStart w:id="1011" w:name="_Toc386"/>
      <w:bookmarkEnd w:id="1010"/>
      <w:r>
        <w:rPr>
          <w:rtl w:val="true"/>
        </w:rPr>
        <w:t>التربية على الصعيدين العام و الخاص</w:t>
      </w:r>
      <w:r>
        <w:rPr>
          <w:rtl w:val="true"/>
        </w:rPr>
        <w:t>:</w:t>
      </w:r>
      <w:bookmarkEnd w:id="1011"/>
    </w:p>
    <w:p>
      <w:pPr>
        <w:pStyle w:val="BookText"/>
        <w:rPr/>
      </w:pPr>
      <w:r>
        <w:rPr>
          <w:rFonts w:ascii="Amiri" w:hAnsi="Amiri" w:eastAsia="Amiri" w:cs="Amiri"/>
          <w:color w:val="111111"/>
          <w:sz w:val="28"/>
          <w:sz w:val="28"/>
          <w:szCs w:val="28"/>
          <w:rtl w:val="true"/>
          <w:lang w:bidi="ar-SA"/>
        </w:rPr>
        <w:t>في الوقت الذي كان فيه الإمام الصادق داعيا إلى الحق و مربيا لكافة افراد المجتمع، إلاّ أنه لم يغفل عن تربية جماعة خاصة و كفوءة تكون بحد ذاتها قادرة على تولي هذه الرسالة و النهوض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كان له خطان تربويان على الصعيد العام و على الصعيد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بهما الصادق من أجل بناء الأمة و تنمية وعيها العام حتى تمتلك الخصائص التي ذكرها القرآن الكريم و السّنة الشريفة، فحاول الصادق توعية كافة الأمة بجميع مستوياتها إذ سجل له التاريخ، مجموعة ضخمة من الأحاديث تمثّل ثروة من الإرشادات و التوجيهات و قد انتشرت هذه الأحاديث بين أبناء الأمة و لها أثر كبير في ايجاد نهضة أخلاقية في المجتمع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الصعيد الخاص سعى الإمام إلى تربية الفئة الواعية عقديّا و عاطفيّا و سلوكيّا، حتى تنتشر بين الأمة كنماذج حيّة للشخصية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ريب فيه أن هذه العملية لا تقل أهمية عن عملية بناء الأمة الواعية نظرا لحاجة الأمة المستمرة إلى الكوادر الرسالية و المتحملة بكل جدارة المهام الصعبة التي يلقيها الإمام على عاتقها</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4165083_372815092"/>
      <w:bookmarkStart w:id="1013" w:name="_Toc387"/>
      <w:bookmarkEnd w:id="1012"/>
      <w:r>
        <w:rPr>
          <w:rtl w:val="true"/>
        </w:rPr>
        <w:t>التربية المتعددة الأبعاد</w:t>
      </w:r>
      <w:r>
        <w:rPr>
          <w:rtl w:val="true"/>
        </w:rPr>
        <w:t>:</w:t>
      </w:r>
      <w:bookmarkEnd w:id="1013"/>
    </w:p>
    <w:p>
      <w:pPr>
        <w:pStyle w:val="BookText"/>
        <w:rPr/>
      </w:pPr>
      <w:r>
        <w:rPr>
          <w:rFonts w:ascii="Amiri" w:hAnsi="Amiri" w:eastAsia="Amiri" w:cs="Amiri"/>
          <w:color w:val="111111"/>
          <w:sz w:val="28"/>
          <w:sz w:val="28"/>
          <w:szCs w:val="28"/>
          <w:rtl w:val="true"/>
          <w:lang w:bidi="ar-SA"/>
        </w:rPr>
        <w:t>انّ البحوث التربوية الحديثة باتت متفقة على أنّ لشخصية الإنسان وحده تركيبة تستقطب أبعادا ثلاثة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البعدان الأولان يشكلان البناء التحتي للسلوك و مظاهره، فكل سلوك نتاج تفاعل عناصر المضمون العقائدي الفكري و المحتوى العاطفي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السلوك ظواهر منعزلة تدرس بمنأى عن البعدين الأول و الثاني، لأن مواقف الفرد و تصرفاته تتكيف وفق المفاهيم المنبثقة عن القاعدة الفكرية للشخص و حسب طبيعة المشاعر و الأحاسيس التي تتماهى بدورها مع تلك القاعدة الفكرية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هذه الدراسة انّ منهج الإمام الصادق، في تربية الفرد و المجتمعات قد انطلق من تجذير الوعي العقديّ قبل كل شيء الذي يقوم على جملة من التصورات عن الكون و الإنسان و الحياة و يشكل الخلفية و العمق الفكري للفرد، من هنا فقد عني الإمام</w:t>
      </w:r>
      <w:bookmarkStart w:id="1014" w:name="pg7165_74832"/>
    </w:p>
    <w:p>
      <w:pPr>
        <w:pStyle w:val="BookText"/>
        <w:rPr/>
      </w:pPr>
      <w:bookmarkEnd w:id="1014"/>
      <w:r>
        <w:rPr>
          <w:rFonts w:ascii="Amiri" w:hAnsi="Amiri" w:eastAsia="Amiri" w:cs="Amiri"/>
          <w:color w:val="111111"/>
          <w:sz w:val="28"/>
          <w:sz w:val="28"/>
          <w:szCs w:val="28"/>
          <w:rtl w:val="true"/>
          <w:lang w:bidi="ar-SA"/>
        </w:rPr>
        <w:t>جعفر بهذا البعد في شخصية الإنسان من خلال توجيهاته التربوية في المجالات العقدية، و العلمية و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سعى لتنمية الحس العاطفي الوجداني بجملة من المفاهيم التي غذاها بايحاءات معنوية 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المفاهيم العقلية، مهما أوتيت من عمق و دقة، لا تملك أن تبعث في الإنسان الطاقة الكافية ليندفع في اتجاه تمثّل 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كانت قاعدة المعرفة بحاجة إلى إطار معنوي من الأحاسيس و العواطف الوجدانية يشكّل ضمانة التنفيذ لتلك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 ذلك وجّه الإمام الفرد إلى مجموعة من القيم السلوكية العملية من خلال إرشاداته في المجالات الخلقية و الاجتماعية و الاقتصادية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معالم هذا المنهج ضمن مستوياته الثلاثة تنطوي على مشروع تغييري شامل و عميق يستوعب كل مناحي الوجود البشري</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4165085_372815092"/>
      <w:bookmarkStart w:id="1016" w:name="_Toc388"/>
      <w:bookmarkEnd w:id="1015"/>
      <w:r>
        <w:rPr>
          <w:rtl w:val="true"/>
        </w:rPr>
        <w:t>تربية الصالح المصلح</w:t>
      </w:r>
      <w:r>
        <w:rPr>
          <w:rtl w:val="true"/>
        </w:rPr>
        <w:t>:</w:t>
      </w:r>
      <w:bookmarkEnd w:id="1016"/>
    </w:p>
    <w:p>
      <w:pPr>
        <w:pStyle w:val="BookText"/>
        <w:rPr/>
      </w:pPr>
      <w:r>
        <w:rPr>
          <w:rFonts w:ascii="Amiri" w:hAnsi="Amiri" w:eastAsia="Amiri" w:cs="Amiri"/>
          <w:color w:val="111111"/>
          <w:sz w:val="28"/>
          <w:sz w:val="28"/>
          <w:szCs w:val="28"/>
          <w:rtl w:val="true"/>
          <w:lang w:bidi="ar-SA"/>
        </w:rPr>
        <w:t>لم يكتف الإمام الصادق في مدرسته الفكرية بتربية الإنسان الصالح، إنما كان يطمح دوما إلى هدف أرقى يتمثل في تربية الإنسان الذي يمارس دور المصلح فضلا عن أن يكون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فالمصلح من يصدر الصلاح و ينقله لغيره بينما الصالح هو الذي يصلح في نفسه و لا يساهم في تغير الواقع نحو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له قوّة ايمانية و الثاني إيمانه أقل قوة و تأثيرا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 الإمام في ترسيم برنامجه التربوي على إعداد الشخصية المصلحة الرسالية التي تتحمل المسؤولية في المجتمع، و تؤدي دورا مطلوبا في عملية التغيير الاجتماعي، هذا الفرد يقوم بإصلاح ذاته من النقائص و تكميل الفضائل و اكتسابها، كما يقوم في الوقت نفسه باصلاح المجتمع من أمراضه الوبيلة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فالمنهج التربوي للصادق هو عملية تنشئة الفرد من عضو عادي في المجتمع إلى فرد مسؤول و قيادي، و هذا يعني اقتران عملية التغيير الفردي و التغيير الاجتماعي في آن واحد</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4165087_372815092"/>
      <w:bookmarkStart w:id="1018" w:name="_Toc389"/>
      <w:bookmarkEnd w:id="1017"/>
      <w:r>
        <w:rPr>
          <w:rtl w:val="true"/>
        </w:rPr>
        <w:t>التربية التدريجية</w:t>
      </w:r>
      <w:bookmarkEnd w:id="10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يمتاز منهج الإمام الصادق في بناء الإنسان الرسالي بأنه منهج ذو عدة مراحل، فهو لا يقفز بالإنسان من القاعدة إلى القمة دون الصعود على سلم متدرج، بل يتناول حالة الإنسان في كل مرحلة، فيعالج هذه الحالة بشكل موضوعي يطابق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bookmarkStart w:id="1019" w:name="pg7165_74834"/>
    </w:p>
    <w:p>
      <w:pPr>
        <w:pStyle w:val="BookText"/>
        <w:rPr/>
      </w:pPr>
      <w:bookmarkEnd w:id="1019"/>
      <w:r>
        <w:rPr>
          <w:rFonts w:ascii="Amiri" w:hAnsi="Amiri" w:eastAsia="Amiri" w:cs="Amiri"/>
          <w:color w:val="111111"/>
          <w:sz w:val="28"/>
          <w:sz w:val="28"/>
          <w:szCs w:val="28"/>
          <w:rtl w:val="true"/>
          <w:lang w:bidi="ar-SA"/>
        </w:rPr>
        <w:t>دعوة الناس إلى ما يثقل عليهم تركه بادئ ذي بدء، لاعتيادهم على ممارسته أو حاجتهم إليه، بل ينبغي دعوتهم إلى ما يسهل عليهم امتثاله، لخفته على طباعهم و قربه إلى حياتهم لأن امتثال التكليف الشديد يتطلب قوة لا يملكها الإنسان في البداية</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فالمنهج الجيد هو القادر على استيعاب مدى نمو الإنسان باتجاه التكامل المطلوب و من الصعب جدا تحديد المراحل التي يجتازها الإنسان في طريقه للصعود إلى القمة، لأنه تحديد لا يقاس بالزمن و لا بالعمر و لا بأي شيء محسوس آخر، إنه يقاس بمقدار استجابة الإنسان للموجه و للقيم التي يزرعها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نرى بأن الإمام يستعمل في عرض إرشاداته، أسلوب التدرج حسب مستويات الناس، و لا يحمل على صاحب الخطوة الأولى ما يحمله على صاحب الخطوة الثانية تقديرا لعقلية المخاطبين و مستواهم و درجة إيمانهم</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4165089_372815092"/>
      <w:bookmarkStart w:id="1021" w:name="_Toc390"/>
      <w:bookmarkEnd w:id="1020"/>
      <w:r>
        <w:rPr>
          <w:rtl w:val="true"/>
        </w:rPr>
        <w:t>سيادة الروح الأخلاقية</w:t>
      </w:r>
      <w:r>
        <w:rPr>
          <w:rtl w:val="true"/>
        </w:rPr>
        <w:t>:</w:t>
      </w:r>
      <w:bookmarkEnd w:id="1021"/>
    </w:p>
    <w:p>
      <w:pPr>
        <w:pStyle w:val="BookText"/>
        <w:rPr/>
      </w:pPr>
      <w:r>
        <w:rPr>
          <w:rFonts w:ascii="Amiri" w:hAnsi="Amiri" w:eastAsia="Amiri" w:cs="Amiri"/>
          <w:color w:val="111111"/>
          <w:sz w:val="28"/>
          <w:sz w:val="28"/>
          <w:szCs w:val="28"/>
          <w:rtl w:val="true"/>
          <w:lang w:bidi="ar-SA"/>
        </w:rPr>
        <w:t>من خصائص المنهج التربوي عند الإمام اهتمامه للقيم الأخلاقية، و هيمنة هذه الأخلاق على كافة المجالات التربوية، ذلك أن تطور الإنسان في الميادين العلمية، و العقلية، و الاقتصادية، و التقنية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من دون سيادة روح الأخلاق عليه، سيفضي إلى طغيان الفرد و انحرافه و تمرده، و إلى إصابة المجتمع أيضا بأضرار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جهة أخرى، رغم أن التربية الأخلاقية كانت موضع اهتمام الكثير من روّاد التربية و علمائها الذين يشتركون في هذا الجانب مع تربية الإمام الصادق، بيد أن السمة البارزة للمنهج التربوي عند الإمام هي أن الأخلاق تمثل ركنا أساسيّا في مدرسته الفكرية، و لها الهيمنة على سائر المجالات التربوية، أي أنها لا تقع بموازاتها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في الفصول السابقة نماذج من تأكيدات الإمام بشأن الاهتمام بالقيم الأخلاقية في المجالات العلمية و الاقتصادية و المهنية و غيرها من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تتميز تربية الإمام بأنها تعمد إلى بناء الإنسان من داخله بناء خلقيّا سليما لا يقوم على التظاهر بالأدب، أو على التكيف السلبي من أجل التعايش الاجتماعي، و إنما هي تجعل المسلم يعود إلى ذات نفسه، و إلى المبادئ الخلقية التي يلتزم بها في جميع أنماط سلوكه مثل الصدق، و الأمانة، و العدل، و الرحمة، و الحلم، و الحرية و غير ذلك من أمهات الفضائل الإسلامية، المرتبطة ارتباطا وثيقا بحقيقة الإيمان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نستطيع أن نقول بأن تربية الإمام الصادق تمتاز بأنها تنطلق من الداخل إلى</w:t>
      </w:r>
      <w:bookmarkStart w:id="1022" w:name="pg7165_74836"/>
    </w:p>
    <w:p>
      <w:pPr>
        <w:pStyle w:val="BookText"/>
        <w:rPr/>
      </w:pPr>
      <w:bookmarkEnd w:id="1022"/>
      <w:r>
        <w:rPr>
          <w:rFonts w:ascii="Amiri" w:hAnsi="Amiri" w:eastAsia="Amiri" w:cs="Amiri"/>
          <w:color w:val="111111"/>
          <w:sz w:val="28"/>
          <w:sz w:val="28"/>
          <w:szCs w:val="28"/>
          <w:rtl w:val="true"/>
          <w:lang w:bidi="ar-SA"/>
        </w:rPr>
        <w:t>الخارج، و تؤكد مدرسته أنّ تحرّر النفس من قيود الهوى و سيطرتها على الشهوات و الغرائز يمثّل الخطوة الأولى في بناء الشخصية الرسالية التي تعيش حال السعادة الحقيقية</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4165091_372815092"/>
      <w:bookmarkStart w:id="1024" w:name="_Toc391"/>
      <w:bookmarkEnd w:id="1023"/>
      <w:r>
        <w:rPr>
          <w:rtl w:val="true"/>
        </w:rPr>
        <w:t>التربية التطبيقية</w:t>
      </w:r>
      <w:r>
        <w:rPr>
          <w:rtl w:val="true"/>
        </w:rPr>
        <w:t>:</w:t>
      </w:r>
      <w:bookmarkEnd w:id="1024"/>
    </w:p>
    <w:p>
      <w:pPr>
        <w:pStyle w:val="BookText"/>
        <w:rPr/>
      </w:pPr>
      <w:r>
        <w:rPr>
          <w:rFonts w:ascii="Amiri" w:hAnsi="Amiri" w:eastAsia="Amiri" w:cs="Amiri"/>
          <w:color w:val="111111"/>
          <w:sz w:val="28"/>
          <w:sz w:val="28"/>
          <w:szCs w:val="28"/>
          <w:rtl w:val="true"/>
          <w:lang w:bidi="ar-SA"/>
        </w:rPr>
        <w:t>كان التطبيق العملي أحد المقومات الأساسية لتربية الإمام الصادق، فلم تكن تعتمد على مبادئ مجردة و نظريات محضة حتى تبقى حبرا على ورق، بل كانت العملية التربوية و التعليمية عنده تتحول من الناحية النظرية إلى سلوك عملي، فكان التطبيق مقترنا مع الفكرة و القول مرافقا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المنهج المطروح على بساطته و وضوحه ينطلق من الواقع و الحياة فيلبي الحاجات الواقعية للإنسان، حتى تلك التي تنادي بها البحوث الحديثة في علم النفس، كحاجة الانتماء، و الحاجة إلى الحب و التقدير الاجتماعي و من هنا يحاول الإمام معالجة هذه الحاجات في إطار الإيمان باللّه و داخل منظومة الاعتقاد الديني لا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يفصل الإمام موضوعات العقيدة عن جوانبها العملية لا في مجال العلم و لا الأخلاق و لا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منهجه قد تخطى مرحلة وجود النظرية أصلا و تجاوزها مباشرة إلى التنفيذ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لا يكفي أن تصفه بأنه منهج قابل للتطبيق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منهج قد طبّق بالفعل على مدى سنوات طويلة و تربّت في ظلّه شخصيات إسلامية مميّزة</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4165093_372815092"/>
      <w:bookmarkStart w:id="1026" w:name="_Toc392"/>
      <w:bookmarkEnd w:id="1025"/>
      <w:r>
        <w:rPr>
          <w:rtl w:val="true"/>
        </w:rPr>
        <w:t>تقديم التكليف على الحق</w:t>
      </w:r>
      <w:r>
        <w:rPr>
          <w:rtl w:val="true"/>
        </w:rPr>
        <w:t>:</w:t>
      </w:r>
      <w:bookmarkEnd w:id="1026"/>
    </w:p>
    <w:p>
      <w:pPr>
        <w:pStyle w:val="BookText"/>
        <w:rPr/>
      </w:pPr>
      <w:r>
        <w:rPr>
          <w:rFonts w:ascii="Amiri" w:hAnsi="Amiri" w:eastAsia="Amiri" w:cs="Amiri"/>
          <w:color w:val="111111"/>
          <w:sz w:val="28"/>
          <w:sz w:val="28"/>
          <w:szCs w:val="28"/>
          <w:rtl w:val="true"/>
          <w:lang w:bidi="ar-SA"/>
        </w:rPr>
        <w:t>من أهم خصائص المنهج التربوي عند الإمام الصادق تربية الأفراد على روح الشعور بالمسؤولية و ترجيح التكليف على تحصيل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ملاحظة الأسس التربوية للإمام في بعدها الاجتماعي، و في تنظيم العلاقات مع الآخرين تدلّنا بوضوح على أن هذا المربي الكبير كان يؤمن بأن صاحب الشخصية الإسلامية المتكاملة ينبغي أن يفكر في أداء وظائفه و واجباته حيال الآخرين قبل أن يفكر في استيفاء حقوقه من الآخرين، و التشديد على واجباتهم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أفرادا أو مجتمعا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إزاءه، و بعبارة أخرى فإنه يهتم بحقوق المجتمع و الأفراد عليه قبل اهتمامه بتوقعاته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يعاضد هذا المنحى تأكيدات الإمام على الإرشادات التربوية الخاصة بنظام العائلة و العلاقة مع الجيران و الأصدقاء و توصياته بأصول التكافل و التعاون الاجتماعي، و تجنّب أسباب الاختلاف و الخصام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الجلي أن مثل هذا التوجه التربوي يتباين عن الاتجاهات التربوية الغربية القائمة على اكتساب الحقوق و أصالة منافع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مراء أن تربية الفرد و المجتمع</w:t>
      </w:r>
      <w:bookmarkStart w:id="1027" w:name="pg7165_74839"/>
    </w:p>
    <w:p>
      <w:pPr>
        <w:pStyle w:val="BookText"/>
        <w:rPr/>
      </w:pPr>
      <w:bookmarkEnd w:id="1027"/>
      <w:r>
        <w:rPr>
          <w:rFonts w:ascii="Amiri" w:hAnsi="Amiri" w:eastAsia="Amiri" w:cs="Amiri"/>
          <w:color w:val="111111"/>
          <w:sz w:val="28"/>
          <w:sz w:val="28"/>
          <w:szCs w:val="28"/>
          <w:rtl w:val="true"/>
          <w:lang w:bidi="ar-SA"/>
        </w:rPr>
        <w:t>على أساس اكتساب الحقوق و المصالح، لن تثمر سوى المزيد من المشكلات للمجتمع و توسيع رقعة الخلافات و الأحقاد و الفوضى، بينما النظام التربوي الذي يخصص الاولوية لأداء التكاليف، و يشدد على النهوض بالواجبات قبل المطالبة بالحقوق، يمكنه تربية إنسان يفكر بمسؤولياته قبل أي شيء، و هذا ما يفضي طبعا إلى انتشار روح المحبة و الأخوة و الإيثار بين أفراد المجتمع</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4165095_372815092"/>
      <w:bookmarkStart w:id="1029" w:name="_Toc393"/>
      <w:bookmarkEnd w:id="1028"/>
      <w:r>
        <w:rPr>
          <w:rtl w:val="true"/>
        </w:rPr>
        <w:t>البدء بالنفس</w:t>
      </w:r>
      <w:bookmarkEnd w:id="1029"/>
    </w:p>
    <w:p>
      <w:pPr>
        <w:pStyle w:val="BookText"/>
        <w:rPr/>
      </w:pPr>
      <w:r>
        <w:rPr>
          <w:rFonts w:ascii="Amiri" w:hAnsi="Amiri" w:eastAsia="Amiri" w:cs="Amiri"/>
          <w:color w:val="111111"/>
          <w:sz w:val="28"/>
          <w:sz w:val="28"/>
          <w:szCs w:val="28"/>
          <w:rtl w:val="true"/>
          <w:lang w:bidi="ar-SA"/>
        </w:rPr>
        <w:t>يمتاز المنهج التربوي للإمام الصادق بأنه يقوم على مبدأ تربوي أصيل يتمثّل في البدء بالنفس، ذلك أنّ الفكر يظل معلقا في الفضاء ما لم يتحول إلى بشر يترجم بسلوكه و تصرفاته و مشاعره مبادئ المنهج و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فقد كانت حياة الإمام ترجمة عملية لإرشاداته، و تجسيدا كاملا لتعاليمه، ليكون عمله النموذج الصحيح الدقيق لمبادئه النظرية، فهو يبدأ بتطبيق المنهج على نفسه ثم يأمر بها أتباعه و يدعو الناس إلى الالتزام به، كمال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 اللّه ما آمركم إلاّ بما نأمر به أنفسنا</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الصادق على مرأى من الناس و تحت نظر تلاميذه في جميع مجالات الحياة من البيت و الطريق و المسجد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كان مربيا و هاديا بسلوكه الشخصي قبل أن يكون بالكلام الذي ينطق به حتى يربي الأمة عن طريق القدوة، فيعتبر نفسه أوّل الناس و أولاهم بتنفيذ ما يدعو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تربيته ذات أثر فعّال و عميق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نستنتج من هذا كلّه أنّ المنهج التربوي لمدرسة الإمام جعفر بن محمد الصادق، يختزن داخله كل المقومات الضروريّة لصنع الإنسان النموذجي، الّذي يتوفر على كل الكمالات و الذي يعيش التوازن النفسي في أجلى مظاهره، و يقدر على الفعل الإيجابي داخل ساحات البناء الحضاري و التغيير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الذخيرة التراثية التربوية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تستمدّ أهدافها و وسائلها و محتواها من كتاب اللّه و سنة رسوله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صورة أخرى من تجليات عظمة التربية الإسلامية التي تطرح للبشرية خطّ الحياة و السعادة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تعالى أخيرا أن يجعل ثواب هذه الدراسة في ميزان حسناتي و حسنات من أحبّ يوم القيامة، يَوْمَ لا يَنْفَعُ مالٌ وَ لا بَنُونَ إِلاّ مَنْ أَتَى اللّهَ بِقَلْبٍ سَلِيمٍ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bookmarkStart w:id="1030" w:name="pg7165_74840"/>
    </w:p>
    <w:p>
      <w:pPr>
        <w:pStyle w:val="Heading2"/>
        <w:numPr>
          <w:ilvl w:val="1"/>
          <w:numId w:val="1"/>
        </w:numPr>
        <w:rPr/>
      </w:pPr>
      <w:bookmarkStart w:id="1031" w:name="__RefHeading___Toc4165097_372815092"/>
      <w:bookmarkStart w:id="1032" w:name="_Toc394"/>
      <w:bookmarkEnd w:id="1030"/>
      <w:bookmarkEnd w:id="1031"/>
      <w:r>
        <w:rPr>
          <w:rtl w:val="true"/>
        </w:rPr>
        <w:t>الفهارس العامّة</w:t>
      </w:r>
      <w:bookmarkEnd w:id="1032"/>
    </w:p>
    <w:p>
      <w:pPr>
        <w:pStyle w:val="Heading3"/>
        <w:numPr>
          <w:ilvl w:val="2"/>
          <w:numId w:val="1"/>
        </w:numPr>
        <w:rPr/>
      </w:pPr>
      <w:bookmarkStart w:id="1033" w:name="__RefHeading___Toc4165099_372815092"/>
      <w:bookmarkStart w:id="1034" w:name="_Toc395"/>
      <w:bookmarkEnd w:id="1033"/>
      <w:r>
        <w:rPr>
          <w:rtl w:val="true"/>
        </w:rPr>
        <w:t>اشارة</w:t>
      </w:r>
      <w:bookmarkEnd w:id="10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النبوية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المصادر و المراجع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bookmarkStart w:id="1035" w:name="pg7165_74844"/>
    </w:p>
    <w:p>
      <w:pPr>
        <w:pStyle w:val="Heading3"/>
        <w:numPr>
          <w:ilvl w:val="2"/>
          <w:numId w:val="1"/>
        </w:numPr>
        <w:rPr/>
      </w:pPr>
      <w:bookmarkStart w:id="1036" w:name="__RefHeading___Toc4165101_372815092"/>
      <w:bookmarkStart w:id="1037" w:name="_Toc396"/>
      <w:bookmarkEnd w:id="1035"/>
      <w:bookmarkEnd w:id="1036"/>
      <w:r>
        <w:rPr>
          <w:rtl w:val="true"/>
        </w:rPr>
        <w:t>فهرس الآيات الشريفة</w:t>
      </w:r>
      <w:bookmarkEnd w:id="1037"/>
    </w:p>
    <w:p>
      <w:pPr>
        <w:pStyle w:val="BookText"/>
        <w:rPr/>
      </w:pPr>
      <w:r>
        <w:rPr>
          <w:rFonts w:ascii="Amiri" w:hAnsi="Amiri" w:eastAsia="Amiri" w:cs="Amiri"/>
          <w:color w:val="111111"/>
          <w:sz w:val="28"/>
          <w:sz w:val="28"/>
          <w:szCs w:val="28"/>
          <w:rtl w:val="true"/>
          <w:lang w:bidi="ar-SA"/>
        </w:rPr>
        <w:t xml:space="preserve">السورة رقمها رقم الصفحة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يستحى أن يضرب مثلا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أقيموا الصّلوة و ءاتوا الزّكوة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قل من كان عدوّا لّجبريل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وصّى بهآ إبراهم بنيه و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 كذلك جعلنكم 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إنّ الّذين يكتمون مآ أنزلنا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البرّ أن تولّوا وجوهكم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يريد اللّه بكم اليسر و لا يريد بكم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 ما تفعلوا من خير يعلمه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ربّنآ ءاتنا فى الدّنيا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حفظوا على الصّلوات و الصّلوة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يأيّها الّذين ءامنوا أنفقوا ممّا رزقنكم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مّثل الّذين ينفقون أمولهم فى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و من يؤت الحكمة فقد أوتى خيرا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 أحلّ اللّه البيع و حرّم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 إن تبتم فلكم رءوس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ذو عسرة فنظرة إلى ميسرة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السورة رقمها رقم الصفحة ءامن الرّسول بمآ أنزل إليه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سورة آل عمران إنّ الدّين عند اللّه الإسلم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 من يبتغ غير الإسلم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 للّه ملك السّموت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سورة النساء و اتّقوا اللّه الّذى تسآءلون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فانكحوا ما طاب لكم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 لا تؤتوا السّفهآء أمولكم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يريد اللّه ليبيّن لكم و يهديكم سنن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و الّذين ءامنوا و عملوا الصّلحت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يأمركم أن تؤدّوا الأمنت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إنّ الّذين توفّهم الملئكة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 لن تستطيعوا أن تعدلوا بين النّسآء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يأيّها الّذين ءامنوا ءامِنوا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سورة المائدة و تعاونوا على البرّ و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 إذا قيل لهم تعالوا إلى مآ أنزل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الأنعام و قد فصّل لكم مّا حرّم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السورة رقمها رقم الصفحة سورة الأعراف قل من حرّم زينة اللّه الّتى أخرج لعباده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قل يأيّها النّاس إنّى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الأنفال و أصلحوا ذات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شرّ الدّوآبّ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 لا تنزعوا فتفشلوا و تذهب ريحكم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و أولوا الأرحام بعضهم أولى ببعض</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سورة التوبة اتّخذوا أحبارهم و رهبنهم أربابا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ليأكلون أمول النّاس بالبطل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قل لّن يصيبنآ إلاّ ما كتب اللّه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 المؤمنون و المؤمنت بعضهم أوليآء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خذ من أمولهم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سورة يونس يأيّها النّاس قد جاءتكم 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قل انظروا ما ذا فى السّموت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هود فما لبث أن جآء بعجل حنيذ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يوسف نحن نقصّ عليك أحسن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 ما يؤمن أكثرهم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لقد كان في قصصهم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سورة الرعد و الّذين يصلون مآ أمر اللّه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سورة إبراهيم مّثل الّذين كفروا بربّهم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سورة النحل ينبت لكم به 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و أنزلنا إليك الذّكر لتبيّن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أفأمن الّذين مكروا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ثمّ إذا مسّكم الضّرّ فإليه تجرون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و اللّه أخرجكم مّن بطون أمّهتكم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من عمل صلحا مّن ذكر أو 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ادع إلى سبيل ربّك بالحكمة و الموعظة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الإسراء إنّ هذا القرءان يهدى للّتى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بالولدين إحسانا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 يدك مغلولة إلى عنقك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قل كلّ يعمل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سورة الكهف و لا تقولنّ لشاىء إنّى 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سورة مريم و أوصنى بالصّلوة و الزّكوة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سورة النور و ءاتوهم مّن مّال اللّه الّذى ءاتكم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سورة الفرقان و الّذين إذا أنفقوا لم يسرفوا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سورة الشعراء فما لنا من شفعين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سورة القصص و ابتغ فيمآ ءاتك اللّه الدّار الأخرة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سورة العنكبوت مثل الّذين اتّخذوا من دون اللّه 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تلك الأمثل نضربها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الصّلوة تنهى عن الفحشآء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سورة الروم و من ءايته خلق السّموت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فأقم وجهك للدّين حنيفا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 مآ ءاتيتم مّن رّبا لّيربوا فى أمول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سورة لقمان و لا تصعّر خدّك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 لم تروا أنّ اللّه سخّر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و إذ قال لقمن لابنه و هو يعظه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الأحزاب لّقد كان لكم فى رسول اللّه 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سورة سبأ و مآ أرسلنك إلاّ كافّة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فاطر إنّما يخشى اللّه من عباده العلمؤا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الّذين كفروا لهم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سورة الزمر قل هل يستوى الّذين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ضربنا للنّاس فى هذا القرءان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أئنّكم لتكفرون بالّذى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ادفع بالّتى هى أحسن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سنريهم ءايتنا فى الأفاق و فى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سورة الزخرف لّيتّخذ بعضهم بعضا سخريّا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سورة الحجرات إنّما المؤمنون إخوة فأصلحوا بين أخويكم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يأيّها النّاس إنّا خلقنكم مّن ذكر و 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سورة ق مّا يلفظ من قول إلاّ لديه رقيب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سورة الذاريات و ما خلقت الجنّ و الإنس إلاّ ليعبدون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النجم و ما ينطق عن الهوى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سورة الحديد و أنفقوا ممّا جعلكم مّستخلفين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سورة الحشر و مآ ءاتكم الرّسول فخذوه و ما نهكم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سورة الصف يأيّها الّذين ءامنوا لم تقولون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سورة الطلاق و 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سورة التحريم يأيّها الّذين ءامنوا قوا أنفسكم و أهليكم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سورة الملك ليبلوكم أيّكم أحسن عملا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ألا يعلم من خلق و هو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هو الّذى جعل لكم الأرض ذلولا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سورة القلم و إنّك لعلى خلق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القيامة و لآ أقسم بالنّفس اللّوّامة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بل الإنسن على نفسه بصيرة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سورة الإنشقاق يأيّها الإنسن إنّك كادح إلى ربّك كدحا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سورة الطارق إن كلّ نفس لّمّا عليها حافظ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سورة الفجر و تحبّون المال حبّا جمّا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سورة الشمس و نفس و ما سوّها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فألهمها فجورها و تقوها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العلق اقرأ باسم ربّك الّذى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bookmarkStart w:id="1038" w:name="pg7165_74862"/>
    </w:p>
    <w:p>
      <w:pPr>
        <w:pStyle w:val="Heading3"/>
        <w:numPr>
          <w:ilvl w:val="2"/>
          <w:numId w:val="1"/>
        </w:numPr>
        <w:rPr/>
      </w:pPr>
      <w:bookmarkStart w:id="1039" w:name="__RefHeading___Toc4165103_372815092"/>
      <w:bookmarkStart w:id="1040" w:name="_Toc397"/>
      <w:bookmarkEnd w:id="1038"/>
      <w:bookmarkEnd w:id="1039"/>
      <w:r>
        <w:rPr>
          <w:rtl w:val="true"/>
        </w:rPr>
        <w:t>فهرس الأحاديث النبوية</w:t>
      </w:r>
      <w:bookmarkEnd w:id="1040"/>
    </w:p>
    <w:p>
      <w:pPr>
        <w:pStyle w:val="BookText"/>
        <w:rPr/>
      </w:pPr>
      <w:r>
        <w:rPr>
          <w:rFonts w:ascii="Amiri" w:hAnsi="Amiri" w:eastAsia="Amiri" w:cs="Amiri"/>
          <w:color w:val="111111"/>
          <w:sz w:val="28"/>
          <w:sz w:val="28"/>
          <w:szCs w:val="28"/>
          <w:rtl w:val="true"/>
          <w:lang w:bidi="ar-SA"/>
        </w:rPr>
        <w:t xml:space="preserve">الحديث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التبست عليكم الفتن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استفت نفسك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أفضل الجهاد من جاهد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أحبكم إليّ و أقربكم منّي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شفاعتي يوم القيامة </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لبدنك عليك حقا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الملائكة لتضع أجنحتها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بعثت لأتمم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أن تؤمن بالله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الجالب مرزوق و المحتكر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الحياء خير كلّه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خذوا من العمل ما تطيقون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اللّه عبدا سمحا </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 الناس الذين يبيعون </w:t>
      </w:r>
      <w:r>
        <w:rPr>
          <w:rFonts w:eastAsia="Amiri" w:cs="Amiri" w:ascii="Amiri" w:hAnsi="Amiri"/>
          <w:color w:val="111111"/>
          <w:sz w:val="28"/>
          <w:szCs w:val="28"/>
          <w:lang w:bidi="ar-SA"/>
        </w:rPr>
        <w:t>397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طلب العلم فريضة على </w:t>
      </w:r>
      <w:r>
        <w:rPr>
          <w:rFonts w:eastAsia="Amiri" w:cs="Amiri" w:ascii="Amiri" w:hAnsi="Amiri"/>
          <w:color w:val="111111"/>
          <w:sz w:val="28"/>
          <w:szCs w:val="28"/>
          <w:lang w:bidi="ar-SA"/>
        </w:rPr>
        <w:t>199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عوّدوا قلوبكم الترقب </w:t>
      </w:r>
      <w:r>
        <w:rPr>
          <w:rFonts w:eastAsia="Amiri" w:cs="Amiri" w:ascii="Amiri" w:hAnsi="Amiri"/>
          <w:color w:val="111111"/>
          <w:sz w:val="28"/>
          <w:szCs w:val="28"/>
          <w:lang w:bidi="ar-SA"/>
        </w:rPr>
        <w:t>246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كلام أو أمر ذي بال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كلكم راع و كلكم مسؤول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مولود يولد على الفطرة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قيّدو العلم بالكتابة </w:t>
      </w:r>
      <w:r>
        <w:rPr>
          <w:rFonts w:eastAsia="Amiri" w:cs="Amiri" w:ascii="Amiri" w:hAnsi="Amiri"/>
          <w:color w:val="111111"/>
          <w:sz w:val="28"/>
          <w:szCs w:val="28"/>
          <w:lang w:bidi="ar-SA"/>
        </w:rPr>
        <w:t>222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جمع شيء أفضل من حلم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ملأ آدمي وعاء أشدّ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المؤمنين في توادّهم </w:t>
      </w:r>
      <w:r>
        <w:rPr>
          <w:rFonts w:eastAsia="Amiri" w:cs="Amiri" w:ascii="Amiri" w:hAnsi="Amiri"/>
          <w:color w:val="111111"/>
          <w:sz w:val="28"/>
          <w:szCs w:val="28"/>
          <w:lang w:bidi="ar-SA"/>
        </w:rPr>
        <w:t>306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أصبح و همّه الدنيا </w:t>
      </w:r>
      <w:r>
        <w:rPr>
          <w:rFonts w:eastAsia="Amiri" w:cs="Amiri" w:ascii="Amiri" w:hAnsi="Amiri"/>
          <w:color w:val="111111"/>
          <w:sz w:val="28"/>
          <w:szCs w:val="28"/>
          <w:lang w:bidi="ar-SA"/>
        </w:rPr>
        <w:t>303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سرّه أن يكون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سلك طريقا إلى الجنة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غشّنا ليس </w:t>
      </w:r>
      <w:r>
        <w:rPr>
          <w:rFonts w:eastAsia="Amiri" w:cs="Amiri" w:ascii="Amiri" w:hAnsi="Amiri"/>
          <w:color w:val="111111"/>
          <w:sz w:val="28"/>
          <w:szCs w:val="28"/>
          <w:lang w:bidi="ar-SA"/>
        </w:rPr>
        <w:t>340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يرد اللّه به خيرا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المال الصالح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وقّروا من تعلمونه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على الناس زمان </w:t>
      </w:r>
      <w:r>
        <w:rPr>
          <w:rFonts w:eastAsia="Amiri" w:cs="Amiri" w:ascii="Amiri" w:hAnsi="Amiri"/>
          <w:color w:val="111111"/>
          <w:sz w:val="28"/>
          <w:szCs w:val="28"/>
          <w:lang w:bidi="ar-SA"/>
        </w:rPr>
        <w:t>361</w:t>
      </w:r>
      <w:bookmarkStart w:id="1041" w:name="pg7165_74866"/>
    </w:p>
    <w:p>
      <w:pPr>
        <w:pStyle w:val="Heading3"/>
        <w:numPr>
          <w:ilvl w:val="2"/>
          <w:numId w:val="1"/>
        </w:numPr>
        <w:rPr/>
      </w:pPr>
      <w:bookmarkStart w:id="1042" w:name="__RefHeading___Toc4165105_372815092"/>
      <w:bookmarkStart w:id="1043" w:name="_Toc398"/>
      <w:bookmarkEnd w:id="1041"/>
      <w:bookmarkEnd w:id="1042"/>
      <w:r>
        <w:rPr>
          <w:rtl w:val="true"/>
        </w:rPr>
        <w:t>فهرس الأعلام</w:t>
      </w:r>
      <w:bookmarkEnd w:id="1043"/>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رجاء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العوجاء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المثنى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الواضح</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إبراهيم بن حبيب الفزاري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الربيع الزهراني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حاتم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داود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سلمة الخلال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شاكر الديصاني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عامر العقدي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معمر الهذلي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جعفر 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حمزه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بنت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الجعد بن درهم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الجهم بن صفوان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الوشّاء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الفضيل بن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فروة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 الخزرجي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جورجي زيدان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حاتم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البشير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بن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محمد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أحزم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المحض</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أبي 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غيلان الدمشقي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فريد وجدي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الماصر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ماسرجوية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إدريس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جهضم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ميمون الزعفراني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 الدهني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معبد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مفضل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مفضل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عقبة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غياث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سعيد بن فروخ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يحيى النيسأبوري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يزيد بن الوليد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044" w:name="pg7165_74872"/>
    </w:p>
    <w:p>
      <w:pPr>
        <w:pStyle w:val="Heading2"/>
        <w:numPr>
          <w:ilvl w:val="1"/>
          <w:numId w:val="1"/>
        </w:numPr>
        <w:rPr/>
      </w:pPr>
      <w:bookmarkStart w:id="1045" w:name="__RefHeading___Toc4165107_372815092"/>
      <w:bookmarkStart w:id="1046" w:name="_Toc399"/>
      <w:bookmarkEnd w:id="1044"/>
      <w:bookmarkEnd w:id="1045"/>
      <w:r>
        <w:rPr>
          <w:rtl w:val="true"/>
        </w:rPr>
        <w:t>المصادر و المراجع</w:t>
      </w:r>
      <w:bookmarkEnd w:id="1046"/>
    </w:p>
    <w:p>
      <w:pPr>
        <w:pStyle w:val="Heading3"/>
        <w:numPr>
          <w:ilvl w:val="2"/>
          <w:numId w:val="1"/>
        </w:numPr>
        <w:rPr/>
      </w:pPr>
      <w:bookmarkStart w:id="1047" w:name="__RefHeading___Toc4165109_372815092"/>
      <w:bookmarkStart w:id="1048" w:name="_Toc400"/>
      <w:bookmarkEnd w:id="1047"/>
      <w:r>
        <w:rPr>
          <w:rtl w:val="true"/>
        </w:rPr>
        <w:t xml:space="preserve">- </w:t>
      </w:r>
      <w:r>
        <w:rPr>
          <w:rtl w:val="true"/>
        </w:rPr>
        <w:t>القرآن الكريم</w:t>
      </w:r>
      <w:bookmarkEnd w:id="1048"/>
    </w:p>
    <w:p>
      <w:pPr>
        <w:pStyle w:val="Heading3"/>
        <w:numPr>
          <w:ilvl w:val="2"/>
          <w:numId w:val="1"/>
        </w:numPr>
        <w:rPr/>
      </w:pPr>
      <w:bookmarkStart w:id="1049" w:name="__RefHeading___Toc4165111_372815092"/>
      <w:bookmarkStart w:id="1050" w:name="_Toc401"/>
      <w:bookmarkEnd w:id="1049"/>
      <w:r>
        <w:rPr>
          <w:rtl w:val="true"/>
        </w:rPr>
        <w:t xml:space="preserve">[- </w:t>
      </w:r>
      <w:r>
        <w:rPr>
          <w:rtl w:val="true"/>
        </w:rPr>
        <w:t>سائر الكتب</w:t>
      </w:r>
      <w:r>
        <w:rPr>
          <w:rtl w:val="true"/>
        </w:rPr>
        <w:t>]</w:t>
      </w:r>
      <w:bookmarkEnd w:id="10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الإبراشي، محمد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الإسلامية و فلسفتها، دار الفكر العربي،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حاتم، عبد الرحمن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و التعديل، دار إحياء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تحقيق محمد أبو الفضل إبراهيم، دار الجيل،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أبو الحسن علي بن عبد الواحد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تحقيق شيخ خليل مأمون شيحا،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أبو الحسن علي بن عبد الواحد الشيباني، المختار، دمشق،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تحقيق سيد هاشم الحسيني الطهراني، جماعة المدرسين، قم،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علي أكبر غفاري، جماعة المدرسين في الحوزة العلمية،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المكتبة الحيدرية،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مؤسسة النشر الإسلامي، تحقيق علي أكبر غفاري، إيران،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تحقيق علي أكبر غفاري، جامعة المدرسين،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تغري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الزاهرة، الهيئة المصرية،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تقي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جليلة في التوسل و الوسيلة، المكتبة العلمية،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تقي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الصوم، دار الاعتصام،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تقي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مؤسسة الرسالة،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حنبل، أبو عبد اللّه أحمد بن حنبل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 عبد الرحمن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مؤسسة الكتب الثقافية،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خلكان، شمس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و أنباء أبناء الزمان، 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سعد،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دار صادر،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منشورات العلمية،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عاشور، محمد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التحرير و التنوير، مؤسسة التاريخ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أبو الفداء إسماعيل بن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دار الفكر،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أبو الفداء إسماعيل بن عمر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دار إحياء التراث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ماجه، أبو عبد اللّه محمد بن يزيد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دار إحياء التراث العربي، بيروت،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مسكويه، أبو علي أحمد بن محمد بن يعقوب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الأخلاق و تطهير الأعراق، دار مكتبة الحياة،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منظور، أبو الفضل جمال الدين محمد بن مكرم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دار صادر،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النديم،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سليمان بن الأشعث السجستاني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زهرة،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حياته و عصره آراؤه و فقهه، دار الفكر العربي،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زهرة،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المذاهب الإسلامية، دار الفكر العربي، بيروت، </w:t>
      </w:r>
      <w:r>
        <w:rPr>
          <w:rFonts w:eastAsia="Amiri" w:cs="Amiri" w:ascii="Amiri" w:hAnsi="Amiri"/>
          <w:color w:val="111111"/>
          <w:sz w:val="28"/>
          <w:szCs w:val="28"/>
          <w:lang w:bidi="ar-SA"/>
        </w:rPr>
        <w:t>1989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الفوارس الأشتري،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النجف الأشرف،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العينين، علي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الاهتمامات التربوية في فكر الإمام جعفر الصادق، من أعلام التربية العربية الإسلامية، المنظمة العربية للتربية و الثقافة، دول الخليج،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العينين، علي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الإسلامية في القرآن الكريم، مكتبة إبراهيم حلبي، المدينة المنورة،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لاوي،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التربية الإسلامية، دار ابن الجوزي، الرياض، السعودية،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الأديب، علي محمد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عند الإمام علي، دار الكتاب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الأزهري، منظور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ترشيد الاستهلاك الفردي في الاقتصاد الإسلامي، دار السّلام، القاهرة،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محمد محروس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علم الاقتصاد، دار الجامعات المصرية، الإسكندرية،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الإصفهاني،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 طبقات الأصفياء، دار إحياء التراث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مكتبة الخانجي، مصر،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الإسلام، مكتبة النهضة المصرية،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الإسلام، مطبعة اعتماد،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الشيعية، دار التعارف للمطبوعات،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الأمين،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دار التعارف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الأميني، 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رمز الحضارة الإسلامية، مطبعة أمين،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الأندلسي، أحمد بن محمد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دار الكتاب العربي،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الأهواني، أحمد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في الإسلام، دار المعارف، القاهرة،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الآصفي،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في القرآن، المشرق، طهران،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الآلوسي البغدادي، أبو الفضل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المعاني، دار الكتب العلمية،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الآمدي، عبد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 و درر الكلم،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باعلوي الخضرمي،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الروي، دار الكتب، طهران،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الباقري،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الشخصية الإسلامية، دار البيان العربي،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التربية في ضوء الإسلام، المكتب الإسلامي، دمشق،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البخاري،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دار الكتب العلمية،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البخاري،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دار إحياء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بدري،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من المشاهدة إلى الشهود، المعهد العالمي للفكر الإسلامي،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البدوي، إسماعيل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الإنتاج في الاقتصاد الإسلامي و الاقتصاد الوضعي، مجلس النشر العلمي، الكويت،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بدوي،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الاقتصادي، دار الكتاب اللبناني،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دار الكتب الإسلامية، إيران،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البستاني،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النفس الإسلامي، دار البلاغة،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بسيوني، سعيد أبو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الاقتصادية في الإسلام و أثرها في التنمية، دار الوفاء، المنصورة،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البعلي، عبد الحميد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الاقتصاد الإسلامي، دار الداوي، الرياض،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 الإسفرايني، عبد القاهر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المكتبة العصرية، بيروت، تحقيق محمد محيي الدين عبد الحميد، </w:t>
      </w:r>
      <w:r>
        <w:rPr>
          <w:rFonts w:eastAsia="Amiri" w:cs="Amiri" w:ascii="Amiri" w:hAnsi="Amiri"/>
          <w:color w:val="111111"/>
          <w:sz w:val="28"/>
          <w:szCs w:val="28"/>
          <w:lang w:bidi="ar-SA"/>
        </w:rPr>
        <w:t>1990</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دار التعارف للمطبوعات،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البلاذري،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دار الكتب العلمية، قم، </w:t>
      </w:r>
      <w:r>
        <w:rPr>
          <w:rFonts w:eastAsia="Amiri" w:cs="Amiri" w:ascii="Amiri" w:hAnsi="Amiri"/>
          <w:color w:val="111111"/>
          <w:sz w:val="28"/>
          <w:szCs w:val="28"/>
          <w:lang w:bidi="ar-SA"/>
        </w:rPr>
        <w:t>1404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البوطي، محمد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التربية الإسلامية في ميزان البحث، مكتبة الفارابي، دمشق،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البيضاوي، ناصر الدين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التنزيل و أسرار التأويل، مكتبة مصطفى البابي الحلبي و أولاده، 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البيهقي،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تحقيق محمد السعيد بسيوني، دار الكتب العلمية، بيروت،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التستري، نور الدين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 إزهاق الباطل، مكتبة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توفيق،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الأنفس بين القرآن و العلم الحديث، دار السّلام، 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التومي الشيباني، عمر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أسس التربية الإسلامية، المنشأة الشعبية للنشر، طرابلس،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التومي الشيباني، عمر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الإداري، دار العربية للكتاب، تونس،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الجرجاني،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دار الكتاب العربي،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الجمالي، محمد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الإنسان الجديد، الدار التونسية، تونس،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الجمالي، محمد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توحيد الفكر التربوي في العالم الإسلامي، الدار التونسية للنشر، تونس،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الجميلي، رشيد حميد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الترجمة في المشرق الإسلامي في القرنين الثالث و الرابع للهجرة، دار الكتاب، طرابلس،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الجندي،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جعفر الصادق، مؤسسة أنصاريان،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جوزي، بندلي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الحركات الفكرية في الإسلام، دار الروائع،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الجهشياري،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الوزراء و الكتاب، دار الفكر،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حبنكة الميداني،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الإسلامية و أسسها، دار القلم، دمشق،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حبنكة الميداني،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الإسلامية و أسسها، دار القلم، 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حجازي، عبد الرحمن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التربوي عند ابن سحنون، مؤسسة الرسالة،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الحرّاني، أبو محمد الحسن بن علي بن الحسين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تحقيق علي أكبر غفاري، مؤسسة النشر لجماعة المدرسين،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 تحقيق عبد الرحيم الرباني الشيرازي،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أصول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القائيني، دار إحياء التراث العربي،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حسن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السياسي و الديني و الثقافي و الاجتماعي، دار إحياء التراث العربي، بيروت، ط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أمينة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التربوية في القرآن و تطبيقاتها في عصر الرسول، دار المعارف، القاهرة،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حسنين، عبد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 المال، دار الوفاء، المنصورة،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الحسني، هاشم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الأئمة الإثني عشر، دار القلم،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الحسيني الحائري،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النفس، دار الحوراء،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حسيني زاده،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إلى التعليم الديني، مركز البحوث للحوزة و الجامعة،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أهل البيت في بناء الجماعة الصالحة، المجمع العالمي لأهل البيت، 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الحكيمي،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مكتب نشر الثقافة الإسلامية، طهران،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 تقي الدين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رجال، المطبعة الحيدرية، النجف الأشرف،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الحموي، ياقوت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نشوان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الحور العين، دار آزال،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الحنفاوي،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الإسلامية في ظل الخلافة العباسية، دار الكتب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الحويزي، عبد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مؤسسة إسماعيليان، قم،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 المذاهب الأربعة، دار التعارف للمطبوعات،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حيدر،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 المذاهب الأربعة، دار التعارف للمطبوعات،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الخربوطلي، علي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العباسي، الدار المصرية،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 في الإسلام، دار الفكر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دار الكتب العلمية،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الرازي،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أسماء اللّه الحسنى، مكتبة الكليات الأزهرية، 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الخلال، أحمد بن محمد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تحقيق عبد القادر عطا، دار الأنصار، القاهرة،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الصادق، مؤسسة الوفاء،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خليل، عماد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التاريخ الإسلامي، دار الثقافة، قطر،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خماش، 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بني أمية في الميزان، ريع الدار السورية،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الخميني، روح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دار التعارف للمطبوعات، بيروت،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الخوئي،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و تفصيل طبقات الرواة،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الخولي،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الهيئة المصرية العامة للكتاب، القاهرة،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الخياط،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الإسلام للعمل و أثره في التنمية، دار السّلام للطباعة، القاهرة،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الخيل، سليمان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مطابع الشريف، الرياض، السعودية،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الدائم،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عبر التاريخ، دار العلم للملايين،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جرجس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الزندقة و الزنادقة في الأدب العربي من الجاهلية و حتى القرن الثالث، المؤسسة الجامعية للدراسات،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دراز،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إسلامية في العلاقات الاجتماعية و الدولية، دار القلم، الكويت،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الدسوقي، فاروق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المجتمع المسلم، المكتب الإسلامي،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الدسوقي،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العقيدة في الإسلام، كلية الدعوة الإسلامية، طرابلس،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الدينوري، أبو محمد عبد اللّه بن مسلم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 المؤسسة المصرية العامة للتأليف،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ديوي،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في الفلسفة، ترجمة مرسي قنديل، الأنجلو المصرية،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ديوي،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الأخلاقية في التربية، ترجمة عبد الفتاح جلال، الدار المصرية للتأليف و الترجمة، 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شمس الدين محمد أحمد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وفيات المشاهير و الأعلام، دار الكتاب العربي،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شمس الدين محمد أحمد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مؤسسة الرسالة،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شمس الدين محمد أحمد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الذهبي، شمس الدين محمد أحمد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تحقيق علي محمد البجاوي،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فخر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دار إحياء التراث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الراغب الأصفهاني، أبو القاسم الحسين بن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مفردات ألفاظ القرآن، الدار الشامية، بيروت، </w:t>
      </w:r>
      <w:r>
        <w:rPr>
          <w:rFonts w:eastAsia="Amiri" w:cs="Amiri" w:ascii="Amiri" w:hAnsi="Amiri"/>
          <w:color w:val="111111"/>
          <w:sz w:val="28"/>
          <w:szCs w:val="28"/>
          <w:lang w:bidi="ar-SA"/>
        </w:rPr>
        <w:t>1992</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رستم،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و المذاهب الإسلامية منذ البدايات، الاوائل للنشر، دمشق،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 محمد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 دار الفكر،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الزبيدي، محمد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و جواهر القاموس، مكتبة الحياة، بيروت،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الزحيلي،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 المسلم علاقته بالخالق، دار الفكر، دمشق،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الزركلي، 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تراجم لأشهر الرجال و النساء من العرب و المستعربين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الزغلول،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استثماره في ميزان الشريعة، مطبعة الأمانة،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الزمخشري، محمود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 و نصوص الأخبار، مطبعة العاني، بغداد،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الزنتاني،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التربية الإسلامية في السّنة النبوية، الدار العربية للكتاب، تونس،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الزنتاني،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الإسلامية في القرآن و السّنّة، الدار العربية للكتاب، الجماهير العربية الليبية،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الزهراني،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الوسطية في التربية الإسلامية، دار طيبة الخضراء، مكة المكرمة،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زيدان،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بالقضاء و القدر و أثره في سلوك الإنسان، مؤسسة الرسالة،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العقلية في الإسلام، دامعة الدول العربية، ندوة خبراء أسس التربية الإسلامية، مكة المكرمة،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العقائد الإسلامية، دار الكتاب العربي، مصر،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السباعي،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أخلاقنا الاجتماعية، دار السّلام، القاهرة،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على هدى الكتاب و السّنّة و العقل، الدار الإسلامية،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السحميراني،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في الإسلام و الفلسفة القديمة، دار النفائس،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سرحان، منير المرسي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اجتماعيات التربية، مكتبة الإنجلو المصرية،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الدين، محمد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تاريخ التربية عند المسلمين، دار المحروسة،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جودت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كلاّ و عدلا، دار الفكر،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السمعاني، أبو سعد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دار الجنان،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السندوبي،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 المطبعة الرحمانية،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السنيدي، سلمان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تدبر القرآن، البيان، الرياض،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سويد، محمد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النبوية للطفل، دار ابن كثير، دمشق،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مجدي فتحي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و المسلمين في العصر الأموي، دار الصحابة، طنطا، </w:t>
      </w:r>
      <w:r>
        <w:rPr>
          <w:rFonts w:eastAsia="Amiri" w:cs="Amiri" w:ascii="Amiri" w:hAnsi="Amiri"/>
          <w:color w:val="111111"/>
          <w:sz w:val="28"/>
          <w:szCs w:val="28"/>
          <w:lang w:bidi="ar-SA"/>
        </w:rPr>
        <w:t>1998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الأهل،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دار الشرق الجديد، بيروت،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سيري، أحمد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علم الاقتصاد الإسلامي، دار الجامعات المصرية، الإسكندرية،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مطبعة السعادة، مصر،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الراوي في شرح تقريب النواوي، تحقيق محمد عمر هاشم، دار الكتاب العربي، بيروت، </w:t>
      </w:r>
      <w:r>
        <w:rPr>
          <w:rFonts w:eastAsia="Amiri" w:cs="Amiri" w:ascii="Amiri" w:hAnsi="Amiri"/>
          <w:color w:val="111111"/>
          <w:sz w:val="28"/>
          <w:szCs w:val="28"/>
          <w:lang w:bidi="ar-SA"/>
        </w:rPr>
        <w:t>1985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الفتح، جدة،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الشاطبي، أبو إسحاق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الموافقات في أصول الشريعة، شرح 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دراز، دار المعرفة،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دار الكتاب،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الشافعي النيشابوري، عبد الكريم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القشيرية، دار الكتب الحديثة،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الشاكري،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 المذاهب و الفرق، دار الكتاب، طهران،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النهضة المصرية، القاهرة،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النهضة المصرية،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الشلبي،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في الفكر الإسلامي، مكتبة النهضة المصرية، 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شرقاوي،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إسلامية، أخبار اليوم،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تحقيق محمد عبده، دار المعرفة،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القرشي،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دار الأضواء،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شريف القرشي،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التربوي في الإسلام، دار التعارف للمطبوعات،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شلتوت،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عقيدة و شريعة، دار الشروق،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الشهرستاني، محمد بن عبد الكريم، الملل و النحل، مكتبة الأنجلو المصرية،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الصابوني،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الأنبياء،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مكة المكرمة،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الصالح،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الواردين شرح رياض الصالحين للإمام النووي، دار العلم للملايين، بيروت، </w:t>
      </w:r>
      <w:r>
        <w:rPr>
          <w:rFonts w:eastAsia="Amiri" w:cs="Amiri" w:ascii="Amiri" w:hAnsi="Amiri"/>
          <w:color w:val="111111"/>
          <w:sz w:val="28"/>
          <w:szCs w:val="28"/>
          <w:lang w:bidi="ar-SA"/>
        </w:rPr>
        <w:t>1973</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صبحي، أحمد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الأخلاقية في الفكر الإسلامي، دار النهضة العربية،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صبحي، أحمد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الإمامة لدى الشيعة الإثني عشرية، دار المعارف،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اقتصادنا، دار الفكر،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الأئمة في الحياة الإسلامية، تعليق محمد اليعقوبي، دار المحجة البيضاء،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الإسلامية، دار الزهراء للطباعة و النشر،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الصدر،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في أصول الدين، مطبعة شريعة،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الصفدي، صلاح الدين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دار صادر، 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ضميرية، عثمان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لدراسة العقيدة الإسلامية، مكتبة السوادي للتوزيع، جدة،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ضيف،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العباسي الأول، دار المعارف،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طبارة، عفيف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الدين الإسلامي، دار العلم للملايين،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طبارة، عفيف عبد الفتاح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الصلاة في الإسلام، دار العلم للملايين،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 القرآن، مؤسسة النشر الإسلامي، قم،</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النبي، المكتبة الإسلامية،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تحقيق إبراهيم الحسيني، دار الحرمين،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فضل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مؤسسة الأعلمي للمطبوعات،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فضل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دار الكتب الإسلامية، طهران،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فضل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منشورات الشريف الرضي،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في تفسير القرآن، دار المعارف، مصر،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أبو جعفر 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دار الكتب العلمية،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طقوش، محمد 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الدولة الأموية، دار النفائس، بيروت، </w:t>
      </w:r>
      <w:r>
        <w:rPr>
          <w:rFonts w:eastAsia="Amiri" w:cs="Amiri" w:ascii="Amiri" w:hAnsi="Amiri"/>
          <w:color w:val="111111"/>
          <w:sz w:val="28"/>
          <w:szCs w:val="28"/>
          <w:lang w:bidi="ar-SA"/>
        </w:rPr>
        <w:t>1996</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دار الكتب الإسلامية، قم،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دار الثقافة، قم،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دار الكتب الإسلامية، طهران،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الطهراني، آغا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دار الأضواء، بيروت،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العاملي، عبد الصاحب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عند الرسول و أصحابه، مؤسسة الأعلمي، 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العاملي الشامي، زين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من آداب المفيد و المستفيد، مؤسسة النشر الإسلامي،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 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العربية الإسلامية، المجتمع الملكي لبحوث الحضارة الإسلامية، عمان،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 العمال و المهن في الإسلام، مكتبة وهبة،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الباقي، محمد 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الكريم، دار الحديث، القاهرة،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السّلام، 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مدخل إلى القياس التربوي و النفسي، دار البشائر، بيروت،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العال، حسن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في فلسفة التربية الإسلامية و الطبيعة الإنسانية، عالم الكتب، 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السياسي للإمام الصادق، دار المحجة،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اللطيف،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كما فطره اللّه، الهيئة المصرية للكتاب،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إسلامية من العلاقات الاجتماعية و الدولية، دار القلم، الكويت،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الهلالي،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إيقاظ الهمم، دار ابن الجوزي، السعودية،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الاقتصادية، مكتبة النهضة المصرية، القاهرة،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و تحديات العصر، دار الفكر العربي، القاهرة،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التربوي عند الغزالي، دار الفكر العربي، القاهرة،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عبود، عبد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لتاريخ التربية، دار الفكر العربي،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عبيدات، سليمان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الطفولة في الإسلام، جمعية المطابع التعاونية، عمان،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عتر، نور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النقد في علوم الحديث، دار الفكر المعاصر،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غرام، محفوظ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العقائدي للتربية، المؤتمر العالمي الخامس للتربية الإسلامية، جمعيات الشبان، القاهرة،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العسقلاني،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مؤسسة الأعلمي للمطبوعات،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العسقلاني،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دار صادر،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العصيمي،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الإسلام في موارد الإنتاج، دار النشر الدولي، الرياض،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عطوي، فوزي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 المال في التشريع الإسلامي و النظم الوضعية، دار الفكر العربي،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عفيفي، محمد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الخلقية عند ابن تيميه، مركز ملك فيصل للبحوث و الدراسات الإسلامية،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أحمد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في القرآن الكريم، دار المكتبي، دمشق،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العوضي، رفعت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الاقتصاد الإسلامي، سلسلة كتاب الأمة، مؤسسة الخليج، قطر،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سعيد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اتجاهات الفكر التربوي الحديث، دار الفكر العربي،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سعيد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الإسلامية، دار الكتاب، طهران،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سعيد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العمل في الفكر التربوي، دار الثقافة، 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 صالح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الإنتاج من الاقتصاد الإسلامي و النظم الاقتصادية المعاصرة، اليمامة للطباعة و النشر، دمشق،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 محمد 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بالله و أثرها في تربية النفس، مؤسسة الرسالة،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العليمي، بيلي إبراهيم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الاقتصادية الإسلامية لترشيد الاستهلاك الفردي، جامعة القاهرة،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عياش السلمي السمرقندي،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العياشي، المكتبة العلمية الإسلامية،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الغامدي، علي 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الصالح و تربيته من منظور إسلامي، دار الطيبة، مكة المكرمة،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دار صادر،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ركائز الإيمان بين العقل و القلب، دار القلم، 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المسلم، دار القلم، دمشق،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الفاروق، التاجي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مصطلحات المصارف و المال و الاستثمار، مكتبة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فرحان، إسحاق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صياغة إسلامية لمناهج التربية و التعليم، قطر، رئاسة المحاكم الشرعية و الشؤون الدينية،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فرحان، إسحاق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بين الأصالة و المعاصرة، دار الفرقان، عمان، أردن،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صدر الإسلام و الدولة الأموية، دار العلم للملايين،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دار العلم للملايين،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فروغي،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الحكمة في أوربا، نشر زوّار، طهران،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في القرآن، مطبعة الصدر،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اللّه،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على طريق الإسلام، دار التعارف،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الفضلي، عبد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الدينية، دار التعارف للمطبوعات،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من منظور التعايش و القيم الإنسانية،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بين الوراثة و التربية، دار التعارف للمطبوعات،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بين العقل و العاطفة، مؤسسة البعثة،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فلسفي،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بين الروح و الجسد، مؤسسة الأعلمي للمطبوعات،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الفنجري، محمد شوقي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الاقتصادي في الإسلام، دار عكاظ، الرياض،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الفياض،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التربية عند الإمامية، الدار المتحدة للنشر،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الفيروزآبادي، مجد الدين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مؤسسة الرسالة،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فينكس، فيليب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دار النهضة العربية، 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فهمي، سيف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التربية الصناعية، مكتبة الأنجلو المصرية،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القرضاوي،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و مدرسة حسن البناء، بيروت، دار القرآن الكريم،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القرطبي، أبو عبد اللّه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بهجة المجالس، دار الكتاب العربي،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القزاز، محمد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التربوي في كتابات الجاحظ، دار الفكر العربي، مصر،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الصادق، مطبعة سيد الشهداء،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القزويني، أمير 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 التربوي عند الشيعة الإمامية، مكتبة الفقيه، الكويت،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دار إحياء التراث العربي، بيروت، 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التصور الإسلامي و مقوماته، دار الشروق،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التأصيل للعلوم الاجتماعية، دار الشروق،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ركائز الإيمان، دار الشرق،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عقيدة و شريعة و منهاج حياة، دار الشروق، القاهرة،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الإسلامية، دار الشروق،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قلعه جي، محمد رواس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في الاقتصاد الإسلامي، دار النفائس،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سليمان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مؤسسة الأعلمي،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القوصي،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الصحة النفسية، مكتبة النهضة المصرية، القاهرة،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الفكر الاقتصادي، ذات السلاسل، الكويت،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الكفراوي، عوف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تكاليف الإنتاج و التسعير في الإسلام، مركز إسكندرية للكتاب، القاهرة،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كلشني،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معرفة الطبيعة، دار الأضواء، بيروت، لبنان،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منظمة الإعلام الإسلامي،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أبو جعفر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و 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أكبر غفاري، دار الكتب الإسلامية، طهران،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الكيلاني، ماجد عرسان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المسلمة، دار الاستقامة، مكة المكرمة،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الكيلاني، ماجد عرسان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التربية الإسلامية، مكتبة المنارة، مكة المكرمة،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المازندراني، محمد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دار إحياء التراث العربي،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المالكي، ابن الصباغ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من معرفة الأئمة، دار الأضواء،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الماوردي، أبو الحسن علي بن محمد بن حبيب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الدنيا و الدين، تحقيق مصطفى السقاء، 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متز،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الحضارة الإسلامية من القرن الرابع الهجري، لجنة التأليف و الترجمة، القاهرة،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المتقي الهندي، علاء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 الأفعال، دار إحياء التراث العربي،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مؤسسة الوفاء،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من الباحثين الغربيين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كما عرفه علماء الغرب، دار الذخائر للمطبوعات، نقله إلى العربية آل علي، قم،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قطب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الأخلاقي لمالية المسلم، الهيئة المصرية العامة للكتاب،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 تحقيق محمد باقر الحسيني، مؤسسة آل البيت،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رائد السنة و الشيعة، المجلس الأعلى لرعاية الفنون و الآداب، 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علي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الاجتماعية في الإسلام، دار التوزيع و النشر الإسلامي، بور سعيد،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علي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الروحية، دار التوزيع و النشر،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علي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العقلية، دار التوزيع و النشر الإسلامي، القاهرة،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محمود، علي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الناشئ المسلم، دار الوفاء، المنصورة،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مدكور، علي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التربية في التصور الإسلامي، دار النهضة العربية،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مرسي، سيد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المنتجة، مكتبة وهبة، القاهرة،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مرسي، محمد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الإسلامية أصولها و تطورها في البلاد، عالم الكتب،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المزّي، أبو الحجاج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مؤسسة الرسالة،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مسعود، سميح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الاقتصادية، شركة المطبوعات للتوزيع،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 معادن الجواهر، دار الفكر، بيروت،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أبو الحسين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دار إحياء التراث العربي، 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في القرآن الكريم، دار التعارف للمطبوعات،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مطاوع، إبراهيم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التربية، دار المعارف، 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مطاوع، إبراهيم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التربية و علم النفس، مكتبة الطابع الجامعي، مكة المكرمة،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 سيف الدين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التغيير الاجتماعي دراسة تحليلية من منظور التربية الإسلامية، دار الوفاء،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مطهري،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و التعليم في الإسلام، دار الهادي،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المفضل، مؤسسة الوفاء،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المظفر، محمد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مؤسسة النشر الإسلامي التابعة لجماعة المدرسين،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نايف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في العصر الأموي، دار الطليعة،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معروف، نايف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 العقل، دار النفائس،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مغنيه،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الإمام جعفر الصادق، نشر قدس،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تحقيق علي أكبر الغفاري، جماعة المدرسين في الحوزة العلمية،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المجمع العالمي لأهل البيت، طهران،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 محمد بن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قم،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المقريزي، تقي الدين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الخطط المقريزية، إحياء العلوم، 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المقريزي، تقي الدين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النقود الإسلامية المسمى بشذور العقود في ذكر النقود، المطبعة الحيدرية، النجف الأشرف،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شيرازي،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الأساسية للاقتصاد الإسلامي، دار الصفوة،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شيرازي،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في القرآن، نشر الجيل الشاب، قم،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شيرازي،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مثالهاي زيباي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نسل جوان،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مكرم، عبد العال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العقيدة في بناء الفرد و المجتمع، مؤسسة الرسالة،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 الحارثي،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القلوب في معاملة المحبوب،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مكي، محمد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إلى حضارة العصر العباسي، دار الزهراء، بيروت،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منتصر،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السلوك المستهلك في الاقتصاد الإسلامي، جامعة الأزهر،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عباس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العلاقات الاجتماعية في الإسلام، دار المرتضى،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الإصلاحي عند الإمام الصادق، دراسات و بحوث مؤتمر الإمام الصادق، المجمع العالمي لأهل البيت، إيران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العبادات، مؤسسة الرسالة،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ناصر،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الفكر التربوي، وكالة المطبوعات للنشر،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الناطور، شحادة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الموالي في المجتمع الأموي، دار الكندي للنشر، عمان،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نجاتي، محمد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النبوي و علم النفس، دار الشروق، بيروت،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نجاتي، محمد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 علم النفس، دار الشروق،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النجار، عبد المجيد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 أثره في الحياة، دار الغرب الإسلامي، 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النجاشي الكوفي،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تحقيق محمد جواد الناشئ، دار الأضواء،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النجيحي، محمد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الاجتماعية للتربية، دار النهضة العربية، بيروت،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النحلاوي،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التربية الإسلامية و أساليبها، دار الفكر المعاصر، بيروت،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النراقي، محمد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دار التفسير،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النشمي، عجيل 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الانفصام بين النظرية و التطبيق و دور الفكر الغربي، اللجنة الاستشارية العليا، الكويت،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نشوان، يعقوب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التربوي من منظور إسلامي، دار الفرقان،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النقيب،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لدراسة الاتجاه الحرفي و المهني في التربية الإسلامية، دار الفكر العربي، المنصورة،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النووي، أبي زكريا يحيى بن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دار العلم للملايين،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النويري، شهاب الدين 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 في فنون الآداب، المؤسسة المصرية العامة، 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نويهض،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المفسرين، من صدر الإسلام حتى العصر الحاضر، مؤسسة نويهض الثقافية،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وجدي، محمد 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دار المعرفة، بيروت،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الوزير، إبراهيم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السنن الإلهية و المسلم المعاصر، دار الشروق، بيروت، 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 منبع الفوائد، دار الكتب العلمية، 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الهيثمي، أحمد بن محمد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أهل الرفض و الضلال و الزندقة، دار الكتب العلمية،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051" w:name="pg7165_74914"/>
    </w:p>
    <w:p>
      <w:pPr>
        <w:pStyle w:val="BookText"/>
        <w:rPr/>
      </w:pPr>
      <w:bookmarkEnd w:id="1051"/>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الهندي، السيد مير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العرب و التمدن الإسلامي، القاهرة،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الهنيدي، جمال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المهنية و الحرفية في الإسلام، دار الوفاء، المنصورة،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الهيكل، عبد العزيز فهمي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الاقتصاد الإسلامي، دار النهضة العربية،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يالجن،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التربية الأخلاقية الإسلامية في بناء الفرد و المجتمع، دار الشروق،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يالجن،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جوانب التربية الإسلامية، مطابع القصيم، الرياض،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يالجن،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النفس التربوي في الإسلام، دار عالم الكتب، رياض،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المريخ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اليعقوبي، أحمد بن أبي يعقوب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دار صادر، بيروت،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4165113_372815092"/>
      <w:bookmarkStart w:id="1053" w:name="_Toc402"/>
      <w:bookmarkEnd w:id="1052"/>
      <w:r>
        <w:rPr>
          <w:rtl w:val="true"/>
        </w:rPr>
        <w:t>المجلات</w:t>
      </w:r>
      <w:r>
        <w:rPr>
          <w:rtl w:val="true"/>
        </w:rPr>
        <w:t>:</w:t>
      </w:r>
      <w:bookmarkEnd w:id="1053"/>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الاقتصاد الإسلامي، رجب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الملكية في النظام الإسلامي و أبعادها التربوية، عدد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دبي، الإمارات،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الاقتصاد الإسلامي، شحاته،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منهج التربية الاقتصادية في الإسلام، العدد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دبي، الإمارات،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الاقتصاد الإسلامي، إرشيد، محمود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القيم و الأخلاق في ضبط الاستهلاك، العدد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دبي،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نهج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الزحيلي، وهبة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المال و الاقتصاد في الإسلام، العدد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الشريعة و الدراسات الإسلامية، سميران، 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الإيثار في المنهج الإسلامي و نظرية تكبير المنفعة في الاقتصاد الوضعي، العدد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الشريعة و الدراسات الإسلامية، العيادي، أحمد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النقدية و المالية في الإسلام، العدد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الشريعة و الدراسات الإسلامية، المرزوقي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عمر بن فيحان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الاقتصادي من المنظور الإسلامي، العدد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الكويت</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إسلامية المعرفة، علي، سعيد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مركزية القضية التربوية في فهم واقع الأمة و أسباب تخلفها، العدد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السنة الثامنة،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054" w:name="pg7165_74916"/>
    </w:p>
    <w:p>
      <w:pPr>
        <w:pStyle w:val="Heading2"/>
        <w:numPr>
          <w:ilvl w:val="1"/>
          <w:numId w:val="1"/>
        </w:numPr>
        <w:rPr/>
      </w:pPr>
      <w:bookmarkStart w:id="1055" w:name="__RefHeading___Toc4165115_372815092"/>
      <w:bookmarkStart w:id="1056" w:name="_Toc403"/>
      <w:bookmarkEnd w:id="1054"/>
      <w:bookmarkEnd w:id="1055"/>
      <w:r>
        <w:rPr>
          <w:rtl w:val="true"/>
        </w:rPr>
        <w:t>فهرس المحتويات</w:t>
      </w:r>
      <w:bookmarkEnd w:id="1056"/>
    </w:p>
    <w:p>
      <w:pPr>
        <w:pStyle w:val="BookText"/>
        <w:rPr/>
      </w:pPr>
      <w:r>
        <w:rPr>
          <w:rFonts w:ascii="IRNazanin" w:hAnsi="IRNazanin" w:eastAsia="IRNazanin"/>
          <w:color w:val="111111"/>
          <w:sz w:val="28"/>
          <w:sz w:val="28"/>
          <w:szCs w:val="28"/>
          <w:rtl w:val="true"/>
          <w:lang w:bidi="fa-IR"/>
        </w:rPr>
        <w:t>الإهداء أ</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الإطار العام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أسباب اختيار الدراسة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إشكالية الدراسة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صعوبات الدراسة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منهج الدراسة و حدودها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الدراسات السابقة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خطوات الدراسة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فصل تمهيدي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التربية من المنظور الإسلامي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مفهوم التربية الإسلامية و أهميتها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العوامل المؤثرة في التربية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مصادر التربية الإسلامية و سماتها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التربية الإسلامية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السّنة النبوية المطهرة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التربية الإسلامية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ربانية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تكاملية شاملة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متوازنة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وسطية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سلوكية عملية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مستمرة </w:t>
      </w:r>
      <w:r>
        <w:rPr>
          <w:rFonts w:eastAsia="Amiri" w:cs="Amiri" w:ascii="Amiri" w:hAnsi="Amiri"/>
          <w:color w:val="111111"/>
          <w:sz w:val="28"/>
          <w:szCs w:val="28"/>
          <w:lang w:bidi="ar-SA"/>
        </w:rPr>
        <w:t>33</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سهلة و مرنة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عالمية و خالدة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أهداف التربية الإسلامية و أساليبها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أهداف التربية الإسلامية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التربية الإسلامية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التربية بالوعظ و النصح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التربية بالقدوة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التربية بالقصة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التربية بالترغيب و الترهيب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التربية بالتشبيه و ضرب الأمثال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التربية بالعمل و العادة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الفصل الأول دراسة شخصية الإمام الصادق</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البارزة في عصر الصادق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الجانب السياسي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الجانب الديني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الجهمية أو الجبرية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الجانب الاجتماعي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الجانب العلمي و الثقافي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البارزة من حياة الإمام الصادق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المعالم البارزة من حياة الإمام الصادق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ولادته و تسميته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نشأته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روافد علمه و فكره </w:t>
      </w:r>
      <w:r>
        <w:rPr>
          <w:rFonts w:eastAsia="Amiri" w:cs="Amiri" w:ascii="Amiri" w:hAnsi="Amiri"/>
          <w:color w:val="111111"/>
          <w:sz w:val="28"/>
          <w:szCs w:val="28"/>
          <w:lang w:bidi="ar-SA"/>
        </w:rPr>
        <w:t>78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لمحات من صفاته و أخلاقه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سخاؤه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للضيوف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تواضعه و مواساته للضعفاء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بديهته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مكانته العلمية و آثاره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مؤلفات الإمام جعفر بن محمد الصادق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أقوال العلماء في شخصيته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رواته و كبار المتخرجين من تلاميذه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جابر بن حيان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إطار الفكر التربوي في مدرسة الصادق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أساسيات التربية عند الإمام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طبيعة الإنسان و فطرته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حرية الإنسان و إرادته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اهتمامات الصادق التربوية بالبعدين الروحي و الجسدي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العوامل المؤثرة في التربية عند الإمام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تربية الطفل و رعايته في فكر الصادق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طرائق التربية و التعليم في مدرسة الصادق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الوعظ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الرسائل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المناظرة و الحوار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الإملاء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الوصايا </w:t>
      </w:r>
      <w:r>
        <w:rPr>
          <w:rFonts w:eastAsia="Amiri" w:cs="Amiri" w:ascii="Amiri" w:hAnsi="Amiri"/>
          <w:color w:val="111111"/>
          <w:sz w:val="28"/>
          <w:szCs w:val="28"/>
          <w:lang w:bidi="ar-SA"/>
        </w:rPr>
        <w:t>129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الدعاء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الفصل الثاني التربية العقدية و العبادية في مدرسة الإمام الصادق</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العقدي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العقيدة و أهميتها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موقع العقيدة الإسلامية في فكر الإمام التربوي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تكوين العقيدة الصحيحة في منهج الإمام التربوي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و توحيده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دلالة فطرية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دلالة حسية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دلالة عقلية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تعريف اللّه بأسمائه و صفاته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بالملائكة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بالكتب السماوية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التربية على التمسك بالقرآن الكريم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أنبياء اللّه و رسله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التربية على اتخاذ الرسول صلّى اللّه عليه و سلّم قدوة و اتباع سنته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باليوم الآخر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الإيمان بالقدر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تحصين الأمة من التيارات المنحرفة و الخاطئة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الإلحاد و الزندقة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الأمة من الأفكار المنحرفة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صيانة الناس عن التصورات الخاطئة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العبادي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مفهوم العبادة و أهميتها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الالتزام بالنظرية و التطبيق في فكر الإمام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تعليم فقه العبادات في مدرسة الصادق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تربية الروح بمظاهر العبادة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الصلة باللّه عن طريق الصلاة </w:t>
      </w:r>
      <w:r>
        <w:rPr>
          <w:rFonts w:eastAsia="Amiri" w:cs="Amiri" w:ascii="Amiri" w:hAnsi="Amiri"/>
          <w:color w:val="111111"/>
          <w:sz w:val="28"/>
          <w:szCs w:val="28"/>
          <w:lang w:bidi="ar-SA"/>
        </w:rPr>
        <w:t>182</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النفس و المال بالزكاة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الانقياد و العبودية بالحج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الأهواء و الشهوات بالصيام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الذاتي لتلاوة القرآن الكريم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الافتقار إلى اللّه بالدعاء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التركيز على الاعتدال في العبادة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الفصل الثالث التربية العلمية و العقلية في مدرسة الإمام الصادق</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العلمي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أهمية العلم و حث الإمام على طلبه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مدرسته العلمية و خصائصها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مركزها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طلابها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أنواع علومها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مراعاة التخصص في العلوم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التأليف و التدوين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الإفادات التربوية حول العالم و المتعلم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العالم المعلّم في فكر الصادق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المقومات الشخصية للعالم المعلم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المقوّمات المهنية للعالم المعلم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المتعلم في فكر الصادق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الأساليب التعليمية عند الصادق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الوسائل التعليمية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تشجيع الطالب و الثناء عليه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التضاد أو المقارنة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التمثيل و التشبيه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المعلومات و تقسيمها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الترقيم و الأعداد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الاستجواب </w:t>
      </w:r>
      <w:r>
        <w:rPr>
          <w:rFonts w:eastAsia="IRNazanin" w:cs="IRNazanin"/>
          <w:color w:val="111111"/>
          <w:sz w:val="28"/>
          <w:szCs w:val="28"/>
          <w:lang w:bidi="fa-IR"/>
        </w:rPr>
        <w:t>228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العملي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التدريب و التقييم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العقلي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مكانة العقل في مدرسة الصادق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العلاقة بين العقل و الدين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العلاقة بين العقل و السلوك الأخلاقي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سبل تنمية العقل عند الصادق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تدريب العقل على حرية التفكير و الابتعاد عن الجمود و التقليد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العقل على التفكير و النظر و التدبر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النظر في حكمة الكون و مخلوقاته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النظر في حكمة التشريع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النظر في السنن الإلهية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تعويد العقل التفكير العلمي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الخطوة الأولى الدعوة إلى استخدام الحواس للوصول إلى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الملاحظة و الاستبطان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العلاقة بين الظاهرة و مسبباتها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الاستدلال العقلي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التفكير المنطقي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مرحلة الاستنتاج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الفصل الرابع التربية الخلقية و الاجتماعية في مدرسة الإمام الصادق</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الخلقي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ماهية الخلق و أقسامه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موقع الأخلاق في صرح الإمام الصادق التربوي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أهداف التربية الخلقية في مدرسة الصادق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مبادىء التربية الخلقية في مدرسة الصادق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بصيرة أخلاقية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تعريف السلوك الأخلاقي بظواهره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تحديد السلوك الأخلاقي و تمييزه عن غيره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تبيين آثار السلوك الأخلاقي و نتائجه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عاطفة أخلاقية </w:t>
      </w:r>
      <w:r>
        <w:rPr>
          <w:rFonts w:eastAsia="Amiri" w:cs="Amiri" w:ascii="Amiri" w:hAnsi="Amiri"/>
          <w:color w:val="111111"/>
          <w:sz w:val="28"/>
          <w:szCs w:val="28"/>
          <w:lang w:bidi="ar-SA"/>
        </w:rPr>
        <w:t>276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التذكير بالوازع الداخلي أو الحس الأخلاقي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تحريك عنصري الطمع و الخوف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تشجيع الناس على محاسبة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قوة الإرادة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الدعوة إلى مخالفة الهوى و جهاد النفس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الالتزام بالورع و التقوى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تقوية الثقة باللّه و التوكل عليه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أساليب التربية الخلقية عند الإمام الصادق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العملي المباشر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من الاهتمامات الفكرية و العاطفية لدى المتلقي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التعريض أو التلميح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ردود الفعل السلوكية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انتهاز الفرص و الظروف المناسبة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الي الجوانب الخفيّة من العمل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و الإرشاد من خلال قضاء الحاجات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و النواهي المباشرة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الاجتماعي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تنمية روح التعلق بالمجتمع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تنمية الشعور بالمسؤولية في المجتمع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المسلم في دائرة العلاقات الخاصة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العائلة المثالية في فكر الصادق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الزوجين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العلاقة بين الوالدين و الأبناء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العلاقة الطيبة مع الأرحام و الأقارب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علاقة الجيران و الأصدقاء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المسلم في دائرة العلاقات العامة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مبادئ التربية الاجتماعية في فكر الصادق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التآخي و التعاطف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التّزاور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التناصف </w:t>
      </w:r>
      <w:r>
        <w:rPr>
          <w:rFonts w:eastAsia="IRNazanin" w:cs="IRNazanin"/>
          <w:color w:val="111111"/>
          <w:sz w:val="28"/>
          <w:szCs w:val="28"/>
          <w:lang w:bidi="fa-IR"/>
        </w:rPr>
        <w:t>306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التهادي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التصريح بالحب و المودّة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الحفاظ على الحشمة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ترك ما يكدّر المودّة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التعاون و التكافل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تأصيل خدمة الناس و قضاء حوائجهم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الحث على الإقراض و الإمهال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الدعوة إلى المواساة و الإغاثة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الصدق و الأمانة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إلزام الناس بأداء الأمانة إلى صاحبها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التشجيع على هذا المبدأ من خلال عرض القدوة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وضع هذا المبدأ معيار لمعرفة الأشخاص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التركيز على النتائج الإيجابية لهذا المبدأ في التعامل الاجتماعي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التحذير من الائتمان بالفاسق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الإصلاح الاجتماعي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المراقبة و النقد الاجتماعي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مواجهة الخلافات و الخصومات الاجتماعية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تجنب جذور الخلافات و الخصومات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التغافل و حسن الظن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العفو و مقابلة الإساءة بالإحسان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الفصل الخامس التربية الاقتصادية و المهنية في مدرسة الصادق</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الاقتصادي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مفهوم الاقتصاد و أهميته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الجانب الاقتصادي في فكر الإمام التربوي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تربية المسلم الاقتصادية في المجال المعرفي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مفهوم المال و الملية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حقيقة المال </w:t>
      </w:r>
      <w:r>
        <w:rPr>
          <w:rFonts w:eastAsia="Amiri" w:cs="Amiri" w:ascii="Amiri" w:hAnsi="Amiri"/>
          <w:color w:val="111111"/>
          <w:sz w:val="28"/>
          <w:szCs w:val="28"/>
          <w:lang w:bidi="ar-SA"/>
        </w:rPr>
        <w:t>346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الملكية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دور المال في حياة الإنسان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المفاهيم الخاطئة في طلب المعاش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الرزق بين التقدير و الطلب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ضرورة الوعي بمؤثرات الرزق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النظرة إلى الربح و الكسب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التوازن بين الربح المادي و المعنوي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العلاقة بين الكسب و العمل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تربية المسلم الاقتصادية في المجال السلوكي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المسلم على الإنتاج في مدرسة الصادق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أهمية الإنتاج و وجوهه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أهداف الإنتاج و ضوابطه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عناصر الإنتاج و حسن استغلالها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المسلم على الاستهلاك في مدرسة الصادق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أهمية الاستهلاك و ترشيده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تبيين وجوه الإنفاق و الحضّ عليه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تحديد الإنفاق و الإلزام به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المهني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مفهوم المهنة و أهميتها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الجانب المهني في فكر الإمام التربوي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تصنيف المهن و الحرف في مدرسة الصادق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الزراعة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الصناعة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أخلاقيات المهن و الحرف في مدرسة الصادق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الخبرة و المهارة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و تجنب الغش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بالامانة </w:t>
      </w:r>
      <w:r>
        <w:rPr>
          <w:rFonts w:eastAsia="Amiri" w:cs="Amiri" w:ascii="Amiri" w:hAnsi="Amiri"/>
          <w:color w:val="111111"/>
          <w:sz w:val="28"/>
          <w:szCs w:val="28"/>
          <w:lang w:bidi="ar-SA"/>
        </w:rPr>
        <w:t>407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المعاملة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ميزات التربية للإمام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 xml:space="preserve">فهرس الآيات الشريفة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فهرس الأحاديث النبوية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المصادر و المراجع </w:t>
      </w:r>
      <w:r>
        <w:rPr>
          <w:rFonts w:eastAsia="IRNazanin" w:cs="IRNazanin"/>
          <w:color w:val="111111"/>
          <w:sz w:val="28"/>
          <w:szCs w:val="28"/>
          <w:lang w:bidi="fa-IR"/>
        </w:rPr>
        <w:t>433</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lang w:bidi="ar-SA"/>
        </w:rPr>
        <w:t>454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النجاشي، رجال، دار الأضواء،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اختيار معرفة الرجال، مؤسسة آل البيت،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حياته و عصره، دار الفكر العربي، القاهره،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مؤسسة الوفاء،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أحمد فرحان و آخرون، نحو صياغة إسلامية لمناهج التربية و التعليم، قطر، رئاسة المحاكم الشرعية و الشؤون الدينية،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فؤاد الأهواني، التربية في الإسلام، دار المعارف، القاهرة،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جزء من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محمد بن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بالراغب الاصفهاني، من علماء التفسير و اللغة، من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البيان في تأويل القرآن، مفردات ألفاظ القرآن، و الذريعة إلى مكارم الشريعة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عادل نويهض، معجم المفسرين من صدر الإسلام حتى العصر الحاضر، مؤسس نويهض الثقافية،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مفردات ألفاظ القرآن، كتاب الراء، الدار الشامية،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بن محمد بن علي الشيرازي، أبو سعيد أو أبو الخير ناصر الدين البيضاوي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 مفسر، علامة، ولد في المدينة البيضاء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في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التنزيل و أسرار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الإعراب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البيضاوي، أنوار التنزيل و أسرار التأويل، مكتبة مصطفى البابي الحلبي و أولاده، مصر،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بن الفيروزآبادي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شيراز، و توفي في زبيد باليمن، من أئمة اللغة و الأدب، من كتبه القاموس المحيط و بصائر ذوي التمييز في لطائف الكتاب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الرسالة،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ماده ربّ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زياد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الأعرابي، أبو عبد اللّه، رواية، ناسب علامة باللغة، من أهل الكوفة، و مات بسامراء له تصانيف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القبائل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الخزرجي الأنصاري، أبو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 شاعر النبي صلّى اللّه عليه و سلّم و أحد المخضرمين الذين أدركوا الجاهلية و الإسلام، كان من سكان المدينة، كان شاعر الأنصار في الجاهلية، و شاعر النبي في النبوة و شاعر العمانيين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عمي قبل وفاته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مكرمّ بن علي بن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و توفي في مصر، من أئمة اللغة و الأدب، من كتبه معجم 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دار صادر،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مادّة رب،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الباني، مدخل إلى التربية في ضوء الإسلام، المكتب الإسلامي، دمشق،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فيليب ه فينكس، فلسفة التربية، دار النهضة العربية، القاهرة،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فهمي، و سليمان نسيم، مبادئ التربية الصناعية، مكتبة الأنجلو المصرية، القاهرة،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الصيد الزنتاني، أسس التربية الإسلامية في السنة النبوية، الدار العربية للكتاب، تونس،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يالجن، جوانب التربية الإسلامية، مطابع القصيم، الرياض،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خليل مصصطفى أبو العينين، فلسفة التربية الإسلامية في القرآن الكريم، مكتبة إبراهيم حلبي، المدينة المنورة،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خميس الغامدي، الإنسان الصالح و تربيته من منظور إسلامي، دار الطيبة، مكة المكرمة،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القوصي، أسس الصحة النفسية، مكتبة النهضة المصرية، القاهرة،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فلسفي، الطفل بين الوراثة و التربية، دار التعارف للمطبوعات،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كتاب النكاح،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يدسّه، دسّا، إذا أدخله في الشيء بقهر و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منظور، لسان العرب، مادة دسس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أحمد عبيدات، الطفولة في الإسلام، جمعية المطابع التعاونية، العمان،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ناصر، قراءات في الفكر التربوي، وكالة المطبوعات للنشر،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الصيد الزنتاني، أسس التربية الإسلامية، مرجع سابق،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لبيب النجيحي، الأسس الاجتماعية للتربية، دار النهضة العربية، بيروت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الإسلام علي مطر، التغيير الاجتماعي دراسة تحليلية من منظور التربية الإسلامية، دار الوفاء، القاهرة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كتاب الأدب، ح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البر و الصلة، ح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النظام التربوي في الإسلام، دار التعارف للمطبوعات،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حسين نشوان، المنهج التربوي من منظور إسلامي، دار الفرقان،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سعد الدين، دراسات في تاريخ التربية عند المسلمين، دار المحروسة للطباعة و النشر،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الشَّمْسِ وَ 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أَفْلَحَ مَنْ زَكّاها، وَ قَدْ خابَ مَنْ دَسّاها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عتر، منهج النقد في علوم الحديث، دار الفكر المعاصر،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جزء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جزء من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باب لزوم السّنة، ح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مسنده ح </w:t>
      </w:r>
      <w:r>
        <w:rPr>
          <w:rFonts w:eastAsia="IRNazanin" w:cs="IRNazanin"/>
          <w:b w:val="false"/>
          <w:bCs w:val="false"/>
          <w:i w:val="false"/>
          <w:iCs w:val="false"/>
          <w:color w:val="333333"/>
          <w:sz w:val="20"/>
          <w:szCs w:val="20"/>
        </w:rPr>
        <w:t>17172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النحلاوي، أصول التربية الإسلامية و أساليبها، دار الفكر المعاصر، بيروت،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منهج التربية الإسلامية، دار الشروق،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خليل أبو العينين، فلسفة التربية الإسلامية في القرآن الكريم، مرجع سابق،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الإيمان،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الأدب،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في البلاد، عالم الكتب، القاهرة،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منهج التربية الإسلامية،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خصائص التصور الإسلامي و مقوماته، دار الشروق،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جزء من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دار إحياء التراث العربي،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المظالم،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باب خصال الإيمان،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في البلاد،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الزنتاني، فلسفة التربية الإسلامية في القرآن و السّنة، الدار العربية للكتاب، الجماهير العربية الليبية،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مرجع سابق،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الإيمان،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أحمد فرحان، التربية بين الأصالة و المعاصرة، دار الفرقان، عمان، أردن،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بدء الوحي، 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الزنتاني، فلسفة التربية الإسلامية من القرآن و السّنة، مرجع سابق،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ح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الصيد الزنتاني، فلسفة التربية الإسلامية في القرآن و السّنة، مرجع سابق،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جزء من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أبولاوي، أصول التربية الإسلامية، دار ابن الجوزي، الرياض، المملكة العربية السعودية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جزء 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عمر، فلسفة التربية في القرآن الكريم، دمشق، دار المكتبي،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إسماعيل علي، اتجاهات الفكر التربوي الحديث، دار الفكر العربي، القاهرة،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خليل أبو العينين، فلسفة التربية الإسلامية في القرآن الكريم، مرجع سابق،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إحسان عباس، التربية العربية الإسلامية، المجتمع الملكي لبحوث الحضارة الإسلامية، عمان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النحلاوي، أصول التربية الإسلامية، مرجع سابق،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جزء من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منهل الواردين شرح رياض الصالحين للإمام الحافظ محيى الدين بن زكريا يحيى بن شرف النووي، دار العلم للملايين، 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المعهد العالمي للفكر الإسلامي، المنهجية الإسلامية و التربوية، و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عرسان الكيلاني، فلسفة التربية الإسلامية،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جز من 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الجمالي، نحو توحيد الفكر التربوي في العالم الإسلامي، الدار التونسية للنشر،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خليل أبو العينين، فلسفة التربية في القرآن الكريم، مرجع سابق،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التربية الإسلامية و تحديات العصر، دار الفكر العربي،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جزء من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منهج التربية الإسلامية، مرجع سابق،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عرسان الكيلاني، فلسفة التربية الإسلامية، مكتبة المنارة، مكة المكرمة،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التربية الإسلامية و تحديات العصر، مرجع سابق،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عمر، فلسفة التربية في القرآن، مرجع سابق،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التربية الإسلامية و تحديات العصر، مرجع سابق،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 تفسير المنار، دار الفكر،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مثالهاي زيباي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أمثال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نسل جوان، 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باللغة الفارسية،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عبد الرحيم الخيل، التربية الإسلامية، مطابع الشريف، الرياض،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روي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الرجل منا إذا تعلم عشر آيات لم يجاوزهن حتى يعرف معانيهن و العمل 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محمد بن موسى الأزدي السلمي، أبو عبد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الصوفية و صاحب تاريخهم و طبقاتهم و تفسيرهم و بلغت تصانيفه مائة أو أكثر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مولده و وفاته في نيسابور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عمر بن كثير الدمشقي، تفسير ابن كثير، دار الفكر،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يالجن، علم النفس التربوي في الإسلام، دار المريخ، الرياض،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الجمالي، نحو توحيد الفكر التربوي، مرجع 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مرجع 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خلق المسلم، دار القلم، دمشق،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أحمد حسن، نظرية التربية في القرآن و تطبيقاتها في عهد الرسول صلّى اللّه عليه و سلّم، دار المعارف، القاهرة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صدر الإسلام و الدولة الأمويّة، دار العلم للملايين،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السياسي و الديني و الثقافي و الاجتماعي، دار إحياء التراث العربي، بيروت،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الأدب العربي، دار العلم للملايين،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البلاذري، أحمد بن يحيي، أنساب الأشراف، دار التعارف للمطبوعات،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حرّة واقم إحدى حرّتي المدينة، و هي الشرقية و فيها كانت وقعة الحرّة المشهورة في أيام يزيد بن معاوية و أمير الجيش من قبل يزيد، مسلم بن عقبة المرّي، قدم المدينة فنزل هذا الوادي، خرج إليه أهل المدينة يحاربونه فكسرهم و قتل من الموالي ثلاثة آلاف و خمسمائة رجل و من الأنصار ألفا و أربعمائة و من قريش ألفا و ثلاثمائة و دخل جنده المدينة فنهبوا الأموال و سبوا الذريّة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البلدان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تاريخ الخلفاء، مطبعة السعادة، مصر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الحافظ ابن كثير، البداية و النهاية دار إحياء التراث العربي،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الأدب العربي، مرجع سابق،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تاريخ الأمم و الملوك، دار سويدان، بيروت،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سن هذه السّنة مروان بن الحكم فإنه ولّى عهده ابنيه عبد الملك ثم عبد العزيز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سهيل طقوش، تاريخ الدولة الأموية، دار النفائس، بيروت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الخليفة اللاحق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سهيل طقوش، تاريخ الدولة الأموية، مرجع 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الموالي هم الأرقّاء من غير العرب الذين أعتقوا بعد إسلامهم، أو على العموم، الأجانب الذين أسلموا، إذ أطلق بنو أميّة لقب المولى على كل مسلم غير عربيّ، و سمّوهم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الأعاجم من فرس و روم على الأخص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شحادة علي الناطور، دور الموالي في المجتمع الأموي،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شوقي ضيف، العصر العباسي الأول، دار المعارف،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سهيل طقوش، تاريخ الدولة الأموية، مرجع سابق،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خليل، تحليل التاريخ الإسلامي، دار الثقافة، قطر،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دراسة مقارنة لتاريخ التربية، دار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الطبري، تاريخ الأمم و الرسل و الملوك، مرجع 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الأدب العربي، 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دار الكتب العلمية،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ضحى الإسلام، مكتبة النهضة المصرية،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تاريخ الوزراء و الكتّاب،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تاريخ الخلفاء، مرجع سابق،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الحسن بن الحسن بن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الملقب بالنفس الزكية ولد و نشأ بالمدينة، أحد الأمراء الأشراف من الطالبيين كان غزير العلم، فيه شجاعة و حزم و سخاء لمّا بدأ الانحلال في دولة بني أمية بالشام اتفق رجال من بني هاشم بالمدينة على بيعته سرا ثم تخلّف عن الوفود على السفاح ثم على المنصور، فانتدب المنصور لقتاله ولي عهده عيسى بن موسى بأربعة آلاف فارس، فقاتله محمد، فقتله عيسى في المدينة و بعث برأسه إلى المنصور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بن الحسن بن علي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الأمراء الأشراف الشجعان، خرج بالبصرة على المنصور العباسي، فبايعه أربعة آلاف مقاتل فكانت بينه و بين جيوش المنصور وقائع هائلة إلى أن قتله حميد بن قحطبة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عالما بأخبار العرب و أيامهم و أشعارهم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 الرسل و الملوك، مرجع 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بن سليمان بن همداني الخلال أبو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لقب بالوزارة في الإسلام، كانت إقامته قبل ذلك في الكوفة و أنفق أموالا كثيرة في سبيل دعوة العباسية و لما استقام الأمر للسفاح استوزره فكان أول وزير لأول خليفة عباسي لما كان عليه من علم بالسياسة و التدبير، و استمر أربعة أشهر و اغتاله أشخاص كمنوا له ليلا و وثبوا عليه فقطعوه بأسيافهم، و يعرف بالخلال لسكناه بدرب الخلالين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الحسن بن الحسن بن علي بن أبي طالب الهاشمي القرشي، أبو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بالمحض تابعي، من أهل المدينة، كان ذا وجاهة و هيبة و لسان و لما ظهر العباسيون قدم مع جماعة من الطالبيين على السفاح و هو بالأنبار فأعطاه ألف ألف درهم، و عاد إلى المدينة ثم حبسه المنصور عدة سنوات من أجل ابنيه محمد و إبراهيم و نقله إلى الكوفة فمات سجينا فيها كما حققه الخطيب البغدادي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علي بن الحسين، أبو علي و قيل أبو حفص عمر الأشرف هو أخو زيد بن علي بن الحسين الشهيد و أسن منه فلقبه الأشرف فإنه كان فخم السيادة جليل القدر و المنزلة في الدولتين الأموية و العباسية و كان ذا علم و قد روي عنه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دار التعارف للمطبوعات، بيروت،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حياته و عصره آراؤه و فقهه، دار الفكر العربي، القاهره،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تاريخ المذاهب الإسلامية، دار الفكر العربي،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نايف معروف، الخوارج في العصر الأموي، دار الطليعة،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موسوعة التاريخ الإسلامي، رقم، الدولة الأموية و الحركات الفكرية و الثورية خلالها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النهضة المصرية،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بن عطاء الغزال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حذيفة، من موالي بني ضبة أو بني مخزوم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المعتزلة من أئمة البلغاء و المتكلمين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أصحابه بالمعتزلة لاعتزاله حلقة درس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طائفة تنسب إليه، الواصلية و هو الذي نشر مذهب الاعتزال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غزالا، و إنما لقب به لتردده على سوق الغزالين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تصانيف،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 بين المنزلتين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كبقات أهل العلم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 إلى معرفة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يسار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كان إمام أهل البصرة، و حبر الأمة في زمنه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العلماء الفقهاء الفصحاء الشجعان النساك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و شب في كنف علي بن أبي طالب، و استكتبه الربيع بن زياد والي خراسان في عهد معاوة، و سكن البصرة، و له مع الحجاج بن يوسف مواقف، و قد سلم من أذاه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أخباره كثيرة، و له كلمات سائرة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بن طاهر البغدادي، الفرق بين الفرق، المكتبة العصرية،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الحميري، الحور العين، دار آزال،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تاريخ المذاهب الإسلامية، مرجع سابق،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بين الفرق، مرجع سابق،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بن باب التيمي بالولاء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عثمان البصري شيخ المعتزلة في عصره و فقيهها و أحد الزهاد المشهورين، اشتهر عمرو بعلمه و زهده و أخباره مع المنصور العباسي و غيره، له رسائل و خطب و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توفي بمروان قرب مكة، ورثاه المنصور، و لم يسمع بخليفة رثى من دونه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العلماء من يراه مبتدعا، 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الدهرية الذين يقولون إنما الناس مثل الزرع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الجهم بن صفوان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مكتبة الأنجلو المصرية، القاهره،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تاريخ المذاهب الإسلامية، مرجع سابق،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الجعد بن درهم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الموالي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 له أخبار في 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الجزيرة الفراتية، أخذ عنه مروان بن محمد لما ولي الجزيرة، في أيام هشام بن عبد الملك فنسب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الجعد مؤدبه في صغره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ذم مروان لقّبه بالجعدي نسبة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مروان يلقب بالجعدي، لأنه تعلم من الجعد بن درهم مذهبه في القول بخلق القرآن و القدرة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الجهم بن صفوان السمرقندي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محرز، من موالي بني راسب رأس الجهمية،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الضال المبدع، هلك في زمان صغار التابعين و قد زرع شرا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يقضي في عسكر الحارث بن سريج، الخارج على أمراء خراسان، فقبض عليه نصر بن سيار، فطلب جهم استبقاءه، فقال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علينا مع اليمانية أكثر مما قمت، و أمر بقتله، فقتل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حياته و عصره، آراؤه و فقهه، مرجع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بن عبد اللّه بن عليم الجهني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من قال بالقدر في البصرة سمع الحديث من ابن عباس و عمران بن حصين و غيرهما، و حضر يوم التحكيم و انتقل من البصرة إلى المدينة، فنشر فيها مذهبه و عنه أخذ غيلان الدمشقي، كان صدوقا، ثقة في الحديث من التابعين و خرج على الحجّاج بن يوسف، فقتله الحجاج بعد أن 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صلبه عبد الملك بن مروان في دمشق، على القول في القدر ثم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 الخطط المقريزية، إحياء العلوم، لبنان،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مسلم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 من البلغاء، تنسب إليه فرقة الغيلانية من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ثاني من تكلم في القدر و دعا إليه، لم يسبقه سوى معبد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في نحو ألفي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 عن القول بالقدر، على يد عمر بن عبد العزيز، فلما مات عمر جاهر بمذهبه، فطلبه هشام بن عبد الملك، و أحضر الأوزاعي لمناظرته، فأفتى الأوزاعي بقتله، فصلب على باب كيسان بدمشق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يطلق اسم 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التأخير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الجماعة أي أنهم كانوا يؤخرون العمل عن النية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المعنى ليس قصدنا في هذا المجال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زينب مقلاص، أبو الخطاب الأسدي، مولى، كوفي، كان يبيع الأبراد يكنى أبا إسماعيل و يكنى أيضا أبا الضبيان، كان في عصر جعفر بن محمد الصادق فهو غال، وردت أخبار كثيرة عن الصادق في ذمّه و لعنه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 الخربوطلي، المهدي العباسي، الدار المصرية،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العباسي الأول، مرجع سابق،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مير علي الهندي، مختصر تاريخ العرب و التمدن الإسلامي، القاهرة،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الأدب العربي، 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فجر الإسلام، مطبعة اعتماد،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الحسين المسعودي، مروج الذهب و معادن الجواهر، دار الفكر، بيروت،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مكي، المدخل إلى حضارة العصر العباسي، دار الزهراء،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سعد القزاز، الفكر التربوي في كتابات الجاحظ، دار الفكر العربي، مصر،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الثوري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بني ثور بن عبد مناة، كان سيد أهل زمانه في علوم الدين و التقوى ولد و نشأ في الكوفة، و راوده المنصور العباسي على أن يلي الحكم فأبى، و خرج من الكوفة، فسكن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من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في الحديث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آية في الحفظ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المبارك بن واضح الحنظلي بالولاء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شيخ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المجاهد التاجر، صاحب التصانيف و الرحلات، أفنى عمره في الأسفار و جمع الحديث و الفقه و العربية و أيام الناس و الشجاعة و السخاء، كان من سكان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صنف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المرجع نفسه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أحمد بن علي المقريزي، النقود الإسلامية المسمى بشذور العقود في ذكر النقود، مطبعة الحيدرية، النجف الاشرف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يحيي البلاذري، فتوح البلدان، دار الكتب العلمية،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تاريخ الخلفاء، مرجع سابق،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فجر الإسلام، مرجع 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فتحي السيد، تاريخ الإسلام و المسلمين في العصر الأموي، دار الصحابة بطنطا،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بندلي جوزي، من تاريخ الحركات الفكرية في الإسلام، دار الروائع،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التاريخ،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الأمم و الرسل،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الكامل في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فروخ، تاريخ الأدب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سعد القزاز، الفكر التربوي في كتابات الجاحظ، مرجع سابق،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خطيب بغدادي، تاريخ بغداد، مرجع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شوقي ضيف، العصر العباسي الأول، مرجع سابق،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اليعقوبي، تاريخ اليعقوبي، دار صادر، بيروت،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خماش، خلافة بني أمية في الميزان، ريع الدار السورية،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مرجع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النديم، الفهرست،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مرجع سابق،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حميد حسن الجميلي، حركة الترجمة في المشرق الإسلامي في القرنين الثالث و الرابع للهجرة، دار الكتاب، طرابلس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الحنفاوي، الحضارة الإسلامية في ظلّ الخلافة العباسية،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حميد حسن الجميلي، حركة الترجمة في المشرق الإسلامي، مرجع سابق،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حسن، تاريخ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في البلاد، مرجع سابق،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دار إحياء التراث العربي،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وفيات الأعيان و أنباء أبناء الزمان، دار صادر،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الأنساب، دار الجنان، بيروت،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آل أبي طالب، منشورات العلمية،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مؤسسة الرسالة، بيروت،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النهاية، دار إحياء التراث العربي،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 بن أبي بكر كان من الفقهاء الأجلاء، رواة الحديث، و قد روى حديثه أصحاب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 بن عبد العزيز يجلّه كثيرا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لي من الأمر شيء لوليت القاسم بن محمّد الخلافة، و قد عمر طويلا و ذهب بصره في آخر عمره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الأولياء و طبقات الأصفياء، دار الكتاب العربي،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قول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 القاسم بن محمد و عبيد اللّه بن أبي رافع و عروة بن الزبير و عطاء بن أبي رباح و نافع العمري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مرجع 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عياش بن سالم الأسدي الكوفي المقرئي مولى واصل الأحدب 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اسمه و الصحيح أن اسمه كنيته و كان من العباد الحفاظ المتقين و هو يروي عن أجلة الناس، مات سنة أربع و تسعين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الحجاج يوسف المزي، تهذيب الكمال في أسماء الرجال، مؤسسة الرسالة،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جابر الجعفي أو الخثعمي الكوفي من أصحاب الصادق، روى عن أبي جعفر و أبي عبد اللّه و هو الذي روى حديث الأذان، له كتاب ذكره محمد بن الحسن الوليد، ثقة ممدوح له أصول رواها عن صفوان بن يحيى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ورام بن أبي الفوارس الأشتري، تنبيه الخواطر و نزهة النواظر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بمجموعة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المطبعة الحيدرية، النجف الأشرف،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جزء من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حجر العسقلاني، تهذيب التهذيب، دار صادر،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دار التعارف للمطبوعات،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دار الأضواء،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في أسماء الرجال،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مرجع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جزء من الآية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هوزان الشافعي النيشابوري، الرسائل القشيرية، القاهرة،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الأصول الكافي، دار الكتب الإسلامية، طهران،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الحلم،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جزء من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دينار الثمالي الأزدي بالولاء، أبو حمزة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الحديث الثقات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عنه بعض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ثلاثة من أولاده مع زيد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الرضا علي بن موسى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لقمان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أبوه مولى للمهلب بن أبي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في تفسير القرآن و كتاب الزهد و كتاب النوادر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خالد البرقي، المحاسن، دار الكتب الإسلامية، طهران،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مؤسسة الوفاء،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تغري بردي، النجوم الزاهرة، الهيئة المصرية،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دار صادر، بيروت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الحسني، سيرة الأئمة الاثني عشر، دار القلم،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الثابت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خفّة في كلّ أمر و عجلة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تاريخ المذاهب الإسلامية، مرجع سابق،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مرجع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علي بن زياد الوشاء الخزار البجلي الكوفي المعروف بابن بنت إلياس من أصحاب علي بن موسى الرضا و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مرجع 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المزي، تهذيب الكمال،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جزء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جزء من 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مرجع سابق،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علماء الغرب، الإمام الصادق كما عرفه علماء الغرب، نقله إلى العربية آل علي، دار الذخائر للمطبوعات، قم،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الإصطرلاب لفظة يونانية مأخوذة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الإصطرلأبون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معناها مرآة النجوم،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لفظة فارسية أصلها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ستارة 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كاشف النجم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علماء الغرب، الإمام الصادق كما عرفه علماء الغرب، مرجع سابق،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صبحي، نظرية الإمامة لدى الشيعة الاثني عشرية، دار المعارف، مصر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شرقاوي، شخصيات إسلامية،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مرجع سابق،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من الرقم أربعة و إلى هذا الرقم ورد في تحف العقول للحرّاني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و أنباء أبناء الزمان،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في أسماء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إدريس بن أبي حاتم، الجرح و التعديل، دار إحياء التراث العربي، بيروت،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العسقلاني، تهذيب التهذيب،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السندوبي، رسائل الجاحظ، المطبعة الرحمانية، مصر،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تدريب الراوي في شرح تقريب النواوي، دار الكتاب العربي،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تحقيق الدكتور محمد عمر هاشم،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الأولياء،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تقريب التهذيب،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و أنباء أبناء الزمان،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 دار الفكر،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تحقيق علي محمد البجاوي،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تذكرة الحفاظ،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الهيثمي المكي، الصواعق المحرقة على أهل الرفض و الضلال و الزندقة، دار الكتب العلمية، بيروت،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الأعلام، دار العلم للملايين، بيروت،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دائرة المعارف الشيعية، دار التعارف للمطبوعات،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دار الشرق الجديد، بيروت،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تاريخ المذاهب الإسلامية، مرجع سابق،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مرجع سابق،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أنه أخذه عن الصادق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أنه أخذ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مرجع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أخذه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مرجع 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أنّه أخذه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الاولياء،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أخذه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تهذيب الكمال،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 أنه أخذه عن الصادق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أنّه أخذه 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أنه أخذه عن الصادق</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الثبت بفتح الباء الحجة و الرجل الثقة في روايته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الحموي، معجم الأدباء، دار الفكر،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الدين بن داود الحلّي، رجال، المطبعة الحيدرية، النجف الأشرف،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ميزان الاعتدال،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الأيمان باب تحريم الكبر و بيانه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النسائي كتاب مناسك الحج باب كيفية التلبية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علم يبحث فيه عن طبائع و خواص الأجسام الأرضية، و كيفية تحليلها و تركيبها، و المادة التي يتم بها تحوّل بعض المعادن إلى الذهب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الزركلي،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فريد وجدي، دائرة المعارف القرن العشرين، دار المعرفة، بيروت،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نقلا عن رسائل جابر بن حيان التي نشرها المستشرق كراوس،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السر المكنون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زهرة، الإمام الصادق، مرجع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أمين الأميني، الإمام الصادق رمز الحضارة الإسلامية، مطبعة أمين،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محمد التومي الشيباني، من أسس التربية الإسلامية، المنشأ للشعبية للنشر، طرابلس،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العينين، الاهتمامات التربوية في فكر الإمام جعفر الصادق، من أعلام التربية العربية الإسلامية، المنظمة العربية للتربية و الثقافة، دول الخليج،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مؤسسة الوفاء،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محمود، رائد السّنة و الشيعة، المجلس الأعلى لرعاية الفنون و الآداب، القاهرة،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المطبعة سيد الشهداء،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جماعة المدرسين في الحوزة العلمية،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المكي الحارثي، قوت القلوب في معاملة المحبوب، القاهرة،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الطبرسي، مجمع البيان في تفسير القرآن، مؤسسة الأعلمي للمطبوعات،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الإلهيات على هدى الكتاب و السنّة و العقل، الدار الإسلامية،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إبراهيم عبد العال، مقدمة في فلسفة التربية الإسلامية و الطبيعة الإنسانية، عالم الكتب، الرياض،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أحمد مدكور، منهج التربية في التصور الإسلامي، دار النهضة العربية،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مفردات القرآن، مادة فطر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مرسي، التربية الإسلامية أصولها و تطورها في البلاد، مرجع سابق،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جزء من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جزء من 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الفلسفي، الطفل بين الوراثة و التربية،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الطاهر ابن عاشور، التحرير و التنوير، مؤسسة التاريخ العربي،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البيان و التعريف،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عاشور، التحوير و التنوير، مرجع سابق،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الدين القزويني، الفكر التربوي عند الشيعة الإمامية، مكتبة الفقيه، الكويت،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الجبر و القدر،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الصوم، ح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عبد الفتاح طبارة، روح الدين الإسلامي، دار العلم للملايين،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 المظفر، الإمام الصادق، مؤسسة النشر لجماعة المدرسين،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جامعة المدرسين في الحوزة العلمية، قم،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الوضوء قبل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الحر العاملي، وسائل الشيعة إلى تحصيل مسائل الشريعة، دار إحياء التراث العربي، بيروت،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خميس الغامدي، الإنسان الصالح و تربيته من منظور إسلامي، دار الطيبة، مكة المكرمة،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 مكارم الأخلاق،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بهجة المجالس، دار الكتاب العربي،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كثرة شرب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ح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منية المريد في آداب المفيد و المستفيد، مؤسسة النشر الإسلامي،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الحسن الحراني، تحف العقول عن آل الرسول، مؤسسة النشر لجماعة المدرسين،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نجاتي، الحديث النبوي و علم النفس، دار الشروق،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تهذيب الأحكام، دار الكتب الإسلامية، طهران،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مرجع سابق،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مرجع 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السمعاني، الأنساب، دار الجنان،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روح المعاني، دار الكتب العلمية، 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الحسين الأديب، منهج التربية عند الإمام علي، دار الكتاب العربي، بيروت،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الميزان في تفسير القرآن، مؤسسة النشر الإسلامي، قم،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تأديب الولد،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البستاتي، دراسات في علم النفس الإسلامي، دار البلاغة،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دار صادر،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نور الدين سويد، منهج التربية النبوية للطفل، دار ابن كثير، دمشق،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الروضة،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عطية الإبراشي، التربية الإسلامية، مرجع 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أبي فراس، مجموعة ورام،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مؤسسة البعثة،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الفياض، تاريخ التربية عند الإمامية، الدار المتحدة للنشر، بيروت،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أدل على ذلك ممّا نجده في كثير من التراجم في كتب الرجال، حيث تتكرّر العبارة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مسائل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 بزرك الطهراني، الذريعة إلى تصانيف الشيعة، دار الأضواء،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الكافي،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الكافي،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سعد الدين، تاريخ التربية عند المسلمين، مرجع 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الدائم، التربية عبر التاريخ، دار العلم للملايين، 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حدوث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الحسيني العاملي، الأخلاق عند الرسول و أصحابه، مؤسسة الأعلمي،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حمران بن أعين الشيباني مولاهم يكني أبا الحسن كوفي تابعي من رجال محمد الباقر و جعفر الصادق فكان منه حملة القرآن و عالما بالنحو و اللغة أخذ النحو و القراءة عن أبي الأسود الدؤلي و هو من عائله مشهورة في الكوفة و لهم 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متز، الحضارة الإسلامية في القرن الرابع الهجري، لجنة التأليف و الترجمة، القاهرة،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التربية الإسلامية، النهضة المصرية، القاهرة،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سعد السمعاني، 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شريف القرشي، الصحيفة الصادقية، دار الأضواء،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مادة عقد،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حسن حبنكة الميداني، العقيدة الإسلامية و أسسها، دار القلم، دمشق،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جمعة ضميرية، مدخل لدراسة العقيدة الإسلامية، مكتبة السوادي للتوزيع، جدة،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العقائد الإسلامية، دار الكتاب العربي، مصر،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المفيد، الإرشاد في معرفة حجج اللّه على العباد، دار مفيد، طهران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تيسير سليمان العلي، الصلة بالله و أثرها في تربية النفس، مؤسسة الرسالة،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العقائد الإسلامية، مرجع سابق،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ركائز الإيمان، دار الشروق، بيروت،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خميس الغامدي، الإنسان الصالح و تربيته من منظور إسلامي، مرجع 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نبيل عبد اللطيف، الإنسان كما فطره اللّه، الهيئة المصرية للكتاب،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فطرة الخلق،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القدر، 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الزمخشري، ربيع الأبرار و نصوص الأخبار، مطبعة العاني،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الفضلي، التربية الدينية، دار التعارف للمطبوعات،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12</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جزء من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موجز في أصول الدين، مطبعة شريعة،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مظفر، توحيد المفضل،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 الدين توفيق، دليل الأنفس بين القرآن و العلم الحديث، دار السّلام، القاهرة،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الراغب الأصفهاني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محمود، رائد السّنة و الشيعة، مرجع 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الحبنكة الميداني، العقيدة الإسلامية و أسسها، مرجع 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التوحيد،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 علي عزام، الأساس العقائدي للتربية، المؤتمر العالمي الخامس للتربية الإسلامية، جمعيات الشبان، القاهرة،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الدعوات،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الآصفي، الكلمة الطيبة في القرآن، المشرق، طهران،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جزء من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الصيام،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شلتوت، الإسلام عقيدة و شريعة، دار الشروق،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جزء من 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الشرائع،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الحبنكة الميداني، العقيدة الإسلامية و أسسها، مرجع سابق،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أحمد عمر، فلسفة التربية في القرآن الكريم، مرجع سابق،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البغداد،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مرجع 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الأخذ بالسّنة،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 العزيز، الفكر السياسي للإمام جعفر الصادق، دار المحجة،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تفسير العياشي، مؤسسة الأعلمي للمطبوعات،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التبست عليكم الفتن كقطع الليل المظلم فعليكم بالقرآن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الزنتاني، أسس التربية الإسلامية في السّنة النبوية، مرجع سابق،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قزويني، موسوعة الإمام الصادق، مرجع سابق،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الصابوني، النبوة و الأنبياء،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مكة المكرمة،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سنن النبي، المكتبة الإسلامية، قم،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النحلاوي، أصول التربية الإسلامية، مرجع سابق،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دار الفكر، بيروت،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سنن النبي، مرجع سابق،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الطباطبائي، سنن النبي،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الطوسي، الاستبصار، دار الكتب الإسلامية، قم،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الجندي، الإمام الصادق، مؤسسة أنصاريان،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الخزرجي الأنصاري السلمي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صحابي من المكثرين في الرواية عن النبي صلّى اللّه عليه و سلّم، غزا تسع عشرة غزوه و كانت له في أواخر أيامه حلقة في المسجد النبوي يؤخذ عنه العلم، روى له البخاري و مسلم و غيرهما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أعلام،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القزويني،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الأولياء،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الأخذ بالسّنة و شواهد الكتاب،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العقائد الإسلامية، مرجع سابق،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محمود، الإمام الصادق رائد السّنة و الشيعة، مرجع سابق،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الفلسفي، المعاد بين الروح و الجسد، مؤسسة الأعلمي للمطبوعات،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تفصيلها في موسوعة الإمام الصادق لمحمد كاظم القزويني، و اختص مجلد 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البحث</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العقائد الإسلامية، مرجع سابق،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زيدان، الإيمان بالقضاء و القدر و أثره في سلوك الإنسان، مؤسسة الرسالة،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ركائز الإيمان، مرجع سابق،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الأعيان،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مرجع 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شرحنا حول هذه الطائفة في الفصل السابق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التوحيد،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بن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من الموالي، مبتدع سكن الجزيرة الفراتية و أخذ عنه مروان بن محمد لما ولي الجزيرة،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زنديقا شهد عليه ميمون بن مهران، فطلبه هشام بن عبدالملك، فظفر به و سيره إلى خالد القسريّ في العراق فقتله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الزركلي،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لسان الميزان، مؤسسة الأعلمي للمطبوعات،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جرجس داود، الزندقة و الزنادقة في الأدب العربي من الجاهلية و حتى القرن الثالث، المؤسسة الجامعية للدراسات،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دور الأئمة في الحياة الإسلامية، تعليق محمد اليعقوبي، دار المحجة البيضاء،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كراهية القول في الأئمة بالنبوة،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الشاكري، نشوء المذاهب و الفرق،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لا إله إلا اللّه عقيدة و شريعة و منهاج حياة، دار الشروق، القاهرة،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شرحنا حول هذه الفكرة التي سميت بالمرجئة في الفصل السابق</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برزت النظرية الجديدة بعد عصر الصادق مع تفسير الشيخ أبي الحسن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الصدد و هم القائلون بالكسب الذين يرون أنّ اللّه يخلق الفعل و يقدّره، بينما يكتسب العبد هذا الفعل المخلوق له بقدرته الحادثة و الضابط لعمليتي الخلق و الكسب هو إرادة العبد أو اختياره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 النحل،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الجمالي، نحو توحيد الفكر التربوي في العالم الإسلامي، مرجع سابق،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الإيمان،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سعيد رمضان البوطي، تجربة التربية الإسلامية في ميزان البحث، مكتبة الفارابي، دمشق،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عبد،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الفيروزآبادي، القاموس المحيط،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الفتاوى، مؤسسة الرسالة، بيروت،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القرآن العظيم، دار الفكر، 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منهج التربية الإسلامية، مرجع سابق،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مرجع سابق،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اسماعيل علي، مكانة العمل في الفكر التربوي، دار الثقافة، القاهرة،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فاضل الجمالي، تربية الإنسان الجديد، الدار التونسية، تونس،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مرجع سابق،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صلاة المسافر،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استواء العمل،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المظفر، الإمام الصادق،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الأحاديث المرويّة عن الإمام الصادق و التي دوّنها عنه أربعمائة تلميذ في أربعمائة مؤلّف، و منها ظهرت الكتب الأربعة التي تعتبر كتب الحديث الرئيسة عند الإمامية، و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أبي جعفر محمد بن يعقوب الكليني الرازي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للمحدّث أبي جعفر محمد بن علي بن بابويه القمي المعروف بالصدوق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جعفر محمد بن الحسن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رستم، الفرق و المذاهب الإسلامية منذ البدايات، الأوائل للنشر، دمشق،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فقه الإمام جعفر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قدس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مرجع سابق،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الزهراني، الوسطية في التربية الإسلامية، دار طيبة الخضراء، مكة المكرمة،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الحسيني الحائري، تزكية النفس، دار الحوراء، بيروت،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جزء 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اسماعيليان،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عفيف عبد الفتاح طبارة، روح الصلاة في الإسلام، دار العلم للملايين،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جزء من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مؤسسة النشر الإسلامي، قم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مواقيت الصلاة،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محمود، التربية الروحية، دار التوزيع و النشر، القاهرة،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الأمالي، جماعة المدرسين،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موسى، أحكام العبادات، مؤسسة الرسالة، بيروت،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فرض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الزحيلي، أخلاق المسلم علاقته بالخالق، دار الفكر، دمشق،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جزء من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العال سالم مكرم، أثر العقيدة في بناء الفرد و المجتمع، مؤسسة الرسالة،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المكتبة الحيدرية، النجف،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عثمان نجاتي، القرآن و علم النفس، دار الشروق، بيروت،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أدب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تربية الناشئ المسلم، دار الوفاء، المنصورة،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عمر السنيدي، تدبر القرآن، البيان، الرياض،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مؤسسة النشر الإسلامية، ايران،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القراءة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كم يقرأ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الخطيب الرازي، شرح أسماء اللّه الحسنى، مكتبة الكليات الأزهرية، مصر،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الدعاء،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المكان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الطبرسي، مكارم الأخلاق، منشورات شريف الرضي،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تيميه، حقيقة الصوم، دار اعتصام،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الشاطبي، الموافقات في أصول الشريعة، دار المعرفة،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الصوم، ح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الزهراني، الوسطية في التربية الإسلامية، مرجع سابق،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كتاب العلم،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الموسوي، المنهج الإصلاحي عند الإمام الصادق، دراسات و بحوث مؤتمر الإمام الصادق، المجمع العالمي لأهل البيت، إيران،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جزء من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كتاب السّنّة،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كتاب العلم، 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مرجع 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فراس، مجموعة ورام،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مرجع سابق،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محمد كاظم، موسوعة الإمام الصادق،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العلم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تكونوا كالأعراب جاهلين بالدين غافلين عن أحكامه معرضين عن تعلمها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نعمان المفيد، الإرشاد،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الموسوي، المنهج الإصلاحي عند الإمام جعفر الصادق، مرجع 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إبراهيم القندوزي، ينابيع المودة،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عمر أبو عبد اللّه المفضل الجعفي الكوفي من خاصة أصحاب الإمام جعفر بن محمد و من وكلائه، له كتاب يوم و ليلة و كتاب الفكر المعروف بتوحيد المفضل الذي أملاه الإمام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الخليل، أمالي الصادق، مؤسسة الوفاء،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فياض، تاريخ التربية عند الإمامية، مرجع 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محمد القزويني، الفكر التربوي عند الشيعة الإمامية، مرجع سابق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عثمان الحجازي، المذهب التربوي عند ابن سحنون، مؤسسة الرسالة،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مرجع سابق،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من الباحثين، الإمام الصادق في نظر علماء الغرب، مرجع سابق،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بن أعين و اسمه عبد ربّه أخو حمران بن أعين و كان نحويّا، من أصحاب أبي جعفر محمد بن علي و الصادق أكبر رجال الشيعة فقها و حديثا و معرفة بالكلام و التشيع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الشيباني بالولاء، الكوفي، أبو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متكلم مناظر،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في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بالكوفة؛ و نشأ بواسط، و سكن بغداد، و انقطع إلي يحيي بن خالد البرمكي، فكان القيم بمجالس كلامه و 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كتبا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القدر و الردّ علي الزنادقة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حدثت نكبة البرامكة استتر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على أثرها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 إلي خلافة المأمون المؤيد الأموي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الأعلام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الأحول اسمه محمد بن نعمان، من أصحاب أبي عبد اللّه جعفر بن محمد الصادق و كان متكلما حاذقا و له من الكتب الإمامة و كتاب المعرفة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المسلمين تسميه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طاق المحامل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متجره و طائفة أخرى تسميه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شيطان الطاق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الإمام الصادق فيناديه بعبارة بارعة ترضي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طاقي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الطاق</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شعبة الحلبي، أبو علي 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يتّجر هو و أبوه و إخوته إلى حلب، فغلب عليهم النسبة إلى حلب، و آل أبي شعبة بالكوفة، و كان جميعهم الثقات مرجوعا إلى ما يقولون و كان عبيد اللّه كبيرهم و وجههم و صنّف الكتاب المنسوب إليه و هو أول من صنّف من أصحاب أبي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النجاشي، رجال،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عجيل جاسم النشمي، الانفصام بين النظرية و التطبيق و دور الفكر الغربي، لجنة الاستشارية العليا، كويت،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الشامي، منية المريد في آداب المفيد و المستفيد، مؤسسة النشر الإسلامي،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الجندي، الإمام جعفر الصادق، مرجع سابق،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مرجع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مرجع سابق،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الشامي، منية المريد، مرجع سابق،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باب استعمال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الفكر التربوي عند الغزالي، دار الفكر العربي، القاهرة،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الحكمة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ثواب العالم و المتعلم،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مرجع سابق،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باب النهي عن القول بغير العلم،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الشامي، منية المريد في آداب المفيد و المستفيد، مرجع 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موسوعة الإمام الصادق،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الخولي، مالك بن أنس، هيئة المصرية العامة للكتاب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الجامع الصغير في أحاديث البشير النذير، دار الفكر، بيروت،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علاء الدين القزويني، الفكر التربوي عند الشيعة الإمامية، مرجع سابق،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حسيني زاده، النظرة إلى التعليم الديني، مركز البحث في الحوزة و الجامعة، قم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أحمد بن تيمية، قاعدة جليلة في التوسل و الوسيلة، المكتبة العلمية،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مرجع سابق،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المظفر، الإمام الصادق،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جزء 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منية المريد،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عبد السّلام، مدخل إلى القياس التربوي و النفسي، دار البشائر،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الزنتاني، أسس التربية الإسلامية في السّنة النبوية، مرجع 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العسقلاني، لسان الميزان، مؤسسة الأعلمي،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سعد الدين، تاريخ التربية عند المسلمين، مرجع سابق،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جزء من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غزالي، ركائز الإيمان بين العقل و القلب، دار القلم، دمشق،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الشامي، منية المريد في آداب المفيد و المستفيد، مرجع سابق،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التفسير، قم،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علي الحويزي، تفسير نور الثقلين، مؤسسة اسماعيليان،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الخميني، الأربعون حديثا، دار التعارف للمطبوعات، بيروت، ط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خيشوم أقصى الأنف، و دقّ الخيشوم الكناية عن الذلّ و الهوان،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ماده خشم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مادة حزم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الخداع و الخبث،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مادة خب</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يعطي بلسانه ما ليس في قلبه،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مادة ملق</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نفسه، مادة حند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الشامي، منية المريد في آداب المفيد و المستفيد، مرجع 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الطبراني، المعجم الأوسط، دار الحرمين،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النراقي، جامع السعادات،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القزويني، موسوعة الإمام الصادق، مرجع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 جماعة المدرسين في الحوزة العلمية،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قراءة القرآن في المصحف،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القزويني، موسوعة الإمام الصادق،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القزويني، موسوعة الإمام الصادق،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أبو زهرة، الإمام الصادق، مرجع سابق،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منية المريد في آداب المفيد و المستفيد،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أبي بكر الهيثمي، 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الكتاب العربي،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فياض، تاريخ التربية عند الإمامية، مرجع سابق،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رواية كتب الحديث،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منية المريد،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27871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فراس ورام،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33431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المؤمن صنفان،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حسيني زاده، النظرة إلى التعليم الديني، مرجع سابق،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أبي الحديد، شرح نهج البلاغة، دار الجيل، بيروت،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مرجع سابق،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حريز بن عبد اللّه السجستاني، أبو محمد الأزدي، من أصحاب الإمام الصادق من أهل الكوفة، أكثر السفر و التجارة إلى سجستان فعرف بها، له كتب و منها كتاب الصلاة و الزكاة تعد كلّها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الخوئي، معجم الرجال،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حسني زاده، النظرة إلى التعليم الديني، مرجع سابق،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الجواليقي، مولى بشر بن مروان، أبو الحكم، كان من سبي الجوزجان، كوفي، روى عن أبي عبد اللّه، له كتاب يرويه جماعة، ثقة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معجم الرجال </w:t>
      </w:r>
      <w:r>
        <w:rPr>
          <w:rFonts w:eastAsia="IRNazanin" w:cs="IRNazanin"/>
          <w:b w:val="false"/>
          <w:bCs w:val="false"/>
          <w:i w:val="false"/>
          <w:iCs w:val="false"/>
          <w:color w:val="333333"/>
          <w:sz w:val="20"/>
          <w:szCs w:val="20"/>
        </w:rPr>
        <w:t>324/20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في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بن ماصر من المتكلمين، تعلّم من علي بن الحسين و صحب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102/15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الجندي، الإمام جعفر الصادق، مرجع سابق،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 الدين داود الحلي، كتاب رجال، المطبعة الحيدرية، النجف الأشرف،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فراس ورام، تنبيه الخواطر،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عبيد بن باب التيمي بالولاء،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البصري، شيخ المعتزلة في عصره و مفتيها و أحد الزهاد المشهورين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رسائل و خطب و كتب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بمران قرب مكة ورثاه المنصور العباسي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الزركلي، أعلام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الخليلي، أمالي الصادق، مرجع سابق،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التربية الإسلامية و مدرسة حسن البناء، بيروت، دار القرآن الكريم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سابق و آخر، التربية العقلية في الإسلام، جامعة الدول العربية، ندوة خبراء أسس التربية الإسلامية، مكة المكرمة،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مطاوع، أصول التربية، دار المعارف، القاهرة،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اسماعيل علي، مركزية القضية التربوية في فهم واقع الأمة و أسباب تخلفها، مجلة إسلامية المعرفة، سنة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دار إحياء التراث العربي، بيروت،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المازندراني، شرح أصول الكافي، دار إحياء التراث العربي،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رضي، نهج البلاغة، مرجع سابق،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كتاب العقل و الجهل،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القزويني،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المكي الحارثي، قوت القلوب،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تفسير نور الثقلين، مرجع 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مرجع سابق،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يجد عقله يدله على ما يحبه اللّه و على ما يكرهه اللّه حتى يعرف العصيان من الطاعة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 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الجامع الصغير، مرجع سابق،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التربية العقلية، دار التوزيع و النشر الإسلامي، القاهرة،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إسماعيل علي، اتجاهات الفكر التربوي الحديث، القاهرة،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جزء من الآية </w:t>
      </w:r>
      <w:r>
        <w:rPr>
          <w:rFonts w:eastAsia="IRNazanin" w:cs="IRNazanin"/>
          <w:b w:val="false"/>
          <w:bCs w:val="false"/>
          <w:i w:val="false"/>
          <w:iCs w:val="false"/>
          <w:color w:val="333333"/>
          <w:sz w:val="20"/>
          <w:szCs w:val="20"/>
        </w:rPr>
        <w:t>31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التربية و التعليم في الإسلام، دار الهادي،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مصباح، الأخلاق في القرآن الكريم، دار التعارف للمطبوعات، بيروت،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الإمعة هو الذي لا رأي له و لا عزم فهو يتابع غيره على رأيه و لا يثبت على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الحبنكه، أخلاق إسلامي،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مرجع سابق،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المدرسة الإسلامية، دار الزهراء للطباعة و النشر،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الزنتاني، أسس التربية الإسلامية في السّنة النبوية، مرجع سابق،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بدري، التفكر من المشاهدة إلى الشهود، المعهد العالمي للفكر الإسلامي،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التفكر،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الحوار في القرآن، مطبعة الصدر،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منهج التربية الإسلامية، مرجع سابق،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الإسلام، مرجع سابق، ترجمة الإمام الصادق،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الوزير، دراسة السنن الإلهية و المسلم المعاصر،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التربية العقلية، مرجع سابق،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نايف معروف، الإنسان و العقل، دار النفائس، بيروت،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أمينة أحمد حسن، النظرية التربوية في القرآن و تطبيقاتها في عصر الرسول، مرجع سابق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كلشني، القرآن و معرفة الطبيعة، دار الأضواء، بيروت،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المكي الحارثي، قوت القلوب،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بهذا المضمون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الصمخ، خرق الأذن الباطن الذي يفضي إلى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لسان العرب، مادة صمخ</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ديوي، تجديد في الفلسفة، ترجمة مرسي قنديل، الأنجلو المصرية،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بالجن، دور التربية الأخلاقية الإسلامية في بناء الفرد و المجتمع، دار الشروق،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الأدب المفرد، دار الكتب العلمية،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الصحيح، كتاب الفضائل، ح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عطية الإبراشي، التربية الإسلامية و فلسفتها، مرجع سابق،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روضة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خلق،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الفكر، بيروت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فلسفي، الأخلاق من منظور التعايش و القيم الإنسانية،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دراسات إسلامية من العلاقات الاجتماعية و الدولية، دار القلم،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كويت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الميداني، الأخلاق الإسلامية و أسسها،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القلم، دمشق،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أخرجه الإمام مالك في الموطأ، كتاب حسن الخلق، و فيه أن معاذ بن جبل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ما أوصاني به رسول اللّه صلّى اللّه عليه و سلّم حين وضعت رجلي في الفرز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خلقك للناس يا معاذ بن جبل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يالجن، علم النفس التربوي في الإسلام، دار عالم الكتب، الرياض،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الإمام الغزالي بتصنيف هذه الآيات على قاعدة الأخلاق النظرية و العملية بحيث اشتمل القسم الأول على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بينما اشتمل القسم الثاني على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قرآنية و بذلك يصبح مجموع آيات كلا القسمين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أي ربع آيات القرآن الكريم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نراقي، جامع السعادات،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الامالي،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قصار الحكم،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التفويض إلى اللّه و التوكل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المختار، دمشق،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الميداني، الأخلاق الإسلامية،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باب شعب الإيمان،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أصول الكفر و أركانه،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السيوطي، الدر المنثور، الفتح، جدة،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البيهقي في شعب الإيمان من رواية مطرف بن عبد اللّه معضلا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مسكويه، أحمد بن محمد، تهذيب الأخلاق و تطهير الأعراق، دار مكتبة الحياة،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فروغي، سير الحكمة في أوروبا، نشر زوار، طهران،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هنري برجسن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باللغة الفارسية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المكارم،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دراز، دراسات إسلامية في العلاقات الاجتماعية و الدولية، دار القلم، الكويت،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 اللّه عفيفي، النظرية الخلقية عند ابن تيميمة، مركز الملك فيصل للبحوث و الدراسات الإسلامية،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منير المرسي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اجتماعيات التربية، مكتبة الإنجلو المصرية،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النويري، نهاية الأرب في فنون الآداب، المؤسسة المصرية العامة، القاهرة،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محمود صبحي، الفلسفة الأخلاقية في الفكر الإسلامي، دار النهضة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الأمين، دائرة المعارف الشيعية، مرجع سابق،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أمالي،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جزء من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تفسير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منهج التربية الإسلامية، مرجع سابق،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جزء من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هذه النظرية يلزمون أنفسهم بالموازين الأخلاقية لاستزادة المنفعة لهم و ليس دافعهم إلى السلوك الأخلاقي إلا النفع المادي و المصلحة الدنيوية؛ لأنهم عرفوا أن مصالحهم و منافعهم الدنيوية تكمن في حسن الأخلاق، فاستخدموها وسيلة لإشباع رغباتهم و لنيل اللذائذ و الأهواء النفسية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تقي فلسفي، الأخلاق من منظور التعايش و القيم الإنسانية،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الأخلاق النفعية،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تكوين العاطفة الأخلاقية، تنشئة الرغبة في الفضيلة و الكراهية عن الرذيلة في داخل النفس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الميداني، الأخلاق الإسلامية و أسسها،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الأمالى،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القزويني، موسوعة الإمام الصادق،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الباقري، مقومات الشخصية الإسلامية، دار البيان العربي،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الآمدي، غرر الحكم و درر الكلم، طهران،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الأخلاق، مكتبة الخانجي، مصر،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سئل رسول اللّه صلّى اللّه عليه و سلّم ما الجهاد الأكبر،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النفس،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الجهاد من جاهد نفسه التي بين جنبيه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المكان نفسه،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موسوعة الإمام الصادق،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الأخلاق الإسلامية، مرجع سابق،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الأخلاق في القرآن، نشر الجيل الشاب، قم،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جزء 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التوكل،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البشير الطنافسي الكوفي، من أصحاب الباقر و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معجم رجال الحديث،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إلى ترجمته،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مشكاة الأنوار في غرر الأخبار، دار الكتب الإسلامية، طهران،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الساباطي من أصحاب الإمام الصادق، روى عن الباقر و الصادق و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معجم الرجال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طلحة الشافعي،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جزء من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القزويني، موسوعة الإمام الصادق،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و أنسب التقسيمات التي عملت للحاجات الإنسانية هو التقسيم الذي أتى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أبراهام مازلو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يرى أن حاجات الإنسانية الأساسية تقع في خمس فئات أو فصائل أساسية، مرتبة حسب أهميتها و قوتها و تأثيرها في تحريك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الحاجات الفسيولوجية، حاجة الأمن، حاجة إلى الحب و الانتماء، حاجة إلى الاحترام و التقدير و حاجة إلى تحقيق 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أشبعت حاجات مستوى من مستويات السلم الهرمي، بدأت تظهر حاجات المستوى الذي يليه و هكذا حتى الآخر في هذا السلم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محمد التومي الشيباني، علم النفس الإداري، دار العربية للكتاب، تونس،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مفضل بن قيس بن رمانة، كوفي، من أصحاب الباقر و من خواص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معجم الرجال </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الحديث و تفضيل طبقات الرواة، منشورات مدينة العلم للخوئي،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مؤسسة الكتب الثقافية،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جزء من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أحمد الدسوقي، مقومات المجتمع المسلم، المكتب الإسلامي،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يجب من المعاشرة،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ديوي، المبادئ الأخلاقية في التربية، الدار المصرية للتأليف، القاهرة،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عرسان الكيلاني، الأمة المسلمة، دار الاستقامة، مكة المكرمة،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إحياء علوم الدين،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15525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بالأشكال الأمثال أي عليكم بأمثالكم من الناس دون الأعلون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الحسين المظفر، الإمام الصادق،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بن شرف النووي، رياض الصالحين، دار العلم للملايين، بيروت،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عبد الحليم محمود، التربية الاجتماعية في الإسلام، دار التوزيع و النشر الإسلامي، بور سعيد،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جزء من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بضم الجيم و تشديد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الحصينة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الحكيم، دور أهل البيت في بناء الجماعة الصالحة، المجمع العالمي لأهل البيت، قم،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القزويني، موسوعة الإمام الصادق،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الصفدي، الوافي بالوفيات، دار صادر، بيروت،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الفلسفي، الشاب بين العقل و العاطفة،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مؤسسة البعثة،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المسلمين،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قال رسول اللّه صلّى اللّه عليه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و همّه الدنيا فليس من اللّه في شيء و من لم يهتم بأمر المسلمين فليس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تسأم من إكثارك الخير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الاختصاص، جماعة المدرسين في الحوزة العلمية، قم،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السحمراني، الأخلاق في الإسلام و الفلسفة القديمة، دار النفائس،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جزء 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التراحم و التعاطف،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المؤمنين في توادهم و تراحمهم كمثل الجسد الواحد إذا اشتكى منه عضو تداعى له سائر الجسد بالسهر و 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البرّ و الآداب، ص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مرجع سابق،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أبي فراس، تنبيه الخواطر و نزهة النواظر،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أخبار الرجل بحبّه،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حق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المجيد عمر النجار، الإيمان بالله و أثره في الحياة، دار الغرب الإسلامي، بيروت،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جزء من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الأندلسي، العقد الفريد، دار الكتاب العربي، بيروت،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15862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البرقي،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 الكتب الإسلامية، إيران،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ربيع الأبرار،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الدينوري، عيون الأخبار، المؤسسة المصرية العامة للتأليف،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مشكاة الأنوار،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علي الموسوي، العلاقات الاجتماعية في الإسلام، دار المرتضى،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أشد الأعمال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الحق من نفسك، ذكر اللّه على كل حال، مواساة الأخ في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نعيم الأصفهاني،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عبد الهلالي، إيقاظ الهمم، دار ابن الجوزي، السعودية،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الفصول المهمة من معرفة الأئمة، دار الأضواء،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الأخلاق في القرآن،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الميداني، الأخلاق الإسلامية و أسسها،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السباعي، أخلاقنا الاجتماعية، دار السّلام، القاهرة،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الأخلاق في القرآن،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باب الصدق،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حيدر، الإمام الصادق و المذاهب الأربعة، مرجع 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الصدق،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الفصول المهمة في معرفة أصول الأئمة،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القائيني، دار إحياء التراث العربي،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حبنكة الميداني، الأخلاق الإسلامية و أسسها، مرجع سابق،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درجات الإيمان،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هارون الخلال، الأمر بالمعروف و النهي عن المنكر، تحقيق عبد القادر عطا، دار الأنصار، القاهرة،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إسماعيل علي، فلسفة التربية الإسلامية، مرجع سابق،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 النهي عن المنكر،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نفسه،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الحكيمي، 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مشكاة الأنوار، مرجع 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البرقي، المحاسن، دار الكتب الإسلامية، ايران،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العاملي، منية المريد،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النجاشي أبو بجير الأسدي البصري، ولّي الأهواز من أقطار فارس، من قبل أبي جعفر المنصور العباسي، و يروي عن أبي عبد اللّه رسالة منه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الرجال للخوئي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الدين الرازي، مفاتيح الغيب، المطبعة الحسينية، القاهرة،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الجرجاني، التعريفات، دار الكتاب العربي، بيروت،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الاختصاص، مرجع 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البستاني، دراسات في علم النفس الإسلامي، دار البلاغة، بيروت،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فلسفي، الأخلاق من منظور التعايش و القيم الإنسانية، مرجع سابق،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كاظم القزويني، موسوعة الإمام الصادق،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باعلوي الخضرمي، المشروع الروي،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جزء من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جزء من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مشكاة الأنوار، مرجع سابق،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بيان أبو حنفية الكوفي سمي سائق الحاج لأنه يسوق الحاج من الكوفة، حدث عن الإمام الصادق، توفي سنة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الأمين، أعيان الشيعة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القزويني،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جندب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كان من أصحاب الإمام الصادق و الإمام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اله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الخوئي، معجم الرجال،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جزء 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جزء من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مرتضى الزبيدي، تاج العروس و جواهر القاموس، المكتبة الحياة،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محروس إسماعيل و آخرون، مقدمة في علم الاقتصاد، دار الجامعات المصرية، الإسكندرية،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جزء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جزء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باب الحكرة و الجلب، ح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صحيحه، كتاب الإيمان،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محمود البعلي، أصول الاقتصاد الإسلامي، دار الداوي، الرياض،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تنشأ هذه النظرية من الآراء الاقتصادية لتوماس روبرت مالتس، بأنّ الزيادة في عدد سكان العالم، تتم كمتتالية هندسية مثل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الموارد الغذائية فإنها تزداد كمتتالية حسابية، مثل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استنتج أنّ عدد البشر يتزايد بسرعة أكبر من تزايد الانتاج الغذائي، و أنّ هذا الوضع سيؤدي لا محالة، إلى تكاثر البشر مما سيفضي إلى 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محسن كاظم، تاريخ الفكر الاقتصادي، ذات السلاسل، الكويت،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اقتصادنا، دار الفكر، بيروت،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حول التأصيل للعلوم الاجتماعية، دار الشروق، بيروت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شحاتة، أصول منهج التربية الاقتصادية في الإسلام، مجلة الاقتصاد الإسلامي، دبي،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باب الأسعار،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الشيرازي، الخطوط الأساسية للاقتصاد الإسلامي، دار الصفوة، بيروت،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زغلول، المال و استثماره في ميزان الشريعة، مطبعة الأمانة، القاهرة،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و الأثر، دار المعرفة،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الخطيب، السياسة المالية في الإسلام، دار الفكر العربي،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جزء من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جزء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السمرقندي، التفسير العياشي،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الدين بن علي العاملي، منية المريد في آداب المفيد و المستفيد، مرجع سابق،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اقتصادنا، مرجع سابق،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النعيم حسنين، الإنسان و المال، دار الوفاء، المنصورة،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جزء من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رجب، حماية الملكية في النظام الإسلامي و أبعادها التربوية، مجلة الاقتصاد الإسلامي، دبي، عدد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السيد العوضي، في الاقتصاد الإسلامي، سلسلة الكتاب الأمة، مؤسسة الخليج، قطر،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عبد الباقي، المعجم المفهرس للقرآن الكريم، مادة مال و مشتقاتها</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وهبة الزحيلي، مفهوم المال و الاقتصاد في الإسلام، مجلة نهج الإسلام، دمشق،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جزء من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تبطئ،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اللوثة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الاسترخاء و البطء،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مرجع سابق،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مقولة لسلمان الفارسي التي احتجّ بها الإمام الصادق على الصوفية، الحراني، تحف العقول،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هميان أي كيس النفقة، جمعه هماين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بقدره و معل له، 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إصلاح المال،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الدنيا و الزهد فيها،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الدعاء للرزق،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الدسوقي، دعائم العقيدة في الإسلام، كلية الدعوة الإسلامية، طرابلس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الرزق،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الاجمال في الطلب،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جزء من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فخر الدين الرازي، مفاتيح الغيب، دار إحياء التراث العربي، بيروت،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الحث على الطلب،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الأمالي،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كراهية المسألة،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 القزويني، موسوعة الإمام الصادق،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المرعشي التستري، إحقاق الحق و إزهاق الباطل، مكتبة المرعشي، قم،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شوقي الفنجري، المذهب الاقتصادي في الإسلام، دار عكاظ، الرياض،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الربح في علم الاقتصاد هو الفرق بين مجموع نفقات إنتاج سلعة ما، أو مجموع النفقات الضرورية للحصول عليها و بين ثمن بيع هذه السلعة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سميح مسعود، الموسوعة الاقتصادية، شركة المطبوعات للتوزيع،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عوف محمد الكفراوي، تكاليف الإنتاج و التسعير في الإسلام، مركز الإسكندرية للكتاب، قاهرة،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يسمى في المصطلح الاقتصادي إحتكار البائع </w:t>
      </w:r>
      <w:r>
        <w:rPr>
          <w:rFonts w:eastAsia="IRNazanin" w:cs="IRNazanin"/>
          <w:b w:val="false"/>
          <w:bCs w:val="false"/>
          <w:i w:val="false"/>
          <w:iCs w:val="false"/>
          <w:color w:val="333333"/>
          <w:sz w:val="20"/>
          <w:szCs w:val="20"/>
        </w:rPr>
        <w:t>monopoly seller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اقتصادية،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سيد الأهل، جعفر بن محمد، مرجع سابق،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المستوى اللائق للمعيشة التي تختلف مع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المستوى الأدنى للمعيشة لكل فرد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الإصفهاني، مفردات ألفاظ القرآن الكريم، مادة كسب،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تأصيل العلوم الاجتماعية، مرجع سابق،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كتاب البيوع، 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الرجل يتقبّل بالعمل،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اقتصادنا، مرجع سابق،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الاقتصاد في الفكر الإسلامي، مكتبة النهضة المصرية، القاهرة،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علة تحريم الربا،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القرآن الكريم المصطلحات المعهودة في علم الاقتصاد و لقد استخدم القرآن مصطلحات اقتصادية أحسن و أمثل و أفضل بكثير من تلك المصطلحات الاقتصادية الشائعة و كأنّه أعرض قصدا عن استخدامها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استخدم القرآن الكريم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الاقتصاديين؛ لأنّ هذه الكلمة لا تحمل أية مضامين ذات قيمة و لا تنبىء بشيء عن مصدرها و أهميتها، و لكن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دلالات ذات معنى، بأنّ هذه الأشياء مصدر لتنعم الإنسان و رفاهيته، و هي مخلوقة لذلك، و هي منحة من الخالق و إنعام منه على الإنسان، و كل ذلك يقتضي حسن استخدامها و الانتفاع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نرى أن القرآن الكريم رغم اهتمامه الكبير بالإنتاج و التنمية إلا أنه لم يستخدم هذه الكلمة بل استعاض عنها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العمران أو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يندرج تحتها معنى الإنتاج و تحسين مستويات المعيشة و لها دلالات أخرى أيضا</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اقتصادنا، مرجع سابق،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محروس، إسماعيل و آخرون، مقدمة في علم الاقتصاد، مرجع سابق،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فهد العصيمي، خطة الإسلام في موارد الإنتاج، دار النشر الدولي، الرياض،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فهمي هيكل، مدخل إلى الاقتصاد الإسلامي، دار النهضة العربية،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فيحان المرزوقي، النشاط الاقتصادي من المنظور الإسلامي، مجلة كلية الشريعة و الدراسات الإسلامية 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حميد العلي، عناصر الإنتاج، مرجع سابق،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إبراهيم البدوي، عناصر الإنتاج في الاقتصاد الإسلامي و الاقتصاد الوضعي، مجلس النشر العلمي، كويت،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حميد العلي، عناصر الإنتاج، مرجع سابق،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صبحي العيادي، السياسة النقدية و المالية في الإسلام، مجلة الشريعة و الدراسات الإسلامية، عدد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مرجع سابق،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جزء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حميد العلي، عناصر الإنتاج في الاقتصاد الإسلامي، مرجع سابق،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 و الأثر، دار المعرفة،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 بيعها،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يسمى في علم الاقتصاد محفظة استثمارية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Portfolio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ما يملكه شخص أو مؤسسة من أوراق مالية كالأسهم الممتازة و العادية و السندات و من استثمارات عقارية و سلع، الغرض منها تخفيض المخاطر من خلال تنويع الاستثمارات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التاجي الفاروق، قاموس مصطلحات المصارف و المال و الاستثمار، مكتبة لبنان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الادخار اصطلاحا هو كل مال يقرر صاحبه عدم استغلاله لأغراض كثيرة، إن يستخدم هذه المدّخرات بوسيلة تدرّ عليها دخلا زائدا يسمّى الاستثمار، و إن يحبس بشكل نقود أو ذهب أو فضة يسمى الاكتناز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فالادخار أعمّ من الاكتناز و الاستثمار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صالح حميد العلي، عناصر الانتاج،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الصامت أي الذهب و 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رواس قلعه جي، مباحث في الاقتصاد الإسلامي، دار النفائس، 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حميد العلي، عناصر الإنتاج، مرجع سابق،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سعيد، الإنسان كلا و عدلا، دار الفكر، بيروت،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ح </w:t>
      </w:r>
      <w:r>
        <w:rPr>
          <w:rFonts w:eastAsia="IRNazanin" w:cs="IRNazanin"/>
          <w:b w:val="false"/>
          <w:bCs w:val="false"/>
          <w:i w:val="false"/>
          <w:iCs w:val="false"/>
          <w:color w:val="333333"/>
          <w:sz w:val="20"/>
          <w:szCs w:val="20"/>
        </w:rPr>
        <w:t>17692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قطب، في ظلال القرآن، مرجع سابق،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المظفر، توحيد المفضل،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كراهية الكسل،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سميح مسعود، الاقتصادية، مرجع سابق،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 الكريم إرشيد، دور القيم و الأخلاق في ضبط الاستهلاك، مجلة الاقتصاد الإسلامي، عدد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سميران، مبدأ الإيثار في المنهج الإسلامي و نظرية تكبير المنفعة في الاقتصاد الوضعي، مجلة الشريعة و الدراسات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كويت، عدد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أحمد الأزهري، ترشيد الاستهلاك الفردي في الاقتصاد الإسلامي دار السّلام، القاهرة،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سير أعلام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أمالي،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إصلاح المال،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أبو الفتوح بسيوني، الحرية الاقتصادية في الإسلام و أثرها في التنمية، دار الوفاء، المنصورة،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جزء من الآية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فوزي عطوي، الاقتصاد و المال في التشريع الإسلامي و النظم الوضعية، دار الفكر العربي، بيروت،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تفضيل القرابة في الزكاة،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السيد العوضي، في الاقتصاد الإسلامي، سلسلة كتاب الأمة، مؤسسة الخليج، قطر،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بيلي إبراهيم أحمد العليمي، السياسة الاقتصادية الإسلامية لترشيد الاستهلاك الفردي، جامعة القاهرة،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جزء من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الرحمن يسري، دراسات في علم الاقتصاد الإسلامي، دار الجامعات المصرية، الاسكندرية،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القيمة المضافة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Vallu added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الفرق بين تكاليف استخدام عناصر الإنتاج في مرحلة ما و الثمن الذي تباع به السلعة عند نهاية هذه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تبيّن الأهمية الكسبية لكل صناعة أو مرحلة على حدة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 بدوي، المعجم الاقتصادي، دار الكتاب اللبناني، بيروت،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عبود، التربية الاقتصادية، مكتبة النهضة المصرية، القاهرة،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تفسير العياشي،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صالح المازندراني، شرح أصول الكافي، مرجع سابق،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حق المرأة على الزوج،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الفيروزآبادي، القاموس المحيط، مرجع 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التعريفات، مكتبة لبنان،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الماوردي، أدب الدنيا و الدين، تحقيق مصطفى السقاء، دار الكتب العلمية، بيروت،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فضل الزكاة،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الصون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تلبس للتجمل و البذلة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الرث الخلق و ثوب الخدمة و ما يلبس كل يوم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مرجع سابق،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أمين منتصر، نظرية سلوك المستهلك في الاقتصاد الإسلامي، جامعة الأزهر،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مكارم الأخلاق، مرجع سابق،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مطالب السؤول،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معاني الأخبار، مرجع سابق،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الخياط، نظرة الإسلام للعمل و أثره في التنمية، دار السّلام للطباعة، القاهرة،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مادة مهن،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عبد الحميد مرسي، الشخصية المنتجة، مكتبة وهبة، القاهرة،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منير سعد الدين، دراسات في تاريخ التربية عند المسلمين، مرجع 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النقيب، مدخل لدراسة الاتجاه الحرفي و المهني في التربية الإسلامية، دار الفكر العربي، المنصورة،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مظفر، توحيد المفضل، مرجع سابق،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فلسفي، الشاب بين العقل و العاطفة، مرجع 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الحويزي، تفسير نور الثقلين، مرجع 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حديث الرسول صلّى اللّه عليه و سلّم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الناس الذين يبيعون عن 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محمد الهنيدي، التربية المهنية و الحرفية في الإسلام، دار الوفاء، المنصورة،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323</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مرجع سابق،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مظفر، توحيد المفضل، مرجع 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المكان نفسه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عبد الباقي، العمل و العمال و المهن في الإسلام، مكتبة وهبة، القاهرة،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مرجع سابق،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التجارة و المواظبة عليها،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الحراني، تحف العقول،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محمد الهنيدي، التربية المهنية و الحرفية في الإسلام، مرجع سابق،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مطاوع، قراءات في التربية و علم النفس، مكتبة الطابع الجامعي، مكة المكرمة،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24220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الحث على الطلب،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إبراهيم محمد، الإطار الأخلاقي لمالية المسلم، الهيئة المصرية العامة للكتاب،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الأمالي،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الشيء الجيد الذي يباع،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22804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الوفاء و البخس،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ماجه في سننه، ح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فضل اللّه، خطوات على طريق الإسلام، دار التعارف، بيروت،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الحث على طلب الرزق،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35.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455</Pages>
  <Words>58848</Words>
  <Characters>251306</Characters>
  <CharactersWithSpaces>307656</CharactersWithSpaces>
  <Paragraphs>2499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2026-08-27T08:07:00Z</dcterms:created>
  <dc:creator>ghaemiyeh.com</dc:creator>
  <dc:description/>
  <dc:language>en-US</dc:language>
  <cp:lastModifiedBy/>
  <dcterms:modified xsi:type="dcterms:W3CDTF">2026-08-27T11:37:17Z</dcterms:modified>
  <cp:revision>1</cp:revision>
  <dc:subject/>
  <dc:title>الفکر التربوی الإسلامی عند الإمام جعفر بن محمد الصادق علیه السلام</dc:title>
</cp:coreProperties>
</file>

<file path=docProps/custom.xml><?xml version="1.0" encoding="utf-8"?>
<Properties xmlns="http://schemas.openxmlformats.org/officeDocument/2006/custom-properties" xmlns:vt="http://schemas.openxmlformats.org/officeDocument/2006/docPropsVTypes"/>
</file>