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 المهدی عجل الله تعالی فرجه الشریف فی کتب الأمم السابقة و عند المسلمین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4705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474707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474709_372815092">
            <w:r>
              <w:rPr>
                <w:webHidden/>
                <w:rStyle w:val="IndexLink"/>
                <w:rtl w:val="true"/>
              </w:rPr>
              <w:t>مقدمة المترجم</w:t>
            </w:r>
            <w:r>
              <w:rPr>
                <w:rStyle w:val="IndexLink"/>
                <w:rtl w:val="true"/>
              </w:rPr>
              <w:tab/>
            </w:r>
            <w:r>
              <w:rPr>
                <w:rStyle w:val="IndexLink"/>
              </w:rPr>
              <w:t>14</w:t>
            </w:r>
          </w:hyperlink>
        </w:p>
        <w:p>
          <w:pPr>
            <w:pStyle w:val="Contents2"/>
            <w:tabs>
              <w:tab w:val="clear" w:pos="8743"/>
              <w:tab w:val="right" w:pos="9026" w:leader="dot"/>
            </w:tabs>
            <w:rPr/>
          </w:pPr>
          <w:hyperlink w:anchor="__RefHeading___Toc3474711_372815092">
            <w:r>
              <w:rPr>
                <w:webHidden/>
                <w:rStyle w:val="IndexLink"/>
                <w:rtl w:val="true"/>
              </w:rPr>
              <w:t>الفصل الاول</w:t>
            </w:r>
            <w:r>
              <w:rPr>
                <w:rStyle w:val="IndexLink"/>
                <w:rtl w:val="true"/>
              </w:rPr>
              <w:t xml:space="preserve">: </w:t>
            </w:r>
            <w:r>
              <w:rPr>
                <w:rStyle w:val="IndexLink"/>
                <w:rtl w:val="true"/>
              </w:rPr>
              <w:t>الميلاد</w:t>
            </w:r>
            <w:r>
              <w:rPr>
                <w:rStyle w:val="IndexLink"/>
                <w:rtl w:val="true"/>
              </w:rPr>
              <w:tab/>
            </w:r>
            <w:r>
              <w:rPr>
                <w:rStyle w:val="IndexLink"/>
              </w:rPr>
              <w:t>16</w:t>
            </w:r>
          </w:hyperlink>
        </w:p>
        <w:p>
          <w:pPr>
            <w:pStyle w:val="Contents3"/>
            <w:tabs>
              <w:tab w:val="clear" w:pos="8459"/>
              <w:tab w:val="right" w:pos="9026" w:leader="dot"/>
            </w:tabs>
            <w:rPr/>
          </w:pPr>
          <w:hyperlink w:anchor="__RefHeading___Toc3474713_372815092">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474715_372815092">
            <w:r>
              <w:rPr>
                <w:webHidden/>
                <w:rStyle w:val="IndexLink"/>
                <w:rtl w:val="true"/>
              </w:rPr>
              <w:t>المیلاد</w:t>
            </w:r>
            <w:r>
              <w:rPr>
                <w:rStyle w:val="IndexLink"/>
                <w:rtl w:val="true"/>
              </w:rPr>
              <w:tab/>
            </w:r>
            <w:r>
              <w:rPr>
                <w:rStyle w:val="IndexLink"/>
              </w:rPr>
              <w:t>18</w:t>
            </w:r>
          </w:hyperlink>
        </w:p>
        <w:p>
          <w:pPr>
            <w:pStyle w:val="Contents3"/>
            <w:tabs>
              <w:tab w:val="clear" w:pos="8459"/>
              <w:tab w:val="right" w:pos="9026" w:leader="dot"/>
            </w:tabs>
            <w:rPr/>
          </w:pPr>
          <w:hyperlink w:anchor="__RefHeading___Toc3474717_372815092">
            <w:r>
              <w:rPr>
                <w:webHidden/>
                <w:rStyle w:val="IndexLink"/>
              </w:rPr>
              <w:t>1</w:t>
            </w:r>
            <w:r>
              <w:rPr>
                <w:rStyle w:val="IndexLink"/>
                <w:rtl w:val="true"/>
              </w:rPr>
              <w:t xml:space="preserve">- </w:t>
            </w:r>
            <w:r>
              <w:rPr>
                <w:rStyle w:val="IndexLink"/>
                <w:rtl w:val="true"/>
              </w:rPr>
              <w:t>الميلاد</w:t>
            </w:r>
            <w:r>
              <w:rPr>
                <w:rStyle w:val="IndexLink"/>
                <w:rtl w:val="true"/>
              </w:rPr>
              <w:tab/>
            </w:r>
            <w:r>
              <w:rPr>
                <w:rStyle w:val="IndexLink"/>
              </w:rPr>
              <w:t>18</w:t>
            </w:r>
          </w:hyperlink>
        </w:p>
        <w:p>
          <w:pPr>
            <w:pStyle w:val="Contents4"/>
            <w:tabs>
              <w:tab w:val="clear" w:pos="8176"/>
              <w:tab w:val="right" w:pos="9026" w:leader="dot"/>
            </w:tabs>
            <w:rPr/>
          </w:pPr>
          <w:hyperlink w:anchor="__RefHeading___Toc3474719_372815092">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474721_372815092">
            <w:r>
              <w:rPr>
                <w:webHidden/>
                <w:rStyle w:val="IndexLink"/>
                <w:rtl w:val="true"/>
              </w:rPr>
              <w:t>أ</w:t>
            </w:r>
            <w:r>
              <w:rPr>
                <w:rStyle w:val="IndexLink"/>
                <w:rtl w:val="true"/>
              </w:rPr>
              <w:t xml:space="preserve">. </w:t>
            </w:r>
            <w:r>
              <w:rPr>
                <w:rStyle w:val="IndexLink"/>
                <w:rtl w:val="true"/>
              </w:rPr>
              <w:t xml:space="preserve">علي بن الحسين المسعودي </w:t>
            </w:r>
            <w:r>
              <w:rPr>
                <w:rStyle w:val="IndexLink"/>
                <w:rtl w:val="true"/>
              </w:rPr>
              <w:t>:</w:t>
              <w:tab/>
            </w:r>
            <w:r>
              <w:rPr>
                <w:rStyle w:val="IndexLink"/>
              </w:rPr>
              <w:t>18</w:t>
            </w:r>
          </w:hyperlink>
        </w:p>
        <w:p>
          <w:pPr>
            <w:pStyle w:val="Contents4"/>
            <w:tabs>
              <w:tab w:val="clear" w:pos="8176"/>
              <w:tab w:val="right" w:pos="9026" w:leader="dot"/>
            </w:tabs>
            <w:rPr/>
          </w:pPr>
          <w:hyperlink w:anchor="__RefHeading___Toc3474723_372815092">
            <w:r>
              <w:rPr>
                <w:webHidden/>
                <w:rStyle w:val="IndexLink"/>
                <w:rtl w:val="true"/>
              </w:rPr>
              <w:t xml:space="preserve">ب </w:t>
            </w:r>
            <w:r>
              <w:rPr>
                <w:rStyle w:val="IndexLink"/>
                <w:rtl w:val="true"/>
              </w:rPr>
              <w:t xml:space="preserve">- </w:t>
            </w:r>
            <w:r>
              <w:rPr>
                <w:rStyle w:val="IndexLink"/>
                <w:rtl w:val="true"/>
              </w:rPr>
              <w:t xml:space="preserve">شمس الدین بن خلكان </w:t>
            </w:r>
            <w:r>
              <w:rPr>
                <w:rStyle w:val="IndexLink"/>
                <w:rtl w:val="true"/>
              </w:rPr>
              <w:t>:</w:t>
              <w:tab/>
            </w:r>
            <w:r>
              <w:rPr>
                <w:rStyle w:val="IndexLink"/>
              </w:rPr>
              <w:t>19</w:t>
            </w:r>
          </w:hyperlink>
        </w:p>
        <w:p>
          <w:pPr>
            <w:pStyle w:val="Contents4"/>
            <w:tabs>
              <w:tab w:val="clear" w:pos="8176"/>
              <w:tab w:val="right" w:pos="9026" w:leader="dot"/>
            </w:tabs>
            <w:rPr/>
          </w:pPr>
          <w:hyperlink w:anchor="__RefHeading___Toc3474725_372815092">
            <w:r>
              <w:rPr>
                <w:webHidden/>
                <w:rStyle w:val="IndexLink"/>
                <w:rtl w:val="true"/>
              </w:rPr>
              <w:t xml:space="preserve">ج </w:t>
            </w:r>
            <w:r>
              <w:rPr>
                <w:rStyle w:val="IndexLink"/>
                <w:rtl w:val="true"/>
              </w:rPr>
              <w:t xml:space="preserve">- </w:t>
            </w:r>
            <w:r>
              <w:rPr>
                <w:rStyle w:val="IndexLink"/>
                <w:rtl w:val="true"/>
              </w:rPr>
              <w:t xml:space="preserve">الشيخ عبدالله الشبراوي </w:t>
            </w:r>
            <w:r>
              <w:rPr>
                <w:rStyle w:val="IndexLink"/>
                <w:rtl w:val="true"/>
              </w:rPr>
              <w:t>:</w:t>
              <w:tab/>
            </w:r>
            <w:r>
              <w:rPr>
                <w:rStyle w:val="IndexLink"/>
              </w:rPr>
              <w:t>19</w:t>
            </w:r>
          </w:hyperlink>
        </w:p>
        <w:p>
          <w:pPr>
            <w:pStyle w:val="Contents4"/>
            <w:tabs>
              <w:tab w:val="clear" w:pos="8176"/>
              <w:tab w:val="right" w:pos="9026" w:leader="dot"/>
            </w:tabs>
            <w:rPr/>
          </w:pPr>
          <w:hyperlink w:anchor="__RefHeading___Toc3474727_372815092">
            <w:r>
              <w:rPr>
                <w:webHidden/>
                <w:rStyle w:val="IndexLink"/>
                <w:rtl w:val="true"/>
              </w:rPr>
              <w:t>د</w:t>
            </w:r>
            <w:r>
              <w:rPr>
                <w:rStyle w:val="IndexLink"/>
                <w:rtl w:val="true"/>
              </w:rPr>
              <w:t xml:space="preserve">- </w:t>
            </w:r>
            <w:r>
              <w:rPr>
                <w:rStyle w:val="IndexLink"/>
                <w:rtl w:val="true"/>
              </w:rPr>
              <w:t xml:space="preserve">الشيخ عبدالوهاب الشعراني </w:t>
            </w:r>
            <w:r>
              <w:rPr>
                <w:rStyle w:val="IndexLink"/>
                <w:rtl w:val="true"/>
              </w:rPr>
              <w:t>:</w:t>
              <w:tab/>
            </w:r>
            <w:r>
              <w:rPr>
                <w:rStyle w:val="IndexLink"/>
              </w:rPr>
              <w:t>20</w:t>
            </w:r>
          </w:hyperlink>
        </w:p>
        <w:p>
          <w:pPr>
            <w:pStyle w:val="Contents4"/>
            <w:tabs>
              <w:tab w:val="clear" w:pos="8176"/>
              <w:tab w:val="right" w:pos="9026" w:leader="dot"/>
            </w:tabs>
            <w:rPr/>
          </w:pPr>
          <w:hyperlink w:anchor="__RefHeading___Toc3474729_372815092">
            <w:r>
              <w:rPr>
                <w:webHidden/>
                <w:rStyle w:val="IndexLink"/>
                <w:rtl w:val="true"/>
              </w:rPr>
              <w:t>ه</w:t>
            </w:r>
            <w:r>
              <w:rPr>
                <w:rStyle w:val="IndexLink"/>
                <w:rtl w:val="true"/>
              </w:rPr>
              <w:t xml:space="preserve">- </w:t>
            </w:r>
            <w:r>
              <w:rPr>
                <w:rStyle w:val="IndexLink"/>
                <w:rtl w:val="true"/>
              </w:rPr>
              <w:t xml:space="preserve">الشيخ سليمان القندوزي الحنفي </w:t>
            </w:r>
            <w:r>
              <w:rPr>
                <w:rStyle w:val="IndexLink"/>
                <w:rtl w:val="true"/>
              </w:rPr>
              <w:t>:</w:t>
              <w:tab/>
            </w:r>
            <w:r>
              <w:rPr>
                <w:rStyle w:val="IndexLink"/>
              </w:rPr>
              <w:t>20</w:t>
            </w:r>
          </w:hyperlink>
        </w:p>
        <w:p>
          <w:pPr>
            <w:pStyle w:val="Contents3"/>
            <w:tabs>
              <w:tab w:val="clear" w:pos="8459"/>
              <w:tab w:val="right" w:pos="9026" w:leader="dot"/>
            </w:tabs>
            <w:rPr/>
          </w:pPr>
          <w:hyperlink w:anchor="__RefHeading___Toc3474731_372815092">
            <w:r>
              <w:rPr>
                <w:webHidden/>
                <w:rStyle w:val="IndexLink"/>
              </w:rPr>
              <w:t>2</w:t>
            </w:r>
            <w:r>
              <w:rPr>
                <w:rStyle w:val="IndexLink"/>
                <w:rtl w:val="true"/>
              </w:rPr>
              <w:t xml:space="preserve">- </w:t>
            </w:r>
            <w:r>
              <w:rPr>
                <w:rStyle w:val="IndexLink"/>
                <w:rtl w:val="true"/>
              </w:rPr>
              <w:t>طالع الميلاد</w:t>
            </w:r>
            <w:r>
              <w:rPr>
                <w:rStyle w:val="IndexLink"/>
                <w:rtl w:val="true"/>
              </w:rPr>
              <w:tab/>
            </w:r>
            <w:r>
              <w:rPr>
                <w:rStyle w:val="IndexLink"/>
              </w:rPr>
              <w:t>20</w:t>
            </w:r>
          </w:hyperlink>
        </w:p>
        <w:p>
          <w:pPr>
            <w:pStyle w:val="Contents3"/>
            <w:tabs>
              <w:tab w:val="clear" w:pos="8459"/>
              <w:tab w:val="right" w:pos="9026" w:leader="dot"/>
            </w:tabs>
            <w:rPr/>
          </w:pPr>
          <w:hyperlink w:anchor="__RefHeading___Toc3474733_372815092">
            <w:r>
              <w:rPr>
                <w:webHidden/>
                <w:rStyle w:val="IndexLink"/>
              </w:rPr>
              <w:t>3</w:t>
            </w:r>
            <w:r>
              <w:rPr>
                <w:rStyle w:val="IndexLink"/>
                <w:rtl w:val="true"/>
              </w:rPr>
              <w:t xml:space="preserve">- </w:t>
            </w:r>
            <w:r>
              <w:rPr>
                <w:rStyle w:val="IndexLink"/>
                <w:rtl w:val="true"/>
              </w:rPr>
              <w:t>مثل إبراهيم وموسی</w:t>
            </w:r>
            <w:r>
              <w:rPr>
                <w:rStyle w:val="IndexLink"/>
                <w:rtl w:val="true"/>
              </w:rPr>
              <w:tab/>
            </w:r>
            <w:r>
              <w:rPr>
                <w:rStyle w:val="IndexLink"/>
              </w:rPr>
              <w:t>21</w:t>
            </w:r>
          </w:hyperlink>
        </w:p>
        <w:p>
          <w:pPr>
            <w:pStyle w:val="Contents3"/>
            <w:tabs>
              <w:tab w:val="clear" w:pos="8459"/>
              <w:tab w:val="right" w:pos="9026" w:leader="dot"/>
            </w:tabs>
            <w:rPr/>
          </w:pPr>
          <w:hyperlink w:anchor="__RefHeading___Toc3474735_372815092">
            <w:r>
              <w:rPr>
                <w:webHidden/>
                <w:rStyle w:val="IndexLink"/>
              </w:rPr>
              <w:t>4</w:t>
            </w:r>
            <w:r>
              <w:rPr>
                <w:rStyle w:val="IndexLink"/>
                <w:rtl w:val="true"/>
              </w:rPr>
              <w:t xml:space="preserve">- </w:t>
            </w:r>
            <w:r>
              <w:rPr>
                <w:rStyle w:val="IndexLink"/>
                <w:rtl w:val="true"/>
              </w:rPr>
              <w:t>مشاهدة المهدي</w:t>
            </w:r>
            <w:r>
              <w:rPr>
                <w:rStyle w:val="IndexLink"/>
                <w:rtl w:val="true"/>
              </w:rPr>
              <w:tab/>
            </w:r>
            <w:r>
              <w:rPr>
                <w:rStyle w:val="IndexLink"/>
              </w:rPr>
              <w:t>23</w:t>
            </w:r>
          </w:hyperlink>
        </w:p>
        <w:p>
          <w:pPr>
            <w:pStyle w:val="Contents3"/>
            <w:tabs>
              <w:tab w:val="clear" w:pos="8459"/>
              <w:tab w:val="right" w:pos="9026" w:leader="dot"/>
            </w:tabs>
            <w:rPr/>
          </w:pPr>
          <w:hyperlink w:anchor="__RefHeading___Toc3474737_372815092">
            <w:r>
              <w:rPr>
                <w:webHidden/>
                <w:rStyle w:val="IndexLink"/>
              </w:rPr>
              <w:t>5</w:t>
            </w:r>
            <w:r>
              <w:rPr>
                <w:rStyle w:val="IndexLink"/>
                <w:rtl w:val="true"/>
              </w:rPr>
              <w:t xml:space="preserve">- </w:t>
            </w:r>
            <w:r>
              <w:rPr>
                <w:rStyle w:val="IndexLink"/>
                <w:rtl w:val="true"/>
              </w:rPr>
              <w:t>أربعون نفرا من الشيعة في طلب المهدي</w:t>
            </w:r>
            <w:r>
              <w:rPr>
                <w:rStyle w:val="IndexLink"/>
                <w:rtl w:val="true"/>
              </w:rPr>
              <w:tab/>
            </w:r>
            <w:r>
              <w:rPr>
                <w:rStyle w:val="IndexLink"/>
              </w:rPr>
              <w:t>23</w:t>
            </w:r>
          </w:hyperlink>
        </w:p>
        <w:p>
          <w:pPr>
            <w:pStyle w:val="Contents3"/>
            <w:tabs>
              <w:tab w:val="clear" w:pos="8459"/>
              <w:tab w:val="right" w:pos="9026" w:leader="dot"/>
            </w:tabs>
            <w:rPr/>
          </w:pPr>
          <w:hyperlink w:anchor="__RefHeading___Toc3474739_372815092">
            <w:r>
              <w:rPr>
                <w:webHidden/>
                <w:rStyle w:val="IndexLink"/>
              </w:rPr>
              <w:t>6</w:t>
            </w:r>
            <w:r>
              <w:rPr>
                <w:rStyle w:val="IndexLink"/>
                <w:rtl w:val="true"/>
              </w:rPr>
              <w:t xml:space="preserve">- </w:t>
            </w:r>
            <w:r>
              <w:rPr>
                <w:rStyle w:val="IndexLink"/>
                <w:rtl w:val="true"/>
              </w:rPr>
              <w:t>الفيلسوف النوبختي في حضور المهدي</w:t>
            </w:r>
            <w:r>
              <w:rPr>
                <w:rStyle w:val="IndexLink"/>
                <w:rtl w:val="true"/>
              </w:rPr>
              <w:tab/>
            </w:r>
            <w:r>
              <w:rPr>
                <w:rStyle w:val="IndexLink"/>
              </w:rPr>
              <w:t>24</w:t>
            </w:r>
          </w:hyperlink>
        </w:p>
        <w:p>
          <w:pPr>
            <w:pStyle w:val="Contents3"/>
            <w:tabs>
              <w:tab w:val="clear" w:pos="8459"/>
              <w:tab w:val="right" w:pos="9026" w:leader="dot"/>
            </w:tabs>
            <w:rPr/>
          </w:pPr>
          <w:hyperlink w:anchor="__RefHeading___Toc3474741_372815092">
            <w:r>
              <w:rPr>
                <w:webHidden/>
                <w:rStyle w:val="IndexLink"/>
              </w:rPr>
              <w:t>7</w:t>
            </w:r>
            <w:r>
              <w:rPr>
                <w:rStyle w:val="IndexLink"/>
                <w:rtl w:val="true"/>
              </w:rPr>
              <w:t xml:space="preserve">- </w:t>
            </w:r>
            <w:r>
              <w:rPr>
                <w:rStyle w:val="IndexLink"/>
                <w:rtl w:val="true"/>
              </w:rPr>
              <w:t>طلوع عابر</w:t>
            </w:r>
            <w:r>
              <w:rPr>
                <w:rStyle w:val="IndexLink"/>
                <w:rtl w:val="true"/>
              </w:rPr>
              <w:tab/>
            </w:r>
            <w:r>
              <w:rPr>
                <w:rStyle w:val="IndexLink"/>
              </w:rPr>
              <w:t>25</w:t>
            </w:r>
          </w:hyperlink>
        </w:p>
        <w:p>
          <w:pPr>
            <w:pStyle w:val="Contents3"/>
            <w:tabs>
              <w:tab w:val="clear" w:pos="8459"/>
              <w:tab w:val="right" w:pos="9026" w:leader="dot"/>
            </w:tabs>
            <w:rPr/>
          </w:pPr>
          <w:hyperlink w:anchor="__RefHeading___Toc3474743_372815092">
            <w:r>
              <w:rPr>
                <w:webHidden/>
                <w:rStyle w:val="IndexLink"/>
              </w:rPr>
              <w:t>8</w:t>
            </w:r>
            <w:r>
              <w:rPr>
                <w:rStyle w:val="IndexLink"/>
                <w:rtl w:val="true"/>
              </w:rPr>
              <w:t xml:space="preserve">- </w:t>
            </w:r>
            <w:r>
              <w:rPr>
                <w:rStyle w:val="IndexLink"/>
                <w:rtl w:val="true"/>
              </w:rPr>
              <w:t>هجوم الغيوم السوداء</w:t>
            </w:r>
            <w:r>
              <w:rPr>
                <w:rStyle w:val="IndexLink"/>
                <w:rtl w:val="true"/>
              </w:rPr>
              <w:tab/>
            </w:r>
            <w:r>
              <w:rPr>
                <w:rStyle w:val="IndexLink"/>
              </w:rPr>
              <w:t>26</w:t>
            </w:r>
          </w:hyperlink>
        </w:p>
        <w:p>
          <w:pPr>
            <w:pStyle w:val="Contents2"/>
            <w:tabs>
              <w:tab w:val="clear" w:pos="8743"/>
              <w:tab w:val="right" w:pos="9026" w:leader="dot"/>
            </w:tabs>
            <w:rPr/>
          </w:pPr>
          <w:hyperlink w:anchor="__RefHeading___Toc3474745_372815092">
            <w:r>
              <w:rPr>
                <w:webHidden/>
                <w:rStyle w:val="IndexLink"/>
                <w:rtl w:val="true"/>
              </w:rPr>
              <w:t>الفصل الثاني</w:t>
            </w:r>
            <w:r>
              <w:rPr>
                <w:rStyle w:val="IndexLink"/>
                <w:rtl w:val="true"/>
              </w:rPr>
              <w:t xml:space="preserve">: </w:t>
            </w:r>
            <w:r>
              <w:rPr>
                <w:rStyle w:val="IndexLink"/>
                <w:rtl w:val="true"/>
              </w:rPr>
              <w:t>الصفات والسيرة</w:t>
            </w:r>
            <w:r>
              <w:rPr>
                <w:rStyle w:val="IndexLink"/>
                <w:rtl w:val="true"/>
              </w:rPr>
              <w:tab/>
            </w:r>
            <w:r>
              <w:rPr>
                <w:rStyle w:val="IndexLink"/>
              </w:rPr>
              <w:t>28</w:t>
            </w:r>
          </w:hyperlink>
        </w:p>
        <w:p>
          <w:pPr>
            <w:pStyle w:val="Contents3"/>
            <w:tabs>
              <w:tab w:val="clear" w:pos="8459"/>
              <w:tab w:val="right" w:pos="9026" w:leader="dot"/>
            </w:tabs>
            <w:rPr/>
          </w:pPr>
          <w:hyperlink w:anchor="__RefHeading___Toc3474747_372815092">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474749_372815092">
            <w:r>
              <w:rPr>
                <w:webHidden/>
                <w:rStyle w:val="IndexLink"/>
                <w:rtl w:val="true"/>
              </w:rPr>
              <w:t>الصفات والسيرة</w:t>
            </w:r>
            <w:r>
              <w:rPr>
                <w:rStyle w:val="IndexLink"/>
                <w:rtl w:val="true"/>
              </w:rPr>
              <w:tab/>
            </w:r>
            <w:r>
              <w:rPr>
                <w:rStyle w:val="IndexLink"/>
              </w:rPr>
              <w:t>30</w:t>
            </w:r>
          </w:hyperlink>
        </w:p>
        <w:p>
          <w:pPr>
            <w:pStyle w:val="Contents3"/>
            <w:tabs>
              <w:tab w:val="clear" w:pos="8459"/>
              <w:tab w:val="right" w:pos="9026" w:leader="dot"/>
            </w:tabs>
            <w:rPr/>
          </w:pPr>
          <w:hyperlink w:anchor="__RefHeading___Toc3474751_372815092">
            <w:r>
              <w:rPr>
                <w:webHidden/>
                <w:rStyle w:val="IndexLink"/>
              </w:rPr>
              <w:t>1</w:t>
            </w:r>
            <w:r>
              <w:rPr>
                <w:rStyle w:val="IndexLink"/>
                <w:rtl w:val="true"/>
              </w:rPr>
              <w:t xml:space="preserve">- </w:t>
            </w:r>
            <w:r>
              <w:rPr>
                <w:rStyle w:val="IndexLink"/>
                <w:rtl w:val="true"/>
              </w:rPr>
              <w:t>الصفات</w:t>
            </w:r>
            <w:r>
              <w:rPr>
                <w:rStyle w:val="IndexLink"/>
                <w:rtl w:val="true"/>
              </w:rPr>
              <w:tab/>
            </w:r>
            <w:r>
              <w:rPr>
                <w:rStyle w:val="IndexLink"/>
              </w:rPr>
              <w:t>30</w:t>
            </w:r>
          </w:hyperlink>
        </w:p>
        <w:p>
          <w:pPr>
            <w:pStyle w:val="Contents3"/>
            <w:tabs>
              <w:tab w:val="clear" w:pos="8459"/>
              <w:tab w:val="right" w:pos="9026" w:leader="dot"/>
            </w:tabs>
            <w:rPr/>
          </w:pPr>
          <w:hyperlink w:anchor="__RefHeading___Toc3474753_372815092">
            <w:r>
              <w:rPr>
                <w:webHidden/>
                <w:rStyle w:val="IndexLink"/>
              </w:rPr>
              <w:t>2</w:t>
            </w:r>
            <w:r>
              <w:rPr>
                <w:rStyle w:val="IndexLink"/>
                <w:rtl w:val="true"/>
              </w:rPr>
              <w:t xml:space="preserve">- </w:t>
            </w:r>
            <w:r>
              <w:rPr>
                <w:rStyle w:val="IndexLink"/>
                <w:rtl w:val="true"/>
              </w:rPr>
              <w:t>المقام</w:t>
            </w:r>
            <w:r>
              <w:rPr>
                <w:rStyle w:val="IndexLink"/>
                <w:rtl w:val="true"/>
              </w:rPr>
              <w:tab/>
            </w:r>
            <w:r>
              <w:rPr>
                <w:rStyle w:val="IndexLink"/>
              </w:rPr>
              <w:t>31</w:t>
            </w:r>
          </w:hyperlink>
        </w:p>
        <w:p>
          <w:pPr>
            <w:pStyle w:val="Contents3"/>
            <w:tabs>
              <w:tab w:val="clear" w:pos="8459"/>
              <w:tab w:val="right" w:pos="9026" w:leader="dot"/>
            </w:tabs>
            <w:rPr/>
          </w:pPr>
          <w:hyperlink w:anchor="__RefHeading___Toc3474755_372815092">
            <w:r>
              <w:rPr>
                <w:webHidden/>
                <w:rStyle w:val="IndexLink"/>
              </w:rPr>
              <w:t>3</w:t>
            </w:r>
            <w:r>
              <w:rPr>
                <w:rStyle w:val="IndexLink"/>
                <w:rtl w:val="true"/>
              </w:rPr>
              <w:t xml:space="preserve">- </w:t>
            </w:r>
            <w:r>
              <w:rPr>
                <w:rStyle w:val="IndexLink"/>
                <w:rtl w:val="true"/>
              </w:rPr>
              <w:t>السيرة</w:t>
            </w:r>
            <w:r>
              <w:rPr>
                <w:rStyle w:val="IndexLink"/>
                <w:rtl w:val="true"/>
              </w:rPr>
              <w:tab/>
            </w:r>
            <w:r>
              <w:rPr>
                <w:rStyle w:val="IndexLink"/>
              </w:rPr>
              <w:t>31</w:t>
            </w:r>
          </w:hyperlink>
        </w:p>
        <w:p>
          <w:pPr>
            <w:pStyle w:val="Contents4"/>
            <w:tabs>
              <w:tab w:val="clear" w:pos="8176"/>
              <w:tab w:val="right" w:pos="9026" w:leader="dot"/>
            </w:tabs>
            <w:rPr/>
          </w:pPr>
          <w:hyperlink w:anchor="__RefHeading___Toc3474757_372815092">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474759_372815092">
            <w:r>
              <w:rPr>
                <w:webHidden/>
                <w:rStyle w:val="IndexLink"/>
                <w:rtl w:val="true"/>
              </w:rPr>
              <w:t>أ</w:t>
            </w:r>
            <w:r>
              <w:rPr>
                <w:rStyle w:val="IndexLink"/>
                <w:rtl w:val="true"/>
              </w:rPr>
              <w:t xml:space="preserve">- </w:t>
            </w:r>
            <w:r>
              <w:rPr>
                <w:rStyle w:val="IndexLink"/>
                <w:rtl w:val="true"/>
              </w:rPr>
              <w:t>سيرته الدينية</w:t>
            </w:r>
            <w:r>
              <w:rPr>
                <w:rStyle w:val="IndexLink"/>
                <w:rtl w:val="true"/>
              </w:rPr>
              <w:tab/>
            </w:r>
            <w:r>
              <w:rPr>
                <w:rStyle w:val="IndexLink"/>
              </w:rPr>
              <w:t>32</w:t>
            </w:r>
          </w:hyperlink>
        </w:p>
        <w:p>
          <w:pPr>
            <w:pStyle w:val="Contents4"/>
            <w:tabs>
              <w:tab w:val="clear" w:pos="8176"/>
              <w:tab w:val="right" w:pos="9026" w:leader="dot"/>
            </w:tabs>
            <w:rPr/>
          </w:pPr>
          <w:hyperlink w:anchor="__RefHeading___Toc3474761_372815092">
            <w:r>
              <w:rPr>
                <w:webHidden/>
                <w:rStyle w:val="IndexLink"/>
                <w:rtl w:val="true"/>
              </w:rPr>
              <w:t xml:space="preserve">ب </w:t>
            </w:r>
            <w:r>
              <w:rPr>
                <w:rStyle w:val="IndexLink"/>
                <w:rtl w:val="true"/>
              </w:rPr>
              <w:t xml:space="preserve">- </w:t>
            </w:r>
            <w:r>
              <w:rPr>
                <w:rStyle w:val="IndexLink"/>
                <w:rtl w:val="true"/>
              </w:rPr>
              <w:t>سيرته الخلقية</w:t>
            </w:r>
            <w:r>
              <w:rPr>
                <w:rStyle w:val="IndexLink"/>
                <w:rtl w:val="true"/>
              </w:rPr>
              <w:tab/>
            </w:r>
            <w:r>
              <w:rPr>
                <w:rStyle w:val="IndexLink"/>
              </w:rPr>
              <w:t>32</w:t>
            </w:r>
          </w:hyperlink>
        </w:p>
        <w:p>
          <w:pPr>
            <w:pStyle w:val="Contents4"/>
            <w:tabs>
              <w:tab w:val="clear" w:pos="8176"/>
              <w:tab w:val="right" w:pos="9026" w:leader="dot"/>
            </w:tabs>
            <w:rPr/>
          </w:pPr>
          <w:hyperlink w:anchor="__RefHeading___Toc3474763_372815092">
            <w:r>
              <w:rPr>
                <w:webHidden/>
                <w:rStyle w:val="IndexLink"/>
                <w:rtl w:val="true"/>
              </w:rPr>
              <w:t xml:space="preserve">ج </w:t>
            </w:r>
            <w:r>
              <w:rPr>
                <w:rStyle w:val="IndexLink"/>
                <w:rtl w:val="true"/>
              </w:rPr>
              <w:t xml:space="preserve">- </w:t>
            </w:r>
            <w:r>
              <w:rPr>
                <w:rStyle w:val="IndexLink"/>
                <w:rtl w:val="true"/>
              </w:rPr>
              <w:t xml:space="preserve">سيرته العملية </w:t>
            </w:r>
            <w:r>
              <w:rPr>
                <w:rStyle w:val="IndexLink"/>
                <w:rtl w:val="true"/>
              </w:rPr>
              <w:t>:</w:t>
              <w:tab/>
            </w:r>
            <w:r>
              <w:rPr>
                <w:rStyle w:val="IndexLink"/>
              </w:rPr>
              <w:t>32</w:t>
            </w:r>
          </w:hyperlink>
        </w:p>
        <w:p>
          <w:pPr>
            <w:pStyle w:val="Contents4"/>
            <w:tabs>
              <w:tab w:val="clear" w:pos="8176"/>
              <w:tab w:val="right" w:pos="9026" w:leader="dot"/>
            </w:tabs>
            <w:rPr/>
          </w:pPr>
          <w:hyperlink w:anchor="__RefHeading___Toc3474765_372815092">
            <w:r>
              <w:rPr>
                <w:webHidden/>
                <w:rStyle w:val="IndexLink"/>
                <w:rtl w:val="true"/>
              </w:rPr>
              <w:t>د</w:t>
            </w:r>
            <w:r>
              <w:rPr>
                <w:rStyle w:val="IndexLink"/>
                <w:rtl w:val="true"/>
              </w:rPr>
              <w:t xml:space="preserve">- </w:t>
            </w:r>
            <w:r>
              <w:rPr>
                <w:rStyle w:val="IndexLink"/>
                <w:rtl w:val="true"/>
              </w:rPr>
              <w:t xml:space="preserve">سيرته الثورية </w:t>
            </w:r>
            <w:r>
              <w:rPr>
                <w:rStyle w:val="IndexLink"/>
                <w:rtl w:val="true"/>
              </w:rPr>
              <w:t>:</w:t>
              <w:tab/>
            </w:r>
            <w:r>
              <w:rPr>
                <w:rStyle w:val="IndexLink"/>
              </w:rPr>
              <w:t>33</w:t>
            </w:r>
          </w:hyperlink>
        </w:p>
        <w:p>
          <w:pPr>
            <w:pStyle w:val="Contents4"/>
            <w:tabs>
              <w:tab w:val="clear" w:pos="8176"/>
              <w:tab w:val="right" w:pos="9026" w:leader="dot"/>
            </w:tabs>
            <w:rPr/>
          </w:pPr>
          <w:hyperlink w:anchor="__RefHeading___Toc3474767_372815092">
            <w:r>
              <w:rPr>
                <w:webHidden/>
                <w:rStyle w:val="IndexLink"/>
                <w:rtl w:val="true"/>
              </w:rPr>
              <w:t>ه</w:t>
            </w:r>
            <w:r>
              <w:rPr>
                <w:rStyle w:val="IndexLink"/>
                <w:rtl w:val="true"/>
              </w:rPr>
              <w:t>-</w:t>
            </w:r>
            <w:r>
              <w:rPr>
                <w:rStyle w:val="IndexLink"/>
                <w:rtl w:val="true"/>
              </w:rPr>
              <w:t xml:space="preserve">سيرته السياسية </w:t>
            </w:r>
            <w:r>
              <w:rPr>
                <w:rStyle w:val="IndexLink"/>
                <w:rtl w:val="true"/>
              </w:rPr>
              <w:t>:</w:t>
              <w:tab/>
            </w:r>
            <w:r>
              <w:rPr>
                <w:rStyle w:val="IndexLink"/>
              </w:rPr>
              <w:t>34</w:t>
            </w:r>
          </w:hyperlink>
        </w:p>
        <w:p>
          <w:pPr>
            <w:pStyle w:val="Contents4"/>
            <w:tabs>
              <w:tab w:val="clear" w:pos="8176"/>
              <w:tab w:val="right" w:pos="9026" w:leader="dot"/>
            </w:tabs>
            <w:rPr/>
          </w:pPr>
          <w:hyperlink w:anchor="__RefHeading___Toc3474769_372815092">
            <w:r>
              <w:rPr>
                <w:webHidden/>
                <w:rStyle w:val="IndexLink"/>
                <w:rtl w:val="true"/>
              </w:rPr>
              <w:t xml:space="preserve">و </w:t>
            </w:r>
            <w:r>
              <w:rPr>
                <w:rStyle w:val="IndexLink"/>
                <w:rtl w:val="true"/>
              </w:rPr>
              <w:t xml:space="preserve">- </w:t>
            </w:r>
            <w:r>
              <w:rPr>
                <w:rStyle w:val="IndexLink"/>
                <w:rtl w:val="true"/>
              </w:rPr>
              <w:t xml:space="preserve">سيرته التربوية </w:t>
            </w:r>
            <w:r>
              <w:rPr>
                <w:rStyle w:val="IndexLink"/>
                <w:rtl w:val="true"/>
              </w:rPr>
              <w:t>: .</w:t>
              <w:tab/>
            </w:r>
            <w:r>
              <w:rPr>
                <w:rStyle w:val="IndexLink"/>
              </w:rPr>
              <w:t>35</w:t>
            </w:r>
          </w:hyperlink>
        </w:p>
        <w:p>
          <w:pPr>
            <w:pStyle w:val="Contents4"/>
            <w:tabs>
              <w:tab w:val="clear" w:pos="8176"/>
              <w:tab w:val="right" w:pos="9026" w:leader="dot"/>
            </w:tabs>
            <w:rPr/>
          </w:pPr>
          <w:hyperlink w:anchor="__RefHeading___Toc3474771_372815092">
            <w:r>
              <w:rPr>
                <w:webHidden/>
                <w:rStyle w:val="IndexLink"/>
                <w:rtl w:val="true"/>
              </w:rPr>
              <w:t>ز</w:t>
            </w:r>
            <w:r>
              <w:rPr>
                <w:rStyle w:val="IndexLink"/>
                <w:rtl w:val="true"/>
              </w:rPr>
              <w:t xml:space="preserve">- </w:t>
            </w:r>
            <w:r>
              <w:rPr>
                <w:rStyle w:val="IndexLink"/>
                <w:rtl w:val="true"/>
              </w:rPr>
              <w:t xml:space="preserve">سيرته الاجتماعية </w:t>
            </w:r>
            <w:r>
              <w:rPr>
                <w:rStyle w:val="IndexLink"/>
                <w:rtl w:val="true"/>
              </w:rPr>
              <w:t>:</w:t>
              <w:tab/>
            </w:r>
            <w:r>
              <w:rPr>
                <w:rStyle w:val="IndexLink"/>
              </w:rPr>
              <w:t>36</w:t>
            </w:r>
          </w:hyperlink>
        </w:p>
        <w:p>
          <w:pPr>
            <w:pStyle w:val="Contents4"/>
            <w:tabs>
              <w:tab w:val="clear" w:pos="8176"/>
              <w:tab w:val="right" w:pos="9026" w:leader="dot"/>
            </w:tabs>
            <w:rPr/>
          </w:pPr>
          <w:hyperlink w:anchor="__RefHeading___Toc3474773_372815092">
            <w:r>
              <w:rPr>
                <w:webHidden/>
                <w:rStyle w:val="IndexLink"/>
                <w:rtl w:val="true"/>
              </w:rPr>
              <w:t xml:space="preserve">ح </w:t>
            </w:r>
            <w:r>
              <w:rPr>
                <w:rStyle w:val="IndexLink"/>
                <w:rtl w:val="true"/>
              </w:rPr>
              <w:t xml:space="preserve">- </w:t>
            </w:r>
            <w:r>
              <w:rPr>
                <w:rStyle w:val="IndexLink"/>
                <w:rtl w:val="true"/>
              </w:rPr>
              <w:t xml:space="preserve">سيرته المالية </w:t>
            </w:r>
            <w:r>
              <w:rPr>
                <w:rStyle w:val="IndexLink"/>
                <w:rtl w:val="true"/>
              </w:rPr>
              <w:t>:</w:t>
              <w:tab/>
            </w:r>
            <w:r>
              <w:rPr>
                <w:rStyle w:val="IndexLink"/>
              </w:rPr>
              <w:t>36</w:t>
            </w:r>
          </w:hyperlink>
        </w:p>
        <w:p>
          <w:pPr>
            <w:pStyle w:val="Contents4"/>
            <w:tabs>
              <w:tab w:val="clear" w:pos="8176"/>
              <w:tab w:val="right" w:pos="9026" w:leader="dot"/>
            </w:tabs>
            <w:rPr/>
          </w:pPr>
          <w:hyperlink w:anchor="__RefHeading___Toc3474775_372815092">
            <w:r>
              <w:rPr>
                <w:webHidden/>
                <w:rStyle w:val="IndexLink"/>
                <w:rtl w:val="true"/>
              </w:rPr>
              <w:t>ط</w:t>
            </w:r>
            <w:r>
              <w:rPr>
                <w:rStyle w:val="IndexLink"/>
                <w:rtl w:val="true"/>
              </w:rPr>
              <w:t xml:space="preserve">. </w:t>
            </w:r>
            <w:r>
              <w:rPr>
                <w:rStyle w:val="IndexLink"/>
                <w:rtl w:val="true"/>
              </w:rPr>
              <w:t xml:space="preserve">سيرته الإصلاحية </w:t>
            </w:r>
            <w:r>
              <w:rPr>
                <w:rStyle w:val="IndexLink"/>
                <w:rtl w:val="true"/>
              </w:rPr>
              <w:t>:</w:t>
              <w:tab/>
            </w:r>
            <w:r>
              <w:rPr>
                <w:rStyle w:val="IndexLink"/>
              </w:rPr>
              <w:t>37</w:t>
            </w:r>
          </w:hyperlink>
        </w:p>
        <w:p>
          <w:pPr>
            <w:pStyle w:val="Contents4"/>
            <w:tabs>
              <w:tab w:val="clear" w:pos="8176"/>
              <w:tab w:val="right" w:pos="9026" w:leader="dot"/>
            </w:tabs>
            <w:rPr/>
          </w:pPr>
          <w:hyperlink w:anchor="__RefHeading___Toc3474777_372815092">
            <w:r>
              <w:rPr>
                <w:webHidden/>
                <w:rStyle w:val="IndexLink"/>
                <w:rtl w:val="true"/>
              </w:rPr>
              <w:t xml:space="preserve">ي </w:t>
            </w:r>
            <w:r>
              <w:rPr>
                <w:rStyle w:val="IndexLink"/>
                <w:rtl w:val="true"/>
              </w:rPr>
              <w:t xml:space="preserve">- </w:t>
            </w:r>
            <w:r>
              <w:rPr>
                <w:rStyle w:val="IndexLink"/>
                <w:rtl w:val="true"/>
              </w:rPr>
              <w:t xml:space="preserve">سيرته القضائية </w:t>
            </w:r>
            <w:r>
              <w:rPr>
                <w:rStyle w:val="IndexLink"/>
                <w:rtl w:val="true"/>
              </w:rPr>
              <w:t>:</w:t>
              <w:tab/>
            </w:r>
            <w:r>
              <w:rPr>
                <w:rStyle w:val="IndexLink"/>
              </w:rPr>
              <w:t>38</w:t>
            </w:r>
          </w:hyperlink>
        </w:p>
        <w:p>
          <w:pPr>
            <w:pStyle w:val="Contents3"/>
            <w:tabs>
              <w:tab w:val="clear" w:pos="8459"/>
              <w:tab w:val="right" w:pos="9026" w:leader="dot"/>
            </w:tabs>
            <w:rPr/>
          </w:pPr>
          <w:hyperlink w:anchor="__RefHeading___Toc3474779_372815092">
            <w:r>
              <w:rPr>
                <w:webHidden/>
                <w:rStyle w:val="IndexLink"/>
              </w:rPr>
              <w:t>4</w:t>
            </w:r>
            <w:r>
              <w:rPr>
                <w:rStyle w:val="IndexLink"/>
                <w:rtl w:val="true"/>
              </w:rPr>
              <w:t xml:space="preserve">- </w:t>
            </w:r>
            <w:r>
              <w:rPr>
                <w:rStyle w:val="IndexLink"/>
                <w:rtl w:val="true"/>
              </w:rPr>
              <w:t>العدالة الشاملة</w:t>
            </w:r>
            <w:r>
              <w:rPr>
                <w:rStyle w:val="IndexLink"/>
                <w:rtl w:val="true"/>
              </w:rPr>
              <w:tab/>
            </w:r>
            <w:r>
              <w:rPr>
                <w:rStyle w:val="IndexLink"/>
              </w:rPr>
              <w:t>39</w:t>
            </w:r>
          </w:hyperlink>
        </w:p>
        <w:p>
          <w:pPr>
            <w:pStyle w:val="Contents3"/>
            <w:tabs>
              <w:tab w:val="clear" w:pos="8459"/>
              <w:tab w:val="right" w:pos="9026" w:leader="dot"/>
            </w:tabs>
            <w:rPr/>
          </w:pPr>
          <w:hyperlink w:anchor="__RefHeading___Toc3474781_372815092">
            <w:r>
              <w:rPr>
                <w:webHidden/>
                <w:rStyle w:val="IndexLink"/>
              </w:rPr>
              <w:t>5</w:t>
            </w:r>
            <w:r>
              <w:rPr>
                <w:rStyle w:val="IndexLink"/>
                <w:rtl w:val="true"/>
              </w:rPr>
              <w:t xml:space="preserve">- </w:t>
            </w:r>
            <w:r>
              <w:rPr>
                <w:rStyle w:val="IndexLink"/>
                <w:rtl w:val="true"/>
              </w:rPr>
              <w:t>لماذا السيف ؟</w:t>
            </w:r>
            <w:r>
              <w:rPr>
                <w:rStyle w:val="IndexLink"/>
                <w:rtl w:val="true"/>
              </w:rPr>
              <w:tab/>
            </w:r>
            <w:r>
              <w:rPr>
                <w:rStyle w:val="IndexLink"/>
              </w:rPr>
              <w:t>40</w:t>
            </w:r>
          </w:hyperlink>
        </w:p>
        <w:p>
          <w:pPr>
            <w:pStyle w:val="Contents3"/>
            <w:tabs>
              <w:tab w:val="clear" w:pos="8459"/>
              <w:tab w:val="right" w:pos="9026" w:leader="dot"/>
            </w:tabs>
            <w:rPr/>
          </w:pPr>
          <w:hyperlink w:anchor="__RefHeading___Toc3474783_372815092">
            <w:r>
              <w:rPr>
                <w:webHidden/>
                <w:rStyle w:val="IndexLink"/>
              </w:rPr>
              <w:t>6</w:t>
            </w:r>
            <w:r>
              <w:rPr>
                <w:rStyle w:val="IndexLink"/>
                <w:rtl w:val="true"/>
              </w:rPr>
              <w:t xml:space="preserve">- </w:t>
            </w:r>
            <w:r>
              <w:rPr>
                <w:rStyle w:val="IndexLink"/>
                <w:rtl w:val="true"/>
              </w:rPr>
              <w:t>رحلة في الفضاء</w:t>
            </w:r>
            <w:r>
              <w:rPr>
                <w:rStyle w:val="IndexLink"/>
                <w:rtl w:val="true"/>
              </w:rPr>
              <w:tab/>
            </w:r>
            <w:r>
              <w:rPr>
                <w:rStyle w:val="IndexLink"/>
              </w:rPr>
              <w:t>41</w:t>
            </w:r>
          </w:hyperlink>
        </w:p>
        <w:p>
          <w:pPr>
            <w:pStyle w:val="Contents2"/>
            <w:tabs>
              <w:tab w:val="clear" w:pos="8743"/>
              <w:tab w:val="right" w:pos="9026" w:leader="dot"/>
            </w:tabs>
            <w:rPr/>
          </w:pPr>
          <w:hyperlink w:anchor="__RefHeading___Toc3474785_372815092">
            <w:r>
              <w:rPr>
                <w:webHidden/>
                <w:rStyle w:val="IndexLink"/>
                <w:rtl w:val="true"/>
              </w:rPr>
              <w:t>الفصل الثالث</w:t>
            </w:r>
            <w:r>
              <w:rPr>
                <w:rStyle w:val="IndexLink"/>
                <w:rtl w:val="true"/>
              </w:rPr>
              <w:t xml:space="preserve">: </w:t>
            </w:r>
            <w:r>
              <w:rPr>
                <w:rStyle w:val="IndexLink"/>
                <w:rtl w:val="true"/>
              </w:rPr>
              <w:t>الغيبة</w:t>
            </w:r>
            <w:r>
              <w:rPr>
                <w:rStyle w:val="IndexLink"/>
                <w:rtl w:val="true"/>
              </w:rPr>
              <w:tab/>
            </w:r>
            <w:r>
              <w:rPr>
                <w:rStyle w:val="IndexLink"/>
              </w:rPr>
              <w:t>46</w:t>
            </w:r>
          </w:hyperlink>
        </w:p>
        <w:p>
          <w:pPr>
            <w:pStyle w:val="Contents3"/>
            <w:tabs>
              <w:tab w:val="clear" w:pos="8459"/>
              <w:tab w:val="right" w:pos="9026" w:leader="dot"/>
            </w:tabs>
            <w:rPr/>
          </w:pPr>
          <w:hyperlink w:anchor="__RefHeading___Toc3474787_372815092">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474789_372815092">
            <w:r>
              <w:rPr>
                <w:webHidden/>
                <w:rStyle w:val="IndexLink"/>
                <w:rtl w:val="true"/>
              </w:rPr>
              <w:t>الغيبة</w:t>
            </w:r>
            <w:r>
              <w:rPr>
                <w:rStyle w:val="IndexLink"/>
                <w:rtl w:val="true"/>
              </w:rPr>
              <w:tab/>
            </w:r>
            <w:r>
              <w:rPr>
                <w:rStyle w:val="IndexLink"/>
              </w:rPr>
              <w:t>48</w:t>
            </w:r>
          </w:hyperlink>
        </w:p>
        <w:p>
          <w:pPr>
            <w:pStyle w:val="Contents3"/>
            <w:tabs>
              <w:tab w:val="clear" w:pos="8459"/>
              <w:tab w:val="right" w:pos="9026" w:leader="dot"/>
            </w:tabs>
            <w:rPr/>
          </w:pPr>
          <w:hyperlink w:anchor="__RefHeading___Toc3474791_372815092">
            <w:r>
              <w:rPr>
                <w:webHidden/>
                <w:rStyle w:val="IndexLink"/>
              </w:rPr>
              <w:t>1</w:t>
            </w:r>
            <w:r>
              <w:rPr>
                <w:rStyle w:val="IndexLink"/>
                <w:rtl w:val="true"/>
              </w:rPr>
              <w:t xml:space="preserve">- </w:t>
            </w:r>
            <w:r>
              <w:rPr>
                <w:rStyle w:val="IndexLink"/>
                <w:rtl w:val="true"/>
              </w:rPr>
              <w:t>الغيبة</w:t>
            </w:r>
            <w:r>
              <w:rPr>
                <w:rStyle w:val="IndexLink"/>
                <w:rtl w:val="true"/>
              </w:rPr>
              <w:tab/>
            </w:r>
            <w:r>
              <w:rPr>
                <w:rStyle w:val="IndexLink"/>
              </w:rPr>
              <w:t>48</w:t>
            </w:r>
          </w:hyperlink>
        </w:p>
        <w:p>
          <w:pPr>
            <w:pStyle w:val="Contents4"/>
            <w:tabs>
              <w:tab w:val="clear" w:pos="8176"/>
              <w:tab w:val="right" w:pos="9026" w:leader="dot"/>
            </w:tabs>
            <w:rPr/>
          </w:pPr>
          <w:hyperlink w:anchor="__RefHeading___Toc3474793_372815092">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474795_372815092">
            <w:r>
              <w:rPr>
                <w:webHidden/>
                <w:rStyle w:val="IndexLink"/>
                <w:rtl w:val="true"/>
              </w:rPr>
              <w:t>أ</w:t>
            </w:r>
            <w:r>
              <w:rPr>
                <w:rStyle w:val="IndexLink"/>
                <w:rtl w:val="true"/>
              </w:rPr>
              <w:t xml:space="preserve">- </w:t>
            </w:r>
            <w:r>
              <w:rPr>
                <w:rStyle w:val="IndexLink"/>
                <w:rtl w:val="true"/>
              </w:rPr>
              <w:t>الغيبة الصغری</w:t>
            </w:r>
            <w:r>
              <w:rPr>
                <w:rStyle w:val="IndexLink"/>
                <w:rtl w:val="true"/>
              </w:rPr>
              <w:tab/>
            </w:r>
            <w:r>
              <w:rPr>
                <w:rStyle w:val="IndexLink"/>
              </w:rPr>
              <w:t>48</w:t>
            </w:r>
          </w:hyperlink>
        </w:p>
        <w:p>
          <w:pPr>
            <w:pStyle w:val="Contents4"/>
            <w:tabs>
              <w:tab w:val="clear" w:pos="8176"/>
              <w:tab w:val="right" w:pos="9026" w:leader="dot"/>
            </w:tabs>
            <w:rPr/>
          </w:pPr>
          <w:hyperlink w:anchor="__RefHeading___Toc3474797_372815092">
            <w:r>
              <w:rPr>
                <w:webHidden/>
                <w:rStyle w:val="IndexLink"/>
                <w:rtl w:val="true"/>
              </w:rPr>
              <w:t xml:space="preserve">ب </w:t>
            </w:r>
            <w:r>
              <w:rPr>
                <w:rStyle w:val="IndexLink"/>
                <w:rtl w:val="true"/>
              </w:rPr>
              <w:t xml:space="preserve">- </w:t>
            </w:r>
            <w:r>
              <w:rPr>
                <w:rStyle w:val="IndexLink"/>
                <w:rtl w:val="true"/>
              </w:rPr>
              <w:t>الغيبة الكبرى</w:t>
            </w:r>
            <w:r>
              <w:rPr>
                <w:rStyle w:val="IndexLink"/>
                <w:rtl w:val="true"/>
              </w:rPr>
              <w:tab/>
            </w:r>
            <w:r>
              <w:rPr>
                <w:rStyle w:val="IndexLink"/>
              </w:rPr>
              <w:t>49</w:t>
            </w:r>
          </w:hyperlink>
        </w:p>
        <w:p>
          <w:pPr>
            <w:pStyle w:val="Contents3"/>
            <w:tabs>
              <w:tab w:val="clear" w:pos="8459"/>
              <w:tab w:val="right" w:pos="9026" w:leader="dot"/>
            </w:tabs>
            <w:rPr/>
          </w:pPr>
          <w:hyperlink w:anchor="__RefHeading___Toc3474799_372815092">
            <w:r>
              <w:rPr>
                <w:webHidden/>
                <w:rStyle w:val="IndexLink"/>
              </w:rPr>
              <w:t>2</w:t>
            </w:r>
            <w:r>
              <w:rPr>
                <w:rStyle w:val="IndexLink"/>
                <w:rtl w:val="true"/>
              </w:rPr>
              <w:t xml:space="preserve">- </w:t>
            </w:r>
            <w:r>
              <w:rPr>
                <w:rStyle w:val="IndexLink"/>
                <w:rtl w:val="true"/>
              </w:rPr>
              <w:t>النيابة في الغيبة</w:t>
            </w:r>
            <w:r>
              <w:rPr>
                <w:rStyle w:val="IndexLink"/>
                <w:rtl w:val="true"/>
              </w:rPr>
              <w:tab/>
            </w:r>
            <w:r>
              <w:rPr>
                <w:rStyle w:val="IndexLink"/>
              </w:rPr>
              <w:t>50</w:t>
            </w:r>
          </w:hyperlink>
        </w:p>
        <w:p>
          <w:pPr>
            <w:pStyle w:val="Contents4"/>
            <w:tabs>
              <w:tab w:val="clear" w:pos="8176"/>
              <w:tab w:val="right" w:pos="9026" w:leader="dot"/>
            </w:tabs>
            <w:rPr/>
          </w:pPr>
          <w:hyperlink w:anchor="__RefHeading___Toc3474801_372815092">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3474803_372815092">
            <w:r>
              <w:rPr>
                <w:webHidden/>
                <w:rStyle w:val="IndexLink"/>
                <w:rtl w:val="true"/>
              </w:rPr>
              <w:t>النيابة الخاصة</w:t>
            </w:r>
            <w:r>
              <w:rPr>
                <w:rStyle w:val="IndexLink"/>
                <w:rtl w:val="true"/>
              </w:rPr>
              <w:tab/>
            </w:r>
            <w:r>
              <w:rPr>
                <w:rStyle w:val="IndexLink"/>
              </w:rPr>
              <w:t>50</w:t>
            </w:r>
          </w:hyperlink>
        </w:p>
        <w:p>
          <w:pPr>
            <w:pStyle w:val="Contents4"/>
            <w:tabs>
              <w:tab w:val="clear" w:pos="8176"/>
              <w:tab w:val="right" w:pos="9026" w:leader="dot"/>
            </w:tabs>
            <w:rPr/>
          </w:pPr>
          <w:hyperlink w:anchor="__RefHeading___Toc3474805_372815092">
            <w:r>
              <w:rPr>
                <w:webHidden/>
                <w:rStyle w:val="IndexLink"/>
                <w:rtl w:val="true"/>
              </w:rPr>
              <w:t>النيابة العامة</w:t>
            </w:r>
            <w:r>
              <w:rPr>
                <w:rStyle w:val="IndexLink"/>
                <w:rtl w:val="true"/>
              </w:rPr>
              <w:tab/>
            </w:r>
            <w:r>
              <w:rPr>
                <w:rStyle w:val="IndexLink"/>
              </w:rPr>
              <w:t>50</w:t>
            </w:r>
          </w:hyperlink>
        </w:p>
        <w:p>
          <w:pPr>
            <w:pStyle w:val="Contents4"/>
            <w:tabs>
              <w:tab w:val="clear" w:pos="8176"/>
              <w:tab w:val="right" w:pos="9026" w:leader="dot"/>
            </w:tabs>
            <w:rPr/>
          </w:pPr>
          <w:hyperlink w:anchor="__RefHeading___Toc3474807_372815092">
            <w:r>
              <w:rPr>
                <w:webHidden/>
                <w:rStyle w:val="IndexLink"/>
                <w:rtl w:val="true"/>
              </w:rPr>
              <w:t>النواب الخاضون في الغيبة الصغرى</w:t>
            </w:r>
            <w:r>
              <w:rPr>
                <w:rStyle w:val="IndexLink"/>
                <w:rtl w:val="true"/>
              </w:rPr>
              <w:tab/>
            </w:r>
            <w:r>
              <w:rPr>
                <w:rStyle w:val="IndexLink"/>
              </w:rPr>
              <w:t>51</w:t>
            </w:r>
          </w:hyperlink>
        </w:p>
        <w:p>
          <w:pPr>
            <w:pStyle w:val="Contents5"/>
            <w:tabs>
              <w:tab w:val="clear" w:pos="7892"/>
              <w:tab w:val="right" w:pos="9026" w:leader="dot"/>
            </w:tabs>
            <w:rPr/>
          </w:pPr>
          <w:hyperlink w:anchor="__RefHeading___Toc3474809_372815092">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3474811_372815092">
            <w:r>
              <w:rPr>
                <w:webHidden/>
                <w:rStyle w:val="IndexLink"/>
              </w:rPr>
              <w:t>1</w:t>
            </w:r>
            <w:r>
              <w:rPr>
                <w:rStyle w:val="IndexLink"/>
                <w:rtl w:val="true"/>
              </w:rPr>
              <w:t xml:space="preserve">- </w:t>
            </w:r>
            <w:r>
              <w:rPr>
                <w:rStyle w:val="IndexLink"/>
                <w:rtl w:val="true"/>
              </w:rPr>
              <w:t>عثمان بن سعيد</w:t>
            </w:r>
            <w:r>
              <w:rPr>
                <w:rStyle w:val="IndexLink"/>
                <w:rtl w:val="true"/>
              </w:rPr>
              <w:tab/>
            </w:r>
            <w:r>
              <w:rPr>
                <w:rStyle w:val="IndexLink"/>
              </w:rPr>
              <w:t>51</w:t>
            </w:r>
          </w:hyperlink>
        </w:p>
        <w:p>
          <w:pPr>
            <w:pStyle w:val="Contents5"/>
            <w:tabs>
              <w:tab w:val="clear" w:pos="7892"/>
              <w:tab w:val="right" w:pos="9026" w:leader="dot"/>
            </w:tabs>
            <w:rPr/>
          </w:pPr>
          <w:hyperlink w:anchor="__RefHeading___Toc3474813_372815092">
            <w:r>
              <w:rPr>
                <w:webHidden/>
                <w:rStyle w:val="IndexLink"/>
              </w:rPr>
              <w:t>2</w:t>
            </w:r>
            <w:r>
              <w:rPr>
                <w:rStyle w:val="IndexLink"/>
                <w:rtl w:val="true"/>
              </w:rPr>
              <w:t xml:space="preserve">- </w:t>
            </w:r>
            <w:r>
              <w:rPr>
                <w:rStyle w:val="IndexLink"/>
                <w:rtl w:val="true"/>
              </w:rPr>
              <w:t>محمد بن عثمان</w:t>
            </w:r>
            <w:r>
              <w:rPr>
                <w:rStyle w:val="IndexLink"/>
                <w:rtl w:val="true"/>
              </w:rPr>
              <w:tab/>
            </w:r>
            <w:r>
              <w:rPr>
                <w:rStyle w:val="IndexLink"/>
              </w:rPr>
              <w:t>51</w:t>
            </w:r>
          </w:hyperlink>
        </w:p>
        <w:p>
          <w:pPr>
            <w:pStyle w:val="Contents5"/>
            <w:tabs>
              <w:tab w:val="clear" w:pos="7892"/>
              <w:tab w:val="right" w:pos="9026" w:leader="dot"/>
            </w:tabs>
            <w:rPr/>
          </w:pPr>
          <w:hyperlink w:anchor="__RefHeading___Toc3474815_372815092">
            <w:r>
              <w:rPr>
                <w:webHidden/>
                <w:rStyle w:val="IndexLink"/>
              </w:rPr>
              <w:t>3</w:t>
            </w:r>
            <w:r>
              <w:rPr>
                <w:rStyle w:val="IndexLink"/>
                <w:rtl w:val="true"/>
              </w:rPr>
              <w:t xml:space="preserve">- </w:t>
            </w:r>
            <w:r>
              <w:rPr>
                <w:rStyle w:val="IndexLink"/>
                <w:rtl w:val="true"/>
              </w:rPr>
              <w:t>الحسين بن روح النوبختي</w:t>
            </w:r>
            <w:r>
              <w:rPr>
                <w:rStyle w:val="IndexLink"/>
                <w:rtl w:val="true"/>
              </w:rPr>
              <w:tab/>
            </w:r>
            <w:r>
              <w:rPr>
                <w:rStyle w:val="IndexLink"/>
              </w:rPr>
              <w:t>52</w:t>
            </w:r>
          </w:hyperlink>
        </w:p>
        <w:p>
          <w:pPr>
            <w:pStyle w:val="Contents5"/>
            <w:tabs>
              <w:tab w:val="clear" w:pos="7892"/>
              <w:tab w:val="right" w:pos="9026" w:leader="dot"/>
            </w:tabs>
            <w:rPr/>
          </w:pPr>
          <w:hyperlink w:anchor="__RefHeading___Toc3474817_372815092">
            <w:r>
              <w:rPr>
                <w:webHidden/>
                <w:rStyle w:val="IndexLink"/>
              </w:rPr>
              <w:t>4</w:t>
            </w:r>
            <w:r>
              <w:rPr>
                <w:rStyle w:val="IndexLink"/>
                <w:rtl w:val="true"/>
              </w:rPr>
              <w:t xml:space="preserve">- </w:t>
            </w:r>
            <w:r>
              <w:rPr>
                <w:rStyle w:val="IndexLink"/>
                <w:rtl w:val="true"/>
              </w:rPr>
              <w:t>علي بن محمد السمري</w:t>
            </w:r>
            <w:r>
              <w:rPr>
                <w:rStyle w:val="IndexLink"/>
                <w:rtl w:val="true"/>
              </w:rPr>
              <w:tab/>
            </w:r>
            <w:r>
              <w:rPr>
                <w:rStyle w:val="IndexLink"/>
              </w:rPr>
              <w:t>52</w:t>
            </w:r>
          </w:hyperlink>
        </w:p>
        <w:p>
          <w:pPr>
            <w:pStyle w:val="Contents4"/>
            <w:tabs>
              <w:tab w:val="clear" w:pos="8176"/>
              <w:tab w:val="right" w:pos="9026" w:leader="dot"/>
            </w:tabs>
            <w:rPr/>
          </w:pPr>
          <w:hyperlink w:anchor="__RefHeading___Toc3474819_372815092">
            <w:r>
              <w:rPr>
                <w:webHidden/>
                <w:rStyle w:val="IndexLink"/>
                <w:rtl w:val="true"/>
              </w:rPr>
              <w:t>النواب العامون في الغيبة الكبرى</w:t>
            </w:r>
            <w:r>
              <w:rPr>
                <w:rStyle w:val="IndexLink"/>
                <w:rtl w:val="true"/>
              </w:rPr>
              <w:tab/>
            </w:r>
            <w:r>
              <w:rPr>
                <w:rStyle w:val="IndexLink"/>
              </w:rPr>
              <w:t>53</w:t>
            </w:r>
          </w:hyperlink>
        </w:p>
        <w:p>
          <w:pPr>
            <w:pStyle w:val="Contents3"/>
            <w:tabs>
              <w:tab w:val="clear" w:pos="8459"/>
              <w:tab w:val="right" w:pos="9026" w:leader="dot"/>
            </w:tabs>
            <w:rPr/>
          </w:pPr>
          <w:hyperlink w:anchor="__RefHeading___Toc3474821_372815092">
            <w:r>
              <w:rPr>
                <w:webHidden/>
                <w:rStyle w:val="IndexLink"/>
              </w:rPr>
              <w:t>3</w:t>
            </w:r>
            <w:r>
              <w:rPr>
                <w:rStyle w:val="IndexLink"/>
                <w:rtl w:val="true"/>
              </w:rPr>
              <w:t xml:space="preserve">- </w:t>
            </w:r>
            <w:r>
              <w:rPr>
                <w:rStyle w:val="IndexLink"/>
                <w:rtl w:val="true"/>
              </w:rPr>
              <w:t xml:space="preserve">الأيام </w:t>
            </w:r>
            <w:r>
              <w:rPr>
                <w:rStyle w:val="IndexLink"/>
                <w:rtl w:val="true"/>
              </w:rPr>
              <w:t>...</w:t>
              <w:tab/>
            </w:r>
            <w:r>
              <w:rPr>
                <w:rStyle w:val="IndexLink"/>
              </w:rPr>
              <w:t>55</w:t>
            </w:r>
          </w:hyperlink>
        </w:p>
        <w:p>
          <w:pPr>
            <w:pStyle w:val="Contents2"/>
            <w:tabs>
              <w:tab w:val="clear" w:pos="8743"/>
              <w:tab w:val="right" w:pos="9026" w:leader="dot"/>
            </w:tabs>
            <w:rPr/>
          </w:pPr>
          <w:hyperlink w:anchor="__RefHeading___Toc3474823_372815092">
            <w:r>
              <w:rPr>
                <w:webHidden/>
                <w:rStyle w:val="IndexLink"/>
                <w:rtl w:val="true"/>
              </w:rPr>
              <w:t xml:space="preserve">الفصل الرابع </w:t>
            </w:r>
            <w:r>
              <w:rPr>
                <w:rStyle w:val="IndexLink"/>
                <w:rtl w:val="true"/>
              </w:rPr>
              <w:t xml:space="preserve">: </w:t>
            </w:r>
            <w:r>
              <w:rPr>
                <w:rStyle w:val="IndexLink"/>
                <w:rtl w:val="true"/>
              </w:rPr>
              <w:t>في كتب المال السالفة</w:t>
            </w:r>
            <w:r>
              <w:rPr>
                <w:rStyle w:val="IndexLink"/>
                <w:rtl w:val="true"/>
              </w:rPr>
              <w:tab/>
            </w:r>
            <w:r>
              <w:rPr>
                <w:rStyle w:val="IndexLink"/>
              </w:rPr>
              <w:t>58</w:t>
            </w:r>
          </w:hyperlink>
        </w:p>
        <w:p>
          <w:pPr>
            <w:pStyle w:val="Contents3"/>
            <w:tabs>
              <w:tab w:val="clear" w:pos="8459"/>
              <w:tab w:val="right" w:pos="9026" w:leader="dot"/>
            </w:tabs>
            <w:rPr/>
          </w:pPr>
          <w:hyperlink w:anchor="__RefHeading___Toc3474825_372815092">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3474827_372815092">
            <w:r>
              <w:rPr>
                <w:webHidden/>
                <w:rStyle w:val="IndexLink"/>
                <w:rtl w:val="true"/>
              </w:rPr>
              <w:t>في كتب المثل السالفة</w:t>
            </w:r>
            <w:r>
              <w:rPr>
                <w:rStyle w:val="IndexLink"/>
                <w:rtl w:val="true"/>
              </w:rPr>
              <w:tab/>
            </w:r>
            <w:r>
              <w:rPr>
                <w:rStyle w:val="IndexLink"/>
              </w:rPr>
              <w:t>60</w:t>
            </w:r>
          </w:hyperlink>
        </w:p>
        <w:p>
          <w:pPr>
            <w:pStyle w:val="Contents3"/>
            <w:tabs>
              <w:tab w:val="clear" w:pos="8459"/>
              <w:tab w:val="right" w:pos="9026" w:leader="dot"/>
            </w:tabs>
            <w:rPr/>
          </w:pPr>
          <w:hyperlink w:anchor="__RefHeading___Toc3474829_372815092">
            <w:r>
              <w:rPr>
                <w:webHidden/>
                <w:rStyle w:val="IndexLink"/>
                <w:rtl w:val="true"/>
              </w:rPr>
              <w:t xml:space="preserve">في كتب السلف </w:t>
            </w:r>
            <w:r>
              <w:rPr>
                <w:rStyle w:val="IndexLink"/>
                <w:rtl w:val="true"/>
              </w:rPr>
              <w:t xml:space="preserve">( </w:t>
            </w:r>
            <w:r>
              <w:rPr>
                <w:rStyle w:val="IndexLink"/>
                <w:rtl w:val="true"/>
              </w:rPr>
              <w:t xml:space="preserve">بشائر </w:t>
            </w:r>
            <w:r>
              <w:rPr>
                <w:rStyle w:val="IndexLink"/>
                <w:rtl w:val="true"/>
              </w:rPr>
              <w:t>)</w:t>
              <w:tab/>
            </w:r>
            <w:r>
              <w:rPr>
                <w:rStyle w:val="IndexLink"/>
              </w:rPr>
              <w:t>60</w:t>
            </w:r>
          </w:hyperlink>
        </w:p>
        <w:p>
          <w:pPr>
            <w:pStyle w:val="Contents4"/>
            <w:tabs>
              <w:tab w:val="clear" w:pos="8176"/>
              <w:tab w:val="right" w:pos="9026" w:leader="dot"/>
            </w:tabs>
            <w:rPr/>
          </w:pPr>
          <w:hyperlink w:anchor="__RefHeading___Toc3474831_372815092">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474833_372815092">
            <w:r>
              <w:rPr>
                <w:webHidden/>
                <w:rStyle w:val="IndexLink"/>
              </w:rPr>
              <w:t>1</w:t>
            </w:r>
            <w:r>
              <w:rPr>
                <w:rStyle w:val="IndexLink"/>
                <w:rtl w:val="true"/>
              </w:rPr>
              <w:t xml:space="preserve">- </w:t>
            </w:r>
            <w:r>
              <w:rPr>
                <w:rStyle w:val="IndexLink"/>
                <w:rtl w:val="true"/>
              </w:rPr>
              <w:t>في أفق الزرادشتية</w:t>
            </w:r>
            <w:r>
              <w:rPr>
                <w:rStyle w:val="IndexLink"/>
                <w:rtl w:val="true"/>
              </w:rPr>
              <w:tab/>
            </w:r>
            <w:r>
              <w:rPr>
                <w:rStyle w:val="IndexLink"/>
              </w:rPr>
              <w:t>61</w:t>
            </w:r>
          </w:hyperlink>
        </w:p>
        <w:p>
          <w:pPr>
            <w:pStyle w:val="Contents4"/>
            <w:tabs>
              <w:tab w:val="clear" w:pos="8176"/>
              <w:tab w:val="right" w:pos="9026" w:leader="dot"/>
            </w:tabs>
            <w:rPr/>
          </w:pPr>
          <w:hyperlink w:anchor="__RefHeading___Toc3474835_372815092">
            <w:r>
              <w:rPr>
                <w:webHidden/>
                <w:rStyle w:val="IndexLink"/>
              </w:rPr>
              <w:t>2</w:t>
            </w:r>
            <w:r>
              <w:rPr>
                <w:rStyle w:val="IndexLink"/>
                <w:rtl w:val="true"/>
              </w:rPr>
              <w:t xml:space="preserve">. </w:t>
            </w:r>
            <w:r>
              <w:rPr>
                <w:rStyle w:val="IndexLink"/>
                <w:rtl w:val="true"/>
              </w:rPr>
              <w:t>في العرف الهندي</w:t>
            </w:r>
            <w:r>
              <w:rPr>
                <w:rStyle w:val="IndexLink"/>
                <w:rtl w:val="true"/>
              </w:rPr>
              <w:tab/>
            </w:r>
            <w:r>
              <w:rPr>
                <w:rStyle w:val="IndexLink"/>
              </w:rPr>
              <w:t>62</w:t>
            </w:r>
          </w:hyperlink>
        </w:p>
        <w:p>
          <w:pPr>
            <w:pStyle w:val="Contents4"/>
            <w:tabs>
              <w:tab w:val="clear" w:pos="8176"/>
              <w:tab w:val="right" w:pos="9026" w:leader="dot"/>
            </w:tabs>
            <w:rPr/>
          </w:pPr>
          <w:hyperlink w:anchor="__RefHeading___Toc3474837_372815092">
            <w:r>
              <w:rPr>
                <w:webHidden/>
                <w:rStyle w:val="IndexLink"/>
              </w:rPr>
              <w:t>3</w:t>
            </w:r>
            <w:r>
              <w:rPr>
                <w:rStyle w:val="IndexLink"/>
                <w:rtl w:val="true"/>
              </w:rPr>
              <w:t xml:space="preserve">- </w:t>
            </w:r>
            <w:r>
              <w:rPr>
                <w:rStyle w:val="IndexLink"/>
                <w:rtl w:val="true"/>
              </w:rPr>
              <w:t>في أفق البوذية</w:t>
            </w:r>
            <w:r>
              <w:rPr>
                <w:rStyle w:val="IndexLink"/>
                <w:rtl w:val="true"/>
              </w:rPr>
              <w:tab/>
            </w:r>
            <w:r>
              <w:rPr>
                <w:rStyle w:val="IndexLink"/>
              </w:rPr>
              <w:t>63</w:t>
            </w:r>
          </w:hyperlink>
        </w:p>
        <w:p>
          <w:pPr>
            <w:pStyle w:val="Contents4"/>
            <w:tabs>
              <w:tab w:val="clear" w:pos="8176"/>
              <w:tab w:val="right" w:pos="9026" w:leader="dot"/>
            </w:tabs>
            <w:rPr/>
          </w:pPr>
          <w:hyperlink w:anchor="__RefHeading___Toc3474839_372815092">
            <w:r>
              <w:rPr>
                <w:webHidden/>
                <w:rStyle w:val="IndexLink"/>
              </w:rPr>
              <w:t>4</w:t>
            </w:r>
            <w:r>
              <w:rPr>
                <w:rStyle w:val="IndexLink"/>
                <w:rtl w:val="true"/>
              </w:rPr>
              <w:t xml:space="preserve">- </w:t>
            </w:r>
            <w:r>
              <w:rPr>
                <w:rStyle w:val="IndexLink"/>
                <w:rtl w:val="true"/>
              </w:rPr>
              <w:t>في الأفق اليهودي</w:t>
            </w:r>
            <w:r>
              <w:rPr>
                <w:rStyle w:val="IndexLink"/>
                <w:rtl w:val="true"/>
              </w:rPr>
              <w:tab/>
            </w:r>
            <w:r>
              <w:rPr>
                <w:rStyle w:val="IndexLink"/>
              </w:rPr>
              <w:t>63</w:t>
            </w:r>
          </w:hyperlink>
        </w:p>
        <w:p>
          <w:pPr>
            <w:pStyle w:val="Contents4"/>
            <w:tabs>
              <w:tab w:val="clear" w:pos="8176"/>
              <w:tab w:val="right" w:pos="9026" w:leader="dot"/>
            </w:tabs>
            <w:rPr/>
          </w:pPr>
          <w:hyperlink w:anchor="__RefHeading___Toc3474841_372815092">
            <w:r>
              <w:rPr>
                <w:webHidden/>
                <w:rStyle w:val="IndexLink"/>
              </w:rPr>
              <w:t>5</w:t>
            </w:r>
            <w:r>
              <w:rPr>
                <w:rStyle w:val="IndexLink"/>
                <w:rtl w:val="true"/>
              </w:rPr>
              <w:t xml:space="preserve">- </w:t>
            </w:r>
            <w:r>
              <w:rPr>
                <w:rStyle w:val="IndexLink"/>
                <w:rtl w:val="true"/>
              </w:rPr>
              <w:t>في عرف المسيحية</w:t>
            </w:r>
            <w:r>
              <w:rPr>
                <w:rStyle w:val="IndexLink"/>
                <w:rtl w:val="true"/>
              </w:rPr>
              <w:tab/>
            </w:r>
            <w:r>
              <w:rPr>
                <w:rStyle w:val="IndexLink"/>
              </w:rPr>
              <w:t>66</w:t>
            </w:r>
          </w:hyperlink>
        </w:p>
        <w:p>
          <w:pPr>
            <w:pStyle w:val="Contents2"/>
            <w:tabs>
              <w:tab w:val="clear" w:pos="8743"/>
              <w:tab w:val="right" w:pos="9026" w:leader="dot"/>
            </w:tabs>
            <w:rPr/>
          </w:pPr>
          <w:hyperlink w:anchor="__RefHeading___Toc3474843_372815092">
            <w:r>
              <w:rPr>
                <w:webHidden/>
                <w:rStyle w:val="IndexLink"/>
                <w:rtl w:val="true"/>
              </w:rPr>
              <w:t xml:space="preserve">الفصل الخامس </w:t>
            </w:r>
            <w:r>
              <w:rPr>
                <w:rStyle w:val="IndexLink"/>
                <w:rtl w:val="true"/>
              </w:rPr>
              <w:t xml:space="preserve">: </w:t>
            </w:r>
            <w:r>
              <w:rPr>
                <w:rStyle w:val="IndexLink"/>
                <w:rtl w:val="true"/>
              </w:rPr>
              <w:t>في كتب المسلمين</w:t>
            </w:r>
            <w:r>
              <w:rPr>
                <w:rStyle w:val="IndexLink"/>
                <w:rtl w:val="true"/>
              </w:rPr>
              <w:tab/>
            </w:r>
            <w:r>
              <w:rPr>
                <w:rStyle w:val="IndexLink"/>
              </w:rPr>
              <w:t>68</w:t>
            </w:r>
          </w:hyperlink>
        </w:p>
        <w:p>
          <w:pPr>
            <w:pStyle w:val="Contents3"/>
            <w:tabs>
              <w:tab w:val="clear" w:pos="8459"/>
              <w:tab w:val="right" w:pos="9026" w:leader="dot"/>
            </w:tabs>
            <w:rPr/>
          </w:pPr>
          <w:hyperlink w:anchor="__RefHeading___Toc3474845_372815092">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3474847_372815092">
            <w:r>
              <w:rPr>
                <w:webHidden/>
                <w:rStyle w:val="IndexLink"/>
                <w:rtl w:val="true"/>
              </w:rPr>
              <w:t>في كتب المسلمين</w:t>
            </w:r>
            <w:r>
              <w:rPr>
                <w:rStyle w:val="IndexLink"/>
                <w:rtl w:val="true"/>
              </w:rPr>
              <w:tab/>
            </w:r>
            <w:r>
              <w:rPr>
                <w:rStyle w:val="IndexLink"/>
              </w:rPr>
              <w:t>70</w:t>
            </w:r>
          </w:hyperlink>
        </w:p>
        <w:p>
          <w:pPr>
            <w:pStyle w:val="Contents3"/>
            <w:tabs>
              <w:tab w:val="clear" w:pos="8459"/>
              <w:tab w:val="right" w:pos="9026" w:leader="dot"/>
            </w:tabs>
            <w:rPr/>
          </w:pPr>
          <w:hyperlink w:anchor="__RefHeading___Toc3474849_372815092">
            <w:r>
              <w:rPr>
                <w:webHidden/>
                <w:rStyle w:val="IndexLink"/>
                <w:rtl w:val="true"/>
              </w:rPr>
              <w:t>أ</w:t>
            </w:r>
            <w:r>
              <w:rPr>
                <w:rStyle w:val="IndexLink"/>
                <w:rtl w:val="true"/>
              </w:rPr>
              <w:t xml:space="preserve">- </w:t>
            </w:r>
            <w:r>
              <w:rPr>
                <w:rStyle w:val="IndexLink"/>
                <w:rtl w:val="true"/>
              </w:rPr>
              <w:t>في كتب أهل السنة</w:t>
            </w:r>
            <w:r>
              <w:rPr>
                <w:rStyle w:val="IndexLink"/>
                <w:rtl w:val="true"/>
              </w:rPr>
              <w:tab/>
            </w:r>
            <w:r>
              <w:rPr>
                <w:rStyle w:val="IndexLink"/>
              </w:rPr>
              <w:t>70</w:t>
            </w:r>
          </w:hyperlink>
        </w:p>
        <w:p>
          <w:pPr>
            <w:pStyle w:val="Contents3"/>
            <w:tabs>
              <w:tab w:val="clear" w:pos="8459"/>
              <w:tab w:val="right" w:pos="9026" w:leader="dot"/>
            </w:tabs>
            <w:rPr/>
          </w:pPr>
          <w:hyperlink w:anchor="__RefHeading___Toc3474851_372815092">
            <w:r>
              <w:rPr>
                <w:webHidden/>
                <w:rStyle w:val="IndexLink"/>
                <w:rtl w:val="true"/>
              </w:rPr>
              <w:t>في كتب أهل السنة</w:t>
            </w:r>
            <w:r>
              <w:rPr>
                <w:rStyle w:val="IndexLink"/>
                <w:rtl w:val="true"/>
              </w:rPr>
              <w:tab/>
            </w:r>
            <w:r>
              <w:rPr>
                <w:rStyle w:val="IndexLink"/>
              </w:rPr>
              <w:t>70</w:t>
            </w:r>
          </w:hyperlink>
        </w:p>
        <w:p>
          <w:pPr>
            <w:pStyle w:val="Contents4"/>
            <w:tabs>
              <w:tab w:val="clear" w:pos="8176"/>
              <w:tab w:val="right" w:pos="9026" w:leader="dot"/>
            </w:tabs>
            <w:rPr/>
          </w:pPr>
          <w:hyperlink w:anchor="__RefHeading___Toc3474853_37281509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474855_372815092">
            <w:r>
              <w:rPr>
                <w:webHidden/>
                <w:rStyle w:val="IndexLink"/>
              </w:rPr>
              <w:t>1</w:t>
            </w:r>
            <w:r>
              <w:rPr>
                <w:rStyle w:val="IndexLink"/>
                <w:rtl w:val="true"/>
              </w:rPr>
              <w:t xml:space="preserve">- </w:t>
            </w:r>
            <w:r>
              <w:rPr>
                <w:rStyle w:val="IndexLink"/>
                <w:rtl w:val="true"/>
              </w:rPr>
              <w:t>أصناف الكتب</w:t>
            </w:r>
            <w:r>
              <w:rPr>
                <w:rStyle w:val="IndexLink"/>
                <w:rtl w:val="true"/>
              </w:rPr>
              <w:tab/>
            </w:r>
            <w:r>
              <w:rPr>
                <w:rStyle w:val="IndexLink"/>
              </w:rPr>
              <w:t>70</w:t>
            </w:r>
          </w:hyperlink>
        </w:p>
        <w:p>
          <w:pPr>
            <w:pStyle w:val="Contents4"/>
            <w:tabs>
              <w:tab w:val="clear" w:pos="8176"/>
              <w:tab w:val="right" w:pos="9026" w:leader="dot"/>
            </w:tabs>
            <w:rPr/>
          </w:pPr>
          <w:hyperlink w:anchor="__RefHeading___Toc3474857_372815092">
            <w:r>
              <w:rPr>
                <w:webHidden/>
                <w:rStyle w:val="IndexLink"/>
              </w:rPr>
              <w:t>2</w:t>
            </w:r>
            <w:r>
              <w:rPr>
                <w:rStyle w:val="IndexLink"/>
                <w:rtl w:val="true"/>
              </w:rPr>
              <w:t xml:space="preserve">- </w:t>
            </w:r>
            <w:r>
              <w:rPr>
                <w:rStyle w:val="IndexLink"/>
                <w:rtl w:val="true"/>
              </w:rPr>
              <w:t>عدد من الكتب</w:t>
            </w:r>
            <w:r>
              <w:rPr>
                <w:rStyle w:val="IndexLink"/>
                <w:rtl w:val="true"/>
              </w:rPr>
              <w:tab/>
            </w:r>
            <w:r>
              <w:rPr>
                <w:rStyle w:val="IndexLink"/>
              </w:rPr>
              <w:t>71</w:t>
            </w:r>
          </w:hyperlink>
        </w:p>
        <w:p>
          <w:pPr>
            <w:pStyle w:val="Contents4"/>
            <w:tabs>
              <w:tab w:val="clear" w:pos="8176"/>
              <w:tab w:val="right" w:pos="9026" w:leader="dot"/>
            </w:tabs>
            <w:rPr/>
          </w:pPr>
          <w:hyperlink w:anchor="__RefHeading___Toc3474859_372815092">
            <w:r>
              <w:rPr>
                <w:webHidden/>
                <w:rStyle w:val="IndexLink"/>
              </w:rPr>
              <w:t>3</w:t>
            </w:r>
            <w:r>
              <w:rPr>
                <w:rStyle w:val="IndexLink"/>
                <w:rtl w:val="true"/>
              </w:rPr>
              <w:t xml:space="preserve">- </w:t>
            </w:r>
            <w:r>
              <w:rPr>
                <w:rStyle w:val="IndexLink"/>
                <w:rtl w:val="true"/>
              </w:rPr>
              <w:t>الكتب الخاصة</w:t>
            </w:r>
            <w:r>
              <w:rPr>
                <w:rStyle w:val="IndexLink"/>
                <w:rtl w:val="true"/>
              </w:rPr>
              <w:tab/>
            </w:r>
            <w:r>
              <w:rPr>
                <w:rStyle w:val="IndexLink"/>
              </w:rPr>
              <w:t>73</w:t>
            </w:r>
          </w:hyperlink>
        </w:p>
        <w:p>
          <w:pPr>
            <w:pStyle w:val="Contents4"/>
            <w:tabs>
              <w:tab w:val="clear" w:pos="8176"/>
              <w:tab w:val="right" w:pos="9026" w:leader="dot"/>
            </w:tabs>
            <w:rPr/>
          </w:pPr>
          <w:hyperlink w:anchor="__RefHeading___Toc3474861_372815092">
            <w:r>
              <w:rPr>
                <w:webHidden/>
                <w:rStyle w:val="IndexLink"/>
              </w:rPr>
              <w:t>4</w:t>
            </w:r>
            <w:r>
              <w:rPr>
                <w:rStyle w:val="IndexLink"/>
                <w:rtl w:val="true"/>
              </w:rPr>
              <w:t xml:space="preserve">- </w:t>
            </w:r>
            <w:r>
              <w:rPr>
                <w:rStyle w:val="IndexLink"/>
                <w:rtl w:val="true"/>
              </w:rPr>
              <w:t>ملاحظات حول الكتب</w:t>
            </w:r>
            <w:r>
              <w:rPr>
                <w:rStyle w:val="IndexLink"/>
                <w:rtl w:val="true"/>
              </w:rPr>
              <w:tab/>
            </w:r>
            <w:r>
              <w:rPr>
                <w:rStyle w:val="IndexLink"/>
              </w:rPr>
              <w:t>78</w:t>
            </w:r>
          </w:hyperlink>
        </w:p>
        <w:p>
          <w:pPr>
            <w:pStyle w:val="Contents4"/>
            <w:tabs>
              <w:tab w:val="clear" w:pos="8176"/>
              <w:tab w:val="right" w:pos="9026" w:leader="dot"/>
            </w:tabs>
            <w:rPr/>
          </w:pPr>
          <w:hyperlink w:anchor="__RefHeading___Toc3474863_372815092">
            <w:r>
              <w:rPr>
                <w:webHidden/>
                <w:rStyle w:val="IndexLink"/>
              </w:rPr>
              <w:t>5</w:t>
            </w:r>
            <w:r>
              <w:rPr>
                <w:rStyle w:val="IndexLink"/>
                <w:rtl w:val="true"/>
              </w:rPr>
              <w:t xml:space="preserve">- </w:t>
            </w:r>
            <w:r>
              <w:rPr>
                <w:rStyle w:val="IndexLink"/>
                <w:rtl w:val="true"/>
              </w:rPr>
              <w:t>أقوال علماء السنة</w:t>
            </w:r>
            <w:r>
              <w:rPr>
                <w:rStyle w:val="IndexLink"/>
                <w:rtl w:val="true"/>
              </w:rPr>
              <w:tab/>
            </w:r>
            <w:r>
              <w:rPr>
                <w:rStyle w:val="IndexLink"/>
              </w:rPr>
              <w:t>79</w:t>
            </w:r>
          </w:hyperlink>
        </w:p>
        <w:p>
          <w:pPr>
            <w:pStyle w:val="Contents4"/>
            <w:tabs>
              <w:tab w:val="clear" w:pos="8176"/>
              <w:tab w:val="right" w:pos="9026" w:leader="dot"/>
            </w:tabs>
            <w:rPr/>
          </w:pPr>
          <w:hyperlink w:anchor="__RefHeading___Toc3474865_372815092">
            <w:r>
              <w:rPr>
                <w:webHidden/>
                <w:rStyle w:val="IndexLink"/>
              </w:rPr>
              <w:t>6</w:t>
            </w:r>
            <w:r>
              <w:rPr>
                <w:rStyle w:val="IndexLink"/>
                <w:rtl w:val="true"/>
              </w:rPr>
              <w:t xml:space="preserve">- </w:t>
            </w:r>
            <w:r>
              <w:rPr>
                <w:rStyle w:val="IndexLink"/>
                <w:rtl w:val="true"/>
              </w:rPr>
              <w:t xml:space="preserve">من كتاب </w:t>
            </w:r>
            <w:r>
              <w:rPr>
                <w:rStyle w:val="IndexLink"/>
                <w:rtl w:val="true"/>
              </w:rPr>
              <w:t xml:space="preserve">« </w:t>
            </w:r>
            <w:r>
              <w:rPr>
                <w:rStyle w:val="IndexLink"/>
                <w:rtl w:val="true"/>
              </w:rPr>
              <w:t xml:space="preserve">كفاية الموحّدین </w:t>
            </w:r>
            <w:r>
              <w:rPr>
                <w:rStyle w:val="IndexLink"/>
                <w:rtl w:val="true"/>
              </w:rPr>
              <w:t>»</w:t>
              <w:tab/>
            </w:r>
            <w:r>
              <w:rPr>
                <w:rStyle w:val="IndexLink"/>
              </w:rPr>
              <w:t>82</w:t>
            </w:r>
          </w:hyperlink>
        </w:p>
        <w:p>
          <w:pPr>
            <w:pStyle w:val="Contents4"/>
            <w:tabs>
              <w:tab w:val="clear" w:pos="8176"/>
              <w:tab w:val="right" w:pos="9026" w:leader="dot"/>
            </w:tabs>
            <w:rPr/>
          </w:pPr>
          <w:hyperlink w:anchor="__RefHeading___Toc3474867_372815092">
            <w:r>
              <w:rPr>
                <w:webHidden/>
                <w:rStyle w:val="IndexLink"/>
              </w:rPr>
              <w:t>7</w:t>
            </w:r>
            <w:r>
              <w:rPr>
                <w:rStyle w:val="IndexLink"/>
                <w:rtl w:val="true"/>
              </w:rPr>
              <w:t xml:space="preserve">- </w:t>
            </w:r>
            <w:r>
              <w:rPr>
                <w:rStyle w:val="IndexLink"/>
                <w:rtl w:val="true"/>
              </w:rPr>
              <w:t>تواتر أحاديث المهدي</w:t>
            </w:r>
            <w:r>
              <w:rPr>
                <w:rStyle w:val="IndexLink"/>
                <w:rtl w:val="true"/>
              </w:rPr>
              <w:tab/>
            </w:r>
            <w:r>
              <w:rPr>
                <w:rStyle w:val="IndexLink"/>
              </w:rPr>
              <w:t>84</w:t>
            </w:r>
          </w:hyperlink>
        </w:p>
        <w:p>
          <w:pPr>
            <w:pStyle w:val="Contents5"/>
            <w:tabs>
              <w:tab w:val="clear" w:pos="7892"/>
              <w:tab w:val="right" w:pos="9026" w:leader="dot"/>
            </w:tabs>
            <w:rPr/>
          </w:pPr>
          <w:hyperlink w:anchor="__RefHeading___Toc3474869_372815092">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474871_372815092">
            <w:r>
              <w:rPr>
                <w:webHidden/>
                <w:rStyle w:val="IndexLink"/>
                <w:rtl w:val="true"/>
              </w:rPr>
              <w:t xml:space="preserve">إيضاح </w:t>
            </w:r>
            <w:r>
              <w:rPr>
                <w:rStyle w:val="IndexLink"/>
                <w:rtl w:val="true"/>
              </w:rPr>
              <w:t>:</w:t>
              <w:tab/>
            </w:r>
            <w:r>
              <w:rPr>
                <w:rStyle w:val="IndexLink"/>
              </w:rPr>
              <w:t>86</w:t>
            </w:r>
          </w:hyperlink>
        </w:p>
        <w:p>
          <w:pPr>
            <w:pStyle w:val="Contents4"/>
            <w:tabs>
              <w:tab w:val="clear" w:pos="8176"/>
              <w:tab w:val="right" w:pos="9026" w:leader="dot"/>
            </w:tabs>
            <w:rPr/>
          </w:pPr>
          <w:hyperlink w:anchor="__RefHeading___Toc3474873_372815092">
            <w:r>
              <w:rPr>
                <w:webHidden/>
                <w:rStyle w:val="IndexLink"/>
              </w:rPr>
              <w:t>8</w:t>
            </w:r>
            <w:r>
              <w:rPr>
                <w:rStyle w:val="IndexLink"/>
                <w:rtl w:val="true"/>
              </w:rPr>
              <w:t xml:space="preserve">- </w:t>
            </w:r>
            <w:r>
              <w:rPr>
                <w:rStyle w:val="IndexLink"/>
                <w:rtl w:val="true"/>
              </w:rPr>
              <w:t>الإيمان بالمهدي</w:t>
            </w:r>
            <w:r>
              <w:rPr>
                <w:rStyle w:val="IndexLink"/>
                <w:rtl w:val="true"/>
              </w:rPr>
              <w:tab/>
            </w:r>
            <w:r>
              <w:rPr>
                <w:rStyle w:val="IndexLink"/>
              </w:rPr>
              <w:t>87</w:t>
            </w:r>
          </w:hyperlink>
        </w:p>
        <w:p>
          <w:pPr>
            <w:pStyle w:val="Contents4"/>
            <w:tabs>
              <w:tab w:val="clear" w:pos="8176"/>
              <w:tab w:val="right" w:pos="9026" w:leader="dot"/>
            </w:tabs>
            <w:rPr/>
          </w:pPr>
          <w:hyperlink w:anchor="__RefHeading___Toc3474875_372815092">
            <w:r>
              <w:rPr>
                <w:webHidden/>
                <w:rStyle w:val="IndexLink"/>
              </w:rPr>
              <w:t>9</w:t>
            </w:r>
            <w:r>
              <w:rPr>
                <w:rStyle w:val="IndexLink"/>
                <w:rtl w:val="true"/>
              </w:rPr>
              <w:t xml:space="preserve">- « </w:t>
            </w:r>
            <w:r>
              <w:rPr>
                <w:rStyle w:val="IndexLink"/>
                <w:rtl w:val="true"/>
              </w:rPr>
              <w:t xml:space="preserve">مذهب المعارضة </w:t>
            </w:r>
            <w:r>
              <w:rPr>
                <w:rStyle w:val="IndexLink"/>
                <w:rtl w:val="true"/>
              </w:rPr>
              <w:t>»</w:t>
              <w:tab/>
            </w:r>
            <w:r>
              <w:rPr>
                <w:rStyle w:val="IndexLink"/>
              </w:rPr>
              <w:t>88</w:t>
            </w:r>
          </w:hyperlink>
        </w:p>
        <w:p>
          <w:pPr>
            <w:pStyle w:val="Contents2"/>
            <w:tabs>
              <w:tab w:val="clear" w:pos="8743"/>
              <w:tab w:val="right" w:pos="9026" w:leader="dot"/>
            </w:tabs>
            <w:rPr/>
          </w:pPr>
          <w:hyperlink w:anchor="__RefHeading___Toc3474877_372815092">
            <w:r>
              <w:rPr>
                <w:webHidden/>
                <w:rStyle w:val="IndexLink"/>
                <w:rtl w:val="true"/>
              </w:rPr>
              <w:t>الفصل السادس</w:t>
            </w:r>
            <w:r>
              <w:rPr>
                <w:rStyle w:val="IndexLink"/>
                <w:rtl w:val="true"/>
              </w:rPr>
              <w:t xml:space="preserve">: </w:t>
            </w:r>
            <w:r>
              <w:rPr>
                <w:rStyle w:val="IndexLink"/>
                <w:rtl w:val="true"/>
              </w:rPr>
              <w:t>في كتب المسلمين</w:t>
            </w:r>
            <w:r>
              <w:rPr>
                <w:rStyle w:val="IndexLink"/>
                <w:rtl w:val="true"/>
              </w:rPr>
              <w:tab/>
            </w:r>
            <w:r>
              <w:rPr>
                <w:rStyle w:val="IndexLink"/>
              </w:rPr>
              <w:t>92</w:t>
            </w:r>
          </w:hyperlink>
        </w:p>
        <w:p>
          <w:pPr>
            <w:pStyle w:val="Contents3"/>
            <w:tabs>
              <w:tab w:val="clear" w:pos="8459"/>
              <w:tab w:val="right" w:pos="9026" w:leader="dot"/>
            </w:tabs>
            <w:rPr/>
          </w:pPr>
          <w:hyperlink w:anchor="__RefHeading___Toc3474879_372815092">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3474881_372815092">
            <w:r>
              <w:rPr>
                <w:webHidden/>
                <w:rStyle w:val="IndexLink"/>
                <w:rtl w:val="true"/>
              </w:rPr>
              <w:t>في كتب المسلمين</w:t>
            </w:r>
            <w:r>
              <w:rPr>
                <w:rStyle w:val="IndexLink"/>
                <w:rtl w:val="true"/>
              </w:rPr>
              <w:tab/>
            </w:r>
            <w:r>
              <w:rPr>
                <w:rStyle w:val="IndexLink"/>
              </w:rPr>
              <w:t>94</w:t>
            </w:r>
          </w:hyperlink>
        </w:p>
        <w:p>
          <w:pPr>
            <w:pStyle w:val="Contents3"/>
            <w:tabs>
              <w:tab w:val="clear" w:pos="8459"/>
              <w:tab w:val="right" w:pos="9026" w:leader="dot"/>
            </w:tabs>
            <w:rPr/>
          </w:pPr>
          <w:hyperlink w:anchor="__RefHeading___Toc3474883_372815092">
            <w:r>
              <w:rPr>
                <w:webHidden/>
                <w:rStyle w:val="IndexLink"/>
                <w:rtl w:val="true"/>
              </w:rPr>
              <w:t xml:space="preserve">ب </w:t>
            </w:r>
            <w:r>
              <w:rPr>
                <w:rStyle w:val="IndexLink"/>
                <w:rtl w:val="true"/>
              </w:rPr>
              <w:t xml:space="preserve">- </w:t>
            </w:r>
            <w:r>
              <w:rPr>
                <w:rStyle w:val="IndexLink"/>
                <w:rtl w:val="true"/>
              </w:rPr>
              <w:t>في كتب الشيعة</w:t>
            </w:r>
            <w:r>
              <w:rPr>
                <w:rStyle w:val="IndexLink"/>
                <w:rtl w:val="true"/>
              </w:rPr>
              <w:tab/>
            </w:r>
            <w:r>
              <w:rPr>
                <w:rStyle w:val="IndexLink"/>
              </w:rPr>
              <w:t>94</w:t>
            </w:r>
          </w:hyperlink>
        </w:p>
        <w:p>
          <w:pPr>
            <w:pStyle w:val="Contents3"/>
            <w:tabs>
              <w:tab w:val="clear" w:pos="8459"/>
              <w:tab w:val="right" w:pos="9026" w:leader="dot"/>
            </w:tabs>
            <w:rPr/>
          </w:pPr>
          <w:hyperlink w:anchor="__RefHeading___Toc3474885_372815092">
            <w:r>
              <w:rPr>
                <w:webHidden/>
                <w:rStyle w:val="IndexLink"/>
                <w:rtl w:val="true"/>
              </w:rPr>
              <w:t>في كتب الشيعة</w:t>
            </w:r>
            <w:r>
              <w:rPr>
                <w:rStyle w:val="IndexLink"/>
                <w:rtl w:val="true"/>
              </w:rPr>
              <w:tab/>
            </w:r>
            <w:r>
              <w:rPr>
                <w:rStyle w:val="IndexLink"/>
              </w:rPr>
              <w:t>94</w:t>
            </w:r>
          </w:hyperlink>
        </w:p>
        <w:p>
          <w:pPr>
            <w:pStyle w:val="Contents3"/>
            <w:tabs>
              <w:tab w:val="clear" w:pos="8459"/>
              <w:tab w:val="right" w:pos="9026" w:leader="dot"/>
            </w:tabs>
            <w:rPr/>
          </w:pPr>
          <w:hyperlink w:anchor="__RefHeading___Toc3474887_372815092">
            <w:r>
              <w:rPr>
                <w:webHidden/>
                <w:rStyle w:val="IndexLink"/>
              </w:rPr>
              <w:t>1</w:t>
            </w:r>
            <w:r>
              <w:rPr>
                <w:rStyle w:val="IndexLink"/>
                <w:rtl w:val="true"/>
              </w:rPr>
              <w:t xml:space="preserve">- </w:t>
            </w:r>
            <w:r>
              <w:rPr>
                <w:rStyle w:val="IndexLink"/>
                <w:rtl w:val="true"/>
              </w:rPr>
              <w:t>أصناف الكتب</w:t>
            </w:r>
            <w:r>
              <w:rPr>
                <w:rStyle w:val="IndexLink"/>
                <w:rtl w:val="true"/>
              </w:rPr>
              <w:tab/>
            </w:r>
            <w:r>
              <w:rPr>
                <w:rStyle w:val="IndexLink"/>
              </w:rPr>
              <w:t>96</w:t>
            </w:r>
          </w:hyperlink>
        </w:p>
        <w:p>
          <w:pPr>
            <w:pStyle w:val="Contents3"/>
            <w:tabs>
              <w:tab w:val="clear" w:pos="8459"/>
              <w:tab w:val="right" w:pos="9026" w:leader="dot"/>
            </w:tabs>
            <w:rPr/>
          </w:pPr>
          <w:hyperlink w:anchor="__RefHeading___Toc3474889_372815092">
            <w:r>
              <w:rPr>
                <w:webHidden/>
                <w:rStyle w:val="IndexLink"/>
              </w:rPr>
              <w:t>2</w:t>
            </w:r>
            <w:r>
              <w:rPr>
                <w:rStyle w:val="IndexLink"/>
                <w:rtl w:val="true"/>
              </w:rPr>
              <w:t xml:space="preserve">- </w:t>
            </w:r>
            <w:r>
              <w:rPr>
                <w:rStyle w:val="IndexLink"/>
                <w:rtl w:val="true"/>
              </w:rPr>
              <w:t>عدد من الكتب</w:t>
            </w:r>
            <w:r>
              <w:rPr>
                <w:rStyle w:val="IndexLink"/>
                <w:rtl w:val="true"/>
              </w:rPr>
              <w:tab/>
            </w:r>
            <w:r>
              <w:rPr>
                <w:rStyle w:val="IndexLink"/>
              </w:rPr>
              <w:t>96</w:t>
            </w:r>
          </w:hyperlink>
        </w:p>
        <w:p>
          <w:pPr>
            <w:pStyle w:val="Contents4"/>
            <w:tabs>
              <w:tab w:val="clear" w:pos="8176"/>
              <w:tab w:val="right" w:pos="9026" w:leader="dot"/>
            </w:tabs>
            <w:rPr/>
          </w:pPr>
          <w:hyperlink w:anchor="__RefHeading___Toc3474891_372815092">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3474893_372815092">
            <w:r>
              <w:rPr>
                <w:webHidden/>
                <w:rStyle w:val="IndexLink"/>
                <w:rtl w:val="true"/>
              </w:rPr>
              <w:t xml:space="preserve">القسم الأول </w:t>
            </w:r>
            <w:r>
              <w:rPr>
                <w:rStyle w:val="IndexLink"/>
                <w:rtl w:val="true"/>
              </w:rPr>
              <w:t>:</w:t>
              <w:tab/>
            </w:r>
            <w:r>
              <w:rPr>
                <w:rStyle w:val="IndexLink"/>
              </w:rPr>
              <w:t>97</w:t>
            </w:r>
          </w:hyperlink>
        </w:p>
        <w:p>
          <w:pPr>
            <w:pStyle w:val="Contents4"/>
            <w:tabs>
              <w:tab w:val="clear" w:pos="8176"/>
              <w:tab w:val="right" w:pos="9026" w:leader="dot"/>
            </w:tabs>
            <w:rPr/>
          </w:pPr>
          <w:hyperlink w:anchor="__RefHeading___Toc3474895_372815092">
            <w:r>
              <w:rPr>
                <w:webHidden/>
                <w:rStyle w:val="IndexLink"/>
                <w:rtl w:val="true"/>
              </w:rPr>
              <w:t xml:space="preserve">القسم الثاني </w:t>
            </w:r>
            <w:r>
              <w:rPr>
                <w:rStyle w:val="IndexLink"/>
                <w:rtl w:val="true"/>
              </w:rPr>
              <w:t>:</w:t>
              <w:tab/>
            </w:r>
            <w:r>
              <w:rPr>
                <w:rStyle w:val="IndexLink"/>
              </w:rPr>
              <w:t>98</w:t>
            </w:r>
          </w:hyperlink>
        </w:p>
        <w:p>
          <w:pPr>
            <w:pStyle w:val="Contents4"/>
            <w:tabs>
              <w:tab w:val="clear" w:pos="8176"/>
              <w:tab w:val="right" w:pos="9026" w:leader="dot"/>
            </w:tabs>
            <w:rPr/>
          </w:pPr>
          <w:hyperlink w:anchor="__RefHeading___Toc3474897_372815092">
            <w:r>
              <w:rPr>
                <w:webHidden/>
                <w:rStyle w:val="IndexLink"/>
                <w:rtl w:val="true"/>
              </w:rPr>
              <w:t xml:space="preserve">القسم الثالث </w:t>
            </w:r>
            <w:r>
              <w:rPr>
                <w:rStyle w:val="IndexLink"/>
                <w:rtl w:val="true"/>
              </w:rPr>
              <w:t>:</w:t>
              <w:tab/>
            </w:r>
            <w:r>
              <w:rPr>
                <w:rStyle w:val="IndexLink"/>
              </w:rPr>
              <w:t>98</w:t>
            </w:r>
          </w:hyperlink>
        </w:p>
        <w:p>
          <w:pPr>
            <w:pStyle w:val="Contents4"/>
            <w:tabs>
              <w:tab w:val="clear" w:pos="8176"/>
              <w:tab w:val="right" w:pos="9026" w:leader="dot"/>
            </w:tabs>
            <w:rPr/>
          </w:pPr>
          <w:hyperlink w:anchor="__RefHeading___Toc3474899_372815092">
            <w:r>
              <w:rPr>
                <w:webHidden/>
                <w:rStyle w:val="IndexLink"/>
                <w:rtl w:val="true"/>
              </w:rPr>
              <w:t xml:space="preserve">القسم الرابع </w:t>
            </w:r>
            <w:r>
              <w:rPr>
                <w:rStyle w:val="IndexLink"/>
                <w:rtl w:val="true"/>
              </w:rPr>
              <w:t>:</w:t>
              <w:tab/>
            </w:r>
            <w:r>
              <w:rPr>
                <w:rStyle w:val="IndexLink"/>
              </w:rPr>
              <w:t>99</w:t>
            </w:r>
          </w:hyperlink>
        </w:p>
        <w:p>
          <w:pPr>
            <w:pStyle w:val="Contents4"/>
            <w:tabs>
              <w:tab w:val="clear" w:pos="8176"/>
              <w:tab w:val="right" w:pos="9026" w:leader="dot"/>
            </w:tabs>
            <w:rPr/>
          </w:pPr>
          <w:hyperlink w:anchor="__RefHeading___Toc3474901_372815092">
            <w:r>
              <w:rPr>
                <w:webHidden/>
                <w:rStyle w:val="IndexLink"/>
                <w:rtl w:val="true"/>
              </w:rPr>
              <w:t xml:space="preserve">القسم الخامس </w:t>
            </w:r>
            <w:r>
              <w:rPr>
                <w:rStyle w:val="IndexLink"/>
                <w:rtl w:val="true"/>
              </w:rPr>
              <w:t>:</w:t>
              <w:tab/>
            </w:r>
            <w:r>
              <w:rPr>
                <w:rStyle w:val="IndexLink"/>
              </w:rPr>
              <w:t>99</w:t>
            </w:r>
          </w:hyperlink>
        </w:p>
        <w:p>
          <w:pPr>
            <w:pStyle w:val="Contents3"/>
            <w:tabs>
              <w:tab w:val="clear" w:pos="8459"/>
              <w:tab w:val="right" w:pos="9026" w:leader="dot"/>
            </w:tabs>
            <w:rPr/>
          </w:pPr>
          <w:hyperlink w:anchor="__RefHeading___Toc3474903_372815092">
            <w:r>
              <w:rPr>
                <w:webHidden/>
                <w:rStyle w:val="IndexLink"/>
              </w:rPr>
              <w:t>3</w:t>
            </w:r>
            <w:r>
              <w:rPr>
                <w:rStyle w:val="IndexLink"/>
                <w:rtl w:val="true"/>
              </w:rPr>
              <w:t xml:space="preserve">- </w:t>
            </w:r>
            <w:r>
              <w:rPr>
                <w:rStyle w:val="IndexLink"/>
                <w:rtl w:val="true"/>
              </w:rPr>
              <w:t>استمرارية الوعد والموعود</w:t>
            </w:r>
            <w:r>
              <w:rPr>
                <w:rStyle w:val="IndexLink"/>
                <w:rtl w:val="true"/>
              </w:rPr>
              <w:tab/>
            </w:r>
            <w:r>
              <w:rPr>
                <w:rStyle w:val="IndexLink"/>
              </w:rPr>
              <w:t>100</w:t>
            </w:r>
          </w:hyperlink>
        </w:p>
        <w:p>
          <w:pPr>
            <w:pStyle w:val="Contents3"/>
            <w:tabs>
              <w:tab w:val="clear" w:pos="8459"/>
              <w:tab w:val="right" w:pos="9026" w:leader="dot"/>
            </w:tabs>
            <w:rPr/>
          </w:pPr>
          <w:hyperlink w:anchor="__RefHeading___Toc3474905_372815092">
            <w:r>
              <w:rPr>
                <w:webHidden/>
                <w:rStyle w:val="IndexLink"/>
              </w:rPr>
              <w:t>4</w:t>
            </w:r>
            <w:r>
              <w:rPr>
                <w:rStyle w:val="IndexLink"/>
                <w:rtl w:val="true"/>
              </w:rPr>
              <w:t xml:space="preserve">- </w:t>
            </w:r>
            <w:r>
              <w:rPr>
                <w:rStyle w:val="IndexLink"/>
                <w:rtl w:val="true"/>
              </w:rPr>
              <w:t>فارقلیط</w:t>
            </w:r>
            <w:r>
              <w:rPr>
                <w:rStyle w:val="IndexLink"/>
                <w:rtl w:val="true"/>
              </w:rPr>
              <w:tab/>
            </w:r>
            <w:r>
              <w:rPr>
                <w:rStyle w:val="IndexLink"/>
              </w:rPr>
              <w:t>101</w:t>
            </w:r>
          </w:hyperlink>
        </w:p>
        <w:p>
          <w:pPr>
            <w:pStyle w:val="Contents3"/>
            <w:tabs>
              <w:tab w:val="clear" w:pos="8459"/>
              <w:tab w:val="right" w:pos="9026" w:leader="dot"/>
            </w:tabs>
            <w:rPr/>
          </w:pPr>
          <w:hyperlink w:anchor="__RefHeading___Toc3474907_372815092">
            <w:r>
              <w:rPr>
                <w:webHidden/>
                <w:rStyle w:val="IndexLink"/>
              </w:rPr>
              <w:t>5</w:t>
            </w:r>
            <w:r>
              <w:rPr>
                <w:rStyle w:val="IndexLink"/>
                <w:rtl w:val="true"/>
              </w:rPr>
              <w:t xml:space="preserve">- </w:t>
            </w:r>
            <w:r>
              <w:rPr>
                <w:rStyle w:val="IndexLink"/>
                <w:rtl w:val="true"/>
              </w:rPr>
              <w:t>الإمام أبو الحسن الرضا</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3474909_372815092">
            <w:r>
              <w:rPr>
                <w:webHidden/>
                <w:rStyle w:val="IndexLink"/>
                <w:rtl w:val="true"/>
              </w:rPr>
              <w:t>والاستشهاد بالإنجيل</w:t>
            </w:r>
            <w:r>
              <w:rPr>
                <w:rStyle w:val="IndexLink"/>
                <w:rtl w:val="true"/>
              </w:rPr>
              <w:tab/>
            </w:r>
            <w:r>
              <w:rPr>
                <w:rStyle w:val="IndexLink"/>
              </w:rPr>
              <w:t>102</w:t>
            </w:r>
          </w:hyperlink>
        </w:p>
        <w:p>
          <w:pPr>
            <w:pStyle w:val="Contents3"/>
            <w:tabs>
              <w:tab w:val="clear" w:pos="8459"/>
              <w:tab w:val="right" w:pos="9026" w:leader="dot"/>
            </w:tabs>
            <w:rPr/>
          </w:pPr>
          <w:hyperlink w:anchor="__RefHeading___Toc3474911_372815092">
            <w:r>
              <w:rPr>
                <w:webHidden/>
                <w:rStyle w:val="IndexLink"/>
              </w:rPr>
              <w:t>6</w:t>
            </w:r>
            <w:r>
              <w:rPr>
                <w:rStyle w:val="IndexLink"/>
                <w:rtl w:val="true"/>
              </w:rPr>
              <w:t xml:space="preserve">- </w:t>
            </w:r>
            <w:r>
              <w:rPr>
                <w:rStyle w:val="IndexLink"/>
                <w:rtl w:val="true"/>
              </w:rPr>
              <w:t>الموعود الأخير</w:t>
            </w:r>
            <w:r>
              <w:rPr>
                <w:rStyle w:val="IndexLink"/>
                <w:rtl w:val="true"/>
              </w:rPr>
              <w:tab/>
            </w:r>
            <w:r>
              <w:rPr>
                <w:rStyle w:val="IndexLink"/>
              </w:rPr>
              <w:t>103</w:t>
            </w:r>
          </w:hyperlink>
        </w:p>
        <w:p>
          <w:pPr>
            <w:pStyle w:val="Contents3"/>
            <w:tabs>
              <w:tab w:val="clear" w:pos="8459"/>
              <w:tab w:val="right" w:pos="9026" w:leader="dot"/>
            </w:tabs>
            <w:rPr/>
          </w:pPr>
          <w:hyperlink w:anchor="__RefHeading___Toc3474913_372815092">
            <w:r>
              <w:rPr>
                <w:webHidden/>
                <w:rStyle w:val="IndexLink"/>
              </w:rPr>
              <w:t>7</w:t>
            </w:r>
            <w:r>
              <w:rPr>
                <w:rStyle w:val="IndexLink"/>
                <w:rtl w:val="true"/>
              </w:rPr>
              <w:t xml:space="preserve">- </w:t>
            </w:r>
            <w:r>
              <w:rPr>
                <w:rStyle w:val="IndexLink"/>
                <w:rtl w:val="true"/>
              </w:rPr>
              <w:t>تثبيت المشخصات</w:t>
            </w:r>
            <w:r>
              <w:rPr>
                <w:rStyle w:val="IndexLink"/>
                <w:rtl w:val="true"/>
              </w:rPr>
              <w:tab/>
            </w:r>
            <w:r>
              <w:rPr>
                <w:rStyle w:val="IndexLink"/>
              </w:rPr>
              <w:t>104</w:t>
            </w:r>
          </w:hyperlink>
        </w:p>
        <w:p>
          <w:pPr>
            <w:pStyle w:val="Contents3"/>
            <w:tabs>
              <w:tab w:val="clear" w:pos="8459"/>
              <w:tab w:val="right" w:pos="9026" w:leader="dot"/>
            </w:tabs>
            <w:rPr/>
          </w:pPr>
          <w:hyperlink w:anchor="__RefHeading___Toc3474915_372815092">
            <w:r>
              <w:rPr>
                <w:webHidden/>
                <w:rStyle w:val="IndexLink"/>
              </w:rPr>
              <w:t>8</w:t>
            </w:r>
            <w:r>
              <w:rPr>
                <w:rStyle w:val="IndexLink"/>
                <w:rtl w:val="true"/>
              </w:rPr>
              <w:t xml:space="preserve">- </w:t>
            </w:r>
            <w:r>
              <w:rPr>
                <w:rStyle w:val="IndexLink"/>
                <w:rtl w:val="true"/>
              </w:rPr>
              <w:t xml:space="preserve">في ضوء كتاب </w:t>
            </w:r>
            <w:r>
              <w:rPr>
                <w:rStyle w:val="IndexLink"/>
                <w:rtl w:val="true"/>
              </w:rPr>
              <w:t xml:space="preserve">« </w:t>
            </w:r>
            <w:r>
              <w:rPr>
                <w:rStyle w:val="IndexLink"/>
                <w:rtl w:val="true"/>
              </w:rPr>
              <w:t xml:space="preserve">بيان الفرقان </w:t>
            </w:r>
            <w:r>
              <w:rPr>
                <w:rStyle w:val="IndexLink"/>
                <w:rtl w:val="true"/>
              </w:rPr>
              <w:t>»</w:t>
              <w:tab/>
            </w:r>
            <w:r>
              <w:rPr>
                <w:rStyle w:val="IndexLink"/>
              </w:rPr>
              <w:t>106</w:t>
            </w:r>
          </w:hyperlink>
        </w:p>
        <w:p>
          <w:pPr>
            <w:pStyle w:val="Contents4"/>
            <w:tabs>
              <w:tab w:val="clear" w:pos="8176"/>
              <w:tab w:val="right" w:pos="9026" w:leader="dot"/>
            </w:tabs>
            <w:rPr/>
          </w:pPr>
          <w:hyperlink w:anchor="__RefHeading___Toc3474917_372815092">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474919_372815092">
            <w:r>
              <w:rPr>
                <w:webHidden/>
                <w:rStyle w:val="IndexLink"/>
                <w:rtl w:val="true"/>
              </w:rPr>
              <w:t xml:space="preserve">إيضاح </w:t>
            </w:r>
            <w:r>
              <w:rPr>
                <w:rStyle w:val="IndexLink"/>
                <w:rtl w:val="true"/>
              </w:rPr>
              <w:t>:</w:t>
              <w:tab/>
            </w:r>
            <w:r>
              <w:rPr>
                <w:rStyle w:val="IndexLink"/>
              </w:rPr>
              <w:t>110</w:t>
            </w:r>
          </w:hyperlink>
        </w:p>
        <w:p>
          <w:pPr>
            <w:pStyle w:val="Contents3"/>
            <w:tabs>
              <w:tab w:val="clear" w:pos="8459"/>
              <w:tab w:val="right" w:pos="9026" w:leader="dot"/>
            </w:tabs>
            <w:rPr/>
          </w:pPr>
          <w:hyperlink w:anchor="__RefHeading___Toc3474921_372815092">
            <w:r>
              <w:rPr>
                <w:webHidden/>
                <w:rStyle w:val="IndexLink"/>
              </w:rPr>
              <w:t>9</w:t>
            </w:r>
            <w:r>
              <w:rPr>
                <w:rStyle w:val="IndexLink"/>
                <w:rtl w:val="true"/>
              </w:rPr>
              <w:t xml:space="preserve">- </w:t>
            </w:r>
            <w:r>
              <w:rPr>
                <w:rStyle w:val="IndexLink"/>
                <w:rtl w:val="true"/>
              </w:rPr>
              <w:t>في مرآة الزمن</w:t>
            </w:r>
            <w:r>
              <w:rPr>
                <w:rStyle w:val="IndexLink"/>
                <w:rtl w:val="true"/>
              </w:rPr>
              <w:tab/>
            </w:r>
            <w:r>
              <w:rPr>
                <w:rStyle w:val="IndexLink"/>
              </w:rPr>
              <w:t>111</w:t>
            </w:r>
          </w:hyperlink>
        </w:p>
        <w:p>
          <w:pPr>
            <w:pStyle w:val="Contents3"/>
            <w:tabs>
              <w:tab w:val="clear" w:pos="8459"/>
              <w:tab w:val="right" w:pos="9026" w:leader="dot"/>
            </w:tabs>
            <w:rPr/>
          </w:pPr>
          <w:hyperlink w:anchor="__RefHeading___Toc3474923_372815092">
            <w:r>
              <w:rPr>
                <w:webHidden/>
                <w:rStyle w:val="IndexLink"/>
              </w:rPr>
              <w:t>10</w:t>
            </w:r>
            <w:r>
              <w:rPr>
                <w:rStyle w:val="IndexLink"/>
                <w:rtl w:val="true"/>
              </w:rPr>
              <w:t xml:space="preserve">- </w:t>
            </w:r>
            <w:r>
              <w:rPr>
                <w:rStyle w:val="IndexLink"/>
                <w:rtl w:val="true"/>
              </w:rPr>
              <w:t>السرعة والشمول</w:t>
            </w:r>
            <w:r>
              <w:rPr>
                <w:rStyle w:val="IndexLink"/>
                <w:rtl w:val="true"/>
              </w:rPr>
              <w:tab/>
            </w:r>
            <w:r>
              <w:rPr>
                <w:rStyle w:val="IndexLink"/>
              </w:rPr>
              <w:t>112</w:t>
            </w:r>
          </w:hyperlink>
        </w:p>
        <w:p>
          <w:pPr>
            <w:pStyle w:val="Contents3"/>
            <w:tabs>
              <w:tab w:val="clear" w:pos="8459"/>
              <w:tab w:val="right" w:pos="9026" w:leader="dot"/>
            </w:tabs>
            <w:rPr/>
          </w:pPr>
          <w:hyperlink w:anchor="__RefHeading___Toc3474925_372815092">
            <w:r>
              <w:rPr>
                <w:webHidden/>
                <w:rStyle w:val="IndexLink"/>
              </w:rPr>
              <w:t>11</w:t>
            </w:r>
            <w:r>
              <w:rPr>
                <w:rStyle w:val="IndexLink"/>
                <w:rtl w:val="true"/>
              </w:rPr>
              <w:t xml:space="preserve">- </w:t>
            </w:r>
            <w:r>
              <w:rPr>
                <w:rStyle w:val="IndexLink"/>
                <w:rtl w:val="true"/>
              </w:rPr>
              <w:t>طلوع الشمس من المغرب</w:t>
            </w:r>
            <w:r>
              <w:rPr>
                <w:rStyle w:val="IndexLink"/>
                <w:rtl w:val="true"/>
              </w:rPr>
              <w:tab/>
            </w:r>
            <w:r>
              <w:rPr>
                <w:rStyle w:val="IndexLink"/>
              </w:rPr>
              <w:t>113</w:t>
            </w:r>
          </w:hyperlink>
        </w:p>
        <w:p>
          <w:pPr>
            <w:pStyle w:val="Contents2"/>
            <w:tabs>
              <w:tab w:val="clear" w:pos="8743"/>
              <w:tab w:val="right" w:pos="9026" w:leader="dot"/>
            </w:tabs>
            <w:rPr/>
          </w:pPr>
          <w:hyperlink w:anchor="__RefHeading___Toc3474927_372815092">
            <w:r>
              <w:rPr>
                <w:webHidden/>
                <w:rStyle w:val="IndexLink"/>
                <w:rtl w:val="true"/>
              </w:rPr>
              <w:t xml:space="preserve">الفصل السابع </w:t>
            </w:r>
            <w:r>
              <w:rPr>
                <w:rStyle w:val="IndexLink"/>
                <w:rtl w:val="true"/>
              </w:rPr>
              <w:t xml:space="preserve">: </w:t>
            </w:r>
            <w:r>
              <w:rPr>
                <w:rStyle w:val="IndexLink"/>
                <w:rtl w:val="true"/>
              </w:rPr>
              <w:t>في القران الكريم</w:t>
            </w:r>
            <w:r>
              <w:rPr>
                <w:rStyle w:val="IndexLink"/>
                <w:rtl w:val="true"/>
              </w:rPr>
              <w:tab/>
            </w:r>
            <w:r>
              <w:rPr>
                <w:rStyle w:val="IndexLink"/>
              </w:rPr>
              <w:t>116</w:t>
            </w:r>
          </w:hyperlink>
        </w:p>
        <w:p>
          <w:pPr>
            <w:pStyle w:val="Contents3"/>
            <w:tabs>
              <w:tab w:val="clear" w:pos="8459"/>
              <w:tab w:val="right" w:pos="9026" w:leader="dot"/>
            </w:tabs>
            <w:rPr/>
          </w:pPr>
          <w:hyperlink w:anchor="__RefHeading___Toc3474929_372815092">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3474931_372815092">
            <w:r>
              <w:rPr>
                <w:webHidden/>
                <w:rStyle w:val="IndexLink"/>
                <w:rtl w:val="true"/>
              </w:rPr>
              <w:t xml:space="preserve">في </w:t>
            </w:r>
            <w:r>
              <w:rPr>
                <w:rStyle w:val="IndexLink"/>
                <w:rtl w:val="true"/>
              </w:rPr>
              <w:t>«</w:t>
            </w:r>
            <w:r>
              <w:rPr>
                <w:rStyle w:val="IndexLink"/>
                <w:rtl w:val="true"/>
              </w:rPr>
              <w:t xml:space="preserve">القرآن الكريم </w:t>
            </w:r>
            <w:r>
              <w:rPr>
                <w:rStyle w:val="IndexLink"/>
                <w:rtl w:val="true"/>
              </w:rPr>
              <w:t>»</w:t>
              <w:tab/>
            </w:r>
            <w:r>
              <w:rPr>
                <w:rStyle w:val="IndexLink"/>
              </w:rPr>
              <w:t>118</w:t>
            </w:r>
          </w:hyperlink>
        </w:p>
        <w:p>
          <w:pPr>
            <w:pStyle w:val="Contents3"/>
            <w:tabs>
              <w:tab w:val="clear" w:pos="8459"/>
              <w:tab w:val="right" w:pos="9026" w:leader="dot"/>
            </w:tabs>
            <w:rPr/>
          </w:pPr>
          <w:hyperlink w:anchor="__RefHeading___Toc3474933_372815092">
            <w:r>
              <w:rPr>
                <w:webHidden/>
                <w:rStyle w:val="IndexLink"/>
              </w:rPr>
              <w:t>1</w:t>
            </w:r>
            <w:r>
              <w:rPr>
                <w:rStyle w:val="IndexLink"/>
                <w:rtl w:val="true"/>
              </w:rPr>
              <w:t xml:space="preserve">- </w:t>
            </w:r>
            <w:r>
              <w:rPr>
                <w:rStyle w:val="IndexLink"/>
                <w:rtl w:val="true"/>
              </w:rPr>
              <w:t>المهدي في القرآن</w:t>
            </w:r>
            <w:r>
              <w:rPr>
                <w:rStyle w:val="IndexLink"/>
                <w:rtl w:val="true"/>
              </w:rPr>
              <w:tab/>
            </w:r>
            <w:r>
              <w:rPr>
                <w:rStyle w:val="IndexLink"/>
              </w:rPr>
              <w:t>118</w:t>
            </w:r>
          </w:hyperlink>
        </w:p>
        <w:p>
          <w:pPr>
            <w:pStyle w:val="Contents4"/>
            <w:tabs>
              <w:tab w:val="clear" w:pos="8176"/>
              <w:tab w:val="right" w:pos="9026" w:leader="dot"/>
            </w:tabs>
            <w:rPr/>
          </w:pPr>
          <w:hyperlink w:anchor="__RefHeading___Toc3474935_372815092">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3474937_372815092">
            <w:r>
              <w:rPr>
                <w:webHidden/>
                <w:rStyle w:val="IndexLink"/>
                <w:rtl w:val="true"/>
              </w:rPr>
              <w:t xml:space="preserve">الآية الأولى </w:t>
            </w:r>
            <w:r>
              <w:rPr>
                <w:rStyle w:val="IndexLink"/>
                <w:rtl w:val="true"/>
              </w:rPr>
              <w:t>:</w:t>
              <w:tab/>
            </w:r>
            <w:r>
              <w:rPr>
                <w:rStyle w:val="IndexLink"/>
              </w:rPr>
              <w:t>119</w:t>
            </w:r>
          </w:hyperlink>
        </w:p>
        <w:p>
          <w:pPr>
            <w:pStyle w:val="Contents4"/>
            <w:tabs>
              <w:tab w:val="clear" w:pos="8176"/>
              <w:tab w:val="right" w:pos="9026" w:leader="dot"/>
            </w:tabs>
            <w:rPr/>
          </w:pPr>
          <w:hyperlink w:anchor="__RefHeading___Toc3474939_372815092">
            <w:r>
              <w:rPr>
                <w:webHidden/>
                <w:rStyle w:val="IndexLink"/>
                <w:rtl w:val="true"/>
              </w:rPr>
              <w:t xml:space="preserve">الآية الثانية </w:t>
            </w:r>
            <w:r>
              <w:rPr>
                <w:rStyle w:val="IndexLink"/>
                <w:rtl w:val="true"/>
              </w:rPr>
              <w:t>:</w:t>
              <w:tab/>
            </w:r>
            <w:r>
              <w:rPr>
                <w:rStyle w:val="IndexLink"/>
              </w:rPr>
              <w:t>120</w:t>
            </w:r>
          </w:hyperlink>
        </w:p>
        <w:p>
          <w:pPr>
            <w:pStyle w:val="Contents4"/>
            <w:tabs>
              <w:tab w:val="clear" w:pos="8176"/>
              <w:tab w:val="right" w:pos="9026" w:leader="dot"/>
            </w:tabs>
            <w:rPr/>
          </w:pPr>
          <w:hyperlink w:anchor="__RefHeading___Toc3474941_372815092">
            <w:r>
              <w:rPr>
                <w:webHidden/>
                <w:rStyle w:val="IndexLink"/>
                <w:rtl w:val="true"/>
              </w:rPr>
              <w:t xml:space="preserve">الآية الثالثة </w:t>
            </w:r>
            <w:r>
              <w:rPr>
                <w:rStyle w:val="IndexLink"/>
                <w:rtl w:val="true"/>
              </w:rPr>
              <w:t>:</w:t>
              <w:tab/>
            </w:r>
            <w:r>
              <w:rPr>
                <w:rStyle w:val="IndexLink"/>
              </w:rPr>
              <w:t>120</w:t>
            </w:r>
          </w:hyperlink>
        </w:p>
        <w:p>
          <w:pPr>
            <w:pStyle w:val="Contents4"/>
            <w:tabs>
              <w:tab w:val="clear" w:pos="8176"/>
              <w:tab w:val="right" w:pos="9026" w:leader="dot"/>
            </w:tabs>
            <w:rPr/>
          </w:pPr>
          <w:hyperlink w:anchor="__RefHeading___Toc3474943_372815092">
            <w:r>
              <w:rPr>
                <w:webHidden/>
                <w:rStyle w:val="IndexLink"/>
                <w:rtl w:val="true"/>
              </w:rPr>
              <w:t xml:space="preserve">الآية الرابعة </w:t>
            </w:r>
            <w:r>
              <w:rPr>
                <w:rStyle w:val="IndexLink"/>
                <w:rtl w:val="true"/>
              </w:rPr>
              <w:t>:</w:t>
              <w:tab/>
            </w:r>
            <w:r>
              <w:rPr>
                <w:rStyle w:val="IndexLink"/>
              </w:rPr>
              <w:t>120</w:t>
            </w:r>
          </w:hyperlink>
        </w:p>
        <w:p>
          <w:pPr>
            <w:pStyle w:val="Contents4"/>
            <w:tabs>
              <w:tab w:val="clear" w:pos="8176"/>
              <w:tab w:val="right" w:pos="9026" w:leader="dot"/>
            </w:tabs>
            <w:rPr/>
          </w:pPr>
          <w:hyperlink w:anchor="__RefHeading___Toc3474945_372815092">
            <w:r>
              <w:rPr>
                <w:webHidden/>
                <w:rStyle w:val="IndexLink"/>
                <w:rtl w:val="true"/>
              </w:rPr>
              <w:t xml:space="preserve">الآية الخامسة </w:t>
            </w:r>
            <w:r>
              <w:rPr>
                <w:rStyle w:val="IndexLink"/>
                <w:rtl w:val="true"/>
              </w:rPr>
              <w:t>:</w:t>
              <w:tab/>
            </w:r>
            <w:r>
              <w:rPr>
                <w:rStyle w:val="IndexLink"/>
              </w:rPr>
              <w:t>121</w:t>
            </w:r>
          </w:hyperlink>
        </w:p>
        <w:p>
          <w:pPr>
            <w:pStyle w:val="Contents4"/>
            <w:tabs>
              <w:tab w:val="clear" w:pos="8176"/>
              <w:tab w:val="right" w:pos="9026" w:leader="dot"/>
            </w:tabs>
            <w:rPr/>
          </w:pPr>
          <w:hyperlink w:anchor="__RefHeading___Toc3474947_372815092">
            <w:r>
              <w:rPr>
                <w:webHidden/>
                <w:rStyle w:val="IndexLink"/>
                <w:rtl w:val="true"/>
              </w:rPr>
              <w:t xml:space="preserve">الآية السادسة </w:t>
            </w:r>
            <w:r>
              <w:rPr>
                <w:rStyle w:val="IndexLink"/>
                <w:rtl w:val="true"/>
              </w:rPr>
              <w:t>:</w:t>
              <w:tab/>
            </w:r>
            <w:r>
              <w:rPr>
                <w:rStyle w:val="IndexLink"/>
              </w:rPr>
              <w:t>122</w:t>
            </w:r>
          </w:hyperlink>
        </w:p>
        <w:p>
          <w:pPr>
            <w:pStyle w:val="Contents4"/>
            <w:tabs>
              <w:tab w:val="clear" w:pos="8176"/>
              <w:tab w:val="right" w:pos="9026" w:leader="dot"/>
            </w:tabs>
            <w:rPr/>
          </w:pPr>
          <w:hyperlink w:anchor="__RefHeading___Toc3474949_372815092">
            <w:r>
              <w:rPr>
                <w:webHidden/>
                <w:rStyle w:val="IndexLink"/>
                <w:rtl w:val="true"/>
              </w:rPr>
              <w:t xml:space="preserve">الآية السابعة </w:t>
            </w:r>
            <w:r>
              <w:rPr>
                <w:rStyle w:val="IndexLink"/>
                <w:rtl w:val="true"/>
              </w:rPr>
              <w:t>:</w:t>
              <w:tab/>
            </w:r>
            <w:r>
              <w:rPr>
                <w:rStyle w:val="IndexLink"/>
              </w:rPr>
              <w:t>123</w:t>
            </w:r>
          </w:hyperlink>
        </w:p>
        <w:p>
          <w:pPr>
            <w:pStyle w:val="Contents4"/>
            <w:tabs>
              <w:tab w:val="clear" w:pos="8176"/>
              <w:tab w:val="right" w:pos="9026" w:leader="dot"/>
            </w:tabs>
            <w:rPr/>
          </w:pPr>
          <w:hyperlink w:anchor="__RefHeading___Toc3474951_372815092">
            <w:r>
              <w:rPr>
                <w:webHidden/>
                <w:rStyle w:val="IndexLink"/>
                <w:rtl w:val="true"/>
              </w:rPr>
              <w:t xml:space="preserve">الآية الثامنة </w:t>
            </w:r>
            <w:r>
              <w:rPr>
                <w:rStyle w:val="IndexLink"/>
                <w:rtl w:val="true"/>
              </w:rPr>
              <w:t>:</w:t>
              <w:tab/>
            </w:r>
            <w:r>
              <w:rPr>
                <w:rStyle w:val="IndexLink"/>
              </w:rPr>
              <w:t>123</w:t>
            </w:r>
          </w:hyperlink>
        </w:p>
        <w:p>
          <w:pPr>
            <w:pStyle w:val="Contents4"/>
            <w:tabs>
              <w:tab w:val="clear" w:pos="8176"/>
              <w:tab w:val="right" w:pos="9026" w:leader="dot"/>
            </w:tabs>
            <w:rPr/>
          </w:pPr>
          <w:hyperlink w:anchor="__RefHeading___Toc3474953_372815092">
            <w:r>
              <w:rPr>
                <w:webHidden/>
                <w:rStyle w:val="IndexLink"/>
                <w:rtl w:val="true"/>
              </w:rPr>
              <w:t xml:space="preserve">الآية التاسعة </w:t>
            </w:r>
            <w:r>
              <w:rPr>
                <w:rStyle w:val="IndexLink"/>
                <w:rtl w:val="true"/>
              </w:rPr>
              <w:t>:</w:t>
              <w:tab/>
            </w:r>
            <w:r>
              <w:rPr>
                <w:rStyle w:val="IndexLink"/>
              </w:rPr>
              <w:t>124</w:t>
            </w:r>
          </w:hyperlink>
        </w:p>
        <w:p>
          <w:pPr>
            <w:pStyle w:val="Contents4"/>
            <w:tabs>
              <w:tab w:val="clear" w:pos="8176"/>
              <w:tab w:val="right" w:pos="9026" w:leader="dot"/>
            </w:tabs>
            <w:rPr/>
          </w:pPr>
          <w:hyperlink w:anchor="__RefHeading___Toc3474955_372815092">
            <w:r>
              <w:rPr>
                <w:webHidden/>
                <w:rStyle w:val="IndexLink"/>
                <w:rtl w:val="true"/>
              </w:rPr>
              <w:t xml:space="preserve">الآية العاشرة </w:t>
            </w:r>
            <w:r>
              <w:rPr>
                <w:rStyle w:val="IndexLink"/>
                <w:rtl w:val="true"/>
              </w:rPr>
              <w:t>:</w:t>
              <w:tab/>
            </w:r>
            <w:r>
              <w:rPr>
                <w:rStyle w:val="IndexLink"/>
              </w:rPr>
              <w:t>125</w:t>
            </w:r>
          </w:hyperlink>
        </w:p>
        <w:p>
          <w:pPr>
            <w:pStyle w:val="Contents3"/>
            <w:tabs>
              <w:tab w:val="clear" w:pos="8459"/>
              <w:tab w:val="right" w:pos="9026" w:leader="dot"/>
            </w:tabs>
            <w:rPr/>
          </w:pPr>
          <w:hyperlink w:anchor="__RefHeading___Toc3474957_372815092">
            <w:r>
              <w:rPr>
                <w:webHidden/>
                <w:rStyle w:val="IndexLink"/>
              </w:rPr>
              <w:t>2</w:t>
            </w:r>
            <w:r>
              <w:rPr>
                <w:rStyle w:val="IndexLink"/>
                <w:rtl w:val="true"/>
              </w:rPr>
              <w:t xml:space="preserve">- </w:t>
            </w:r>
            <w:r>
              <w:rPr>
                <w:rStyle w:val="IndexLink"/>
                <w:rtl w:val="true"/>
              </w:rPr>
              <w:t>عدد من التفاسير</w:t>
            </w:r>
            <w:r>
              <w:rPr>
                <w:rStyle w:val="IndexLink"/>
                <w:rtl w:val="true"/>
              </w:rPr>
              <w:tab/>
            </w:r>
            <w:r>
              <w:rPr>
                <w:rStyle w:val="IndexLink"/>
              </w:rPr>
              <w:t>125</w:t>
            </w:r>
          </w:hyperlink>
        </w:p>
        <w:p>
          <w:pPr>
            <w:pStyle w:val="Contents2"/>
            <w:tabs>
              <w:tab w:val="clear" w:pos="8743"/>
              <w:tab w:val="right" w:pos="9026" w:leader="dot"/>
            </w:tabs>
            <w:rPr/>
          </w:pPr>
          <w:hyperlink w:anchor="__RefHeading___Toc3474959_372815092">
            <w:r>
              <w:rPr>
                <w:webHidden/>
                <w:rStyle w:val="IndexLink"/>
                <w:rtl w:val="true"/>
              </w:rPr>
              <w:t>الفصل الثامن</w:t>
            </w:r>
            <w:r>
              <w:rPr>
                <w:rStyle w:val="IndexLink"/>
                <w:rtl w:val="true"/>
              </w:rPr>
              <w:t xml:space="preserve">: </w:t>
            </w:r>
            <w:r>
              <w:rPr>
                <w:rStyle w:val="IndexLink"/>
                <w:rtl w:val="true"/>
              </w:rPr>
              <w:t>في سورة القدر</w:t>
            </w:r>
            <w:r>
              <w:rPr>
                <w:rStyle w:val="IndexLink"/>
                <w:rtl w:val="true"/>
              </w:rPr>
              <w:tab/>
            </w:r>
            <w:r>
              <w:rPr>
                <w:rStyle w:val="IndexLink"/>
              </w:rPr>
              <w:t>128</w:t>
            </w:r>
          </w:hyperlink>
        </w:p>
        <w:p>
          <w:pPr>
            <w:pStyle w:val="Contents3"/>
            <w:tabs>
              <w:tab w:val="clear" w:pos="8459"/>
              <w:tab w:val="right" w:pos="9026" w:leader="dot"/>
            </w:tabs>
            <w:rPr/>
          </w:pPr>
          <w:hyperlink w:anchor="__RefHeading___Toc3474961_372815092">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3474963_372815092">
            <w:r>
              <w:rPr>
                <w:webHidden/>
                <w:rStyle w:val="IndexLink"/>
                <w:rtl w:val="true"/>
              </w:rPr>
              <w:t xml:space="preserve">في </w:t>
            </w:r>
            <w:r>
              <w:rPr>
                <w:rStyle w:val="IndexLink"/>
                <w:rtl w:val="true"/>
              </w:rPr>
              <w:t xml:space="preserve">( </w:t>
            </w:r>
            <w:r>
              <w:rPr>
                <w:rStyle w:val="IndexLink"/>
                <w:rtl w:val="true"/>
              </w:rPr>
              <w:t xml:space="preserve">سورة القدر </w:t>
            </w:r>
            <w:r>
              <w:rPr>
                <w:rStyle w:val="IndexLink"/>
                <w:rtl w:val="true"/>
              </w:rPr>
              <w:t>)</w:t>
              <w:tab/>
            </w:r>
            <w:r>
              <w:rPr>
                <w:rStyle w:val="IndexLink"/>
              </w:rPr>
              <w:t>130</w:t>
            </w:r>
          </w:hyperlink>
        </w:p>
        <w:p>
          <w:pPr>
            <w:pStyle w:val="Contents3"/>
            <w:tabs>
              <w:tab w:val="clear" w:pos="8459"/>
              <w:tab w:val="right" w:pos="9026" w:leader="dot"/>
            </w:tabs>
            <w:rPr/>
          </w:pPr>
          <w:hyperlink w:anchor="__RefHeading___Toc3474965_372815092">
            <w:r>
              <w:rPr>
                <w:webHidden/>
                <w:rStyle w:val="IndexLink"/>
              </w:rPr>
              <w:t>1</w:t>
            </w:r>
            <w:r>
              <w:rPr>
                <w:rStyle w:val="IndexLink"/>
                <w:rtl w:val="true"/>
              </w:rPr>
              <w:t xml:space="preserve">- </w:t>
            </w:r>
            <w:r>
              <w:rPr>
                <w:rStyle w:val="IndexLink"/>
                <w:rtl w:val="true"/>
              </w:rPr>
              <w:t>سورة القدر</w:t>
            </w:r>
            <w:r>
              <w:rPr>
                <w:rStyle w:val="IndexLink"/>
                <w:rtl w:val="true"/>
              </w:rPr>
              <w:tab/>
            </w:r>
            <w:r>
              <w:rPr>
                <w:rStyle w:val="IndexLink"/>
              </w:rPr>
              <w:t>130</w:t>
            </w:r>
          </w:hyperlink>
        </w:p>
        <w:p>
          <w:pPr>
            <w:pStyle w:val="Contents3"/>
            <w:tabs>
              <w:tab w:val="clear" w:pos="8459"/>
              <w:tab w:val="right" w:pos="9026" w:leader="dot"/>
            </w:tabs>
            <w:rPr/>
          </w:pPr>
          <w:hyperlink w:anchor="__RefHeading___Toc3474967_372815092">
            <w:r>
              <w:rPr>
                <w:webHidden/>
                <w:rStyle w:val="IndexLink"/>
              </w:rPr>
              <w:t>2</w:t>
            </w:r>
            <w:r>
              <w:rPr>
                <w:rStyle w:val="IndexLink"/>
                <w:rtl w:val="true"/>
              </w:rPr>
              <w:t xml:space="preserve">- </w:t>
            </w:r>
            <w:r>
              <w:rPr>
                <w:rStyle w:val="IndexLink"/>
                <w:rtl w:val="true"/>
              </w:rPr>
              <w:t>أيُّ ليلة ؟</w:t>
            </w:r>
            <w:r>
              <w:rPr>
                <w:rStyle w:val="IndexLink"/>
                <w:rtl w:val="true"/>
              </w:rPr>
              <w:tab/>
            </w:r>
            <w:r>
              <w:rPr>
                <w:rStyle w:val="IndexLink"/>
              </w:rPr>
              <w:t>130</w:t>
            </w:r>
          </w:hyperlink>
        </w:p>
        <w:p>
          <w:pPr>
            <w:pStyle w:val="Contents3"/>
            <w:tabs>
              <w:tab w:val="clear" w:pos="8459"/>
              <w:tab w:val="right" w:pos="9026" w:leader="dot"/>
            </w:tabs>
            <w:rPr/>
          </w:pPr>
          <w:hyperlink w:anchor="__RefHeading___Toc3474969_372815092">
            <w:r>
              <w:rPr>
                <w:webHidden/>
                <w:rStyle w:val="IndexLink"/>
              </w:rPr>
              <w:t>3</w:t>
            </w:r>
            <w:r>
              <w:rPr>
                <w:rStyle w:val="IndexLink"/>
                <w:rtl w:val="true"/>
              </w:rPr>
              <w:t xml:space="preserve">- </w:t>
            </w:r>
            <w:r>
              <w:rPr>
                <w:rStyle w:val="IndexLink"/>
                <w:rtl w:val="true"/>
              </w:rPr>
              <w:t>ليلة القدر ، ورسالة هجر</w:t>
            </w:r>
            <w:r>
              <w:rPr>
                <w:rStyle w:val="IndexLink"/>
                <w:rtl w:val="true"/>
              </w:rPr>
              <w:tab/>
            </w:r>
            <w:r>
              <w:rPr>
                <w:rStyle w:val="IndexLink"/>
              </w:rPr>
              <w:t>131</w:t>
            </w:r>
          </w:hyperlink>
        </w:p>
        <w:p>
          <w:pPr>
            <w:pStyle w:val="Contents3"/>
            <w:tabs>
              <w:tab w:val="clear" w:pos="8459"/>
              <w:tab w:val="right" w:pos="9026" w:leader="dot"/>
            </w:tabs>
            <w:rPr/>
          </w:pPr>
          <w:hyperlink w:anchor="__RefHeading___Toc3474971_372815092">
            <w:r>
              <w:rPr>
                <w:webHidden/>
                <w:rStyle w:val="IndexLink"/>
              </w:rPr>
              <w:t>4</w:t>
            </w:r>
            <w:r>
              <w:rPr>
                <w:rStyle w:val="IndexLink"/>
                <w:rtl w:val="true"/>
              </w:rPr>
              <w:t xml:space="preserve">- </w:t>
            </w:r>
            <w:r>
              <w:rPr>
                <w:rStyle w:val="IndexLink"/>
                <w:rtl w:val="true"/>
              </w:rPr>
              <w:t>ليلة في كل عام</w:t>
            </w:r>
            <w:r>
              <w:rPr>
                <w:rStyle w:val="IndexLink"/>
                <w:rtl w:val="true"/>
              </w:rPr>
              <w:tab/>
            </w:r>
            <w:r>
              <w:rPr>
                <w:rStyle w:val="IndexLink"/>
              </w:rPr>
              <w:t>132</w:t>
            </w:r>
          </w:hyperlink>
        </w:p>
        <w:p>
          <w:pPr>
            <w:pStyle w:val="Contents3"/>
            <w:tabs>
              <w:tab w:val="clear" w:pos="8459"/>
              <w:tab w:val="right" w:pos="9026" w:leader="dot"/>
            </w:tabs>
            <w:rPr/>
          </w:pPr>
          <w:hyperlink w:anchor="__RefHeading___Toc3474973_372815092">
            <w:r>
              <w:rPr>
                <w:webHidden/>
                <w:rStyle w:val="IndexLink"/>
              </w:rPr>
              <w:t>5</w:t>
            </w:r>
            <w:r>
              <w:rPr>
                <w:rStyle w:val="IndexLink"/>
                <w:rtl w:val="true"/>
              </w:rPr>
              <w:t xml:space="preserve">. </w:t>
            </w:r>
            <w:r>
              <w:rPr>
                <w:rStyle w:val="IndexLink"/>
                <w:rtl w:val="true"/>
              </w:rPr>
              <w:t>صاحب ليلة القدر</w:t>
            </w:r>
            <w:r>
              <w:rPr>
                <w:rStyle w:val="IndexLink"/>
                <w:rtl w:val="true"/>
              </w:rPr>
              <w:tab/>
            </w:r>
            <w:r>
              <w:rPr>
                <w:rStyle w:val="IndexLink"/>
              </w:rPr>
              <w:t>133</w:t>
            </w:r>
          </w:hyperlink>
        </w:p>
        <w:p>
          <w:pPr>
            <w:pStyle w:val="Contents3"/>
            <w:tabs>
              <w:tab w:val="clear" w:pos="8459"/>
              <w:tab w:val="right" w:pos="9026" w:leader="dot"/>
            </w:tabs>
            <w:rPr/>
          </w:pPr>
          <w:hyperlink w:anchor="__RefHeading___Toc3474975_372815092">
            <w:r>
              <w:rPr>
                <w:webHidden/>
                <w:rStyle w:val="IndexLink"/>
              </w:rPr>
              <w:t>6</w:t>
            </w:r>
            <w:r>
              <w:rPr>
                <w:rStyle w:val="IndexLink"/>
                <w:rtl w:val="true"/>
              </w:rPr>
              <w:t xml:space="preserve">- </w:t>
            </w:r>
            <w:r>
              <w:rPr>
                <w:rStyle w:val="IndexLink"/>
                <w:rtl w:val="true"/>
              </w:rPr>
              <w:t>القرآن وليلة القدر</w:t>
            </w:r>
            <w:r>
              <w:rPr>
                <w:rStyle w:val="IndexLink"/>
                <w:rtl w:val="true"/>
              </w:rPr>
              <w:tab/>
            </w:r>
            <w:r>
              <w:rPr>
                <w:rStyle w:val="IndexLink"/>
              </w:rPr>
              <w:t>137</w:t>
            </w:r>
          </w:hyperlink>
        </w:p>
        <w:p>
          <w:pPr>
            <w:pStyle w:val="Contents3"/>
            <w:tabs>
              <w:tab w:val="clear" w:pos="8459"/>
              <w:tab w:val="right" w:pos="9026" w:leader="dot"/>
            </w:tabs>
            <w:rPr/>
          </w:pPr>
          <w:hyperlink w:anchor="__RefHeading___Toc3474977_372815092">
            <w:r>
              <w:rPr>
                <w:webHidden/>
                <w:rStyle w:val="IndexLink"/>
              </w:rPr>
              <w:t>7</w:t>
            </w:r>
            <w:r>
              <w:rPr>
                <w:rStyle w:val="IndexLink"/>
                <w:rtl w:val="true"/>
              </w:rPr>
              <w:t xml:space="preserve">- </w:t>
            </w:r>
            <w:r>
              <w:rPr>
                <w:rStyle w:val="IndexLink"/>
                <w:rtl w:val="true"/>
              </w:rPr>
              <w:t>على وليلة القدر</w:t>
            </w:r>
            <w:r>
              <w:rPr>
                <w:rStyle w:val="IndexLink"/>
                <w:rtl w:val="true"/>
              </w:rPr>
              <w:tab/>
            </w:r>
            <w:r>
              <w:rPr>
                <w:rStyle w:val="IndexLink"/>
              </w:rPr>
              <w:t>138</w:t>
            </w:r>
          </w:hyperlink>
        </w:p>
        <w:p>
          <w:pPr>
            <w:pStyle w:val="Contents3"/>
            <w:tabs>
              <w:tab w:val="clear" w:pos="8459"/>
              <w:tab w:val="right" w:pos="9026" w:leader="dot"/>
            </w:tabs>
            <w:rPr/>
          </w:pPr>
          <w:hyperlink w:anchor="__RefHeading___Toc3474979_372815092">
            <w:r>
              <w:rPr>
                <w:webHidden/>
                <w:rStyle w:val="IndexLink"/>
              </w:rPr>
              <w:t>8</w:t>
            </w:r>
            <w:r>
              <w:rPr>
                <w:rStyle w:val="IndexLink"/>
                <w:rtl w:val="true"/>
              </w:rPr>
              <w:t xml:space="preserve">- </w:t>
            </w:r>
            <w:r>
              <w:rPr>
                <w:rStyle w:val="IndexLink"/>
                <w:rtl w:val="true"/>
              </w:rPr>
              <w:t>ليلة مباركة</w:t>
            </w:r>
            <w:r>
              <w:rPr>
                <w:rStyle w:val="IndexLink"/>
                <w:rtl w:val="true"/>
              </w:rPr>
              <w:tab/>
            </w:r>
            <w:r>
              <w:rPr>
                <w:rStyle w:val="IndexLink"/>
              </w:rPr>
              <w:t>139</w:t>
            </w:r>
          </w:hyperlink>
        </w:p>
        <w:p>
          <w:pPr>
            <w:pStyle w:val="Contents3"/>
            <w:tabs>
              <w:tab w:val="clear" w:pos="8459"/>
              <w:tab w:val="right" w:pos="9026" w:leader="dot"/>
            </w:tabs>
            <w:rPr/>
          </w:pPr>
          <w:hyperlink w:anchor="__RefHeading___Toc3474981_372815092">
            <w:r>
              <w:rPr>
                <w:webHidden/>
                <w:rStyle w:val="IndexLink"/>
              </w:rPr>
              <w:t>9</w:t>
            </w:r>
            <w:r>
              <w:rPr>
                <w:rStyle w:val="IndexLink"/>
                <w:rtl w:val="true"/>
              </w:rPr>
              <w:t xml:space="preserve">- </w:t>
            </w:r>
            <w:r>
              <w:rPr>
                <w:rStyle w:val="IndexLink"/>
                <w:rtl w:val="true"/>
              </w:rPr>
              <w:t>احتجاج</w:t>
            </w:r>
            <w:r>
              <w:rPr>
                <w:rStyle w:val="IndexLink"/>
                <w:rtl w:val="true"/>
              </w:rPr>
              <w:tab/>
            </w:r>
            <w:r>
              <w:rPr>
                <w:rStyle w:val="IndexLink"/>
              </w:rPr>
              <w:t>141</w:t>
            </w:r>
          </w:hyperlink>
        </w:p>
        <w:p>
          <w:pPr>
            <w:pStyle w:val="Contents3"/>
            <w:tabs>
              <w:tab w:val="clear" w:pos="8459"/>
              <w:tab w:val="right" w:pos="9026" w:leader="dot"/>
            </w:tabs>
            <w:rPr/>
          </w:pPr>
          <w:hyperlink w:anchor="__RefHeading___Toc3474983_372815092">
            <w:r>
              <w:rPr>
                <w:webHidden/>
                <w:rStyle w:val="IndexLink"/>
              </w:rPr>
              <w:t>10</w:t>
            </w:r>
            <w:r>
              <w:rPr>
                <w:rStyle w:val="IndexLink"/>
                <w:rtl w:val="true"/>
              </w:rPr>
              <w:t xml:space="preserve">- </w:t>
            </w:r>
            <w:r>
              <w:rPr>
                <w:rStyle w:val="IndexLink"/>
                <w:rtl w:val="true"/>
              </w:rPr>
              <w:t>معيار الإنسانية</w:t>
            </w:r>
            <w:r>
              <w:rPr>
                <w:rStyle w:val="IndexLink"/>
                <w:rtl w:val="true"/>
              </w:rPr>
              <w:tab/>
            </w:r>
            <w:r>
              <w:rPr>
                <w:rStyle w:val="IndexLink"/>
              </w:rPr>
              <w:t>142</w:t>
            </w:r>
          </w:hyperlink>
        </w:p>
        <w:p>
          <w:pPr>
            <w:pStyle w:val="Contents2"/>
            <w:tabs>
              <w:tab w:val="clear" w:pos="8743"/>
              <w:tab w:val="right" w:pos="9026" w:leader="dot"/>
            </w:tabs>
            <w:rPr/>
          </w:pPr>
          <w:hyperlink w:anchor="__RefHeading___Toc3474985_372815092">
            <w:r>
              <w:rPr>
                <w:webHidden/>
                <w:rStyle w:val="IndexLink"/>
                <w:rtl w:val="true"/>
              </w:rPr>
              <w:t>الفصل التاسع</w:t>
            </w:r>
            <w:r>
              <w:rPr>
                <w:rStyle w:val="IndexLink"/>
                <w:rtl w:val="true"/>
              </w:rPr>
              <w:t xml:space="preserve">: </w:t>
            </w:r>
            <w:r>
              <w:rPr>
                <w:rStyle w:val="IndexLink"/>
                <w:rtl w:val="true"/>
              </w:rPr>
              <w:t>في ضوء العلوم العقلية</w:t>
            </w:r>
            <w:r>
              <w:rPr>
                <w:rStyle w:val="IndexLink"/>
                <w:rtl w:val="true"/>
              </w:rPr>
              <w:tab/>
            </w:r>
            <w:r>
              <w:rPr>
                <w:rStyle w:val="IndexLink"/>
              </w:rPr>
              <w:t>148</w:t>
            </w:r>
          </w:hyperlink>
        </w:p>
        <w:p>
          <w:pPr>
            <w:pStyle w:val="Contents3"/>
            <w:tabs>
              <w:tab w:val="clear" w:pos="8459"/>
              <w:tab w:val="right" w:pos="9026" w:leader="dot"/>
            </w:tabs>
            <w:rPr/>
          </w:pPr>
          <w:hyperlink w:anchor="__RefHeading___Toc3474987_372815092">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3474989_372815092">
            <w:r>
              <w:rPr>
                <w:webHidden/>
                <w:rStyle w:val="IndexLink"/>
                <w:rtl w:val="true"/>
              </w:rPr>
              <w:t>في ضوء العلوم العقلية</w:t>
            </w:r>
            <w:r>
              <w:rPr>
                <w:rStyle w:val="IndexLink"/>
                <w:rtl w:val="true"/>
              </w:rPr>
              <w:tab/>
            </w:r>
            <w:r>
              <w:rPr>
                <w:rStyle w:val="IndexLink"/>
              </w:rPr>
              <w:t>150</w:t>
            </w:r>
          </w:hyperlink>
        </w:p>
        <w:p>
          <w:pPr>
            <w:pStyle w:val="Contents3"/>
            <w:tabs>
              <w:tab w:val="clear" w:pos="8459"/>
              <w:tab w:val="right" w:pos="9026" w:leader="dot"/>
            </w:tabs>
            <w:rPr/>
          </w:pPr>
          <w:hyperlink w:anchor="__RefHeading___Toc3474991_372815092">
            <w:r>
              <w:rPr>
                <w:webHidden/>
                <w:rStyle w:val="IndexLink"/>
              </w:rPr>
              <w:t>1</w:t>
            </w:r>
            <w:r>
              <w:rPr>
                <w:rStyle w:val="IndexLink"/>
                <w:rtl w:val="true"/>
              </w:rPr>
              <w:t xml:space="preserve">- </w:t>
            </w:r>
            <w:r>
              <w:rPr>
                <w:rStyle w:val="IndexLink"/>
                <w:rtl w:val="true"/>
              </w:rPr>
              <w:t>وجهات نظر العلوم العقلية</w:t>
            </w:r>
            <w:r>
              <w:rPr>
                <w:rStyle w:val="IndexLink"/>
                <w:rtl w:val="true"/>
              </w:rPr>
              <w:tab/>
            </w:r>
            <w:r>
              <w:rPr>
                <w:rStyle w:val="IndexLink"/>
              </w:rPr>
              <w:t>150</w:t>
            </w:r>
          </w:hyperlink>
        </w:p>
        <w:p>
          <w:pPr>
            <w:pStyle w:val="Contents4"/>
            <w:tabs>
              <w:tab w:val="clear" w:pos="8176"/>
              <w:tab w:val="right" w:pos="9026" w:leader="dot"/>
            </w:tabs>
            <w:rPr/>
          </w:pPr>
          <w:hyperlink w:anchor="__RefHeading___Toc3474993_372815092">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3474995_372815092">
            <w:r>
              <w:rPr>
                <w:webHidden/>
                <w:rStyle w:val="IndexLink"/>
                <w:rtl w:val="true"/>
              </w:rPr>
              <w:t>أ</w:t>
            </w:r>
            <w:r>
              <w:rPr>
                <w:rStyle w:val="IndexLink"/>
                <w:rtl w:val="true"/>
              </w:rPr>
              <w:t xml:space="preserve">- </w:t>
            </w:r>
            <w:r>
              <w:rPr>
                <w:rStyle w:val="IndexLink"/>
                <w:rtl w:val="true"/>
              </w:rPr>
              <w:t>في ضوء العلوم القرآنية</w:t>
            </w:r>
            <w:r>
              <w:rPr>
                <w:rStyle w:val="IndexLink"/>
                <w:rtl w:val="true"/>
              </w:rPr>
              <w:tab/>
            </w:r>
            <w:r>
              <w:rPr>
                <w:rStyle w:val="IndexLink"/>
              </w:rPr>
              <w:t>151</w:t>
            </w:r>
          </w:hyperlink>
        </w:p>
        <w:p>
          <w:pPr>
            <w:pStyle w:val="Contents4"/>
            <w:tabs>
              <w:tab w:val="clear" w:pos="8176"/>
              <w:tab w:val="right" w:pos="9026" w:leader="dot"/>
            </w:tabs>
            <w:rPr/>
          </w:pPr>
          <w:hyperlink w:anchor="__RefHeading___Toc3474997_372815092">
            <w:r>
              <w:rPr>
                <w:webHidden/>
                <w:rStyle w:val="IndexLink"/>
                <w:rtl w:val="true"/>
              </w:rPr>
              <w:t xml:space="preserve">ب </w:t>
            </w:r>
            <w:r>
              <w:rPr>
                <w:rStyle w:val="IndexLink"/>
                <w:rtl w:val="true"/>
              </w:rPr>
              <w:t xml:space="preserve">- </w:t>
            </w:r>
            <w:r>
              <w:rPr>
                <w:rStyle w:val="IndexLink"/>
                <w:rtl w:val="true"/>
              </w:rPr>
              <w:t>في الفلسفة الإلهية</w:t>
            </w:r>
            <w:r>
              <w:rPr>
                <w:rStyle w:val="IndexLink"/>
                <w:rtl w:val="true"/>
              </w:rPr>
              <w:tab/>
            </w:r>
            <w:r>
              <w:rPr>
                <w:rStyle w:val="IndexLink"/>
              </w:rPr>
              <w:t>152</w:t>
            </w:r>
          </w:hyperlink>
        </w:p>
        <w:p>
          <w:pPr>
            <w:pStyle w:val="Contents4"/>
            <w:tabs>
              <w:tab w:val="clear" w:pos="8176"/>
              <w:tab w:val="right" w:pos="9026" w:leader="dot"/>
            </w:tabs>
            <w:rPr/>
          </w:pPr>
          <w:hyperlink w:anchor="__RefHeading___Toc3474999_372815092">
            <w:r>
              <w:rPr>
                <w:webHidden/>
                <w:rStyle w:val="IndexLink"/>
                <w:rtl w:val="true"/>
              </w:rPr>
              <w:t>ج</w:t>
            </w:r>
            <w:r>
              <w:rPr>
                <w:rStyle w:val="IndexLink"/>
                <w:rtl w:val="true"/>
              </w:rPr>
              <w:t xml:space="preserve">- </w:t>
            </w:r>
            <w:r>
              <w:rPr>
                <w:rStyle w:val="IndexLink"/>
                <w:rtl w:val="true"/>
              </w:rPr>
              <w:t>في فلسفة السياسة</w:t>
            </w:r>
            <w:r>
              <w:rPr>
                <w:rStyle w:val="IndexLink"/>
                <w:rtl w:val="true"/>
              </w:rPr>
              <w:tab/>
            </w:r>
            <w:r>
              <w:rPr>
                <w:rStyle w:val="IndexLink"/>
              </w:rPr>
              <w:t>153</w:t>
            </w:r>
          </w:hyperlink>
        </w:p>
        <w:p>
          <w:pPr>
            <w:pStyle w:val="Contents4"/>
            <w:tabs>
              <w:tab w:val="clear" w:pos="8176"/>
              <w:tab w:val="right" w:pos="9026" w:leader="dot"/>
            </w:tabs>
            <w:rPr/>
          </w:pPr>
          <w:hyperlink w:anchor="__RefHeading___Toc3475001_372815092">
            <w:r>
              <w:rPr>
                <w:webHidden/>
                <w:rStyle w:val="IndexLink"/>
                <w:rtl w:val="true"/>
              </w:rPr>
              <w:t>د</w:t>
            </w:r>
            <w:r>
              <w:rPr>
                <w:rStyle w:val="IndexLink"/>
                <w:rtl w:val="true"/>
              </w:rPr>
              <w:t xml:space="preserve">- </w:t>
            </w:r>
            <w:r>
              <w:rPr>
                <w:rStyle w:val="IndexLink"/>
                <w:rtl w:val="true"/>
              </w:rPr>
              <w:t>في الفلسفة الإشراقية</w:t>
            </w:r>
            <w:r>
              <w:rPr>
                <w:rStyle w:val="IndexLink"/>
                <w:rtl w:val="true"/>
              </w:rPr>
              <w:tab/>
            </w:r>
            <w:r>
              <w:rPr>
                <w:rStyle w:val="IndexLink"/>
              </w:rPr>
              <w:t>156</w:t>
            </w:r>
          </w:hyperlink>
        </w:p>
        <w:p>
          <w:pPr>
            <w:pStyle w:val="Contents4"/>
            <w:tabs>
              <w:tab w:val="clear" w:pos="8176"/>
              <w:tab w:val="right" w:pos="9026" w:leader="dot"/>
            </w:tabs>
            <w:rPr/>
          </w:pPr>
          <w:hyperlink w:anchor="__RefHeading___Toc3475003_372815092">
            <w:r>
              <w:rPr>
                <w:webHidden/>
                <w:rStyle w:val="IndexLink"/>
                <w:rtl w:val="true"/>
              </w:rPr>
              <w:t xml:space="preserve">ه </w:t>
            </w:r>
            <w:r>
              <w:rPr>
                <w:rStyle w:val="IndexLink"/>
                <w:rtl w:val="true"/>
              </w:rPr>
              <w:t xml:space="preserve">- </w:t>
            </w:r>
            <w:r>
              <w:rPr>
                <w:rStyle w:val="IndexLink"/>
                <w:rtl w:val="true"/>
              </w:rPr>
              <w:t>في فلسفة إخوان الصفا</w:t>
            </w:r>
            <w:r>
              <w:rPr>
                <w:rStyle w:val="IndexLink"/>
                <w:rtl w:val="true"/>
              </w:rPr>
              <w:tab/>
            </w:r>
            <w:r>
              <w:rPr>
                <w:rStyle w:val="IndexLink"/>
              </w:rPr>
              <w:t>157</w:t>
            </w:r>
          </w:hyperlink>
        </w:p>
        <w:p>
          <w:pPr>
            <w:pStyle w:val="Contents4"/>
            <w:tabs>
              <w:tab w:val="clear" w:pos="8176"/>
              <w:tab w:val="right" w:pos="9026" w:leader="dot"/>
            </w:tabs>
            <w:rPr/>
          </w:pPr>
          <w:hyperlink w:anchor="__RefHeading___Toc3475005_372815092">
            <w:r>
              <w:rPr>
                <w:webHidden/>
                <w:rStyle w:val="IndexLink"/>
                <w:rtl w:val="true"/>
              </w:rPr>
              <w:t xml:space="preserve">و </w:t>
            </w:r>
            <w:r>
              <w:rPr>
                <w:rStyle w:val="IndexLink"/>
                <w:rtl w:val="true"/>
              </w:rPr>
              <w:t xml:space="preserve">- </w:t>
            </w:r>
            <w:r>
              <w:rPr>
                <w:rStyle w:val="IndexLink"/>
                <w:rtl w:val="true"/>
              </w:rPr>
              <w:t>في أبحاث العقيدة وعلم الكلام</w:t>
            </w:r>
            <w:r>
              <w:rPr>
                <w:rStyle w:val="IndexLink"/>
                <w:rtl w:val="true"/>
              </w:rPr>
              <w:tab/>
            </w:r>
            <w:r>
              <w:rPr>
                <w:rStyle w:val="IndexLink"/>
              </w:rPr>
              <w:t>158</w:t>
            </w:r>
          </w:hyperlink>
        </w:p>
        <w:p>
          <w:pPr>
            <w:pStyle w:val="Contents4"/>
            <w:tabs>
              <w:tab w:val="clear" w:pos="8176"/>
              <w:tab w:val="right" w:pos="9026" w:leader="dot"/>
            </w:tabs>
            <w:rPr/>
          </w:pPr>
          <w:hyperlink w:anchor="__RefHeading___Toc3475007_372815092">
            <w:r>
              <w:rPr>
                <w:webHidden/>
                <w:rStyle w:val="IndexLink"/>
                <w:rtl w:val="true"/>
              </w:rPr>
              <w:t>ز</w:t>
            </w:r>
            <w:r>
              <w:rPr>
                <w:rStyle w:val="IndexLink"/>
                <w:rtl w:val="true"/>
              </w:rPr>
              <w:t xml:space="preserve">- </w:t>
            </w:r>
            <w:r>
              <w:rPr>
                <w:rStyle w:val="IndexLink"/>
                <w:rtl w:val="true"/>
              </w:rPr>
              <w:t>في ضوء اتجاهات الكشف والعرفان</w:t>
            </w:r>
            <w:r>
              <w:rPr>
                <w:rStyle w:val="IndexLink"/>
                <w:rtl w:val="true"/>
              </w:rPr>
              <w:tab/>
            </w:r>
            <w:r>
              <w:rPr>
                <w:rStyle w:val="IndexLink"/>
              </w:rPr>
              <w:t>160</w:t>
            </w:r>
          </w:hyperlink>
        </w:p>
        <w:p>
          <w:pPr>
            <w:pStyle w:val="Contents4"/>
            <w:tabs>
              <w:tab w:val="clear" w:pos="8176"/>
              <w:tab w:val="right" w:pos="9026" w:leader="dot"/>
            </w:tabs>
            <w:rPr/>
          </w:pPr>
          <w:hyperlink w:anchor="__RefHeading___Toc3475009_372815092">
            <w:r>
              <w:rPr>
                <w:webHidden/>
                <w:rStyle w:val="IndexLink"/>
                <w:rtl w:val="true"/>
              </w:rPr>
              <w:t xml:space="preserve">ح </w:t>
            </w:r>
            <w:r>
              <w:rPr>
                <w:rStyle w:val="IndexLink"/>
                <w:rtl w:val="true"/>
              </w:rPr>
              <w:t xml:space="preserve">- </w:t>
            </w:r>
            <w:r>
              <w:rPr>
                <w:rStyle w:val="IndexLink"/>
                <w:rtl w:val="true"/>
              </w:rPr>
              <w:t>وجهة نظر يعقوب الكندي</w:t>
            </w:r>
            <w:r>
              <w:rPr>
                <w:rStyle w:val="IndexLink"/>
                <w:rtl w:val="true"/>
              </w:rPr>
              <w:tab/>
            </w:r>
            <w:r>
              <w:rPr>
                <w:rStyle w:val="IndexLink"/>
              </w:rPr>
              <w:t>162</w:t>
            </w:r>
          </w:hyperlink>
        </w:p>
        <w:p>
          <w:pPr>
            <w:pStyle w:val="Contents3"/>
            <w:tabs>
              <w:tab w:val="clear" w:pos="8459"/>
              <w:tab w:val="right" w:pos="9026" w:leader="dot"/>
            </w:tabs>
            <w:rPr/>
          </w:pPr>
          <w:hyperlink w:anchor="__RefHeading___Toc3475011_372815092">
            <w:r>
              <w:rPr>
                <w:webHidden/>
                <w:rStyle w:val="IndexLink"/>
              </w:rPr>
              <w:t>2</w:t>
            </w:r>
            <w:r>
              <w:rPr>
                <w:rStyle w:val="IndexLink"/>
                <w:rtl w:val="true"/>
              </w:rPr>
              <w:t xml:space="preserve">- </w:t>
            </w:r>
            <w:r>
              <w:rPr>
                <w:rStyle w:val="IndexLink"/>
                <w:rtl w:val="true"/>
              </w:rPr>
              <w:t>حديث حول الرؤية</w:t>
            </w:r>
            <w:r>
              <w:rPr>
                <w:rStyle w:val="IndexLink"/>
                <w:rtl w:val="true"/>
              </w:rPr>
              <w:tab/>
            </w:r>
            <w:r>
              <w:rPr>
                <w:rStyle w:val="IndexLink"/>
              </w:rPr>
              <w:t>163</w:t>
            </w:r>
          </w:hyperlink>
        </w:p>
        <w:p>
          <w:pPr>
            <w:pStyle w:val="Contents3"/>
            <w:tabs>
              <w:tab w:val="clear" w:pos="8459"/>
              <w:tab w:val="right" w:pos="9026" w:leader="dot"/>
            </w:tabs>
            <w:rPr/>
          </w:pPr>
          <w:hyperlink w:anchor="__RefHeading___Toc3475013_372815092">
            <w:r>
              <w:rPr>
                <w:webHidden/>
                <w:rStyle w:val="IndexLink"/>
              </w:rPr>
              <w:t>3</w:t>
            </w:r>
            <w:r>
              <w:rPr>
                <w:rStyle w:val="IndexLink"/>
                <w:rtl w:val="true"/>
              </w:rPr>
              <w:t xml:space="preserve">- </w:t>
            </w:r>
            <w:r>
              <w:rPr>
                <w:rStyle w:val="IndexLink"/>
                <w:rtl w:val="true"/>
              </w:rPr>
              <w:t>أحوال المحظوظين</w:t>
            </w:r>
            <w:r>
              <w:rPr>
                <w:rStyle w:val="IndexLink"/>
                <w:rtl w:val="true"/>
              </w:rPr>
              <w:tab/>
            </w:r>
            <w:r>
              <w:rPr>
                <w:rStyle w:val="IndexLink"/>
              </w:rPr>
              <w:t>164</w:t>
            </w:r>
          </w:hyperlink>
        </w:p>
        <w:p>
          <w:pPr>
            <w:pStyle w:val="Contents3"/>
            <w:tabs>
              <w:tab w:val="clear" w:pos="8459"/>
              <w:tab w:val="right" w:pos="9026" w:leader="dot"/>
            </w:tabs>
            <w:rPr/>
          </w:pPr>
          <w:hyperlink w:anchor="__RefHeading___Toc3475015_372815092">
            <w:r>
              <w:rPr>
                <w:webHidden/>
                <w:rStyle w:val="IndexLink"/>
              </w:rPr>
              <w:t>4</w:t>
            </w:r>
            <w:r>
              <w:rPr>
                <w:rStyle w:val="IndexLink"/>
                <w:rtl w:val="true"/>
              </w:rPr>
              <w:t xml:space="preserve">- </w:t>
            </w:r>
            <w:r>
              <w:rPr>
                <w:rStyle w:val="IndexLink"/>
                <w:rtl w:val="true"/>
              </w:rPr>
              <w:t>الغيبة ستة إلهية</w:t>
            </w:r>
            <w:r>
              <w:rPr>
                <w:rStyle w:val="IndexLink"/>
                <w:rtl w:val="true"/>
              </w:rPr>
              <w:tab/>
            </w:r>
            <w:r>
              <w:rPr>
                <w:rStyle w:val="IndexLink"/>
              </w:rPr>
              <w:t>166</w:t>
            </w:r>
          </w:hyperlink>
        </w:p>
        <w:p>
          <w:pPr>
            <w:pStyle w:val="Contents4"/>
            <w:tabs>
              <w:tab w:val="clear" w:pos="8176"/>
              <w:tab w:val="right" w:pos="9026" w:leader="dot"/>
            </w:tabs>
            <w:rPr/>
          </w:pPr>
          <w:hyperlink w:anchor="__RefHeading___Toc3475017_372815092">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3475019_372815092">
            <w:r>
              <w:rPr>
                <w:webHidden/>
                <w:rStyle w:val="IndexLink"/>
                <w:rtl w:val="true"/>
              </w:rPr>
              <w:t>أ</w:t>
            </w:r>
            <w:r>
              <w:rPr>
                <w:rStyle w:val="IndexLink"/>
                <w:rtl w:val="true"/>
              </w:rPr>
              <w:t xml:space="preserve">- </w:t>
            </w:r>
            <w:r>
              <w:rPr>
                <w:rStyle w:val="IndexLink"/>
                <w:rtl w:val="true"/>
              </w:rPr>
              <w:t>الغيبة الكبرى اختبار عظیم</w:t>
            </w:r>
            <w:r>
              <w:rPr>
                <w:rStyle w:val="IndexLink"/>
                <w:rtl w:val="true"/>
              </w:rPr>
              <w:tab/>
            </w:r>
            <w:r>
              <w:rPr>
                <w:rStyle w:val="IndexLink"/>
              </w:rPr>
              <w:t>166</w:t>
            </w:r>
          </w:hyperlink>
        </w:p>
        <w:p>
          <w:pPr>
            <w:pStyle w:val="Contents4"/>
            <w:tabs>
              <w:tab w:val="clear" w:pos="8176"/>
              <w:tab w:val="right" w:pos="9026" w:leader="dot"/>
            </w:tabs>
            <w:rPr/>
          </w:pPr>
          <w:hyperlink w:anchor="__RefHeading___Toc3475021_372815092">
            <w:r>
              <w:rPr>
                <w:webHidden/>
                <w:rStyle w:val="IndexLink"/>
                <w:rtl w:val="true"/>
              </w:rPr>
              <w:t xml:space="preserve">ب </w:t>
            </w:r>
            <w:r>
              <w:rPr>
                <w:rStyle w:val="IndexLink"/>
                <w:rtl w:val="true"/>
              </w:rPr>
              <w:t xml:space="preserve">- </w:t>
            </w:r>
            <w:r>
              <w:rPr>
                <w:rStyle w:val="IndexLink"/>
                <w:rtl w:val="true"/>
              </w:rPr>
              <w:t>دور وأثر الغيبة الصغرى في تحولات الغيبة الكبرى</w:t>
            </w:r>
            <w:r>
              <w:rPr>
                <w:rStyle w:val="IndexLink"/>
                <w:rtl w:val="true"/>
              </w:rPr>
              <w:tab/>
            </w:r>
            <w:r>
              <w:rPr>
                <w:rStyle w:val="IndexLink"/>
              </w:rPr>
              <w:t>168</w:t>
            </w:r>
          </w:hyperlink>
        </w:p>
        <w:p>
          <w:pPr>
            <w:pStyle w:val="Contents4"/>
            <w:tabs>
              <w:tab w:val="clear" w:pos="8176"/>
              <w:tab w:val="right" w:pos="9026" w:leader="dot"/>
            </w:tabs>
            <w:rPr/>
          </w:pPr>
          <w:hyperlink w:anchor="__RefHeading___Toc3475023_372815092">
            <w:r>
              <w:rPr>
                <w:webHidden/>
                <w:rStyle w:val="IndexLink"/>
                <w:rtl w:val="true"/>
              </w:rPr>
              <w:t xml:space="preserve">ج </w:t>
            </w:r>
            <w:r>
              <w:rPr>
                <w:rStyle w:val="IndexLink"/>
                <w:rtl w:val="true"/>
              </w:rPr>
              <w:t xml:space="preserve">- </w:t>
            </w:r>
            <w:r>
              <w:rPr>
                <w:rStyle w:val="IndexLink"/>
                <w:rtl w:val="true"/>
              </w:rPr>
              <w:t>المواقع الخمسة للحضور والغياب</w:t>
            </w:r>
            <w:r>
              <w:rPr>
                <w:rStyle w:val="IndexLink"/>
                <w:rtl w:val="true"/>
              </w:rPr>
              <w:tab/>
            </w:r>
            <w:r>
              <w:rPr>
                <w:rStyle w:val="IndexLink"/>
              </w:rPr>
              <w:t>170</w:t>
            </w:r>
          </w:hyperlink>
        </w:p>
        <w:p>
          <w:pPr>
            <w:pStyle w:val="Contents3"/>
            <w:tabs>
              <w:tab w:val="clear" w:pos="8459"/>
              <w:tab w:val="right" w:pos="9026" w:leader="dot"/>
            </w:tabs>
            <w:rPr/>
          </w:pPr>
          <w:hyperlink w:anchor="__RefHeading___Toc3475025_372815092">
            <w:r>
              <w:rPr>
                <w:webHidden/>
                <w:rStyle w:val="IndexLink"/>
              </w:rPr>
              <w:t>5</w:t>
            </w:r>
            <w:r>
              <w:rPr>
                <w:rStyle w:val="IndexLink"/>
                <w:rtl w:val="true"/>
              </w:rPr>
              <w:t xml:space="preserve">- </w:t>
            </w:r>
            <w:r>
              <w:rPr>
                <w:rStyle w:val="IndexLink"/>
                <w:rtl w:val="true"/>
              </w:rPr>
              <w:t>خصوصيات الأنبياء في المهدي</w:t>
            </w:r>
            <w:r>
              <w:rPr>
                <w:rStyle w:val="IndexLink"/>
                <w:rtl w:val="true"/>
              </w:rPr>
              <w:tab/>
            </w:r>
            <w:r>
              <w:rPr>
                <w:rStyle w:val="IndexLink"/>
              </w:rPr>
              <w:t>171</w:t>
            </w:r>
          </w:hyperlink>
        </w:p>
        <w:p>
          <w:pPr>
            <w:pStyle w:val="Contents3"/>
            <w:tabs>
              <w:tab w:val="clear" w:pos="8459"/>
              <w:tab w:val="right" w:pos="9026" w:leader="dot"/>
            </w:tabs>
            <w:rPr/>
          </w:pPr>
          <w:hyperlink w:anchor="__RefHeading___Toc3475027_372815092">
            <w:r>
              <w:rPr>
                <w:webHidden/>
                <w:rStyle w:val="IndexLink"/>
              </w:rPr>
              <w:t>6</w:t>
            </w:r>
            <w:r>
              <w:rPr>
                <w:rStyle w:val="IndexLink"/>
                <w:rtl w:val="true"/>
              </w:rPr>
              <w:t xml:space="preserve">- </w:t>
            </w:r>
            <w:r>
              <w:rPr>
                <w:rStyle w:val="IndexLink"/>
                <w:rtl w:val="true"/>
              </w:rPr>
              <w:t xml:space="preserve">الوساطة في الفيض </w:t>
            </w:r>
            <w:r>
              <w:rPr>
                <w:rStyle w:val="IndexLink"/>
                <w:rtl w:val="true"/>
              </w:rPr>
              <w:t>.</w:t>
              <w:tab/>
            </w:r>
            <w:r>
              <w:rPr>
                <w:rStyle w:val="IndexLink"/>
              </w:rPr>
              <w:t>175</w:t>
            </w:r>
          </w:hyperlink>
        </w:p>
        <w:p>
          <w:pPr>
            <w:pStyle w:val="Contents4"/>
            <w:tabs>
              <w:tab w:val="clear" w:pos="8176"/>
              <w:tab w:val="right" w:pos="9026" w:leader="dot"/>
            </w:tabs>
            <w:rPr/>
          </w:pPr>
          <w:hyperlink w:anchor="__RefHeading___Toc3475029_372815092">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3475031_372815092">
            <w:r>
              <w:rPr>
                <w:webHidden/>
                <w:rStyle w:val="IndexLink"/>
                <w:rtl w:val="true"/>
              </w:rPr>
              <w:t>أ</w:t>
            </w:r>
            <w:r>
              <w:rPr>
                <w:rStyle w:val="IndexLink"/>
                <w:rtl w:val="true"/>
              </w:rPr>
              <w:t xml:space="preserve">- </w:t>
            </w:r>
            <w:r>
              <w:rPr>
                <w:rStyle w:val="IndexLink"/>
                <w:rtl w:val="true"/>
              </w:rPr>
              <w:t>الوساطة في الفيض التكويني</w:t>
            </w:r>
            <w:r>
              <w:rPr>
                <w:rStyle w:val="IndexLink"/>
                <w:rtl w:val="true"/>
              </w:rPr>
              <w:tab/>
            </w:r>
            <w:r>
              <w:rPr>
                <w:rStyle w:val="IndexLink"/>
              </w:rPr>
              <w:t>176</w:t>
            </w:r>
          </w:hyperlink>
        </w:p>
        <w:p>
          <w:pPr>
            <w:pStyle w:val="Contents4"/>
            <w:tabs>
              <w:tab w:val="clear" w:pos="8176"/>
              <w:tab w:val="right" w:pos="9026" w:leader="dot"/>
            </w:tabs>
            <w:rPr/>
          </w:pPr>
          <w:hyperlink w:anchor="__RefHeading___Toc3475033_372815092">
            <w:r>
              <w:rPr>
                <w:webHidden/>
                <w:rStyle w:val="IndexLink"/>
                <w:rtl w:val="true"/>
              </w:rPr>
              <w:t xml:space="preserve">ب </w:t>
            </w:r>
            <w:r>
              <w:rPr>
                <w:rStyle w:val="IndexLink"/>
                <w:rtl w:val="true"/>
              </w:rPr>
              <w:t xml:space="preserve">- </w:t>
            </w:r>
            <w:r>
              <w:rPr>
                <w:rStyle w:val="IndexLink"/>
                <w:rtl w:val="true"/>
              </w:rPr>
              <w:t>الوساطة في الفيض التشريعي</w:t>
            </w:r>
            <w:r>
              <w:rPr>
                <w:rStyle w:val="IndexLink"/>
                <w:rtl w:val="true"/>
              </w:rPr>
              <w:tab/>
            </w:r>
            <w:r>
              <w:rPr>
                <w:rStyle w:val="IndexLink"/>
              </w:rPr>
              <w:t>178</w:t>
            </w:r>
          </w:hyperlink>
        </w:p>
        <w:p>
          <w:pPr>
            <w:pStyle w:val="Contents3"/>
            <w:tabs>
              <w:tab w:val="clear" w:pos="8459"/>
              <w:tab w:val="right" w:pos="9026" w:leader="dot"/>
            </w:tabs>
            <w:rPr/>
          </w:pPr>
          <w:hyperlink w:anchor="__RefHeading___Toc3475035_372815092">
            <w:r>
              <w:rPr>
                <w:webHidden/>
                <w:rStyle w:val="IndexLink"/>
              </w:rPr>
              <w:t>7</w:t>
            </w:r>
            <w:r>
              <w:rPr>
                <w:rStyle w:val="IndexLink"/>
                <w:rtl w:val="true"/>
              </w:rPr>
              <w:t xml:space="preserve">- </w:t>
            </w:r>
            <w:r>
              <w:rPr>
                <w:rStyle w:val="IndexLink"/>
                <w:rtl w:val="true"/>
              </w:rPr>
              <w:t>قانون التكوين العظيم ودوامه</w:t>
            </w:r>
            <w:r>
              <w:rPr>
                <w:rStyle w:val="IndexLink"/>
                <w:rtl w:val="true"/>
              </w:rPr>
              <w:tab/>
            </w:r>
            <w:r>
              <w:rPr>
                <w:rStyle w:val="IndexLink"/>
              </w:rPr>
              <w:t>179</w:t>
            </w:r>
          </w:hyperlink>
        </w:p>
        <w:p>
          <w:pPr>
            <w:pStyle w:val="Contents3"/>
            <w:tabs>
              <w:tab w:val="clear" w:pos="8459"/>
              <w:tab w:val="right" w:pos="9026" w:leader="dot"/>
            </w:tabs>
            <w:rPr/>
          </w:pPr>
          <w:hyperlink w:anchor="__RefHeading___Toc3475037_372815092">
            <w:r>
              <w:rPr>
                <w:webHidden/>
                <w:rStyle w:val="IndexLink"/>
              </w:rPr>
              <w:t>8</w:t>
            </w:r>
            <w:r>
              <w:rPr>
                <w:rStyle w:val="IndexLink"/>
                <w:rtl w:val="true"/>
              </w:rPr>
              <w:t xml:space="preserve">- </w:t>
            </w:r>
            <w:r>
              <w:rPr>
                <w:rStyle w:val="IndexLink"/>
                <w:rtl w:val="true"/>
              </w:rPr>
              <w:t>غيبة شأنية</w:t>
            </w:r>
            <w:r>
              <w:rPr>
                <w:rStyle w:val="IndexLink"/>
                <w:rtl w:val="true"/>
              </w:rPr>
              <w:tab/>
            </w:r>
            <w:r>
              <w:rPr>
                <w:rStyle w:val="IndexLink"/>
              </w:rPr>
              <w:t>181</w:t>
            </w:r>
          </w:hyperlink>
        </w:p>
        <w:p>
          <w:pPr>
            <w:pStyle w:val="Contents3"/>
            <w:tabs>
              <w:tab w:val="clear" w:pos="8459"/>
              <w:tab w:val="right" w:pos="9026" w:leader="dot"/>
            </w:tabs>
            <w:rPr/>
          </w:pPr>
          <w:hyperlink w:anchor="__RefHeading___Toc3475039_372815092">
            <w:r>
              <w:rPr>
                <w:webHidden/>
                <w:rStyle w:val="IndexLink"/>
              </w:rPr>
              <w:t>9</w:t>
            </w:r>
            <w:r>
              <w:rPr>
                <w:rStyle w:val="IndexLink"/>
                <w:rtl w:val="true"/>
              </w:rPr>
              <w:t xml:space="preserve">- </w:t>
            </w:r>
            <w:r>
              <w:rPr>
                <w:rStyle w:val="IndexLink"/>
                <w:rtl w:val="true"/>
              </w:rPr>
              <w:t>الآثار الوجودية للحجة في عصر الغيبة</w:t>
            </w:r>
            <w:r>
              <w:rPr>
                <w:rStyle w:val="IndexLink"/>
                <w:rtl w:val="true"/>
              </w:rPr>
              <w:tab/>
            </w:r>
            <w:r>
              <w:rPr>
                <w:rStyle w:val="IndexLink"/>
              </w:rPr>
              <w:t>182</w:t>
            </w:r>
          </w:hyperlink>
        </w:p>
        <w:p>
          <w:pPr>
            <w:pStyle w:val="Contents3"/>
            <w:tabs>
              <w:tab w:val="clear" w:pos="8459"/>
              <w:tab w:val="right" w:pos="9026" w:leader="dot"/>
            </w:tabs>
            <w:rPr/>
          </w:pPr>
          <w:hyperlink w:anchor="__RefHeading___Toc3475041_372815092">
            <w:r>
              <w:rPr>
                <w:webHidden/>
                <w:rStyle w:val="IndexLink"/>
              </w:rPr>
              <w:t>10</w:t>
            </w:r>
            <w:r>
              <w:rPr>
                <w:rStyle w:val="IndexLink"/>
                <w:rtl w:val="true"/>
              </w:rPr>
              <w:t xml:space="preserve">- </w:t>
            </w:r>
            <w:r>
              <w:rPr>
                <w:rStyle w:val="IndexLink"/>
                <w:rtl w:val="true"/>
              </w:rPr>
              <w:t>النظام التكويني والنظام الاجتماعي</w:t>
            </w:r>
            <w:r>
              <w:rPr>
                <w:rStyle w:val="IndexLink"/>
                <w:rtl w:val="true"/>
              </w:rPr>
              <w:tab/>
            </w:r>
            <w:r>
              <w:rPr>
                <w:rStyle w:val="IndexLink"/>
              </w:rPr>
              <w:t>185</w:t>
            </w:r>
          </w:hyperlink>
        </w:p>
        <w:p>
          <w:pPr>
            <w:pStyle w:val="Contents2"/>
            <w:tabs>
              <w:tab w:val="clear" w:pos="8743"/>
              <w:tab w:val="right" w:pos="9026" w:leader="dot"/>
            </w:tabs>
            <w:rPr/>
          </w:pPr>
          <w:hyperlink w:anchor="__RefHeading___Toc3475043_372815092">
            <w:r>
              <w:rPr>
                <w:webHidden/>
                <w:rStyle w:val="IndexLink"/>
                <w:rtl w:val="true"/>
              </w:rPr>
              <w:t xml:space="preserve">الفصل العاشر </w:t>
            </w:r>
            <w:r>
              <w:rPr>
                <w:rStyle w:val="IndexLink"/>
                <w:rtl w:val="true"/>
              </w:rPr>
              <w:t xml:space="preserve">: </w:t>
            </w:r>
            <w:r>
              <w:rPr>
                <w:rStyle w:val="IndexLink"/>
                <w:rtl w:val="true"/>
              </w:rPr>
              <w:t>في ضوء العلوم التجريبية</w:t>
            </w:r>
            <w:r>
              <w:rPr>
                <w:rStyle w:val="IndexLink"/>
                <w:rtl w:val="true"/>
              </w:rPr>
              <w:tab/>
            </w:r>
            <w:r>
              <w:rPr>
                <w:rStyle w:val="IndexLink"/>
              </w:rPr>
              <w:t>188</w:t>
            </w:r>
          </w:hyperlink>
        </w:p>
        <w:p>
          <w:pPr>
            <w:pStyle w:val="Contents3"/>
            <w:tabs>
              <w:tab w:val="clear" w:pos="8459"/>
              <w:tab w:val="right" w:pos="9026" w:leader="dot"/>
            </w:tabs>
            <w:rPr/>
          </w:pPr>
          <w:hyperlink w:anchor="__RefHeading___Toc3475045_372815092">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3475047_372815092">
            <w:r>
              <w:rPr>
                <w:webHidden/>
                <w:rStyle w:val="IndexLink"/>
                <w:rtl w:val="true"/>
              </w:rPr>
              <w:t>في ضوء العلوم التجريبية</w:t>
            </w:r>
            <w:r>
              <w:rPr>
                <w:rStyle w:val="IndexLink"/>
                <w:rtl w:val="true"/>
              </w:rPr>
              <w:tab/>
            </w:r>
            <w:r>
              <w:rPr>
                <w:rStyle w:val="IndexLink"/>
              </w:rPr>
              <w:t>190</w:t>
            </w:r>
          </w:hyperlink>
        </w:p>
        <w:p>
          <w:pPr>
            <w:pStyle w:val="Contents3"/>
            <w:tabs>
              <w:tab w:val="clear" w:pos="8459"/>
              <w:tab w:val="right" w:pos="9026" w:leader="dot"/>
            </w:tabs>
            <w:rPr/>
          </w:pPr>
          <w:hyperlink w:anchor="__RefHeading___Toc3475049_372815092">
            <w:r>
              <w:rPr>
                <w:webHidden/>
                <w:rStyle w:val="IndexLink"/>
              </w:rPr>
              <w:t>1</w:t>
            </w:r>
            <w:r>
              <w:rPr>
                <w:rStyle w:val="IndexLink"/>
                <w:rtl w:val="true"/>
              </w:rPr>
              <w:t xml:space="preserve">- </w:t>
            </w:r>
            <w:r>
              <w:rPr>
                <w:rStyle w:val="IndexLink"/>
                <w:rtl w:val="true"/>
              </w:rPr>
              <w:t>زوایا نظر العلوم التجريبية</w:t>
            </w:r>
            <w:r>
              <w:rPr>
                <w:rStyle w:val="IndexLink"/>
                <w:rtl w:val="true"/>
              </w:rPr>
              <w:tab/>
            </w:r>
            <w:r>
              <w:rPr>
                <w:rStyle w:val="IndexLink"/>
              </w:rPr>
              <w:t>190</w:t>
            </w:r>
          </w:hyperlink>
        </w:p>
        <w:p>
          <w:pPr>
            <w:pStyle w:val="Contents4"/>
            <w:tabs>
              <w:tab w:val="clear" w:pos="8176"/>
              <w:tab w:val="right" w:pos="9026" w:leader="dot"/>
            </w:tabs>
            <w:rPr/>
          </w:pPr>
          <w:hyperlink w:anchor="__RefHeading___Toc3475051_372815092">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3475053_372815092">
            <w:r>
              <w:rPr>
                <w:webHidden/>
                <w:rStyle w:val="IndexLink"/>
                <w:rtl w:val="true"/>
              </w:rPr>
              <w:t>أ</w:t>
            </w:r>
            <w:r>
              <w:rPr>
                <w:rStyle w:val="IndexLink"/>
                <w:rtl w:val="true"/>
              </w:rPr>
              <w:t xml:space="preserve">. </w:t>
            </w:r>
            <w:r>
              <w:rPr>
                <w:rStyle w:val="IndexLink"/>
                <w:rtl w:val="true"/>
              </w:rPr>
              <w:t>في علم الأحياء</w:t>
            </w:r>
            <w:r>
              <w:rPr>
                <w:rStyle w:val="IndexLink"/>
                <w:rtl w:val="true"/>
              </w:rPr>
              <w:tab/>
            </w:r>
            <w:r>
              <w:rPr>
                <w:rStyle w:val="IndexLink"/>
              </w:rPr>
              <w:t>191</w:t>
            </w:r>
          </w:hyperlink>
        </w:p>
        <w:p>
          <w:pPr>
            <w:pStyle w:val="Contents4"/>
            <w:tabs>
              <w:tab w:val="clear" w:pos="8176"/>
              <w:tab w:val="right" w:pos="9026" w:leader="dot"/>
            </w:tabs>
            <w:rPr/>
          </w:pPr>
          <w:hyperlink w:anchor="__RefHeading___Toc3475055_372815092">
            <w:r>
              <w:rPr>
                <w:webHidden/>
                <w:rStyle w:val="IndexLink"/>
                <w:rtl w:val="true"/>
              </w:rPr>
              <w:t xml:space="preserve">ب </w:t>
            </w:r>
            <w:r>
              <w:rPr>
                <w:rStyle w:val="IndexLink"/>
                <w:rtl w:val="true"/>
              </w:rPr>
              <w:t xml:space="preserve">- </w:t>
            </w:r>
            <w:r>
              <w:rPr>
                <w:rStyle w:val="IndexLink"/>
                <w:rtl w:val="true"/>
              </w:rPr>
              <w:t>في ضوء قوانين الطبيعة</w:t>
            </w:r>
            <w:r>
              <w:rPr>
                <w:rStyle w:val="IndexLink"/>
                <w:rtl w:val="true"/>
              </w:rPr>
              <w:tab/>
            </w:r>
            <w:r>
              <w:rPr>
                <w:rStyle w:val="IndexLink"/>
              </w:rPr>
              <w:t>191</w:t>
            </w:r>
          </w:hyperlink>
        </w:p>
        <w:p>
          <w:pPr>
            <w:pStyle w:val="Contents4"/>
            <w:tabs>
              <w:tab w:val="clear" w:pos="8176"/>
              <w:tab w:val="right" w:pos="9026" w:leader="dot"/>
            </w:tabs>
            <w:rPr/>
          </w:pPr>
          <w:hyperlink w:anchor="__RefHeading___Toc3475057_372815092">
            <w:r>
              <w:rPr>
                <w:webHidden/>
                <w:rStyle w:val="IndexLink"/>
                <w:rtl w:val="true"/>
              </w:rPr>
              <w:t xml:space="preserve">ج </w:t>
            </w:r>
            <w:r>
              <w:rPr>
                <w:rStyle w:val="IndexLink"/>
                <w:rtl w:val="true"/>
              </w:rPr>
              <w:t xml:space="preserve">- </w:t>
            </w:r>
            <w:r>
              <w:rPr>
                <w:rStyle w:val="IndexLink"/>
                <w:rtl w:val="true"/>
              </w:rPr>
              <w:t>القوانين الطبيعية وأنواعها</w:t>
            </w:r>
            <w:r>
              <w:rPr>
                <w:rStyle w:val="IndexLink"/>
                <w:rtl w:val="true"/>
              </w:rPr>
              <w:tab/>
            </w:r>
            <w:r>
              <w:rPr>
                <w:rStyle w:val="IndexLink"/>
              </w:rPr>
              <w:t>192</w:t>
            </w:r>
          </w:hyperlink>
        </w:p>
        <w:p>
          <w:pPr>
            <w:pStyle w:val="Contents4"/>
            <w:tabs>
              <w:tab w:val="clear" w:pos="8176"/>
              <w:tab w:val="right" w:pos="9026" w:leader="dot"/>
            </w:tabs>
            <w:rPr/>
          </w:pPr>
          <w:hyperlink w:anchor="__RefHeading___Toc3475059_372815092">
            <w:r>
              <w:rPr>
                <w:webHidden/>
                <w:rStyle w:val="IndexLink"/>
                <w:rtl w:val="true"/>
              </w:rPr>
              <w:t>د</w:t>
            </w:r>
            <w:r>
              <w:rPr>
                <w:rStyle w:val="IndexLink"/>
                <w:rtl w:val="true"/>
              </w:rPr>
              <w:t xml:space="preserve">. </w:t>
            </w:r>
            <w:r>
              <w:rPr>
                <w:rStyle w:val="IndexLink"/>
                <w:rtl w:val="true"/>
              </w:rPr>
              <w:t>في ضوء التجربة التأريخية</w:t>
            </w:r>
            <w:r>
              <w:rPr>
                <w:rStyle w:val="IndexLink"/>
                <w:rtl w:val="true"/>
              </w:rPr>
              <w:tab/>
            </w:r>
            <w:r>
              <w:rPr>
                <w:rStyle w:val="IndexLink"/>
              </w:rPr>
              <w:t>193</w:t>
            </w:r>
          </w:hyperlink>
        </w:p>
        <w:p>
          <w:pPr>
            <w:pStyle w:val="Contents4"/>
            <w:tabs>
              <w:tab w:val="clear" w:pos="8176"/>
              <w:tab w:val="right" w:pos="9026" w:leader="dot"/>
            </w:tabs>
            <w:rPr/>
          </w:pPr>
          <w:hyperlink w:anchor="__RefHeading___Toc3475061_372815092">
            <w:r>
              <w:rPr>
                <w:webHidden/>
                <w:rStyle w:val="IndexLink"/>
                <w:rtl w:val="true"/>
              </w:rPr>
              <w:t>ه</w:t>
            </w:r>
            <w:r>
              <w:rPr>
                <w:rStyle w:val="IndexLink"/>
                <w:rtl w:val="true"/>
              </w:rPr>
              <w:t xml:space="preserve">- </w:t>
            </w:r>
            <w:r>
              <w:rPr>
                <w:rStyle w:val="IndexLink"/>
                <w:rtl w:val="true"/>
              </w:rPr>
              <w:t>المعمرون</w:t>
            </w:r>
            <w:r>
              <w:rPr>
                <w:rStyle w:val="IndexLink"/>
                <w:rtl w:val="true"/>
              </w:rPr>
              <w:tab/>
            </w:r>
            <w:r>
              <w:rPr>
                <w:rStyle w:val="IndexLink"/>
              </w:rPr>
              <w:t>194</w:t>
            </w:r>
          </w:hyperlink>
        </w:p>
        <w:p>
          <w:pPr>
            <w:pStyle w:val="Contents4"/>
            <w:tabs>
              <w:tab w:val="clear" w:pos="8176"/>
              <w:tab w:val="right" w:pos="9026" w:leader="dot"/>
            </w:tabs>
            <w:rPr/>
          </w:pPr>
          <w:hyperlink w:anchor="__RefHeading___Toc3475063_372815092">
            <w:r>
              <w:rPr>
                <w:webHidden/>
                <w:rStyle w:val="IndexLink"/>
                <w:rtl w:val="true"/>
              </w:rPr>
              <w:t xml:space="preserve">و </w:t>
            </w:r>
            <w:r>
              <w:rPr>
                <w:rStyle w:val="IndexLink"/>
                <w:rtl w:val="true"/>
              </w:rPr>
              <w:t xml:space="preserve">- </w:t>
            </w:r>
            <w:r>
              <w:rPr>
                <w:rStyle w:val="IndexLink"/>
                <w:rtl w:val="true"/>
              </w:rPr>
              <w:t>في الحياة المعاصرة</w:t>
            </w:r>
            <w:r>
              <w:rPr>
                <w:rStyle w:val="IndexLink"/>
                <w:rtl w:val="true"/>
              </w:rPr>
              <w:tab/>
            </w:r>
            <w:r>
              <w:rPr>
                <w:rStyle w:val="IndexLink"/>
              </w:rPr>
              <w:t>198</w:t>
            </w:r>
          </w:hyperlink>
        </w:p>
        <w:p>
          <w:pPr>
            <w:pStyle w:val="Contents4"/>
            <w:tabs>
              <w:tab w:val="clear" w:pos="8176"/>
              <w:tab w:val="right" w:pos="9026" w:leader="dot"/>
            </w:tabs>
            <w:rPr/>
          </w:pPr>
          <w:hyperlink w:anchor="__RefHeading___Toc3475065_372815092">
            <w:r>
              <w:rPr>
                <w:webHidden/>
                <w:rStyle w:val="IndexLink"/>
                <w:rtl w:val="true"/>
              </w:rPr>
              <w:t>ز</w:t>
            </w:r>
            <w:r>
              <w:rPr>
                <w:rStyle w:val="IndexLink"/>
                <w:rtl w:val="true"/>
              </w:rPr>
              <w:t xml:space="preserve">- </w:t>
            </w:r>
            <w:r>
              <w:rPr>
                <w:rStyle w:val="IndexLink"/>
                <w:rtl w:val="true"/>
              </w:rPr>
              <w:t>العلاقة بين الموت والشيخوخة</w:t>
            </w:r>
            <w:r>
              <w:rPr>
                <w:rStyle w:val="IndexLink"/>
                <w:rtl w:val="true"/>
              </w:rPr>
              <w:tab/>
            </w:r>
            <w:r>
              <w:rPr>
                <w:rStyle w:val="IndexLink"/>
              </w:rPr>
              <w:t>198</w:t>
            </w:r>
          </w:hyperlink>
        </w:p>
        <w:p>
          <w:pPr>
            <w:pStyle w:val="Contents4"/>
            <w:tabs>
              <w:tab w:val="clear" w:pos="8176"/>
              <w:tab w:val="right" w:pos="9026" w:leader="dot"/>
            </w:tabs>
            <w:rPr/>
          </w:pPr>
          <w:hyperlink w:anchor="__RefHeading___Toc3475067_372815092">
            <w:r>
              <w:rPr>
                <w:webHidden/>
                <w:rStyle w:val="IndexLink"/>
                <w:rtl w:val="true"/>
              </w:rPr>
              <w:t xml:space="preserve">ح </w:t>
            </w:r>
            <w:r>
              <w:rPr>
                <w:rStyle w:val="IndexLink"/>
                <w:rtl w:val="true"/>
              </w:rPr>
              <w:t xml:space="preserve">- </w:t>
            </w:r>
            <w:r>
              <w:rPr>
                <w:rStyle w:val="IndexLink"/>
                <w:rtl w:val="true"/>
              </w:rPr>
              <w:t>أسرار التغذية</w:t>
            </w:r>
            <w:r>
              <w:rPr>
                <w:rStyle w:val="IndexLink"/>
                <w:rtl w:val="true"/>
              </w:rPr>
              <w:tab/>
            </w:r>
            <w:r>
              <w:rPr>
                <w:rStyle w:val="IndexLink"/>
              </w:rPr>
              <w:t>200</w:t>
            </w:r>
          </w:hyperlink>
        </w:p>
        <w:p>
          <w:pPr>
            <w:pStyle w:val="Contents3"/>
            <w:tabs>
              <w:tab w:val="clear" w:pos="8459"/>
              <w:tab w:val="right" w:pos="9026" w:leader="dot"/>
            </w:tabs>
            <w:rPr/>
          </w:pPr>
          <w:hyperlink w:anchor="__RefHeading___Toc3475069_372815092">
            <w:r>
              <w:rPr>
                <w:webHidden/>
                <w:rStyle w:val="IndexLink"/>
              </w:rPr>
              <w:t>2</w:t>
            </w:r>
            <w:r>
              <w:rPr>
                <w:rStyle w:val="IndexLink"/>
                <w:rtl w:val="true"/>
              </w:rPr>
              <w:t xml:space="preserve">- </w:t>
            </w:r>
            <w:r>
              <w:rPr>
                <w:rStyle w:val="IndexLink"/>
                <w:rtl w:val="true"/>
              </w:rPr>
              <w:t xml:space="preserve">بیان آخر حول إمكانية </w:t>
            </w:r>
            <w:r>
              <w:rPr>
                <w:rStyle w:val="IndexLink"/>
                <w:rtl w:val="true"/>
              </w:rPr>
              <w:t xml:space="preserve">« </w:t>
            </w:r>
            <w:r>
              <w:rPr>
                <w:rStyle w:val="IndexLink"/>
                <w:rtl w:val="true"/>
              </w:rPr>
              <w:t xml:space="preserve">العمر الطويل </w:t>
            </w:r>
            <w:r>
              <w:rPr>
                <w:rStyle w:val="IndexLink"/>
                <w:rtl w:val="true"/>
              </w:rPr>
              <w:t>»</w:t>
              <w:tab/>
            </w:r>
            <w:r>
              <w:rPr>
                <w:rStyle w:val="IndexLink"/>
              </w:rPr>
              <w:t>202</w:t>
            </w:r>
          </w:hyperlink>
        </w:p>
        <w:p>
          <w:pPr>
            <w:pStyle w:val="Contents3"/>
            <w:tabs>
              <w:tab w:val="clear" w:pos="8459"/>
              <w:tab w:val="right" w:pos="9026" w:leader="dot"/>
            </w:tabs>
            <w:rPr/>
          </w:pPr>
          <w:hyperlink w:anchor="__RefHeading___Toc3475071_372815092">
            <w:r>
              <w:rPr>
                <w:webHidden/>
                <w:rStyle w:val="IndexLink"/>
              </w:rPr>
              <w:t>3</w:t>
            </w:r>
            <w:r>
              <w:rPr>
                <w:rStyle w:val="IndexLink"/>
                <w:rtl w:val="true"/>
              </w:rPr>
              <w:t xml:space="preserve">- </w:t>
            </w:r>
            <w:r>
              <w:rPr>
                <w:rStyle w:val="IndexLink"/>
                <w:rtl w:val="true"/>
              </w:rPr>
              <w:t>طول العمر وأقسامه</w:t>
            </w:r>
            <w:r>
              <w:rPr>
                <w:rStyle w:val="IndexLink"/>
                <w:rtl w:val="true"/>
              </w:rPr>
              <w:tab/>
            </w:r>
            <w:r>
              <w:rPr>
                <w:rStyle w:val="IndexLink"/>
              </w:rPr>
              <w:t>203</w:t>
            </w:r>
          </w:hyperlink>
        </w:p>
        <w:p>
          <w:pPr>
            <w:pStyle w:val="Contents3"/>
            <w:tabs>
              <w:tab w:val="clear" w:pos="8459"/>
              <w:tab w:val="right" w:pos="9026" w:leader="dot"/>
            </w:tabs>
            <w:rPr/>
          </w:pPr>
          <w:hyperlink w:anchor="__RefHeading___Toc3475073_372815092">
            <w:r>
              <w:rPr>
                <w:webHidden/>
                <w:rStyle w:val="IndexLink"/>
              </w:rPr>
              <w:t>4</w:t>
            </w:r>
            <w:r>
              <w:rPr>
                <w:rStyle w:val="IndexLink"/>
                <w:rtl w:val="true"/>
              </w:rPr>
              <w:t xml:space="preserve">- </w:t>
            </w:r>
            <w:r>
              <w:rPr>
                <w:rStyle w:val="IndexLink"/>
                <w:rtl w:val="true"/>
              </w:rPr>
              <w:t>ما هو میزان القياس السليم ؟</w:t>
            </w:r>
            <w:r>
              <w:rPr>
                <w:rStyle w:val="IndexLink"/>
                <w:rtl w:val="true"/>
              </w:rPr>
              <w:tab/>
            </w:r>
            <w:r>
              <w:rPr>
                <w:rStyle w:val="IndexLink"/>
              </w:rPr>
              <w:t>205</w:t>
            </w:r>
          </w:hyperlink>
        </w:p>
        <w:p>
          <w:pPr>
            <w:pStyle w:val="Contents3"/>
            <w:tabs>
              <w:tab w:val="clear" w:pos="8459"/>
              <w:tab w:val="right" w:pos="9026" w:leader="dot"/>
            </w:tabs>
            <w:rPr/>
          </w:pPr>
          <w:hyperlink w:anchor="__RefHeading___Toc3475075_372815092">
            <w:r>
              <w:rPr>
                <w:webHidden/>
                <w:rStyle w:val="IndexLink"/>
              </w:rPr>
              <w:t>5</w:t>
            </w:r>
            <w:r>
              <w:rPr>
                <w:rStyle w:val="IndexLink"/>
                <w:rtl w:val="true"/>
              </w:rPr>
              <w:t xml:space="preserve">- </w:t>
            </w:r>
            <w:r>
              <w:rPr>
                <w:rStyle w:val="IndexLink"/>
                <w:rtl w:val="true"/>
              </w:rPr>
              <w:t>نوادر الطبيعة أسرار مجهولة</w:t>
            </w:r>
            <w:r>
              <w:rPr>
                <w:rStyle w:val="IndexLink"/>
                <w:rtl w:val="true"/>
              </w:rPr>
              <w:tab/>
            </w:r>
            <w:r>
              <w:rPr>
                <w:rStyle w:val="IndexLink"/>
              </w:rPr>
              <w:t>206</w:t>
            </w:r>
          </w:hyperlink>
        </w:p>
        <w:p>
          <w:pPr>
            <w:pStyle w:val="Contents3"/>
            <w:tabs>
              <w:tab w:val="clear" w:pos="8459"/>
              <w:tab w:val="right" w:pos="9026" w:leader="dot"/>
            </w:tabs>
            <w:rPr/>
          </w:pPr>
          <w:hyperlink w:anchor="__RefHeading___Toc3475077_372815092">
            <w:r>
              <w:rPr>
                <w:webHidden/>
                <w:rStyle w:val="IndexLink"/>
              </w:rPr>
              <w:t>6</w:t>
            </w:r>
            <w:r>
              <w:rPr>
                <w:rStyle w:val="IndexLink"/>
                <w:rtl w:val="true"/>
              </w:rPr>
              <w:t xml:space="preserve">- </w:t>
            </w:r>
            <w:r>
              <w:rPr>
                <w:rStyle w:val="IndexLink"/>
                <w:rtl w:val="true"/>
              </w:rPr>
              <w:t>مجهولات العلم</w:t>
            </w:r>
            <w:r>
              <w:rPr>
                <w:rStyle w:val="IndexLink"/>
                <w:rtl w:val="true"/>
              </w:rPr>
              <w:tab/>
            </w:r>
            <w:r>
              <w:rPr>
                <w:rStyle w:val="IndexLink"/>
              </w:rPr>
              <w:t>207</w:t>
            </w:r>
          </w:hyperlink>
        </w:p>
        <w:p>
          <w:pPr>
            <w:pStyle w:val="Contents3"/>
            <w:tabs>
              <w:tab w:val="clear" w:pos="8459"/>
              <w:tab w:val="right" w:pos="9026" w:leader="dot"/>
            </w:tabs>
            <w:rPr/>
          </w:pPr>
          <w:hyperlink w:anchor="__RefHeading___Toc3475079_372815092">
            <w:r>
              <w:rPr>
                <w:webHidden/>
                <w:rStyle w:val="IndexLink"/>
              </w:rPr>
              <w:t>7</w:t>
            </w:r>
            <w:r>
              <w:rPr>
                <w:rStyle w:val="IndexLink"/>
                <w:rtl w:val="true"/>
              </w:rPr>
              <w:t xml:space="preserve">. </w:t>
            </w:r>
            <w:r>
              <w:rPr>
                <w:rStyle w:val="IndexLink"/>
                <w:rtl w:val="true"/>
              </w:rPr>
              <w:t>عمق ومتانة الحصفاء</w:t>
            </w:r>
            <w:r>
              <w:rPr>
                <w:rStyle w:val="IndexLink"/>
                <w:rtl w:val="true"/>
              </w:rPr>
              <w:tab/>
            </w:r>
            <w:r>
              <w:rPr>
                <w:rStyle w:val="IndexLink"/>
              </w:rPr>
              <w:t>208</w:t>
            </w:r>
          </w:hyperlink>
        </w:p>
        <w:p>
          <w:pPr>
            <w:pStyle w:val="Contents3"/>
            <w:tabs>
              <w:tab w:val="clear" w:pos="8459"/>
              <w:tab w:val="right" w:pos="9026" w:leader="dot"/>
            </w:tabs>
            <w:rPr/>
          </w:pPr>
          <w:hyperlink w:anchor="__RefHeading___Toc3475081_372815092">
            <w:r>
              <w:rPr>
                <w:webHidden/>
                <w:rStyle w:val="IndexLink"/>
              </w:rPr>
              <w:t>8</w:t>
            </w:r>
            <w:r>
              <w:rPr>
                <w:rStyle w:val="IndexLink"/>
                <w:rtl w:val="true"/>
              </w:rPr>
              <w:t xml:space="preserve">- </w:t>
            </w:r>
            <w:r>
              <w:rPr>
                <w:rStyle w:val="IndexLink"/>
                <w:rtl w:val="true"/>
              </w:rPr>
              <w:t>وجهة نظر أبو ریحان البيروني</w:t>
            </w:r>
            <w:r>
              <w:rPr>
                <w:rStyle w:val="IndexLink"/>
                <w:rtl w:val="true"/>
              </w:rPr>
              <w:tab/>
            </w:r>
            <w:r>
              <w:rPr>
                <w:rStyle w:val="IndexLink"/>
              </w:rPr>
              <w:t>209</w:t>
            </w:r>
          </w:hyperlink>
        </w:p>
        <w:p>
          <w:pPr>
            <w:pStyle w:val="Contents3"/>
            <w:tabs>
              <w:tab w:val="clear" w:pos="8459"/>
              <w:tab w:val="right" w:pos="9026" w:leader="dot"/>
            </w:tabs>
            <w:rPr/>
          </w:pPr>
          <w:hyperlink w:anchor="__RefHeading___Toc3475083_372815092">
            <w:r>
              <w:rPr>
                <w:webHidden/>
                <w:rStyle w:val="IndexLink"/>
              </w:rPr>
              <w:t>9</w:t>
            </w:r>
            <w:r>
              <w:rPr>
                <w:rStyle w:val="IndexLink"/>
                <w:rtl w:val="true"/>
              </w:rPr>
              <w:t xml:space="preserve">- </w:t>
            </w:r>
            <w:r>
              <w:rPr>
                <w:rStyle w:val="IndexLink"/>
                <w:rtl w:val="true"/>
              </w:rPr>
              <w:t xml:space="preserve">وجهة نظر نصير الدين الطوسي </w:t>
            </w:r>
            <w:r>
              <w:rPr>
                <w:rStyle w:val="IndexLink"/>
                <w:rtl w:val="true"/>
              </w:rPr>
              <w:t>:</w:t>
              <w:tab/>
            </w:r>
            <w:r>
              <w:rPr>
                <w:rStyle w:val="IndexLink"/>
              </w:rPr>
              <w:t>212</w:t>
            </w:r>
          </w:hyperlink>
        </w:p>
        <w:p>
          <w:pPr>
            <w:pStyle w:val="Contents3"/>
            <w:tabs>
              <w:tab w:val="clear" w:pos="8459"/>
              <w:tab w:val="right" w:pos="9026" w:leader="dot"/>
            </w:tabs>
            <w:rPr/>
          </w:pPr>
          <w:hyperlink w:anchor="__RefHeading___Toc3475085_372815092">
            <w:r>
              <w:rPr>
                <w:webHidden/>
                <w:rStyle w:val="IndexLink"/>
              </w:rPr>
              <w:t>10</w:t>
            </w:r>
            <w:r>
              <w:rPr>
                <w:rStyle w:val="IndexLink"/>
                <w:rtl w:val="true"/>
              </w:rPr>
              <w:t xml:space="preserve">- </w:t>
            </w:r>
            <w:r>
              <w:rPr>
                <w:rStyle w:val="IndexLink"/>
                <w:rtl w:val="true"/>
              </w:rPr>
              <w:t>في دائرة القدرة الإلهية</w:t>
            </w:r>
            <w:r>
              <w:rPr>
                <w:rStyle w:val="IndexLink"/>
                <w:rtl w:val="true"/>
              </w:rPr>
              <w:tab/>
            </w:r>
            <w:r>
              <w:rPr>
                <w:rStyle w:val="IndexLink"/>
              </w:rPr>
              <w:t>213</w:t>
            </w:r>
          </w:hyperlink>
        </w:p>
        <w:p>
          <w:pPr>
            <w:pStyle w:val="Contents2"/>
            <w:tabs>
              <w:tab w:val="clear" w:pos="8743"/>
              <w:tab w:val="right" w:pos="9026" w:leader="dot"/>
            </w:tabs>
            <w:rPr/>
          </w:pPr>
          <w:hyperlink w:anchor="__RefHeading___Toc3475087_372815092">
            <w:r>
              <w:rPr>
                <w:webHidden/>
                <w:rStyle w:val="IndexLink"/>
                <w:rtl w:val="true"/>
              </w:rPr>
              <w:t xml:space="preserve">الفصل الحادي عشر </w:t>
            </w:r>
            <w:r>
              <w:rPr>
                <w:rStyle w:val="IndexLink"/>
                <w:rtl w:val="true"/>
              </w:rPr>
              <w:t xml:space="preserve">: </w:t>
            </w:r>
            <w:r>
              <w:rPr>
                <w:rStyle w:val="IndexLink"/>
                <w:rtl w:val="true"/>
              </w:rPr>
              <w:t>في ضوء الفلسفة التربوية والسياسية</w:t>
            </w:r>
            <w:r>
              <w:rPr>
                <w:rStyle w:val="IndexLink"/>
                <w:rtl w:val="true"/>
              </w:rPr>
              <w:tab/>
            </w:r>
            <w:r>
              <w:rPr>
                <w:rStyle w:val="IndexLink"/>
              </w:rPr>
              <w:t>216</w:t>
            </w:r>
          </w:hyperlink>
        </w:p>
        <w:p>
          <w:pPr>
            <w:pStyle w:val="Contents3"/>
            <w:tabs>
              <w:tab w:val="clear" w:pos="8459"/>
              <w:tab w:val="right" w:pos="9026" w:leader="dot"/>
            </w:tabs>
            <w:rPr/>
          </w:pPr>
          <w:hyperlink w:anchor="__RefHeading___Toc3475089_372815092">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3475091_372815092">
            <w:r>
              <w:rPr>
                <w:webHidden/>
                <w:rStyle w:val="IndexLink"/>
                <w:rtl w:val="true"/>
              </w:rPr>
              <w:t>في ضوء الفلسفة التربوية والسياسية</w:t>
            </w:r>
            <w:r>
              <w:rPr>
                <w:rStyle w:val="IndexLink"/>
                <w:rtl w:val="true"/>
              </w:rPr>
              <w:tab/>
            </w:r>
            <w:r>
              <w:rPr>
                <w:rStyle w:val="IndexLink"/>
              </w:rPr>
              <w:t>218</w:t>
            </w:r>
          </w:hyperlink>
        </w:p>
        <w:p>
          <w:pPr>
            <w:pStyle w:val="Contents3"/>
            <w:tabs>
              <w:tab w:val="clear" w:pos="8459"/>
              <w:tab w:val="right" w:pos="9026" w:leader="dot"/>
            </w:tabs>
            <w:rPr/>
          </w:pPr>
          <w:hyperlink w:anchor="__RefHeading___Toc3475093_372815092">
            <w:r>
              <w:rPr>
                <w:webHidden/>
                <w:rStyle w:val="IndexLink"/>
              </w:rPr>
              <w:t>1</w:t>
            </w:r>
            <w:r>
              <w:rPr>
                <w:rStyle w:val="IndexLink"/>
                <w:rtl w:val="true"/>
              </w:rPr>
              <w:t xml:space="preserve">- </w:t>
            </w:r>
            <w:r>
              <w:rPr>
                <w:rStyle w:val="IndexLink"/>
                <w:rtl w:val="true"/>
              </w:rPr>
              <w:t>التربية والسياسة في الإسلام</w:t>
            </w:r>
            <w:r>
              <w:rPr>
                <w:rStyle w:val="IndexLink"/>
                <w:rtl w:val="true"/>
              </w:rPr>
              <w:tab/>
            </w:r>
            <w:r>
              <w:rPr>
                <w:rStyle w:val="IndexLink"/>
              </w:rPr>
              <w:t>218</w:t>
            </w:r>
          </w:hyperlink>
        </w:p>
        <w:p>
          <w:pPr>
            <w:pStyle w:val="Contents3"/>
            <w:tabs>
              <w:tab w:val="clear" w:pos="8459"/>
              <w:tab w:val="right" w:pos="9026" w:leader="dot"/>
            </w:tabs>
            <w:rPr/>
          </w:pPr>
          <w:hyperlink w:anchor="__RefHeading___Toc3475095_372815092">
            <w:r>
              <w:rPr>
                <w:webHidden/>
                <w:rStyle w:val="IndexLink"/>
              </w:rPr>
              <w:t>2</w:t>
            </w:r>
            <w:r>
              <w:rPr>
                <w:rStyle w:val="IndexLink"/>
                <w:rtl w:val="true"/>
              </w:rPr>
              <w:t xml:space="preserve">- </w:t>
            </w:r>
            <w:r>
              <w:rPr>
                <w:rStyle w:val="IndexLink"/>
                <w:rtl w:val="true"/>
              </w:rPr>
              <w:t>الهداية تربية وسياسة</w:t>
            </w:r>
            <w:r>
              <w:rPr>
                <w:rStyle w:val="IndexLink"/>
                <w:rtl w:val="true"/>
              </w:rPr>
              <w:tab/>
            </w:r>
            <w:r>
              <w:rPr>
                <w:rStyle w:val="IndexLink"/>
              </w:rPr>
              <w:t>219</w:t>
            </w:r>
          </w:hyperlink>
        </w:p>
        <w:p>
          <w:pPr>
            <w:pStyle w:val="Contents3"/>
            <w:tabs>
              <w:tab w:val="clear" w:pos="8459"/>
              <w:tab w:val="right" w:pos="9026" w:leader="dot"/>
            </w:tabs>
            <w:rPr/>
          </w:pPr>
          <w:hyperlink w:anchor="__RefHeading___Toc3475097_372815092">
            <w:r>
              <w:rPr>
                <w:webHidden/>
                <w:rStyle w:val="IndexLink"/>
              </w:rPr>
              <w:t>3</w:t>
            </w:r>
            <w:r>
              <w:rPr>
                <w:rStyle w:val="IndexLink"/>
                <w:rtl w:val="true"/>
              </w:rPr>
              <w:t xml:space="preserve">- </w:t>
            </w:r>
            <w:r>
              <w:rPr>
                <w:rStyle w:val="IndexLink"/>
                <w:rtl w:val="true"/>
              </w:rPr>
              <w:t>وحدة الاتجاه في الهداية</w:t>
            </w:r>
            <w:r>
              <w:rPr>
                <w:rStyle w:val="IndexLink"/>
                <w:rtl w:val="true"/>
              </w:rPr>
              <w:tab/>
            </w:r>
            <w:r>
              <w:rPr>
                <w:rStyle w:val="IndexLink"/>
              </w:rPr>
              <w:t>220</w:t>
            </w:r>
          </w:hyperlink>
        </w:p>
        <w:p>
          <w:pPr>
            <w:pStyle w:val="Contents3"/>
            <w:tabs>
              <w:tab w:val="clear" w:pos="8459"/>
              <w:tab w:val="right" w:pos="9026" w:leader="dot"/>
            </w:tabs>
            <w:rPr/>
          </w:pPr>
          <w:hyperlink w:anchor="__RefHeading___Toc3475099_372815092">
            <w:r>
              <w:rPr>
                <w:webHidden/>
                <w:rStyle w:val="IndexLink"/>
              </w:rPr>
              <w:t>4</w:t>
            </w:r>
            <w:r>
              <w:rPr>
                <w:rStyle w:val="IndexLink"/>
                <w:rtl w:val="true"/>
              </w:rPr>
              <w:t xml:space="preserve">- </w:t>
            </w:r>
            <w:r>
              <w:rPr>
                <w:rStyle w:val="IndexLink"/>
                <w:rtl w:val="true"/>
              </w:rPr>
              <w:t>القرآن والإمام هدی واحد</w:t>
            </w:r>
            <w:r>
              <w:rPr>
                <w:rStyle w:val="IndexLink"/>
                <w:rtl w:val="true"/>
              </w:rPr>
              <w:tab/>
            </w:r>
            <w:r>
              <w:rPr>
                <w:rStyle w:val="IndexLink"/>
              </w:rPr>
              <w:t>221</w:t>
            </w:r>
          </w:hyperlink>
        </w:p>
        <w:p>
          <w:pPr>
            <w:pStyle w:val="Contents3"/>
            <w:tabs>
              <w:tab w:val="clear" w:pos="8459"/>
              <w:tab w:val="right" w:pos="9026" w:leader="dot"/>
            </w:tabs>
            <w:rPr/>
          </w:pPr>
          <w:hyperlink w:anchor="__RefHeading___Toc3475101_372815092">
            <w:r>
              <w:rPr>
                <w:webHidden/>
                <w:rStyle w:val="IndexLink"/>
              </w:rPr>
              <w:t>5</w:t>
            </w:r>
            <w:r>
              <w:rPr>
                <w:rStyle w:val="IndexLink"/>
                <w:rtl w:val="true"/>
              </w:rPr>
              <w:t xml:space="preserve">- </w:t>
            </w:r>
            <w:r>
              <w:rPr>
                <w:rStyle w:val="IndexLink"/>
                <w:rtl w:val="true"/>
              </w:rPr>
              <w:t>غيبة الإمام</w:t>
            </w:r>
            <w:r>
              <w:rPr>
                <w:rStyle w:val="IndexLink"/>
                <w:rtl w:val="true"/>
              </w:rPr>
              <w:tab/>
            </w:r>
            <w:r>
              <w:rPr>
                <w:rStyle w:val="IndexLink"/>
              </w:rPr>
              <w:t>223</w:t>
            </w:r>
          </w:hyperlink>
        </w:p>
        <w:p>
          <w:pPr>
            <w:pStyle w:val="Contents4"/>
            <w:tabs>
              <w:tab w:val="clear" w:pos="8176"/>
              <w:tab w:val="right" w:pos="9026" w:leader="dot"/>
            </w:tabs>
            <w:rPr/>
          </w:pPr>
          <w:hyperlink w:anchor="__RefHeading___Toc3475103_372815092">
            <w:r>
              <w:rPr>
                <w:webHidden/>
                <w:rStyle w:val="IndexLink"/>
                <w:rtl w:val="true"/>
              </w:rPr>
              <w:t>مشكلة التربية والسياسة الأساس</w:t>
            </w:r>
            <w:r>
              <w:rPr>
                <w:rStyle w:val="IndexLink"/>
                <w:rtl w:val="true"/>
              </w:rPr>
              <w:tab/>
            </w:r>
            <w:r>
              <w:rPr>
                <w:rStyle w:val="IndexLink"/>
              </w:rPr>
              <w:t>223</w:t>
            </w:r>
          </w:hyperlink>
        </w:p>
        <w:p>
          <w:pPr>
            <w:pStyle w:val="Contents3"/>
            <w:tabs>
              <w:tab w:val="clear" w:pos="8459"/>
              <w:tab w:val="right" w:pos="9026" w:leader="dot"/>
            </w:tabs>
            <w:rPr/>
          </w:pPr>
          <w:hyperlink w:anchor="__RefHeading___Toc3475105_372815092">
            <w:r>
              <w:rPr>
                <w:webHidden/>
                <w:rStyle w:val="IndexLink"/>
              </w:rPr>
              <w:t>6</w:t>
            </w:r>
            <w:r>
              <w:rPr>
                <w:rStyle w:val="IndexLink"/>
                <w:rtl w:val="true"/>
              </w:rPr>
              <w:t xml:space="preserve">- </w:t>
            </w:r>
            <w:r>
              <w:rPr>
                <w:rStyle w:val="IndexLink"/>
                <w:rtl w:val="true"/>
              </w:rPr>
              <w:t>التكليف في عصر الغيبة</w:t>
            </w:r>
            <w:r>
              <w:rPr>
                <w:rStyle w:val="IndexLink"/>
                <w:rtl w:val="true"/>
              </w:rPr>
              <w:tab/>
            </w:r>
            <w:r>
              <w:rPr>
                <w:rStyle w:val="IndexLink"/>
              </w:rPr>
              <w:t>224</w:t>
            </w:r>
          </w:hyperlink>
        </w:p>
        <w:p>
          <w:pPr>
            <w:pStyle w:val="Contents3"/>
            <w:tabs>
              <w:tab w:val="clear" w:pos="8459"/>
              <w:tab w:val="right" w:pos="9026" w:leader="dot"/>
            </w:tabs>
            <w:rPr/>
          </w:pPr>
          <w:hyperlink w:anchor="__RefHeading___Toc3475107_372815092">
            <w:r>
              <w:rPr>
                <w:webHidden/>
                <w:rStyle w:val="IndexLink"/>
              </w:rPr>
              <w:t>7</w:t>
            </w:r>
            <w:r>
              <w:rPr>
                <w:rStyle w:val="IndexLink"/>
                <w:rtl w:val="true"/>
              </w:rPr>
              <w:t xml:space="preserve">- </w:t>
            </w:r>
            <w:r>
              <w:rPr>
                <w:rStyle w:val="IndexLink"/>
                <w:rtl w:val="true"/>
              </w:rPr>
              <w:t>خمسة أسئلة ، وخمسة أجوبة</w:t>
            </w:r>
            <w:r>
              <w:rPr>
                <w:rStyle w:val="IndexLink"/>
                <w:rtl w:val="true"/>
              </w:rPr>
              <w:tab/>
            </w:r>
            <w:r>
              <w:rPr>
                <w:rStyle w:val="IndexLink"/>
              </w:rPr>
              <w:t>224</w:t>
            </w:r>
          </w:hyperlink>
        </w:p>
        <w:p>
          <w:pPr>
            <w:pStyle w:val="Contents4"/>
            <w:tabs>
              <w:tab w:val="clear" w:pos="8176"/>
              <w:tab w:val="right" w:pos="9026" w:leader="dot"/>
            </w:tabs>
            <w:rPr/>
          </w:pPr>
          <w:hyperlink w:anchor="__RefHeading___Toc3475109_372815092">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3475111_372815092">
            <w:r>
              <w:rPr>
                <w:webHidden/>
                <w:rStyle w:val="IndexLink"/>
                <w:rtl w:val="true"/>
              </w:rPr>
              <w:t xml:space="preserve">السؤال الأول </w:t>
            </w:r>
            <w:r>
              <w:rPr>
                <w:rStyle w:val="IndexLink"/>
                <w:rtl w:val="true"/>
              </w:rPr>
              <w:t>:</w:t>
              <w:tab/>
            </w:r>
            <w:r>
              <w:rPr>
                <w:rStyle w:val="IndexLink"/>
              </w:rPr>
              <w:t>225</w:t>
            </w:r>
          </w:hyperlink>
        </w:p>
        <w:p>
          <w:pPr>
            <w:pStyle w:val="Contents4"/>
            <w:tabs>
              <w:tab w:val="clear" w:pos="8176"/>
              <w:tab w:val="right" w:pos="9026" w:leader="dot"/>
            </w:tabs>
            <w:rPr/>
          </w:pPr>
          <w:hyperlink w:anchor="__RefHeading___Toc3475113_372815092">
            <w:r>
              <w:rPr>
                <w:webHidden/>
                <w:rStyle w:val="IndexLink"/>
                <w:rtl w:val="true"/>
              </w:rPr>
              <w:t>السؤال الثاني</w:t>
            </w:r>
            <w:r>
              <w:rPr>
                <w:rStyle w:val="IndexLink"/>
                <w:rtl w:val="true"/>
              </w:rPr>
              <w:t>:</w:t>
              <w:tab/>
            </w:r>
            <w:r>
              <w:rPr>
                <w:rStyle w:val="IndexLink"/>
              </w:rPr>
              <w:t>226</w:t>
            </w:r>
          </w:hyperlink>
        </w:p>
        <w:p>
          <w:pPr>
            <w:pStyle w:val="Contents4"/>
            <w:tabs>
              <w:tab w:val="clear" w:pos="8176"/>
              <w:tab w:val="right" w:pos="9026" w:leader="dot"/>
            </w:tabs>
            <w:rPr/>
          </w:pPr>
          <w:hyperlink w:anchor="__RefHeading___Toc3475115_372815092">
            <w:r>
              <w:rPr>
                <w:webHidden/>
                <w:rStyle w:val="IndexLink"/>
                <w:rtl w:val="true"/>
              </w:rPr>
              <w:t xml:space="preserve">السؤال الثالث </w:t>
            </w:r>
            <w:r>
              <w:rPr>
                <w:rStyle w:val="IndexLink"/>
                <w:rtl w:val="true"/>
              </w:rPr>
              <w:t>:</w:t>
              <w:tab/>
            </w:r>
            <w:r>
              <w:rPr>
                <w:rStyle w:val="IndexLink"/>
              </w:rPr>
              <w:t>226</w:t>
            </w:r>
          </w:hyperlink>
        </w:p>
        <w:p>
          <w:pPr>
            <w:pStyle w:val="Contents4"/>
            <w:tabs>
              <w:tab w:val="clear" w:pos="8176"/>
              <w:tab w:val="right" w:pos="9026" w:leader="dot"/>
            </w:tabs>
            <w:rPr/>
          </w:pPr>
          <w:hyperlink w:anchor="__RefHeading___Toc3475117_372815092">
            <w:r>
              <w:rPr>
                <w:webHidden/>
                <w:rStyle w:val="IndexLink"/>
                <w:rtl w:val="true"/>
              </w:rPr>
              <w:t xml:space="preserve">السؤال الرابع </w:t>
            </w:r>
            <w:r>
              <w:rPr>
                <w:rStyle w:val="IndexLink"/>
                <w:rtl w:val="true"/>
              </w:rPr>
              <w:t>:</w:t>
              <w:tab/>
            </w:r>
            <w:r>
              <w:rPr>
                <w:rStyle w:val="IndexLink"/>
              </w:rPr>
              <w:t>227</w:t>
            </w:r>
          </w:hyperlink>
        </w:p>
        <w:p>
          <w:pPr>
            <w:pStyle w:val="Contents4"/>
            <w:tabs>
              <w:tab w:val="clear" w:pos="8176"/>
              <w:tab w:val="right" w:pos="9026" w:leader="dot"/>
            </w:tabs>
            <w:rPr/>
          </w:pPr>
          <w:hyperlink w:anchor="__RefHeading___Toc3475119_372815092">
            <w:r>
              <w:rPr>
                <w:webHidden/>
                <w:rStyle w:val="IndexLink"/>
                <w:rtl w:val="true"/>
              </w:rPr>
              <w:t xml:space="preserve">السؤال الخامس </w:t>
            </w:r>
            <w:r>
              <w:rPr>
                <w:rStyle w:val="IndexLink"/>
                <w:rtl w:val="true"/>
              </w:rPr>
              <w:t>:</w:t>
              <w:tab/>
            </w:r>
            <w:r>
              <w:rPr>
                <w:rStyle w:val="IndexLink"/>
              </w:rPr>
              <w:t>228</w:t>
            </w:r>
          </w:hyperlink>
        </w:p>
        <w:p>
          <w:pPr>
            <w:pStyle w:val="Contents5"/>
            <w:tabs>
              <w:tab w:val="clear" w:pos="7892"/>
              <w:tab w:val="right" w:pos="9026" w:leader="dot"/>
            </w:tabs>
            <w:rPr/>
          </w:pPr>
          <w:hyperlink w:anchor="__RefHeading___Toc3475121_372815092">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3475123_372815092">
            <w:r>
              <w:rPr>
                <w:webHidden/>
                <w:rStyle w:val="IndexLink"/>
                <w:rtl w:val="true"/>
              </w:rPr>
              <w:t xml:space="preserve">الإجابة على السؤال الأول </w:t>
            </w:r>
            <w:r>
              <w:rPr>
                <w:rStyle w:val="IndexLink"/>
                <w:rtl w:val="true"/>
              </w:rPr>
              <w:t>:</w:t>
              <w:tab/>
            </w:r>
            <w:r>
              <w:rPr>
                <w:rStyle w:val="IndexLink"/>
              </w:rPr>
              <w:t>228</w:t>
            </w:r>
          </w:hyperlink>
        </w:p>
        <w:p>
          <w:pPr>
            <w:pStyle w:val="Contents5"/>
            <w:tabs>
              <w:tab w:val="clear" w:pos="7892"/>
              <w:tab w:val="right" w:pos="9026" w:leader="dot"/>
            </w:tabs>
            <w:rPr/>
          </w:pPr>
          <w:hyperlink w:anchor="__RefHeading___Toc3475125_372815092">
            <w:r>
              <w:rPr>
                <w:webHidden/>
                <w:rStyle w:val="IndexLink"/>
                <w:rtl w:val="true"/>
              </w:rPr>
              <w:t xml:space="preserve">الإجابة على السؤال الثاني </w:t>
            </w:r>
            <w:r>
              <w:rPr>
                <w:rStyle w:val="IndexLink"/>
                <w:rtl w:val="true"/>
              </w:rPr>
              <w:t>:</w:t>
              <w:tab/>
            </w:r>
            <w:r>
              <w:rPr>
                <w:rStyle w:val="IndexLink"/>
              </w:rPr>
              <w:t>228</w:t>
            </w:r>
          </w:hyperlink>
        </w:p>
        <w:p>
          <w:pPr>
            <w:pStyle w:val="Contents5"/>
            <w:tabs>
              <w:tab w:val="clear" w:pos="7892"/>
              <w:tab w:val="right" w:pos="9026" w:leader="dot"/>
            </w:tabs>
            <w:rPr/>
          </w:pPr>
          <w:hyperlink w:anchor="__RefHeading___Toc3475127_372815092">
            <w:r>
              <w:rPr>
                <w:webHidden/>
                <w:rStyle w:val="IndexLink"/>
                <w:rtl w:val="true"/>
              </w:rPr>
              <w:t xml:space="preserve">الإجابة على السؤال الثالث </w:t>
            </w:r>
            <w:r>
              <w:rPr>
                <w:rStyle w:val="IndexLink"/>
                <w:rtl w:val="true"/>
              </w:rPr>
              <w:t>:</w:t>
              <w:tab/>
            </w:r>
            <w:r>
              <w:rPr>
                <w:rStyle w:val="IndexLink"/>
              </w:rPr>
              <w:t>229</w:t>
            </w:r>
          </w:hyperlink>
        </w:p>
        <w:p>
          <w:pPr>
            <w:pStyle w:val="Contents5"/>
            <w:tabs>
              <w:tab w:val="clear" w:pos="7892"/>
              <w:tab w:val="right" w:pos="9026" w:leader="dot"/>
            </w:tabs>
            <w:rPr/>
          </w:pPr>
          <w:hyperlink w:anchor="__RefHeading___Toc3475129_372815092">
            <w:r>
              <w:rPr>
                <w:webHidden/>
                <w:rStyle w:val="IndexLink"/>
                <w:rtl w:val="true"/>
              </w:rPr>
              <w:t xml:space="preserve">الإجابة على السؤال الرابع </w:t>
            </w:r>
            <w:r>
              <w:rPr>
                <w:rStyle w:val="IndexLink"/>
                <w:rtl w:val="true"/>
              </w:rPr>
              <w:t>:</w:t>
              <w:tab/>
            </w:r>
            <w:r>
              <w:rPr>
                <w:rStyle w:val="IndexLink"/>
              </w:rPr>
              <w:t>229</w:t>
            </w:r>
          </w:hyperlink>
        </w:p>
        <w:p>
          <w:pPr>
            <w:pStyle w:val="Contents5"/>
            <w:tabs>
              <w:tab w:val="clear" w:pos="7892"/>
              <w:tab w:val="right" w:pos="9026" w:leader="dot"/>
            </w:tabs>
            <w:rPr/>
          </w:pPr>
          <w:hyperlink w:anchor="__RefHeading___Toc3475131_372815092">
            <w:r>
              <w:rPr>
                <w:webHidden/>
                <w:rStyle w:val="IndexLink"/>
                <w:rtl w:val="true"/>
              </w:rPr>
              <w:t xml:space="preserve">الإجابة على السؤال الخامس </w:t>
            </w:r>
            <w:r>
              <w:rPr>
                <w:rStyle w:val="IndexLink"/>
                <w:rtl w:val="true"/>
              </w:rPr>
              <w:t>:</w:t>
              <w:tab/>
            </w:r>
            <w:r>
              <w:rPr>
                <w:rStyle w:val="IndexLink"/>
              </w:rPr>
              <w:t>230</w:t>
            </w:r>
          </w:hyperlink>
        </w:p>
        <w:p>
          <w:pPr>
            <w:pStyle w:val="Contents3"/>
            <w:tabs>
              <w:tab w:val="clear" w:pos="8459"/>
              <w:tab w:val="right" w:pos="9026" w:leader="dot"/>
            </w:tabs>
            <w:rPr/>
          </w:pPr>
          <w:hyperlink w:anchor="__RefHeading___Toc3475133_372815092">
            <w:r>
              <w:rPr>
                <w:webHidden/>
                <w:rStyle w:val="IndexLink"/>
              </w:rPr>
              <w:t>8</w:t>
            </w:r>
            <w:r>
              <w:rPr>
                <w:rStyle w:val="IndexLink"/>
                <w:rtl w:val="true"/>
              </w:rPr>
              <w:t xml:space="preserve">- </w:t>
            </w:r>
            <w:r>
              <w:rPr>
                <w:rStyle w:val="IndexLink"/>
                <w:rtl w:val="true"/>
              </w:rPr>
              <w:t>إدامة خط القيادة طريق لحل المشكلة</w:t>
            </w:r>
            <w:r>
              <w:rPr>
                <w:rStyle w:val="IndexLink"/>
                <w:rtl w:val="true"/>
              </w:rPr>
              <w:tab/>
            </w:r>
            <w:r>
              <w:rPr>
                <w:rStyle w:val="IndexLink"/>
              </w:rPr>
              <w:t>230</w:t>
            </w:r>
          </w:hyperlink>
        </w:p>
        <w:p>
          <w:pPr>
            <w:pStyle w:val="Contents2"/>
            <w:tabs>
              <w:tab w:val="clear" w:pos="8743"/>
              <w:tab w:val="right" w:pos="9026" w:leader="dot"/>
            </w:tabs>
            <w:rPr/>
          </w:pPr>
          <w:hyperlink w:anchor="__RefHeading___Toc3475135_372815092">
            <w:r>
              <w:rPr>
                <w:webHidden/>
                <w:rStyle w:val="IndexLink"/>
                <w:rtl w:val="true"/>
              </w:rPr>
              <w:t xml:space="preserve">الفصل الثاني عشر </w:t>
            </w:r>
            <w:r>
              <w:rPr>
                <w:rStyle w:val="IndexLink"/>
                <w:rtl w:val="true"/>
              </w:rPr>
              <w:t xml:space="preserve">: </w:t>
            </w:r>
            <w:r>
              <w:rPr>
                <w:rStyle w:val="IndexLink"/>
                <w:rtl w:val="true"/>
              </w:rPr>
              <w:t>تجسيد للمقاومة لا للتسليم</w:t>
            </w:r>
            <w:r>
              <w:rPr>
                <w:rStyle w:val="IndexLink"/>
                <w:rtl w:val="true"/>
              </w:rPr>
              <w:tab/>
            </w:r>
            <w:r>
              <w:rPr>
                <w:rStyle w:val="IndexLink"/>
              </w:rPr>
              <w:t>234</w:t>
            </w:r>
          </w:hyperlink>
        </w:p>
        <w:p>
          <w:pPr>
            <w:pStyle w:val="Contents3"/>
            <w:tabs>
              <w:tab w:val="clear" w:pos="8459"/>
              <w:tab w:val="right" w:pos="9026" w:leader="dot"/>
            </w:tabs>
            <w:rPr/>
          </w:pPr>
          <w:hyperlink w:anchor="__RefHeading___Toc3475137_372815092">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3475139_372815092">
            <w:r>
              <w:rPr>
                <w:webHidden/>
                <w:rStyle w:val="IndexLink"/>
                <w:rtl w:val="true"/>
              </w:rPr>
              <w:t>تجسيد للمقاومة لا للتسليم</w:t>
            </w:r>
            <w:r>
              <w:rPr>
                <w:rStyle w:val="IndexLink"/>
                <w:rtl w:val="true"/>
              </w:rPr>
              <w:tab/>
            </w:r>
            <w:r>
              <w:rPr>
                <w:rStyle w:val="IndexLink"/>
              </w:rPr>
              <w:t>236</w:t>
            </w:r>
          </w:hyperlink>
        </w:p>
        <w:p>
          <w:pPr>
            <w:pStyle w:val="Contents3"/>
            <w:tabs>
              <w:tab w:val="clear" w:pos="8459"/>
              <w:tab w:val="right" w:pos="9026" w:leader="dot"/>
            </w:tabs>
            <w:rPr/>
          </w:pPr>
          <w:hyperlink w:anchor="__RefHeading___Toc3475141_372815092">
            <w:r>
              <w:rPr>
                <w:webHidden/>
                <w:rStyle w:val="IndexLink"/>
              </w:rPr>
              <w:t>1</w:t>
            </w:r>
            <w:r>
              <w:rPr>
                <w:rStyle w:val="IndexLink"/>
                <w:rtl w:val="true"/>
              </w:rPr>
              <w:t xml:space="preserve">- </w:t>
            </w:r>
            <w:r>
              <w:rPr>
                <w:rStyle w:val="IndexLink"/>
                <w:rtl w:val="true"/>
              </w:rPr>
              <w:t xml:space="preserve">الأساس العقيدي لمبدأ </w:t>
            </w:r>
            <w:r>
              <w:rPr>
                <w:rStyle w:val="IndexLink"/>
                <w:rtl w:val="true"/>
              </w:rPr>
              <w:t xml:space="preserve">« </w:t>
            </w:r>
            <w:r>
              <w:rPr>
                <w:rStyle w:val="IndexLink"/>
                <w:rtl w:val="true"/>
              </w:rPr>
              <w:t xml:space="preserve">المقاومة </w:t>
            </w:r>
            <w:r>
              <w:rPr>
                <w:rStyle w:val="IndexLink"/>
                <w:rtl w:val="true"/>
              </w:rPr>
              <w:t>»</w:t>
              <w:tab/>
            </w:r>
            <w:r>
              <w:rPr>
                <w:rStyle w:val="IndexLink"/>
              </w:rPr>
              <w:t>236</w:t>
            </w:r>
          </w:hyperlink>
        </w:p>
        <w:p>
          <w:pPr>
            <w:pStyle w:val="Contents3"/>
            <w:tabs>
              <w:tab w:val="clear" w:pos="8459"/>
              <w:tab w:val="right" w:pos="9026" w:leader="dot"/>
            </w:tabs>
            <w:rPr/>
          </w:pPr>
          <w:hyperlink w:anchor="__RefHeading___Toc3475143_372815092">
            <w:r>
              <w:rPr>
                <w:webHidden/>
                <w:rStyle w:val="IndexLink"/>
              </w:rPr>
              <w:t>2</w:t>
            </w:r>
            <w:r>
              <w:rPr>
                <w:rStyle w:val="IndexLink"/>
                <w:rtl w:val="true"/>
              </w:rPr>
              <w:t xml:space="preserve">- </w:t>
            </w:r>
            <w:r>
              <w:rPr>
                <w:rStyle w:val="IndexLink"/>
                <w:rtl w:val="true"/>
              </w:rPr>
              <w:t>ليلة القدر مؤشر مقاومة</w:t>
            </w:r>
            <w:r>
              <w:rPr>
                <w:rStyle w:val="IndexLink"/>
                <w:rtl w:val="true"/>
              </w:rPr>
              <w:tab/>
            </w:r>
            <w:r>
              <w:rPr>
                <w:rStyle w:val="IndexLink"/>
              </w:rPr>
              <w:t>238</w:t>
            </w:r>
          </w:hyperlink>
        </w:p>
        <w:p>
          <w:pPr>
            <w:pStyle w:val="Contents3"/>
            <w:tabs>
              <w:tab w:val="clear" w:pos="8459"/>
              <w:tab w:val="right" w:pos="9026" w:leader="dot"/>
            </w:tabs>
            <w:rPr/>
          </w:pPr>
          <w:hyperlink w:anchor="__RefHeading___Toc3475145_372815092">
            <w:r>
              <w:rPr>
                <w:webHidden/>
                <w:rStyle w:val="IndexLink"/>
              </w:rPr>
              <w:t>3</w:t>
            </w:r>
            <w:r>
              <w:rPr>
                <w:rStyle w:val="IndexLink"/>
                <w:rtl w:val="true"/>
              </w:rPr>
              <w:t xml:space="preserve">- </w:t>
            </w:r>
            <w:r>
              <w:rPr>
                <w:rStyle w:val="IndexLink"/>
                <w:rtl w:val="true"/>
              </w:rPr>
              <w:t>تعاليم معلمي المقاومة</w:t>
            </w:r>
            <w:r>
              <w:rPr>
                <w:rStyle w:val="IndexLink"/>
                <w:rtl w:val="true"/>
              </w:rPr>
              <w:tab/>
            </w:r>
            <w:r>
              <w:rPr>
                <w:rStyle w:val="IndexLink"/>
              </w:rPr>
              <w:t>239</w:t>
            </w:r>
          </w:hyperlink>
        </w:p>
        <w:p>
          <w:pPr>
            <w:pStyle w:val="Contents3"/>
            <w:tabs>
              <w:tab w:val="clear" w:pos="8459"/>
              <w:tab w:val="right" w:pos="9026" w:leader="dot"/>
            </w:tabs>
            <w:rPr/>
          </w:pPr>
          <w:hyperlink w:anchor="__RefHeading___Toc3475147_372815092">
            <w:r>
              <w:rPr>
                <w:webHidden/>
                <w:rStyle w:val="IndexLink"/>
              </w:rPr>
              <w:t>4</w:t>
            </w:r>
            <w:r>
              <w:rPr>
                <w:rStyle w:val="IndexLink"/>
                <w:rtl w:val="true"/>
              </w:rPr>
              <w:t xml:space="preserve">- </w:t>
            </w:r>
            <w:r>
              <w:rPr>
                <w:rStyle w:val="IndexLink"/>
                <w:rtl w:val="true"/>
              </w:rPr>
              <w:t>الحضور الفكري والعملي للمقاومة</w:t>
            </w:r>
            <w:r>
              <w:rPr>
                <w:rStyle w:val="IndexLink"/>
                <w:rtl w:val="true"/>
              </w:rPr>
              <w:tab/>
            </w:r>
            <w:r>
              <w:rPr>
                <w:rStyle w:val="IndexLink"/>
              </w:rPr>
              <w:t>241</w:t>
            </w:r>
          </w:hyperlink>
        </w:p>
        <w:p>
          <w:pPr>
            <w:pStyle w:val="Contents3"/>
            <w:tabs>
              <w:tab w:val="clear" w:pos="8459"/>
              <w:tab w:val="right" w:pos="9026" w:leader="dot"/>
            </w:tabs>
            <w:rPr/>
          </w:pPr>
          <w:hyperlink w:anchor="__RefHeading___Toc3475149_372815092">
            <w:r>
              <w:rPr>
                <w:webHidden/>
                <w:rStyle w:val="IndexLink"/>
              </w:rPr>
              <w:t>5</w:t>
            </w:r>
            <w:r>
              <w:rPr>
                <w:rStyle w:val="IndexLink"/>
                <w:rtl w:val="true"/>
              </w:rPr>
              <w:t xml:space="preserve">- </w:t>
            </w:r>
            <w:r>
              <w:rPr>
                <w:rStyle w:val="IndexLink"/>
                <w:rtl w:val="true"/>
              </w:rPr>
              <w:t>المقاومة في ضوء أبعاد التكليف</w:t>
            </w:r>
            <w:r>
              <w:rPr>
                <w:rStyle w:val="IndexLink"/>
                <w:rtl w:val="true"/>
              </w:rPr>
              <w:tab/>
            </w:r>
            <w:r>
              <w:rPr>
                <w:rStyle w:val="IndexLink"/>
              </w:rPr>
              <w:t>242</w:t>
            </w:r>
          </w:hyperlink>
        </w:p>
        <w:p>
          <w:pPr>
            <w:pStyle w:val="Contents4"/>
            <w:tabs>
              <w:tab w:val="clear" w:pos="8176"/>
              <w:tab w:val="right" w:pos="9026" w:leader="dot"/>
            </w:tabs>
            <w:rPr/>
          </w:pPr>
          <w:hyperlink w:anchor="__RefHeading___Toc3475151_372815092">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475153_372815092">
            <w:r>
              <w:rPr>
                <w:webHidden/>
                <w:rStyle w:val="IndexLink"/>
              </w:rPr>
              <w:t>1</w:t>
            </w:r>
            <w:r>
              <w:rPr>
                <w:rStyle w:val="IndexLink"/>
                <w:rtl w:val="true"/>
              </w:rPr>
              <w:t xml:space="preserve">- </w:t>
            </w:r>
            <w:r>
              <w:rPr>
                <w:rStyle w:val="IndexLink"/>
                <w:rtl w:val="true"/>
              </w:rPr>
              <w:t>بعد الالتزام الديني</w:t>
            </w:r>
            <w:r>
              <w:rPr>
                <w:rStyle w:val="IndexLink"/>
                <w:rtl w:val="true"/>
              </w:rPr>
              <w:tab/>
            </w:r>
            <w:r>
              <w:rPr>
                <w:rStyle w:val="IndexLink"/>
              </w:rPr>
              <w:t>243</w:t>
            </w:r>
          </w:hyperlink>
        </w:p>
        <w:p>
          <w:pPr>
            <w:pStyle w:val="Contents4"/>
            <w:tabs>
              <w:tab w:val="clear" w:pos="8176"/>
              <w:tab w:val="right" w:pos="9026" w:leader="dot"/>
            </w:tabs>
            <w:rPr/>
          </w:pPr>
          <w:hyperlink w:anchor="__RefHeading___Toc3475155_372815092">
            <w:r>
              <w:rPr>
                <w:webHidden/>
                <w:rStyle w:val="IndexLink"/>
              </w:rPr>
              <w:t>2</w:t>
            </w:r>
            <w:r>
              <w:rPr>
                <w:rStyle w:val="IndexLink"/>
                <w:rtl w:val="true"/>
              </w:rPr>
              <w:t xml:space="preserve">- </w:t>
            </w:r>
            <w:r>
              <w:rPr>
                <w:rStyle w:val="IndexLink"/>
                <w:rtl w:val="true"/>
              </w:rPr>
              <w:t>البعد الرسالي</w:t>
            </w:r>
            <w:r>
              <w:rPr>
                <w:rStyle w:val="IndexLink"/>
                <w:rtl w:val="true"/>
              </w:rPr>
              <w:tab/>
            </w:r>
            <w:r>
              <w:rPr>
                <w:rStyle w:val="IndexLink"/>
              </w:rPr>
              <w:t>243</w:t>
            </w:r>
          </w:hyperlink>
        </w:p>
        <w:p>
          <w:pPr>
            <w:pStyle w:val="Contents4"/>
            <w:tabs>
              <w:tab w:val="clear" w:pos="8176"/>
              <w:tab w:val="right" w:pos="9026" w:leader="dot"/>
            </w:tabs>
            <w:rPr/>
          </w:pPr>
          <w:hyperlink w:anchor="__RefHeading___Toc3475157_372815092">
            <w:r>
              <w:rPr>
                <w:webHidden/>
                <w:rStyle w:val="IndexLink"/>
              </w:rPr>
              <w:t>3</w:t>
            </w:r>
            <w:r>
              <w:rPr>
                <w:rStyle w:val="IndexLink"/>
                <w:rtl w:val="true"/>
              </w:rPr>
              <w:t xml:space="preserve">- </w:t>
            </w:r>
            <w:r>
              <w:rPr>
                <w:rStyle w:val="IndexLink"/>
                <w:rtl w:val="true"/>
              </w:rPr>
              <w:t>البعد الثقافي</w:t>
            </w:r>
            <w:r>
              <w:rPr>
                <w:rStyle w:val="IndexLink"/>
                <w:rtl w:val="true"/>
              </w:rPr>
              <w:tab/>
            </w:r>
            <w:r>
              <w:rPr>
                <w:rStyle w:val="IndexLink"/>
              </w:rPr>
              <w:t>244</w:t>
            </w:r>
          </w:hyperlink>
        </w:p>
        <w:p>
          <w:pPr>
            <w:pStyle w:val="Contents4"/>
            <w:tabs>
              <w:tab w:val="clear" w:pos="8176"/>
              <w:tab w:val="right" w:pos="9026" w:leader="dot"/>
            </w:tabs>
            <w:rPr/>
          </w:pPr>
          <w:hyperlink w:anchor="__RefHeading___Toc3475159_372815092">
            <w:r>
              <w:rPr>
                <w:webHidden/>
                <w:rStyle w:val="IndexLink"/>
              </w:rPr>
              <w:t>4</w:t>
            </w:r>
            <w:r>
              <w:rPr>
                <w:rStyle w:val="IndexLink"/>
                <w:rtl w:val="true"/>
              </w:rPr>
              <w:t xml:space="preserve">- </w:t>
            </w:r>
            <w:r>
              <w:rPr>
                <w:rStyle w:val="IndexLink"/>
                <w:rtl w:val="true"/>
              </w:rPr>
              <w:t xml:space="preserve">البعد العقيدي </w:t>
            </w:r>
            <w:r>
              <w:rPr>
                <w:rStyle w:val="IndexLink"/>
                <w:rtl w:val="true"/>
              </w:rPr>
              <w:t xml:space="preserve">« </w:t>
            </w:r>
            <w:r>
              <w:rPr>
                <w:rStyle w:val="IndexLink"/>
                <w:rtl w:val="true"/>
              </w:rPr>
              <w:t xml:space="preserve">الأيديولوجي </w:t>
            </w:r>
            <w:r>
              <w:rPr>
                <w:rStyle w:val="IndexLink"/>
                <w:rtl w:val="true"/>
              </w:rPr>
              <w:t>»</w:t>
              <w:tab/>
            </w:r>
            <w:r>
              <w:rPr>
                <w:rStyle w:val="IndexLink"/>
              </w:rPr>
              <w:t>244</w:t>
            </w:r>
          </w:hyperlink>
        </w:p>
        <w:p>
          <w:pPr>
            <w:pStyle w:val="Contents4"/>
            <w:tabs>
              <w:tab w:val="clear" w:pos="8176"/>
              <w:tab w:val="right" w:pos="9026" w:leader="dot"/>
            </w:tabs>
            <w:rPr/>
          </w:pPr>
          <w:hyperlink w:anchor="__RefHeading___Toc3475161_372815092">
            <w:r>
              <w:rPr>
                <w:webHidden/>
                <w:rStyle w:val="IndexLink"/>
              </w:rPr>
              <w:t>5</w:t>
            </w:r>
            <w:r>
              <w:rPr>
                <w:rStyle w:val="IndexLink"/>
                <w:rtl w:val="true"/>
              </w:rPr>
              <w:t xml:space="preserve"> - </w:t>
            </w:r>
            <w:r>
              <w:rPr>
                <w:rStyle w:val="IndexLink"/>
                <w:rtl w:val="true"/>
              </w:rPr>
              <w:t>البعد الاقتصادي</w:t>
            </w:r>
            <w:r>
              <w:rPr>
                <w:rStyle w:val="IndexLink"/>
                <w:rtl w:val="true"/>
              </w:rPr>
              <w:tab/>
            </w:r>
            <w:r>
              <w:rPr>
                <w:rStyle w:val="IndexLink"/>
              </w:rPr>
              <w:t>245</w:t>
            </w:r>
          </w:hyperlink>
        </w:p>
        <w:p>
          <w:pPr>
            <w:pStyle w:val="Contents4"/>
            <w:tabs>
              <w:tab w:val="clear" w:pos="8176"/>
              <w:tab w:val="right" w:pos="9026" w:leader="dot"/>
            </w:tabs>
            <w:rPr/>
          </w:pPr>
          <w:hyperlink w:anchor="__RefHeading___Toc3475163_372815092">
            <w:r>
              <w:rPr>
                <w:webHidden/>
                <w:rStyle w:val="IndexLink"/>
              </w:rPr>
              <w:t>6</w:t>
            </w:r>
            <w:r>
              <w:rPr>
                <w:rStyle w:val="IndexLink"/>
                <w:rtl w:val="true"/>
              </w:rPr>
              <w:t xml:space="preserve">- </w:t>
            </w:r>
            <w:r>
              <w:rPr>
                <w:rStyle w:val="IndexLink"/>
                <w:rtl w:val="true"/>
              </w:rPr>
              <w:t>البعد السياسي</w:t>
            </w:r>
            <w:r>
              <w:rPr>
                <w:rStyle w:val="IndexLink"/>
                <w:rtl w:val="true"/>
              </w:rPr>
              <w:tab/>
            </w:r>
            <w:r>
              <w:rPr>
                <w:rStyle w:val="IndexLink"/>
              </w:rPr>
              <w:t>245</w:t>
            </w:r>
          </w:hyperlink>
        </w:p>
        <w:p>
          <w:pPr>
            <w:pStyle w:val="Contents4"/>
            <w:tabs>
              <w:tab w:val="clear" w:pos="8176"/>
              <w:tab w:val="right" w:pos="9026" w:leader="dot"/>
            </w:tabs>
            <w:rPr/>
          </w:pPr>
          <w:hyperlink w:anchor="__RefHeading___Toc3475165_372815092">
            <w:r>
              <w:rPr>
                <w:webHidden/>
                <w:rStyle w:val="IndexLink"/>
              </w:rPr>
              <w:t>7</w:t>
            </w:r>
            <w:r>
              <w:rPr>
                <w:rStyle w:val="IndexLink"/>
                <w:rtl w:val="true"/>
              </w:rPr>
              <w:t xml:space="preserve">- </w:t>
            </w:r>
            <w:r>
              <w:rPr>
                <w:rStyle w:val="IndexLink"/>
                <w:rtl w:val="true"/>
              </w:rPr>
              <w:t>البعد العسكري</w:t>
            </w:r>
            <w:r>
              <w:rPr>
                <w:rStyle w:val="IndexLink"/>
                <w:rtl w:val="true"/>
              </w:rPr>
              <w:tab/>
            </w:r>
            <w:r>
              <w:rPr>
                <w:rStyle w:val="IndexLink"/>
              </w:rPr>
              <w:t>246</w:t>
            </w:r>
          </w:hyperlink>
        </w:p>
        <w:p>
          <w:pPr>
            <w:pStyle w:val="Contents4"/>
            <w:tabs>
              <w:tab w:val="clear" w:pos="8176"/>
              <w:tab w:val="right" w:pos="9026" w:leader="dot"/>
            </w:tabs>
            <w:rPr/>
          </w:pPr>
          <w:hyperlink w:anchor="__RefHeading___Toc3475167_372815092">
            <w:r>
              <w:rPr>
                <w:webHidden/>
                <w:rStyle w:val="IndexLink"/>
              </w:rPr>
              <w:t>8</w:t>
            </w:r>
            <w:r>
              <w:rPr>
                <w:rStyle w:val="IndexLink"/>
                <w:rtl w:val="true"/>
              </w:rPr>
              <w:t xml:space="preserve">- </w:t>
            </w:r>
            <w:r>
              <w:rPr>
                <w:rStyle w:val="IndexLink"/>
                <w:rtl w:val="true"/>
              </w:rPr>
              <w:t>البعد التنظيمي</w:t>
            </w:r>
            <w:r>
              <w:rPr>
                <w:rStyle w:val="IndexLink"/>
                <w:rtl w:val="true"/>
              </w:rPr>
              <w:tab/>
            </w:r>
            <w:r>
              <w:rPr>
                <w:rStyle w:val="IndexLink"/>
              </w:rPr>
              <w:t>247</w:t>
            </w:r>
          </w:hyperlink>
        </w:p>
        <w:p>
          <w:pPr>
            <w:pStyle w:val="Contents4"/>
            <w:tabs>
              <w:tab w:val="clear" w:pos="8176"/>
              <w:tab w:val="right" w:pos="9026" w:leader="dot"/>
            </w:tabs>
            <w:rPr/>
          </w:pPr>
          <w:hyperlink w:anchor="__RefHeading___Toc3475169_372815092">
            <w:r>
              <w:rPr>
                <w:webHidden/>
                <w:rStyle w:val="IndexLink"/>
              </w:rPr>
              <w:t>9</w:t>
            </w:r>
            <w:r>
              <w:rPr>
                <w:rStyle w:val="IndexLink"/>
                <w:rtl w:val="true"/>
              </w:rPr>
              <w:t xml:space="preserve">- </w:t>
            </w:r>
            <w:r>
              <w:rPr>
                <w:rStyle w:val="IndexLink"/>
                <w:rtl w:val="true"/>
              </w:rPr>
              <w:t>البعد الفني</w:t>
            </w:r>
            <w:r>
              <w:rPr>
                <w:rStyle w:val="IndexLink"/>
                <w:rtl w:val="true"/>
              </w:rPr>
              <w:tab/>
            </w:r>
            <w:r>
              <w:rPr>
                <w:rStyle w:val="IndexLink"/>
              </w:rPr>
              <w:t>248</w:t>
            </w:r>
          </w:hyperlink>
        </w:p>
        <w:p>
          <w:pPr>
            <w:pStyle w:val="Contents4"/>
            <w:tabs>
              <w:tab w:val="clear" w:pos="8176"/>
              <w:tab w:val="right" w:pos="9026" w:leader="dot"/>
            </w:tabs>
            <w:rPr/>
          </w:pPr>
          <w:hyperlink w:anchor="__RefHeading___Toc3475171_372815092">
            <w:r>
              <w:rPr>
                <w:webHidden/>
                <w:rStyle w:val="IndexLink"/>
              </w:rPr>
              <w:t>10</w:t>
            </w:r>
            <w:r>
              <w:rPr>
                <w:rStyle w:val="IndexLink"/>
                <w:rtl w:val="true"/>
              </w:rPr>
              <w:t xml:space="preserve">- </w:t>
            </w:r>
            <w:r>
              <w:rPr>
                <w:rStyle w:val="IndexLink"/>
                <w:rtl w:val="true"/>
              </w:rPr>
              <w:t>المعاصرة الإيجابية</w:t>
            </w:r>
            <w:r>
              <w:rPr>
                <w:rStyle w:val="IndexLink"/>
                <w:rtl w:val="true"/>
              </w:rPr>
              <w:tab/>
            </w:r>
            <w:r>
              <w:rPr>
                <w:rStyle w:val="IndexLink"/>
              </w:rPr>
              <w:t>249</w:t>
            </w:r>
          </w:hyperlink>
        </w:p>
        <w:p>
          <w:pPr>
            <w:pStyle w:val="Contents4"/>
            <w:tabs>
              <w:tab w:val="clear" w:pos="8176"/>
              <w:tab w:val="right" w:pos="9026" w:leader="dot"/>
            </w:tabs>
            <w:rPr/>
          </w:pPr>
          <w:hyperlink w:anchor="__RefHeading___Toc3475173_372815092">
            <w:r>
              <w:rPr>
                <w:webHidden/>
                <w:rStyle w:val="IndexLink"/>
              </w:rPr>
              <w:t>6</w:t>
            </w:r>
            <w:r>
              <w:rPr>
                <w:rStyle w:val="IndexLink"/>
                <w:rtl w:val="true"/>
              </w:rPr>
              <w:t xml:space="preserve">- </w:t>
            </w:r>
            <w:r>
              <w:rPr>
                <w:rStyle w:val="IndexLink"/>
                <w:rtl w:val="true"/>
              </w:rPr>
              <w:t>ضرورة الحكم الإسلامي</w:t>
            </w:r>
            <w:r>
              <w:rPr>
                <w:rStyle w:val="IndexLink"/>
                <w:rtl w:val="true"/>
              </w:rPr>
              <w:tab/>
            </w:r>
            <w:r>
              <w:rPr>
                <w:rStyle w:val="IndexLink"/>
              </w:rPr>
              <w:t>250</w:t>
            </w:r>
          </w:hyperlink>
        </w:p>
        <w:p>
          <w:pPr>
            <w:pStyle w:val="Contents4"/>
            <w:tabs>
              <w:tab w:val="clear" w:pos="8176"/>
              <w:tab w:val="right" w:pos="9026" w:leader="dot"/>
            </w:tabs>
            <w:rPr/>
          </w:pPr>
          <w:hyperlink w:anchor="__RefHeading___Toc3475175_372815092">
            <w:r>
              <w:rPr>
                <w:webHidden/>
                <w:rStyle w:val="IndexLink"/>
              </w:rPr>
              <w:t>7</w:t>
            </w:r>
            <w:r>
              <w:rPr>
                <w:rStyle w:val="IndexLink"/>
                <w:rtl w:val="true"/>
              </w:rPr>
              <w:t xml:space="preserve">- </w:t>
            </w:r>
            <w:r>
              <w:rPr>
                <w:rStyle w:val="IndexLink"/>
                <w:rtl w:val="true"/>
              </w:rPr>
              <w:t>لا إمكان للتجزئة في القيادة</w:t>
            </w:r>
            <w:r>
              <w:rPr>
                <w:rStyle w:val="IndexLink"/>
                <w:rtl w:val="true"/>
              </w:rPr>
              <w:tab/>
            </w:r>
            <w:r>
              <w:rPr>
                <w:rStyle w:val="IndexLink"/>
              </w:rPr>
              <w:t>256</w:t>
            </w:r>
          </w:hyperlink>
        </w:p>
        <w:p>
          <w:pPr>
            <w:pStyle w:val="Contents4"/>
            <w:tabs>
              <w:tab w:val="clear" w:pos="8176"/>
              <w:tab w:val="right" w:pos="9026" w:leader="dot"/>
            </w:tabs>
            <w:rPr/>
          </w:pPr>
          <w:hyperlink w:anchor="__RefHeading___Toc3475177_372815092">
            <w:r>
              <w:rPr>
                <w:webHidden/>
                <w:rStyle w:val="IndexLink"/>
              </w:rPr>
              <w:t>8</w:t>
            </w:r>
            <w:r>
              <w:rPr>
                <w:rStyle w:val="IndexLink"/>
                <w:rtl w:val="true"/>
              </w:rPr>
              <w:t xml:space="preserve">- </w:t>
            </w:r>
            <w:r>
              <w:rPr>
                <w:rStyle w:val="IndexLink"/>
                <w:rtl w:val="true"/>
              </w:rPr>
              <w:t>وحدة المحاور في المجتمع الإسلامي</w:t>
            </w:r>
            <w:r>
              <w:rPr>
                <w:rStyle w:val="IndexLink"/>
                <w:rtl w:val="true"/>
              </w:rPr>
              <w:tab/>
            </w:r>
            <w:r>
              <w:rPr>
                <w:rStyle w:val="IndexLink"/>
              </w:rPr>
              <w:t>259</w:t>
            </w:r>
          </w:hyperlink>
        </w:p>
        <w:p>
          <w:pPr>
            <w:pStyle w:val="Contents2"/>
            <w:tabs>
              <w:tab w:val="clear" w:pos="8743"/>
              <w:tab w:val="right" w:pos="9026" w:leader="dot"/>
            </w:tabs>
            <w:rPr/>
          </w:pPr>
          <w:hyperlink w:anchor="__RefHeading___Toc3475179_372815092">
            <w:r>
              <w:rPr>
                <w:webHidden/>
                <w:rStyle w:val="IndexLink"/>
                <w:rtl w:val="true"/>
              </w:rPr>
              <w:t>الفصل الثالث عشر</w:t>
            </w:r>
            <w:r>
              <w:rPr>
                <w:rStyle w:val="IndexLink"/>
                <w:rtl w:val="true"/>
              </w:rPr>
              <w:t xml:space="preserve">: </w:t>
            </w:r>
            <w:r>
              <w:rPr>
                <w:rStyle w:val="IndexLink"/>
                <w:rtl w:val="true"/>
              </w:rPr>
              <w:t>الانتظار</w:t>
            </w:r>
            <w:r>
              <w:rPr>
                <w:rStyle w:val="IndexLink"/>
                <w:rtl w:val="true"/>
              </w:rPr>
              <w:tab/>
            </w:r>
            <w:r>
              <w:rPr>
                <w:rStyle w:val="IndexLink"/>
              </w:rPr>
              <w:t>262</w:t>
            </w:r>
          </w:hyperlink>
        </w:p>
        <w:p>
          <w:pPr>
            <w:pStyle w:val="Contents3"/>
            <w:tabs>
              <w:tab w:val="clear" w:pos="8459"/>
              <w:tab w:val="right" w:pos="9026" w:leader="dot"/>
            </w:tabs>
            <w:rPr/>
          </w:pPr>
          <w:hyperlink w:anchor="__RefHeading___Toc3475181_372815092">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3475183_372815092">
            <w:r>
              <w:rPr>
                <w:webHidden/>
                <w:rStyle w:val="IndexLink"/>
                <w:rtl w:val="true"/>
              </w:rPr>
              <w:t xml:space="preserve">الانتظار </w:t>
            </w:r>
            <w:r>
              <w:rPr>
                <w:rStyle w:val="IndexLink"/>
                <w:rtl w:val="true"/>
              </w:rPr>
              <w:t>..</w:t>
              <w:tab/>
            </w:r>
            <w:r>
              <w:rPr>
                <w:rStyle w:val="IndexLink"/>
              </w:rPr>
              <w:t>264</w:t>
            </w:r>
          </w:hyperlink>
        </w:p>
        <w:p>
          <w:pPr>
            <w:pStyle w:val="Contents3"/>
            <w:tabs>
              <w:tab w:val="clear" w:pos="8459"/>
              <w:tab w:val="right" w:pos="9026" w:leader="dot"/>
            </w:tabs>
            <w:rPr/>
          </w:pPr>
          <w:hyperlink w:anchor="__RefHeading___Toc3475185_372815092">
            <w:r>
              <w:rPr>
                <w:webHidden/>
                <w:rStyle w:val="IndexLink"/>
              </w:rPr>
              <w:t>1</w:t>
            </w:r>
            <w:r>
              <w:rPr>
                <w:rStyle w:val="IndexLink"/>
                <w:rtl w:val="true"/>
              </w:rPr>
              <w:t xml:space="preserve">- </w:t>
            </w:r>
            <w:r>
              <w:rPr>
                <w:rStyle w:val="IndexLink"/>
                <w:rtl w:val="true"/>
              </w:rPr>
              <w:t>الانتظار ؟</w:t>
            </w:r>
            <w:r>
              <w:rPr>
                <w:rStyle w:val="IndexLink"/>
                <w:rtl w:val="true"/>
              </w:rPr>
              <w:tab/>
            </w:r>
            <w:r>
              <w:rPr>
                <w:rStyle w:val="IndexLink"/>
              </w:rPr>
              <w:t>264</w:t>
            </w:r>
          </w:hyperlink>
        </w:p>
        <w:p>
          <w:pPr>
            <w:pStyle w:val="Contents3"/>
            <w:tabs>
              <w:tab w:val="clear" w:pos="8459"/>
              <w:tab w:val="right" w:pos="9026" w:leader="dot"/>
            </w:tabs>
            <w:rPr/>
          </w:pPr>
          <w:hyperlink w:anchor="__RefHeading___Toc3475187_372815092">
            <w:r>
              <w:rPr>
                <w:webHidden/>
                <w:rStyle w:val="IndexLink"/>
              </w:rPr>
              <w:t>2</w:t>
            </w:r>
            <w:r>
              <w:rPr>
                <w:rStyle w:val="IndexLink"/>
                <w:rtl w:val="true"/>
              </w:rPr>
              <w:t xml:space="preserve">- </w:t>
            </w:r>
            <w:r>
              <w:rPr>
                <w:rStyle w:val="IndexLink"/>
                <w:rtl w:val="true"/>
              </w:rPr>
              <w:t>الانتظار ، آفاق مقاومة</w:t>
            </w:r>
            <w:r>
              <w:rPr>
                <w:rStyle w:val="IndexLink"/>
                <w:rtl w:val="true"/>
              </w:rPr>
              <w:tab/>
            </w:r>
            <w:r>
              <w:rPr>
                <w:rStyle w:val="IndexLink"/>
              </w:rPr>
              <w:t>267</w:t>
            </w:r>
          </w:hyperlink>
        </w:p>
        <w:p>
          <w:pPr>
            <w:pStyle w:val="Contents3"/>
            <w:tabs>
              <w:tab w:val="clear" w:pos="8459"/>
              <w:tab w:val="right" w:pos="9026" w:leader="dot"/>
            </w:tabs>
            <w:rPr/>
          </w:pPr>
          <w:hyperlink w:anchor="__RefHeading___Toc3475189_372815092">
            <w:r>
              <w:rPr>
                <w:webHidden/>
                <w:rStyle w:val="IndexLink"/>
              </w:rPr>
              <w:t>3</w:t>
            </w:r>
            <w:r>
              <w:rPr>
                <w:rStyle w:val="IndexLink"/>
                <w:rtl w:val="true"/>
              </w:rPr>
              <w:t xml:space="preserve">- </w:t>
            </w:r>
            <w:r>
              <w:rPr>
                <w:rStyle w:val="IndexLink"/>
                <w:rtl w:val="true"/>
              </w:rPr>
              <w:t>الانتظار دعوة للحماسة والإقدام</w:t>
            </w:r>
            <w:r>
              <w:rPr>
                <w:rStyle w:val="IndexLink"/>
                <w:rtl w:val="true"/>
              </w:rPr>
              <w:tab/>
            </w:r>
            <w:r>
              <w:rPr>
                <w:rStyle w:val="IndexLink"/>
              </w:rPr>
              <w:t>268</w:t>
            </w:r>
          </w:hyperlink>
        </w:p>
        <w:p>
          <w:pPr>
            <w:pStyle w:val="Contents3"/>
            <w:tabs>
              <w:tab w:val="clear" w:pos="8459"/>
              <w:tab w:val="right" w:pos="9026" w:leader="dot"/>
            </w:tabs>
            <w:rPr/>
          </w:pPr>
          <w:hyperlink w:anchor="__RefHeading___Toc3475191_372815092">
            <w:r>
              <w:rPr>
                <w:webHidden/>
                <w:rStyle w:val="IndexLink"/>
              </w:rPr>
              <w:t>4</w:t>
            </w:r>
            <w:r>
              <w:rPr>
                <w:rStyle w:val="IndexLink"/>
                <w:rtl w:val="true"/>
              </w:rPr>
              <w:t xml:space="preserve">- </w:t>
            </w:r>
            <w:r>
              <w:rPr>
                <w:rStyle w:val="IndexLink"/>
                <w:rtl w:val="true"/>
              </w:rPr>
              <w:t xml:space="preserve">الانتظار ، اسم </w:t>
            </w:r>
            <w:r>
              <w:rPr>
                <w:rStyle w:val="IndexLink"/>
                <w:rtl w:val="true"/>
              </w:rPr>
              <w:t xml:space="preserve">« </w:t>
            </w:r>
            <w:r>
              <w:rPr>
                <w:rStyle w:val="IndexLink"/>
                <w:rtl w:val="true"/>
              </w:rPr>
              <w:t xml:space="preserve">القائم </w:t>
            </w:r>
            <w:r>
              <w:rPr>
                <w:rStyle w:val="IndexLink"/>
                <w:rtl w:val="true"/>
              </w:rPr>
              <w:t xml:space="preserve">» </w:t>
            </w:r>
            <w:r>
              <w:rPr>
                <w:rStyle w:val="IndexLink"/>
                <w:rtl w:val="true"/>
              </w:rPr>
              <w:t>، والقيام</w:t>
            </w:r>
            <w:r>
              <w:rPr>
                <w:rStyle w:val="IndexLink"/>
                <w:rtl w:val="true"/>
              </w:rPr>
              <w:tab/>
            </w:r>
            <w:r>
              <w:rPr>
                <w:rStyle w:val="IndexLink"/>
              </w:rPr>
              <w:t>270</w:t>
            </w:r>
          </w:hyperlink>
        </w:p>
        <w:p>
          <w:pPr>
            <w:pStyle w:val="Contents4"/>
            <w:tabs>
              <w:tab w:val="clear" w:pos="8176"/>
              <w:tab w:val="right" w:pos="9026" w:leader="dot"/>
            </w:tabs>
            <w:rPr/>
          </w:pPr>
          <w:hyperlink w:anchor="__RefHeading___Toc3475193_372815092">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3475195_372815092">
            <w:r>
              <w:rPr>
                <w:webHidden/>
                <w:rStyle w:val="IndexLink"/>
                <w:rtl w:val="true"/>
              </w:rPr>
              <w:t>أ</w:t>
            </w:r>
            <w:r>
              <w:rPr>
                <w:rStyle w:val="IndexLink"/>
                <w:rtl w:val="true"/>
              </w:rPr>
              <w:t xml:space="preserve">- </w:t>
            </w:r>
            <w:r>
              <w:rPr>
                <w:rStyle w:val="IndexLink"/>
                <w:rtl w:val="true"/>
              </w:rPr>
              <w:t>البعد التوحيدي</w:t>
            </w:r>
            <w:r>
              <w:rPr>
                <w:rStyle w:val="IndexLink"/>
                <w:rtl w:val="true"/>
              </w:rPr>
              <w:tab/>
            </w:r>
            <w:r>
              <w:rPr>
                <w:rStyle w:val="IndexLink"/>
              </w:rPr>
              <w:t>273</w:t>
            </w:r>
          </w:hyperlink>
        </w:p>
        <w:p>
          <w:pPr>
            <w:pStyle w:val="Contents4"/>
            <w:tabs>
              <w:tab w:val="clear" w:pos="8176"/>
              <w:tab w:val="right" w:pos="9026" w:leader="dot"/>
            </w:tabs>
            <w:rPr/>
          </w:pPr>
          <w:hyperlink w:anchor="__RefHeading___Toc3475197_372815092">
            <w:r>
              <w:rPr>
                <w:webHidden/>
                <w:rStyle w:val="IndexLink"/>
                <w:rtl w:val="true"/>
              </w:rPr>
              <w:t>ج</w:t>
            </w:r>
            <w:r>
              <w:rPr>
                <w:rStyle w:val="IndexLink"/>
                <w:rtl w:val="true"/>
              </w:rPr>
              <w:t xml:space="preserve">- </w:t>
            </w:r>
            <w:r>
              <w:rPr>
                <w:rStyle w:val="IndexLink"/>
                <w:rtl w:val="true"/>
              </w:rPr>
              <w:t>بُعد القرآن</w:t>
            </w:r>
            <w:r>
              <w:rPr>
                <w:rStyle w:val="IndexLink"/>
                <w:rtl w:val="true"/>
              </w:rPr>
              <w:tab/>
            </w:r>
            <w:r>
              <w:rPr>
                <w:rStyle w:val="IndexLink"/>
              </w:rPr>
              <w:t>275</w:t>
            </w:r>
          </w:hyperlink>
        </w:p>
        <w:p>
          <w:pPr>
            <w:pStyle w:val="Contents4"/>
            <w:tabs>
              <w:tab w:val="clear" w:pos="8176"/>
              <w:tab w:val="right" w:pos="9026" w:leader="dot"/>
            </w:tabs>
            <w:rPr/>
          </w:pPr>
          <w:hyperlink w:anchor="__RefHeading___Toc3475199_372815092">
            <w:r>
              <w:rPr>
                <w:webHidden/>
                <w:rStyle w:val="IndexLink"/>
                <w:rtl w:val="true"/>
              </w:rPr>
              <w:t>د</w:t>
            </w:r>
            <w:r>
              <w:rPr>
                <w:rStyle w:val="IndexLink"/>
                <w:rtl w:val="true"/>
              </w:rPr>
              <w:t xml:space="preserve">- </w:t>
            </w:r>
            <w:r>
              <w:rPr>
                <w:rStyle w:val="IndexLink"/>
                <w:rtl w:val="true"/>
              </w:rPr>
              <w:t>بُعد الإمامة</w:t>
            </w:r>
            <w:r>
              <w:rPr>
                <w:rStyle w:val="IndexLink"/>
                <w:rtl w:val="true"/>
              </w:rPr>
              <w:tab/>
            </w:r>
            <w:r>
              <w:rPr>
                <w:rStyle w:val="IndexLink"/>
              </w:rPr>
              <w:t>275</w:t>
            </w:r>
          </w:hyperlink>
        </w:p>
        <w:p>
          <w:pPr>
            <w:pStyle w:val="Contents3"/>
            <w:tabs>
              <w:tab w:val="clear" w:pos="8459"/>
              <w:tab w:val="right" w:pos="9026" w:leader="dot"/>
            </w:tabs>
            <w:rPr/>
          </w:pPr>
          <w:hyperlink w:anchor="__RefHeading___Toc3475201_372815092">
            <w:r>
              <w:rPr>
                <w:webHidden/>
                <w:rStyle w:val="IndexLink"/>
              </w:rPr>
              <w:t>5</w:t>
            </w:r>
            <w:r>
              <w:rPr>
                <w:rStyle w:val="IndexLink"/>
                <w:rtl w:val="true"/>
              </w:rPr>
              <w:t xml:space="preserve">- </w:t>
            </w:r>
            <w:r>
              <w:rPr>
                <w:rStyle w:val="IndexLink"/>
                <w:rtl w:val="true"/>
              </w:rPr>
              <w:t>بعد العدل</w:t>
            </w:r>
            <w:r>
              <w:rPr>
                <w:rStyle w:val="IndexLink"/>
                <w:rtl w:val="true"/>
              </w:rPr>
              <w:tab/>
            </w:r>
            <w:r>
              <w:rPr>
                <w:rStyle w:val="IndexLink"/>
              </w:rPr>
              <w:t>276</w:t>
            </w:r>
          </w:hyperlink>
        </w:p>
        <w:p>
          <w:pPr>
            <w:pStyle w:val="Contents4"/>
            <w:tabs>
              <w:tab w:val="clear" w:pos="8176"/>
              <w:tab w:val="right" w:pos="9026" w:leader="dot"/>
            </w:tabs>
            <w:rPr/>
          </w:pPr>
          <w:hyperlink w:anchor="__RefHeading___Toc3475203_372815092">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3475205_372815092">
            <w:r>
              <w:rPr>
                <w:webHidden/>
                <w:rStyle w:val="IndexLink"/>
                <w:rtl w:val="true"/>
              </w:rPr>
              <w:t xml:space="preserve">و </w:t>
            </w:r>
            <w:r>
              <w:rPr>
                <w:rStyle w:val="IndexLink"/>
                <w:rtl w:val="true"/>
              </w:rPr>
              <w:t xml:space="preserve">- </w:t>
            </w:r>
            <w:r>
              <w:rPr>
                <w:rStyle w:val="IndexLink"/>
                <w:rtl w:val="true"/>
              </w:rPr>
              <w:t>بعد المعاد</w:t>
            </w:r>
            <w:r>
              <w:rPr>
                <w:rStyle w:val="IndexLink"/>
                <w:rtl w:val="true"/>
              </w:rPr>
              <w:tab/>
            </w:r>
            <w:r>
              <w:rPr>
                <w:rStyle w:val="IndexLink"/>
              </w:rPr>
              <w:t>276</w:t>
            </w:r>
          </w:hyperlink>
        </w:p>
        <w:p>
          <w:pPr>
            <w:pStyle w:val="Contents3"/>
            <w:tabs>
              <w:tab w:val="clear" w:pos="8459"/>
              <w:tab w:val="right" w:pos="9026" w:leader="dot"/>
            </w:tabs>
            <w:rPr/>
          </w:pPr>
          <w:hyperlink w:anchor="__RefHeading___Toc3475207_372815092">
            <w:r>
              <w:rPr>
                <w:webHidden/>
                <w:rStyle w:val="IndexLink"/>
              </w:rPr>
              <w:t>6</w:t>
            </w:r>
            <w:r>
              <w:rPr>
                <w:rStyle w:val="IndexLink"/>
                <w:rtl w:val="true"/>
              </w:rPr>
              <w:t xml:space="preserve">- </w:t>
            </w:r>
            <w:r>
              <w:rPr>
                <w:rStyle w:val="IndexLink"/>
                <w:rtl w:val="true"/>
              </w:rPr>
              <w:t xml:space="preserve">الانتظار ، الأبعاد الرسالية </w:t>
            </w:r>
            <w:r>
              <w:rPr>
                <w:rStyle w:val="IndexLink"/>
                <w:rtl w:val="true"/>
              </w:rPr>
              <w:t xml:space="preserve">- </w:t>
            </w:r>
            <w:r>
              <w:rPr>
                <w:rStyle w:val="IndexLink"/>
              </w:rPr>
              <w:t>2</w:t>
            </w:r>
            <w:r>
              <w:rPr>
                <w:rStyle w:val="IndexLink"/>
                <w:rtl w:val="true"/>
              </w:rPr>
              <w:tab/>
            </w:r>
            <w:r>
              <w:rPr>
                <w:rStyle w:val="IndexLink"/>
              </w:rPr>
              <w:t>278</w:t>
            </w:r>
          </w:hyperlink>
        </w:p>
        <w:p>
          <w:pPr>
            <w:pStyle w:val="Contents4"/>
            <w:tabs>
              <w:tab w:val="clear" w:pos="8176"/>
              <w:tab w:val="right" w:pos="9026" w:leader="dot"/>
            </w:tabs>
            <w:rPr/>
          </w:pPr>
          <w:hyperlink w:anchor="__RefHeading___Toc3475209_372815092">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3475211_372815092">
            <w:r>
              <w:rPr>
                <w:webHidden/>
                <w:rStyle w:val="IndexLink"/>
                <w:rtl w:val="true"/>
              </w:rPr>
              <w:t>أ</w:t>
            </w:r>
            <w:r>
              <w:rPr>
                <w:rStyle w:val="IndexLink"/>
                <w:rtl w:val="true"/>
              </w:rPr>
              <w:t xml:space="preserve">- </w:t>
            </w:r>
            <w:r>
              <w:rPr>
                <w:rStyle w:val="IndexLink"/>
                <w:rtl w:val="true"/>
              </w:rPr>
              <w:t>بعد التدين</w:t>
            </w:r>
            <w:r>
              <w:rPr>
                <w:rStyle w:val="IndexLink"/>
                <w:rtl w:val="true"/>
              </w:rPr>
              <w:tab/>
            </w:r>
            <w:r>
              <w:rPr>
                <w:rStyle w:val="IndexLink"/>
              </w:rPr>
              <w:t>278</w:t>
            </w:r>
          </w:hyperlink>
        </w:p>
        <w:p>
          <w:pPr>
            <w:pStyle w:val="Contents4"/>
            <w:tabs>
              <w:tab w:val="clear" w:pos="8176"/>
              <w:tab w:val="right" w:pos="9026" w:leader="dot"/>
            </w:tabs>
            <w:rPr/>
          </w:pPr>
          <w:hyperlink w:anchor="__RefHeading___Toc3475213_372815092">
            <w:r>
              <w:rPr>
                <w:webHidden/>
                <w:rStyle w:val="IndexLink"/>
                <w:rtl w:val="true"/>
              </w:rPr>
              <w:t xml:space="preserve">ب </w:t>
            </w:r>
            <w:r>
              <w:rPr>
                <w:rStyle w:val="IndexLink"/>
                <w:rtl w:val="true"/>
              </w:rPr>
              <w:t xml:space="preserve">- </w:t>
            </w:r>
            <w:r>
              <w:rPr>
                <w:rStyle w:val="IndexLink"/>
                <w:rtl w:val="true"/>
              </w:rPr>
              <w:t>بعد الورع</w:t>
            </w:r>
            <w:r>
              <w:rPr>
                <w:rStyle w:val="IndexLink"/>
                <w:rtl w:val="true"/>
              </w:rPr>
              <w:tab/>
            </w:r>
            <w:r>
              <w:rPr>
                <w:rStyle w:val="IndexLink"/>
              </w:rPr>
              <w:t>278</w:t>
            </w:r>
          </w:hyperlink>
        </w:p>
        <w:p>
          <w:pPr>
            <w:pStyle w:val="Contents4"/>
            <w:tabs>
              <w:tab w:val="clear" w:pos="8176"/>
              <w:tab w:val="right" w:pos="9026" w:leader="dot"/>
            </w:tabs>
            <w:rPr/>
          </w:pPr>
          <w:hyperlink w:anchor="__RefHeading___Toc3475215_372815092">
            <w:r>
              <w:rPr>
                <w:webHidden/>
                <w:rStyle w:val="IndexLink"/>
                <w:rtl w:val="true"/>
              </w:rPr>
              <w:t>د</w:t>
            </w:r>
            <w:r>
              <w:rPr>
                <w:rStyle w:val="IndexLink"/>
                <w:rtl w:val="true"/>
              </w:rPr>
              <w:t xml:space="preserve">- </w:t>
            </w:r>
            <w:r>
              <w:rPr>
                <w:rStyle w:val="IndexLink"/>
                <w:rtl w:val="true"/>
              </w:rPr>
              <w:t>بعد الأمر بالمعروف والنهي عن المنكر</w:t>
            </w:r>
            <w:r>
              <w:rPr>
                <w:rStyle w:val="IndexLink"/>
                <w:rtl w:val="true"/>
              </w:rPr>
              <w:tab/>
            </w:r>
            <w:r>
              <w:rPr>
                <w:rStyle w:val="IndexLink"/>
              </w:rPr>
              <w:t>280</w:t>
            </w:r>
          </w:hyperlink>
        </w:p>
        <w:p>
          <w:pPr>
            <w:pStyle w:val="Contents4"/>
            <w:tabs>
              <w:tab w:val="clear" w:pos="8176"/>
              <w:tab w:val="right" w:pos="9026" w:leader="dot"/>
            </w:tabs>
            <w:rPr/>
          </w:pPr>
          <w:hyperlink w:anchor="__RefHeading___Toc3475217_372815092">
            <w:r>
              <w:rPr>
                <w:webHidden/>
                <w:rStyle w:val="IndexLink"/>
                <w:rtl w:val="true"/>
              </w:rPr>
              <w:t xml:space="preserve">ه </w:t>
            </w:r>
            <w:r>
              <w:rPr>
                <w:rStyle w:val="IndexLink"/>
                <w:rtl w:val="true"/>
              </w:rPr>
              <w:t xml:space="preserve">- </w:t>
            </w:r>
            <w:r>
              <w:rPr>
                <w:rStyle w:val="IndexLink"/>
                <w:rtl w:val="true"/>
              </w:rPr>
              <w:t>بعد الأخلاق الإسلامية</w:t>
            </w:r>
            <w:r>
              <w:rPr>
                <w:rStyle w:val="IndexLink"/>
                <w:rtl w:val="true"/>
              </w:rPr>
              <w:tab/>
            </w:r>
            <w:r>
              <w:rPr>
                <w:rStyle w:val="IndexLink"/>
              </w:rPr>
              <w:t>280</w:t>
            </w:r>
          </w:hyperlink>
        </w:p>
        <w:p>
          <w:pPr>
            <w:pStyle w:val="Contents4"/>
            <w:tabs>
              <w:tab w:val="clear" w:pos="8176"/>
              <w:tab w:val="right" w:pos="9026" w:leader="dot"/>
            </w:tabs>
            <w:rPr/>
          </w:pPr>
          <w:hyperlink w:anchor="__RefHeading___Toc3475219_372815092">
            <w:r>
              <w:rPr>
                <w:webHidden/>
                <w:rStyle w:val="IndexLink"/>
                <w:rtl w:val="true"/>
              </w:rPr>
              <w:t xml:space="preserve">و </w:t>
            </w:r>
            <w:r>
              <w:rPr>
                <w:rStyle w:val="IndexLink"/>
                <w:rtl w:val="true"/>
              </w:rPr>
              <w:t xml:space="preserve">- </w:t>
            </w:r>
            <w:r>
              <w:rPr>
                <w:rStyle w:val="IndexLink"/>
                <w:rtl w:val="true"/>
              </w:rPr>
              <w:t>بُعد الاستعداد العسكري</w:t>
            </w:r>
            <w:r>
              <w:rPr>
                <w:rStyle w:val="IndexLink"/>
                <w:rtl w:val="true"/>
              </w:rPr>
              <w:tab/>
            </w:r>
            <w:r>
              <w:rPr>
                <w:rStyle w:val="IndexLink"/>
              </w:rPr>
              <w:t>281</w:t>
            </w:r>
          </w:hyperlink>
        </w:p>
        <w:p>
          <w:pPr>
            <w:pStyle w:val="Contents3"/>
            <w:tabs>
              <w:tab w:val="clear" w:pos="8459"/>
              <w:tab w:val="right" w:pos="9026" w:leader="dot"/>
            </w:tabs>
            <w:rPr/>
          </w:pPr>
          <w:hyperlink w:anchor="__RefHeading___Toc3475221_372815092">
            <w:r>
              <w:rPr>
                <w:webHidden/>
                <w:rStyle w:val="IndexLink"/>
              </w:rPr>
              <w:t>7</w:t>
            </w:r>
            <w:r>
              <w:rPr>
                <w:rStyle w:val="IndexLink"/>
                <w:rtl w:val="true"/>
              </w:rPr>
              <w:t xml:space="preserve">. </w:t>
            </w:r>
            <w:r>
              <w:rPr>
                <w:rStyle w:val="IndexLink"/>
                <w:rtl w:val="true"/>
              </w:rPr>
              <w:t>الانتظار مرحلة مسؤولية كبری</w:t>
            </w:r>
            <w:r>
              <w:rPr>
                <w:rStyle w:val="IndexLink"/>
                <w:rtl w:val="true"/>
              </w:rPr>
              <w:tab/>
            </w:r>
            <w:r>
              <w:rPr>
                <w:rStyle w:val="IndexLink"/>
              </w:rPr>
              <w:t>282</w:t>
            </w:r>
          </w:hyperlink>
        </w:p>
        <w:p>
          <w:pPr>
            <w:pStyle w:val="Contents3"/>
            <w:tabs>
              <w:tab w:val="clear" w:pos="8459"/>
              <w:tab w:val="right" w:pos="9026" w:leader="dot"/>
            </w:tabs>
            <w:rPr/>
          </w:pPr>
          <w:hyperlink w:anchor="__RefHeading___Toc3475223_372815092">
            <w:r>
              <w:rPr>
                <w:webHidden/>
                <w:rStyle w:val="IndexLink"/>
              </w:rPr>
              <w:t>8</w:t>
            </w:r>
            <w:r>
              <w:rPr>
                <w:rStyle w:val="IndexLink"/>
                <w:rtl w:val="true"/>
              </w:rPr>
              <w:t xml:space="preserve">- </w:t>
            </w:r>
            <w:r>
              <w:rPr>
                <w:rStyle w:val="IndexLink"/>
                <w:rtl w:val="true"/>
              </w:rPr>
              <w:t>الانتظار صيانة الإيمان</w:t>
            </w:r>
            <w:r>
              <w:rPr>
                <w:rStyle w:val="IndexLink"/>
                <w:rtl w:val="true"/>
              </w:rPr>
              <w:tab/>
            </w:r>
            <w:r>
              <w:rPr>
                <w:rStyle w:val="IndexLink"/>
              </w:rPr>
              <w:t>284</w:t>
            </w:r>
          </w:hyperlink>
        </w:p>
        <w:p>
          <w:pPr>
            <w:pStyle w:val="Contents3"/>
            <w:tabs>
              <w:tab w:val="clear" w:pos="8459"/>
              <w:tab w:val="right" w:pos="9026" w:leader="dot"/>
            </w:tabs>
            <w:rPr/>
          </w:pPr>
          <w:hyperlink w:anchor="__RefHeading___Toc3475225_372815092">
            <w:r>
              <w:rPr>
                <w:webHidden/>
                <w:rStyle w:val="IndexLink"/>
              </w:rPr>
              <w:t>9</w:t>
            </w:r>
            <w:r>
              <w:rPr>
                <w:rStyle w:val="IndexLink"/>
                <w:rtl w:val="true"/>
              </w:rPr>
              <w:t xml:space="preserve"> - </w:t>
            </w:r>
            <w:r>
              <w:rPr>
                <w:rStyle w:val="IndexLink"/>
                <w:rtl w:val="true"/>
              </w:rPr>
              <w:t>الانتظار عدل وإحسان</w:t>
            </w:r>
            <w:r>
              <w:rPr>
                <w:rStyle w:val="IndexLink"/>
                <w:rtl w:val="true"/>
              </w:rPr>
              <w:tab/>
            </w:r>
            <w:r>
              <w:rPr>
                <w:rStyle w:val="IndexLink"/>
              </w:rPr>
              <w:t>287</w:t>
            </w:r>
          </w:hyperlink>
        </w:p>
        <w:p>
          <w:pPr>
            <w:pStyle w:val="Contents3"/>
            <w:tabs>
              <w:tab w:val="clear" w:pos="8459"/>
              <w:tab w:val="right" w:pos="9026" w:leader="dot"/>
            </w:tabs>
            <w:rPr/>
          </w:pPr>
          <w:hyperlink w:anchor="__RefHeading___Toc3475227_372815092">
            <w:r>
              <w:rPr>
                <w:webHidden/>
                <w:rStyle w:val="IndexLink"/>
              </w:rPr>
              <w:t>10</w:t>
            </w:r>
            <w:r>
              <w:rPr>
                <w:rStyle w:val="IndexLink"/>
                <w:rtl w:val="true"/>
              </w:rPr>
              <w:t xml:space="preserve">- </w:t>
            </w:r>
            <w:r>
              <w:rPr>
                <w:rStyle w:val="IndexLink"/>
                <w:rtl w:val="true"/>
              </w:rPr>
              <w:t>الانتظار معرفة وموقف</w:t>
            </w:r>
            <w:r>
              <w:rPr>
                <w:rStyle w:val="IndexLink"/>
                <w:rtl w:val="true"/>
              </w:rPr>
              <w:tab/>
            </w:r>
            <w:r>
              <w:rPr>
                <w:rStyle w:val="IndexLink"/>
              </w:rPr>
              <w:t>288</w:t>
            </w:r>
          </w:hyperlink>
        </w:p>
        <w:p>
          <w:pPr>
            <w:pStyle w:val="Contents4"/>
            <w:tabs>
              <w:tab w:val="clear" w:pos="8176"/>
              <w:tab w:val="right" w:pos="9026" w:leader="dot"/>
            </w:tabs>
            <w:rPr/>
          </w:pPr>
          <w:hyperlink w:anchor="__RefHeading___Toc3475229_372815092">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3475231_372815092">
            <w:r>
              <w:rPr>
                <w:webHidden/>
                <w:rStyle w:val="IndexLink"/>
                <w:rtl w:val="true"/>
              </w:rPr>
              <w:t>أ</w:t>
            </w:r>
            <w:r>
              <w:rPr>
                <w:rStyle w:val="IndexLink"/>
                <w:rtl w:val="true"/>
              </w:rPr>
              <w:t xml:space="preserve">. </w:t>
            </w:r>
            <w:r>
              <w:rPr>
                <w:rStyle w:val="IndexLink"/>
                <w:rtl w:val="true"/>
              </w:rPr>
              <w:t>المقاومة والصمود</w:t>
            </w:r>
            <w:r>
              <w:rPr>
                <w:rStyle w:val="IndexLink"/>
                <w:rtl w:val="true"/>
              </w:rPr>
              <w:tab/>
            </w:r>
            <w:r>
              <w:rPr>
                <w:rStyle w:val="IndexLink"/>
              </w:rPr>
              <w:t>289</w:t>
            </w:r>
          </w:hyperlink>
        </w:p>
        <w:p>
          <w:pPr>
            <w:pStyle w:val="Contents4"/>
            <w:tabs>
              <w:tab w:val="clear" w:pos="8176"/>
              <w:tab w:val="right" w:pos="9026" w:leader="dot"/>
            </w:tabs>
            <w:rPr/>
          </w:pPr>
          <w:hyperlink w:anchor="__RefHeading___Toc3475233_372815092">
            <w:r>
              <w:rPr>
                <w:webHidden/>
                <w:rStyle w:val="IndexLink"/>
                <w:rtl w:val="true"/>
              </w:rPr>
              <w:t xml:space="preserve">ب </w:t>
            </w:r>
            <w:r>
              <w:rPr>
                <w:rStyle w:val="IndexLink"/>
                <w:rtl w:val="true"/>
              </w:rPr>
              <w:t xml:space="preserve">. </w:t>
            </w:r>
            <w:r>
              <w:rPr>
                <w:rStyle w:val="IndexLink"/>
                <w:rtl w:val="true"/>
              </w:rPr>
              <w:t>متابعة خط القيادة المستمر</w:t>
            </w:r>
            <w:r>
              <w:rPr>
                <w:rStyle w:val="IndexLink"/>
                <w:rtl w:val="true"/>
              </w:rPr>
              <w:tab/>
            </w:r>
            <w:r>
              <w:rPr>
                <w:rStyle w:val="IndexLink"/>
              </w:rPr>
              <w:t>290</w:t>
            </w:r>
          </w:hyperlink>
        </w:p>
        <w:p>
          <w:pPr>
            <w:pStyle w:val="Contents3"/>
            <w:tabs>
              <w:tab w:val="clear" w:pos="8459"/>
              <w:tab w:val="right" w:pos="9026" w:leader="dot"/>
            </w:tabs>
            <w:rPr/>
          </w:pPr>
          <w:hyperlink w:anchor="__RefHeading___Toc3475235_372815092">
            <w:r>
              <w:rPr>
                <w:webHidden/>
                <w:rStyle w:val="IndexLink"/>
              </w:rPr>
              <w:t>11</w:t>
            </w:r>
            <w:r>
              <w:rPr>
                <w:rStyle w:val="IndexLink"/>
                <w:rtl w:val="true"/>
              </w:rPr>
              <w:t xml:space="preserve">- </w:t>
            </w:r>
            <w:r>
              <w:rPr>
                <w:rStyle w:val="IndexLink"/>
                <w:rtl w:val="true"/>
              </w:rPr>
              <w:t>الانتظار رياضة ومران</w:t>
            </w:r>
            <w:r>
              <w:rPr>
                <w:rStyle w:val="IndexLink"/>
                <w:rtl w:val="true"/>
              </w:rPr>
              <w:tab/>
            </w:r>
            <w:r>
              <w:rPr>
                <w:rStyle w:val="IndexLink"/>
              </w:rPr>
              <w:t>291</w:t>
            </w:r>
          </w:hyperlink>
        </w:p>
        <w:p>
          <w:pPr>
            <w:pStyle w:val="Contents3"/>
            <w:tabs>
              <w:tab w:val="clear" w:pos="8459"/>
              <w:tab w:val="right" w:pos="9026" w:leader="dot"/>
            </w:tabs>
            <w:rPr/>
          </w:pPr>
          <w:hyperlink w:anchor="__RefHeading___Toc3475237_372815092">
            <w:r>
              <w:rPr>
                <w:webHidden/>
                <w:rStyle w:val="IndexLink"/>
              </w:rPr>
              <w:t>12</w:t>
            </w:r>
            <w:r>
              <w:rPr>
                <w:rStyle w:val="IndexLink"/>
                <w:rtl w:val="true"/>
              </w:rPr>
              <w:t xml:space="preserve">- </w:t>
            </w:r>
            <w:r>
              <w:rPr>
                <w:rStyle w:val="IndexLink"/>
                <w:rtl w:val="true"/>
              </w:rPr>
              <w:t>الانتظار تعبئة عامة</w:t>
            </w:r>
            <w:r>
              <w:rPr>
                <w:rStyle w:val="IndexLink"/>
                <w:rtl w:val="true"/>
              </w:rPr>
              <w:tab/>
            </w:r>
            <w:r>
              <w:rPr>
                <w:rStyle w:val="IndexLink"/>
              </w:rPr>
              <w:t>292</w:t>
            </w:r>
          </w:hyperlink>
        </w:p>
        <w:p>
          <w:pPr>
            <w:pStyle w:val="Contents3"/>
            <w:tabs>
              <w:tab w:val="clear" w:pos="8459"/>
              <w:tab w:val="right" w:pos="9026" w:leader="dot"/>
            </w:tabs>
            <w:rPr/>
          </w:pPr>
          <w:hyperlink w:anchor="__RefHeading___Toc3475239_372815092">
            <w:r>
              <w:rPr>
                <w:webHidden/>
                <w:rStyle w:val="IndexLink"/>
              </w:rPr>
              <w:t>13</w:t>
            </w:r>
            <w:r>
              <w:rPr>
                <w:rStyle w:val="IndexLink"/>
                <w:rtl w:val="true"/>
              </w:rPr>
              <w:t xml:space="preserve">- </w:t>
            </w:r>
            <w:r>
              <w:rPr>
                <w:rStyle w:val="IndexLink"/>
                <w:rtl w:val="true"/>
              </w:rPr>
              <w:t>الانتظار وضد الانتظار</w:t>
            </w:r>
            <w:r>
              <w:rPr>
                <w:rStyle w:val="IndexLink"/>
                <w:rtl w:val="true"/>
              </w:rPr>
              <w:tab/>
            </w:r>
            <w:r>
              <w:rPr>
                <w:rStyle w:val="IndexLink"/>
              </w:rPr>
              <w:t>296</w:t>
            </w:r>
          </w:hyperlink>
        </w:p>
        <w:p>
          <w:pPr>
            <w:pStyle w:val="Contents3"/>
            <w:tabs>
              <w:tab w:val="clear" w:pos="8459"/>
              <w:tab w:val="right" w:pos="9026" w:leader="dot"/>
            </w:tabs>
            <w:rPr/>
          </w:pPr>
          <w:hyperlink w:anchor="__RefHeading___Toc3475241_372815092">
            <w:r>
              <w:rPr>
                <w:webHidden/>
                <w:rStyle w:val="IndexLink"/>
              </w:rPr>
              <w:t>14</w:t>
            </w:r>
            <w:r>
              <w:rPr>
                <w:rStyle w:val="IndexLink"/>
                <w:rtl w:val="true"/>
              </w:rPr>
              <w:t xml:space="preserve">- </w:t>
            </w:r>
            <w:r>
              <w:rPr>
                <w:rStyle w:val="IndexLink"/>
                <w:rtl w:val="true"/>
              </w:rPr>
              <w:t>دور القوى الجماهيرية</w:t>
            </w:r>
            <w:r>
              <w:rPr>
                <w:rStyle w:val="IndexLink"/>
                <w:rtl w:val="true"/>
              </w:rPr>
              <w:tab/>
            </w:r>
            <w:r>
              <w:rPr>
                <w:rStyle w:val="IndexLink"/>
              </w:rPr>
              <w:t>299</w:t>
            </w:r>
          </w:hyperlink>
        </w:p>
        <w:p>
          <w:pPr>
            <w:pStyle w:val="Contents3"/>
            <w:tabs>
              <w:tab w:val="clear" w:pos="8459"/>
              <w:tab w:val="right" w:pos="9026" w:leader="dot"/>
            </w:tabs>
            <w:rPr/>
          </w:pPr>
          <w:hyperlink w:anchor="__RefHeading___Toc3475243_372815092">
            <w:r>
              <w:rPr>
                <w:webHidden/>
                <w:rStyle w:val="IndexLink"/>
              </w:rPr>
              <w:t>15</w:t>
            </w:r>
            <w:r>
              <w:rPr>
                <w:rStyle w:val="IndexLink"/>
                <w:rtl w:val="true"/>
              </w:rPr>
              <w:t xml:space="preserve">- </w:t>
            </w:r>
            <w:r>
              <w:rPr>
                <w:rStyle w:val="IndexLink"/>
                <w:rtl w:val="true"/>
              </w:rPr>
              <w:t>حضور الشيعة في الميدان</w:t>
            </w:r>
            <w:r>
              <w:rPr>
                <w:rStyle w:val="IndexLink"/>
                <w:rtl w:val="true"/>
              </w:rPr>
              <w:tab/>
            </w:r>
            <w:r>
              <w:rPr>
                <w:rStyle w:val="IndexLink"/>
              </w:rPr>
              <w:t>302</w:t>
            </w:r>
          </w:hyperlink>
        </w:p>
        <w:p>
          <w:pPr>
            <w:pStyle w:val="Contents3"/>
            <w:tabs>
              <w:tab w:val="clear" w:pos="8459"/>
              <w:tab w:val="right" w:pos="9026" w:leader="dot"/>
            </w:tabs>
            <w:rPr/>
          </w:pPr>
          <w:hyperlink w:anchor="__RefHeading___Toc3475245_372815092">
            <w:r>
              <w:rPr>
                <w:webHidden/>
                <w:rStyle w:val="IndexLink"/>
              </w:rPr>
              <w:t>16</w:t>
            </w:r>
            <w:r>
              <w:rPr>
                <w:rStyle w:val="IndexLink"/>
                <w:rtl w:val="true"/>
              </w:rPr>
              <w:t xml:space="preserve">- </w:t>
            </w:r>
            <w:r>
              <w:rPr>
                <w:rStyle w:val="IndexLink"/>
                <w:rtl w:val="true"/>
              </w:rPr>
              <w:t>حضور الإيرانيين في الميدان</w:t>
            </w:r>
            <w:r>
              <w:rPr>
                <w:rStyle w:val="IndexLink"/>
                <w:rtl w:val="true"/>
              </w:rPr>
              <w:tab/>
            </w:r>
            <w:r>
              <w:rPr>
                <w:rStyle w:val="IndexLink"/>
              </w:rPr>
              <w:t>303</w:t>
            </w:r>
          </w:hyperlink>
        </w:p>
        <w:p>
          <w:pPr>
            <w:pStyle w:val="Contents3"/>
            <w:tabs>
              <w:tab w:val="clear" w:pos="8459"/>
              <w:tab w:val="right" w:pos="9026" w:leader="dot"/>
            </w:tabs>
            <w:rPr/>
          </w:pPr>
          <w:hyperlink w:anchor="__RefHeading___Toc3475247_372815092">
            <w:r>
              <w:rPr>
                <w:webHidden/>
                <w:rStyle w:val="IndexLink"/>
              </w:rPr>
              <w:t>17</w:t>
            </w:r>
            <w:r>
              <w:rPr>
                <w:rStyle w:val="IndexLink"/>
                <w:rtl w:val="true"/>
              </w:rPr>
              <w:t xml:space="preserve">- </w:t>
            </w:r>
            <w:r>
              <w:rPr>
                <w:rStyle w:val="IndexLink"/>
                <w:rtl w:val="true"/>
              </w:rPr>
              <w:t>التأييد والنصر</w:t>
            </w:r>
            <w:r>
              <w:rPr>
                <w:rStyle w:val="IndexLink"/>
                <w:rtl w:val="true"/>
              </w:rPr>
              <w:tab/>
            </w:r>
            <w:r>
              <w:rPr>
                <w:rStyle w:val="IndexLink"/>
              </w:rPr>
              <w:t>304</w:t>
            </w:r>
          </w:hyperlink>
        </w:p>
        <w:p>
          <w:pPr>
            <w:pStyle w:val="Contents3"/>
            <w:tabs>
              <w:tab w:val="clear" w:pos="8459"/>
              <w:tab w:val="right" w:pos="9026" w:leader="dot"/>
            </w:tabs>
            <w:rPr/>
          </w:pPr>
          <w:hyperlink w:anchor="__RefHeading___Toc3475249_372815092">
            <w:r>
              <w:rPr>
                <w:webHidden/>
                <w:rStyle w:val="IndexLink"/>
              </w:rPr>
              <w:t>18</w:t>
            </w:r>
            <w:r>
              <w:rPr>
                <w:rStyle w:val="IndexLink"/>
                <w:rtl w:val="true"/>
              </w:rPr>
              <w:t xml:space="preserve">- </w:t>
            </w:r>
            <w:r>
              <w:rPr>
                <w:rStyle w:val="IndexLink"/>
                <w:rtl w:val="true"/>
              </w:rPr>
              <w:t xml:space="preserve">لا </w:t>
            </w:r>
            <w:r>
              <w:rPr>
                <w:rStyle w:val="IndexLink"/>
                <w:rtl w:val="true"/>
              </w:rPr>
              <w:t xml:space="preserve">... </w:t>
            </w:r>
            <w:r>
              <w:rPr>
                <w:rStyle w:val="IndexLink"/>
                <w:rtl w:val="true"/>
              </w:rPr>
              <w:t xml:space="preserve">للاتكالية </w:t>
            </w:r>
            <w:r>
              <w:rPr>
                <w:rStyle w:val="IndexLink"/>
                <w:rtl w:val="true"/>
              </w:rPr>
              <w:t>..</w:t>
              <w:tab/>
            </w:r>
            <w:r>
              <w:rPr>
                <w:rStyle w:val="IndexLink"/>
              </w:rPr>
              <w:t>306</w:t>
            </w:r>
          </w:hyperlink>
        </w:p>
        <w:p>
          <w:pPr>
            <w:pStyle w:val="Contents3"/>
            <w:tabs>
              <w:tab w:val="clear" w:pos="8459"/>
              <w:tab w:val="right" w:pos="9026" w:leader="dot"/>
            </w:tabs>
            <w:rPr/>
          </w:pPr>
          <w:hyperlink w:anchor="__RefHeading___Toc3475251_372815092">
            <w:r>
              <w:rPr>
                <w:webHidden/>
                <w:rStyle w:val="IndexLink"/>
              </w:rPr>
              <w:t>19</w:t>
            </w:r>
            <w:r>
              <w:rPr>
                <w:rStyle w:val="IndexLink"/>
                <w:rtl w:val="true"/>
              </w:rPr>
              <w:t xml:space="preserve">- </w:t>
            </w:r>
            <w:r>
              <w:rPr>
                <w:rStyle w:val="IndexLink"/>
                <w:rtl w:val="true"/>
              </w:rPr>
              <w:t>ملحمة كبرى ، ومقتلة عظيمة</w:t>
            </w:r>
            <w:r>
              <w:rPr>
                <w:rStyle w:val="IndexLink"/>
                <w:rtl w:val="true"/>
              </w:rPr>
              <w:tab/>
            </w:r>
            <w:r>
              <w:rPr>
                <w:rStyle w:val="IndexLink"/>
              </w:rPr>
              <w:t>308</w:t>
            </w:r>
          </w:hyperlink>
        </w:p>
        <w:p>
          <w:pPr>
            <w:pStyle w:val="Contents3"/>
            <w:tabs>
              <w:tab w:val="clear" w:pos="8459"/>
              <w:tab w:val="right" w:pos="9026" w:leader="dot"/>
            </w:tabs>
            <w:rPr/>
          </w:pPr>
          <w:hyperlink w:anchor="__RefHeading___Toc3475253_372815092">
            <w:r>
              <w:rPr>
                <w:webHidden/>
                <w:rStyle w:val="IndexLink"/>
              </w:rPr>
              <w:t>20</w:t>
            </w:r>
            <w:r>
              <w:rPr>
                <w:rStyle w:val="IndexLink"/>
                <w:rtl w:val="true"/>
              </w:rPr>
              <w:t xml:space="preserve">- </w:t>
            </w:r>
            <w:r>
              <w:rPr>
                <w:rStyle w:val="IndexLink"/>
                <w:rtl w:val="true"/>
              </w:rPr>
              <w:t>عالم المنتظرين</w:t>
            </w:r>
            <w:r>
              <w:rPr>
                <w:rStyle w:val="IndexLink"/>
                <w:rtl w:val="true"/>
              </w:rPr>
              <w:tab/>
            </w:r>
            <w:r>
              <w:rPr>
                <w:rStyle w:val="IndexLink"/>
              </w:rPr>
              <w:t>310</w:t>
            </w:r>
          </w:hyperlink>
        </w:p>
        <w:p>
          <w:pPr>
            <w:pStyle w:val="Contents3"/>
            <w:tabs>
              <w:tab w:val="clear" w:pos="8459"/>
              <w:tab w:val="right" w:pos="9026" w:leader="dot"/>
            </w:tabs>
            <w:rPr/>
          </w:pPr>
          <w:hyperlink w:anchor="__RefHeading___Toc3475255_372815092">
            <w:r>
              <w:rPr>
                <w:webHidden/>
                <w:rStyle w:val="IndexLink"/>
              </w:rPr>
              <w:t>21</w:t>
            </w:r>
            <w:r>
              <w:rPr>
                <w:rStyle w:val="IndexLink"/>
                <w:rtl w:val="true"/>
              </w:rPr>
              <w:t xml:space="preserve">- </w:t>
            </w:r>
            <w:r>
              <w:rPr>
                <w:rStyle w:val="IndexLink"/>
                <w:rtl w:val="true"/>
              </w:rPr>
              <w:t>التعاون والنصرة</w:t>
            </w:r>
            <w:r>
              <w:rPr>
                <w:rStyle w:val="IndexLink"/>
                <w:rtl w:val="true"/>
              </w:rPr>
              <w:tab/>
            </w:r>
            <w:r>
              <w:rPr>
                <w:rStyle w:val="IndexLink"/>
              </w:rPr>
              <w:t>312</w:t>
            </w:r>
          </w:hyperlink>
        </w:p>
        <w:p>
          <w:pPr>
            <w:pStyle w:val="Contents4"/>
            <w:tabs>
              <w:tab w:val="clear" w:pos="8176"/>
              <w:tab w:val="right" w:pos="9026" w:leader="dot"/>
            </w:tabs>
            <w:rPr/>
          </w:pPr>
          <w:hyperlink w:anchor="__RefHeading___Toc3475257_372815092">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3475259_372815092">
            <w:r>
              <w:rPr>
                <w:webHidden/>
                <w:rStyle w:val="IndexLink"/>
                <w:rtl w:val="true"/>
              </w:rPr>
              <w:t>أ</w:t>
            </w:r>
            <w:r>
              <w:rPr>
                <w:rStyle w:val="IndexLink"/>
                <w:rtl w:val="true"/>
              </w:rPr>
              <w:t xml:space="preserve">- </w:t>
            </w:r>
            <w:r>
              <w:rPr>
                <w:rStyle w:val="IndexLink"/>
                <w:rtl w:val="true"/>
              </w:rPr>
              <w:t>الإمساك عن اليأس ومحاربته</w:t>
            </w:r>
            <w:r>
              <w:rPr>
                <w:rStyle w:val="IndexLink"/>
                <w:rtl w:val="true"/>
              </w:rPr>
              <w:tab/>
            </w:r>
            <w:r>
              <w:rPr>
                <w:rStyle w:val="IndexLink"/>
              </w:rPr>
              <w:t>314</w:t>
            </w:r>
          </w:hyperlink>
        </w:p>
        <w:p>
          <w:pPr>
            <w:pStyle w:val="Contents4"/>
            <w:tabs>
              <w:tab w:val="clear" w:pos="8176"/>
              <w:tab w:val="right" w:pos="9026" w:leader="dot"/>
            </w:tabs>
            <w:rPr/>
          </w:pPr>
          <w:hyperlink w:anchor="__RefHeading___Toc3475261_372815092">
            <w:r>
              <w:rPr>
                <w:webHidden/>
                <w:rStyle w:val="IndexLink"/>
                <w:rtl w:val="true"/>
              </w:rPr>
              <w:t xml:space="preserve">ب </w:t>
            </w:r>
            <w:r>
              <w:rPr>
                <w:rStyle w:val="IndexLink"/>
                <w:rtl w:val="true"/>
              </w:rPr>
              <w:t xml:space="preserve">- </w:t>
            </w:r>
            <w:r>
              <w:rPr>
                <w:rStyle w:val="IndexLink"/>
                <w:rtl w:val="true"/>
              </w:rPr>
              <w:t>الصبر والصمود</w:t>
            </w:r>
            <w:r>
              <w:rPr>
                <w:rStyle w:val="IndexLink"/>
                <w:rtl w:val="true"/>
              </w:rPr>
              <w:tab/>
            </w:r>
            <w:r>
              <w:rPr>
                <w:rStyle w:val="IndexLink"/>
              </w:rPr>
              <w:t>314</w:t>
            </w:r>
          </w:hyperlink>
        </w:p>
        <w:p>
          <w:pPr>
            <w:pStyle w:val="Contents3"/>
            <w:tabs>
              <w:tab w:val="clear" w:pos="8459"/>
              <w:tab w:val="right" w:pos="9026" w:leader="dot"/>
            </w:tabs>
            <w:rPr/>
          </w:pPr>
          <w:hyperlink w:anchor="__RefHeading___Toc3475263_372815092">
            <w:r>
              <w:rPr>
                <w:webHidden/>
                <w:rStyle w:val="IndexLink"/>
              </w:rPr>
              <w:t>22</w:t>
            </w:r>
            <w:r>
              <w:rPr>
                <w:rStyle w:val="IndexLink"/>
                <w:rtl w:val="true"/>
              </w:rPr>
              <w:t xml:space="preserve"> - </w:t>
            </w:r>
            <w:r>
              <w:rPr>
                <w:rStyle w:val="IndexLink"/>
                <w:rtl w:val="true"/>
              </w:rPr>
              <w:t>المساواة في الأموال ، المساواة</w:t>
            </w:r>
            <w:r>
              <w:rPr>
                <w:rStyle w:val="IndexLink"/>
                <w:rtl w:val="true"/>
              </w:rPr>
              <w:tab/>
            </w:r>
            <w:r>
              <w:rPr>
                <w:rStyle w:val="IndexLink"/>
              </w:rPr>
              <w:t>314</w:t>
            </w:r>
          </w:hyperlink>
        </w:p>
        <w:p>
          <w:pPr>
            <w:pStyle w:val="Contents3"/>
            <w:tabs>
              <w:tab w:val="clear" w:pos="8459"/>
              <w:tab w:val="right" w:pos="9026" w:leader="dot"/>
            </w:tabs>
            <w:rPr/>
          </w:pPr>
          <w:hyperlink w:anchor="__RefHeading___Toc3475265_372815092">
            <w:r>
              <w:rPr>
                <w:webHidden/>
                <w:rStyle w:val="IndexLink"/>
              </w:rPr>
              <w:t>23</w:t>
            </w:r>
            <w:r>
              <w:rPr>
                <w:rStyle w:val="IndexLink"/>
                <w:rtl w:val="true"/>
              </w:rPr>
              <w:t xml:space="preserve">- </w:t>
            </w:r>
            <w:r>
              <w:rPr>
                <w:rStyle w:val="IndexLink"/>
                <w:rtl w:val="true"/>
              </w:rPr>
              <w:t>المسجد معبد ، ومذخر سلاح</w:t>
            </w:r>
            <w:r>
              <w:rPr>
                <w:rStyle w:val="IndexLink"/>
                <w:rtl w:val="true"/>
              </w:rPr>
              <w:tab/>
            </w:r>
            <w:r>
              <w:rPr>
                <w:rStyle w:val="IndexLink"/>
              </w:rPr>
              <w:t>315</w:t>
            </w:r>
          </w:hyperlink>
        </w:p>
        <w:p>
          <w:pPr>
            <w:pStyle w:val="Contents3"/>
            <w:tabs>
              <w:tab w:val="clear" w:pos="8459"/>
              <w:tab w:val="right" w:pos="9026" w:leader="dot"/>
            </w:tabs>
            <w:rPr/>
          </w:pPr>
          <w:hyperlink w:anchor="__RefHeading___Toc3475267_372815092">
            <w:r>
              <w:rPr>
                <w:webHidden/>
                <w:rStyle w:val="IndexLink"/>
              </w:rPr>
              <w:t>24</w:t>
            </w:r>
            <w:r>
              <w:rPr>
                <w:rStyle w:val="IndexLink"/>
                <w:rtl w:val="true"/>
              </w:rPr>
              <w:t xml:space="preserve">- </w:t>
            </w:r>
            <w:r>
              <w:rPr>
                <w:rStyle w:val="IndexLink"/>
                <w:rtl w:val="true"/>
              </w:rPr>
              <w:t>یا لثارات الحسین</w:t>
            </w:r>
            <w:r>
              <w:rPr>
                <w:rStyle w:val="IndexLink"/>
                <w:rtl w:val="true"/>
              </w:rPr>
              <w:tab/>
            </w:r>
            <w:r>
              <w:rPr>
                <w:rStyle w:val="IndexLink"/>
              </w:rPr>
              <w:t>318</w:t>
            </w:r>
          </w:hyperlink>
        </w:p>
        <w:p>
          <w:pPr>
            <w:pStyle w:val="Contents3"/>
            <w:tabs>
              <w:tab w:val="clear" w:pos="8459"/>
              <w:tab w:val="right" w:pos="9026" w:leader="dot"/>
            </w:tabs>
            <w:rPr/>
          </w:pPr>
          <w:hyperlink w:anchor="__RefHeading___Toc3475269_372815092">
            <w:r>
              <w:rPr>
                <w:webHidden/>
                <w:rStyle w:val="IndexLink"/>
              </w:rPr>
              <w:t>25</w:t>
            </w:r>
            <w:r>
              <w:rPr>
                <w:rStyle w:val="IndexLink"/>
                <w:rtl w:val="true"/>
              </w:rPr>
              <w:t xml:space="preserve">- </w:t>
            </w:r>
            <w:r>
              <w:rPr>
                <w:rStyle w:val="IndexLink"/>
                <w:rtl w:val="true"/>
              </w:rPr>
              <w:t>رايات خراسان السوداء</w:t>
            </w:r>
            <w:r>
              <w:rPr>
                <w:rStyle w:val="IndexLink"/>
                <w:rtl w:val="true"/>
              </w:rPr>
              <w:tab/>
            </w:r>
            <w:r>
              <w:rPr>
                <w:rStyle w:val="IndexLink"/>
              </w:rPr>
              <w:t>319</w:t>
            </w:r>
          </w:hyperlink>
        </w:p>
        <w:p>
          <w:pPr>
            <w:pStyle w:val="Contents3"/>
            <w:tabs>
              <w:tab w:val="clear" w:pos="8459"/>
              <w:tab w:val="right" w:pos="9026" w:leader="dot"/>
            </w:tabs>
            <w:rPr/>
          </w:pPr>
          <w:hyperlink w:anchor="__RefHeading___Toc3475271_372815092">
            <w:r>
              <w:rPr>
                <w:webHidden/>
                <w:rStyle w:val="IndexLink"/>
              </w:rPr>
              <w:t>26</w:t>
            </w:r>
            <w:r>
              <w:rPr>
                <w:rStyle w:val="IndexLink"/>
                <w:rtl w:val="true"/>
              </w:rPr>
              <w:t xml:space="preserve">- </w:t>
            </w:r>
            <w:r>
              <w:rPr>
                <w:rStyle w:val="IndexLink"/>
                <w:rtl w:val="true"/>
              </w:rPr>
              <w:t>نهضة الموطئين من المشرق</w:t>
            </w:r>
            <w:r>
              <w:rPr>
                <w:rStyle w:val="IndexLink"/>
                <w:rtl w:val="true"/>
              </w:rPr>
              <w:tab/>
            </w:r>
            <w:r>
              <w:rPr>
                <w:rStyle w:val="IndexLink"/>
              </w:rPr>
              <w:t>320</w:t>
            </w:r>
          </w:hyperlink>
        </w:p>
        <w:p>
          <w:pPr>
            <w:pStyle w:val="Contents3"/>
            <w:tabs>
              <w:tab w:val="clear" w:pos="8459"/>
              <w:tab w:val="right" w:pos="9026" w:leader="dot"/>
            </w:tabs>
            <w:rPr/>
          </w:pPr>
          <w:hyperlink w:anchor="__RefHeading___Toc3475273_372815092">
            <w:r>
              <w:rPr>
                <w:webHidden/>
                <w:rStyle w:val="IndexLink"/>
              </w:rPr>
              <w:t>27</w:t>
            </w:r>
            <w:r>
              <w:rPr>
                <w:rStyle w:val="IndexLink"/>
                <w:rtl w:val="true"/>
              </w:rPr>
              <w:t xml:space="preserve">- </w:t>
            </w:r>
            <w:r>
              <w:rPr>
                <w:rStyle w:val="IndexLink"/>
                <w:rtl w:val="true"/>
              </w:rPr>
              <w:t>الظلم الشامل ، لا الكفر</w:t>
            </w:r>
            <w:r>
              <w:rPr>
                <w:rStyle w:val="IndexLink"/>
                <w:rtl w:val="true"/>
              </w:rPr>
              <w:tab/>
            </w:r>
            <w:r>
              <w:rPr>
                <w:rStyle w:val="IndexLink"/>
              </w:rPr>
              <w:t>323</w:t>
            </w:r>
          </w:hyperlink>
        </w:p>
        <w:p>
          <w:pPr>
            <w:pStyle w:val="Contents3"/>
            <w:tabs>
              <w:tab w:val="clear" w:pos="8459"/>
              <w:tab w:val="right" w:pos="9026" w:leader="dot"/>
            </w:tabs>
            <w:rPr/>
          </w:pPr>
          <w:hyperlink w:anchor="__RefHeading___Toc3475275_372815092">
            <w:r>
              <w:rPr>
                <w:webHidden/>
                <w:rStyle w:val="IndexLink"/>
              </w:rPr>
              <w:t>28</w:t>
            </w:r>
            <w:r>
              <w:rPr>
                <w:rStyle w:val="IndexLink"/>
                <w:rtl w:val="true"/>
              </w:rPr>
              <w:t xml:space="preserve">- </w:t>
            </w:r>
            <w:r>
              <w:rPr>
                <w:rStyle w:val="IndexLink"/>
                <w:rtl w:val="true"/>
              </w:rPr>
              <w:t>أنصار مهيأون ومعركة مستمرة</w:t>
            </w:r>
            <w:r>
              <w:rPr>
                <w:rStyle w:val="IndexLink"/>
                <w:rtl w:val="true"/>
              </w:rPr>
              <w:tab/>
            </w:r>
            <w:r>
              <w:rPr>
                <w:rStyle w:val="IndexLink"/>
              </w:rPr>
              <w:t>324</w:t>
            </w:r>
          </w:hyperlink>
        </w:p>
        <w:p>
          <w:pPr>
            <w:pStyle w:val="Contents3"/>
            <w:tabs>
              <w:tab w:val="clear" w:pos="8459"/>
              <w:tab w:val="right" w:pos="9026" w:leader="dot"/>
            </w:tabs>
            <w:rPr/>
          </w:pPr>
          <w:hyperlink w:anchor="__RefHeading___Toc3475277_372815092">
            <w:r>
              <w:rPr>
                <w:webHidden/>
                <w:rStyle w:val="IndexLink"/>
              </w:rPr>
              <w:t>29</w:t>
            </w:r>
            <w:r>
              <w:rPr>
                <w:rStyle w:val="IndexLink"/>
                <w:rtl w:val="true"/>
              </w:rPr>
              <w:t xml:space="preserve">- </w:t>
            </w:r>
            <w:r>
              <w:rPr>
                <w:rStyle w:val="IndexLink"/>
                <w:rtl w:val="true"/>
              </w:rPr>
              <w:t xml:space="preserve">تحریف مفاهيم القرآن مشكلة على طريق المهدي </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3475279_372815092">
            <w:r>
              <w:rPr>
                <w:webHidden/>
                <w:rStyle w:val="IndexLink"/>
              </w:rPr>
              <w:t>30</w:t>
            </w:r>
            <w:r>
              <w:rPr>
                <w:rStyle w:val="IndexLink"/>
                <w:rtl w:val="true"/>
              </w:rPr>
              <w:t xml:space="preserve">- </w:t>
            </w:r>
            <w:r>
              <w:rPr>
                <w:rStyle w:val="IndexLink"/>
                <w:rtl w:val="true"/>
              </w:rPr>
              <w:t>الحكومة الفاطمية</w:t>
            </w:r>
            <w:r>
              <w:rPr>
                <w:rStyle w:val="IndexLink"/>
                <w:rtl w:val="true"/>
              </w:rPr>
              <w:tab/>
            </w:r>
            <w:r>
              <w:rPr>
                <w:rStyle w:val="IndexLink"/>
              </w:rPr>
              <w:t>326</w:t>
            </w:r>
          </w:hyperlink>
        </w:p>
        <w:p>
          <w:pPr>
            <w:pStyle w:val="Contents3"/>
            <w:tabs>
              <w:tab w:val="clear" w:pos="8459"/>
              <w:tab w:val="right" w:pos="9026" w:leader="dot"/>
            </w:tabs>
            <w:rPr/>
          </w:pPr>
          <w:hyperlink w:anchor="__RefHeading___Toc3475281_372815092">
            <w:r>
              <w:rPr>
                <w:webHidden/>
                <w:rStyle w:val="IndexLink"/>
              </w:rPr>
              <w:t>31</w:t>
            </w:r>
            <w:r>
              <w:rPr>
                <w:rStyle w:val="IndexLink"/>
                <w:rtl w:val="true"/>
              </w:rPr>
              <w:t xml:space="preserve">- </w:t>
            </w:r>
            <w:r>
              <w:rPr>
                <w:rStyle w:val="IndexLink"/>
                <w:rtl w:val="true"/>
              </w:rPr>
              <w:t>الدولة العالمية</w:t>
            </w:r>
            <w:r>
              <w:rPr>
                <w:rStyle w:val="IndexLink"/>
                <w:rtl w:val="true"/>
              </w:rPr>
              <w:tab/>
            </w:r>
            <w:r>
              <w:rPr>
                <w:rStyle w:val="IndexLink"/>
              </w:rPr>
              <w:t>327</w:t>
            </w:r>
          </w:hyperlink>
        </w:p>
        <w:p>
          <w:pPr>
            <w:pStyle w:val="Contents3"/>
            <w:tabs>
              <w:tab w:val="clear" w:pos="8459"/>
              <w:tab w:val="right" w:pos="9026" w:leader="dot"/>
            </w:tabs>
            <w:rPr/>
          </w:pPr>
          <w:hyperlink w:anchor="__RefHeading___Toc3475283_372815092">
            <w:r>
              <w:rPr>
                <w:webHidden/>
                <w:rStyle w:val="IndexLink"/>
              </w:rPr>
              <w:t>32</w:t>
            </w:r>
            <w:r>
              <w:rPr>
                <w:rStyle w:val="IndexLink"/>
                <w:rtl w:val="true"/>
              </w:rPr>
              <w:t xml:space="preserve">- </w:t>
            </w:r>
            <w:r>
              <w:rPr>
                <w:rStyle w:val="IndexLink"/>
                <w:rtl w:val="true"/>
              </w:rPr>
              <w:t xml:space="preserve">إن أمة تمضي منتظرة ظهور </w:t>
            </w:r>
            <w:r>
              <w:rPr>
                <w:rStyle w:val="IndexLink"/>
                <w:rtl w:val="true"/>
              </w:rPr>
              <w:t xml:space="preserve">« </w:t>
            </w:r>
            <w:r>
              <w:rPr>
                <w:rStyle w:val="IndexLink"/>
                <w:rtl w:val="true"/>
              </w:rPr>
              <w:t xml:space="preserve">المصلح </w:t>
            </w:r>
            <w:r>
              <w:rPr>
                <w:rStyle w:val="IndexLink"/>
                <w:rtl w:val="true"/>
              </w:rPr>
              <w:t xml:space="preserve">» </w:t>
            </w:r>
            <w:r>
              <w:rPr>
                <w:rStyle w:val="IndexLink"/>
                <w:rtl w:val="true"/>
              </w:rPr>
              <w:t xml:space="preserve">لا بد أن تكون هي نفسها صالحة </w:t>
            </w:r>
            <w:r>
              <w:rPr>
                <w:rStyle w:val="IndexLink"/>
                <w:rtl w:val="true"/>
              </w:rPr>
              <w:t>.</w:t>
              <w:tab/>
            </w:r>
            <w:r>
              <w:rPr>
                <w:rStyle w:val="IndexLink"/>
              </w:rPr>
              <w:t>331</w:t>
            </w:r>
          </w:hyperlink>
        </w:p>
        <w:p>
          <w:pPr>
            <w:pStyle w:val="Contents2"/>
            <w:tabs>
              <w:tab w:val="clear" w:pos="8743"/>
              <w:tab w:val="right" w:pos="9026" w:leader="dot"/>
            </w:tabs>
            <w:rPr/>
          </w:pPr>
          <w:hyperlink w:anchor="__RefHeading___Toc3475285_372815092">
            <w:r>
              <w:rPr>
                <w:webHidden/>
                <w:rStyle w:val="IndexLink"/>
                <w:rtl w:val="true"/>
              </w:rPr>
              <w:t xml:space="preserve">الفصل الرابع عشر </w:t>
            </w:r>
            <w:r>
              <w:rPr>
                <w:rStyle w:val="IndexLink"/>
                <w:rtl w:val="true"/>
              </w:rPr>
              <w:t xml:space="preserve">: </w:t>
            </w:r>
            <w:r>
              <w:rPr>
                <w:rStyle w:val="IndexLink"/>
                <w:rtl w:val="true"/>
              </w:rPr>
              <w:t>في التماس الشمس</w:t>
            </w:r>
            <w:r>
              <w:rPr>
                <w:rStyle w:val="IndexLink"/>
                <w:rtl w:val="true"/>
              </w:rPr>
              <w:tab/>
            </w:r>
            <w:r>
              <w:rPr>
                <w:rStyle w:val="IndexLink"/>
              </w:rPr>
              <w:t>336</w:t>
            </w:r>
          </w:hyperlink>
        </w:p>
        <w:p>
          <w:pPr>
            <w:pStyle w:val="Contents3"/>
            <w:tabs>
              <w:tab w:val="clear" w:pos="8459"/>
              <w:tab w:val="right" w:pos="9026" w:leader="dot"/>
            </w:tabs>
            <w:rPr/>
          </w:pPr>
          <w:hyperlink w:anchor="__RefHeading___Toc3475287_372815092">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3475289_372815092">
            <w:r>
              <w:rPr>
                <w:webHidden/>
                <w:rStyle w:val="IndexLink"/>
                <w:rtl w:val="true"/>
              </w:rPr>
              <w:t>في التماس الشمس</w:t>
            </w:r>
            <w:r>
              <w:rPr>
                <w:rStyle w:val="IndexLink"/>
                <w:rtl w:val="true"/>
              </w:rPr>
              <w:tab/>
            </w:r>
            <w:r>
              <w:rPr>
                <w:rStyle w:val="IndexLink"/>
              </w:rPr>
              <w:t>338</w:t>
            </w:r>
          </w:hyperlink>
        </w:p>
        <w:p>
          <w:pPr>
            <w:pStyle w:val="Contents3"/>
            <w:tabs>
              <w:tab w:val="clear" w:pos="8459"/>
              <w:tab w:val="right" w:pos="9026" w:leader="dot"/>
            </w:tabs>
            <w:rPr/>
          </w:pPr>
          <w:hyperlink w:anchor="__RefHeading___Toc3475291_372815092">
            <w:r>
              <w:rPr>
                <w:webHidden/>
                <w:rStyle w:val="IndexLink"/>
              </w:rPr>
              <w:t>1</w:t>
            </w:r>
            <w:r>
              <w:rPr>
                <w:rStyle w:val="IndexLink"/>
                <w:rtl w:val="true"/>
              </w:rPr>
              <w:t xml:space="preserve">- </w:t>
            </w:r>
            <w:r>
              <w:rPr>
                <w:rStyle w:val="IndexLink"/>
                <w:rtl w:val="true"/>
              </w:rPr>
              <w:t>ابتغاء الشمس</w:t>
            </w:r>
            <w:r>
              <w:rPr>
                <w:rStyle w:val="IndexLink"/>
                <w:rtl w:val="true"/>
              </w:rPr>
              <w:tab/>
            </w:r>
            <w:r>
              <w:rPr>
                <w:rStyle w:val="IndexLink"/>
              </w:rPr>
              <w:t>338</w:t>
            </w:r>
          </w:hyperlink>
        </w:p>
        <w:p>
          <w:pPr>
            <w:pStyle w:val="Contents3"/>
            <w:tabs>
              <w:tab w:val="clear" w:pos="8459"/>
              <w:tab w:val="right" w:pos="9026" w:leader="dot"/>
            </w:tabs>
            <w:rPr/>
          </w:pPr>
          <w:hyperlink w:anchor="__RefHeading___Toc3475293_372815092">
            <w:r>
              <w:rPr>
                <w:webHidden/>
                <w:rStyle w:val="IndexLink"/>
              </w:rPr>
              <w:t>2</w:t>
            </w:r>
            <w:r>
              <w:rPr>
                <w:rStyle w:val="IndexLink"/>
                <w:rtl w:val="true"/>
              </w:rPr>
              <w:t xml:space="preserve">- </w:t>
            </w:r>
            <w:r>
              <w:rPr>
                <w:rStyle w:val="IndexLink"/>
                <w:rtl w:val="true"/>
              </w:rPr>
              <w:t>مسیح المسيحيين</w:t>
            </w:r>
            <w:r>
              <w:rPr>
                <w:rStyle w:val="IndexLink"/>
                <w:rtl w:val="true"/>
              </w:rPr>
              <w:tab/>
            </w:r>
            <w:r>
              <w:rPr>
                <w:rStyle w:val="IndexLink"/>
              </w:rPr>
              <w:t>340</w:t>
            </w:r>
          </w:hyperlink>
        </w:p>
        <w:p>
          <w:pPr>
            <w:pStyle w:val="Contents4"/>
            <w:tabs>
              <w:tab w:val="clear" w:pos="8176"/>
              <w:tab w:val="right" w:pos="9026" w:leader="dot"/>
            </w:tabs>
            <w:rPr/>
          </w:pPr>
          <w:hyperlink w:anchor="__RefHeading___Toc3475295_372815092">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3475297_372815092">
            <w:r>
              <w:rPr>
                <w:webHidden/>
                <w:rStyle w:val="IndexLink"/>
                <w:rtl w:val="true"/>
              </w:rPr>
              <w:t xml:space="preserve">إيضاحان </w:t>
            </w:r>
            <w:r>
              <w:rPr>
                <w:rStyle w:val="IndexLink"/>
                <w:rtl w:val="true"/>
              </w:rPr>
              <w:t>:</w:t>
              <w:tab/>
            </w:r>
            <w:r>
              <w:rPr>
                <w:rStyle w:val="IndexLink"/>
              </w:rPr>
              <w:t>341</w:t>
            </w:r>
          </w:hyperlink>
        </w:p>
        <w:p>
          <w:pPr>
            <w:pStyle w:val="Contents3"/>
            <w:tabs>
              <w:tab w:val="clear" w:pos="8459"/>
              <w:tab w:val="right" w:pos="9026" w:leader="dot"/>
            </w:tabs>
            <w:rPr/>
          </w:pPr>
          <w:hyperlink w:anchor="__RefHeading___Toc3475299_372815092">
            <w:r>
              <w:rPr>
                <w:webHidden/>
                <w:rStyle w:val="IndexLink"/>
              </w:rPr>
              <w:t>3</w:t>
            </w:r>
            <w:r>
              <w:rPr>
                <w:rStyle w:val="IndexLink"/>
                <w:rtl w:val="true"/>
              </w:rPr>
              <w:t xml:space="preserve">- </w:t>
            </w:r>
            <w:r>
              <w:rPr>
                <w:rStyle w:val="IndexLink"/>
                <w:rtl w:val="true"/>
              </w:rPr>
              <w:t>لقاء الأنبياء</w:t>
            </w:r>
            <w:r>
              <w:rPr>
                <w:rStyle w:val="IndexLink"/>
                <w:rtl w:val="true"/>
              </w:rPr>
              <w:tab/>
            </w:r>
            <w:r>
              <w:rPr>
                <w:rStyle w:val="IndexLink"/>
              </w:rPr>
              <w:t>342</w:t>
            </w:r>
          </w:hyperlink>
        </w:p>
        <w:p>
          <w:pPr>
            <w:pStyle w:val="Contents3"/>
            <w:tabs>
              <w:tab w:val="clear" w:pos="8459"/>
              <w:tab w:val="right" w:pos="9026" w:leader="dot"/>
            </w:tabs>
            <w:rPr/>
          </w:pPr>
          <w:hyperlink w:anchor="__RefHeading___Toc3475301_372815092">
            <w:r>
              <w:rPr>
                <w:webHidden/>
                <w:rStyle w:val="IndexLink"/>
              </w:rPr>
              <w:t>4</w:t>
            </w:r>
            <w:r>
              <w:rPr>
                <w:rStyle w:val="IndexLink"/>
                <w:rtl w:val="true"/>
              </w:rPr>
              <w:t xml:space="preserve">- </w:t>
            </w:r>
            <w:r>
              <w:rPr>
                <w:rStyle w:val="IndexLink"/>
                <w:rtl w:val="true"/>
              </w:rPr>
              <w:t xml:space="preserve">مثل محمد </w:t>
            </w:r>
            <w:r>
              <w:rPr>
                <w:rStyle w:val="IndexLink"/>
                <w:rtl w:val="true"/>
              </w:rPr>
              <w:t>(</w:t>
            </w:r>
            <w:r>
              <w:rPr>
                <w:rStyle w:val="IndexLink"/>
                <w:rtl w:val="true"/>
              </w:rPr>
              <w:t>صلی الله علیه و آله</w:t>
            </w:r>
            <w:r>
              <w:rPr>
                <w:rStyle w:val="IndexLink"/>
                <w:rtl w:val="true"/>
              </w:rPr>
              <w:t>)</w:t>
              <w:tab/>
            </w:r>
            <w:r>
              <w:rPr>
                <w:rStyle w:val="IndexLink"/>
              </w:rPr>
              <w:t>344</w:t>
            </w:r>
          </w:hyperlink>
        </w:p>
        <w:p>
          <w:pPr>
            <w:pStyle w:val="Contents3"/>
            <w:tabs>
              <w:tab w:val="clear" w:pos="8459"/>
              <w:tab w:val="right" w:pos="9026" w:leader="dot"/>
            </w:tabs>
            <w:rPr/>
          </w:pPr>
          <w:hyperlink w:anchor="__RefHeading___Toc3475303_372815092">
            <w:r>
              <w:rPr>
                <w:webHidden/>
                <w:rStyle w:val="IndexLink"/>
              </w:rPr>
              <w:t>5</w:t>
            </w:r>
            <w:r>
              <w:rPr>
                <w:rStyle w:val="IndexLink"/>
                <w:rtl w:val="true"/>
              </w:rPr>
              <w:t xml:space="preserve">- </w:t>
            </w:r>
            <w:r>
              <w:rPr>
                <w:rStyle w:val="IndexLink"/>
                <w:rtl w:val="true"/>
              </w:rPr>
              <w:t>إماطة اللثام عن سر عظيم</w:t>
            </w:r>
            <w:r>
              <w:rPr>
                <w:rStyle w:val="IndexLink"/>
                <w:rtl w:val="true"/>
              </w:rPr>
              <w:tab/>
            </w:r>
            <w:r>
              <w:rPr>
                <w:rStyle w:val="IndexLink"/>
              </w:rPr>
              <w:t>344</w:t>
            </w:r>
          </w:hyperlink>
        </w:p>
        <w:p>
          <w:pPr>
            <w:pStyle w:val="Contents3"/>
            <w:tabs>
              <w:tab w:val="clear" w:pos="8459"/>
              <w:tab w:val="right" w:pos="9026" w:leader="dot"/>
            </w:tabs>
            <w:rPr/>
          </w:pPr>
          <w:hyperlink w:anchor="__RefHeading___Toc3475305_372815092">
            <w:r>
              <w:rPr>
                <w:webHidden/>
                <w:rStyle w:val="IndexLink"/>
              </w:rPr>
              <w:t>6</w:t>
            </w:r>
            <w:r>
              <w:rPr>
                <w:rStyle w:val="IndexLink"/>
                <w:rtl w:val="true"/>
              </w:rPr>
              <w:t xml:space="preserve">- </w:t>
            </w:r>
            <w:r>
              <w:rPr>
                <w:rStyle w:val="IndexLink"/>
                <w:rtl w:val="true"/>
              </w:rPr>
              <w:t>مشرق أنوار</w:t>
            </w:r>
            <w:r>
              <w:rPr>
                <w:rStyle w:val="IndexLink"/>
                <w:rtl w:val="true"/>
              </w:rPr>
              <w:tab/>
            </w:r>
            <w:r>
              <w:rPr>
                <w:rStyle w:val="IndexLink"/>
              </w:rPr>
              <w:t>345</w:t>
            </w:r>
          </w:hyperlink>
        </w:p>
        <w:p>
          <w:pPr>
            <w:pStyle w:val="Contents3"/>
            <w:tabs>
              <w:tab w:val="clear" w:pos="8459"/>
              <w:tab w:val="right" w:pos="9026" w:leader="dot"/>
            </w:tabs>
            <w:rPr/>
          </w:pPr>
          <w:hyperlink w:anchor="__RefHeading___Toc3475307_372815092">
            <w:r>
              <w:rPr>
                <w:webHidden/>
                <w:rStyle w:val="IndexLink"/>
              </w:rPr>
              <w:t>7</w:t>
            </w:r>
            <w:r>
              <w:rPr>
                <w:rStyle w:val="IndexLink"/>
                <w:rtl w:val="true"/>
              </w:rPr>
              <w:t xml:space="preserve">- </w:t>
            </w:r>
            <w:r>
              <w:rPr>
                <w:rStyle w:val="IndexLink"/>
                <w:rtl w:val="true"/>
              </w:rPr>
              <w:t>تصفية للمعسكر</w:t>
            </w:r>
            <w:r>
              <w:rPr>
                <w:rStyle w:val="IndexLink"/>
                <w:rtl w:val="true"/>
              </w:rPr>
              <w:tab/>
            </w:r>
            <w:r>
              <w:rPr>
                <w:rStyle w:val="IndexLink"/>
              </w:rPr>
              <w:t>346</w:t>
            </w:r>
          </w:hyperlink>
        </w:p>
        <w:p>
          <w:pPr>
            <w:pStyle w:val="Contents3"/>
            <w:tabs>
              <w:tab w:val="clear" w:pos="8459"/>
              <w:tab w:val="right" w:pos="9026" w:leader="dot"/>
            </w:tabs>
            <w:rPr/>
          </w:pPr>
          <w:hyperlink w:anchor="__RefHeading___Toc3475309_372815092">
            <w:r>
              <w:rPr>
                <w:webHidden/>
                <w:rStyle w:val="IndexLink"/>
              </w:rPr>
              <w:t>9</w:t>
            </w:r>
            <w:r>
              <w:rPr>
                <w:rStyle w:val="IndexLink"/>
                <w:rtl w:val="true"/>
              </w:rPr>
              <w:t xml:space="preserve">- </w:t>
            </w:r>
            <w:r>
              <w:rPr>
                <w:rStyle w:val="IndexLink"/>
                <w:rtl w:val="true"/>
              </w:rPr>
              <w:t xml:space="preserve">رمضان </w:t>
            </w:r>
            <w:r>
              <w:rPr>
                <w:rStyle w:val="IndexLink"/>
                <w:rtl w:val="true"/>
              </w:rPr>
              <w:t xml:space="preserve">- </w:t>
            </w:r>
            <w:r>
              <w:rPr>
                <w:rStyle w:val="IndexLink"/>
                <w:rtl w:val="true"/>
              </w:rPr>
              <w:t>عاشوراء</w:t>
            </w:r>
            <w:r>
              <w:rPr>
                <w:rStyle w:val="IndexLink"/>
                <w:rtl w:val="true"/>
              </w:rPr>
              <w:tab/>
            </w:r>
            <w:r>
              <w:rPr>
                <w:rStyle w:val="IndexLink"/>
              </w:rPr>
              <w:t>349</w:t>
            </w:r>
          </w:hyperlink>
        </w:p>
        <w:p>
          <w:pPr>
            <w:pStyle w:val="Contents3"/>
            <w:tabs>
              <w:tab w:val="clear" w:pos="8459"/>
              <w:tab w:val="right" w:pos="9026" w:leader="dot"/>
            </w:tabs>
            <w:rPr/>
          </w:pPr>
          <w:hyperlink w:anchor="__RefHeading___Toc3475311_372815092">
            <w:r>
              <w:rPr>
                <w:webHidden/>
                <w:rStyle w:val="IndexLink"/>
              </w:rPr>
              <w:t>10</w:t>
            </w:r>
            <w:r>
              <w:rPr>
                <w:rStyle w:val="IndexLink"/>
                <w:rtl w:val="true"/>
              </w:rPr>
              <w:t xml:space="preserve">- </w:t>
            </w:r>
            <w:r>
              <w:rPr>
                <w:rStyle w:val="IndexLink"/>
                <w:rtl w:val="true"/>
              </w:rPr>
              <w:t>سلام علی آل یاسین</w:t>
            </w:r>
            <w:r>
              <w:rPr>
                <w:rStyle w:val="IndexLink"/>
                <w:rtl w:val="true"/>
              </w:rPr>
              <w:tab/>
            </w:r>
            <w:r>
              <w:rPr>
                <w:rStyle w:val="IndexLink"/>
              </w:rPr>
              <w:t>350</w:t>
            </w:r>
          </w:hyperlink>
        </w:p>
        <w:p>
          <w:pPr>
            <w:pStyle w:val="Contents3"/>
            <w:tabs>
              <w:tab w:val="clear" w:pos="8459"/>
              <w:tab w:val="right" w:pos="9026" w:leader="dot"/>
            </w:tabs>
            <w:rPr/>
          </w:pPr>
          <w:hyperlink w:anchor="__RefHeading___Toc3475313_372815092">
            <w:r>
              <w:rPr>
                <w:webHidden/>
                <w:rStyle w:val="IndexLink"/>
              </w:rPr>
              <w:t>11</w:t>
            </w:r>
            <w:r>
              <w:rPr>
                <w:rStyle w:val="IndexLink"/>
                <w:rtl w:val="true"/>
              </w:rPr>
              <w:t xml:space="preserve">- </w:t>
            </w:r>
            <w:r>
              <w:rPr>
                <w:rStyle w:val="IndexLink"/>
                <w:rtl w:val="true"/>
              </w:rPr>
              <w:t>المطالب بدم شهداء التاريخ</w:t>
            </w:r>
            <w:r>
              <w:rPr>
                <w:rStyle w:val="IndexLink"/>
                <w:rtl w:val="true"/>
              </w:rPr>
              <w:tab/>
            </w:r>
            <w:r>
              <w:rPr>
                <w:rStyle w:val="IndexLink"/>
              </w:rPr>
              <w:t>350</w:t>
            </w:r>
          </w:hyperlink>
        </w:p>
        <w:p>
          <w:pPr>
            <w:pStyle w:val="Contents3"/>
            <w:tabs>
              <w:tab w:val="clear" w:pos="8459"/>
              <w:tab w:val="right" w:pos="9026" w:leader="dot"/>
            </w:tabs>
            <w:rPr/>
          </w:pPr>
          <w:hyperlink w:anchor="__RefHeading___Toc3475315_372815092">
            <w:r>
              <w:rPr>
                <w:webHidden/>
                <w:rStyle w:val="IndexLink"/>
              </w:rPr>
              <w:t>12</w:t>
            </w:r>
            <w:r>
              <w:rPr>
                <w:rStyle w:val="IndexLink"/>
                <w:rtl w:val="true"/>
              </w:rPr>
              <w:t xml:space="preserve">- </w:t>
            </w:r>
            <w:r>
              <w:rPr>
                <w:rStyle w:val="IndexLink"/>
                <w:rtl w:val="true"/>
              </w:rPr>
              <w:t>نور الولاء والموالاة</w:t>
            </w:r>
            <w:r>
              <w:rPr>
                <w:rStyle w:val="IndexLink"/>
                <w:rtl w:val="true"/>
              </w:rPr>
              <w:tab/>
            </w:r>
            <w:r>
              <w:rPr>
                <w:rStyle w:val="IndexLink"/>
              </w:rPr>
              <w:t>352</w:t>
            </w:r>
          </w:hyperlink>
        </w:p>
        <w:p>
          <w:pPr>
            <w:pStyle w:val="Contents3"/>
            <w:tabs>
              <w:tab w:val="clear" w:pos="8459"/>
              <w:tab w:val="right" w:pos="9026" w:leader="dot"/>
            </w:tabs>
            <w:rPr/>
          </w:pPr>
          <w:hyperlink w:anchor="__RefHeading___Toc3475317_372815092">
            <w:r>
              <w:rPr>
                <w:webHidden/>
                <w:rStyle w:val="IndexLink"/>
              </w:rPr>
              <w:t>13</w:t>
            </w:r>
            <w:r>
              <w:rPr>
                <w:rStyle w:val="IndexLink"/>
                <w:rtl w:val="true"/>
              </w:rPr>
              <w:t xml:space="preserve">- </w:t>
            </w:r>
            <w:r>
              <w:rPr>
                <w:rStyle w:val="IndexLink"/>
                <w:rtl w:val="true"/>
              </w:rPr>
              <w:t>عهد وعقيدة</w:t>
            </w:r>
            <w:r>
              <w:rPr>
                <w:rStyle w:val="IndexLink"/>
                <w:rtl w:val="true"/>
              </w:rPr>
              <w:tab/>
            </w:r>
            <w:r>
              <w:rPr>
                <w:rStyle w:val="IndexLink"/>
              </w:rPr>
              <w:t>353</w:t>
            </w:r>
          </w:hyperlink>
        </w:p>
        <w:p>
          <w:pPr>
            <w:pStyle w:val="Contents3"/>
            <w:tabs>
              <w:tab w:val="clear" w:pos="8459"/>
              <w:tab w:val="right" w:pos="9026" w:leader="dot"/>
            </w:tabs>
            <w:rPr/>
          </w:pPr>
          <w:hyperlink w:anchor="__RefHeading___Toc3475319_372815092">
            <w:r>
              <w:rPr>
                <w:webHidden/>
                <w:rStyle w:val="IndexLink"/>
              </w:rPr>
              <w:t>14</w:t>
            </w:r>
            <w:r>
              <w:rPr>
                <w:rStyle w:val="IndexLink"/>
                <w:rtl w:val="true"/>
              </w:rPr>
              <w:t xml:space="preserve">. </w:t>
            </w:r>
            <w:r>
              <w:rPr>
                <w:rStyle w:val="IndexLink"/>
                <w:rtl w:val="true"/>
              </w:rPr>
              <w:t>وهذا هو المهدي</w:t>
            </w:r>
            <w:r>
              <w:rPr>
                <w:rStyle w:val="IndexLink"/>
                <w:rtl w:val="true"/>
              </w:rPr>
              <w:tab/>
            </w:r>
            <w:r>
              <w:rPr>
                <w:rStyle w:val="IndexLink"/>
              </w:rPr>
              <w:t>354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90_63333"/>
      <w:bookmarkStart w:id="1" w:name="pg7090_63333"/>
      <w:bookmarkEnd w:id="1"/>
    </w:p>
    <w:p>
      <w:pPr>
        <w:pStyle w:val="Heading2"/>
        <w:numPr>
          <w:ilvl w:val="1"/>
          <w:numId w:val="1"/>
        </w:numPr>
        <w:rPr/>
      </w:pPr>
      <w:bookmarkStart w:id="2" w:name="pg7090_63333"/>
      <w:bookmarkStart w:id="3" w:name="__RefHeading___Toc3474705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الأمم السابقة وعند المسلمين</w:t>
      </w:r>
    </w:p>
    <w:p>
      <w:pPr>
        <w:pStyle w:val="BookText"/>
        <w:rPr/>
      </w:pPr>
      <w:r>
        <w:rPr>
          <w:rFonts w:ascii="Amiri" w:hAnsi="Amiri" w:eastAsia="Amiri" w:cs="Amiri"/>
          <w:color w:val="111111"/>
          <w:sz w:val="28"/>
          <w:sz w:val="28"/>
          <w:szCs w:val="28"/>
          <w:rtl w:val="true"/>
          <w:lang w:bidi="ar-SA"/>
        </w:rPr>
        <w:t>تأليف الأستاذ محمد رضا الحكيمي</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آل حيدر</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 للطباعة والنشر والتوزيع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4707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الأمم السابقة وعند المسلمين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الأستاذ محمد رضا الحكيمي </w:t>
      </w:r>
    </w:p>
    <w:p>
      <w:pPr>
        <w:pStyle w:val="BookText"/>
        <w:rPr/>
      </w:pP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الأمم السا بقة وعند المسلمين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محمد رضا الحكيمي</w:t>
      </w:r>
    </w:p>
    <w:p>
      <w:p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 حيدر</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 للطباعة والنشر والتوزيع</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حارة 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مدرسة الليسيه أميکال مودرن</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01/5538863</w:t>
      </w:r>
      <w:r>
        <w:rPr>
          <w:rFonts w:eastAsia="IRNazanin" w:cs="IRNazanin"/>
          <w:color w:val="111111"/>
          <w:sz w:val="28"/>
          <w:szCs w:val="28"/>
          <w:rtl w:val="true"/>
          <w:lang w:bidi="fa-IR"/>
        </w:rPr>
        <w:t xml:space="preserve"> - </w:t>
      </w:r>
      <w:r>
        <w:rPr>
          <w:rFonts w:eastAsia="IRNazanin" w:cs="IRNazanin"/>
          <w:color w:val="111111"/>
          <w:sz w:val="28"/>
          <w:szCs w:val="28"/>
          <w:lang w:bidi="fa-IR"/>
        </w:rPr>
        <w:t>03/389166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14/5680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INFO@DARALISLAMIA.COM WWW.DARALISLAMIA.COM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7090_63337"/>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3474709_372815092"/>
      <w:bookmarkStart w:id="9" w:name="_Toc3"/>
      <w:bookmarkEnd w:id="8"/>
      <w:r>
        <w:rPr>
          <w:rtl w:val="true"/>
        </w:rPr>
        <w:t>مقدمة المترجم</w:t>
      </w:r>
      <w:bookmarkEnd w:id="9"/>
    </w:p>
    <w:p>
      <w:pPr>
        <w:pStyle w:val="BookText"/>
        <w:rPr/>
      </w:pPr>
      <w:r>
        <w:rPr>
          <w:rFonts w:ascii="IRNazanin" w:hAnsi="IRNazanin" w:eastAsia="IRNazanin"/>
          <w:color w:val="111111"/>
          <w:sz w:val="28"/>
          <w:sz w:val="28"/>
          <w:szCs w:val="28"/>
          <w:rtl w:val="true"/>
          <w:lang w:bidi="fa-IR"/>
        </w:rPr>
        <w:t xml:space="preserve">الكتاب الذي بين يديك دراسة تجمع بين منهج منظم وروح ثوري ، یفرضهما موضوع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فالكتاب يتناول بالبحث شمسا يقدر أن تشرق من المغرب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كيف قدر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يشرق من مغرب الشمس ؟ فذلك أمر يحتاج إلى بحث منظم بين مصادر المغرب المعني ، فالمعني من المغرب هنا أرض النبوات ، التي بشرت بالشمس موعدا للخلاص ، وهي تشرق من حيث تغرب الشمس الكونية في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أمل شروق الشمس كان لا بد من تفسير للانتظار فكان روحاً ثورياً يعني فيما يعنيه رفع مستوى العدة والاستعداد ، وبناء الشخصية على أساس مقياس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نصّ هذه الدراسة باللغة الفارسية ، وقررت بالاتفاق مع الأستاذ</w:t>
      </w:r>
    </w:p>
    <w:p>
      <w:pPr>
        <w:pStyle w:val="BookText"/>
        <w:rPr/>
      </w:pPr>
      <w:r>
        <w:rPr>
          <w:rFonts w:ascii="Amiri" w:hAnsi="Amiri" w:eastAsia="Amiri" w:cs="Amiri"/>
          <w:color w:val="111111"/>
          <w:sz w:val="28"/>
          <w:sz w:val="28"/>
          <w:szCs w:val="28"/>
          <w:rtl w:val="true"/>
          <w:lang w:bidi="ar-SA"/>
        </w:rPr>
        <w:t xml:space="preserve">المؤلف نقله إلى لغة الضاد بعد أن ولد بين نصوصها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تعريب هذا الكتاب أول تجربتي مع الترجمة المنظمة ، وكانت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فرصة للتعرف على فكر وثقافة الإسلاميين من كتاب المشرق المسلم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ورغم أنني لم أتفق مع الأستاذ الكاتب في بعض ما طرحه في الكتاب من تصورات ورؤى ، إلا أنني لم أسجل ذلك ، يشفع لي في ذلك أن وجهات نظره ليست بدعا من القول ، بل هي نظريات تبناها كبار من مفكري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والكاتب مسلم لا يتفاوض بشأن مفردات عقيدته ؛ إذ تلقاها ببرهان وعاشها في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وحدوي شأن المسلم المسؤول والمؤمن الملتزم بتعاليم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وثم إن ر المهدي ، ليس قضية شيعية ، إنما هو بشری رسالات السماء</w:t>
      </w:r>
    </w:p>
    <w:p>
      <w:pPr>
        <w:pStyle w:val="BookText"/>
        <w:rPr/>
      </w:pPr>
      <w:r>
        <w:rPr>
          <w:rFonts w:ascii="IRNazanin" w:hAnsi="IRNazanin" w:eastAsia="IRNazanin"/>
          <w:color w:val="111111"/>
          <w:sz w:val="28"/>
          <w:sz w:val="28"/>
          <w:szCs w:val="28"/>
          <w:rtl w:val="true"/>
          <w:lang w:bidi="fa-IR"/>
        </w:rPr>
        <w:t xml:space="preserve">وموعد مذاهب الإسلام كما سيطلع علينا بحث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 آل حيدر </w:t>
      </w:r>
      <w:bookmarkStart w:id="10" w:name="pg7090_63339"/>
    </w:p>
    <w:p>
      <w:pPr>
        <w:pStyle w:val="Heading2"/>
        <w:numPr>
          <w:ilvl w:val="1"/>
          <w:numId w:val="1"/>
        </w:numPr>
        <w:rPr/>
      </w:pPr>
      <w:bookmarkStart w:id="11" w:name="__RefHeading___Toc3474711_372815092"/>
      <w:bookmarkStart w:id="12" w:name="_Toc4"/>
      <w:bookmarkEnd w:id="10"/>
      <w:bookmarkEnd w:id="11"/>
      <w:r>
        <w:rPr>
          <w:rtl w:val="true"/>
        </w:rPr>
        <w:t>الفصل الاول</w:t>
      </w:r>
      <w:r>
        <w:rPr>
          <w:rtl w:val="true"/>
        </w:rPr>
        <w:t xml:space="preserve">: </w:t>
      </w:r>
      <w:r>
        <w:rPr>
          <w:rtl w:val="true"/>
        </w:rPr>
        <w:t>الميلاد</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474713_372815092"/>
      <w:bookmarkStart w:id="14" w:name="_Toc5"/>
      <w:bookmarkEnd w:id="13"/>
      <w:r>
        <w:rPr>
          <w:rtl w:val="true"/>
        </w:rPr>
        <w:t>اشارة</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090_63341"/>
      <w:bookmarkStart w:id="16" w:name="pg7090_63341"/>
      <w:bookmarkEnd w:id="16"/>
    </w:p>
    <w:p>
      <w:pPr>
        <w:pStyle w:val="Heading3"/>
        <w:numPr>
          <w:ilvl w:val="2"/>
          <w:numId w:val="1"/>
        </w:numPr>
        <w:rPr/>
      </w:pPr>
      <w:bookmarkStart w:id="17" w:name="pg7090_63341"/>
      <w:bookmarkStart w:id="18" w:name="__RefHeading___Toc3474715_372815092"/>
      <w:bookmarkStart w:id="19" w:name="_Toc6"/>
      <w:bookmarkEnd w:id="17"/>
      <w:bookmarkEnd w:id="18"/>
      <w:r>
        <w:rPr>
          <w:rtl w:val="true"/>
        </w:rPr>
        <w:t>المیلاد</w:t>
      </w:r>
      <w:bookmarkEnd w:id="19"/>
    </w:p>
    <w:p>
      <w:pPr>
        <w:pStyle w:val="Heading3"/>
        <w:numPr>
          <w:ilvl w:val="2"/>
          <w:numId w:val="1"/>
        </w:numPr>
        <w:rPr/>
      </w:pPr>
      <w:bookmarkStart w:id="20" w:name="__RefHeading___Toc3474717_372815092"/>
      <w:bookmarkStart w:id="21" w:name="_Toc7"/>
      <w:bookmarkEnd w:id="20"/>
      <w:r>
        <w:rPr/>
        <w:t>1</w:t>
      </w:r>
      <w:r>
        <w:rPr>
          <w:rtl w:val="true"/>
        </w:rPr>
        <w:t xml:space="preserve">- </w:t>
      </w:r>
      <w:r>
        <w:rPr>
          <w:rtl w:val="true"/>
        </w:rPr>
        <w:t>الميلاد</w:t>
      </w:r>
      <w:bookmarkEnd w:id="21"/>
    </w:p>
    <w:p>
      <w:pPr>
        <w:pStyle w:val="Heading4"/>
        <w:numPr>
          <w:ilvl w:val="3"/>
          <w:numId w:val="1"/>
        </w:numPr>
        <w:rPr/>
      </w:pPr>
      <w:bookmarkStart w:id="22" w:name="__RefHeading___Toc3474719_372815092"/>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عُرف ، بين المؤرخين والمحدثين ، أن ولادة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بن الحسن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وطيء بقدميه هذا العالم ليلة الجمعة ، منتصف شهر شعبان من أحد العامين المذكورين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الأساس ، فأصل ولادة المهدي ومجيئه إلى هذا العالم مسلمة من مسلمات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استثنينا الأئمة الأطهار والعلماء والمؤرخين والمحدثين الشيعة ، فإن هناك العديد من المؤرخين والمحدثين الشنة قد صرحوا بهذه الواقعة أيضأ ، وتلقوها حقيقة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في الكتب التبعية ، أسماء وكتب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فردا من 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ونورد هنا خمسة نصوص من المؤرخين والعلماء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474721_372815092"/>
      <w:bookmarkStart w:id="25" w:name="_Toc9"/>
      <w:bookmarkEnd w:id="24"/>
      <w:r>
        <w:rPr>
          <w:rtl w:val="true"/>
        </w:rPr>
        <w:t>أ</w:t>
      </w:r>
      <w:r>
        <w:rPr>
          <w:rtl w:val="true"/>
        </w:rPr>
        <w:t xml:space="preserve">. </w:t>
      </w:r>
      <w:r>
        <w:rPr>
          <w:rtl w:val="true"/>
        </w:rPr>
        <w:t xml:space="preserve">علي بن الحسين المسعودي </w:t>
      </w:r>
      <w:r>
        <w:rPr>
          <w:rtl w:val="true"/>
        </w:rPr>
        <w:t>:</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سنة ستين ومائتين قبض أبو محمد الحسن بن علي بن محمد بن علي بن موسی بن جعفر بن محمد بن علي بن الحسين بن علي بن أبي طالب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w:t>
      </w:r>
      <w:bookmarkStart w:id="26" w:name="pg7090_63342"/>
    </w:p>
    <w:p>
      <w:pPr>
        <w:pStyle w:val="BookText"/>
        <w:rPr/>
      </w:pPr>
      <w:bookmarkEnd w:id="26"/>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خلافة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تسع وعشرين سنة ، وهو أبو المهدي المنتظر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3474723_372815092"/>
      <w:bookmarkStart w:id="28" w:name="_Toc10"/>
      <w:bookmarkEnd w:id="27"/>
      <w:r>
        <w:rPr>
          <w:rtl w:val="true"/>
        </w:rPr>
        <w:t xml:space="preserve">ب </w:t>
      </w:r>
      <w:r>
        <w:rPr>
          <w:rtl w:val="true"/>
        </w:rPr>
        <w:t xml:space="preserve">- </w:t>
      </w:r>
      <w:r>
        <w:rPr>
          <w:rtl w:val="true"/>
        </w:rPr>
        <w:t xml:space="preserve">شمس الدین بن خلكان </w:t>
      </w:r>
      <w:r>
        <w:rPr>
          <w:rtl w:val="true"/>
        </w:rPr>
        <w:t>:</w:t>
      </w:r>
      <w:bookmarkEnd w:id="28"/>
    </w:p>
    <w:p>
      <w:pPr>
        <w:pStyle w:val="BookText"/>
        <w:rPr/>
      </w:pPr>
      <w:r>
        <w:rPr>
          <w:rFonts w:ascii="Amiri" w:hAnsi="Amiri" w:eastAsia="Amiri" w:cs="Amiri"/>
          <w:color w:val="111111"/>
          <w:sz w:val="28"/>
          <w:sz w:val="28"/>
          <w:szCs w:val="28"/>
          <w:rtl w:val="true"/>
          <w:lang w:bidi="ar-SA"/>
        </w:rPr>
        <w:t xml:space="preserve">أبو القاسم محمد بن الحسن العسكري بن علي الهادي بن محمد الجواد ، ثاني عشر الأئمة الاثني عشر ، على اعتماد الإمامية ، المعروف بالحجة ، وهو الذي تزعم الشيعة أنه المنتظر والقائم والمهدي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يوم الجمعة منتصف شعبان سنة خمس وخمسين ومائتين ، ولما توفي أبوه كان عمره خمس سنين ، واسم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3474725_372815092"/>
      <w:bookmarkStart w:id="30" w:name="_Toc11"/>
      <w:bookmarkEnd w:id="29"/>
      <w:r>
        <w:rPr>
          <w:rtl w:val="true"/>
        </w:rPr>
        <w:t xml:space="preserve">ج </w:t>
      </w:r>
      <w:r>
        <w:rPr>
          <w:rtl w:val="true"/>
        </w:rPr>
        <w:t xml:space="preserve">- </w:t>
      </w:r>
      <w:r>
        <w:rPr>
          <w:rtl w:val="true"/>
        </w:rPr>
        <w:t xml:space="preserve">الشيخ عبدالله الشبراوي </w:t>
      </w:r>
      <w:r>
        <w:rPr>
          <w:rtl w:val="true"/>
        </w:rPr>
        <w:t>:</w:t>
      </w:r>
      <w:bookmarkEnd w:id="30"/>
    </w:p>
    <w:p>
      <w:pPr>
        <w:pStyle w:val="BookText"/>
        <w:rPr/>
      </w:pPr>
      <w:r>
        <w:rPr>
          <w:rFonts w:ascii="Amiri" w:hAnsi="Amiri" w:eastAsia="Amiri" w:cs="Amiri"/>
          <w:color w:val="111111"/>
          <w:sz w:val="28"/>
          <w:sz w:val="28"/>
          <w:szCs w:val="28"/>
          <w:rtl w:val="true"/>
          <w:lang w:bidi="ar-SA"/>
        </w:rPr>
        <w:t>الحادي عشر من الأئمة الحسن الخالص ، ويلقب بالعسكري ، ولد بالمدينة لثمان خلون من ربيع الأول</w:t>
      </w:r>
      <w:r>
        <w:rPr>
          <w:rStyle w:val="FootnoteAnchor"/>
          <w:rtl w:val="true"/>
        </w:rPr>
        <w:footnoteReference w:id="4"/>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 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لثمان خلون من ربيع الأول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 وله من العمر ثمان وعشرون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ويكفيه شرفا أن الإمام المهدي المنتظر من أولاده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الإمام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الإمام الحسن الخالص ، بسر من رأي ، ليلة النصف من شعبان ،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قبل وفاة أبيه بخمس سنين ، وكان أبوه قد أخفاه حين ولد ، وستر أمره ، لصعوبة الوقت ، وخوفه من </w:t>
      </w:r>
      <w:bookmarkStart w:id="31" w:name="pg7090_63343"/>
    </w:p>
    <w:p>
      <w:pPr>
        <w:pStyle w:val="BookText"/>
        <w:rPr/>
      </w:pPr>
      <w:bookmarkEnd w:id="31"/>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كانوا في ذلك الوقت يتطلبون الهاشميين ، ويقصد ونهم بالحبس والقتل، ويرون إعدامهم ، وذلك لقتلهم من يعدم سلطنة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عرفوا ذلك من الأحاديث التي وصلت إليهم من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3474727_372815092"/>
      <w:bookmarkStart w:id="33" w:name="_Toc12"/>
      <w:bookmarkEnd w:id="32"/>
      <w:r>
        <w:rPr>
          <w:rtl w:val="true"/>
        </w:rPr>
        <w:t>د</w:t>
      </w:r>
      <w:r>
        <w:rPr>
          <w:rtl w:val="true"/>
        </w:rPr>
        <w:t xml:space="preserve">- </w:t>
      </w:r>
      <w:r>
        <w:rPr>
          <w:rtl w:val="true"/>
        </w:rPr>
        <w:t xml:space="preserve">الشيخ عبدالوهاب الشعراني </w:t>
      </w:r>
      <w:r>
        <w:rPr>
          <w:rtl w:val="true"/>
        </w:rPr>
        <w:t>:</w:t>
      </w:r>
      <w:bookmarkEnd w:id="33"/>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أولاد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 سنة خمس وخمسين ومائتين ، وهو باق إلى أن يجتمع بعيسى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3474729_372815092"/>
      <w:bookmarkStart w:id="35" w:name="_Toc13"/>
      <w:bookmarkEnd w:id="34"/>
      <w:r>
        <w:rPr>
          <w:rtl w:val="true"/>
        </w:rPr>
        <w:t>ه</w:t>
      </w:r>
      <w:r>
        <w:rPr>
          <w:rtl w:val="true"/>
        </w:rPr>
        <w:t xml:space="preserve">- </w:t>
      </w:r>
      <w:r>
        <w:rPr>
          <w:rtl w:val="true"/>
        </w:rPr>
        <w:t xml:space="preserve">الشيخ سليمان القندوزي الحنفي </w:t>
      </w:r>
      <w:r>
        <w:rPr>
          <w:rtl w:val="true"/>
        </w:rPr>
        <w:t>:</w:t>
      </w:r>
      <w:bookmarkEnd w:id="35"/>
    </w:p>
    <w:p>
      <w:pPr>
        <w:pStyle w:val="BookText"/>
        <w:rPr/>
      </w:pPr>
      <w:r>
        <w:rPr>
          <w:rFonts w:ascii="IRNazanin" w:hAnsi="IRNazanin" w:eastAsia="IRNazanin"/>
          <w:color w:val="111111"/>
          <w:sz w:val="28"/>
          <w:sz w:val="28"/>
          <w:szCs w:val="28"/>
          <w:rtl w:val="true"/>
          <w:lang w:bidi="fa-IR"/>
        </w:rPr>
        <w:t xml:space="preserve">المحقق عند الثقات أن 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ليلة الخامس عشر من شعبان ، سنة خمس وخمسين ومائتين في بلدة سامراء </w:t>
      </w:r>
      <w:r>
        <w:rPr>
          <w:rStyle w:val="FootnoteAnchor"/>
          <w:rtl w:val="true"/>
        </w:rPr>
        <w:footnoteReference w:id="7"/>
      </w:r>
    </w:p>
    <w:p>
      <w:pPr>
        <w:pStyle w:val="Heading3"/>
        <w:numPr>
          <w:ilvl w:val="2"/>
          <w:numId w:val="1"/>
        </w:numPr>
        <w:rPr/>
      </w:pPr>
      <w:bookmarkStart w:id="36" w:name="__RefHeading___Toc3474731_372815092"/>
      <w:bookmarkStart w:id="37" w:name="_Toc14"/>
      <w:bookmarkEnd w:id="36"/>
      <w:r>
        <w:rPr/>
        <w:t>2</w:t>
      </w:r>
      <w:r>
        <w:rPr>
          <w:rtl w:val="true"/>
        </w:rPr>
        <w:t xml:space="preserve">- </w:t>
      </w:r>
      <w:r>
        <w:rPr>
          <w:rtl w:val="true"/>
        </w:rPr>
        <w:t>طالع الميلاد</w:t>
      </w:r>
      <w:bookmarkEnd w:id="37"/>
    </w:p>
    <w:p>
      <w:pPr>
        <w:pStyle w:val="BookText"/>
        <w:rPr/>
      </w:pPr>
      <w:r>
        <w:rPr>
          <w:rFonts w:ascii="Amiri" w:hAnsi="Amiri" w:eastAsia="Amiri" w:cs="Amiri"/>
          <w:color w:val="111111"/>
          <w:sz w:val="28"/>
          <w:sz w:val="28"/>
          <w:szCs w:val="28"/>
          <w:rtl w:val="true"/>
          <w:lang w:bidi="ar-SA"/>
        </w:rPr>
        <w:t xml:space="preserve">ذكر العالم السني المعروف ، الشيخ سليمان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ذكره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 الميلاد المقدس ، بعد التصريح بوقوع ولادة المهدي ، يقول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ليلة الخامس عشر من شعبان ، سنة خمس وخمسين ومائتين ، في بلدة سامراء ، عند </w:t>
      </w:r>
      <w:bookmarkStart w:id="38" w:name="pg7090_63344"/>
    </w:p>
    <w:p>
      <w:pPr>
        <w:pStyle w:val="BookText"/>
        <w:rPr/>
      </w:pPr>
      <w:bookmarkEnd w:id="38"/>
      <w:r>
        <w:rPr>
          <w:rFonts w:ascii="Amiri" w:hAnsi="Amiri" w:eastAsia="Amiri" w:cs="Amiri"/>
          <w:color w:val="111111"/>
          <w:sz w:val="28"/>
          <w:sz w:val="28"/>
          <w:szCs w:val="28"/>
          <w:rtl w:val="true"/>
          <w:lang w:bidi="ar-SA"/>
        </w:rPr>
        <w:t>القران الأكبر الذي كان في القوس ، وكان الطالع الدرجةالخامسة والعشرين من السرطان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474733_372815092"/>
      <w:bookmarkStart w:id="40" w:name="_Toc15"/>
      <w:bookmarkEnd w:id="39"/>
      <w:r>
        <w:rPr/>
        <w:t>3</w:t>
      </w:r>
      <w:r>
        <w:rPr>
          <w:rtl w:val="true"/>
        </w:rPr>
        <w:t xml:space="preserve">- </w:t>
      </w:r>
      <w:r>
        <w:rPr>
          <w:rtl w:val="true"/>
        </w:rPr>
        <w:t>مثل إبراهيم وموسی</w:t>
      </w:r>
      <w:bookmarkEnd w:id="40"/>
    </w:p>
    <w:p>
      <w:pPr>
        <w:pStyle w:val="BookText"/>
        <w:rPr/>
      </w:pPr>
      <w:r>
        <w:rPr>
          <w:rFonts w:ascii="IRNazanin" w:hAnsi="IRNazanin" w:eastAsia="IRNazanin"/>
          <w:color w:val="111111"/>
          <w:sz w:val="28"/>
          <w:sz w:val="28"/>
          <w:szCs w:val="28"/>
          <w:rtl w:val="true"/>
          <w:lang w:bidi="fa-IR"/>
        </w:rPr>
        <w:t xml:space="preserve">بعد مرور قرنين وحفنة سنين على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أن انتهت الإمامة إلى الإمام العاشر والحادي عشر ، وشيئا فشيئا أخذ هاجس قلق عمیق يخيم على النفوس في أوساط الحكام المتسلطين على رقاب المسلمين ، في مركز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هذا القلق مرتبطة بالكثير من الأخبار والأحاديث التي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يولد للإمام الحسن العسكري ولد يقوض أساس الحكومات ، هذا التكهن ، جاء في كتب الأمم السالفة أيضاً ، وأذيع في أوساط المسلمين بواسطة المطلعين ، كما جاء أيضاً في الأحاديث والأخبار الإسلامية ، خصوصاً الأحاديث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الضوء ، نلاحظ أنه على أساس بشائر كتب السلف ، وكذلك الأحاديث الإسلامية ، ذاع خبر ولادة خلف للإمام الحادي عشر ، مهشم العروش الحاکمین ، مسقط لتيجان المستکبرین ، ساحق لقوى 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حين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سامراء ، مو على بناء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أنشئت بجانب أنقاض المدينة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يقرب من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عاماً ، وباعتبار بنائها بسمة العاصمة الثانية لخلافة بغداد ، أصبحت منذ ذلك الحين مقراً للخليفة العباسي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المعتصم العباسي ، الخليفة الثامن لبني العباس ، الذي ابتدأت خلافته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 هو الذي أصدر الأمر ببناء هذه المدينة ، ثم انتقل هو نفسه إلى هناك ، فصارت سامراء مركزاً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الإمام العاشر تحت الرقابة ، وسجن في هذه المدينة لمدة عشرين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عاماً ، ثم قضى الإمام الحادي عشر حياته هناك سجيناً ، أو تحت المراقبة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حينما قرب میلاد المهدي ، وأخذ خطره يقوى في أعين الجبابرة ، كانوا بصدد معرفة حمله ليحولوا دون مجيء هذا الوليد ، وإذا ولد ووضع قدميه في هذا العالم ، فسيعدمونه من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أخفيت على الناس خصوصيات أوضاع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وأدوار حمله ، ثم ولادته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يره إلا ثلة معدودة من المقربين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تلامذته وأصحابه ، وهؤلاء أيضاً كانوا يرونه بين حين وآخر ، وليس بشكل مستمر وعادي ، كتبوا في ذلك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 في خفاء ولادته هو أن بني العباس لما علموا من الأخبار المروية عن النبي والأئمة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الثاني عشر من الأئمة وهو الذي يملأ الأرض عدلاً ، ويفتح حصون الضلالة ويزيل دولة الجبابرة ويقتل الطواغيت ، ويملك الأرض شرقها وغربها ، أرادوا إطفاء نوره بقتله ، فلذا عينوا العيون والجواسيس والقوابل للتفتيش عن بيت والد الحجة الإمام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يأبى الله إلا أن يتم نوره ، فأخفى عز وجل حمل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نقلوا أن المعتمد بعث القوابل سرا ، وأمرهن أن يدخلن دور بني هاشم سیما دار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استیذان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وقت کان لتفتيش أمره ، واستعلام حاله وخبره فلم يقفن على شيء ، وأبي الله إلا أن يجري في حجته سنة نبيه موسى ، كما أن أعداءه ركبوا سنة فرعون واتخذوا السياسة الفرعونية حيث علم أن زوال ملکه يكون بيد رجل من بني إسرائيل ، فعين المفتشين على الحوامل ، وأخذ المواليد تحت المراقبة الشديدة فإذا كان المولود ذكراً ذبحوه ، وإن كان أنثى يستحيونها، فقتلوا ألوفاً من المواليد في طلب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يقتلون أبناءكم </w:t>
      </w:r>
      <w:bookmarkStart w:id="41" w:name="pg7090_63346"/>
    </w:p>
    <w:p>
      <w:pPr>
        <w:pStyle w:val="BookText"/>
        <w:rPr/>
      </w:pPr>
      <w:bookmarkEnd w:id="41"/>
      <w:r>
        <w:rPr>
          <w:rFonts w:ascii="Amiri" w:hAnsi="Amiri" w:eastAsia="Amiri" w:cs="Amiri"/>
          <w:color w:val="111111"/>
          <w:sz w:val="28"/>
          <w:sz w:val="28"/>
          <w:szCs w:val="28"/>
          <w:rtl w:val="true"/>
          <w:lang w:bidi="ar-SA"/>
        </w:rPr>
        <w:t xml:space="preserve">ويستحيون نساءكم </w:t>
      </w:r>
      <w:r>
        <w:rPr>
          <w:rFonts w:eastAsia="Amiri" w:cs="Amiri" w:ascii="Amiri" w:hAnsi="Amiri"/>
          <w:color w:val="111111"/>
          <w:sz w:val="28"/>
          <w:szCs w:val="28"/>
          <w:rtl w:val="true"/>
          <w:lang w:bidi="ar-SA"/>
        </w:rPr>
        <w:t>.. )</w:t>
      </w:r>
      <w:r>
        <w:rPr>
          <w:rStyle w:val="FootnoteAnchor"/>
          <w:rtl w:val="true"/>
        </w:rPr>
        <w:footnoteReference w:id="9"/>
      </w:r>
      <w:r>
        <w:rPr>
          <w:rFonts w:ascii="IRNazanin" w:hAnsi="IRNazanin" w:eastAsia="IRNazanin"/>
          <w:color w:val="111111"/>
          <w:sz w:val="28"/>
          <w:sz w:val="28"/>
          <w:szCs w:val="28"/>
          <w:rtl w:val="true"/>
          <w:lang w:bidi="fa-IR"/>
        </w:rPr>
        <w:t xml:space="preserve">ومع ذلك جعل الله تعالی نبیه في حفظه ، وأخفى عنهم ولادته،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اوحينا إلى أم موسى أن أرضعيه فإذا خفت عليه فألقيه في اليم ولا تخافي ولا تحزني ، إنّا رادّوه إليکِ وجاعلوهُ من المرسلین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وقد ذكر في الروايات الكثيرة شباهته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بإبراهيم وموسى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3474735_372815092"/>
      <w:bookmarkStart w:id="43" w:name="_Toc16"/>
      <w:bookmarkEnd w:id="42"/>
      <w:r>
        <w:rPr/>
        <w:t>4</w:t>
      </w:r>
      <w:r>
        <w:rPr>
          <w:rtl w:val="true"/>
        </w:rPr>
        <w:t xml:space="preserve">- </w:t>
      </w:r>
      <w:r>
        <w:rPr>
          <w:rtl w:val="true"/>
        </w:rPr>
        <w:t>مشاهدة المهدي</w:t>
      </w:r>
      <w:bookmarkEnd w:id="43"/>
    </w:p>
    <w:p>
      <w:pPr>
        <w:pStyle w:val="BookText"/>
        <w:rPr/>
      </w:pPr>
      <w:r>
        <w:rPr>
          <w:rFonts w:ascii="IRNazanin" w:hAnsi="IRNazanin" w:eastAsia="IRNazanin"/>
          <w:color w:val="111111"/>
          <w:sz w:val="28"/>
          <w:sz w:val="28"/>
          <w:szCs w:val="28"/>
          <w:rtl w:val="true"/>
          <w:lang w:bidi="fa-IR"/>
        </w:rPr>
        <w:t xml:space="preserve">على هذا المنوال الذي ذكر ، نلحظ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اليوم الأول من ولادته ، أنه كان يعيش في الخفاء باستمرار ، ولم تره الجماهير بشكل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الوضع على هذه الصورة لكي لا يناله شر ومفسدة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السعي لحجب الناس عن رؤيته ، والحيلولة دون اطلاعهم على وضعه لكي لا تشيع معلومات حوله ، وبالتالي لا تصل إلى يد البلاط العباسي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الضوء ، فقد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حياة الإمام الحادي عشر ، وفي مطلع حياته بين سن الخامسة إلى السادسة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مقربي الإمام وعدد من شخصيات الخواص ، وحظوا باللقاء به ، ليحصل اليقين عن هذا الطريق بولادته ووجوده ، ويطلع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الأخرين في مواقع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القطاع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ويجعلهم على بصيرة من وجود الوصي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بين أنصار وأصحاب الإمام الحادي عشر أفراد التمسوا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للباعث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يريهم خليفته ، وقد استجاب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الطلب في بعض المواقف ، وقدم المهدي ، وعرفه لأفراد حيناً ، لجماعة حيناً آخر </w:t>
      </w:r>
      <w:r>
        <w:rPr>
          <w:rFonts w:eastAsia="IRNazanin" w:cs="IRNazanin"/>
          <w:color w:val="111111"/>
          <w:sz w:val="28"/>
          <w:szCs w:val="28"/>
          <w:rtl w:val="true"/>
          <w:lang w:bidi="fa-IR"/>
        </w:rPr>
        <w:t>.</w:t>
      </w:r>
    </w:p>
    <w:p>
      <w:pPr>
        <w:pStyle w:val="Heading3"/>
        <w:numPr>
          <w:ilvl w:val="2"/>
          <w:numId w:val="1"/>
        </w:numPr>
        <w:rPr/>
      </w:pPr>
      <w:bookmarkStart w:id="44" w:name="__RefHeading___Toc3474737_372815092"/>
      <w:bookmarkStart w:id="45" w:name="_Toc17"/>
      <w:bookmarkEnd w:id="44"/>
      <w:r>
        <w:rPr/>
        <w:t>5</w:t>
      </w:r>
      <w:r>
        <w:rPr>
          <w:rtl w:val="true"/>
        </w:rPr>
        <w:t xml:space="preserve">- </w:t>
      </w:r>
      <w:r>
        <w:rPr>
          <w:rtl w:val="true"/>
        </w:rPr>
        <w:t>أربعون نفرا من الشيعة في طلب المهدي</w:t>
      </w:r>
      <w:bookmarkEnd w:id="4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الأثر ، أن رهطاً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أربعين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اجتمعوا يوماً </w:t>
      </w:r>
      <w:bookmarkStart w:id="46" w:name="pg7090_63347"/>
    </w:p>
    <w:p>
      <w:pPr>
        <w:pStyle w:val="BookText"/>
        <w:rPr/>
      </w:pPr>
      <w:bookmarkEnd w:id="46"/>
      <w:r>
        <w:rPr>
          <w:rFonts w:ascii="IRNazanin" w:hAnsi="IRNazanin" w:eastAsia="IRNazanin"/>
          <w:color w:val="111111"/>
          <w:sz w:val="28"/>
          <w:sz w:val="28"/>
          <w:szCs w:val="28"/>
          <w:rtl w:val="true"/>
          <w:lang w:bidi="fa-IR"/>
        </w:rPr>
        <w:t xml:space="preserve">عند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وطلبوا منه أن يريهم ويعرفهم الحجة من بعده ، ففعل الإمام ذلك ، ورأوا هؤلاء ولدأ خرج عليهم ، مثل فلقة القمر ، وكالبدر ليلة 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العسكري ، هذا إمامكم من بعدي ، وخليفتي عليكم ، أطيعوه ، ولا تتفرقوا من بعدي فتهلكوا في أديانكم ، ألا وإنكم لا ترونه من بعد يومكم هذا حتى يتم له عمر ، فاقبلوا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سعيد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يقوله وانتهوا إلى أمره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الضوء ، فقد صرح الإمام الحادي عشر ضمنيا بوقوع غيبة الإمام المهدي ، وعرفه على القطاع الشيعي ، كما أعلن عن استمرار سلالة الولاية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474739_372815092"/>
      <w:bookmarkStart w:id="48" w:name="_Toc18"/>
      <w:bookmarkEnd w:id="47"/>
      <w:r>
        <w:rPr/>
        <w:t>6</w:t>
      </w:r>
      <w:r>
        <w:rPr>
          <w:rtl w:val="true"/>
        </w:rPr>
        <w:t xml:space="preserve">- </w:t>
      </w:r>
      <w:r>
        <w:rPr>
          <w:rtl w:val="true"/>
        </w:rPr>
        <w:t>الفيلسوف النوبختي في حضور المهدي</w:t>
      </w:r>
      <w:bookmarkEnd w:id="48"/>
    </w:p>
    <w:p>
      <w:pPr>
        <w:pStyle w:val="BookText"/>
        <w:rPr/>
      </w:pPr>
      <w:r>
        <w:rPr>
          <w:rFonts w:ascii="Amiri" w:hAnsi="Amiri" w:eastAsia="Amiri" w:cs="Amiri"/>
          <w:color w:val="111111"/>
          <w:sz w:val="28"/>
          <w:sz w:val="28"/>
          <w:szCs w:val="28"/>
          <w:rtl w:val="true"/>
          <w:lang w:bidi="ar-SA"/>
        </w:rPr>
        <w:t xml:space="preserve">أبو سهل إسماعيل النوبختي ، عاش بين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أحد مفكري الشيعة ، وكبار متكلميها في القرن الثالث ، وقد ادرجوه في عداد فلاسفة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سهل النوبختي من علماء الشيعة الكبار ، له باع في العديد من</w:t>
      </w:r>
    </w:p>
    <w:p>
      <w:pPr>
        <w:pStyle w:val="BookText"/>
        <w:rPr/>
      </w:pPr>
      <w:r>
        <w:rPr>
          <w:rFonts w:ascii="IRNazanin" w:hAnsi="IRNazanin" w:eastAsia="IRNazanin"/>
          <w:color w:val="111111"/>
          <w:sz w:val="28"/>
          <w:sz w:val="28"/>
          <w:szCs w:val="28"/>
          <w:rtl w:val="true"/>
          <w:lang w:bidi="fa-IR"/>
        </w:rPr>
        <w:t xml:space="preserve">العلوم الإسلامية ، وقد ربی جمعة من التلامذة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مدرسة فلسفية كلامية عاشت جيلاً طويلاً، وظلت آراؤه تتجاوب حقبة طويلة في أكثر جوانب الحياة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على يديه عدد غير قليل من العلماء والمفكرين ، نهلوا من مدرسته ، يستفيدون منه ، ويأخذون عنه ، كانوا فيما بعد، من أعلام عصرهم في العلم والمعرفة ، وعلى رأس الحركة الفكرية في القرن الرابع الهجري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وللشاعر المعروف ، أبو عبادة البحتري ، مدائح فيه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من المؤلفات حوالي ثلاثة وثلاثين مؤلفاً ، يكاد يكون جميعها في </w:t>
      </w:r>
      <w:bookmarkStart w:id="49" w:name="pg7090_63348"/>
    </w:p>
    <w:p>
      <w:pPr>
        <w:pStyle w:val="BookText"/>
        <w:rPr/>
      </w:pPr>
      <w:bookmarkEnd w:id="49"/>
      <w:r>
        <w:rPr>
          <w:rFonts w:ascii="Amiri" w:hAnsi="Amiri" w:eastAsia="Amiri" w:cs="Amiri"/>
          <w:color w:val="111111"/>
          <w:sz w:val="28"/>
          <w:sz w:val="28"/>
          <w:szCs w:val="28"/>
          <w:rtl w:val="true"/>
          <w:lang w:bidi="ar-SA"/>
        </w:rPr>
        <w:t>المواضيع الكلامية الهامة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هذا العالم الفيلسوف والمفكر الكبير من أصحاب الإمام الحسن</w:t>
      </w:r>
    </w:p>
    <w:p>
      <w:pPr>
        <w:pStyle w:val="BookText"/>
        <w:rPr/>
      </w:pP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حاضراً عند وفاة الإمام العسكري وقد رأى ابنه صاحب الأمر في محضر أبيه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أبو سهل تفاصيل هذا اللقاء ، حيث تضمن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الإمام العسكري أن يؤتى له بولده حال مرضه ، وقد كان المهدي آنذاك طفلاً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فجيء بالمهدي إلى أبيه ، وأدّى السلام عليه ، فنظرت إليه وإذا هو درِیّ اللون ، وفي شعر رأسه قطط ، مفلّج الأسنان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خاطبه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سید أهل بيته اسقني الماء فإني ذاهب إلى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له بالماء ، ثم قام الطفل بتوضئة أبيه ، بعد ذلك قال له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بُنيّ ، أنت المهديّ ، و أنت حجة الله على الأرض </w:t>
      </w:r>
      <w:r>
        <w:rPr>
          <w:rFonts w:eastAsia="IRNazanin" w:cs="IRNazanin"/>
          <w:color w:val="111111"/>
          <w:sz w:val="28"/>
          <w:szCs w:val="28"/>
          <w:rtl w:val="true"/>
          <w:lang w:bidi="fa-IR"/>
        </w:rPr>
        <w:t xml:space="preserve">....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474741_372815092"/>
      <w:bookmarkStart w:id="51" w:name="_Toc19"/>
      <w:bookmarkEnd w:id="50"/>
      <w:r>
        <w:rPr/>
        <w:t>7</w:t>
      </w:r>
      <w:r>
        <w:rPr>
          <w:rtl w:val="true"/>
        </w:rPr>
        <w:t xml:space="preserve">- </w:t>
      </w:r>
      <w:r>
        <w:rPr>
          <w:rtl w:val="true"/>
        </w:rPr>
        <w:t>طلوع عابر</w:t>
      </w:r>
      <w:bookmarkEnd w:id="51"/>
    </w:p>
    <w:p>
      <w:pPr>
        <w:pStyle w:val="BookText"/>
        <w:rPr/>
      </w:pPr>
      <w:r>
        <w:rPr>
          <w:rFonts w:ascii="Amiri" w:hAnsi="Amiri" w:eastAsia="Amiri" w:cs="Amiri"/>
          <w:color w:val="111111"/>
          <w:sz w:val="28"/>
          <w:sz w:val="28"/>
          <w:szCs w:val="28"/>
          <w:rtl w:val="true"/>
          <w:lang w:bidi="ar-SA"/>
        </w:rPr>
        <w:t xml:space="preserve">في ضوء ما تقدم ، فقد عاش المهدي في الخفاء ، ولم يكن لدى الجماهير بشكل عام اطلاع عنه ، ولم يره سوى ثلة قليلة ، وقد مضت حياته على هذه الوتيرة حتى حل يوم رحيل الإمام الحادي عشر ، يعني يوم الثامن من شهر ربيع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اليوم كانت هناك أربعة بواعث دفعت الإمام المهدي ليعرض نفسه أمام جمع من الناس ، وأن يقف مصحراً بمشهد الأفراد الذين جاؤوا لتشييع ، ودفن الإمام الحادي عشر ، والبواعث</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bookmarkStart w:id="52" w:name="pg7090_63349"/>
    </w:p>
    <w:p>
      <w:pPr>
        <w:pStyle w:val="BookText"/>
        <w:rPr/>
      </w:pPr>
      <w:bookmarkEnd w:id="5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إمام يقيم مراسم الصلاة على جنازة الإمام الراحل ، ولأجل رعاية هذه السنة الإلهية ، وهذا السرّ الرّباني ، تحتم على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يظهر ، ويقيم الصلاة على جثمان الوالد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للحيلولة دون وقوع هذا الأمر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شخص من قبل الخليفة لأداء الصلاة على جثمان الإمام الحادي عشر وإعلان انتهاء خط الإمامة، ووراثة الخليفة العباسي الظالم لخط الإمامة الشيعية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للحيلولة دون أن يطرأ الانحراف الداخلي على خط الإمامة ، إذ أن جعفر بن علي الهادي أخا الإمام العسكري المعروف و بجعفر الكذاب ، والذي كان بصدد ادّعاء الإمامة ، جاء ليقيم الصلاة على جثمان الإمام الراحل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سيأتي بحثه في الفصل التالي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لإدامة خط الإمامة الحقة ، وتثبيت الولاية الإسلامية ، وليكون معلومة لدى المؤمنين بالإمامة ، أن هناك إماماً آخر بعد الإمام العسكري وهو الإمام الثاني عشر ، وارث التركة المعنوية ، وحامل الرسالة الإسلامية ، وصاحب الولاية الدينية والدنيوية ، وهو قد ولد وينعم بالوجود والحياة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البواعث سبباً لمفاجأة الجمع الذين جاؤوا لأداء المراسم بمشاهدة طفل صغير السن ولكن في نهاية الجلال والحياء كشمس وضاءة ، يخرج من خفايا الدار ، وعمه جعفر كان يستعد لإقامة الصلاة على جثمان الفقيد الراحل ، فينحّيه جانباً ، ويقيم الصلاة على جثمان الأب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474743_372815092"/>
      <w:bookmarkStart w:id="54" w:name="_Toc20"/>
      <w:bookmarkEnd w:id="53"/>
      <w:r>
        <w:rPr/>
        <w:t>8</w:t>
      </w:r>
      <w:r>
        <w:rPr>
          <w:rtl w:val="true"/>
        </w:rPr>
        <w:t xml:space="preserve">- </w:t>
      </w:r>
      <w:r>
        <w:rPr>
          <w:rtl w:val="true"/>
        </w:rPr>
        <w:t>هجوم الغيوم السوداء</w:t>
      </w:r>
      <w:bookmarkEnd w:id="5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أصحر المهدي بنفسه في ذلك اليوم ، حمل قدميه من داخل المنزل ووضعهما في خارجه ، ووقف جنب الجماهير ، وبين صفوفها، فأضحى ذلك اليوم يوماً مشرقاً ، لكن هذه الإشراقة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صغير يخطو خطوات الكبار ، ويدفع بجعفر الكذّاب جانباً ، ليقف هو نفسه محله ويؤم الناس مصلياً على جثمان الفقيد الراحل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أماطت اللثام عن الخفي ، فانتشرت </w:t>
      </w:r>
    </w:p>
    <w:p>
      <w:pPr>
        <w:pStyle w:val="BookText"/>
        <w:rPr/>
      </w:pPr>
      <w:r>
        <w:rPr>
          <w:rFonts w:ascii="Amiri" w:hAnsi="Amiri" w:eastAsia="Amiri" w:cs="Amiri"/>
          <w:color w:val="111111"/>
          <w:sz w:val="28"/>
          <w:sz w:val="28"/>
          <w:szCs w:val="28"/>
          <w:rtl w:val="true"/>
          <w:lang w:bidi="ar-SA"/>
        </w:rPr>
        <w:t xml:space="preserve">الأخبار على جناح السرعة ، وطرقت أسماع الجواسيس ، فأفاق سقاك البلاط العباسي على حقيقة ، إن ذلك الشخص الذي واظبوا سنين للحيلولة دون ولادته ظهر ، وأعلن مسؤوليته عن إدامة نهج الإمامة ، وتحمل أعباء النضال ضد الظلم والظالمين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سرى هذا الخبر ، صدر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تردد من قبل الخليفة العباسي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بالهجوم على منزل الإمام الحسن العسكري ، وتفتیشه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فزمجرت شرطة الخليفة زمجرة الرعد ، وهرعت مسرعة كالبرق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وخيمت على دار الإمام العسكري كقزع الغيوم السوداء ، فبحثوا بدقة في كل مكان ، ووثبوا من هذه الحجرة إلى تلك ، وأطلوا من هذه النافذة على تلك الغرفة ، ومن تلك الغرفة إلى هذه النافذة ، ليعثروا على المهدي ، ويجلبوه حياً عند الخليفة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مثل هذه الظروف طرحت مسألة غيبة الإمام الثاني عشر لأجل بقاء سلالة الإمامة الحقة ، ولأغراض ومصالح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نتحدث في الفصل الثالث حول الغيبة </w:t>
      </w:r>
      <w:r>
        <w:rPr>
          <w:rFonts w:eastAsia="Amiri" w:cs="Amiri" w:ascii="Amiri" w:hAnsi="Amiri"/>
          <w:color w:val="111111"/>
          <w:sz w:val="28"/>
          <w:szCs w:val="28"/>
          <w:rtl w:val="true"/>
          <w:lang w:bidi="ar-SA"/>
        </w:rPr>
        <w:t xml:space="preserve">. </w:t>
      </w:r>
      <w:bookmarkStart w:id="55" w:name="pg7090_63351"/>
    </w:p>
    <w:p>
      <w:pPr>
        <w:pStyle w:val="Heading2"/>
        <w:numPr>
          <w:ilvl w:val="1"/>
          <w:numId w:val="1"/>
        </w:numPr>
        <w:rPr/>
      </w:pPr>
      <w:bookmarkStart w:id="56" w:name="__RefHeading___Toc3474745_372815092"/>
      <w:bookmarkStart w:id="57" w:name="_Toc21"/>
      <w:bookmarkEnd w:id="55"/>
      <w:bookmarkEnd w:id="56"/>
      <w:r>
        <w:rPr>
          <w:rtl w:val="true"/>
        </w:rPr>
        <w:t>الفصل الثاني</w:t>
      </w:r>
      <w:r>
        <w:rPr>
          <w:rtl w:val="true"/>
        </w:rPr>
        <w:t xml:space="preserve">: </w:t>
      </w:r>
      <w:r>
        <w:rPr>
          <w:rtl w:val="true"/>
        </w:rPr>
        <w:t>الصفات والسيرة</w:t>
      </w:r>
      <w:bookmarkEnd w:id="5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3474747_372815092"/>
      <w:bookmarkStart w:id="59" w:name="_Toc22"/>
      <w:bookmarkEnd w:id="58"/>
      <w:r>
        <w:rPr>
          <w:rtl w:val="true"/>
        </w:rPr>
        <w:t>اشارة</w:t>
      </w:r>
      <w:bookmarkEnd w:id="5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7090_63353"/>
      <w:bookmarkStart w:id="61" w:name="pg7090_63353"/>
      <w:bookmarkEnd w:id="61"/>
    </w:p>
    <w:p>
      <w:pPr>
        <w:pStyle w:val="Heading3"/>
        <w:numPr>
          <w:ilvl w:val="2"/>
          <w:numId w:val="1"/>
        </w:numPr>
        <w:rPr/>
      </w:pPr>
      <w:bookmarkStart w:id="62" w:name="pg7090_63353"/>
      <w:bookmarkStart w:id="63" w:name="__RefHeading___Toc3474749_372815092"/>
      <w:bookmarkStart w:id="64" w:name="_Toc23"/>
      <w:bookmarkEnd w:id="62"/>
      <w:bookmarkEnd w:id="63"/>
      <w:r>
        <w:rPr>
          <w:rtl w:val="true"/>
        </w:rPr>
        <w:t>الصفات والسيرة</w:t>
      </w:r>
      <w:bookmarkEnd w:id="64"/>
    </w:p>
    <w:p>
      <w:pPr>
        <w:pStyle w:val="Heading3"/>
        <w:numPr>
          <w:ilvl w:val="2"/>
          <w:numId w:val="1"/>
        </w:numPr>
        <w:rPr/>
      </w:pPr>
      <w:bookmarkStart w:id="65" w:name="__RefHeading___Toc3474751_372815092"/>
      <w:bookmarkStart w:id="66" w:name="_Toc24"/>
      <w:bookmarkEnd w:id="65"/>
      <w:r>
        <w:rPr/>
        <w:t>1</w:t>
      </w:r>
      <w:r>
        <w:rPr>
          <w:rtl w:val="true"/>
        </w:rPr>
        <w:t xml:space="preserve">- </w:t>
      </w:r>
      <w:r>
        <w:rPr>
          <w:rtl w:val="true"/>
        </w:rPr>
        <w:t>الصفات</w:t>
      </w:r>
      <w:bookmarkEnd w:id="66"/>
    </w:p>
    <w:p>
      <w:pPr>
        <w:pStyle w:val="BookText"/>
        <w:rPr/>
      </w:pPr>
      <w:r>
        <w:rPr>
          <w:rFonts w:ascii="IRNazanin" w:hAnsi="IRNazanin" w:eastAsia="IRNazanin"/>
          <w:color w:val="111111"/>
          <w:sz w:val="28"/>
          <w:sz w:val="28"/>
          <w:szCs w:val="28"/>
          <w:rtl w:val="true"/>
          <w:lang w:bidi="fa-IR"/>
        </w:rPr>
        <w:t xml:space="preserve">جمع المحدثون المعتبرون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الشيعة وأهل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وشمائل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كتبهم ، في ضوء أحاديث كثيرة جاءت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والأئمة الأخرين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حنطي اللون ، أزج الحاجبين ، عيناه سوداوان جذابتان واسعتان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 المنكبين ، أقنى الأنف ، أفرق برّاق الثنايا ، عظیم مشاش المنكبين ، قويّ في بدنه ، مشئن الكفين ، شاحب الوجنتين يميل إلى الصفرة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قيام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خده الأيمن خال ، مفتول العضلات ، في رأسه ذؤابة</w:t>
      </w:r>
      <w:r>
        <w:rPr>
          <w:rStyle w:val="FootnoteAnchor"/>
          <w:rtl w:val="true"/>
        </w:rPr>
        <w:footnoteReference w:id="19"/>
      </w:r>
      <w:r>
        <w:rPr>
          <w:rFonts w:ascii="IRNazanin" w:hAnsi="IRNazanin" w:eastAsia="IRNazanin"/>
          <w:color w:val="111111"/>
          <w:sz w:val="28"/>
          <w:sz w:val="28"/>
          <w:szCs w:val="28"/>
          <w:rtl w:val="true"/>
          <w:lang w:bidi="fa-IR"/>
        </w:rPr>
        <w:t xml:space="preserve">، مربوع القامة ، غصن بان ، وقضيب ریحان ، هيوب مع هيبة ، يشق رأسه في باذخ السؤود ، نافذ النظرات ، لو صاح بين الجبال لاندکت صخورها، ويملأ نداؤه الأفاق </w:t>
      </w:r>
      <w:r>
        <w:rPr>
          <w:rFonts w:eastAsia="IRNazanin" w:cs="IRNazanin"/>
          <w:color w:val="111111"/>
          <w:sz w:val="28"/>
          <w:szCs w:val="28"/>
          <w:rtl w:val="true"/>
          <w:lang w:bidi="fa-IR"/>
        </w:rPr>
        <w:t xml:space="preserve">. </w:t>
      </w:r>
      <w:bookmarkStart w:id="67" w:name="pg7090_63354"/>
    </w:p>
    <w:p>
      <w:pPr>
        <w:pStyle w:val="Heading3"/>
        <w:numPr>
          <w:ilvl w:val="2"/>
          <w:numId w:val="1"/>
        </w:numPr>
        <w:rPr/>
      </w:pPr>
      <w:bookmarkStart w:id="68" w:name="__RefHeading___Toc3474753_372815092"/>
      <w:bookmarkStart w:id="69" w:name="_Toc25"/>
      <w:bookmarkEnd w:id="67"/>
      <w:bookmarkEnd w:id="68"/>
      <w:r>
        <w:rPr/>
        <w:t>2</w:t>
      </w:r>
      <w:r>
        <w:rPr>
          <w:rtl w:val="true"/>
        </w:rPr>
        <w:t xml:space="preserve">- </w:t>
      </w:r>
      <w:r>
        <w:rPr>
          <w:rtl w:val="true"/>
        </w:rPr>
        <w:t>المقام</w:t>
      </w:r>
      <w:bookmarkEnd w:id="69"/>
    </w:p>
    <w:p>
      <w:pPr>
        <w:pStyle w:val="BookText"/>
        <w:rPr/>
      </w:pPr>
      <w:r>
        <w:rPr>
          <w:rFonts w:ascii="Amiri" w:hAnsi="Amiri" w:eastAsia="Amiri" w:cs="Amiri"/>
          <w:color w:val="111111"/>
          <w:sz w:val="28"/>
          <w:sz w:val="28"/>
          <w:szCs w:val="28"/>
          <w:rtl w:val="true"/>
          <w:lang w:bidi="ar-SA"/>
        </w:rPr>
        <w:t xml:space="preserve">يرى المحدثون وعلماء الإسلام أن التكامل الروحي للإمام المهدي وبلوغه مركز الإمامة في سن الصغر يتفق مع ماضي عيسى المسيح ، ويحيى بن زكريا اللذين جاء ذكرهما في القرآن الكريم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كتفيه أثر يشبه أثر النبوة ، وهو صاحب علم وافر ، وحكمة بالغة ، ولديه تركة الأنبياء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المهدي ابن النبي ، ومن أولاد السيدة المكرمة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الإمام التاسع من ذرية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العسكري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النقي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التقي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الرضا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الباقر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المهدي بهذه المشخصات ، وبهذه الخصوصيات ، وعشرات الدلائل والإشراطات التي تقارن ظهوره وتسبقه وتلحقه ، لتكون مؤشرات على واقعية قضية المهدي ، وأنه إمام جاء النص معيناً له ومن ثم فمهما قالوا ، وأي شخص يتجاوز حدوده فكلامه هراء بجانب التصديق به العقل والحكمة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خليفة الحق ، والولي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خاتم الأولياء ، ووصيّ الأوصياء ، والمنقذ الأخير والقائد العالمي، والثوريّ الأكبر ، والمصلح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يعتمد الكعبة منطلقاً حيث يرد ، ويأخذ راية رسول الله بيده ، ويُحيي دين الله مطبقاً أحكام الله على أرجاء المعمورة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يأتي بالسيف ليعيد الأرض التي ملئت بالظلم والجور مليئة بالرحمة والعدل </w:t>
      </w:r>
      <w:r>
        <w:rPr>
          <w:rFonts w:eastAsia="IRNazanin" w:cs="IRNazanin"/>
          <w:color w:val="111111"/>
          <w:sz w:val="28"/>
          <w:szCs w:val="28"/>
          <w:rtl w:val="true"/>
          <w:lang w:bidi="fa-IR"/>
        </w:rPr>
        <w:t>.</w:t>
      </w:r>
    </w:p>
    <w:p>
      <w:pPr>
        <w:pStyle w:val="Heading3"/>
        <w:numPr>
          <w:ilvl w:val="2"/>
          <w:numId w:val="1"/>
        </w:numPr>
        <w:rPr/>
      </w:pPr>
      <w:bookmarkStart w:id="70" w:name="__RefHeading___Toc3474755_372815092"/>
      <w:bookmarkStart w:id="71" w:name="_Toc26"/>
      <w:bookmarkEnd w:id="70"/>
      <w:r>
        <w:rPr/>
        <w:t>3</w:t>
      </w:r>
      <w:r>
        <w:rPr>
          <w:rtl w:val="true"/>
        </w:rPr>
        <w:t xml:space="preserve">- </w:t>
      </w:r>
      <w:r>
        <w:rPr>
          <w:rtl w:val="true"/>
        </w:rPr>
        <w:t>السيرة</w:t>
      </w:r>
      <w:bookmarkEnd w:id="71"/>
    </w:p>
    <w:p>
      <w:pPr>
        <w:pStyle w:val="Heading4"/>
        <w:numPr>
          <w:ilvl w:val="3"/>
          <w:numId w:val="1"/>
        </w:numPr>
        <w:rPr/>
      </w:pPr>
      <w:bookmarkStart w:id="72" w:name="__RefHeading___Toc3474757_372815092"/>
      <w:bookmarkStart w:id="73" w:name="_Toc27"/>
      <w:bookmarkEnd w:id="72"/>
      <w:r>
        <w:rPr>
          <w:rtl w:val="true"/>
        </w:rPr>
        <w:t>اشارة</w:t>
      </w:r>
      <w:bookmarkEnd w:id="7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وصلنا الكثير من الأفكار حول منهج وسلوك وسيرة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الأحاديث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أماطت هذه الأفكار اللثام عن مناهج المهدي العملية وسيرته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الدينية ، والأخلاقية والعملية ، والثورية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مناهج المهدي العملية يمكن أن تكون لنا نماذج ومثلا عملية راقية ، يحسن بنا في هذا المجال أن نتحدث مشيرين إلى كل لون من ألوان هذه السيرة </w:t>
      </w:r>
      <w:r>
        <w:rPr>
          <w:rFonts w:eastAsia="IRNazanin" w:cs="IRNazanin"/>
          <w:color w:val="111111"/>
          <w:sz w:val="28"/>
          <w:szCs w:val="28"/>
          <w:rtl w:val="true"/>
          <w:lang w:bidi="fa-IR"/>
        </w:rPr>
        <w:t xml:space="preserve">. </w:t>
      </w:r>
      <w:bookmarkStart w:id="74" w:name="pg7090_63355"/>
    </w:p>
    <w:p>
      <w:pPr>
        <w:pStyle w:val="Heading4"/>
        <w:numPr>
          <w:ilvl w:val="3"/>
          <w:numId w:val="1"/>
        </w:numPr>
        <w:rPr/>
      </w:pPr>
      <w:bookmarkStart w:id="75" w:name="__RefHeading___Toc3474759_372815092"/>
      <w:bookmarkStart w:id="76" w:name="_Toc28"/>
      <w:bookmarkEnd w:id="74"/>
      <w:bookmarkEnd w:id="75"/>
      <w:r>
        <w:rPr>
          <w:rtl w:val="true"/>
        </w:rPr>
        <w:t>أ</w:t>
      </w:r>
      <w:r>
        <w:rPr>
          <w:rtl w:val="true"/>
        </w:rPr>
        <w:t xml:space="preserve">- </w:t>
      </w:r>
      <w:r>
        <w:rPr>
          <w:rtl w:val="true"/>
        </w:rPr>
        <w:t>سيرته الدينية</w:t>
      </w:r>
      <w:bookmarkEnd w:id="76"/>
    </w:p>
    <w:p>
      <w:pPr>
        <w:pStyle w:val="BookText"/>
        <w:rPr/>
      </w:pPr>
      <w:r>
        <w:rPr>
          <w:rFonts w:ascii="Amiri" w:hAnsi="Amiri" w:eastAsia="Amiri" w:cs="Amiri"/>
          <w:color w:val="111111"/>
          <w:sz w:val="28"/>
          <w:sz w:val="28"/>
          <w:szCs w:val="28"/>
          <w:rtl w:val="true"/>
          <w:lang w:bidi="ar-SA"/>
        </w:rPr>
        <w:t>المهدي خاشع لله كخشوع النسر بجناحيه</w:t>
      </w:r>
      <w:r>
        <w:rPr>
          <w:rStyle w:val="FootnoteAnchor"/>
          <w:rtl w:val="true"/>
        </w:rPr>
        <w:footnoteReference w:id="20"/>
      </w:r>
      <w:r>
        <w:rPr>
          <w:rFonts w:ascii="Amiri" w:hAnsi="Amiri" w:eastAsia="Amiri" w:cs="Amiri"/>
          <w:color w:val="111111"/>
          <w:sz w:val="28"/>
          <w:sz w:val="28"/>
          <w:szCs w:val="28"/>
          <w:rtl w:val="true"/>
          <w:lang w:bidi="ar-SA"/>
        </w:rPr>
        <w:t xml:space="preserve">، عدلاً مباركاً ذكياً ، لا يغادر مثقال ذرة ، يعز الله به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من الله على حذر ، لا يغتر بقرابته ، لا يضع حجراً على حجر ، ولا يقرع أحدأ في ولايته بسوء ، إلا في حدّ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3474761_372815092"/>
      <w:bookmarkStart w:id="78" w:name="_Toc29"/>
      <w:bookmarkEnd w:id="77"/>
      <w:r>
        <w:rPr>
          <w:rtl w:val="true"/>
        </w:rPr>
        <w:t xml:space="preserve">ب </w:t>
      </w:r>
      <w:r>
        <w:rPr>
          <w:rtl w:val="true"/>
        </w:rPr>
        <w:t xml:space="preserve">- </w:t>
      </w:r>
      <w:r>
        <w:rPr>
          <w:rtl w:val="true"/>
        </w:rPr>
        <w:t>سيرته الخلقية</w:t>
      </w:r>
      <w:bookmarkEnd w:id="78"/>
    </w:p>
    <w:p>
      <w:pPr>
        <w:pStyle w:val="BookText"/>
        <w:rPr/>
      </w:pPr>
      <w:r>
        <w:rPr>
          <w:rFonts w:ascii="Amiri" w:hAnsi="Amiri" w:eastAsia="Amiri" w:cs="Amiri"/>
          <w:color w:val="111111"/>
          <w:sz w:val="28"/>
          <w:sz w:val="28"/>
          <w:szCs w:val="28"/>
          <w:rtl w:val="true"/>
          <w:lang w:bidi="ar-SA"/>
        </w:rPr>
        <w:t xml:space="preserve">المهدي معروف بالسكينة والوقار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الناس علمأ وحلم ، اسمه اسم النبي وخلقه خلقه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يسري في الدنيا بسراج منیر ، ويحذر فيها على مثال الصالحين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3474763_372815092"/>
      <w:bookmarkStart w:id="80" w:name="_Toc30"/>
      <w:bookmarkEnd w:id="79"/>
      <w:r>
        <w:rPr>
          <w:rtl w:val="true"/>
        </w:rPr>
        <w:t xml:space="preserve">ج </w:t>
      </w:r>
      <w:r>
        <w:rPr>
          <w:rtl w:val="true"/>
        </w:rPr>
        <w:t xml:space="preserve">- </w:t>
      </w:r>
      <w:r>
        <w:rPr>
          <w:rtl w:val="true"/>
        </w:rPr>
        <w:t xml:space="preserve">سيرته العملية </w:t>
      </w:r>
      <w:r>
        <w:rPr>
          <w:rtl w:val="true"/>
        </w:rPr>
        <w:t>:</w:t>
      </w:r>
      <w:bookmarkEnd w:id="80"/>
    </w:p>
    <w:p>
      <w:pPr>
        <w:pStyle w:val="BookText"/>
        <w:rPr/>
      </w:pPr>
      <w:r>
        <w:rPr>
          <w:rFonts w:ascii="IRNazanin" w:hAnsi="IRNazanin" w:eastAsia="IRNazanin"/>
          <w:color w:val="111111"/>
          <w:sz w:val="28"/>
          <w:sz w:val="28"/>
          <w:szCs w:val="28"/>
          <w:rtl w:val="true"/>
          <w:lang w:bidi="fa-IR"/>
        </w:rPr>
        <w:t xml:space="preserve">حين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 الود والمساواة إلى الحد الذي يأخذ كل صاحب حاجة من جيب أخيه ما يحتاج دون أي غضاضة</w:t>
      </w:r>
      <w:r>
        <w:rPr>
          <w:rStyle w:val="FootnoteAnchor"/>
          <w:rtl w:val="true"/>
        </w:rPr>
        <w:footnoteReference w:id="24"/>
      </w:r>
      <w:r>
        <w:rPr>
          <w:rFonts w:ascii="Amiri" w:hAnsi="Amiri" w:eastAsia="Amiri" w:cs="Amiri"/>
          <w:color w:val="111111"/>
          <w:sz w:val="28"/>
          <w:sz w:val="28"/>
          <w:szCs w:val="28"/>
          <w:rtl w:val="true"/>
          <w:lang w:bidi="ar-SA"/>
        </w:rPr>
        <w:t>، ولا يربح مؤمن على مؤمن في معاملة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سمح بالمال ، شديد على العمال رحيم بالمساكين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المهدي أن يكون شديداً على العمال ، جواداً بالمال ، رحيماً بالمساكين</w:t>
      </w:r>
      <w:r>
        <w:rPr>
          <w:rStyle w:val="FootnoteAnchor"/>
          <w:rtl w:val="true"/>
        </w:rPr>
        <w:footnoteReference w:id="27"/>
      </w:r>
      <w:bookmarkStart w:id="81" w:name="pg7090_63356"/>
    </w:p>
    <w:p>
      <w:pPr>
        <w:pStyle w:val="BookText"/>
        <w:rPr/>
      </w:pPr>
      <w:bookmarkEnd w:id="81"/>
      <w:r>
        <w:rPr>
          <w:rFonts w:ascii="Amiri" w:hAnsi="Amiri" w:eastAsia="Amiri" w:cs="Amiri"/>
          <w:color w:val="111111"/>
          <w:sz w:val="28"/>
          <w:sz w:val="28"/>
          <w:szCs w:val="28"/>
          <w:rtl w:val="true"/>
          <w:lang w:bidi="ar-SA"/>
        </w:rPr>
        <w:t>يشبه في إحسانه إلى الناس كمن يلعق أحداً عسلاً أو زبداً</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لباس القائم إلا القليل وما طعامه إلا الجشب</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3474765_372815092"/>
      <w:bookmarkStart w:id="83" w:name="_Toc31"/>
      <w:bookmarkEnd w:id="82"/>
      <w:r>
        <w:rPr>
          <w:rtl w:val="true"/>
        </w:rPr>
        <w:t>د</w:t>
      </w:r>
      <w:r>
        <w:rPr>
          <w:rtl w:val="true"/>
        </w:rPr>
        <w:t xml:space="preserve">- </w:t>
      </w:r>
      <w:r>
        <w:rPr>
          <w:rtl w:val="true"/>
        </w:rPr>
        <w:t xml:space="preserve">سيرته الثورية </w:t>
      </w:r>
      <w:r>
        <w:rPr>
          <w:rtl w:val="true"/>
        </w:rPr>
        <w:t>:</w:t>
      </w:r>
      <w:bookmarkEnd w:id="83"/>
    </w:p>
    <w:p>
      <w:pPr>
        <w:pStyle w:val="BookText"/>
        <w:rPr/>
      </w:pPr>
      <w:r>
        <w:rPr>
          <w:rFonts w:ascii="IRNazanin" w:hAnsi="IRNazanin" w:eastAsia="IRNazanin"/>
          <w:color w:val="111111"/>
          <w:sz w:val="28"/>
          <w:sz w:val="28"/>
          <w:szCs w:val="28"/>
          <w:rtl w:val="true"/>
          <w:lang w:bidi="fa-IR"/>
        </w:rPr>
        <w:t>يبلغ رد المهدي المظالم حتى لو كان تحت ضرس إنسان شيء انتزعه حتى یرده</w:t>
      </w:r>
      <w:r>
        <w:rPr>
          <w:rStyle w:val="FootnoteAnchor"/>
          <w:rtl w:val="true"/>
        </w:rPr>
        <w:footnoteReference w:id="30"/>
      </w:r>
      <w:r>
        <w:rPr>
          <w:rFonts w:ascii="IRNazanin" w:hAnsi="IRNazanin" w:eastAsia="IRNazanin"/>
          <w:color w:val="111111"/>
          <w:sz w:val="28"/>
          <w:sz w:val="28"/>
          <w:szCs w:val="28"/>
          <w:rtl w:val="true"/>
          <w:lang w:bidi="fa-IR"/>
        </w:rPr>
        <w:t>يضع الجزية ويدعو إلى الله تعالی بالسيف فمن أبي قتل ، ومن نازعه خُذل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إلى الكوفة ، فيخرج منها بضعة عشر آلاف أنفس يدعون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السلاح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حيث جئت فلا حاجة لنا في بني فاطمة ، فيضع فيهم السيف حتى يأتي على آخرهم ، ثم يدخل الكوفة فيقتل بها كل منافق مرتاب ويهدم قصورها ، ويقتل مقاتليها حتى يرضي الله عزَّ وعلا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الزاني المحصن يرجمه ، ومانع الزكاة يضرب رقبته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الأثر عن زرارة بن أعين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من الصالحين سمه لي أريد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أيسير بسيرة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يا زرارة ما يسير بسيرته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في أمته باللين كان يتألف الناس ،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بالقتل ، بذلك أمر في </w:t>
      </w:r>
      <w:bookmarkStart w:id="84" w:name="pg7090_63357"/>
    </w:p>
    <w:p>
      <w:pPr>
        <w:pStyle w:val="BookText"/>
        <w:rPr/>
      </w:pPr>
      <w:bookmarkEnd w:id="84"/>
      <w:r>
        <w:rPr>
          <w:rFonts w:ascii="Amiri" w:hAnsi="Amiri" w:eastAsia="Amiri" w:cs="Amiri"/>
          <w:color w:val="111111"/>
          <w:sz w:val="28"/>
          <w:sz w:val="28"/>
          <w:szCs w:val="28"/>
          <w:rtl w:val="true"/>
          <w:lang w:bidi="ar-SA"/>
        </w:rPr>
        <w:t xml:space="preserve">الكتاب الذي معه ، أن يسير بالقتل ولا يستيب أحداً ؛ ويلٌ لمن ناوأه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شأنه إلا بالسيف ، لا يستيب أحداً ولا تأخذه في الله لومة لائم </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474767_372815092"/>
      <w:bookmarkStart w:id="86" w:name="_Toc32"/>
      <w:bookmarkEnd w:id="85"/>
      <w:r>
        <w:rPr>
          <w:rtl w:val="true"/>
        </w:rPr>
        <w:t>ه</w:t>
      </w:r>
      <w:r>
        <w:rPr>
          <w:rtl w:val="true"/>
        </w:rPr>
        <w:t>-</w:t>
      </w:r>
      <w:r>
        <w:rPr>
          <w:rtl w:val="true"/>
        </w:rPr>
        <w:t xml:space="preserve">سيرته السياسية </w:t>
      </w:r>
      <w:r>
        <w:rPr>
          <w:rtl w:val="true"/>
        </w:rPr>
        <w:t>:</w:t>
      </w:r>
      <w:bookmarkEnd w:id="86"/>
    </w:p>
    <w:p>
      <w:pPr>
        <w:pStyle w:val="BookText"/>
        <w:rPr/>
      </w:pPr>
      <w:r>
        <w:rPr>
          <w:rFonts w:ascii="IRNazanin" w:hAnsi="IRNazanin" w:eastAsia="IRNazanin"/>
          <w:color w:val="111111"/>
          <w:sz w:val="28"/>
          <w:sz w:val="28"/>
          <w:szCs w:val="28"/>
          <w:rtl w:val="true"/>
          <w:lang w:bidi="fa-IR"/>
        </w:rPr>
        <w:t xml:space="preserve">حينما يأتي دور حكم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ينهي دور حكم الجبارين والمستكبرين ويحول دون نفوذ المنافقين والخائنین السياسي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تضحي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المسلمين مركزاً لحركة المهدي الثورية ، يجتمع رجال نهضته الأول في هذه المدينة ويلتحقون به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يبعث بعثاً لقتال الروم فينهي نفوذ اليهود والمسيحية في العالم ، و يستخرج تابوت السكينة من غار أنطاكية ، فيه التوراة الذي أنزل الله على موسى والإنجيل الذي أنزل على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بين أهل التوراة بتوراتهم ، وبين أهل الإنجيل بإنجيلهم ، ويدعو اليهود إلى التوراة فيسلم جماعة كثيرة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يقاتل ولا يصمد أمامه أي رجل قوة ونهج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من أهل الكتاب أم من أتباع المناهج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يبقى أثر التطبيق أي نهج سياسي وأي لون من ألوان الحكم في العالم سوی حکم الحق ومنهج السياسة القرآنية العادلة </w:t>
      </w:r>
      <w:r>
        <w:rPr>
          <w:rFonts w:eastAsia="IRNazanin" w:cs="IRNazanin"/>
          <w:color w:val="111111"/>
          <w:sz w:val="28"/>
          <w:szCs w:val="28"/>
          <w:rtl w:val="true"/>
          <w:lang w:bidi="fa-IR"/>
        </w:rPr>
        <w:t xml:space="preserve">. </w:t>
      </w:r>
      <w:bookmarkStart w:id="87" w:name="pg7090_63358"/>
    </w:p>
    <w:p>
      <w:pPr>
        <w:pStyle w:val="BookText"/>
        <w:rPr/>
      </w:pPr>
      <w:bookmarkEnd w:id="87"/>
      <w:r>
        <w:rPr>
          <w:rFonts w:ascii="Amiri" w:hAnsi="Amiri" w:eastAsia="Amiri" w:cs="Amiri"/>
          <w:color w:val="111111"/>
          <w:sz w:val="28"/>
          <w:sz w:val="28"/>
          <w:szCs w:val="28"/>
          <w:rtl w:val="true"/>
          <w:lang w:bidi="ar-SA"/>
        </w:rPr>
        <w:t xml:space="preserve">وفي هذا الضوء تمتد حكومة المهدي على شرق العالم وغربه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ينزل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 فيصلي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افتحوا باب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فيفتخون ، وإذا بالدجال و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 مسلح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يعلم الدجال أن عيسى قاتله يولي هاربأ حينما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فيك ضربة لن تفوتني بها فيدركه فيقتله ، فلا يبقى شيء مما خلق الله يتوارى به يهودي إلا أنطقه الله عز وجل ، لا حجر ولا شجر ولا دابة ،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هذا يهودي فاقتله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فيطهر العالم من وجود اليهود الملوث</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فإذا قام القائم فلا تبقى أرض إلا نودي فيها شهادة أن لا إله إلا الله وأن محمدا رسول الله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3474769_372815092"/>
      <w:bookmarkStart w:id="89" w:name="_Toc33"/>
      <w:bookmarkEnd w:id="88"/>
      <w:r>
        <w:rPr>
          <w:rtl w:val="true"/>
        </w:rPr>
        <w:t xml:space="preserve">و </w:t>
      </w:r>
      <w:r>
        <w:rPr>
          <w:rtl w:val="true"/>
        </w:rPr>
        <w:t xml:space="preserve">- </w:t>
      </w:r>
      <w:r>
        <w:rPr>
          <w:rtl w:val="true"/>
        </w:rPr>
        <w:t xml:space="preserve">سيرته التربوية </w:t>
      </w:r>
      <w:r>
        <w:rPr>
          <w:rtl w:val="true"/>
        </w:rPr>
        <w:t>: .</w:t>
      </w:r>
      <w:bookmarkEnd w:id="89"/>
    </w:p>
    <w:p>
      <w:pPr>
        <w:pStyle w:val="BookText"/>
        <w:rPr/>
      </w:pPr>
      <w:r>
        <w:rPr>
          <w:rFonts w:ascii="IRNazanin" w:hAnsi="IRNazanin" w:eastAsia="IRNazanin"/>
          <w:color w:val="111111"/>
          <w:sz w:val="28"/>
          <w:sz w:val="28"/>
          <w:szCs w:val="28"/>
          <w:rtl w:val="true"/>
          <w:lang w:bidi="fa-IR"/>
        </w:rPr>
        <w:t xml:space="preserve">إبان حكم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يؤتي الناس العلم والحكمة حتى أن المرأة تقضي في بيتها بكتاب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ولدى هذه الفترة تتوفر القدرة العقلية للجماهير على مركزية ونباهة ، وتبلغ كمالها بالتأييد الإلهي ، وتظهر الحكمة في الجميع</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قامت دعائم حكمه أذهب الله عز وجل العاهة عن الشيعة ، وجعل قلوبهم كزبر الحديد ، وجعل قوة الرجل </w:t>
      </w:r>
      <w:bookmarkStart w:id="90" w:name="pg7090_63359"/>
    </w:p>
    <w:p>
      <w:pPr>
        <w:pStyle w:val="BookText"/>
        <w:rPr/>
      </w:pPr>
      <w:bookmarkEnd w:id="90"/>
      <w:r>
        <w:rPr>
          <w:rFonts w:ascii="Amiri" w:hAnsi="Amiri" w:eastAsia="Amiri" w:cs="Amiri"/>
          <w:color w:val="111111"/>
          <w:sz w:val="28"/>
          <w:sz w:val="28"/>
          <w:szCs w:val="28"/>
          <w:rtl w:val="true"/>
          <w:lang w:bidi="ar-SA"/>
        </w:rPr>
        <w:t>منهم قوة أربعين رجلاً، ويكونون حكام الأرض وسنامها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3474771_372815092"/>
      <w:bookmarkStart w:id="92" w:name="_Toc34"/>
      <w:bookmarkEnd w:id="91"/>
      <w:r>
        <w:rPr>
          <w:rtl w:val="true"/>
        </w:rPr>
        <w:t>ز</w:t>
      </w:r>
      <w:r>
        <w:rPr>
          <w:rtl w:val="true"/>
        </w:rPr>
        <w:t xml:space="preserve">- </w:t>
      </w:r>
      <w:r>
        <w:rPr>
          <w:rtl w:val="true"/>
        </w:rPr>
        <w:t xml:space="preserve">سيرته الاجتماعية </w:t>
      </w:r>
      <w:r>
        <w:rPr>
          <w:rtl w:val="true"/>
        </w:rPr>
        <w:t>:</w:t>
      </w:r>
      <w:bookmarkEnd w:id="92"/>
    </w:p>
    <w:p>
      <w:pPr>
        <w:pStyle w:val="BookText"/>
        <w:rPr/>
      </w:pPr>
      <w:r>
        <w:rPr>
          <w:rFonts w:ascii="IRNazanin" w:hAnsi="IRNazanin" w:eastAsia="IRNazanin"/>
          <w:color w:val="111111"/>
          <w:sz w:val="28"/>
          <w:sz w:val="28"/>
          <w:szCs w:val="28"/>
          <w:rtl w:val="true"/>
          <w:lang w:bidi="fa-IR"/>
        </w:rPr>
        <w:t xml:space="preserve">حيث يأتي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أثر متاعب وحروب 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يسحق الظلم والعدوان ويملأ الأرض عدلاً وقسطاً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محل في الأرض إلا وهو مستفيض بعدله وإحسانه فينتعش بالحياة حتى النبات، وتتوفر الأحياء الأخرى أيضاً على هذا الإحسان والعدل والقسط</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ويَعُمُّ الغِني والمِكنَة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أفراد الأمة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تبلغ عدالة المهدي حداً بحيث لا يمس الظلم أي إنسان في أي موقف وبأي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 يظهر القائم من العدل أن ينادي مناديه أن يسلم صاحب النافلة لصاحب الفريضة الحجر الأسود والطواف</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3474773_372815092"/>
      <w:bookmarkStart w:id="94" w:name="_Toc35"/>
      <w:bookmarkEnd w:id="93"/>
      <w:r>
        <w:rPr>
          <w:rtl w:val="true"/>
        </w:rPr>
        <w:t xml:space="preserve">ح </w:t>
      </w:r>
      <w:r>
        <w:rPr>
          <w:rtl w:val="true"/>
        </w:rPr>
        <w:t xml:space="preserve">- </w:t>
      </w:r>
      <w:r>
        <w:rPr>
          <w:rtl w:val="true"/>
        </w:rPr>
        <w:t xml:space="preserve">سيرته المالية </w:t>
      </w:r>
      <w:r>
        <w:rPr>
          <w:rtl w:val="true"/>
        </w:rPr>
        <w:t>:</w:t>
      </w:r>
      <w:bookmarkEnd w:id="9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تجمع إليه أموال الدنيا كلها ما في بطن الأرض وظهرها ،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 وسفكتم فيه الدماء ، وركبتم فيه محارم الله ، فيعطي شيئا لم يعط أحد كان قبله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95" w:name="pg7090_63360"/>
    </w:p>
    <w:p>
      <w:pPr>
        <w:pStyle w:val="BookText"/>
        <w:rPr/>
      </w:pPr>
      <w:bookmarkEnd w:id="95"/>
      <w:r>
        <w:rPr>
          <w:rFonts w:ascii="IRNazanin" w:hAnsi="IRNazanin" w:eastAsia="IRNazanin"/>
          <w:color w:val="111111"/>
          <w:sz w:val="28"/>
          <w:sz w:val="28"/>
          <w:szCs w:val="28"/>
          <w:rtl w:val="true"/>
          <w:lang w:bidi="fa-IR"/>
        </w:rPr>
        <w:t xml:space="preserve">تؤتي الأرض أكلها، ولا تدّخر منها شيئاً ، والمال يومئذٍ کدوس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أعطني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يقسم الأموال بين الناس بالسوية دون تفضيل لأحد على أحد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3474775_372815092"/>
      <w:bookmarkStart w:id="97" w:name="_Toc36"/>
      <w:bookmarkEnd w:id="96"/>
      <w:r>
        <w:rPr>
          <w:rtl w:val="true"/>
        </w:rPr>
        <w:t>ط</w:t>
      </w:r>
      <w:r>
        <w:rPr>
          <w:rtl w:val="true"/>
        </w:rPr>
        <w:t xml:space="preserve">. </w:t>
      </w:r>
      <w:r>
        <w:rPr>
          <w:rtl w:val="true"/>
        </w:rPr>
        <w:t xml:space="preserve">سيرته الإصلاحية </w:t>
      </w:r>
      <w:r>
        <w:rPr>
          <w:rtl w:val="true"/>
        </w:rPr>
        <w:t>:</w:t>
      </w:r>
      <w:bookmarkEnd w:id="97"/>
    </w:p>
    <w:p>
      <w:pPr>
        <w:pStyle w:val="BookText"/>
        <w:rPr/>
      </w:pPr>
      <w:r>
        <w:rPr>
          <w:rFonts w:ascii="Amiri" w:hAnsi="Amiri" w:eastAsia="Amiri" w:cs="Amiri"/>
          <w:color w:val="111111"/>
          <w:sz w:val="28"/>
          <w:sz w:val="28"/>
          <w:szCs w:val="28"/>
          <w:rtl w:val="true"/>
          <w:lang w:bidi="ar-SA"/>
        </w:rPr>
        <w:t>المهدي ملبّ ، يبعثه الله غياثاً للناس فتنعم الأمة وتعيش الماشية وتخرج الأرض نباتها ، فلا تمنع السماء شيئأ من قطرها ، ولا الأرض شيئاً من نباتها وتخرج له الأرض أفالين كبدها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إبان 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الحرب أوزارها</w:t>
      </w:r>
      <w:r>
        <w:rPr>
          <w:rStyle w:val="FootnoteAnchor"/>
          <w:rtl w:val="true"/>
        </w:rPr>
        <w:footnoteReference w:id="49"/>
      </w:r>
      <w:r>
        <w:rPr>
          <w:rFonts w:ascii="Amiri" w:hAnsi="Amiri" w:eastAsia="Amiri" w:cs="Amiri"/>
          <w:color w:val="111111"/>
          <w:sz w:val="28"/>
          <w:sz w:val="28"/>
          <w:szCs w:val="28"/>
          <w:rtl w:val="true"/>
          <w:lang w:bidi="ar-SA"/>
        </w:rPr>
        <w:t>ويطفىء الله به الفتنة العمياء وتأمن الأرض</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يبقى في الأرض خراب إلا عمّره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القائم يحيطون بما بين الخافقين ، ليس من شيء إلا وهو مطيع لهم ، حتى سباع الأرض وسباع الطير تطلب رضاهم في كل شيء، حتى تفخر الأرض على الأرض وتقول مرّ بي اليوم رجل من أصحاب القائم</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أصحاب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قوة أربعين رجلاً ، وإن قلبه لأشدّ من زبر الحديد، ولو مروا بجبال الحديد لقطعوها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يكفون سيوفهم حتى يرضى الله عز وجل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98" w:name="pg7090_63361"/>
    </w:p>
    <w:p>
      <w:pPr>
        <w:pStyle w:val="BookText"/>
        <w:rPr/>
      </w:pPr>
      <w:bookmarkEnd w:id="98"/>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تظاهر الفتن وانقطاع الزمن ، حيث يسود الفساد والظلم أرجاء المعمورة ، يبعث الله تعالى مصلحاً عظيماً ليحطم حصون الضلال والضياع ويضيء القلوب المظلمة بنور التوحيد والإنسانية والعدالة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ننتهي هنا لحديث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المسيرة الإصلاحية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نجد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شهادة الأب فی حق ولده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يَعطِفُ الهَوى على الهُدَى ، إذا عطفوا الهُدَى على الهوى ، ويعطف الرأي على القرآن إذا عَطَفُوا القُرآن عَلَى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یاخُذُ الوَالي مِنْ غَيرِها عُمَّالَهَا عَلَى مَسَاويء أعمَالِهَا ، وتخرج له الأرض أفَالِيذ كَبِدِهَا ، وتُلقِي إلَيْهِ سِلْماً مَقَالِيدَهَا، فَيُرِيكُم كيف عَدْلُ السيرة وَيُحیي مَيِّتَ الكِتابِ وَالسُّنَّةِ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3474777_372815092"/>
      <w:bookmarkStart w:id="100" w:name="_Toc37"/>
      <w:bookmarkEnd w:id="99"/>
      <w:r>
        <w:rPr>
          <w:rtl w:val="true"/>
        </w:rPr>
        <w:t xml:space="preserve">ي </w:t>
      </w:r>
      <w:r>
        <w:rPr>
          <w:rtl w:val="true"/>
        </w:rPr>
        <w:t xml:space="preserve">- </w:t>
      </w:r>
      <w:r>
        <w:rPr>
          <w:rtl w:val="true"/>
        </w:rPr>
        <w:t xml:space="preserve">سيرته القضائية </w:t>
      </w:r>
      <w:r>
        <w:rPr>
          <w:rtl w:val="true"/>
        </w:rPr>
        <w:t>:</w:t>
      </w:r>
      <w:bookmarkEnd w:id="100"/>
    </w:p>
    <w:p>
      <w:pPr>
        <w:pStyle w:val="BookText"/>
        <w:rPr/>
      </w:pPr>
      <w:r>
        <w:rPr>
          <w:rFonts w:ascii="Amiri" w:hAnsi="Amiri" w:eastAsia="Amiri" w:cs="Amiri"/>
          <w:color w:val="111111"/>
          <w:sz w:val="28"/>
          <w:sz w:val="28"/>
          <w:szCs w:val="28"/>
          <w:rtl w:val="true"/>
          <w:lang w:bidi="ar-SA"/>
        </w:rPr>
        <w:t>ما في حكمه ظلم ولا عنت</w:t>
      </w:r>
      <w:r>
        <w:rPr>
          <w:rStyle w:val="FootnoteAnchor"/>
          <w:rtl w:val="true"/>
        </w:rPr>
        <w:footnoteReference w:id="56"/>
      </w:r>
      <w:r>
        <w:rPr>
          <w:rFonts w:ascii="Amiri" w:hAnsi="Amiri" w:eastAsia="Amiri" w:cs="Amiri"/>
          <w:color w:val="111111"/>
          <w:sz w:val="28"/>
          <w:sz w:val="28"/>
          <w:szCs w:val="28"/>
          <w:rtl w:val="true"/>
          <w:lang w:bidi="ar-SA"/>
        </w:rPr>
        <w:t xml:space="preserve">يحكم بالدين الخالص عن الرأي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آراء الفقهاء وعلماء المذاهب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يضع ميزان العدل بين الناس ، فلا يظلم أحداً أحداً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يقوم بقضاء جدید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يحكم المهدي بقضاء داود وآل داود فيقضي بعلمه ولا يطلب من الناس</w:t>
      </w:r>
    </w:p>
    <w:p>
      <w:pPr>
        <w:pStyle w:val="BookText"/>
        <w:rPr/>
      </w:pPr>
      <w:r>
        <w:rPr>
          <w:rFonts w:ascii="Amiri" w:hAnsi="Amiri" w:eastAsia="Amiri" w:cs="Amiri"/>
          <w:color w:val="111111"/>
          <w:sz w:val="28"/>
          <w:sz w:val="28"/>
          <w:szCs w:val="28"/>
          <w:rtl w:val="true"/>
          <w:lang w:bidi="ar-SA"/>
        </w:rPr>
        <w:t xml:space="preserve">شاهداً أو بيّنة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 xml:space="preserve">: </w:t>
      </w:r>
      <w:bookmarkStart w:id="101" w:name="pg7090_63362"/>
    </w:p>
    <w:p>
      <w:pPr>
        <w:pStyle w:val="BookText"/>
        <w:rPr/>
      </w:pPr>
      <w:bookmarkEnd w:id="1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بين الناس بحکم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يحتاج إلى بيّنة ، يلهمه الله تعالى فيحكم بعلمه ، ويخبر كل قوم بما استبطنوه ، ويعرف وليّه من عدوه بالتوسّم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3474779_372815092"/>
      <w:bookmarkStart w:id="103" w:name="_Toc38"/>
      <w:bookmarkEnd w:id="102"/>
      <w:r>
        <w:rPr/>
        <w:t>4</w:t>
      </w:r>
      <w:r>
        <w:rPr>
          <w:rtl w:val="true"/>
        </w:rPr>
        <w:t xml:space="preserve">- </w:t>
      </w:r>
      <w:r>
        <w:rPr>
          <w:rtl w:val="true"/>
        </w:rPr>
        <w:t>العدالة الشاملة</w:t>
      </w:r>
      <w:bookmarkEnd w:id="103"/>
    </w:p>
    <w:p>
      <w:pPr>
        <w:pStyle w:val="BookText"/>
        <w:rPr/>
      </w:pPr>
      <w:r>
        <w:rPr>
          <w:rFonts w:ascii="IRNazanin" w:hAnsi="IRNazanin" w:eastAsia="IRNazanin"/>
          <w:color w:val="111111"/>
          <w:sz w:val="28"/>
          <w:sz w:val="28"/>
          <w:szCs w:val="28"/>
          <w:rtl w:val="true"/>
          <w:lang w:bidi="fa-IR"/>
        </w:rPr>
        <w:t xml:space="preserve">في ضوء المشهور تنبسط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كل مكان وتشمل كل شيء فتمط العالم وتستغرقه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ينحصر استغراق العدل وتطبيق العدالة بالعلاقات الإنسانية ، بل سترعى العدالة في قيم أخرى ، ويُضحي تجسيد أصول العدالة في المجتمع ، والعلاقات الإنسانية کليًّها وجزئيّها عملاً مدهشاً ومثيراً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نقلنا من قبل الحديث بصدد التدليل على رعاية أصول العدالة في حكم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يظهر القائم من العدل أن ينادي مناديه أن يسلم صاحب النافلة لصاحب الفريضة الحجر الأسود والطواف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ليدخُلَنَّ عليهم عدلُه جوفَ بيوتهم ، كما يدخل الْحَرّ وَالقُرً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عدل المهدي سوف ينفذ إلى تفاصيل الحياة الفردية ، ويسودها كما يرد الحر والبرد بيوت الناس فيملأها دون إذن منهم ، ويترك آثاره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فيمضي كل شيء وفق العدل والقسط ، ويتقبل جوهر العدل والقسط ، وهذه هي العدالة الشاملة والقسط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بحث آخرلي ما يلي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يأتي المهدي يملأ الأرض كلها بالعدل ، لا </w:t>
      </w:r>
      <w:bookmarkStart w:id="104" w:name="pg7090_63363"/>
    </w:p>
    <w:p>
      <w:pPr>
        <w:pStyle w:val="BookText"/>
        <w:rPr/>
      </w:pPr>
      <w:bookmarkEnd w:id="104"/>
      <w:r>
        <w:rPr>
          <w:rFonts w:ascii="Amiri" w:hAnsi="Amiri" w:eastAsia="Amiri" w:cs="Amiri"/>
          <w:color w:val="111111"/>
          <w:sz w:val="28"/>
          <w:sz w:val="28"/>
          <w:szCs w:val="28"/>
          <w:rtl w:val="true"/>
          <w:lang w:bidi="ar-SA"/>
        </w:rPr>
        <w:t xml:space="preserve">المجتمعات العامرة فيها فحسب ، بل الأرض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فحتى قطرة الماء التي تترشح من العين لا تذهب هدراً ، وحتى ثمرة واحدة من شجرة لا تقتطف إسرافاً أو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يملأ كل مكان بالعدالة 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الخصب والموات ، الصحاري و السهول ، الغابات والسفوح ، المشارق والمغارب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3474781_372815092"/>
      <w:bookmarkStart w:id="106" w:name="_Toc39"/>
      <w:bookmarkEnd w:id="105"/>
      <w:r>
        <w:rPr/>
        <w:t>5</w:t>
      </w:r>
      <w:r>
        <w:rPr>
          <w:rtl w:val="true"/>
        </w:rPr>
        <w:t xml:space="preserve">- </w:t>
      </w:r>
      <w:r>
        <w:rPr>
          <w:rtl w:val="true"/>
        </w:rPr>
        <w:t>لماذا السيف ؟</w:t>
      </w:r>
      <w:bookmarkEnd w:id="106"/>
    </w:p>
    <w:p>
      <w:pPr>
        <w:pStyle w:val="BookText"/>
        <w:rPr/>
      </w:pPr>
      <w:r>
        <w:rPr>
          <w:rFonts w:ascii="Amiri" w:hAnsi="Amiri" w:eastAsia="Amiri" w:cs="Amiri"/>
          <w:color w:val="111111"/>
          <w:sz w:val="28"/>
          <w:sz w:val="28"/>
          <w:szCs w:val="28"/>
          <w:rtl w:val="true"/>
          <w:lang w:bidi="ar-SA"/>
        </w:rPr>
        <w:t xml:space="preserve">نعم ، هذا هو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يضع حدّاً لزمن الموعظة والالتماس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سالف الأيام جاء الأنبياء ، وكانوا على الدوام واعظين للبشر ، راسمين السبيل لهم ، طالبين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يؤمنوا ، وأن يعملوا صالحاً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كان إصغاء البشر لتلك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وكيف كان حدّ السيف قدراً الأنبياء والأولياء عند أبناء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يوم المهدي يوم إذلال العتاة القساة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تجاوز الجناة من البشر الأقوياء المتوحشين على نوامیس الباري تعالى ، وكم تعدّوا على المحرومين والمستضعفين ، وإلى أي حدّ جعلوا الأرض تضج بالظلم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لا يكون الحال كذلك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تعود تلك الأيام بَعدَ، حيث يعظ الأنبياء والأئمة والمصلحون ويرشدون الناس إلى السبيل ، ويطلبون منهم أن يؤمنوا ويصلحوا وأن لا يرتكبوا الظلم والذنب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يعكف الكثير من الأشخاص على الجناية والفساد ، دون إصغاء لما وعظوا به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يقتلون الأنبياء ، ويمحقون سننهم ، ويجرّعون المصلحين مرارة السّم ، ویُزهقون أرواح الصالحين والطاهرين ، ويصنعون مشهداً كمشهد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هيهات ، هيهات في يوم المهدي ، فهو يسير بالقتل ولا يستتيب أحداً </w:t>
      </w:r>
      <w:r>
        <w:rPr>
          <w:rFonts w:eastAsia="IRNazanin" w:cs="IRNazanin"/>
          <w:color w:val="111111"/>
          <w:sz w:val="28"/>
          <w:szCs w:val="28"/>
          <w:rtl w:val="true"/>
          <w:lang w:bidi="fa-IR"/>
        </w:rPr>
        <w:t xml:space="preserve">. </w:t>
      </w:r>
      <w:bookmarkStart w:id="107" w:name="pg7090_63364"/>
    </w:p>
    <w:p>
      <w:pPr>
        <w:pStyle w:val="BookText"/>
        <w:rPr/>
      </w:pPr>
      <w:bookmarkEnd w:id="107"/>
      <w:r>
        <w:rPr>
          <w:rFonts w:ascii="Amiri" w:hAnsi="Amiri" w:eastAsia="Amiri" w:cs="Amiri"/>
          <w:color w:val="111111"/>
          <w:sz w:val="28"/>
          <w:sz w:val="28"/>
          <w:szCs w:val="28"/>
          <w:rtl w:val="true"/>
          <w:lang w:bidi="ar-SA"/>
        </w:rPr>
        <w:t xml:space="preserve">وعلى هذا المنوال يطهر جوهر الزمان ويعيد الحياة للإنسانية المحتضرة ، ويحكم القيم العليا ، ويقلع جذور الانحطاط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فالبشرية في ماضيها لم تفلح في أداء امتحان مشرف ، فقد سحقت نوعها من أجل أهوائها وميولها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إذن من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يد الانتقام الإلهي ، المهدي عدوّ السفاكين المستكبرين والفاسدين ، ونصير المخلصين المنعطفين والمستضعفين والصالحين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يقتل المهدي مقتلة عظيمة حتى يقول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لو كان من آل محمد لما سفك الدّماء بهذا الشكل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من آل محمد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الحق والعدالة ، وآل العصمة والإنسانية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يقتل بغية إعادة الإنسانية المهتمة لنصابها، ومن أجل العدالة المخنوقة ، والحق المسحوق ، والعصمة المهتوكة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يقتل المفترسين ، يقتل السفاکین مصاصي دماء الشعوب ، الذين كانوا قبيل ظهوره يمارسون القتل والسفك بالآدميين ، ولا يعتنون ولا يهز إحساسهم ما يقتلون ، ولم يفكروا لحظة واحدة بالدماء التي سفكوها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الجناة يقتلهم مهدي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فسيف المهدي يَصِلّ بالدم والموت للدمويين المنحطين ، وللمفترسين المتمدنين ، ولقوى الجبروت اللاإنسانية ، ويحمل الحياة والرحمة للإنسانية المعذبة المسحوقة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سیف المهدي ، سيف الله ، سيف الله المنتقم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المهدي ، سيف الانتقام من كل الجناة على طول التاريخ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3474783_372815092"/>
      <w:bookmarkStart w:id="109" w:name="_Toc40"/>
      <w:bookmarkEnd w:id="108"/>
      <w:r>
        <w:rPr/>
        <w:t>6</w:t>
      </w:r>
      <w:r>
        <w:rPr>
          <w:rtl w:val="true"/>
        </w:rPr>
        <w:t xml:space="preserve">- </w:t>
      </w:r>
      <w:r>
        <w:rPr>
          <w:rtl w:val="true"/>
        </w:rPr>
        <w:t>رحلة في الفضاء</w:t>
      </w:r>
      <w:bookmarkEnd w:id="109"/>
    </w:p>
    <w:p>
      <w:pPr>
        <w:pStyle w:val="BookText"/>
        <w:rPr/>
      </w:pPr>
      <w:r>
        <w:rPr>
          <w:rFonts w:ascii="Amiri" w:hAnsi="Amiri" w:eastAsia="Amiri" w:cs="Amiri"/>
          <w:color w:val="111111"/>
          <w:sz w:val="28"/>
          <w:sz w:val="28"/>
          <w:szCs w:val="28"/>
          <w:rtl w:val="true"/>
          <w:lang w:bidi="ar-SA"/>
        </w:rPr>
        <w:t xml:space="preserve">نريد أن نطرح هنا ، وفي هذا البحث مسألة ذات علاقة ، مسألة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تعلم أن البشرية بعد آلاف السنين من العناء ، والمتابعة على طريق التجربة واكتشاف الطبيعة والعالم ، وبعد قرون من الفكر والعمل والتجريب ، </w:t>
      </w:r>
    </w:p>
    <w:p>
      <w:pPr>
        <w:pStyle w:val="BookText"/>
        <w:rPr/>
      </w:pPr>
      <w:r>
        <w:rPr>
          <w:rFonts w:ascii="Amiri" w:hAnsi="Amiri" w:eastAsia="Amiri" w:cs="Amiri"/>
          <w:color w:val="111111"/>
          <w:sz w:val="28"/>
          <w:sz w:val="28"/>
          <w:szCs w:val="28"/>
          <w:rtl w:val="true"/>
          <w:lang w:bidi="ar-SA"/>
        </w:rPr>
        <w:t>وألوان المتاعب التي شاهدتها والآلام التي تجرعتها والقرابين والأموال التي قدمتها ، وبعد مجيء وسعي آلاف العلماء والمفكرين والمجربين على طول القرون والعصور ، وتوفّرهم على مراكز علمية، وبذلهم الجهود التي عهدوا بها إلى تلاميذهم وإلى الأجيال من بعدهم</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ذلك لم يتلمس الإنسان الطريق إلى الفضاء والرحلات القضائية إلا قبل حفنة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هذا الاكتشاف إلا خطوات تمهيدية ومحدودة على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زمننا المعاصر لم يدُر حديث حول رحلة الإنسان إلى الفضاء ولم</w:t>
      </w:r>
    </w:p>
    <w:p>
      <w:pPr>
        <w:pStyle w:val="BookText"/>
        <w:rPr/>
      </w:pPr>
      <w:r>
        <w:rPr>
          <w:rFonts w:ascii="Amiri" w:hAnsi="Amiri" w:eastAsia="Amiri" w:cs="Amiri"/>
          <w:color w:val="111111"/>
          <w:sz w:val="28"/>
          <w:sz w:val="28"/>
          <w:szCs w:val="28"/>
          <w:rtl w:val="true"/>
          <w:lang w:bidi="ar-SA"/>
        </w:rPr>
        <w:t xml:space="preserve">تُطرح إمكانية الرحلة إلى السماء بصورة جدية بين البشرية وعلمائها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جلاء هذه الأفكار نلاحظ الرواية التالية التي وردت عن الإمام محمد</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يمضي على تاريخ صدورها أكثر من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من سحاب فيه رعد وصاعقة أو برق فصاحبكم يركبه أما إنه سيركب السحاب ، ويرقي في الأسباب أسباب السموات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روايات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إلى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يلي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هؤلاء أوليائي وأحبّائي وأصفيائي ، وحججي بعدك على بريّتي ، وهم أوصياؤك وخلفاؤك وخير خلقي بعدك ، وعزّتي وجلالي لأظهرنّ بهم ديني ولأعلينّ بهم كلمتي ، ولأطَهرنّ الأرض بآخرهم من أعدائي ، ولأملكنّه مشارق الأرض ومغاربها، ولأسخّرنّ له الرياح ، ولأذلّلنّ له السحاب الصعاب و لأرقيّنه في الأسباب</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جاء التعبير في نص الرواية الأولى أن المهدي يذهب إلى السموات بواسطة السحاب المثقل بالرعد والبرق أو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الحديث في رواية المعراج حول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المناسب جدا أن يكون سياق التعبير كنايةً عن مركبة من أشكال المراكب الفضائية الحديثة ، أو مركبة أكثر تطوراً ستستحدث فيما بعد ، أو مركبة سيأمر الإمام المهدي نفسه باستحداثها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النظر إلى نفس السحاب الطبيعي فأهمية خرقه للعادة واضحة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كلا الروايتين يستحق الكثير من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أسباب السموات ؟ فهل هي طرق لطيّ السماء ، أو أنها أدوات ووسائل متوفرة في الأرض ، ولا بد من اكتشافها ، والاستفادة منها للسفر بواسطتها إلى السماء ؟</w:t>
      </w:r>
    </w:p>
    <w:p>
      <w:pPr>
        <w:pStyle w:val="BookText"/>
        <w:rPr/>
      </w:pPr>
      <w:r>
        <w:rPr>
          <w:rFonts w:ascii="Amiri" w:hAnsi="Amiri" w:eastAsia="Amiri" w:cs="Amiri"/>
          <w:color w:val="111111"/>
          <w:sz w:val="28"/>
          <w:sz w:val="28"/>
          <w:szCs w:val="28"/>
          <w:rtl w:val="true"/>
          <w:lang w:bidi="ar-SA"/>
        </w:rPr>
        <w:t xml:space="preserve">منذ اليوم الذي قيلت فيه هذه الروايات يمضي من السنيين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يسود آنذاك في وسط علماء و فلاسفة البشرية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السفر والرحلة إلى السماء محكومة بالاستحالة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فلاسفة اليونان على اعتقاد بأن السفر إلى السموات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 والتياماً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الأجسام الفلكية والخرق الالتيام في الأجسام السماوية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الاتجاه وجهة نظر علماء الفلك آنذاك ، وهم أنفسهم فلكيو نظرية بطليموس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القول بأن أولئك لم يعدّوا السماء شيئاً مؤهلاً للسفر من حيث الأساس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مراكز الحضارة آنذاك على هذا الوضع الذي أشرنا إليه ، فضلاً</w:t>
      </w:r>
    </w:p>
    <w:p>
      <w:pPr>
        <w:pStyle w:val="BookText"/>
        <w:rPr/>
      </w:pPr>
      <w:r>
        <w:rPr>
          <w:rFonts w:ascii="Amiri" w:hAnsi="Amiri" w:eastAsia="Amiri" w:cs="Amiri"/>
          <w:color w:val="111111"/>
          <w:sz w:val="28"/>
          <w:sz w:val="28"/>
          <w:szCs w:val="28"/>
          <w:rtl w:val="true"/>
          <w:lang w:bidi="ar-SA"/>
        </w:rPr>
        <w:t xml:space="preserve">عن بقاع من العالم نظير شبه الجزيرة العربية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الضوء فأي علم وأية ثقافة تطرح قضية السفر إلى السماوات ، ومسألة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أدوات ووسائل السفر إلى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الجو بصراحة ويسر ؟ وفي رواية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إن أكثر السماوات عامرة ، وهي محل سکنی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هذا النهج هو المعرفة الفضائية الإسلامية التي تستقى من منهج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علاقة لها بعلم الفلك اليوناني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كان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سائداً في أوساط علم الفضاء اليوناني إنما هو محدودية الأفلاك والكواكب ، وقد كان الأمر على العكس تماماً في علم الفضاء الإسلامي ، حيث كان الحديث عن الأبعاد العظمى والكواكب التي لا تحصى والمجرات الهائلة في هذا الكون</w:t>
      </w:r>
      <w:r>
        <w:rPr>
          <w:rStyle w:val="FootnoteAnchor"/>
          <w:rtl w:val="true"/>
        </w:rPr>
        <w:footnoteReference w:id="66"/>
      </w:r>
      <w:r>
        <w:rPr>
          <w:rFonts w:ascii="Amiri" w:hAnsi="Amiri" w:eastAsia="Amiri" w:cs="Amiri"/>
          <w:color w:val="111111"/>
          <w:sz w:val="28"/>
          <w:sz w:val="28"/>
          <w:szCs w:val="28"/>
          <w:rtl w:val="true"/>
          <w:lang w:bidi="ar-SA"/>
        </w:rPr>
        <w:t xml:space="preserve">وطرح مثل هذه الأفكار آنذاك لا يمكن دون الاتكاء على علم الغيب ، والاطلاع على الواقع العظيم لعوالم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العلم إلا علماً من الله حباه لهداة سبيله </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7090_63369"/>
      <w:bookmarkStart w:id="111" w:name="pg7090_63369"/>
      <w:bookmarkEnd w:id="111"/>
    </w:p>
    <w:p>
      <w:pPr>
        <w:pStyle w:val="Heading2"/>
        <w:numPr>
          <w:ilvl w:val="1"/>
          <w:numId w:val="1"/>
        </w:numPr>
        <w:rPr/>
      </w:pPr>
      <w:bookmarkStart w:id="112" w:name="pg7090_63369"/>
      <w:bookmarkStart w:id="113" w:name="__RefHeading___Toc3474785_372815092"/>
      <w:bookmarkStart w:id="114" w:name="_Toc41"/>
      <w:bookmarkEnd w:id="112"/>
      <w:bookmarkEnd w:id="113"/>
      <w:r>
        <w:rPr>
          <w:rtl w:val="true"/>
        </w:rPr>
        <w:t>الفصل الثالث</w:t>
      </w:r>
      <w:r>
        <w:rPr>
          <w:rtl w:val="true"/>
        </w:rPr>
        <w:t xml:space="preserve">: </w:t>
      </w:r>
      <w:r>
        <w:rPr>
          <w:rtl w:val="true"/>
        </w:rPr>
        <w:t>الغيبة</w:t>
      </w:r>
      <w:bookmarkEnd w:id="11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3474787_372815092"/>
      <w:bookmarkStart w:id="116" w:name="_Toc42"/>
      <w:bookmarkEnd w:id="115"/>
      <w:r>
        <w:rPr>
          <w:rtl w:val="true"/>
        </w:rPr>
        <w:t>اشارة</w:t>
      </w:r>
      <w:bookmarkEnd w:id="11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7090_63371"/>
      <w:bookmarkStart w:id="118" w:name="pg7090_63371"/>
      <w:bookmarkEnd w:id="118"/>
    </w:p>
    <w:p>
      <w:pPr>
        <w:pStyle w:val="Heading3"/>
        <w:numPr>
          <w:ilvl w:val="2"/>
          <w:numId w:val="1"/>
        </w:numPr>
        <w:rPr/>
      </w:pPr>
      <w:bookmarkStart w:id="119" w:name="pg7090_63371"/>
      <w:bookmarkStart w:id="120" w:name="__RefHeading___Toc3474789_372815092"/>
      <w:bookmarkStart w:id="121" w:name="_Toc43"/>
      <w:bookmarkEnd w:id="119"/>
      <w:bookmarkEnd w:id="120"/>
      <w:r>
        <w:rPr>
          <w:rtl w:val="true"/>
        </w:rPr>
        <w:t>الغيبة</w:t>
      </w:r>
      <w:bookmarkEnd w:id="121"/>
    </w:p>
    <w:p>
      <w:pPr>
        <w:pStyle w:val="Heading3"/>
        <w:numPr>
          <w:ilvl w:val="2"/>
          <w:numId w:val="1"/>
        </w:numPr>
        <w:rPr/>
      </w:pPr>
      <w:bookmarkStart w:id="122" w:name="__RefHeading___Toc3474791_372815092"/>
      <w:bookmarkStart w:id="123" w:name="_Toc44"/>
      <w:bookmarkEnd w:id="122"/>
      <w:r>
        <w:rPr/>
        <w:t>1</w:t>
      </w:r>
      <w:r>
        <w:rPr>
          <w:rtl w:val="true"/>
        </w:rPr>
        <w:t xml:space="preserve">- </w:t>
      </w:r>
      <w:r>
        <w:rPr>
          <w:rtl w:val="true"/>
        </w:rPr>
        <w:t>الغيبة</w:t>
      </w:r>
      <w:bookmarkEnd w:id="123"/>
    </w:p>
    <w:p>
      <w:pPr>
        <w:pStyle w:val="Heading4"/>
        <w:numPr>
          <w:ilvl w:val="3"/>
          <w:numId w:val="1"/>
        </w:numPr>
        <w:rPr/>
      </w:pPr>
      <w:bookmarkStart w:id="124" w:name="__RefHeading___Toc3474793_372815092"/>
      <w:bookmarkStart w:id="125" w:name="_Toc45"/>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 xml:space="preserve">على أثر هجوم عملاء الخلافة العباسية على منزل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والتفتيش عن ولده والإمام من بعده ، أضحى جليّاً أن هناك خطراً يهدد حياة إمام المستقبل ، وأيّ خطر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الهجوم والبحث للحصول على المهدي استدعى تدبيراً جدّياً للحفاظ</w:t>
      </w:r>
    </w:p>
    <w:p>
      <w:pPr>
        <w:pStyle w:val="BookText"/>
        <w:rPr/>
      </w:pPr>
      <w:r>
        <w:rPr>
          <w:rFonts w:ascii="Amiri" w:hAnsi="Amiri" w:eastAsia="Amiri" w:cs="Amiri"/>
          <w:color w:val="111111"/>
          <w:sz w:val="28"/>
          <w:sz w:val="28"/>
          <w:szCs w:val="28"/>
          <w:rtl w:val="true"/>
          <w:lang w:bidi="ar-SA"/>
        </w:rPr>
        <w:t xml:space="preserve">على حياة وريث سلالة الإمامة والنبوّة ، ومصلح البشرية الكبير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هناك الكثير من البحث حول قضية غيبة الإمام الثاني عشر وعللها ، إحدى العلل الظاهرية المحسوسة قضية وضوح ترقب هذا القادم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الأعداء ، وكانت داعي لوقوع الحدث الضخم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عبر موازنة الملابسات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مرّ ذكرها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توفّرت أرضيّة اختفاء الإمام عن الأنظار بحکم الأمر الإلهي وبقدرة وحكمة ربّانيّة </w:t>
      </w:r>
      <w:r>
        <w:rPr>
          <w:rFonts w:eastAsia="IRNazanin" w:cs="IRNazanin"/>
          <w:color w:val="111111"/>
          <w:sz w:val="28"/>
          <w:szCs w:val="28"/>
          <w:rtl w:val="true"/>
          <w:lang w:bidi="fa-IR"/>
        </w:rPr>
        <w:t>.</w:t>
      </w:r>
    </w:p>
    <w:p>
      <w:pPr>
        <w:pStyle w:val="Heading4"/>
        <w:numPr>
          <w:ilvl w:val="3"/>
          <w:numId w:val="1"/>
        </w:numPr>
        <w:rPr/>
      </w:pPr>
      <w:bookmarkStart w:id="126" w:name="__RefHeading___Toc3474795_372815092"/>
      <w:bookmarkStart w:id="127" w:name="_Toc46"/>
      <w:bookmarkEnd w:id="126"/>
      <w:r>
        <w:rPr>
          <w:rtl w:val="true"/>
        </w:rPr>
        <w:t>أ</w:t>
      </w:r>
      <w:r>
        <w:rPr>
          <w:rtl w:val="true"/>
        </w:rPr>
        <w:t xml:space="preserve">- </w:t>
      </w:r>
      <w:r>
        <w:rPr>
          <w:rtl w:val="true"/>
        </w:rPr>
        <w:t>الغيبة الصغری</w:t>
      </w:r>
      <w:bookmarkEnd w:id="1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اختفاء الإمام الثاني عشر عن الأنظار إلى مرحلتين </w:t>
      </w:r>
      <w:r>
        <w:rPr>
          <w:rFonts w:eastAsia="Amiri" w:cs="Amiri" w:ascii="Amiri" w:hAnsi="Amiri"/>
          <w:color w:val="111111"/>
          <w:sz w:val="28"/>
          <w:szCs w:val="28"/>
          <w:rtl w:val="true"/>
          <w:lang w:bidi="ar-SA"/>
        </w:rPr>
        <w:t xml:space="preserve">: </w:t>
      </w:r>
      <w:bookmarkStart w:id="128" w:name="pg7090_63372"/>
    </w:p>
    <w:p>
      <w:pPr>
        <w:pStyle w:val="BookText"/>
        <w:rPr/>
      </w:pPr>
      <w:bookmarkEnd w:id="128"/>
      <w:r>
        <w:rPr>
          <w:rFonts w:ascii="Amiri" w:hAnsi="Amiri" w:eastAsia="Amiri" w:cs="Amiri"/>
          <w:color w:val="111111"/>
          <w:sz w:val="28"/>
          <w:sz w:val="28"/>
          <w:szCs w:val="28"/>
          <w:rtl w:val="true"/>
          <w:lang w:bidi="ar-SA"/>
        </w:rPr>
        <w:t xml:space="preserve">مرحلة قصيدة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ومرحلة طويلة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p>
    <w:p>
      <w:pPr>
        <w:pStyle w:val="BookText"/>
        <w:rPr/>
      </w:pPr>
      <w:r>
        <w:rPr>
          <w:rFonts w:ascii="IRNazanin" w:hAnsi="IRNazanin" w:eastAsia="IRNazanin"/>
          <w:color w:val="111111"/>
          <w:sz w:val="28"/>
          <w:sz w:val="28"/>
          <w:szCs w:val="28"/>
          <w:rtl w:val="true"/>
          <w:lang w:bidi="fa-IR"/>
        </w:rPr>
        <w:t xml:space="preserve">الكبری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المرحلة الأولى غيبة محدودة من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الزمانية ،</w:t>
      </w:r>
    </w:p>
    <w:p>
      <w:pPr>
        <w:pStyle w:val="BookText"/>
        <w:rPr/>
      </w:pPr>
      <w:r>
        <w:rPr>
          <w:rFonts w:ascii="Amiri" w:hAnsi="Amiri" w:eastAsia="Amiri" w:cs="Amiri"/>
          <w:color w:val="111111"/>
          <w:sz w:val="28"/>
          <w:sz w:val="28"/>
          <w:szCs w:val="28"/>
          <w:rtl w:val="true"/>
          <w:lang w:bidi="ar-SA"/>
        </w:rPr>
        <w:t xml:space="preserve">ومن زاوية أضوائها وآثارها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الناحية الزمانية لم تدم هذه الغيبة أكثر من سبعين عاماً</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كان الشيخ العظيم محمد بن محمد النعمان المفيد أحد أولئك الذين يذهبون إلى هذا الاعتبار يقول في كتابه الإرشاد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طبعته الحديثة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القصرى منهما منذ وقت مولده إلى انقطاع السفارة بينه وبين شيعته ، وعدم السفراء بالوفاة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ولهذه</w:t>
      </w:r>
    </w:p>
    <w:p>
      <w:pPr>
        <w:pStyle w:val="BookText"/>
        <w:rPr/>
      </w:pPr>
      <w:r>
        <w:rPr>
          <w:rFonts w:ascii="Amiri" w:hAnsi="Amiri" w:eastAsia="Amiri" w:cs="Amiri"/>
          <w:color w:val="111111"/>
          <w:sz w:val="28"/>
          <w:sz w:val="28"/>
          <w:szCs w:val="28"/>
          <w:rtl w:val="true"/>
          <w:lang w:bidi="ar-SA"/>
        </w:rPr>
        <w:t xml:space="preserve">الجهة أطلق عليها و الغيبة الصغرى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ناحية أضوائها وآثارها ، لم تكن هذه الغيبة غيبة في تمام الأبعاد ، إذ كانت أضواؤها وآثارها 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برغم اختفاء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السبعين عاماً من هذه الغيبة إلاّ أن هذا الاختفاء وتلك الغيبة لم يكونا احتجاباً عن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هناك أفراد يلتقون الإمام بصورة من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نوابه الخاصّون ، ينجزون مهام الأمة فيجلبون رسائلها وأسئلتها إلى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يرسلونها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ويبلّغون الأمة مواقف الإمام وإجاباته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ويفتحون الطريق أحياناً لبعض الأفراد للقاء الإمام الثاني عشر ، وهكذا كان الإمام خلال هذه المدة غائباً من جهة ، ولم يك غائباً من جهة أخرى </w:t>
      </w:r>
      <w:r>
        <w:rPr>
          <w:rFonts w:eastAsia="IRNazanin" w:cs="IRNazanin"/>
          <w:color w:val="111111"/>
          <w:sz w:val="28"/>
          <w:szCs w:val="28"/>
          <w:rtl w:val="true"/>
          <w:lang w:bidi="fa-IR"/>
        </w:rPr>
        <w:t>.</w:t>
      </w:r>
    </w:p>
    <w:p>
      <w:pPr>
        <w:pStyle w:val="Heading4"/>
        <w:numPr>
          <w:ilvl w:val="3"/>
          <w:numId w:val="1"/>
        </w:numPr>
        <w:rPr/>
      </w:pPr>
      <w:bookmarkStart w:id="129" w:name="__RefHeading___Toc3474797_372815092"/>
      <w:bookmarkStart w:id="130" w:name="_Toc47"/>
      <w:bookmarkEnd w:id="129"/>
      <w:r>
        <w:rPr>
          <w:rtl w:val="true"/>
        </w:rPr>
        <w:t xml:space="preserve">ب </w:t>
      </w:r>
      <w:r>
        <w:rPr>
          <w:rtl w:val="true"/>
        </w:rPr>
        <w:t xml:space="preserve">- </w:t>
      </w:r>
      <w:r>
        <w:rPr>
          <w:rtl w:val="true"/>
        </w:rPr>
        <w:t>الغيبة الكبرى</w:t>
      </w:r>
      <w:bookmarkEnd w:id="130"/>
    </w:p>
    <w:p>
      <w:pPr>
        <w:pStyle w:val="BookText"/>
        <w:rPr/>
      </w:pPr>
      <w:r>
        <w:rPr>
          <w:rFonts w:ascii="Amiri" w:hAnsi="Amiri" w:eastAsia="Amiri" w:cs="Amiri"/>
          <w:color w:val="111111"/>
          <w:sz w:val="28"/>
          <w:sz w:val="28"/>
          <w:szCs w:val="28"/>
          <w:rtl w:val="true"/>
          <w:lang w:bidi="ar-SA"/>
        </w:rPr>
        <w:t xml:space="preserve">بعد انتهاء مرحلة الغيبة الصغرى ، بدأت الغيبة الكبرى طويلة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تلك الغيبة التي تستمر حتى يومنا هذا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 هذه المدة المديدة من الزمن يحل على الإنسانية أعظم اختبار ، وأكبر </w:t>
      </w:r>
      <w:bookmarkStart w:id="131" w:name="pg7090_63373"/>
    </w:p>
    <w:p>
      <w:pPr>
        <w:pStyle w:val="BookText"/>
        <w:rPr/>
      </w:pPr>
      <w:bookmarkEnd w:id="131"/>
      <w:r>
        <w:rPr>
          <w:rFonts w:ascii="Amiri" w:hAnsi="Amiri" w:eastAsia="Amiri" w:cs="Amiri"/>
          <w:color w:val="111111"/>
          <w:sz w:val="28"/>
          <w:sz w:val="28"/>
          <w:szCs w:val="28"/>
          <w:rtl w:val="true"/>
          <w:lang w:bidi="ar-SA"/>
        </w:rPr>
        <w:t xml:space="preserve">عملية تقييم لإيمان وعمل الخليقة ، ليعلم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تطل الشمس كل نهار من أفقها وتسطع على أرجاء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يمضي أبناء هذه القرون والعصور حياتهم في أية نقطة من العالم كانوا ، وكيف يستثمرون وجودهم وطاقاتهم وإلى أية محصلة ينتهون ، وأي دور يلعبه الأفراد والجماعات إزاء مسؤولياتهم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والمفكرون ، المصلحون ، المبلغون ، المربون ، المبتكرون ، القادة ، المقاتلون ، وسائر جماهير البشر الذين يوضعون في هذا الميدان الفسيح ، ويأتون هذا العالم ، عالم السعي والعمل، كيف ينظمون برنامج معيشتهم ، وإلى أي أعمال وممارسات وأي سلوك وأفكار يصيرون على أثر كينونتهم ووجودهم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474799_372815092"/>
      <w:bookmarkStart w:id="133" w:name="_Toc48"/>
      <w:bookmarkEnd w:id="132"/>
      <w:r>
        <w:rPr/>
        <w:t>2</w:t>
      </w:r>
      <w:r>
        <w:rPr>
          <w:rtl w:val="true"/>
        </w:rPr>
        <w:t xml:space="preserve">- </w:t>
      </w:r>
      <w:r>
        <w:rPr>
          <w:rtl w:val="true"/>
        </w:rPr>
        <w:t>النيابة في الغيبة</w:t>
      </w:r>
      <w:bookmarkEnd w:id="133"/>
    </w:p>
    <w:p>
      <w:pPr>
        <w:pStyle w:val="Heading4"/>
        <w:numPr>
          <w:ilvl w:val="3"/>
          <w:numId w:val="1"/>
        </w:numPr>
        <w:rPr/>
      </w:pPr>
      <w:bookmarkStart w:id="134" w:name="__RefHeading___Toc3474801_372815092"/>
      <w:bookmarkStart w:id="135" w:name="_Toc49"/>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 xml:space="preserve">لم يقطع ارتباط الإمام الحجة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الأمة طوال غيبتيه الصغرى والكبرى بشكل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مهمة السفارة والنيابة قائمة في كلتا الغيبتين ، وكانت علاقة الإمام بالأمة عامرة ، ولا تزال ، عن طريق النيابة والنواب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لحظنا غيبة الإمام الثاني عشر قد انقسمت إلى مرحلتين وكانت على نحوین ، فالنيابة كذلك أيضا ، يعني أن لها مرحلتين ونحوين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النيابة الخاصة في الغيبة الصغرى ، والنيابة العامة في الغيبة الكبرى </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474803_372815092"/>
      <w:bookmarkStart w:id="137" w:name="_Toc50"/>
      <w:bookmarkEnd w:id="136"/>
      <w:r>
        <w:rPr>
          <w:rtl w:val="true"/>
        </w:rPr>
        <w:t>النيابة الخاصة</w:t>
      </w:r>
      <w:bookmarkEnd w:id="137"/>
    </w:p>
    <w:p>
      <w:pPr>
        <w:pStyle w:val="BookText"/>
        <w:rPr/>
      </w:pPr>
      <w:r>
        <w:rPr>
          <w:rFonts w:ascii="IRNazanin" w:hAnsi="IRNazanin" w:eastAsia="IRNazanin"/>
          <w:color w:val="111111"/>
          <w:sz w:val="28"/>
          <w:sz w:val="28"/>
          <w:szCs w:val="28"/>
          <w:rtl w:val="true"/>
          <w:lang w:bidi="fa-IR"/>
        </w:rPr>
        <w:t xml:space="preserve">النيابة الخاصة هي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يتخذ أشخاصة خاصين کنواب عنه ويحددهم بالا سم والصفات ، ويساهم كل منهم في تعريف الأمة باللاحق له </w:t>
      </w:r>
      <w:r>
        <w:rPr>
          <w:rFonts w:eastAsia="IRNazanin" w:cs="IRNazanin"/>
          <w:color w:val="111111"/>
          <w:sz w:val="28"/>
          <w:szCs w:val="28"/>
          <w:rtl w:val="true"/>
          <w:lang w:bidi="fa-IR"/>
        </w:rPr>
        <w:t>.</w:t>
      </w:r>
    </w:p>
    <w:p>
      <w:pPr>
        <w:pStyle w:val="Heading4"/>
        <w:numPr>
          <w:ilvl w:val="3"/>
          <w:numId w:val="1"/>
        </w:numPr>
        <w:rPr/>
      </w:pPr>
      <w:bookmarkStart w:id="138" w:name="__RefHeading___Toc3474805_372815092"/>
      <w:bookmarkStart w:id="139" w:name="_Toc51"/>
      <w:bookmarkEnd w:id="138"/>
      <w:r>
        <w:rPr>
          <w:rtl w:val="true"/>
        </w:rPr>
        <w:t>النيابة العامة</w:t>
      </w:r>
      <w:bookmarkEnd w:id="13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النيابة العامة هي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يحدد ضابطا عاما يكون الشخص الذي يصدق عليه هذا الضابط العام صدقاً کاملاً نائباً للإمام ، ويحتل مركز الولاية العامة بحكم هذه النيابة ، ويكون الولي العام لشؤون الأمة الدينية والدنيوية </w:t>
      </w:r>
      <w:r>
        <w:rPr>
          <w:rFonts w:eastAsia="IRNazanin" w:cs="IRNazanin"/>
          <w:color w:val="111111"/>
          <w:sz w:val="28"/>
          <w:szCs w:val="28"/>
          <w:rtl w:val="true"/>
          <w:lang w:bidi="fa-IR"/>
        </w:rPr>
        <w:t xml:space="preserve">. </w:t>
      </w:r>
      <w:bookmarkStart w:id="140" w:name="pg7090_63374"/>
    </w:p>
    <w:p>
      <w:pPr>
        <w:pStyle w:val="Heading4"/>
        <w:numPr>
          <w:ilvl w:val="3"/>
          <w:numId w:val="1"/>
        </w:numPr>
        <w:rPr/>
      </w:pPr>
      <w:bookmarkStart w:id="141" w:name="__RefHeading___Toc3474807_372815092"/>
      <w:bookmarkStart w:id="142" w:name="_Toc52"/>
      <w:bookmarkEnd w:id="140"/>
      <w:bookmarkEnd w:id="141"/>
      <w:r>
        <w:rPr>
          <w:rtl w:val="true"/>
        </w:rPr>
        <w:t>النواب الخاضون في الغيبة الصغرى</w:t>
      </w:r>
      <w:bookmarkEnd w:id="142"/>
    </w:p>
    <w:p>
      <w:pPr>
        <w:pStyle w:val="Heading5"/>
        <w:numPr>
          <w:ilvl w:val="4"/>
          <w:numId w:val="1"/>
        </w:numPr>
        <w:rPr/>
      </w:pPr>
      <w:bookmarkStart w:id="143" w:name="__RefHeading___Toc3474809_372815092"/>
      <w:bookmarkStart w:id="144" w:name="_Toc53"/>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في هذا الضوء ، فالأفراد الذين كانت لهم النيابة في عصر الغيبة الصغرى وحدّدوا بالصفات والاسم يطلق على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والأفراد الذين كانت لهم النيابة بدءاً من شروع الغيبة الكبرى ، وبلغوا مرتبة النيابة وفقاً للمقياس المحدد من قبل الأئمة أنفسهم يطلق على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النواب الخاضون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النواب الخاصون أربعة كما يفهم من التعبير الأخير ، وكانوا جميعهم من علماء الشيعة وزهّادها وكبارها </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474811_372815092"/>
      <w:bookmarkStart w:id="146" w:name="_Toc54"/>
      <w:bookmarkEnd w:id="145"/>
      <w:r>
        <w:rPr/>
        <w:t>1</w:t>
      </w:r>
      <w:r>
        <w:rPr>
          <w:rtl w:val="true"/>
        </w:rPr>
        <w:t xml:space="preserve">- </w:t>
      </w:r>
      <w:r>
        <w:rPr>
          <w:rtl w:val="true"/>
        </w:rPr>
        <w:t>عثمان بن سعيد</w:t>
      </w:r>
      <w:bookmarkEnd w:id="146"/>
    </w:p>
    <w:p>
      <w:pPr>
        <w:pStyle w:val="BookText"/>
        <w:rPr/>
      </w:pPr>
      <w:r>
        <w:rPr>
          <w:rFonts w:ascii="IRNazanin" w:hAnsi="IRNazanin" w:eastAsia="IRNazanin"/>
          <w:color w:val="111111"/>
          <w:sz w:val="28"/>
          <w:sz w:val="28"/>
          <w:szCs w:val="28"/>
          <w:rtl w:val="true"/>
          <w:lang w:bidi="fa-IR"/>
        </w:rPr>
        <w:t xml:space="preserve">أول نائب خاص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عثمان بن سعيد الأسدي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كما يبدو بعد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في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عثمان بن سعيد أحد تلامذة وأصحاب الإمامين العاشر والحادي عشر ومن أنصارهما المعتمدين ، فقد ترعرع في ظل الإمامة ، وكان وكيلاً للإمامين العاشر والحادي عشر في حياتهما ، مدحه الإمام علي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 كما مدحه ووثقه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وأبرز اطمئنانه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إثر وفاة الإمام الحادي عشر وشروع الغيبة نُصب عثمان بن سعيد نائباً خاصاً من قبل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وأضحى واسطة بين الإمام وقواعد الشيعة </w:t>
      </w:r>
      <w:r>
        <w:rPr>
          <w:rFonts w:eastAsia="IRNazanin" w:cs="IRNazanin"/>
          <w:color w:val="111111"/>
          <w:sz w:val="28"/>
          <w:szCs w:val="28"/>
          <w:rtl w:val="true"/>
          <w:lang w:bidi="fa-IR"/>
        </w:rPr>
        <w:t>.</w:t>
      </w:r>
    </w:p>
    <w:p>
      <w:pPr>
        <w:pStyle w:val="Heading5"/>
        <w:numPr>
          <w:ilvl w:val="4"/>
          <w:numId w:val="1"/>
        </w:numPr>
        <w:rPr/>
      </w:pPr>
      <w:bookmarkStart w:id="147" w:name="__RefHeading___Toc3474813_372815092"/>
      <w:bookmarkStart w:id="148" w:name="_Toc55"/>
      <w:bookmarkEnd w:id="147"/>
      <w:r>
        <w:rPr/>
        <w:t>2</w:t>
      </w:r>
      <w:r>
        <w:rPr>
          <w:rtl w:val="true"/>
        </w:rPr>
        <w:t xml:space="preserve">- </w:t>
      </w:r>
      <w:r>
        <w:rPr>
          <w:rtl w:val="true"/>
        </w:rPr>
        <w:t>محمد بن عثمان</w:t>
      </w:r>
      <w:bookmarkEnd w:id="148"/>
    </w:p>
    <w:p>
      <w:pPr>
        <w:pStyle w:val="BookText"/>
        <w:rPr/>
      </w:pPr>
      <w:r>
        <w:rPr>
          <w:rFonts w:ascii="Amiri" w:hAnsi="Amiri" w:eastAsia="Amiri" w:cs="Amiri"/>
          <w:color w:val="111111"/>
          <w:sz w:val="28"/>
          <w:sz w:val="28"/>
          <w:szCs w:val="28"/>
          <w:rtl w:val="true"/>
          <w:lang w:bidi="ar-SA"/>
        </w:rPr>
        <w:t xml:space="preserve">السفير والنائب الثاني هو محمد بن عثمان بن سعيد العمري ، توفي عام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ودفن في بغداد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السفير الأول عثمان بن سعيد ، وقد أثنى عليه الإمام الحادي عشر ووثقه أيضأ ، عهد عثمان بن سعيد حين وفاته أمر النيابة لابنه محمد بأمر الإمام الغائب ، وأضحى محمد واسطة بين الإمام وقواعد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مدة نيابة وسفارة محمد بن عثمان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bookmarkStart w:id="149" w:name="pg7090_63375"/>
    </w:p>
    <w:p>
      <w:pPr>
        <w:pStyle w:val="Heading5"/>
        <w:numPr>
          <w:ilvl w:val="4"/>
          <w:numId w:val="1"/>
        </w:numPr>
        <w:rPr/>
      </w:pPr>
      <w:bookmarkStart w:id="150" w:name="__RefHeading___Toc3474815_372815092"/>
      <w:bookmarkStart w:id="151" w:name="_Toc56"/>
      <w:bookmarkEnd w:id="149"/>
      <w:bookmarkEnd w:id="150"/>
      <w:r>
        <w:rPr/>
        <w:t>3</w:t>
      </w:r>
      <w:r>
        <w:rPr>
          <w:rtl w:val="true"/>
        </w:rPr>
        <w:t xml:space="preserve">- </w:t>
      </w:r>
      <w:r>
        <w:rPr>
          <w:rtl w:val="true"/>
        </w:rPr>
        <w:t>الحسين بن روح النوبختي</w:t>
      </w:r>
      <w:bookmarkEnd w:id="151"/>
    </w:p>
    <w:p>
      <w:pPr>
        <w:pStyle w:val="BookText"/>
        <w:rPr/>
      </w:pPr>
      <w:r>
        <w:rPr>
          <w:rFonts w:ascii="Amiri" w:hAnsi="Amiri" w:eastAsia="Amiri" w:cs="Amiri"/>
          <w:color w:val="111111"/>
          <w:sz w:val="28"/>
          <w:sz w:val="28"/>
          <w:szCs w:val="28"/>
          <w:rtl w:val="true"/>
          <w:lang w:bidi="ar-SA"/>
        </w:rPr>
        <w:t xml:space="preserve">السفير الثالث هو الشيخ أبو القاسم الحسين بن روح النوبختي توفي عام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أحد شيوخ محمد بن عثمان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عظيم آخر مورد</w:t>
      </w:r>
    </w:p>
    <w:p>
      <w:pPr>
        <w:pStyle w:val="BookText"/>
        <w:rPr/>
      </w:pPr>
      <w:r>
        <w:rPr>
          <w:rFonts w:ascii="Amiri" w:hAnsi="Amiri" w:eastAsia="Amiri" w:cs="Amiri"/>
          <w:color w:val="111111"/>
          <w:sz w:val="28"/>
          <w:sz w:val="28"/>
          <w:szCs w:val="28"/>
          <w:rtl w:val="true"/>
          <w:lang w:bidi="ar-SA"/>
        </w:rPr>
        <w:t xml:space="preserve">اعتماد محمد بن عثمان وأحد أصحابه المقربين وهو جعفر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كلا هذين العظيمين من أهل العلم والإيمان والانقياد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 xml:space="preserve">التزامهما الديني على درجة من الكمال ، حيث كانا منقادين لإمامهما في سائر الشؤون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الأثر أن البعض كان يتصور أن جعفر بن أحمد سوف يحتل مرکز نيابة الإمام الثاني عشر بعد محمد بن عثمان ، وحينما أخذ محمد بن عثمان يعالج سکرات الموت جلس جعفر بن أحمد قرب رأس الجسد المسجى ، كما جلس الشيخ أبو القاسم حسین بن روح عند انتهاء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الحالة التفت محمد بن عثمان إلى جعفر بن أحمد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أن أنصبَ أبا القاسم بن روح وصيّاً وأوكل الأمر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 يسمع جعفر بن أحمد هذا الخطاب ينهض من محله ، ويأخذ بيد الحسين بن روح ، ويجلسه عند رأس محمد بن عثمان ، ويجلس هو حيث تنتهي قدما المسجّی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جاء في الأثر أن محمد بن عثمان حينما جمع رجال الشيعة مشايخها</w:t>
      </w:r>
    </w:p>
    <w:p>
      <w:pPr>
        <w:pStyle w:val="BookText"/>
        <w:rPr/>
      </w:pPr>
      <w:r>
        <w:rPr>
          <w:rFonts w:ascii="IRNazanin" w:hAnsi="IRNazanin" w:eastAsia="IRNazanin"/>
          <w:color w:val="111111"/>
          <w:sz w:val="28"/>
          <w:sz w:val="28"/>
          <w:szCs w:val="28"/>
          <w:rtl w:val="true"/>
          <w:lang w:bidi="fa-IR"/>
        </w:rPr>
        <w:t xml:space="preserve">خاطبهم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أبو القاسم الحسين بن روح القائم مقامي ، والسفير بينكم وبين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والوكيل والثقة الأمين ، فارجعوا إليه في أموركم ، وعوّلوا عليه في مهمّاتكم ، فبذلك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474817_372815092"/>
      <w:bookmarkStart w:id="153" w:name="_Toc57"/>
      <w:bookmarkEnd w:id="152"/>
      <w:r>
        <w:rPr/>
        <w:t>4</w:t>
      </w:r>
      <w:r>
        <w:rPr>
          <w:rtl w:val="true"/>
        </w:rPr>
        <w:t xml:space="preserve">- </w:t>
      </w:r>
      <w:r>
        <w:rPr>
          <w:rtl w:val="true"/>
        </w:rPr>
        <w:t>علي بن محمد السمري</w:t>
      </w:r>
      <w:bookmarkEnd w:id="1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السفير الرابع هو الشيخ أبو الحسن علي بن محمد السمري ، توفي عام </w:t>
      </w:r>
      <w:bookmarkStart w:id="154" w:name="pg7090_63376"/>
    </w:p>
    <w:p>
      <w:pPr>
        <w:pStyle w:val="BookText"/>
        <w:rPr/>
      </w:pPr>
      <w:bookmarkEnd w:id="154"/>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ودفن في بغداد على مقربة من مثوى العالم والمحدث الكبير ثقة الإسلام محمد بن يعقوب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تعاقب هؤلاء العظام العلماء الأتقياء ، والزهاد الواعون على مركز النيابة</w:t>
      </w:r>
    </w:p>
    <w:p>
      <w:pPr>
        <w:pStyle w:val="BookText"/>
        <w:rPr/>
      </w:pPr>
      <w:r>
        <w:rPr>
          <w:rFonts w:ascii="Amiri" w:hAnsi="Amiri" w:eastAsia="Amiri" w:cs="Amiri"/>
          <w:color w:val="111111"/>
          <w:sz w:val="28"/>
          <w:sz w:val="28"/>
          <w:szCs w:val="28"/>
          <w:rtl w:val="true"/>
          <w:lang w:bidi="ar-SA"/>
        </w:rPr>
        <w:t xml:space="preserve">الخاصة للإمام الثاني عشر ، وكانوا يديرون شؤون الأمة ، ويمثلون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بين الإمام وقواعد الشيعة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يعقوب الكليني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ذكره في ترجمة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وعلى هذا الأساس فقد كان الشيخ الكليني معاصرة للنواب الأربعة</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كتاب الكافي ، جاء في طبعته الأخيرة ضمن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انصب الجهد في المجلدين الأولين على بيان الموقف من العقل والعلم وإيضاح أصول العقيدة والنظرة الإلهية للعالم ، وتفصيل الموقف من مبدأ الولاية و حساسية الحكم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والأخلاق، وأوضح في ه مجلدات منه أحكام الفقه والقانون الإسلامي ، ووقع مجلد واحد منه في مسائل متفرقة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3474819_372815092"/>
      <w:bookmarkStart w:id="156" w:name="_Toc58"/>
      <w:bookmarkEnd w:id="155"/>
      <w:r>
        <w:rPr>
          <w:rtl w:val="true"/>
        </w:rPr>
        <w:t>النواب العامون في الغيبة الكبرى</w:t>
      </w:r>
      <w:bookmarkEnd w:id="1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تقدمت الإشارة إلى أن العلاقة بين الإمام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لم تنفصم في أيِّ من مرحلتي الغيبة ، ففي عصر الغيبة الصغرى كانت هناك النيابة والسفارة وكان هناك أربعة متتابعون مشخصون للقيام بدور السفير الخاص والنائب المعين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وحيث انتهت مرحلة الغيبة الصغرى بدأت الغيبة الكبرى وأمر آخر سفیر ونائب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الحسن علي بن محمد السمري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بترك الوصية وعدم طرح أي فرد بسمة النائب الخاص وإعلان شروع </w:t>
      </w:r>
    </w:p>
    <w:p>
      <w:pPr>
        <w:pStyle w:val="BookText"/>
        <w:rPr/>
      </w:pP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الضوء ابتدأت المرحلة الطويلة للغيبة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مرحلة الغيبة الكبرى ، يعني مرحلة النيابة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عصر الغيبة الكبرى والنيابة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 وعبر العصور يقف على رأس المجتمع الإسلامي فقيه جامع الشرائط الفتوى والقيادة ، وترجع الأمة له قائداً لها ، ويكون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بالنيابة عن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ضوء هذا الأصل التشريعي تكون مشروعية الحكم وقانونية مصوبات الدولة ولوائحها ، وإسلامية العلاقات السياسية والاجتماعية وشرعية حركة الحياة العامة منوطة بتصويب وإقرار نائب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وحينما لا يعمل نائب الإمام ولايته في نظام حكم ولا يمارس إقرارة له فهو نظام حكم طاغوتي ، إذ أن مثل هذا النظام منقطع الصلة بالله ورسالته ولا علاقة له بالرقابة والإشراف التشريعي الإلهي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التذكير هنا إلى أن مركز النيابة العامة فُوضَ من قبل الأئمة</w:t>
      </w:r>
    </w:p>
    <w:p>
      <w:pPr>
        <w:pStyle w:val="BookText"/>
        <w:rPr/>
      </w:pPr>
      <w:r>
        <w:rPr>
          <w:rFonts w:ascii="IRNazanin" w:hAnsi="IRNazanin" w:eastAsia="IRNazanin"/>
          <w:color w:val="111111"/>
          <w:sz w:val="28"/>
          <w:sz w:val="28"/>
          <w:szCs w:val="28"/>
          <w:rtl w:val="true"/>
          <w:lang w:bidi="fa-IR"/>
        </w:rPr>
        <w:t xml:space="preserve">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وخصوصا الإمام الحجة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العالم الواجد للشرائط ، وعلى هذا الأساس فالتمرد على أمر مثل هذا القائد الرساليّ ونقض الحكم الصادر منه نقض لحكم الإمام وبالتالي فهو نقض لحكم الرسول ورد على الله وأحكامه ، والموقف واضح بالنسبة لهذه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المفهوم من صلب رسالتنا وديننا ومتن أحاديث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التنبيه على مسألة أخرى في هذا المجال ، وهي أن مركز النيابة لم يكن باستهداف صيانة النظرية التشريعية وحفظها ، ونقلها جيلاً بعد جيل آخر فحسب ، بل يستهدف هذا المركز صيانة الحركة ، وخط التشيع ونقله بأمانة عبر الأجيال ، مضافاً لصيانة التشريع والرسالة الإلهية</w:t>
      </w:r>
      <w:r>
        <w:rPr>
          <w:rFonts w:eastAsia="Amiri" w:cs="Amiri" w:ascii="Amiri" w:hAnsi="Amiri"/>
          <w:color w:val="111111"/>
          <w:sz w:val="28"/>
          <w:szCs w:val="28"/>
          <w:rtl w:val="true"/>
          <w:lang w:bidi="ar-SA"/>
        </w:rPr>
        <w:t xml:space="preserve">. </w:t>
      </w:r>
      <w:bookmarkStart w:id="157" w:name="pg7090_63378"/>
    </w:p>
    <w:p>
      <w:pPr>
        <w:pStyle w:val="BookText"/>
        <w:rPr/>
      </w:pPr>
      <w:bookmarkEnd w:id="157"/>
      <w:r>
        <w:rPr>
          <w:rFonts w:ascii="IRNazanin" w:hAnsi="IRNazanin" w:eastAsia="IRNazanin"/>
          <w:color w:val="111111"/>
          <w:sz w:val="28"/>
          <w:sz w:val="28"/>
          <w:szCs w:val="28"/>
          <w:rtl w:val="true"/>
          <w:lang w:bidi="fa-IR"/>
        </w:rPr>
        <w:t xml:space="preserve">في هذا الضوء يتحتم أن يتمتع الفرد الذي يحتل مركز الريادة في المجتمع الإسلامي بالأهلية واللياقة المنسجمة مع طبيعة الدور الذي يلعبه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يحتل الرائد مركزه في الأمة على أساس مقاییس الأعلمية أو الأولوية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حددها علماء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يساهم العلماء والمجتهدون الآخرون في حراسة مركز الرائد الاجتماعي ليرفدوا وحدة القيادة وسيادة الرسالة بالحياة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لدين الله حصنه المنيع ، ولتضمن جماهير الأمة مرجعا واثقأ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في منأى عن المخاطر الزمنية المختلفة ، وتصان عن فساد الجبارين ، وإضلال الجاهليين والوثنيين، وليستحيل على قوى الفساد الشيطاني اختطاف 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ترویج الأفكار التي نصبت العداء الله والإسلام ، وإشاعة ألوان التربية الحيوانية المنحطة في أوساط أجيالنا وبيئاتنا ، وبفضل حرمة مركز الريادة الاجتماعية هذا يحال دون أن يهز أبناء المادة وعبيد الباطل بناء التربية النبويّة الشامخ ، فتنزوي كلمة الحق وتعلو كلمة الباطل </w:t>
      </w:r>
      <w:r>
        <w:rPr>
          <w:rFonts w:eastAsia="IRNazanin" w:cs="IRNazanin"/>
          <w:color w:val="111111"/>
          <w:sz w:val="28"/>
          <w:szCs w:val="28"/>
          <w:rtl w:val="true"/>
          <w:lang w:bidi="fa-IR"/>
        </w:rPr>
        <w:t>.</w:t>
      </w:r>
    </w:p>
    <w:p>
      <w:pPr>
        <w:pStyle w:val="Heading3"/>
        <w:numPr>
          <w:ilvl w:val="2"/>
          <w:numId w:val="1"/>
        </w:numPr>
        <w:rPr/>
      </w:pPr>
      <w:bookmarkStart w:id="158" w:name="__RefHeading___Toc3474821_372815092"/>
      <w:bookmarkStart w:id="159" w:name="_Toc59"/>
      <w:bookmarkEnd w:id="158"/>
      <w:r>
        <w:rPr/>
        <w:t>3</w:t>
      </w:r>
      <w:r>
        <w:rPr>
          <w:rtl w:val="true"/>
        </w:rPr>
        <w:t xml:space="preserve">- </w:t>
      </w:r>
      <w:r>
        <w:rPr>
          <w:rtl w:val="true"/>
        </w:rPr>
        <w:t xml:space="preserve">الأيام </w:t>
      </w:r>
      <w:r>
        <w:rPr>
          <w:rtl w:val="true"/>
        </w:rPr>
        <w:t>...</w:t>
      </w:r>
      <w:bookmarkEnd w:id="159"/>
    </w:p>
    <w:p>
      <w:pPr>
        <w:pStyle w:val="BookText"/>
        <w:rPr/>
      </w:pPr>
      <w:r>
        <w:rPr>
          <w:rFonts w:ascii="Amiri" w:hAnsi="Amiri" w:eastAsia="Amiri" w:cs="Amiri"/>
          <w:color w:val="111111"/>
          <w:sz w:val="28"/>
          <w:sz w:val="28"/>
          <w:szCs w:val="28"/>
          <w:rtl w:val="true"/>
          <w:lang w:bidi="ar-SA"/>
        </w:rPr>
        <w:t xml:space="preserve">قضية الأيام وتداولها بين الأفراد والأمم مسألة في غاية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وعاء الممارسات والأحداث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وحركتها بين الشعوب تمضي على نهج خاص ، وفق الفلسفة الإلهية للتاريخ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في سورة آل عمران ، 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الأيام نداولها بين الناس ، وليعلم الله الذين آمنوا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كل أيام الزمن امتحان للبشرية ، غير أن أهم مراحل هذا الامتحان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مرحلة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أتاح الله تعالى للشعوب هذه الفرصة الامتحانية ، ومنحها اختيارها لتمضي حركة الأيام في أوساطها على هذا المنوال ، ويقام هذا الامتحان الشامل والعظيم أيضاً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الغيبة وأيامها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عاطفية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 تزال واقعأ مؤلماً ، إذ أن البعد عن ذلك القدوة الشفيق والمربي المحبوب تنطوي على فراق مغموم وهجران محرق ، فراق يلهب قلوب الكامل من بني الإنسان والمعتقد من محبّي البشر ، وتذبل فيه الجماهير المؤمنة ولهاً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وقصة هذا المهجور الحبيب الذي رحل عنهم على مضاضة الصبر والجلد ، وهم يغطون بالدموع هذا الحقل والزهر الذي لم يطل عليه ساق يلونه</w:t>
      </w:r>
    </w:p>
    <w:p>
      <w:pPr>
        <w:pStyle w:val="BookText"/>
        <w:rPr/>
      </w:pPr>
      <w:r>
        <w:rPr>
          <w:rFonts w:ascii="Amiri" w:hAnsi="Amiri" w:eastAsia="Amiri" w:cs="Amiri"/>
          <w:color w:val="111111"/>
          <w:sz w:val="28"/>
          <w:sz w:val="28"/>
          <w:szCs w:val="28"/>
          <w:rtl w:val="true"/>
          <w:lang w:bidi="ar-SA"/>
        </w:rPr>
        <w:t xml:space="preserve">فيمرع ويزهر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الآن، يستمر هذا البعد سنين طوالاً ، وأمّتنا على اعتقاد بأن المهدي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يعيش في منأىّ عن أنظار شعوب العالم ، حتى يوم 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ليصحر بإذن الله ، ويمزق حجاب الغيبة ، ويضع قدميه في الوسط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ثورة ثائرة هادرة ، ومن خلال نهضة دامية شاملة يفلح في إنقاد الإنسانية المعذبة ، ويُقيم منهج التوحيد على أرض الواقع ، ويرفع علم العدالة مرفرفة على قمم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المعمورة </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7090_63381"/>
      <w:bookmarkStart w:id="161" w:name="pg7090_63381"/>
      <w:bookmarkEnd w:id="161"/>
    </w:p>
    <w:p>
      <w:pPr>
        <w:pStyle w:val="Heading2"/>
        <w:numPr>
          <w:ilvl w:val="1"/>
          <w:numId w:val="1"/>
        </w:numPr>
        <w:rPr/>
      </w:pPr>
      <w:bookmarkStart w:id="162" w:name="pg7090_63381"/>
      <w:bookmarkStart w:id="163" w:name="__RefHeading___Toc3474823_372815092"/>
      <w:bookmarkStart w:id="164" w:name="_Toc60"/>
      <w:bookmarkEnd w:id="162"/>
      <w:bookmarkEnd w:id="163"/>
      <w:r>
        <w:rPr>
          <w:rtl w:val="true"/>
        </w:rPr>
        <w:t xml:space="preserve">الفصل الرابع </w:t>
      </w:r>
      <w:r>
        <w:rPr>
          <w:rtl w:val="true"/>
        </w:rPr>
        <w:t xml:space="preserve">: </w:t>
      </w:r>
      <w:r>
        <w:rPr>
          <w:rtl w:val="true"/>
        </w:rPr>
        <w:t>في كتب المال السالفة</w:t>
      </w:r>
      <w:bookmarkEnd w:id="16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3474825_372815092"/>
      <w:bookmarkStart w:id="166" w:name="_Toc61"/>
      <w:bookmarkEnd w:id="165"/>
      <w:r>
        <w:rPr>
          <w:rtl w:val="true"/>
        </w:rPr>
        <w:t>اشارة</w:t>
      </w:r>
      <w:bookmarkEnd w:id="1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7090_63383"/>
      <w:bookmarkStart w:id="168" w:name="pg7090_63383"/>
      <w:bookmarkEnd w:id="168"/>
    </w:p>
    <w:p>
      <w:pPr>
        <w:pStyle w:val="Heading3"/>
        <w:numPr>
          <w:ilvl w:val="2"/>
          <w:numId w:val="1"/>
        </w:numPr>
        <w:rPr/>
      </w:pPr>
      <w:bookmarkStart w:id="169" w:name="pg7090_63383"/>
      <w:bookmarkStart w:id="170" w:name="__RefHeading___Toc3474827_372815092"/>
      <w:bookmarkStart w:id="171" w:name="_Toc62"/>
      <w:bookmarkEnd w:id="169"/>
      <w:bookmarkEnd w:id="170"/>
      <w:r>
        <w:rPr>
          <w:rtl w:val="true"/>
        </w:rPr>
        <w:t>في كتب المثل السالفة</w:t>
      </w:r>
      <w:bookmarkEnd w:id="171"/>
    </w:p>
    <w:p>
      <w:pPr>
        <w:pStyle w:val="Heading3"/>
        <w:numPr>
          <w:ilvl w:val="2"/>
          <w:numId w:val="1"/>
        </w:numPr>
        <w:rPr/>
      </w:pPr>
      <w:bookmarkStart w:id="172" w:name="__RefHeading___Toc3474829_372815092"/>
      <w:bookmarkStart w:id="173" w:name="_Toc63"/>
      <w:bookmarkEnd w:id="172"/>
      <w:r>
        <w:rPr>
          <w:rtl w:val="true"/>
        </w:rPr>
        <w:t xml:space="preserve">في كتب السلف </w:t>
      </w:r>
      <w:r>
        <w:rPr>
          <w:rtl w:val="true"/>
        </w:rPr>
        <w:t xml:space="preserve">( </w:t>
      </w:r>
      <w:r>
        <w:rPr>
          <w:rtl w:val="true"/>
        </w:rPr>
        <w:t xml:space="preserve">بشائر </w:t>
      </w:r>
      <w:r>
        <w:rPr>
          <w:rtl w:val="true"/>
        </w:rPr>
        <w:t>)</w:t>
      </w:r>
      <w:bookmarkEnd w:id="173"/>
    </w:p>
    <w:p>
      <w:pPr>
        <w:pStyle w:val="Heading4"/>
        <w:numPr>
          <w:ilvl w:val="3"/>
          <w:numId w:val="1"/>
        </w:numPr>
        <w:rPr/>
      </w:pPr>
      <w:bookmarkStart w:id="174" w:name="__RefHeading___Toc3474831_372815092"/>
      <w:bookmarkStart w:id="175" w:name="_Toc6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منذ الأيام السالفة وقصة ظهور مصلح آخر الزمان أصل لقاعدة أساسية</w:t>
      </w:r>
    </w:p>
    <w:p>
      <w:pPr>
        <w:pStyle w:val="BookText"/>
        <w:rPr/>
      </w:pPr>
      <w:r>
        <w:rPr>
          <w:rFonts w:ascii="Amiri" w:hAnsi="Amiri" w:eastAsia="Amiri" w:cs="Amiri"/>
          <w:color w:val="111111"/>
          <w:sz w:val="28"/>
          <w:sz w:val="28"/>
          <w:szCs w:val="28"/>
          <w:rtl w:val="true"/>
          <w:lang w:bidi="ar-SA"/>
        </w:rPr>
        <w:t xml:space="preserve">رددته البشرية الماضية باستمرار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يهدينا اليوم الواقعية هذا الأصل في حياة السلف ما نجده عبر الإنسان</w:t>
      </w:r>
    </w:p>
    <w:p>
      <w:pPr>
        <w:pStyle w:val="BookText"/>
        <w:rPr/>
      </w:pPr>
      <w:r>
        <w:rPr>
          <w:rFonts w:ascii="Amiri" w:hAnsi="Amiri" w:eastAsia="Amiri" w:cs="Amiri"/>
          <w:color w:val="111111"/>
          <w:sz w:val="28"/>
          <w:sz w:val="28"/>
          <w:szCs w:val="28"/>
          <w:rtl w:val="true"/>
          <w:lang w:bidi="ar-SA"/>
        </w:rPr>
        <w:t xml:space="preserve">القديم من آثار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فتوریسم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Fotorism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وتعني الاعتقاد بمرحلة آخر الزمان وترقب ظهور منقذ ، تمثل أصلاً مسلماً من حيث الأساس عند الأديان السماوية كاليهودية والزرادشتية والمسيحية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بمذاهبها الأساسية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الكاثوليك ، البروتستانت ، والأرثوذكس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لدى مدّعي النبوّة ، وفي الإسلام على وجه الخصوص وقد بُسطَ الحديث بهذا الصدد في أبحاث علم الأديان ، قسم دراسة الكتب السماوية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76" w:name="pg7090_63384"/>
    </w:p>
    <w:p>
      <w:pPr>
        <w:pStyle w:val="BookText"/>
        <w:rPr/>
      </w:pPr>
      <w:bookmarkEnd w:id="176"/>
      <w:r>
        <w:rPr>
          <w:rFonts w:ascii="Amiri" w:hAnsi="Amiri" w:eastAsia="Amiri" w:cs="Amiri"/>
          <w:color w:val="111111"/>
          <w:sz w:val="28"/>
          <w:sz w:val="28"/>
          <w:szCs w:val="28"/>
          <w:rtl w:val="true"/>
          <w:lang w:bidi="ar-SA"/>
        </w:rPr>
        <w:t xml:space="preserve">بشائر وتنبؤات كثيرة حول المهدي ، وظهوره نجدها في ما وقع بأيدينا من الكتب المقدسة وآثار السلف الأخرى ، وما وصلنا من مقولات الحكماء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بعض المتتبّعين قسماً من هذه البشائر والمقولات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إن هناك بعض الأقوال بهذا الصدد في آثار مصر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هنا إلى مجموعة من مصادر بشائر الماضين وأبناء الزمن الداثر </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474833_372815092"/>
      <w:bookmarkStart w:id="178" w:name="_Toc65"/>
      <w:bookmarkEnd w:id="177"/>
      <w:r>
        <w:rPr/>
        <w:t>1</w:t>
      </w:r>
      <w:r>
        <w:rPr>
          <w:rtl w:val="true"/>
        </w:rPr>
        <w:t xml:space="preserve">- </w:t>
      </w:r>
      <w:r>
        <w:rPr>
          <w:rtl w:val="true"/>
        </w:rPr>
        <w:t>في أفق الزرادشتية</w:t>
      </w:r>
      <w:bookmarkEnd w:id="178"/>
    </w:p>
    <w:p>
      <w:pPr>
        <w:pStyle w:val="BookText"/>
        <w:rPr/>
      </w:pPr>
      <w:r>
        <w:rPr>
          <w:rFonts w:ascii="Amiri" w:hAnsi="Amiri" w:eastAsia="Amiri" w:cs="Amiri"/>
          <w:color w:val="111111"/>
          <w:sz w:val="28"/>
          <w:sz w:val="28"/>
          <w:szCs w:val="28"/>
          <w:rtl w:val="true"/>
          <w:lang w:bidi="ar-SA"/>
        </w:rPr>
        <w:t xml:space="preserve">وردت أفكار كثيرة حول آخر الزمان ، وظهور الموعود في كتب وآثار زرادشت والزرادشتية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هذه الأثار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اوستا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رسالة جاماسب</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قصة دينيك</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رسالة زرادشت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طرحت الديانة الزرادشتية موعودين يطلق على كل منهم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هؤلاء الموعودون ثلاثة ، أكثرهم أهمية الموعود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كانوا يلقبونه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سوشیانت المنتصر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وسوشیانت هذا هو الموعود حيث قالوا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سوشیانت المزدية بمثابة كریشناي البراهمة، وبوذا الخامس لدى البوذية ، والمسيح لدى اليهودية ، وفارقلیط </w:t>
      </w:r>
      <w:bookmarkStart w:id="179" w:name="pg7090_63385"/>
    </w:p>
    <w:p>
      <w:pPr>
        <w:pStyle w:val="BookText"/>
        <w:rPr/>
      </w:pPr>
      <w:bookmarkEnd w:id="179"/>
      <w:r>
        <w:rPr>
          <w:rFonts w:ascii="Amiri" w:hAnsi="Amiri" w:eastAsia="Amiri" w:cs="Amiri"/>
          <w:color w:val="111111"/>
          <w:sz w:val="28"/>
          <w:sz w:val="28"/>
          <w:szCs w:val="28"/>
          <w:rtl w:val="true"/>
          <w:lang w:bidi="ar-SA"/>
        </w:rPr>
        <w:t>عند العيسوية ، وبمنزلة المهدي لدى المسلمين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سوف نشير إلى أنه كلما طرق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زمن ولدى كل قوم وأمة ، وفي كل أرض وبلسان أي نبي أو حكيم جاء هذا الحديث متناسباً في لغة تعبيره واصطلاحاته وأسمائه مع طبيعة الشعب الذي أثير الحديث في أوساطه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النهائي من سائر الأسماء والتعابير والإشارات هو موعود آخر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الموعود هو المهدي ، والمهدي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وتأتي هذه الإشارة في الفصل السادس حينما يكون الحديث حول السلف الغابر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الوعد والموعود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نشير أيضاً حينما يكون الحديث حول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الأخير </w:t>
      </w:r>
      <w:r>
        <w:rPr>
          <w:rFonts w:eastAsia="IRNazanin" w:cs="IRNazanin"/>
          <w:color w:val="111111"/>
          <w:sz w:val="28"/>
          <w:szCs w:val="28"/>
          <w:rtl w:val="true"/>
          <w:lang w:bidi="fa-IR"/>
        </w:rPr>
        <w:t>».</w:t>
      </w:r>
    </w:p>
    <w:p>
      <w:pPr>
        <w:pStyle w:val="Heading4"/>
        <w:numPr>
          <w:ilvl w:val="3"/>
          <w:numId w:val="1"/>
        </w:numPr>
        <w:rPr/>
      </w:pPr>
      <w:bookmarkStart w:id="180" w:name="__RefHeading___Toc3474835_372815092"/>
      <w:bookmarkStart w:id="181" w:name="_Toc66"/>
      <w:bookmarkEnd w:id="180"/>
      <w:r>
        <w:rPr/>
        <w:t>2</w:t>
      </w:r>
      <w:r>
        <w:rPr>
          <w:rtl w:val="true"/>
        </w:rPr>
        <w:t xml:space="preserve">. </w:t>
      </w:r>
      <w:r>
        <w:rPr>
          <w:rtl w:val="true"/>
        </w:rPr>
        <w:t>في العرف الهندي</w:t>
      </w:r>
      <w:bookmarkEnd w:id="181"/>
    </w:p>
    <w:p>
      <w:pPr>
        <w:pStyle w:val="BookText"/>
        <w:rPr/>
      </w:pPr>
      <w:r>
        <w:rPr>
          <w:rFonts w:ascii="IRNazanin" w:hAnsi="IRNazanin" w:eastAsia="IRNazanin"/>
          <w:color w:val="111111"/>
          <w:sz w:val="28"/>
          <w:sz w:val="28"/>
          <w:szCs w:val="28"/>
          <w:rtl w:val="true"/>
          <w:lang w:bidi="fa-IR"/>
        </w:rPr>
        <w:t xml:space="preserve">ورد الحديث حول المنقذ والموعود في أعراف الهنود وكتبهم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مهابهاراتا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بورانه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في هذا الصدد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تذهب الأديان جميعاً إلى أنه في نهاية كل مرحلة من مراحل التاريخ يتجه البشر صوب الانحطاط المعنوي والأخلاقي ، وحيث يكونون في حال هبوط فطري وابتعاد عن المبدأ ، ويمضون في حركتهم مضي الأحجار الهابطة نحو الأسفل ، فلا يمكنهم أنفسهم أن يضعوا نهاية لهذه الحركة التنازلية والهبوط المعنوي والأخلاقي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فلا بد من يوم تظهر فيه شخصية معنوية على مستوى رفيع تستلهم مبدأ الوحي وتنتشل العالم من ظلمات الجهل والضياع والظلم والتجاوز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أشير لهذه الحقائق في تعاليم كل دين إشارة رمزية منسجمة مع المعتقدات والقيم الأخرى انسجاماً کاملاً </w:t>
      </w:r>
      <w:r>
        <w:rPr>
          <w:rFonts w:eastAsia="IRNazanin" w:cs="IRNazanin"/>
          <w:color w:val="111111"/>
          <w:sz w:val="28"/>
          <w:szCs w:val="28"/>
          <w:rtl w:val="true"/>
          <w:lang w:bidi="fa-IR"/>
        </w:rPr>
        <w:t xml:space="preserve">. </w:t>
      </w:r>
      <w:bookmarkStart w:id="182" w:name="pg7090_63386"/>
    </w:p>
    <w:p>
      <w:pPr>
        <w:pStyle w:val="BookText"/>
        <w:rPr/>
      </w:pPr>
      <w:bookmarkEnd w:id="182"/>
      <w:r>
        <w:rPr>
          <w:rFonts w:ascii="Amiri" w:hAnsi="Amiri" w:eastAsia="Amiri" w:cs="Amiri"/>
          <w:color w:val="111111"/>
          <w:sz w:val="28"/>
          <w:sz w:val="28"/>
          <w:szCs w:val="28"/>
          <w:rtl w:val="true"/>
          <w:lang w:bidi="ar-SA"/>
        </w:rPr>
        <w:t xml:space="preserve">فمثلا في الديانة الهندية وفي كتب بورانا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Purana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شرح تفصيلي حول مرحلة العصر الكالي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مرحلة قبل ظهور أوتارای ویشنو العاشر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بالعصر الكالي ، هو آخر الزمان ، فتعد المرحلة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الكالي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3474837_372815092"/>
      <w:bookmarkStart w:id="184" w:name="_Toc67"/>
      <w:bookmarkEnd w:id="183"/>
      <w:r>
        <w:rPr/>
        <w:t>3</w:t>
      </w:r>
      <w:r>
        <w:rPr>
          <w:rtl w:val="true"/>
        </w:rPr>
        <w:t xml:space="preserve">- </w:t>
      </w:r>
      <w:r>
        <w:rPr>
          <w:rtl w:val="true"/>
        </w:rPr>
        <w:t>في أفق البوذية</w:t>
      </w:r>
      <w:bookmarkEnd w:id="184"/>
    </w:p>
    <w:p>
      <w:pPr>
        <w:pStyle w:val="BookText"/>
        <w:rPr/>
      </w:pPr>
      <w:r>
        <w:rPr>
          <w:rFonts w:ascii="Amiri" w:hAnsi="Amiri" w:eastAsia="Amiri" w:cs="Amiri"/>
          <w:color w:val="111111"/>
          <w:sz w:val="28"/>
          <w:sz w:val="28"/>
          <w:szCs w:val="28"/>
          <w:rtl w:val="true"/>
          <w:lang w:bidi="ar-SA"/>
        </w:rPr>
        <w:t xml:space="preserve">جاء في بعض المصادر والدراسات أن مسألة الانتظار قضية مطروحة في الديانة البوذية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العرف البوذي ، كان هناك انتظار ، والمنتظر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بوذا الخامس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واضح أن التعبير الوارد في هذه البشائر والإشارات وألوان الانتظار والموعودين يتناسب مع ثقافة شعوب كل دين جاءت في سياقه ، فمثلا في الديانة الزرادشتية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سوشیانت المنتصر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العرف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البوذية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بوذا الخامس </w:t>
      </w:r>
      <w:r>
        <w:rPr>
          <w:rFonts w:eastAsia="IRNazanin" w:cs="IRNazanin"/>
          <w:color w:val="111111"/>
          <w:sz w:val="28"/>
          <w:szCs w:val="28"/>
          <w:rtl w:val="true"/>
          <w:lang w:bidi="fa-IR"/>
        </w:rPr>
        <w:t>» .</w:t>
      </w:r>
    </w:p>
    <w:p>
      <w:pPr>
        <w:pStyle w:val="Heading4"/>
        <w:numPr>
          <w:ilvl w:val="3"/>
          <w:numId w:val="1"/>
        </w:numPr>
        <w:rPr/>
      </w:pPr>
      <w:bookmarkStart w:id="185" w:name="__RefHeading___Toc3474839_372815092"/>
      <w:bookmarkStart w:id="186" w:name="_Toc68"/>
      <w:bookmarkEnd w:id="185"/>
      <w:r>
        <w:rPr/>
        <w:t>4</w:t>
      </w:r>
      <w:r>
        <w:rPr>
          <w:rtl w:val="true"/>
        </w:rPr>
        <w:t xml:space="preserve">- </w:t>
      </w:r>
      <w:r>
        <w:rPr>
          <w:rtl w:val="true"/>
        </w:rPr>
        <w:t>في الأفق اليهودي</w:t>
      </w:r>
      <w:bookmarkEnd w:id="186"/>
    </w:p>
    <w:p>
      <w:pPr>
        <w:pStyle w:val="BookText"/>
        <w:rPr/>
      </w:pPr>
      <w:r>
        <w:rPr>
          <w:rFonts w:ascii="IRNazanin" w:hAnsi="IRNazanin" w:eastAsia="IRNazanin"/>
          <w:color w:val="111111"/>
          <w:sz w:val="28"/>
          <w:sz w:val="28"/>
          <w:szCs w:val="28"/>
          <w:rtl w:val="true"/>
          <w:lang w:bidi="fa-IR"/>
        </w:rPr>
        <w:t xml:space="preserve">اليهود الذين يرون أنفسهم أتباع موسى الكليم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ينتظرون موعود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أشير باستمرار إلى الموعود في آثار الديانة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وكتب أخرى لأنبيائهم ، تأتي الإشارة إلى بعض هذه الكتب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أردنا الاعتماد على الأفكار التي جاءت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نبوءة هيلد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الطفل، فسوف نضع اليد على أفكار كثيرة بصدد ظهور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ومقاطع من تاريخ وسيرة النبي وملابسات بعثته ، وبعض مؤشرات آخر الزمان ، والرجعة ، وإشارات الشخصية الإمام الحجة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نضع اليد أيضاً على إشارات حول واقعة عاشوراء</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أية حال ، فحيث إن اليهود لم يؤمنوا بالسيد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فموعودهم </w:t>
      </w:r>
    </w:p>
    <w:p>
      <w:pPr>
        <w:pStyle w:val="BookText"/>
        <w:rPr/>
      </w:pPr>
      <w:r>
        <w:rPr>
          <w:rFonts w:ascii="Amiri" w:hAnsi="Amiri" w:eastAsia="Amiri" w:cs="Amiri"/>
          <w:color w:val="111111"/>
          <w:sz w:val="28"/>
          <w:sz w:val="28"/>
          <w:szCs w:val="28"/>
          <w:rtl w:val="true"/>
          <w:lang w:bidi="ar-SA"/>
        </w:rPr>
        <w:t xml:space="preserve">لم يظهر حتى الآن ، وإذا تأملنا في مجموع التراث اليهودي المقدس نجد فيه تصويراً لملامح موعودين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الرسول الخاتم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 ضوء هذا الأفق يُلوَّنُ الانتظار في اليهودية بلون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إن هذه الملة لم تتابع أيّاً من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بد أن تظل قلقة حساسة إزاء قضية الموعود ، ومفهوم الانتظار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وعليها أن لا تمر على كل البشائر والإشارات التي وردت في نصوصها وكتبها مرور عابر سبيل غافل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اليهود ، لا بد أن يكونوا أشدّ انتظاراً من المنتظرين الآخرين ، وأن يعكفوا بشكل أكبر على تأمل مفهوم الانتظار ، والاستعداد ليوم الظهور ، وأن يرفعوا اليد عن كل ألوان الظلم والخيانة التي يمارسونها بحق البشرية ، ويخشوا عواقب الظلم والعدوان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لم يذعنوا لموعودهم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أنهم سوف لا ينجون من سطوة الموعود الثالث وعدله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يرد في الروايات أن جماعة من اليهود تلتف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وتسنده ، وبظهور المهدي ونزول المسيح إلى الأرض يقتل هؤلاء قتلاً جماعياً لتعود ساحة التاريخ والإنسانية نقية من وجود هذه الجرثومة الملوثة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أسماء جملة من كتب اليهودية والعهد القديم ، التي ورد فيها الحديث عن الموعود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کتاب دانيال النبي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کتاب حجّی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صفينا النبي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أشعيا النبي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جاءت في زبور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أيضأ أفكار بهذا الصدد كما تحدث القرآن عن الزبور ، وتثبيت مبدأ غلبة الصالحين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أشير هنا إلى أن البشائر المذكورة في آثار اليهود المقدسة بأجمعها واقعيّة وصحيحة ، وقد تحقق قسم منها، والقسم الأخر سيتحقق ، إلا أن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يقبلوا منطق الحق لا من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أن البشارة بهذين النبيين العيظمين قد وردت في كتب اليهود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أنهم سيقبلون بفعل حسام المهدي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على أمل أن يستوفي أبناء الإسلام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حسام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كل ألوان القتل والخيانة والفساد والانحطاط والتدنّي الذي صنعته بد المفسدين والظالمين والخونة من هذه العملة المشؤومة المتجاوزة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حقّانيّة اليهود وعدمها، وتسليمهم لمنطق الحق </w:t>
      </w:r>
      <w:bookmarkStart w:id="187" w:name="pg7090_63389"/>
    </w:p>
    <w:p>
      <w:pPr>
        <w:pStyle w:val="BookText"/>
        <w:rPr/>
      </w:pPr>
      <w:bookmarkEnd w:id="187"/>
      <w:r>
        <w:rPr>
          <w:rFonts w:ascii="IRNazanin" w:hAnsi="IRNazanin" w:eastAsia="IRNazanin"/>
          <w:color w:val="111111"/>
          <w:sz w:val="28"/>
          <w:sz w:val="28"/>
          <w:szCs w:val="28"/>
          <w:rtl w:val="true"/>
          <w:lang w:bidi="fa-IR"/>
        </w:rPr>
        <w:t xml:space="preserve">وعدمه ، فقد جاء بعد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 دین موسى وأضحت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الديانة اليهودية ديانة منسوخة وشريعة مهملة عملياً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السيد المسيح ظهر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الذي بشر عيسى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بقدومه أيضاً </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ونسخ الدين المسيحي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وأضحت الديانة المسيحية ديانة منسوخة ، وشريعة ملغاة عملياً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ومنذ فجر الإسلام وحتى اليوم وإلى قيام السباعة ينفرد الإسلام على وجه الأرض بوصفه الدين السماوي المبني على أساس الوحي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الله بين الناس يبقى على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والموعود اليوم 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وتضحي كل البشائر والإشارات التي وصلتنا عن طريق الأنبياء وكبار السلف صادقة بحقّ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تنظر إليه وتلحظ ظهوره ، والمهدي هو المصداق الواقعي لها جميعاً </w:t>
      </w:r>
      <w:r>
        <w:rPr>
          <w:rFonts w:eastAsia="IRNazanin" w:cs="IRNazanin"/>
          <w:color w:val="111111"/>
          <w:sz w:val="28"/>
          <w:szCs w:val="28"/>
          <w:rtl w:val="true"/>
          <w:lang w:bidi="fa-IR"/>
        </w:rPr>
        <w:t>...</w:t>
      </w:r>
    </w:p>
    <w:p>
      <w:pPr>
        <w:pStyle w:val="Heading4"/>
        <w:numPr>
          <w:ilvl w:val="3"/>
          <w:numId w:val="1"/>
        </w:numPr>
        <w:rPr/>
      </w:pPr>
      <w:bookmarkStart w:id="188" w:name="__RefHeading___Toc3474841_372815092"/>
      <w:bookmarkStart w:id="189" w:name="_Toc69"/>
      <w:bookmarkEnd w:id="188"/>
      <w:r>
        <w:rPr/>
        <w:t>5</w:t>
      </w:r>
      <w:r>
        <w:rPr>
          <w:rtl w:val="true"/>
        </w:rPr>
        <w:t xml:space="preserve">- </w:t>
      </w:r>
      <w:r>
        <w:rPr>
          <w:rtl w:val="true"/>
        </w:rPr>
        <w:t>في عرف المسيحية</w:t>
      </w:r>
      <w:bookmarkEnd w:id="189"/>
    </w:p>
    <w:p>
      <w:pPr>
        <w:pStyle w:val="BookText"/>
        <w:rPr/>
      </w:pPr>
      <w:r>
        <w:rPr>
          <w:rFonts w:ascii="Amiri" w:hAnsi="Amiri" w:eastAsia="Amiri" w:cs="Amiri"/>
          <w:color w:val="111111"/>
          <w:sz w:val="28"/>
          <w:sz w:val="28"/>
          <w:szCs w:val="28"/>
          <w:rtl w:val="true"/>
          <w:lang w:bidi="ar-SA"/>
        </w:rPr>
        <w:t xml:space="preserve">في عرف المسيحية أو في كتب هذا العرف المقدسة قد وصلت إلينا بشائر أوضح وأوفر بصدد موعود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هذا الأمر يعود إلى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 القرب الزماني ، إذ أنه بظهور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أمر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مقياس الزمن العام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المنشأ الأخر لهذا الأمر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حظ آثار المسيحية من التحريف أقل نسبياً مما عليه آثار الملل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ويرتبط هذا المنشأ بالزمن أيضاً ، إذ أن آثار اليهود المقدسة بدءاً من مرحلة نزولها وصدورها قطعت زمناً أكبر مما قطعته آثار المسيحية بدءأ من مرحلة نزولها وصدورها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هذا الأمر باعثاً لعدم إتاحة الفرصة ليد التحريف والتعمية لتلعب نفس الدور الذي لعبته في آثار اليهودية وتراثها رغم الجهد الذي بذله علماء </w:t>
      </w:r>
    </w:p>
    <w:p>
      <w:pPr>
        <w:pStyle w:val="BookText"/>
        <w:rPr/>
      </w:pPr>
      <w:r>
        <w:rPr>
          <w:rFonts w:ascii="IRNazanin" w:hAnsi="IRNazanin" w:eastAsia="IRNazanin"/>
          <w:color w:val="111111"/>
          <w:sz w:val="28"/>
          <w:sz w:val="28"/>
          <w:szCs w:val="28"/>
          <w:rtl w:val="true"/>
          <w:lang w:bidi="fa-IR"/>
        </w:rPr>
        <w:t xml:space="preserve">المسيحية في هذا الصدد ، وأخذهم ظاهرة التحريف بنظر الاعتبار في قبولهم وردهم للأناجيل ، وقد كان 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إنجيل برنابا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القليل من التأیید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أية حال ، فقد جاءت هذه البشائر أيضاً في تراث المسيحية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هنا إلى بعض الكتب التي وردت فيها البشائر والإشارات حول ظهور الموعود في آخر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برنابا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مکاشفات يوحنا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بسبب هذا الحضور في الثقافات المختلفة ، وفي عقائد وكتب الأمم والملل ، فقد جاء في إحدى زيارات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مهدي الأمم ، وجامع الكلم </w:t>
      </w:r>
      <w:r>
        <w:rPr>
          <w:rFonts w:eastAsia="Amiri" w:cs="Amiri" w:ascii="Amiri" w:hAnsi="Amiri"/>
          <w:color w:val="111111"/>
          <w:sz w:val="28"/>
          <w:szCs w:val="28"/>
          <w:rtl w:val="true"/>
          <w:lang w:bidi="ar-SA"/>
        </w:rPr>
        <w:t xml:space="preserve">. </w:t>
      </w:r>
      <w:bookmarkStart w:id="190" w:name="pg7090_63391"/>
    </w:p>
    <w:p>
      <w:pPr>
        <w:pStyle w:val="Heading2"/>
        <w:numPr>
          <w:ilvl w:val="1"/>
          <w:numId w:val="1"/>
        </w:numPr>
        <w:rPr/>
      </w:pPr>
      <w:bookmarkStart w:id="191" w:name="__RefHeading___Toc3474843_372815092"/>
      <w:bookmarkStart w:id="192" w:name="_Toc70"/>
      <w:bookmarkEnd w:id="190"/>
      <w:bookmarkEnd w:id="191"/>
      <w:r>
        <w:rPr>
          <w:rtl w:val="true"/>
        </w:rPr>
        <w:t xml:space="preserve">الفصل الخامس </w:t>
      </w:r>
      <w:r>
        <w:rPr>
          <w:rtl w:val="true"/>
        </w:rPr>
        <w:t xml:space="preserve">: </w:t>
      </w:r>
      <w:r>
        <w:rPr>
          <w:rtl w:val="true"/>
        </w:rPr>
        <w:t>في كتب المسلمين</w:t>
      </w:r>
      <w:bookmarkEnd w:id="1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3474845_372815092"/>
      <w:bookmarkStart w:id="194" w:name="_Toc71"/>
      <w:bookmarkEnd w:id="193"/>
      <w:r>
        <w:rPr>
          <w:rtl w:val="true"/>
        </w:rPr>
        <w:t>اشارة</w:t>
      </w:r>
      <w:bookmarkEnd w:id="1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7090_63393"/>
      <w:bookmarkStart w:id="196" w:name="pg7090_63393"/>
      <w:bookmarkEnd w:id="196"/>
    </w:p>
    <w:p>
      <w:pPr>
        <w:pStyle w:val="Heading3"/>
        <w:numPr>
          <w:ilvl w:val="2"/>
          <w:numId w:val="1"/>
        </w:numPr>
        <w:rPr/>
      </w:pPr>
      <w:bookmarkStart w:id="197" w:name="pg7090_63393"/>
      <w:bookmarkStart w:id="198" w:name="__RefHeading___Toc3474847_372815092"/>
      <w:bookmarkStart w:id="199" w:name="_Toc72"/>
      <w:bookmarkEnd w:id="197"/>
      <w:bookmarkEnd w:id="198"/>
      <w:r>
        <w:rPr>
          <w:rtl w:val="true"/>
        </w:rPr>
        <w:t>في كتب المسلمين</w:t>
      </w:r>
      <w:bookmarkEnd w:id="199"/>
    </w:p>
    <w:p>
      <w:pPr>
        <w:pStyle w:val="Heading3"/>
        <w:numPr>
          <w:ilvl w:val="2"/>
          <w:numId w:val="1"/>
        </w:numPr>
        <w:rPr/>
      </w:pPr>
      <w:bookmarkStart w:id="200" w:name="__RefHeading___Toc3474849_372815092"/>
      <w:bookmarkStart w:id="201" w:name="_Toc73"/>
      <w:bookmarkEnd w:id="200"/>
      <w:r>
        <w:rPr>
          <w:rtl w:val="true"/>
        </w:rPr>
        <w:t>أ</w:t>
      </w:r>
      <w:r>
        <w:rPr>
          <w:rtl w:val="true"/>
        </w:rPr>
        <w:t xml:space="preserve">- </w:t>
      </w:r>
      <w:r>
        <w:rPr>
          <w:rtl w:val="true"/>
        </w:rPr>
        <w:t>في كتب أهل السنة</w:t>
      </w:r>
      <w:bookmarkEnd w:id="201"/>
    </w:p>
    <w:p>
      <w:pPr>
        <w:pStyle w:val="Heading3"/>
        <w:numPr>
          <w:ilvl w:val="2"/>
          <w:numId w:val="1"/>
        </w:numPr>
        <w:rPr/>
      </w:pPr>
      <w:bookmarkStart w:id="202" w:name="__RefHeading___Toc3474851_372815092"/>
      <w:bookmarkStart w:id="203" w:name="_Toc74"/>
      <w:bookmarkEnd w:id="202"/>
      <w:r>
        <w:rPr>
          <w:rtl w:val="true"/>
        </w:rPr>
        <w:t>في كتب أهل السنة</w:t>
      </w:r>
      <w:bookmarkEnd w:id="203"/>
    </w:p>
    <w:p>
      <w:pPr>
        <w:pStyle w:val="Heading4"/>
        <w:numPr>
          <w:ilvl w:val="3"/>
          <w:numId w:val="1"/>
        </w:numPr>
        <w:rPr/>
      </w:pPr>
      <w:bookmarkStart w:id="204" w:name="__RefHeading___Toc3474853_372815092"/>
      <w:bookmarkStart w:id="205" w:name="_Toc7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لاحظنا في الفصل الرابع أن مسألة و الموعود ، قد طرحت منذ أيام الزمن السحيق ، وفي عصور ما قبل ظهور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أو أشير إلى ظهور المنقذ العالمي الكبير آخر الزمان في كتب الأنبياء وما تركه الحكماء وأهل الرأي السالفون من كتابات وآثار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العقيدة والرؤية ، كما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مكانتها في أكثر النحل القديمة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الآن نحاول أن نرى وضع هذه الرؤية في رسالة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انحصر أمر المصادر والنصوص حول و المهدي ، في مذهب واحد من المذاهب الإسلامية، أو أن الأمر ليس كذلك؟ حيث إن مصادر وجود وظهور المهدي لم تنحصر في مصادر وكتب مذهب إسلامي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المصادر والروايات بصدد المهدي موجودة لدى جميع المسلمين ، ولم تك رواية واحدة أو حفنة روایات بل كانت وفرة من الروايات والنصوص المعتبرة والمسندة ؟</w:t>
      </w:r>
    </w:p>
    <w:p>
      <w:pPr>
        <w:pStyle w:val="Heading4"/>
        <w:numPr>
          <w:ilvl w:val="3"/>
          <w:numId w:val="1"/>
        </w:numPr>
        <w:rPr/>
      </w:pPr>
      <w:bookmarkStart w:id="206" w:name="__RefHeading___Toc3474855_372815092"/>
      <w:bookmarkStart w:id="207" w:name="_Toc76"/>
      <w:bookmarkEnd w:id="206"/>
      <w:r>
        <w:rPr/>
        <w:t>1</w:t>
      </w:r>
      <w:r>
        <w:rPr>
          <w:rtl w:val="true"/>
        </w:rPr>
        <w:t xml:space="preserve">- </w:t>
      </w:r>
      <w:r>
        <w:rPr>
          <w:rtl w:val="true"/>
        </w:rPr>
        <w:t>أصناف الكتب</w:t>
      </w:r>
      <w:bookmarkEnd w:id="2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المصادر والروايات الموجودة بصدد المهدوية والمهدي وظهوره لیست </w:t>
      </w:r>
      <w:bookmarkStart w:id="208" w:name="pg7090_63394"/>
    </w:p>
    <w:p>
      <w:pPr>
        <w:pStyle w:val="BookText"/>
        <w:rPr/>
      </w:pPr>
      <w:bookmarkEnd w:id="208"/>
      <w:r>
        <w:rPr>
          <w:rFonts w:ascii="IRNazanin" w:hAnsi="IRNazanin" w:eastAsia="IRNazanin"/>
          <w:color w:val="111111"/>
          <w:sz w:val="28"/>
          <w:sz w:val="28"/>
          <w:szCs w:val="28"/>
          <w:rtl w:val="true"/>
          <w:lang w:bidi="fa-IR"/>
        </w:rPr>
        <w:t xml:space="preserve">وقفاً على مذهب من مذاهب المسلمين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وصلتنا مصادر وكتب جميع المذاهب الإسلامية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 الشافعي ، المالكي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ضاجة بالحديث النبوي حول المهدي وظهوره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يقتصر الأمر على صنف من علماء مذاهب السنة فيعكف المحدثون وحدهم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إيراد الأحاديث والأفكار ذات العلاقة بالمهدي ، بل مختلف أصناف علماء أهل السنة عكفوا على طرح أفكارهم ، وإيراد النصوص المتعلقة بالمهدي في دراساتهم المختلفة ، وصرحوا بمقولات ذات أهمية في هذا المجال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أن نذكر عبر إحصائية إجمالية لأصناف كتب أهل السنة التي جاءت فيها أفكار وأحاديث وإشارات وأقوال بصدد المهدي وظهوره على الطريقة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شروح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التراجم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الكلام والعقائد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اللغة والأدب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التصوف والعرفان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الجغرافية والبلدان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دواوين الشعراء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دوائر المعارف والموسوعات </w:t>
      </w:r>
      <w:r>
        <w:rPr>
          <w:rFonts w:eastAsia="IRNazanin" w:cs="IRNazanin"/>
          <w:color w:val="111111"/>
          <w:sz w:val="28"/>
          <w:szCs w:val="28"/>
          <w:rtl w:val="true"/>
          <w:lang w:bidi="fa-IR"/>
        </w:rPr>
        <w:t>.</w:t>
      </w:r>
    </w:p>
    <w:p>
      <w:pPr>
        <w:pStyle w:val="Heading4"/>
        <w:numPr>
          <w:ilvl w:val="3"/>
          <w:numId w:val="1"/>
        </w:numPr>
        <w:rPr/>
      </w:pPr>
      <w:bookmarkStart w:id="209" w:name="__RefHeading___Toc3474857_372815092"/>
      <w:bookmarkStart w:id="210" w:name="_Toc77"/>
      <w:bookmarkEnd w:id="209"/>
      <w:r>
        <w:rPr/>
        <w:t>2</w:t>
      </w:r>
      <w:r>
        <w:rPr>
          <w:rtl w:val="true"/>
        </w:rPr>
        <w:t xml:space="preserve">- </w:t>
      </w:r>
      <w:r>
        <w:rPr>
          <w:rtl w:val="true"/>
        </w:rPr>
        <w:t>عدد من الكتب</w:t>
      </w:r>
      <w:bookmarkEnd w:id="21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الدراسات التي حررها علماؤنا في النصف الثاني من القرن الرابع عشر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حاجة لنذكر أسماء كتب </w:t>
      </w:r>
    </w:p>
    <w:p>
      <w:pPr>
        <w:pStyle w:val="BookText"/>
        <w:rPr/>
      </w:pPr>
      <w:r>
        <w:rPr>
          <w:rFonts w:ascii="Amiri" w:hAnsi="Amiri" w:eastAsia="Amiri" w:cs="Amiri"/>
          <w:color w:val="111111"/>
          <w:sz w:val="28"/>
          <w:sz w:val="28"/>
          <w:szCs w:val="28"/>
          <w:rtl w:val="true"/>
          <w:lang w:bidi="ar-SA"/>
        </w:rPr>
        <w:t xml:space="preserve">إخواننا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الدراسات المذكورة قامت بذكر هذه الكتب وبصورة إحصائية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لا تخلو الدراسة التي بين أيدينا من مثل هذا البحث ، ولأننا قد ذكرنا في الطبعات السابقة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بعض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يتفق أن لا نجد بعضها مدونة في الدراسات المشار إليها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نحاول هنا ذكر عناوين عدد من الكتب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يلي إحصائية لعدد من كتب أهل السنة التي نقلت فيها أحاديث تتعلق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وجرى الحديث فيها حوله وثبتت قطعية قضية المهدي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عيسى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شعيب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النيشابوري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الخطيب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الفراء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الدين الميدي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بعد عام </w:t>
      </w:r>
      <w:r>
        <w:rPr>
          <w:rFonts w:eastAsia="IRNazanin" w:cs="IRNazanin"/>
          <w:color w:val="111111"/>
          <w:sz w:val="28"/>
          <w:szCs w:val="28"/>
          <w:lang w:bidi="fa-IR"/>
        </w:rPr>
        <w:t>520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مواليد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11" w:name="pg7090_63396"/>
    </w:p>
    <w:p>
      <w:pPr>
        <w:pStyle w:val="BookText"/>
        <w:rPr/>
      </w:pPr>
      <w:bookmarkEnd w:id="211"/>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بن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عنقاء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بن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طلحة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خواص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الإسلام الحمويئي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الصفدي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البارساي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السمهودي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الیواقیت والجواهر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الشعراني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المناوي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علي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إسعاف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العرفان الصبان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زيني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الأعلى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مذاهب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الرحمن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Heading4"/>
        <w:numPr>
          <w:ilvl w:val="3"/>
          <w:numId w:val="1"/>
        </w:numPr>
        <w:rPr/>
      </w:pPr>
      <w:bookmarkStart w:id="212" w:name="__RefHeading___Toc3474859_372815092"/>
      <w:bookmarkStart w:id="213" w:name="_Toc78"/>
      <w:bookmarkEnd w:id="212"/>
      <w:r>
        <w:rPr/>
        <w:t>3</w:t>
      </w:r>
      <w:r>
        <w:rPr>
          <w:rtl w:val="true"/>
        </w:rPr>
        <w:t xml:space="preserve">- </w:t>
      </w:r>
      <w:r>
        <w:rPr>
          <w:rtl w:val="true"/>
        </w:rPr>
        <w:t>الكتب الخاصة</w:t>
      </w:r>
      <w:bookmarkEnd w:id="2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تقدم في الفقرة السابقة عبارة عن إحصائيّة لبعض کتب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الكتب التي تضمنت حديثاً وفصولاً من البحث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عكف علماء السنة في هذه الكتب على نقل الأحاديث </w:t>
      </w:r>
    </w:p>
    <w:p>
      <w:pPr>
        <w:pStyle w:val="BookText"/>
        <w:rPr/>
      </w:pPr>
      <w:r>
        <w:rPr>
          <w:rFonts w:ascii="Amiri" w:hAnsi="Amiri" w:eastAsia="Amiri" w:cs="Amiri"/>
          <w:color w:val="111111"/>
          <w:sz w:val="28"/>
          <w:sz w:val="28"/>
          <w:szCs w:val="28"/>
          <w:rtl w:val="true"/>
          <w:lang w:bidi="ar-SA"/>
        </w:rPr>
        <w:t xml:space="preserve">المتعلقة بالمهدي ، وتحدثوا حول خصائصه وسيرته وطريقة ظهوره وحكومته ،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الكتب جرى الحديث حول موضوع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w:t>
      </w:r>
    </w:p>
    <w:p>
      <w:pPr>
        <w:pStyle w:val="BookText"/>
        <w:rPr/>
      </w:pPr>
      <w:r>
        <w:rPr>
          <w:rFonts w:ascii="IRNazanin" w:hAnsi="IRNazanin" w:eastAsia="IRNazanin"/>
          <w:color w:val="111111"/>
          <w:sz w:val="28"/>
          <w:sz w:val="28"/>
          <w:szCs w:val="28"/>
          <w:rtl w:val="true"/>
          <w:lang w:bidi="fa-IR"/>
        </w:rPr>
        <w:t xml:space="preserve">بيت الرسول الأكرم ، ومن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أكّدوا على موضوع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 وبهذا فقد طرحت هذه القضية الخطيرة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رسول الإسلام ، وقد أشار أيضاً إلى خصوصيات المهدي و بَشَّرَ بظهوره آخر الزمان ، وقد أكد بالقول مرارة على أن المهدي يأتي ليملأ الأرض بالقسط والعدل بعد أن امتلأت بالظلم والجور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يخرج رجلاً من أهل بيتي يملأ الأرض عدلاً وقسطاً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والهدف من هذا البيان هو التأكيد على حتمية ظهور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بعد ما مر من بحث نزمع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الفقرة من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أن نشير إلى أن هناك مسألة أخرى في التراث الثقافي الإسلامي تستحق الكثير من العناية ، وهذه المسألة هي أن علماء أهل السنة لم يقتصروا في بحثهم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ذكر الأحاديث المتعلقة بالمهدي وضبط أسانيد هذه الأحاديث في كتبهم ، ومتابعة مقولات وكتابة فصول بهذا الصدد ، وإنشاء قصائد المدح والثناء في مناقب المهدي والتطلع الأمل لدولته ، نعم لم يقتصر علماء أهل السنة على هذه الأمور ، بل 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شأنهم شأن علماء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بتأليف كتب خاصة تتمحور حول المهدي وخصوصیات وضعه وسيرته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يتقدم فرد من وسطهم بنظرية سلبية حول المهدي والأحاديث المتعلقة به يتلقون وجهة نظره باعتبارها مخالفة لتعاليم وسنة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يقفوا مكتوفي الأيدي إزاء مدّعي الباطل ، بل كتبوا في رده ، وأثبتوا صحة الأحاديث المتعلقة بالمهدي وأثبتوا واقعية أمره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ذات أهمية بالغة في تاريخ ثقافة المسلمين ودراساتهم ، </w:t>
      </w:r>
    </w:p>
    <w:p>
      <w:pPr>
        <w:pStyle w:val="BookText"/>
        <w:rPr/>
      </w:pPr>
      <w:r>
        <w:rPr>
          <w:rFonts w:ascii="Amiri" w:hAnsi="Amiri" w:eastAsia="Amiri" w:cs="Amiri"/>
          <w:color w:val="111111"/>
          <w:sz w:val="28"/>
          <w:sz w:val="28"/>
          <w:szCs w:val="28"/>
          <w:rtl w:val="true"/>
          <w:lang w:bidi="ar-SA"/>
        </w:rPr>
        <w:t xml:space="preserve">وتستحق المزيد من العناية من قبلنا نحن الشيعة ، ومن قبل أهل السنة أنفسهم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اتّساع دائرة هذه الدراسات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بشكلها الأعم مما جاء في الفقرة السابقة ، وما سيجيء في هذه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تنتهي بنا بوضوح إلى إثبات قطعية 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وتوضّح أيضاً أن المهدي قد شُخّص وعُيّن بذلك الإمام الذي توفّرت فيه صفات شاخصة، والذي تسبق وتقارن وتعقب ظهوره دلائل وإرهاصات محددة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الأساس فكل ما قاله مذعو المهدويّة ، وما نسبه تجّار الدين ومحّرفوه ، وما صنعته أيادي عملاء السياسة الأجنبية كل هذا بأجمعه ثرثرة لا طائل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التي ادعت هذا المركز لنفسها إما أن تكون عناصر فقدت توازنها بإشفاق ، أو هم عباد الجاه والمنصب ، أو محبو الدنيا المفسدون ، أو عملاء خائنون ، أو مهرّجون هامشيّون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العناصر التي تذعن لمثل هذا الادعاء الواهي قبل أن تتحقق إرهاصاته ودلائله ، ودون أن تلوح في أفق المجتمع البشري علائم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عناصر أغواها التضليل، أو بُلهَاء غمرتهم السفاهة ، أو عملاء مغرضين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في هذه الفقرة التي تحدثنا فيها عن دراسات علماء أهل السنة التي خصصت للبحث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وخصوصياته ، نذكر أسماء عدد من هذه الدراسات والكتب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إبراز الوهم المكنون ،</w:t>
      </w:r>
    </w:p>
    <w:p>
      <w:pPr>
        <w:pStyle w:val="BookText"/>
        <w:rPr/>
      </w:pPr>
      <w:r>
        <w:rPr>
          <w:rFonts w:ascii="Amiri" w:hAnsi="Amiri" w:eastAsia="Amiri" w:cs="Amiri"/>
          <w:color w:val="111111"/>
          <w:sz w:val="28"/>
          <w:sz w:val="28"/>
          <w:szCs w:val="28"/>
          <w:rtl w:val="true"/>
          <w:lang w:bidi="ar-SA"/>
        </w:rPr>
        <w:t xml:space="preserve">من كلام ابن خلدون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محمد صديق المغربي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المهدي</w:t>
      </w:r>
    </w:p>
    <w:p>
      <w:pPr>
        <w:pStyle w:val="BookText"/>
        <w:rPr/>
      </w:pPr>
      <w:r>
        <w:rPr>
          <w:rFonts w:ascii="Amiri" w:hAnsi="Amiri" w:eastAsia="Amiri" w:cs="Amiri"/>
          <w:color w:val="111111"/>
          <w:sz w:val="28"/>
          <w:sz w:val="28"/>
          <w:szCs w:val="28"/>
          <w:rtl w:val="true"/>
          <w:lang w:bidi="ar-SA"/>
        </w:rPr>
        <w:t xml:space="preserve">حماد بن يعقوب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 ،</w:t>
      </w:r>
    </w:p>
    <w:p>
      <w:pPr>
        <w:pStyle w:val="BookText"/>
        <w:rPr/>
      </w:pPr>
      <w:r>
        <w:rPr>
          <w:rFonts w:ascii="Amiri" w:hAnsi="Amiri" w:eastAsia="Amiri" w:cs="Amiri"/>
          <w:color w:val="111111"/>
          <w:sz w:val="28"/>
          <w:sz w:val="28"/>
          <w:szCs w:val="28"/>
          <w:rtl w:val="true"/>
          <w:lang w:bidi="ar-SA"/>
        </w:rPr>
        <w:t xml:space="preserve">لما كان وما يكون بين يدي الساعة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صدیق خان البخاري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w:t>
      </w:r>
    </w:p>
    <w:p>
      <w:pPr>
        <w:pStyle w:val="BookText"/>
        <w:rPr/>
      </w:pPr>
      <w:r>
        <w:rPr>
          <w:rFonts w:ascii="Amiri" w:hAnsi="Amiri" w:eastAsia="Amiri" w:cs="Amiri"/>
          <w:color w:val="111111"/>
          <w:sz w:val="28"/>
          <w:sz w:val="28"/>
          <w:szCs w:val="28"/>
          <w:rtl w:val="true"/>
          <w:lang w:bidi="ar-SA"/>
        </w:rPr>
        <w:t xml:space="preserve">في علامات مهدي آخر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حسام الدين المتقی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w:t>
      </w:r>
    </w:p>
    <w:p>
      <w:pPr>
        <w:pStyle w:val="BookText"/>
        <w:rPr/>
      </w:pPr>
      <w:r>
        <w:rPr>
          <w:rFonts w:ascii="Amiri" w:hAnsi="Amiri" w:eastAsia="Amiri" w:cs="Amiri"/>
          <w:color w:val="111111"/>
          <w:sz w:val="28"/>
          <w:sz w:val="28"/>
          <w:szCs w:val="28"/>
          <w:rtl w:val="true"/>
          <w:lang w:bidi="ar-SA"/>
        </w:rPr>
        <w:t xml:space="preserve">في أخبار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عبدالله محمد بن يوسف النوفلي الكنجي الشافعي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w:t>
      </w:r>
    </w:p>
    <w:p>
      <w:pPr>
        <w:pStyle w:val="BookText"/>
        <w:rPr/>
      </w:pPr>
      <w:r>
        <w:rPr>
          <w:rFonts w:ascii="Amiri" w:hAnsi="Amiri" w:eastAsia="Amiri" w:cs="Amiri"/>
          <w:color w:val="111111"/>
          <w:sz w:val="28"/>
          <w:sz w:val="28"/>
          <w:szCs w:val="28"/>
          <w:rtl w:val="true"/>
          <w:lang w:bidi="ar-SA"/>
        </w:rPr>
        <w:t xml:space="preserve">على من حكم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الموعود جاء ومضى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 علي القاري الحنفي المكي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الوردي ،</w:t>
      </w:r>
    </w:p>
    <w:p>
      <w:pPr>
        <w:pStyle w:val="BookText"/>
        <w:rPr/>
      </w:pPr>
      <w:r>
        <w:rPr>
          <w:rFonts w:ascii="Amiri" w:hAnsi="Amiri" w:eastAsia="Amiri" w:cs="Amiri"/>
          <w:color w:val="111111"/>
          <w:sz w:val="28"/>
          <w:sz w:val="28"/>
          <w:szCs w:val="28"/>
          <w:rtl w:val="true"/>
          <w:lang w:bidi="ar-SA"/>
        </w:rPr>
        <w:t xml:space="preserve">في أخبار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الوردي ،</w:t>
      </w:r>
    </w:p>
    <w:p>
      <w:pPr>
        <w:pStyle w:val="BookText"/>
        <w:rPr/>
      </w:pPr>
      <w:r>
        <w:rPr>
          <w:rFonts w:ascii="Amiri" w:hAnsi="Amiri" w:eastAsia="Amiri" w:cs="Amiri"/>
          <w:color w:val="111111"/>
          <w:sz w:val="28"/>
          <w:sz w:val="28"/>
          <w:szCs w:val="28"/>
          <w:rtl w:val="true"/>
          <w:lang w:bidi="ar-SA"/>
        </w:rPr>
        <w:t xml:space="preserve">في شرح القطر الشهدي ، في أوصاف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البلبيسي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القطر الشهدي ،</w:t>
      </w:r>
    </w:p>
    <w:p>
      <w:pPr>
        <w:pStyle w:val="BookText"/>
        <w:rPr/>
      </w:pPr>
      <w:r>
        <w:rPr>
          <w:rFonts w:ascii="Amiri" w:hAnsi="Amiri" w:eastAsia="Amiri" w:cs="Amiri"/>
          <w:color w:val="111111"/>
          <w:sz w:val="28"/>
          <w:sz w:val="28"/>
          <w:szCs w:val="28"/>
          <w:rtl w:val="true"/>
          <w:lang w:bidi="ar-SA"/>
        </w:rPr>
        <w:t xml:space="preserve">في أوصاف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شهاب الدين الحلواني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المشرب الوردي ،</w:t>
      </w:r>
    </w:p>
    <w:p>
      <w:pPr>
        <w:pStyle w:val="BookText"/>
        <w:rPr/>
      </w:pPr>
      <w:r>
        <w:rPr>
          <w:rFonts w:ascii="Amiri" w:hAnsi="Amiri" w:eastAsia="Amiri" w:cs="Amiri"/>
          <w:color w:val="111111"/>
          <w:sz w:val="28"/>
          <w:sz w:val="28"/>
          <w:szCs w:val="28"/>
          <w:rtl w:val="true"/>
          <w:lang w:bidi="ar-SA"/>
        </w:rPr>
        <w:t xml:space="preserve">في أخبار المهدي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بن القيم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الندية ،</w:t>
      </w:r>
    </w:p>
    <w:p>
      <w:pPr>
        <w:pStyle w:val="BookText"/>
        <w:rPr/>
      </w:pPr>
      <w:r>
        <w:rPr>
          <w:rFonts w:ascii="Amiri" w:hAnsi="Amiri" w:eastAsia="Amiri" w:cs="Amiri"/>
          <w:color w:val="111111"/>
          <w:sz w:val="28"/>
          <w:sz w:val="28"/>
          <w:szCs w:val="28"/>
          <w:rtl w:val="true"/>
          <w:lang w:bidi="ar-SA"/>
        </w:rPr>
        <w:t xml:space="preserve">للأمة المحمدية ، في فضل الذات المهدية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مصطفى البكري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تحديق النظر ،</w:t>
      </w:r>
    </w:p>
    <w:p>
      <w:pPr>
        <w:pStyle w:val="BookText"/>
        <w:rPr/>
      </w:pPr>
      <w:r>
        <w:rPr>
          <w:rFonts w:ascii="Amiri" w:hAnsi="Amiri" w:eastAsia="Amiri" w:cs="Amiri"/>
          <w:color w:val="111111"/>
          <w:sz w:val="28"/>
          <w:sz w:val="28"/>
          <w:szCs w:val="28"/>
          <w:rtl w:val="true"/>
          <w:lang w:bidi="ar-SA"/>
        </w:rPr>
        <w:t xml:space="preserve">في أخبار الإمام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العزيز بن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نجد ، القرن الرابع عشر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البيان ،</w:t>
      </w:r>
    </w:p>
    <w:p>
      <w:pPr>
        <w:pStyle w:val="BookText"/>
        <w:rPr/>
      </w:pPr>
      <w:r>
        <w:rPr>
          <w:rFonts w:ascii="Amiri" w:hAnsi="Amiri" w:eastAsia="Amiri" w:cs="Amiri"/>
          <w:color w:val="111111"/>
          <w:sz w:val="28"/>
          <w:sz w:val="28"/>
          <w:szCs w:val="28"/>
          <w:rtl w:val="true"/>
          <w:lang w:bidi="ar-SA"/>
        </w:rPr>
        <w:t xml:space="preserve">في علامات مهدي آخر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كمال الباشاي الحنفي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w:t>
      </w:r>
    </w:p>
    <w:p>
      <w:pPr>
        <w:pStyle w:val="BookText"/>
        <w:rPr/>
      </w:pPr>
      <w:r>
        <w:rPr>
          <w:rFonts w:ascii="Amiri" w:hAnsi="Amiri" w:eastAsia="Amiri" w:cs="Amiri"/>
          <w:color w:val="111111"/>
          <w:sz w:val="28"/>
          <w:sz w:val="28"/>
          <w:szCs w:val="28"/>
          <w:rtl w:val="true"/>
          <w:lang w:bidi="ar-SA"/>
        </w:rPr>
        <w:t xml:space="preserve">في أخبار المهدي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يحيى المقدسي السلمي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الفكر ،</w:t>
      </w:r>
    </w:p>
    <w:p>
      <w:pPr>
        <w:pStyle w:val="BookText"/>
        <w:rPr/>
      </w:pPr>
      <w:r>
        <w:rPr>
          <w:rFonts w:ascii="Amiri" w:hAnsi="Amiri" w:eastAsia="Amiri" w:cs="Amiri"/>
          <w:color w:val="111111"/>
          <w:sz w:val="28"/>
          <w:sz w:val="28"/>
          <w:szCs w:val="28"/>
          <w:rtl w:val="true"/>
          <w:lang w:bidi="ar-SA"/>
        </w:rPr>
        <w:t xml:space="preserve">في المهدي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الكرمي المقدسي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 أبو نعيم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 أبو نعيم الأصفهاني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اليس الجدول أعلاه بمستوعب لكل الكتب التي ألفها علماء أهل السنة بخصوص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فهناك كتب أخرى لم تدرج في هذا الجدول من قبیل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المختصر في علامات المهدي المنتظر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للحافظ أبي العباس أحمد بن حجر الهيثمي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وكتب أخرى لا بدّ من تتبعها في الفهارس المحققة </w:t>
      </w:r>
      <w:r>
        <w:rPr>
          <w:rFonts w:eastAsia="Amiri" w:cs="Amiri" w:ascii="Amiri" w:hAnsi="Amiri"/>
          <w:color w:val="111111"/>
          <w:sz w:val="28"/>
          <w:szCs w:val="28"/>
          <w:rtl w:val="true"/>
          <w:lang w:bidi="ar-SA"/>
        </w:rPr>
        <w:t xml:space="preserve">. </w:t>
      </w:r>
      <w:bookmarkStart w:id="214" w:name="pg7090_63401"/>
    </w:p>
    <w:p>
      <w:pPr>
        <w:pStyle w:val="Heading4"/>
        <w:numPr>
          <w:ilvl w:val="3"/>
          <w:numId w:val="1"/>
        </w:numPr>
        <w:rPr/>
      </w:pPr>
      <w:bookmarkStart w:id="215" w:name="__RefHeading___Toc3474861_372815092"/>
      <w:bookmarkStart w:id="216" w:name="_Toc79"/>
      <w:bookmarkEnd w:id="214"/>
      <w:bookmarkEnd w:id="215"/>
      <w:r>
        <w:rPr/>
        <w:t>4</w:t>
      </w:r>
      <w:r>
        <w:rPr>
          <w:rtl w:val="true"/>
        </w:rPr>
        <w:t xml:space="preserve">- </w:t>
      </w:r>
      <w:r>
        <w:rPr>
          <w:rtl w:val="true"/>
        </w:rPr>
        <w:t>ملاحظات حول الكتب</w:t>
      </w:r>
      <w:bookmarkEnd w:id="216"/>
    </w:p>
    <w:p>
      <w:pPr>
        <w:pStyle w:val="BookText"/>
        <w:rPr/>
      </w:pPr>
      <w:r>
        <w:rPr>
          <w:rFonts w:ascii="Amiri" w:hAnsi="Amiri" w:eastAsia="Amiri" w:cs="Amiri"/>
          <w:color w:val="111111"/>
          <w:sz w:val="28"/>
          <w:sz w:val="28"/>
          <w:szCs w:val="28"/>
          <w:rtl w:val="true"/>
          <w:lang w:bidi="ar-SA"/>
        </w:rPr>
        <w:t xml:space="preserve">تدور حول الكتب التي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ملاحظات ينبغي الالتفات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الكتب التي ألفت بخصوص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أساس الأحاديث النبوية المباركة ، كما تعتمد الفصول التي بجت في الكتب الأخرى نفس الأساس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في هذه الكتب مجموعة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ملفتة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بعض الآيات القرآنية بصدد المهدي وقضاياه في بعض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كتب التفسير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ألفت قبل ميلاد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ألقت في عصر الغيبة الصغرى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بين هذه الكتب ، أكثر كتب أهل السنة اعتباراً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الستة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يعتبر أهل السنة الأحاديث المنقولة في هذه الكتب أحاديث صحيحة وهي كلمات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ويأتي اعتبارها بعد القرآن الكريم خصوصا صحيحي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 ومسلم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ومؤلفو هذه الكتب أوثق علماء عالم التسنن وأكثرهم اعتباراً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ويطلق على بعض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لاشتمالها على حديث وسنة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ذكرنا في الفقرة الثالثة من هذا الفسل أسماء الكتب مصحوبة بتاريخ وفيات مؤلفيها من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 ومسند أحمد بن حنبل مؤسس المذهب الحنبلي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الممكن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 </w:t>
      </w:r>
      <w:bookmarkStart w:id="217" w:name="pg7090_63402"/>
    </w:p>
    <w:p>
      <w:pPr>
        <w:pStyle w:val="BookText"/>
        <w:rPr/>
      </w:pPr>
      <w:bookmarkEnd w:id="217"/>
      <w:r>
        <w:rPr>
          <w:rFonts w:ascii="Amiri" w:hAnsi="Amiri" w:eastAsia="Amiri" w:cs="Amiri"/>
          <w:color w:val="111111"/>
          <w:sz w:val="28"/>
          <w:sz w:val="28"/>
          <w:szCs w:val="28"/>
          <w:rtl w:val="true"/>
          <w:lang w:bidi="ar-SA"/>
        </w:rPr>
        <w:t xml:space="preserve">في محيط خال من أي لون من ألوان الارتباط بالتشيع ومجتمعه وجوه ، وقد عبرت عن حركة الثقافة الإسلامية السنية ، ومثلت الميراث العلمي والروائي للسنة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أدرجت مفاهيم وأفكار وقضايا إسلامية مختلفة حول المهدي في هذه الكتب ، كما ذكرت فيها مقولات وكلمات تلفت النظر من قبل علماء ومحدثي ومفسري أهل السنة أنفسهم </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474863_372815092"/>
      <w:bookmarkStart w:id="219" w:name="_Toc80"/>
      <w:bookmarkEnd w:id="218"/>
      <w:r>
        <w:rPr/>
        <w:t>5</w:t>
      </w:r>
      <w:r>
        <w:rPr>
          <w:rtl w:val="true"/>
        </w:rPr>
        <w:t xml:space="preserve">- </w:t>
      </w:r>
      <w:r>
        <w:rPr>
          <w:rtl w:val="true"/>
        </w:rPr>
        <w:t>أقوال علماء السنة</w:t>
      </w:r>
      <w:bookmarkEnd w:id="219"/>
    </w:p>
    <w:p>
      <w:pPr>
        <w:pStyle w:val="BookText"/>
        <w:rPr/>
      </w:pPr>
      <w:r>
        <w:rPr>
          <w:rFonts w:ascii="Amiri" w:hAnsi="Amiri" w:eastAsia="Amiri" w:cs="Amiri"/>
          <w:color w:val="111111"/>
          <w:sz w:val="28"/>
          <w:sz w:val="28"/>
          <w:szCs w:val="28"/>
          <w:rtl w:val="true"/>
          <w:lang w:bidi="ar-SA"/>
        </w:rPr>
        <w:t xml:space="preserve">يحسن بنا الآن أن نورد بعض أقوال علماء أهل السنة وإخواننا في القبلة والوجهة ، وما سوف نورده نموذج لعشرات الأقوال التي ذكرها هؤلاء العلماء في كتبهم على طول عصور ومراحل التاريخ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الشافعي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وعمره عند وفاة أبيه كان خمس سنين آتاه الله الحكمة ويسمى القائم المنتظر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بن كثير الدمشقي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بصدد تفسير الرايات السود التي وردت في روايات المهدي ، قال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الرايات السود ليست هي التي أقبل بها أبو مسلم الخراساني فاستلب بها دولة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رايات سود تأتي صحبة المهدي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المدائني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وقع اتفاق الفرق من المسلمين جميعا على أن الدنيا والتكليف لا ينقضي إلا عليه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الدين القونيوي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بعد موتي بيع كل ما لدي من كتب في الطب والفلسفة ، وكذا كتب الفلسفة والفلاسفة ، وتصدقوا بثمنها على الفقراء واحفظوا كتب التفسير والحديث والتصوف في مكتبتي ، اقرأوا في الليلة الأولى من وفاتي کلمة التوحيد ، لا إله إلا الله ، سبعين ألف مرة ، وأبلغوا سلامي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بدر الدين الرومي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اختتم الله تعالى النبوة التشريعية بواسطة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وسوف لا يأتي بعد ذلك نبيّ حتى يوم القيامة ، كما سيختتم الله الولاية التامة والإمامة العامة بواسطة ابن النبي الصالح ، الذي يواطيء اسمه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وکنیته 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الولي هو الذي بشروا بأنه سيملأ الأرض قسطاً وعدلاً بعد أن ملئت ظلماً وجوراً ، وسيظهر فجأة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وسيكشف الله كل البلايا والمصائب التي حلت بهذه الأمة ببركة ظهوره وحضوره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يرونه بعيداً ونراه قریباً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جلال الدين في كتاب العرف الوردي حديثا عن أحمد بن حنبل والترمذي والطبراني بأسانيدهم عن عبدالله بن الحرث بن جزء الزبيدي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الناس من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فيوطئون للمهدي سلطانه ، وهم أهل الرايات السود المذكورون في الحديث وهم الذين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بمبايعة الناس مع أميرهم وهو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الحق الدهلوي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تظافرت الأحاديث البالغة حد التواتر في كون المهدي من أهل البيت </w:t>
      </w:r>
    </w:p>
    <w:p>
      <w:pPr>
        <w:pStyle w:val="BookText"/>
        <w:rPr/>
      </w:pPr>
      <w:r>
        <w:rPr>
          <w:rFonts w:ascii="Amiri" w:hAnsi="Amiri" w:eastAsia="Amiri" w:cs="Amiri"/>
          <w:color w:val="111111"/>
          <w:sz w:val="28"/>
          <w:sz w:val="28"/>
          <w:szCs w:val="28"/>
          <w:rtl w:val="true"/>
          <w:lang w:bidi="ar-SA"/>
        </w:rPr>
        <w:t xml:space="preserve">من أولاد فاطمة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العرفان الصبان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من أهل بيته وأنه يملا الأرض عدلاً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الفوز محمد أمين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اتفق عليه العلماء أن المهدي هو القائم في آخر الوقت وأنه يملأ الأرض عدلاً ، والأحاديث فيه ، وفي ظهوره كثيرة </w:t>
      </w:r>
      <w:r>
        <w:rPr>
          <w:rFonts w:eastAsia="Amiri" w:cs="Amiri" w:ascii="Amiri" w:hAnsi="Amiri"/>
          <w:color w:val="111111"/>
          <w:sz w:val="28"/>
          <w:szCs w:val="28"/>
          <w:rtl w:val="true"/>
          <w:lang w:bidi="ar-SA"/>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منصور علي ناصيف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الخليفة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بين العلماء سلفا وخلفا أنه في آخر الزمان لا بد من ظهور رجل من أهل بيتي يسمى المهدي يسولي على الممالك الإسلامية ، ويتبعه المسلمون ، ويعدل بينهم ، ويؤيد الدين ، وبعده يظهر الدجال ، وينزل عيسى فيقتله أو يتعاون عیسی مع المهدي على قتله ، وقد روى أحاديث المهدي جماعة من خيار الصحابة ، وأخرجها كبار المحدثين ، كأبي داود والترمذي ، وابن ماجة ، والطبراني ، وأبي يعلى ، والبزاز والإمام أحمد والحاكم رضي الله عنهم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أهل السنة سلفاً وخلفاً </w:t>
      </w:r>
      <w:r>
        <w:rPr>
          <w:rFonts w:eastAsia="IRNazanin" w:cs="IRNazanin"/>
          <w:color w:val="111111"/>
          <w:sz w:val="28"/>
          <w:szCs w:val="28"/>
          <w:rtl w:val="true"/>
          <w:lang w:bidi="fa-IR"/>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عبده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يعلم الخاص والعام أنه ورد في علامات الساعة من الأخبار أنه يخرج رجل من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المهدي ، يملأ الأرض عدلاً ، بعد أن تكون قد ملئت جوراً ، وينزل في آخر مدّته عیسی بن مریم من السماء ، فيرفع الجزية ويكسر الصليب ويقتل المسيح الدّجال ، وليس هذا مقام تحرير هذه المسألة ، وإنما اقتضت الحال أن نذكر من ضررها أنها لانتظار المسلمين لها </w:t>
      </w:r>
      <w:bookmarkStart w:id="220" w:name="pg7090_63405"/>
    </w:p>
    <w:p>
      <w:pPr>
        <w:pStyle w:val="BookText"/>
        <w:rPr/>
      </w:pPr>
      <w:bookmarkEnd w:id="220"/>
      <w:r>
        <w:rPr>
          <w:rFonts w:ascii="Amiri" w:hAnsi="Amiri" w:eastAsia="Amiri" w:cs="Amiri"/>
          <w:color w:val="111111"/>
          <w:sz w:val="28"/>
          <w:sz w:val="28"/>
          <w:szCs w:val="28"/>
          <w:rtl w:val="true"/>
          <w:lang w:bidi="ar-SA"/>
        </w:rPr>
        <w:t xml:space="preserve">و يأسهم من إعادة عدل الإسلام ومجده بدونها ، قد كانت مثار فتن عظيمة ، فقد ظهر في بلاد مختلفة وأزمنة مختلفة أناس يدعي كل واحد منهم أنه المهدي المنتظر يخرج على أهل السلطان ويستجيب له كثير من الأغرار ، فتجري الدماء بينهم وبين جنود الحكام كالأنهار ، ثم يكون النصر والغلب للأقوياء بالجند والمال على المنتصرين بتوهّم التأييد السماوي وخوارق العادات ، وقد ادّعى هذه الدعوى أيضاً أناس من الضعفاء أصابهم هوس الولاية والأسرار الروحية فلم يكن لها تأثير يذكر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أمين المصري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 أهل السنة بالمهدي والمهدوية أيضاً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نضيف في خاتمة هذه الفقرة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الكنجي الشافعي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فتوى أربعة من كبار علماء المذاهب السنية الأربعة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المذهب الشافعي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السرور أحمد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المذهب الحنفي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المذهب المالکی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المذهب الحنبلي</w:t>
      </w:r>
    </w:p>
    <w:p>
      <w:pPr>
        <w:pStyle w:val="BookText"/>
        <w:rPr/>
      </w:pPr>
      <w:r>
        <w:rPr>
          <w:rFonts w:ascii="Amiri" w:hAnsi="Amiri" w:eastAsia="Amiri" w:cs="Amiri"/>
          <w:color w:val="111111"/>
          <w:sz w:val="28"/>
          <w:sz w:val="28"/>
          <w:szCs w:val="28"/>
          <w:rtl w:val="true"/>
          <w:lang w:bidi="ar-SA"/>
        </w:rPr>
        <w:t xml:space="preserve">وقد جاء في فتوى هؤلاء النفر الأربعة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صحة القول بظهور المهدي ، وأنه قد وردت الأحاديث الصحيحة فيه وفي صفته وصفة خروجه ، وما يظهر من الفتن قبل ذلك كخروج السفياني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ابن حجر بتواترها وأنه من أهل البيت </w:t>
      </w:r>
      <w:r>
        <w:rPr>
          <w:rFonts w:eastAsia="Amiri" w:cs="Amiri" w:ascii="Amiri" w:hAnsi="Amiri"/>
          <w:color w:val="111111"/>
          <w:sz w:val="28"/>
          <w:szCs w:val="28"/>
          <w:rtl w:val="true"/>
          <w:lang w:bidi="ar-SA"/>
        </w:rPr>
        <w:t>» .</w:t>
      </w:r>
    </w:p>
    <w:p>
      <w:pPr>
        <w:pStyle w:val="Heading4"/>
        <w:numPr>
          <w:ilvl w:val="3"/>
          <w:numId w:val="1"/>
        </w:numPr>
        <w:rPr/>
      </w:pPr>
      <w:bookmarkStart w:id="221" w:name="__RefHeading___Toc3474865_372815092"/>
      <w:bookmarkStart w:id="222" w:name="_Toc81"/>
      <w:bookmarkEnd w:id="221"/>
      <w:r>
        <w:rPr/>
        <w:t>6</w:t>
      </w:r>
      <w:r>
        <w:rPr>
          <w:rtl w:val="true"/>
        </w:rPr>
        <w:t xml:space="preserve">- </w:t>
      </w:r>
      <w:r>
        <w:rPr>
          <w:rtl w:val="true"/>
        </w:rPr>
        <w:t xml:space="preserve">من كتاب </w:t>
      </w:r>
      <w:r>
        <w:rPr>
          <w:rtl w:val="true"/>
        </w:rPr>
        <w:t xml:space="preserve">« </w:t>
      </w:r>
      <w:r>
        <w:rPr>
          <w:rtl w:val="true"/>
        </w:rPr>
        <w:t xml:space="preserve">كفاية الموحّدین </w:t>
      </w:r>
      <w:r>
        <w:rPr>
          <w:rtl w:val="true"/>
        </w:rPr>
        <w:t>»</w:t>
      </w:r>
      <w:bookmarkEnd w:id="22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العالم المحقق السيد إسماعيل العقيلي الطبرسي المتوفي عام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كتابه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المقالة الأولى من الفصل الثاني عشر من باب الإمامة أحاديث كثيرة حول المهدي والظهور وعلامات </w:t>
      </w:r>
    </w:p>
    <w:p>
      <w:pPr>
        <w:pStyle w:val="BookText"/>
        <w:rPr/>
      </w:pPr>
      <w:r>
        <w:rPr>
          <w:rFonts w:ascii="Amiri" w:hAnsi="Amiri" w:eastAsia="Amiri" w:cs="Amiri"/>
          <w:color w:val="111111"/>
          <w:sz w:val="28"/>
          <w:sz w:val="28"/>
          <w:szCs w:val="28"/>
          <w:rtl w:val="true"/>
          <w:lang w:bidi="ar-SA"/>
        </w:rPr>
        <w:t xml:space="preserve">الظهور من مصادر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مصادره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 الجمع بين الصحيحين ، لأبي عبدالله الأزدي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الصحاح الستة ، لزرین بن معاوية العبدري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 لمجد الدين 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الأخبار ، للديلمي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للطبراني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 للحمويئي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حلبة الأولياء ، والأربعين ، لأبي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 لابن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للدارقطني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 والبيان ، للکنجی الشافعی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المؤلف عند البدء بنقل الأحاديث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وصل من أخبار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نقلها رواة وعلماء أهل العامة من المسلمين في صحاحهم وكتبهم المعتبرة ، يمثل كل منها نصاً صريحاً في إمامة وخلافة هذه النخبة المستخلصة من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أن تكون هذه الأخبار في كثرتها وتظافرها بحجم الأخبار الواردة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سيظهر ذلك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الحافظ أبو نعيم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 حديثاً بأسانيد صحيحة معتبرة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 على إمامة وخلافة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ثم يقول في نهاية هذه المقالة من الفصل المذكور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السبعين حديثا بعض الأخبار ، التي نقلها علماء العامة في كتبهم ومؤلفاتهم بطرقهم و أسانيدهم ، وهي نصّ صريح عن رسول الله في إمامة وخلافة حجة الله صاحب العصر والزمان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لم ننقل أكثر الأخبار التي وردت في هذا الباب عن علماء العامة </w:t>
      </w:r>
      <w:r>
        <w:rPr>
          <w:rFonts w:eastAsia="Amiri" w:cs="Amiri" w:ascii="Amiri" w:hAnsi="Amiri"/>
          <w:color w:val="111111"/>
          <w:sz w:val="28"/>
          <w:szCs w:val="28"/>
          <w:rtl w:val="true"/>
          <w:lang w:bidi="ar-SA"/>
        </w:rPr>
        <w:t xml:space="preserve">... » . </w:t>
      </w:r>
      <w:bookmarkStart w:id="223" w:name="pg7090_63407"/>
    </w:p>
    <w:p>
      <w:pPr>
        <w:pStyle w:val="BookText"/>
        <w:rPr/>
      </w:pPr>
      <w:bookmarkEnd w:id="223"/>
      <w:r>
        <w:rPr>
          <w:rFonts w:ascii="Amiri" w:hAnsi="Amiri" w:eastAsia="Amiri" w:cs="Amiri"/>
          <w:color w:val="111111"/>
          <w:sz w:val="28"/>
          <w:sz w:val="28"/>
          <w:szCs w:val="28"/>
          <w:rtl w:val="true"/>
          <w:lang w:bidi="ar-SA"/>
        </w:rPr>
        <w:t xml:space="preserve">ثم يمضي في حديثه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هذه النصوص هناك الكثير من الروايات التي أوردوها في كتبهم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تتحدث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المهدي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الحافظ أبو نعيم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حذيفة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رجل من أولادي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أبنائي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کالكوكب الدري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الحسين بن مسعود الفراء البغوي 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طاوس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أحاديث في خصوص خروج المهدي وصفاته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بشأن المهدي، التي وردت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حد التواتر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الثعلبي الأخبار الخاصة بالمهدي بخمسة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أبو نعيم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أربعين حديثاً في باب خروج المهدي وأوصاف هذا العظيم </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474867_372815092"/>
      <w:bookmarkStart w:id="225" w:name="_Toc82"/>
      <w:bookmarkEnd w:id="224"/>
      <w:r>
        <w:rPr/>
        <w:t>7</w:t>
      </w:r>
      <w:r>
        <w:rPr>
          <w:rtl w:val="true"/>
        </w:rPr>
        <w:t xml:space="preserve">- </w:t>
      </w:r>
      <w:r>
        <w:rPr>
          <w:rtl w:val="true"/>
        </w:rPr>
        <w:t>تواتر أحاديث المهدي</w:t>
      </w:r>
      <w:bookmarkEnd w:id="225"/>
    </w:p>
    <w:p>
      <w:pPr>
        <w:pStyle w:val="Heading5"/>
        <w:numPr>
          <w:ilvl w:val="4"/>
          <w:numId w:val="1"/>
        </w:numPr>
        <w:rPr/>
      </w:pPr>
      <w:bookmarkStart w:id="226" w:name="__RefHeading___Toc3474869_372815092"/>
      <w:bookmarkStart w:id="227" w:name="_Toc83"/>
      <w:bookmarkEnd w:id="226"/>
      <w:r>
        <w:rPr>
          <w:rtl w:val="true"/>
        </w:rPr>
        <w:t>اشارة</w:t>
      </w:r>
      <w:bookmarkEnd w:id="22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بلغت الأحاديث النبوية التي تدور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وأسانيد علماء المذاهب الإسلامية حداً وافراً ، حيث يندر أن يبلغ الحديث النبوي هذا الحد في موضوع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الواقع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وفرة الأحاديث المذكورة وكثرة عدد رواتها المختلفين في أسانيد وطرق رواة أهل السنة واضح بجلاء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الواقع نفسه أضحى دافعاً لعلماء الحديث وحقاظ أهل السنة المرموقين </w:t>
      </w:r>
    </w:p>
    <w:p>
      <w:pPr>
        <w:pStyle w:val="BookText"/>
        <w:rPr/>
      </w:pPr>
      <w:r>
        <w:rPr>
          <w:rFonts w:ascii="Amiri" w:hAnsi="Amiri" w:eastAsia="Amiri" w:cs="Amiri"/>
          <w:color w:val="111111"/>
          <w:sz w:val="28"/>
          <w:sz w:val="28"/>
          <w:szCs w:val="28"/>
          <w:rtl w:val="true"/>
          <w:lang w:bidi="ar-SA"/>
        </w:rPr>
        <w:t xml:space="preserve">ليصرّحوا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 أحاديث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الحافظ أبو عبدالله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الأخبار واستفاضت بكثرة رواتها عن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حافظ الحديث المعروف ابن حجر العسقلاني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يدعى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شرح صحيح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تواترت الأخبار بان المهدي من هذه الأمة وأن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سینزل ويصلّي خلفه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وعدا هذين المحدثين المعروفين هناك علماء آخرون صرّحوا بتواتر الأحاديث النبوية بصدد المهدي ، وقد جاءت هذه التصريحات في مصادرها ونحن بدورنا نتجاوز نقل هذه التصريحات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الواقع المشار إليه هو الذي دفع القاضي محمد الشوكاني اليمني ليسمّي رسالته في هذا المجال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في تواتر ما جاء في المنتظر و الدجال والمسيح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بهذا الصدد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وجميع ما سقناه بالغ حد التواتر ، كما لا يخفى على من له فضل 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فتقرر بجميع ما سقناه أن</w:t>
      </w:r>
    </w:p>
    <w:p>
      <w:pPr>
        <w:pStyle w:val="BookText"/>
        <w:rPr/>
      </w:pPr>
      <w:r>
        <w:rPr>
          <w:rFonts w:ascii="Amiri" w:hAnsi="Amiri" w:eastAsia="Amiri" w:cs="Amiri"/>
          <w:color w:val="111111"/>
          <w:sz w:val="28"/>
          <w:sz w:val="28"/>
          <w:szCs w:val="28"/>
          <w:rtl w:val="true"/>
          <w:lang w:bidi="ar-SA"/>
        </w:rPr>
        <w:t xml:space="preserve">الأحاديث الواردة في المهدي المنتظر متواترة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موضوع إسلامية وقطعية قضية المهدي بلغت حداً من التسليم والشهرة حيث طرحها علماء اللغة والاصطلاح من أهل السنة تعقيباً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جملتهم جمال الدين ابن منظور الإفريقي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في كتابه اللغوي الضخم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bookmarkStart w:id="228" w:name="pg7090_63409"/>
    </w:p>
    <w:p>
      <w:pPr>
        <w:pStyle w:val="BookText"/>
        <w:rPr/>
      </w:pPr>
      <w:bookmarkEnd w:id="228"/>
      <w:r>
        <w:rPr>
          <w:rFonts w:ascii="IRNazanin" w:hAnsi="IRNazanin" w:eastAsia="IRNazanin"/>
          <w:color w:val="111111"/>
          <w:sz w:val="28"/>
          <w:sz w:val="28"/>
          <w:szCs w:val="28"/>
          <w:rtl w:val="true"/>
          <w:lang w:bidi="fa-IR"/>
        </w:rPr>
        <w:t xml:space="preserve">المهدي الذي قد هداه الله إلى الحق ، وقد استعمل في الأسماء حتى صار كالأسماء الغالبة ، وبه سمي المهدي الذي بشر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يجيء في آخر الزمان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المحدّث والأديب وعالم الاصطلاح العربي المعروف مجد الدين ابن الأثير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هذا الموضوع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ومرتضى 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قاموسه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عَقبَ الزبيدي على ما أورد بالدعاء التالي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من أنصاره </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29" w:name="__RefHeading___Toc3474871_372815092"/>
      <w:bookmarkStart w:id="230" w:name="_Toc84"/>
      <w:bookmarkEnd w:id="229"/>
      <w:r>
        <w:rPr>
          <w:rtl w:val="true"/>
        </w:rPr>
        <w:t xml:space="preserve">إيضاح </w:t>
      </w:r>
      <w:r>
        <w:rPr>
          <w:rtl w:val="true"/>
        </w:rPr>
        <w:t>:</w:t>
      </w:r>
      <w:bookmarkEnd w:id="230"/>
    </w:p>
    <w:p>
      <w:pPr>
        <w:pStyle w:val="BookText"/>
        <w:rPr/>
      </w:pPr>
      <w:r>
        <w:rPr>
          <w:rFonts w:ascii="Amiri" w:hAnsi="Amiri" w:eastAsia="Amiri" w:cs="Amiri"/>
          <w:color w:val="111111"/>
          <w:sz w:val="28"/>
          <w:sz w:val="28"/>
          <w:szCs w:val="28"/>
          <w:rtl w:val="true"/>
          <w:lang w:bidi="ar-SA"/>
        </w:rPr>
        <w:t xml:space="preserve">في خاتمة هذا المقال نشرح الاصطلاح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المتواتر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المتوالي ، وهو اسم فاعل من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المتواتر ، من مصطلحات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والحديث الذي يبلغ حد التواتر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هو حد التواتر ؟</w:t>
      </w:r>
    </w:p>
    <w:p>
      <w:pPr>
        <w:pStyle w:val="BookText"/>
        <w:rPr/>
      </w:pPr>
      <w:r>
        <w:rPr>
          <w:rFonts w:ascii="IRNazanin" w:hAnsi="IRNazanin" w:eastAsia="IRNazanin"/>
          <w:color w:val="111111"/>
          <w:sz w:val="28"/>
          <w:sz w:val="28"/>
          <w:szCs w:val="28"/>
          <w:rtl w:val="true"/>
          <w:lang w:bidi="fa-IR"/>
        </w:rPr>
        <w:t xml:space="preserve">الحديث الذي يرويه رواة متعددين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مختلف طبقات الرواة وأجيالهم على أن يكونوا في مواقع مختلفة ، بحيث يمتنع نسبة الكذب والغفلة لهؤلاء ، مثل هذا الحديث يبلغ حد التواتر وهو حديث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وفي اصطلاح علم الحديث یُعنی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 ذاته وبلا ضمّ القرائن الخارجية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يمتنع اتفاقهم على الكذب وبالنهاية يوجب العلم بمضمون الخبر ، راجع علم الحديث ، تأليف الأستاذ كاظم مدير ، طبع جامعة الفردوسي ، مشهد ،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7090_63410"/>
    </w:p>
    <w:p>
      <w:pPr>
        <w:pStyle w:val="BookText"/>
        <w:rPr/>
      </w:pPr>
      <w:bookmarkEnd w:id="231"/>
      <w:r>
        <w:rPr>
          <w:rFonts w:ascii="IRNazanin" w:hAnsi="IRNazanin" w:eastAsia="IRNazanin"/>
          <w:color w:val="111111"/>
          <w:sz w:val="28"/>
          <w:sz w:val="28"/>
          <w:szCs w:val="28"/>
          <w:rtl w:val="true"/>
          <w:lang w:bidi="fa-IR"/>
        </w:rPr>
        <w:t xml:space="preserve">على هذا الأساس يمكن التعبير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القطعي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والحديث المتواتر يمكن أن نطلق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الثابت القطعي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الذي يرويه عدد كبير من الرواة في الغالب ، وقد أدرج في الكثير من كتب الرواية ، ونقله المحدّثون يداً عن يد ، ضابطين له جيلاً بعد آخر ، ويضحي صدوره وثبوته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يقينياً وقطعيّاً </w:t>
      </w:r>
      <w:r>
        <w:rPr>
          <w:rFonts w:eastAsia="IRNazanin" w:cs="IRNazanin"/>
          <w:color w:val="111111"/>
          <w:sz w:val="28"/>
          <w:szCs w:val="28"/>
          <w:rtl w:val="true"/>
          <w:lang w:bidi="fa-IR"/>
        </w:rPr>
        <w:t>.</w:t>
      </w:r>
    </w:p>
    <w:p>
      <w:pPr>
        <w:pStyle w:val="Heading4"/>
        <w:numPr>
          <w:ilvl w:val="3"/>
          <w:numId w:val="1"/>
        </w:numPr>
        <w:rPr/>
      </w:pPr>
      <w:bookmarkStart w:id="232" w:name="__RefHeading___Toc3474873_372815092"/>
      <w:bookmarkStart w:id="233" w:name="_Toc85"/>
      <w:bookmarkEnd w:id="232"/>
      <w:r>
        <w:rPr/>
        <w:t>8</w:t>
      </w:r>
      <w:r>
        <w:rPr>
          <w:rtl w:val="true"/>
        </w:rPr>
        <w:t xml:space="preserve">- </w:t>
      </w:r>
      <w:r>
        <w:rPr>
          <w:rtl w:val="true"/>
        </w:rPr>
        <w:t>الإيمان بالمهدي</w:t>
      </w:r>
      <w:bookmarkEnd w:id="233"/>
    </w:p>
    <w:p>
      <w:pPr>
        <w:pStyle w:val="BookText"/>
        <w:rPr/>
      </w:pPr>
      <w:r>
        <w:rPr>
          <w:rFonts w:ascii="Amiri" w:hAnsi="Amiri" w:eastAsia="Amiri" w:cs="Amiri"/>
          <w:color w:val="111111"/>
          <w:sz w:val="28"/>
          <w:sz w:val="28"/>
          <w:szCs w:val="28"/>
          <w:rtl w:val="true"/>
          <w:lang w:bidi="ar-SA"/>
        </w:rPr>
        <w:t>عقيدة إسلامية وليست بمذهبية</w:t>
      </w:r>
    </w:p>
    <w:p>
      <w:pPr>
        <w:pStyle w:val="BookText"/>
        <w:rPr/>
      </w:pPr>
      <w:r>
        <w:rPr>
          <w:rFonts w:ascii="Amiri" w:hAnsi="Amiri" w:eastAsia="Amiri" w:cs="Amiri"/>
          <w:color w:val="111111"/>
          <w:sz w:val="28"/>
          <w:sz w:val="28"/>
          <w:szCs w:val="28"/>
          <w:rtl w:val="true"/>
          <w:lang w:bidi="ar-SA"/>
        </w:rPr>
        <w:t>في ضوء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من بحث عبر هذا الفصل حتى الآن يضحي جليّاً أن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مقولات إسلامية وليست بمذهبية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وبملاحظة ما مرّ في الفصل الرابع فلا بد من القول بأن ظهور المصلح والمنقذ في آخر الزمان عقيدة أممية وليست بإسلامية فحسب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النحل والأديان عامة اعترفوا بهذه العقيدة ، وجرى الحديث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أوساطهم منذ أيام الزمن السحيق</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والواقع هو أن إسلامية هذه القضية أصل واضح ، وواضح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الضوء فالإيمان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ينحصر بالشيعة ، بل إن أتباع المذاهب الإسلامية الأخرى يشاطرون الشيعة هذا الإيمان وهذا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يكون الأمر كذلك ، إذ أن الروايات التي احتوتها کتب سائر المسلمين على مختلف مذاهبهم ، والتي تدور حول المهدي وشأنه ومركزه ودوره وغيبته وظهوره وعلائم ظهوره روایات وأحاديث نبوية على أرفع المستويات وقد بلغت حدّ التواتر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ولاحظنا أن جمعة من علماء ومحدّثي أهل السنة كتبوا كتباً خاصة بصدد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وخصص الآخرون بحوثاً مستوعبة في كتبهم حول خصوصيات المهدي وعلائم ظهوره ، وعدد أصحابه وأسمائه </w:t>
      </w:r>
      <w:r>
        <w:rPr>
          <w:rFonts w:eastAsia="IRNazanin" w:cs="IRNazanin"/>
          <w:color w:val="111111"/>
          <w:sz w:val="28"/>
          <w:szCs w:val="28"/>
          <w:rtl w:val="true"/>
          <w:lang w:bidi="fa-IR"/>
        </w:rPr>
        <w:t xml:space="preserve">.... . </w:t>
      </w:r>
      <w:bookmarkStart w:id="234" w:name="pg7090_63411"/>
    </w:p>
    <w:p>
      <w:pPr>
        <w:pStyle w:val="BookText"/>
        <w:rPr/>
      </w:pPr>
      <w:bookmarkEnd w:id="234"/>
      <w:r>
        <w:rPr>
          <w:rFonts w:ascii="Amiri" w:hAnsi="Amiri" w:eastAsia="Amiri" w:cs="Amiri"/>
          <w:color w:val="111111"/>
          <w:sz w:val="28"/>
          <w:sz w:val="28"/>
          <w:szCs w:val="28"/>
          <w:rtl w:val="true"/>
          <w:lang w:bidi="ar-SA"/>
        </w:rPr>
        <w:t xml:space="preserve">وترجع هذه الظاهرة واهتمام علماء جميع الفرق والمذاهب الإسلامية بموضوع المهدي والكتابة فيه إلى الواقع الذي أشرنا إليه ،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ظاهرة طرحها وعلمها 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شأنها في ذلك شأن أحكام الإسلام وأصوله وعقائده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كالتوحيدر، والإمامة ، والمعاد ، والصلاة ، والصوم ، والزكاة ، والحج ، والجهاد ، والأمر بالمعروف والنهي عن المنكر ، والتولّي والتبرّي ، والقبلة والميقات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الأساس فالاعتقاد بهذا الأمر واستبصاره فريضة على كل مسلم ، ولهذا 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المسائل النقلية التي لا طريق لإثباتها إلا السمع ما يكون الإيمان به أولى من الإيمان بظهور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لم نقل بكونه أولى من بعضها ، لأن البشارات الواردة قد بلغت مرتبة التواتر ، مع أن الأحاديث المنقولة في كثير مما اعتقده المسلمون وغيرهم لم تبلغ تلك المرتبة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لا توجد لبعض ذلك إلَّا رواية واحدة ، ومع ذلك يُعدُّ عندهم من الأمور المسلمة فإذاً كيف يصح للمسلم المؤمن بما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به أن يرتاب في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الروايات الكثيرة ؟ </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35" w:name="__RefHeading___Toc3474875_372815092"/>
      <w:bookmarkStart w:id="236" w:name="_Toc86"/>
      <w:bookmarkEnd w:id="235"/>
      <w:r>
        <w:rPr/>
        <w:t>9</w:t>
      </w:r>
      <w:r>
        <w:rPr>
          <w:rtl w:val="true"/>
        </w:rPr>
        <w:t xml:space="preserve">- « </w:t>
      </w:r>
      <w:r>
        <w:rPr>
          <w:rtl w:val="true"/>
        </w:rPr>
        <w:t xml:space="preserve">مذهب المعارضة </w:t>
      </w:r>
      <w:r>
        <w:rPr>
          <w:rtl w:val="true"/>
        </w:rPr>
        <w:t>»</w:t>
      </w:r>
      <w:bookmarkEnd w:id="236"/>
    </w:p>
    <w:p>
      <w:pPr>
        <w:pStyle w:val="BookText"/>
        <w:rPr/>
      </w:pPr>
      <w:r>
        <w:rPr>
          <w:rFonts w:ascii="Amiri" w:hAnsi="Amiri" w:eastAsia="Amiri" w:cs="Amiri"/>
          <w:color w:val="111111"/>
          <w:sz w:val="28"/>
          <w:sz w:val="28"/>
          <w:szCs w:val="28"/>
          <w:rtl w:val="true"/>
          <w:lang w:bidi="ar-SA"/>
        </w:rPr>
        <w:t>عند أهل السنة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في ضوء ما مر من بحث لزوم الاعتقاد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الأحاديث والمصادر وكذلك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التي نزلت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مفسري أهل السنة الكبار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 هذا يجلِّي حقيقة أن كل مسلم يؤمن بالقرآن الكريم ، ويعتقد أنه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ويؤمن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نبياً ورسولاً من قبل الله ويتلقى تعاليمه بوصفها تعاليم إلهية ، لا بدّ له من الاعتقاد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له من العمل 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مهيِّئاً نفسه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العظيم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الالتفات والتأمل في كل تلك الأحاديث النبوية بما لها من أسانید ورواة وما جاءت فيه من كتب ومؤلفات ، والالتفات والتأمل في كل المقولات والتصريحات بما لها من ثبوت وغنىً ، كذلك الالتفات والتأمل في عدد من آيات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سوف نتحدث عنها في الفصل السابع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أن تكون جماهير أرجاء العالم السنّي أنصاراً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متفاعلين مع وجود هذا الولي الإلهي العظيم ، متمتّعين بهذه النظرة الإلهية اللوجود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بظهور المهدي بغية تصفية قلاع الظلم العالمي ، وأن يكونوا كالشيعة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 السعي الجادّ لأجل تجسيد العدالة ، والنضال ضد الظلم والظالم ، والإعراض عن أنظمة الحكم الجائرة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تكون لهم علاقة روحية مع هذا المنتظر يغمرها التوسل ويشفعها الطلب والالتماس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طبيعة الأشياء تقتضي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الحال في عالم التسنّن بالغاً حد إغفال الجميع لهذا الأمر ، ففي عصرنا هذا أيضاً ، هناك إخوة من أهل قبلتنا ألفوا كتباً في 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خصوصیاته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أحاديث وافرة بصدد المهدي ، كما صرح بإسلامية الإيمان بالمهدي ، من قبيل أبو الأعلى المودودی</w:t>
      </w:r>
      <w:r>
        <w:rPr>
          <w:rStyle w:val="FootnoteAnchor"/>
          <w:rtl w:val="true"/>
        </w:rPr>
        <w:footnoteReference w:id="108"/>
      </w:r>
      <w:r>
        <w:rPr>
          <w:rFonts w:ascii="Amiri" w:hAnsi="Amiri" w:eastAsia="Amiri" w:cs="Amiri"/>
          <w:color w:val="111111"/>
          <w:sz w:val="28"/>
          <w:sz w:val="28"/>
          <w:szCs w:val="28"/>
          <w:rtl w:val="true"/>
          <w:lang w:bidi="ar-SA"/>
        </w:rPr>
        <w:t>، وعبد الرحمن بدوي</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البعض منهم إن هذه العقيدة لها حضورها في أوساط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والخاصة والعامة على هذه العقيدة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نقلنا النص بهذا الاتجاه عن الشيخ محمد عبده وأحمد أمين المصري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إبداء وجهة النظر الأخيرة يدعو للارتياح ، إذ أنها تحكي عن أن هذا المعلم الإسلامي والنبوي ليس وقفاً على علماء ومحدثي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يتمتع بحضور عقيدي في أوساط جماهير أهل السنة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بأس هنا في الإشارة إلى حديث للدكتور طه حسين ، فهو يقول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الناس تنتظر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فينسب الإيمان بمبدأ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جماهير الناس ، غير أنه انتظار للسيد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ينبغي هنا الالتفات إلى ملاحظتين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اعتقاداً بالظهور وانتظار الظهور في وسط المجتمع المصري ، وخصوصا في محيط الدكتور طه حسين آنذاك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العقيدة قد حُرِّفت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 عن المهدي بالمسيح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الرؤية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وانتظارٌ للمسيح منفصلٌ عن ظهور المهدي وانتظاره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بعث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رسالته على الناس ، ثم أشرق نور الإسلام العظيم وبعث محمد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القرآن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 انتظار لعودة السيد المسيح مرةً أخرى يمكن أن نعقل وجوده في أوساط الجامعة الإسلامية ؟</w:t>
      </w:r>
    </w:p>
    <w:p>
      <w:pPr>
        <w:pStyle w:val="BookText"/>
        <w:rPr/>
      </w:pPr>
      <w:r>
        <w:rPr>
          <w:rFonts w:ascii="IRNazanin" w:hAnsi="IRNazanin" w:eastAsia="IRNazanin"/>
          <w:color w:val="111111"/>
          <w:sz w:val="28"/>
          <w:sz w:val="28"/>
          <w:szCs w:val="28"/>
          <w:rtl w:val="true"/>
          <w:lang w:bidi="fa-IR"/>
        </w:rPr>
        <w:t xml:space="preserve">جاء في الأحاديث الوافرة التي نقلها السنة والشيعة أنه بعد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السيد المسيح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ويتعاون مع المهدي في قتل الدجال والقضاء على فتنة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التحريف نشأ من هنا فطرحت المسألة بالصورة المتقدمة ، وإلا فنزول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وحضوره بين جماهير العالم سوف يرتبط بشكل مباشر مع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ويشكل جانباً ثانوياً من المشهد العام للظاهرة المهدوية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أية حال فالالتفات إلى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حظّه أوفر لدى علماء الإسلام المطّلعين الكبار وعند المحدّثين والمؤلفين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الواعين من أهل السنة، وواضح أن الحال يقتضي أن يُشيع هؤلاء بشكل أكبر هذا المفهوم العقيدي الإسلامي وهذا المبدأ السياسي والاجتماعي التغييري في أوساط جماهير أهل السنة ، وليتهم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سعوا على طريق التأليف والتحقيق ورواية الأحاديث وضبط متونها وأسانيدها في هذا المجال ، الذي يستدعي التقدير الكبير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ليتهم ساعون باتجاه إحياء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 أنظمة الحكم الطاغوتية الجائرة ، والتوجه الفكري لحكومة العدل والقسط الإلهي ، والاستعداد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أوساط جماهير عالم التسنن الواسعة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أن تكون هذه العقيدة كالدم الحي الدافع لمواجهة الظلم والظالم على جميع الأرض الإسلامية ، وفي أوساط أهل القبلة جميعهم ، ولتبقى هذه العقيدة متحركة بحرارة في عمق الوجدان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الاتجاه والتماس الحقيقة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الإلهية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باستمرار يمثل رافداً روحياً ومناراً فكرياً وسنداً إرادياً لهؤلاء</w:t>
      </w:r>
      <w:r>
        <w:rPr>
          <w:rFonts w:eastAsia="Amiri" w:cs="Amiri" w:ascii="Amiri" w:hAnsi="Amiri"/>
          <w:color w:val="111111"/>
          <w:sz w:val="28"/>
          <w:szCs w:val="28"/>
          <w:rtl w:val="true"/>
          <w:lang w:bidi="ar-SA"/>
        </w:rPr>
        <w:t xml:space="preserve">. </w:t>
      </w:r>
      <w:bookmarkStart w:id="237" w:name="pg7090_63415"/>
    </w:p>
    <w:p>
      <w:pPr>
        <w:pStyle w:val="Heading2"/>
        <w:numPr>
          <w:ilvl w:val="1"/>
          <w:numId w:val="1"/>
        </w:numPr>
        <w:rPr/>
      </w:pPr>
      <w:bookmarkStart w:id="238" w:name="__RefHeading___Toc3474877_372815092"/>
      <w:bookmarkStart w:id="239" w:name="_Toc87"/>
      <w:bookmarkEnd w:id="237"/>
      <w:bookmarkEnd w:id="238"/>
      <w:r>
        <w:rPr>
          <w:rtl w:val="true"/>
        </w:rPr>
        <w:t>الفصل السادس</w:t>
      </w:r>
      <w:r>
        <w:rPr>
          <w:rtl w:val="true"/>
        </w:rPr>
        <w:t xml:space="preserve">: </w:t>
      </w:r>
      <w:r>
        <w:rPr>
          <w:rtl w:val="true"/>
        </w:rPr>
        <w:t>في كتب المسلمين</w:t>
      </w:r>
      <w:bookmarkEnd w:id="23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3474879_372815092"/>
      <w:bookmarkStart w:id="241" w:name="_Toc88"/>
      <w:bookmarkEnd w:id="240"/>
      <w:r>
        <w:rPr>
          <w:rtl w:val="true"/>
        </w:rPr>
        <w:t>اشارة</w:t>
      </w:r>
      <w:bookmarkEnd w:id="2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7090_63417"/>
      <w:bookmarkStart w:id="243" w:name="pg7090_63417"/>
      <w:bookmarkEnd w:id="243"/>
    </w:p>
    <w:p>
      <w:pPr>
        <w:pStyle w:val="Heading3"/>
        <w:numPr>
          <w:ilvl w:val="2"/>
          <w:numId w:val="1"/>
        </w:numPr>
        <w:rPr/>
      </w:pPr>
      <w:bookmarkStart w:id="244" w:name="pg7090_63417"/>
      <w:bookmarkStart w:id="245" w:name="__RefHeading___Toc3474881_372815092"/>
      <w:bookmarkStart w:id="246" w:name="_Toc89"/>
      <w:bookmarkEnd w:id="244"/>
      <w:bookmarkEnd w:id="245"/>
      <w:r>
        <w:rPr>
          <w:rtl w:val="true"/>
        </w:rPr>
        <w:t>في كتب المسلمين</w:t>
      </w:r>
      <w:bookmarkEnd w:id="246"/>
    </w:p>
    <w:p>
      <w:pPr>
        <w:pStyle w:val="Heading3"/>
        <w:numPr>
          <w:ilvl w:val="2"/>
          <w:numId w:val="1"/>
        </w:numPr>
        <w:rPr/>
      </w:pPr>
      <w:bookmarkStart w:id="247" w:name="__RefHeading___Toc3474883_372815092"/>
      <w:bookmarkStart w:id="248" w:name="_Toc90"/>
      <w:bookmarkEnd w:id="247"/>
      <w:r>
        <w:rPr>
          <w:rtl w:val="true"/>
        </w:rPr>
        <w:t xml:space="preserve">ب </w:t>
      </w:r>
      <w:r>
        <w:rPr>
          <w:rtl w:val="true"/>
        </w:rPr>
        <w:t xml:space="preserve">- </w:t>
      </w:r>
      <w:r>
        <w:rPr>
          <w:rtl w:val="true"/>
        </w:rPr>
        <w:t>في كتب الشيعة</w:t>
      </w:r>
      <w:bookmarkEnd w:id="248"/>
    </w:p>
    <w:p>
      <w:pPr>
        <w:pStyle w:val="Heading3"/>
        <w:numPr>
          <w:ilvl w:val="2"/>
          <w:numId w:val="1"/>
        </w:numPr>
        <w:rPr/>
      </w:pPr>
      <w:bookmarkStart w:id="249" w:name="__RefHeading___Toc3474885_372815092"/>
      <w:bookmarkStart w:id="250" w:name="_Toc91"/>
      <w:bookmarkEnd w:id="249"/>
      <w:r>
        <w:rPr>
          <w:rtl w:val="true"/>
        </w:rPr>
        <w:t>في كتب الشيعة</w:t>
      </w:r>
      <w:bookmarkEnd w:id="250"/>
    </w:p>
    <w:p>
      <w:pPr>
        <w:pStyle w:val="BookText"/>
        <w:rPr/>
      </w:pPr>
      <w:r>
        <w:rPr>
          <w:rFonts w:ascii="IRNazanin" w:hAnsi="IRNazanin" w:eastAsia="IRNazanin"/>
          <w:color w:val="111111"/>
          <w:sz w:val="28"/>
          <w:sz w:val="28"/>
          <w:szCs w:val="28"/>
          <w:rtl w:val="true"/>
          <w:lang w:bidi="fa-IR"/>
        </w:rPr>
        <w:t xml:space="preserve">استبصرنا الأفاق المنبسطة والأبعاد الواسعة لقضية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 خارج عن إطار ثقافة الشيعة وعقائدها ، فلاحظناها خلال الديانات القديمة ، وفي عرف الزرادشتية والهندية والبوذية واليهودية والمسيحية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لاحظناها عبر ميدان الثقافة الإسلامية الوسيع لأهل السنة من خلال كتبهم العامة ، وكتبهم الخاصة ، وعبر أقوال علمائهم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المنوال لاحظنا ، أن الاعتقاد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أرجاء الأفاق الزمانية والمكانية لرسالة الإسلام ، وثقافته، وعلى أساس أصوله العقيدية ، وعبر الكتب والمؤلفات ، وفي المساجد والمدارس ، ووسط مشایخ وأساتذة الحديث ، وفي مجالس رواية وضبط وحمل الحديث ، وكذلك في تفاسير و القرآن الكريم </w:t>
      </w:r>
      <w:r>
        <w:rPr>
          <w:rFonts w:eastAsia="IRNazanin" w:cs="IRNazanin"/>
          <w:color w:val="111111"/>
          <w:sz w:val="28"/>
          <w:szCs w:val="28"/>
          <w:rtl w:val="true"/>
          <w:lang w:bidi="fa-IR"/>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موقع أصل يقينيّ وإسلامي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فقد طرُحت قضية المهدي لدى جميع فرق المسلمين ، ولا تزال تطرح ، وليس هناك أي اختصاص بالتشيع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نعم لا تختص هذه العقيدة بالشيعة بأي وجه ، إلا أن للشيعة خصوصيّة بشأن هذه العقيدة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 حيث إن المهدي فاطمي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وحيث إنه ابن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وخليفته الحادي عشر ، والإمام الحادي عشر للشيعة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هذه الملاحظات فقد كانت للشيعة خصوصية بالنسبة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ذلك فللشيعة أحاديث كثيرة عدا الأحاديث النبوية نقلوها عن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في ضوء ما ذكرنا يضحي طبيعياً أن نلتقي عبر ثقافة التشيع الفسيحة بالعديد من الكتب التي تحدثت عن المهدي وطرحت الأفكار المتعلقة به ، وبالعديد من الكتب التي اختص البحث فيها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وخصوصياته ، بل لعل الأكثر طبيعية أن يقال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ذلك موضوع كثر في شأنه تصنيف الكتب ، وتحریر الرسائل والمقالات الجامعة من عصر الإمام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العصر الحاضر فقلّما يوجد من علماء الإمامية من لم يكن له كتاب خاص أو مقالة أو كلمة خاصة في هذا الموضوع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الملفت للنظر حقّاً أن نرى البعض من علماء أهل السنة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الاعتقاد بالمهدي واحدة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والمعتقدون بهذا الموضوع هم أهل السنة ، وقد ثقل هذا الاتجاه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على ناصيف استناداً لكتابه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المأمول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انتظار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والدافع لهذا الاتجاه هو تلك الوفرة في أحاديث وأسانيد قضية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ومصادر أهل السنة الروائية والتفسيرية ، المصادر التي تقوم على أساسها عقائد أهل السنة وتفاسيرها وأحكام الفقه السني بعد القرآن الكريم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أن نشير إلى أن الأحاديث التي وردت في كتب علماء ومحدثي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أوردنا عدداً منها في الفصل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البعض منها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من الأئمة الأخرين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51" w:name="pg7090_63419"/>
    </w:p>
    <w:p>
      <w:pPr>
        <w:pStyle w:val="Heading3"/>
        <w:numPr>
          <w:ilvl w:val="2"/>
          <w:numId w:val="1"/>
        </w:numPr>
        <w:rPr/>
      </w:pPr>
      <w:bookmarkStart w:id="252" w:name="__RefHeading___Toc3474887_372815092"/>
      <w:bookmarkStart w:id="253" w:name="_Toc92"/>
      <w:bookmarkEnd w:id="251"/>
      <w:bookmarkEnd w:id="252"/>
      <w:r>
        <w:rPr/>
        <w:t>1</w:t>
      </w:r>
      <w:r>
        <w:rPr>
          <w:rtl w:val="true"/>
        </w:rPr>
        <w:t xml:space="preserve">- </w:t>
      </w:r>
      <w:r>
        <w:rPr>
          <w:rtl w:val="true"/>
        </w:rPr>
        <w:t>أصناف الكتب</w:t>
      </w:r>
      <w:bookmarkEnd w:id="253"/>
    </w:p>
    <w:p>
      <w:pPr>
        <w:pStyle w:val="BookText"/>
        <w:rPr/>
      </w:pPr>
      <w:r>
        <w:rPr>
          <w:rFonts w:ascii="IRNazanin" w:hAnsi="IRNazanin" w:eastAsia="IRNazanin"/>
          <w:color w:val="111111"/>
          <w:sz w:val="28"/>
          <w:sz w:val="28"/>
          <w:szCs w:val="28"/>
          <w:rtl w:val="true"/>
          <w:lang w:bidi="fa-IR"/>
        </w:rPr>
        <w:t xml:space="preserve">أحصينا في الفصل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كتب أهل السنة بصدد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وبشكل إجمالي ذكرنا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إيضاح أصناف كتب الشيعة نكتفي بتلك العناوين متجاوزین تکرارها، رعاية للاختصار ، وتنحصر إضافتنا هنا بأنه يمكن ضم عناوين أخرى لتلك العناوين نذكر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الأدعية والزيارات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فلسفة التاريخ السياسي الإسلامي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أطلت على الأوضاع الاجتماعية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علم الإجتماع التنبؤي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وقد كتب المؤلف كتابين آخرين حول موضوع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الغيبة الكبرى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الكتب والكتيبات الثورية ، التي كتبت 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المعارضة </w:t>
      </w:r>
      <w:r>
        <w:rPr>
          <w:rFonts w:eastAsia="Amiri" w:cs="Amiri" w:ascii="Amiri" w:hAnsi="Amiri"/>
          <w:color w:val="111111"/>
          <w:sz w:val="28"/>
          <w:szCs w:val="28"/>
          <w:rtl w:val="true"/>
          <w:lang w:bidi="ar-SA"/>
        </w:rPr>
        <w:t>» .</w:t>
      </w:r>
    </w:p>
    <w:p>
      <w:pPr>
        <w:pStyle w:val="Heading3"/>
        <w:numPr>
          <w:ilvl w:val="2"/>
          <w:numId w:val="1"/>
        </w:numPr>
        <w:rPr/>
      </w:pPr>
      <w:bookmarkStart w:id="254" w:name="__RefHeading___Toc3474889_372815092"/>
      <w:bookmarkStart w:id="255" w:name="_Toc93"/>
      <w:bookmarkEnd w:id="254"/>
      <w:r>
        <w:rPr/>
        <w:t>2</w:t>
      </w:r>
      <w:r>
        <w:rPr>
          <w:rtl w:val="true"/>
        </w:rPr>
        <w:t xml:space="preserve">- </w:t>
      </w:r>
      <w:r>
        <w:rPr>
          <w:rtl w:val="true"/>
        </w:rPr>
        <w:t>عدد من الكتب</w:t>
      </w:r>
      <w:bookmarkEnd w:id="255"/>
    </w:p>
    <w:p>
      <w:pPr>
        <w:pStyle w:val="Heading4"/>
        <w:numPr>
          <w:ilvl w:val="3"/>
          <w:numId w:val="1"/>
        </w:numPr>
        <w:rPr/>
      </w:pPr>
      <w:bookmarkStart w:id="256" w:name="__RefHeading___Toc3474891_372815092"/>
      <w:bookmarkStart w:id="257" w:name="_Toc94"/>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 xml:space="preserve">الكتب والرسائل الشيعية التي تدور حول المهدي والمهدوية معروفة ومتوفرة إلى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كتب علماء ومحدثو ومحققو القرون الماضية، كما كتب أبناء هذا العصر کتباً ورسائل ومقالات في هذا الصدد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عدم توفر إمكانية تقييم جميع هذه الدراسات في سطر واحد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جهدهم موضع تقدير</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الدين والمذهب واحترام كل ما كتب ويكتب تحت هذا العنوان ،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كل كتابة إسلامية مبتذلة وواطئة في أي موضوع، تمثل خيانة للمذهب والدين ، ولا يمكن غضّ النظر عنها بأي وجه من الوجوه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العشرين سنة الأخيرة أيضاً نشطت فعالية التأليف والتحقيق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والمسائل المتعلقة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قدم المفكرون الواعون إنتاجاً قيماً ، ودرسوا الموضوعات المشار إليها بروح </w:t>
      </w:r>
      <w:bookmarkStart w:id="258" w:name="pg7090_63420"/>
    </w:p>
    <w:p>
      <w:pPr>
        <w:pStyle w:val="BookText"/>
        <w:rPr/>
      </w:pPr>
      <w:bookmarkEnd w:id="258"/>
      <w:r>
        <w:rPr>
          <w:rFonts w:ascii="IRNazanin" w:hAnsi="IRNazanin" w:eastAsia="IRNazanin"/>
          <w:color w:val="111111"/>
          <w:sz w:val="28"/>
          <w:sz w:val="28"/>
          <w:szCs w:val="28"/>
          <w:rtl w:val="true"/>
          <w:lang w:bidi="fa-IR"/>
        </w:rPr>
        <w:t xml:space="preserve">التحولات الزمنية ومن خلال الثقافة الإنسانية المعاصرة ، ووضعوا هذه الدراسة في متناول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ازدياد حجم هذا اللون من الكتب والمقالات کتابةً وتأليفاً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بأقلام المفكرين الواعين ، ذوي الأصالة الفكرية والمعرفة بالتحولات الزمنية ، وبمحتوى غني ومفيد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ولا بد من توسيع دائرة انتشارها ومعرفتها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نسجل أسماء عدد من كتب وآثار الشيعة في هذا الموضوع ضمن خمسة أقسام </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474893_372815092"/>
      <w:bookmarkStart w:id="260" w:name="_Toc95"/>
      <w:bookmarkEnd w:id="259"/>
      <w:r>
        <w:rPr>
          <w:rtl w:val="true"/>
        </w:rPr>
        <w:t xml:space="preserve">القسم الأول </w:t>
      </w:r>
      <w:r>
        <w:rPr>
          <w:rtl w:val="true"/>
        </w:rPr>
        <w:t>:</w:t>
      </w:r>
      <w:bookmarkEnd w:id="260"/>
    </w:p>
    <w:p>
      <w:pPr>
        <w:pStyle w:val="BookText"/>
        <w:rPr/>
      </w:pPr>
      <w:r>
        <w:rPr>
          <w:rFonts w:ascii="Amiri" w:hAnsi="Amiri" w:eastAsia="Amiri" w:cs="Amiri"/>
          <w:color w:val="111111"/>
          <w:sz w:val="28"/>
          <w:sz w:val="28"/>
          <w:szCs w:val="28"/>
          <w:rtl w:val="true"/>
          <w:lang w:bidi="ar-SA"/>
        </w:rPr>
        <w:t xml:space="preserve">عدد من كتب وآثار وجوه الشيعة منذ الماضي البعيد حتى الآن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 الإسلام الكليني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الصدوق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البغدادي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رسائل في إثبات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البغدادي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الوجيزة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 السيد المرتضی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الطوسي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على صحة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الإمام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الفتح الكراجكي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 الإسلام الطبرسي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النصيرية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الفوز والأمان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بهاء الدين العاملي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فيما نزل في القائم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bookmarkStart w:id="261" w:name="pg7090_63421"/>
    </w:p>
    <w:p>
      <w:pPr>
        <w:pStyle w:val="BookText"/>
        <w:rPr/>
      </w:pPr>
      <w:bookmarkEnd w:id="261"/>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الحر العاملي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استقصاء الإفحام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حسين الهندي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حسين النوري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فضل الله النوري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إسماعيل العقيلي الطبرسي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مجتبى القزويني الخراساني</w:t>
      </w:r>
    </w:p>
    <w:p>
      <w:pPr>
        <w:pStyle w:val="Heading4"/>
        <w:numPr>
          <w:ilvl w:val="3"/>
          <w:numId w:val="1"/>
        </w:numPr>
        <w:rPr/>
      </w:pPr>
      <w:bookmarkStart w:id="262" w:name="__RefHeading___Toc3474895_372815092"/>
      <w:bookmarkStart w:id="263" w:name="_Toc96"/>
      <w:bookmarkEnd w:id="262"/>
      <w:r>
        <w:rPr>
          <w:rtl w:val="true"/>
        </w:rPr>
        <w:t xml:space="preserve">القسم الثاني </w:t>
      </w:r>
      <w:r>
        <w:rPr>
          <w:rtl w:val="true"/>
        </w:rPr>
        <w:t>:</w:t>
      </w:r>
      <w:bookmarkEnd w:id="263"/>
    </w:p>
    <w:p>
      <w:pPr>
        <w:pStyle w:val="BookText"/>
        <w:rPr/>
      </w:pPr>
      <w:r>
        <w:rPr>
          <w:rFonts w:ascii="Amiri" w:hAnsi="Amiri" w:eastAsia="Amiri" w:cs="Amiri"/>
          <w:color w:val="111111"/>
          <w:sz w:val="28"/>
          <w:sz w:val="28"/>
          <w:szCs w:val="28"/>
          <w:rtl w:val="true"/>
          <w:lang w:bidi="ar-SA"/>
        </w:rPr>
        <w:t xml:space="preserve">عدد آخر من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المنتظر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مغنية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المنتظر بين التصور والتصديق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آل ياسين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مشيخة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عبدالله السبيتي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المصلح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شمس الدين</w:t>
      </w:r>
      <w:r>
        <w:rPr>
          <w:rStyle w:val="FootnoteAnchor"/>
          <w:rtl w:val="true"/>
        </w:rPr>
        <w:footnoteReference w:id="1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تقي الموسوي الأصفهاني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آل محمد وفلسفة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میرزا خليل الكمره اي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الموعود الذي ينتظره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الدواني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الأمن والأمان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موعود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محمد تقي شريعتي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العادل الأممي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الأميني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الفاتح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الدين دین برور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التحول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القائمية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Heading4"/>
        <w:numPr>
          <w:ilvl w:val="3"/>
          <w:numId w:val="1"/>
        </w:numPr>
        <w:rPr/>
      </w:pPr>
      <w:bookmarkStart w:id="264" w:name="__RefHeading___Toc3474897_372815092"/>
      <w:bookmarkStart w:id="265" w:name="_Toc97"/>
      <w:bookmarkEnd w:id="264"/>
      <w:r>
        <w:rPr>
          <w:rtl w:val="true"/>
        </w:rPr>
        <w:t xml:space="preserve">القسم الثالث </w:t>
      </w:r>
      <w:r>
        <w:rPr>
          <w:rtl w:val="true"/>
        </w:rPr>
        <w:t>:</w:t>
      </w:r>
      <w:bookmarkEnd w:id="2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التي اعتمدت في أبحاثها ورواياتها بشكل عام أو غالب على </w:t>
      </w:r>
      <w:bookmarkStart w:id="266" w:name="pg7090_63422"/>
    </w:p>
    <w:p>
      <w:pPr>
        <w:pStyle w:val="BookText"/>
        <w:rPr/>
      </w:pPr>
      <w:bookmarkEnd w:id="266"/>
      <w:r>
        <w:rPr>
          <w:rFonts w:ascii="IRNazanin" w:hAnsi="IRNazanin" w:eastAsia="IRNazanin"/>
          <w:color w:val="111111"/>
          <w:sz w:val="28"/>
          <w:sz w:val="28"/>
          <w:szCs w:val="28"/>
          <w:rtl w:val="true"/>
          <w:lang w:bidi="fa-IR"/>
        </w:rPr>
        <w:t xml:space="preserve">مصادر وكتابات أهل السنة وعلى أساس روایات وأسانيد السنة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صدر الدين الصدر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جعفر العسكري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الموسوي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العبقات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المنتظر على ضوء حقائق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الأديب</w:t>
      </w:r>
    </w:p>
    <w:p>
      <w:pPr>
        <w:pStyle w:val="Heading4"/>
        <w:numPr>
          <w:ilvl w:val="3"/>
          <w:numId w:val="1"/>
        </w:numPr>
        <w:rPr/>
      </w:pPr>
      <w:bookmarkStart w:id="267" w:name="__RefHeading___Toc3474899_372815092"/>
      <w:bookmarkStart w:id="268" w:name="_Toc98"/>
      <w:bookmarkEnd w:id="267"/>
      <w:r>
        <w:rPr>
          <w:rtl w:val="true"/>
        </w:rPr>
        <w:t xml:space="preserve">القسم الرابع </w:t>
      </w:r>
      <w:r>
        <w:rPr>
          <w:rtl w:val="true"/>
        </w:rPr>
        <w:t>:</w:t>
      </w:r>
      <w:bookmarkEnd w:id="268"/>
    </w:p>
    <w:p>
      <w:pPr>
        <w:pStyle w:val="BookText"/>
        <w:rPr/>
      </w:pPr>
      <w:r>
        <w:rPr>
          <w:rFonts w:ascii="Amiri" w:hAnsi="Amiri" w:eastAsia="Amiri" w:cs="Amiri"/>
          <w:color w:val="111111"/>
          <w:sz w:val="28"/>
          <w:sz w:val="28"/>
          <w:szCs w:val="28"/>
          <w:rtl w:val="true"/>
          <w:lang w:bidi="ar-SA"/>
        </w:rPr>
        <w:t xml:space="preserve">الكتب والكتيبات التي انطلقت في عرضها على أساس الدراسة الاجتماعية والسياسية المعاصرة وبروح إصلاحية وثورية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مستقبل البشرية من وجهة نظر رسالتنا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الطالقاني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المهدي في ضوء فلسفة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المطهري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المعارضة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علي شريعتي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انتظار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الفضلي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فجر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الحكيمي</w:t>
      </w:r>
    </w:p>
    <w:p>
      <w:pPr>
        <w:pStyle w:val="Heading4"/>
        <w:numPr>
          <w:ilvl w:val="3"/>
          <w:numId w:val="1"/>
        </w:numPr>
        <w:rPr/>
      </w:pPr>
      <w:bookmarkStart w:id="269" w:name="__RefHeading___Toc3474901_372815092"/>
      <w:bookmarkStart w:id="270" w:name="_Toc99"/>
      <w:bookmarkEnd w:id="269"/>
      <w:r>
        <w:rPr>
          <w:rtl w:val="true"/>
        </w:rPr>
        <w:t xml:space="preserve">القسم الخامس </w:t>
      </w:r>
      <w:r>
        <w:rPr>
          <w:rtl w:val="true"/>
        </w:rPr>
        <w:t>:</w:t>
      </w:r>
      <w:bookmarkEnd w:id="270"/>
    </w:p>
    <w:p>
      <w:pPr>
        <w:pStyle w:val="BookText"/>
        <w:rPr/>
      </w:pPr>
      <w:r>
        <w:rPr>
          <w:rFonts w:ascii="Amiri" w:hAnsi="Amiri" w:eastAsia="Amiri" w:cs="Amiri"/>
          <w:color w:val="111111"/>
          <w:sz w:val="28"/>
          <w:sz w:val="28"/>
          <w:szCs w:val="28"/>
          <w:rtl w:val="true"/>
          <w:lang w:bidi="ar-SA"/>
        </w:rPr>
        <w:t xml:space="preserve">الكتب التي اعتمدت المصادر والكتب التي أعدت قبل الإسلام ، وجمعت بشائر السلف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بشارات العهدين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الصادقي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المصلح المنتظر في أحاديث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زين الدين العاملي</w:t>
      </w:r>
      <w:r>
        <w:rPr>
          <w:rStyle w:val="FootnoteAnchor"/>
          <w:rtl w:val="true"/>
        </w:rPr>
        <w:footnoteReference w:id="115"/>
      </w:r>
      <w:bookmarkStart w:id="271" w:name="pg7090_63423"/>
    </w:p>
    <w:p>
      <w:pPr>
        <w:pStyle w:val="Heading3"/>
        <w:numPr>
          <w:ilvl w:val="2"/>
          <w:numId w:val="1"/>
        </w:numPr>
        <w:rPr/>
      </w:pPr>
      <w:bookmarkStart w:id="272" w:name="__RefHeading___Toc3474903_372815092"/>
      <w:bookmarkStart w:id="273" w:name="_Toc100"/>
      <w:bookmarkEnd w:id="271"/>
      <w:bookmarkEnd w:id="272"/>
      <w:r>
        <w:rPr/>
        <w:t>3</w:t>
      </w:r>
      <w:r>
        <w:rPr>
          <w:rtl w:val="true"/>
        </w:rPr>
        <w:t xml:space="preserve">- </w:t>
      </w:r>
      <w:r>
        <w:rPr>
          <w:rtl w:val="true"/>
        </w:rPr>
        <w:t>استمرارية الوعد والموعود</w:t>
      </w:r>
      <w:bookmarkEnd w:id="273"/>
    </w:p>
    <w:p>
      <w:pPr>
        <w:pStyle w:val="BookText"/>
        <w:rPr/>
      </w:pPr>
      <w:r>
        <w:rPr>
          <w:rFonts w:ascii="IRNazanin" w:hAnsi="IRNazanin" w:eastAsia="IRNazanin"/>
          <w:color w:val="111111"/>
          <w:sz w:val="28"/>
          <w:sz w:val="28"/>
          <w:szCs w:val="28"/>
          <w:rtl w:val="true"/>
          <w:lang w:bidi="fa-IR"/>
        </w:rPr>
        <w:t xml:space="preserve">لاحظنا في الفصل الرابع أن 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في عمق تاریخ الأديان والبشرية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كثيراً ما اتفق أن وَعَدَ الأنبياء السابقون بقدوم اللاحق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شوهدت هذه الظاهرة بشكل أكبر لدى مشاهير الأنبياء وكبارهم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طريق هذه الوعود والبشائر علقت في ذهن كل أمة من الأمم صورة لموعود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لوحظت هذه البشائر في آيات الكتاب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تحريفه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هذا الاتجاه تقع إحدى بشائر موسى الكليم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بشر بقدوم عيسى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هذا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جماهير أرض الجليل ويهودا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نشتاق باستمرار لظهور المسيح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عیسی بالرسالة وهو في و سن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بشّر به رجل غير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أطلق بشارته قبل قرون ، ففي حدود ثلاثة إلى أربعة أعوام قبل بعثته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الناس بظهور المسيح الموعود واعظ زاهد يدعى يوحنا المعمداني ، ودعا الناس للتوبة والتعميد استعداداً لظهوره ، وعلى أساس هذه الدعوة خلق حركة على أرض الأردن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إذن ؛ كان عيسى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موعود ، موعود اليهود وبني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جماهير الناس كانت تنتظر قدومه ، فقد كان زعماء اليهودية يعارضون فكرة انتظاره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الفريسيون والكتاب</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نقلاً عن الموسوعة العربية الميسرة ، ص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يمارسون التحقير بحق أبناء ملتهم المتحمسين لقضية الظهور ، وكانوا يرون أنفسهم حماةً لنص شريعة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بشر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بقدوم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قدوم نبيّنا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 به النبيون والحكماء والكهان ، وكان السيد المسيح أحدهم ، وعلى هذا الأساس أضحى أتباع الشريعة المسيحية أيضا 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موعوداً </w:t>
      </w:r>
      <w:r>
        <w:rPr>
          <w:rFonts w:eastAsia="Amiri" w:cs="Amiri" w:ascii="Amiri" w:hAnsi="Amiri"/>
          <w:color w:val="111111"/>
          <w:sz w:val="28"/>
          <w:szCs w:val="28"/>
          <w:rtl w:val="true"/>
          <w:lang w:bidi="ar-SA"/>
        </w:rPr>
        <w:t xml:space="preserve">) . </w:t>
      </w:r>
      <w:bookmarkStart w:id="274" w:name="pg7090_63424"/>
    </w:p>
    <w:p>
      <w:pPr>
        <w:pStyle w:val="Heading3"/>
        <w:numPr>
          <w:ilvl w:val="2"/>
          <w:numId w:val="1"/>
        </w:numPr>
        <w:rPr/>
      </w:pPr>
      <w:bookmarkStart w:id="275" w:name="__RefHeading___Toc3474905_372815092"/>
      <w:bookmarkStart w:id="276" w:name="_Toc101"/>
      <w:bookmarkEnd w:id="274"/>
      <w:bookmarkEnd w:id="275"/>
      <w:r>
        <w:rPr/>
        <w:t>4</w:t>
      </w:r>
      <w:r>
        <w:rPr>
          <w:rtl w:val="true"/>
        </w:rPr>
        <w:t xml:space="preserve">- </w:t>
      </w:r>
      <w:r>
        <w:rPr>
          <w:rtl w:val="true"/>
        </w:rPr>
        <w:t>فارقلیط</w:t>
      </w:r>
      <w:bookmarkEnd w:id="276"/>
    </w:p>
    <w:p>
      <w:pPr>
        <w:pStyle w:val="BookText"/>
        <w:rPr/>
      </w:pPr>
      <w:r>
        <w:rPr>
          <w:rFonts w:ascii="IRNazanin" w:hAnsi="IRNazanin" w:eastAsia="IRNazanin"/>
          <w:color w:val="111111"/>
          <w:sz w:val="28"/>
          <w:sz w:val="28"/>
          <w:szCs w:val="28"/>
          <w:rtl w:val="true"/>
          <w:lang w:bidi="fa-IR"/>
        </w:rPr>
        <w:t xml:space="preserve">فارقلیط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Paraqlit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تعریب للكلمة اليونانية باراکلتوس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parakletos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ويعني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وعد عیسی طلابه بأن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الأب ، الذي هو الأقنوم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مسلياً آخر سوف يكون معهم على الدوام ، وسوف يعلمهم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إنجيل يوحنا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البعض من المسيحيين الإعلان عن هذه البشارة التي تعني ظهور محمد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أنهم حرفوا هذه البشارة عن مسار واقعها ، فعبروا عن صاحبها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الأخبار والآثار والكتب السماوية الأخرى لموسى وعيسى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أثبتت تحقيقاً أن فارقلیط ، الذي يعني المسلّي ، هو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البشارة حجة على نبوّة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وقد أشير في القرآن الكريم أيضاً إلى بشارة عيسى هذه في سورة الصف ،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وشمي الرسول الأكرم في هذه الآية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فارقلیط يؤدي معنى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تناول المفسرون كلمة أحمد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أفعل ، أو بمعنى المحمود بشكل أكبر ، والذي مدحه الله تعالى بهذا الشكل ، أو الفرد الذي مدح أكثر من غيره وكان موضع تقدير ومدح</w:t>
      </w:r>
    </w:p>
    <w:p>
      <w:pPr>
        <w:pStyle w:val="BookText"/>
        <w:rPr/>
      </w:pPr>
      <w:r>
        <w:rPr>
          <w:rFonts w:ascii="Amiri" w:hAnsi="Amiri" w:eastAsia="Amiri" w:cs="Amiri"/>
          <w:color w:val="111111"/>
          <w:sz w:val="28"/>
          <w:sz w:val="28"/>
          <w:szCs w:val="28"/>
          <w:rtl w:val="true"/>
          <w:lang w:bidi="ar-SA"/>
        </w:rPr>
        <w:t xml:space="preserve">قلنا إن عدد آخر من الأنبياء السابقين بشّروا بظهور نبيّنا ، وحيث إن السيد المسيح هو آخر نبي قبل ظهور الرسول الأكرم فقد جاء ذكره في القرآن الكريم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إليكم مصدّقاً لما بين يدي من التوراة ، ومبشراً برسول يأتي من بعدي ،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w:t>
      </w:r>
      <w:bookmarkStart w:id="277" w:name="pg7090_63425"/>
    </w:p>
    <w:p>
      <w:pPr>
        <w:pStyle w:val="BookText"/>
        <w:rPr/>
      </w:pPr>
      <w:bookmarkEnd w:id="277"/>
      <w:r>
        <w:rPr>
          <w:rFonts w:ascii="Amiri" w:hAnsi="Amiri" w:eastAsia="Amiri" w:cs="Amiri"/>
          <w:color w:val="111111"/>
          <w:sz w:val="28"/>
          <w:sz w:val="28"/>
          <w:szCs w:val="28"/>
          <w:rtl w:val="true"/>
          <w:lang w:bidi="ar-SA"/>
        </w:rPr>
        <w:t xml:space="preserve">بالبينات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مبين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الآية المباركة تعلن بوضوح وصراحة عن وجود بشارة في 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تكن هذه البشارة موجودة في كتب المسيحيّة غير المحرفة لقال النصاری الذين عاصروا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في صراع حاد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الآية غير صحيحة ، وليس هناك في كتبنا مثل هذه الإشارة والبشارة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لم يفعلوا ذلك حيث لم يكن في مقدورهم أن يفعلوا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يسلكون في عداء ومعارضة المنقذ سبلاً أخرى</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ماني كان مدّعياً أنه المسيح الثاني ، وهو عين فارقليط الذي وعد بظهوره المسيح ، وهو يحمل للعالم الديانة المنجية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يتضح عبر هذا القول أن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بشّر بقدومه المسيح كانت آنذاك على حدّ من الثبوت والإقرار بها بحيث إنهم كانوا يطلقون على هذا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هذه الشهرة والإذعان سبباً لكي 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المبدأ ويستغله </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474907_372815092"/>
      <w:bookmarkStart w:id="279" w:name="_Toc102"/>
      <w:bookmarkEnd w:id="278"/>
      <w:r>
        <w:rPr/>
        <w:t>5</w:t>
      </w:r>
      <w:r>
        <w:rPr>
          <w:rtl w:val="true"/>
        </w:rPr>
        <w:t xml:space="preserve">- </w:t>
      </w:r>
      <w:r>
        <w:rPr>
          <w:rtl w:val="true"/>
        </w:rPr>
        <w:t>الإمام أبو الحسن الرضا</w:t>
      </w:r>
      <w:r>
        <w:rPr>
          <w:rtl w:val="true"/>
        </w:rPr>
        <w:t>(</w:t>
      </w:r>
      <w:r>
        <w:rPr>
          <w:rtl w:val="true"/>
        </w:rPr>
        <w:t>علیه السلام</w:t>
      </w:r>
      <w:r>
        <w:rPr>
          <w:rtl w:val="true"/>
        </w:rPr>
        <w:t>)</w:t>
      </w:r>
      <w:bookmarkEnd w:id="279"/>
    </w:p>
    <w:p>
      <w:pPr>
        <w:pStyle w:val="Heading4"/>
        <w:numPr>
          <w:ilvl w:val="3"/>
          <w:numId w:val="1"/>
        </w:numPr>
        <w:rPr/>
      </w:pPr>
      <w:bookmarkStart w:id="280" w:name="__RefHeading___Toc3474909_372815092"/>
      <w:bookmarkStart w:id="281" w:name="_Toc103"/>
      <w:bookmarkEnd w:id="280"/>
      <w:r>
        <w:rPr>
          <w:rtl w:val="true"/>
        </w:rPr>
        <w:t>والاستشهاد بالإنجيل</w:t>
      </w:r>
      <w:bookmarkEnd w:id="281"/>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 أيضاً في البرهان على وجود البشارة بظهور النبي الأكرم ، والإخبار بقدومه في دین عیسی وبلسانه</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الأسرار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وذلك من خلال مناقشاته</w:t>
      </w:r>
      <w:bookmarkStart w:id="282" w:name="pg7090_63426"/>
    </w:p>
    <w:p>
      <w:pPr>
        <w:pStyle w:val="BookText"/>
        <w:rPr/>
      </w:pPr>
      <w:bookmarkEnd w:id="282"/>
      <w:r>
        <w:rPr>
          <w:rFonts w:ascii="Amiri" w:hAnsi="Amiri" w:eastAsia="Amiri" w:cs="Amiri"/>
          <w:color w:val="111111"/>
          <w:sz w:val="28"/>
          <w:sz w:val="28"/>
          <w:szCs w:val="28"/>
          <w:rtl w:val="true"/>
          <w:lang w:bidi="ar-SA"/>
        </w:rPr>
        <w:t>مع علماء المسيحية المعاصرين له ، اعتمادا على الإنجيل ، الذي لم يطرأ عليه آنذاك كل التحريف ، وكان له ځفاظ أيضاً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3474911_372815092"/>
      <w:bookmarkStart w:id="284" w:name="_Toc104"/>
      <w:bookmarkEnd w:id="283"/>
      <w:r>
        <w:rPr/>
        <w:t>6</w:t>
      </w:r>
      <w:r>
        <w:rPr>
          <w:rtl w:val="true"/>
        </w:rPr>
        <w:t xml:space="preserve">- </w:t>
      </w:r>
      <w:r>
        <w:rPr>
          <w:rtl w:val="true"/>
        </w:rPr>
        <w:t>الموعود الأخير</w:t>
      </w:r>
      <w:bookmarkEnd w:id="284"/>
    </w:p>
    <w:p>
      <w:pPr>
        <w:pStyle w:val="BookText"/>
        <w:rPr/>
      </w:pPr>
      <w:r>
        <w:rPr>
          <w:rFonts w:ascii="IRNazanin" w:hAnsi="IRNazanin" w:eastAsia="IRNazanin"/>
          <w:color w:val="111111"/>
          <w:sz w:val="28"/>
          <w:sz w:val="28"/>
          <w:szCs w:val="28"/>
          <w:rtl w:val="true"/>
          <w:lang w:bidi="fa-IR"/>
        </w:rPr>
        <w:t xml:space="preserve">لاحظنا جيداً أن مسألة الموعود قد طرحت في كتب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الموعود في مناسبات هو النبي اللاحق الذي وعد بظهوره وبشر به الأنبياء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نبي الإسلام موعوداً لدى السالفين باعتباره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هناك بشائر ترتبط جميعها بشروق نور الإسلام العظيم وظهور الطلعة المحمدية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ألوان التلويح والبشارة التي أطلقها السلف من النبيين وغيرهم من ذوي المعرفة والحصافة كانت تنطوي على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موعود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المقولات والإشارات ، وتلك الوعود والبشائر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لفتنا النظر إلى البعض القليل منها في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 جميعها النهضة الإلهية في آخر الزمان ، والحركة الإنسانية لمصلح عالميّ سوف يظهر عقب انتهاء دور النبوة ، وفي طول المسيرة الإسلامية ، ومن داخل رسالة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يقصد منه الموعود الختامي والمنتظر الأخير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تعابير تقصد هذا الموعود في الديانات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عبرت كل ديانة عنه بصيغة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جاءت ملامح وخصوصيات له في تراث السالفين ، وذُكر جَدُّه وتقليدُه ، وعلائم ظهوره ، ووقائع ما بعد ظهوره ، وقد أميط اللثام عن تلك الخصوصيات في رسالة الإسلام ، وحددت بصورة كاملة بالاسم والمشخصات المتميزة </w:t>
      </w:r>
      <w:r>
        <w:rPr>
          <w:rFonts w:eastAsia="Amiri" w:cs="Amiri" w:ascii="Amiri" w:hAnsi="Amiri"/>
          <w:color w:val="111111"/>
          <w:sz w:val="28"/>
          <w:szCs w:val="28"/>
          <w:rtl w:val="true"/>
          <w:lang w:bidi="ar-SA"/>
        </w:rPr>
        <w:t xml:space="preserve">. </w:t>
      </w:r>
      <w:bookmarkStart w:id="285" w:name="pg7090_63427"/>
    </w:p>
    <w:p>
      <w:pPr>
        <w:pStyle w:val="Heading3"/>
        <w:numPr>
          <w:ilvl w:val="2"/>
          <w:numId w:val="1"/>
        </w:numPr>
        <w:rPr/>
      </w:pPr>
      <w:bookmarkStart w:id="286" w:name="__RefHeading___Toc3474913_372815092"/>
      <w:bookmarkStart w:id="287" w:name="_Toc105"/>
      <w:bookmarkEnd w:id="285"/>
      <w:bookmarkEnd w:id="286"/>
      <w:r>
        <w:rPr/>
        <w:t>7</w:t>
      </w:r>
      <w:r>
        <w:rPr>
          <w:rtl w:val="true"/>
        </w:rPr>
        <w:t xml:space="preserve">- </w:t>
      </w:r>
      <w:r>
        <w:rPr>
          <w:rtl w:val="true"/>
        </w:rPr>
        <w:t>تثبيت المشخصات</w:t>
      </w:r>
      <w:bookmarkEnd w:id="287"/>
    </w:p>
    <w:p>
      <w:pPr>
        <w:pStyle w:val="BookText"/>
        <w:rPr/>
      </w:pPr>
      <w:r>
        <w:rPr>
          <w:rFonts w:ascii="IRNazanin" w:hAnsi="IRNazanin" w:eastAsia="IRNazanin"/>
          <w:color w:val="111111"/>
          <w:sz w:val="28"/>
          <w:sz w:val="28"/>
          <w:szCs w:val="28"/>
          <w:rtl w:val="true"/>
          <w:lang w:bidi="fa-IR"/>
        </w:rPr>
        <w:t xml:space="preserve">الموعود الذي تداولوا قضيته منذ الأيام الضاربة في عمق الزمن يحصل على لون خاص حينما يصل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وإيضاح هذا المفهوم كما جاء تسجيله في محل آخر من كتاباتنا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البشائر الموجودة في الآثار السابقة للإسلام ، على نحوین ، بشائر ترتبط بمجيء رسول الإسلام ، وبشائر ترتبط بخروج الموعود في آخر الزمان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وتمضي القصة على هذا النهج حتى نصل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أفق الإسلام تطرح قضية المهدي محددة الأبعاد واضحة المشخصات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ويعود ذلك إلى أن الإسلام آخر دین سماوي ، وأن الموعود النهائي العظيم ينتمي إلى هذا الدين ، من هنا لزم أن تذكر خصوصياته في هذا الدين الخاتم للرسالات الإلهية ، وتسجل في عرف هذه الملة الأخيرة ، وأن لا يكتفي ببشائر وإشارات الماضين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عُيّنت خصوصيات المهدي في رسالة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الشمائل ، الأب ، الأم ، سلسلة النسب الواصل بالنبي ، صيغة الظهور ، أسلوب تشكيل الحكم الإلهي ، العدالة الأفاقية ، التربية الروحية ، حركة القضاء ، قضايا العمل والاقتصاد إبان فترة المهدي ، كل ذلك جميعا جاء في أمهات المصادر الإسلامية أعم من السنية والشيعية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هذا الأساس فلا بدّ من تثبیت مشخصات المهدي بدقة في رسالة الإسلام ، وتوضح ذلك الأسباب التالية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الإسلام هو آخر دین سماوي فلا بد من أن يوضّح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والمستجدات الواقعية الأساسية التي يتفق وقوعها قبل قيام الساعة ، وهي على ارتباط برسالة الدين ومهمة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وبحكم كون المهدي وظهوره أحد الحقائق الواقعية الأساسية الكبيرة لزم أن يشبع الحديث تماماً حوله في متن رسالة الدين الخاتم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المهدي رجل من أمة الإسلام ، وأحد أبناء نبي الإسلام ، والوصيّ الثاني عشر للنبي يتحتم طبيعياً أن تذكر مواصفاته وخصوصياته كلها</w:t>
      </w:r>
    </w:p>
    <w:p>
      <w:pPr>
        <w:pStyle w:val="BookText"/>
        <w:rPr/>
      </w:pPr>
      <w:r>
        <w:rPr>
          <w:rFonts w:ascii="Amiri" w:hAnsi="Amiri" w:eastAsia="Amiri" w:cs="Amiri"/>
          <w:color w:val="111111"/>
          <w:sz w:val="28"/>
          <w:sz w:val="28"/>
          <w:szCs w:val="28"/>
          <w:rtl w:val="true"/>
          <w:lang w:bidi="ar-SA"/>
        </w:rPr>
        <w:t xml:space="preserve">بواسطة النبي نفسه والأحد عشر وصياً قبل المهدي من خلال المناسبات المختلفة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ظهور المهدي يقع في امتداد مرحلة الإسلام ، وحيث إن أمة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تتسم بكونها متابعة لأخر دین سماوي ، وسالكة نهج الدين الحق والشريعة 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تعيش في عالم الحياة ، وينتهي الأمر بها إلى شهود ظهور المهدي ، فلا بد لهذه الأمة من معرفة دقيقة وسليمة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لتنتظره على الدوام وترعی مستلزمات الانتظار ، ولتعرفه حين الظهور ، وتلتحق بركبه مبايعةً ناصرة ، ولتنشر بقيادته دين الحق على أرجاء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كون مراحل الزمن بعد ظهور الإسلام تمضي صوب مرحلة آخر الزمان ، ويقترب يوم ظهور الموعود الأخير شيئاً فشيئاً ، فمن الممكن على الدوام أن تبرز عناصر مدّعية ، أو تطرح نفسها بصفتها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حصل ذلك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فلا بدّ من تثبیت خصوصيّات الموعود بصورة سليمة ، ليكون الناس على يقظة وبصيرة دون الوقوع في شراك خداع الخادعين ، ولكي لا يكونوا ضحية أهواء عبّاد الهوى ، ومبتدعي الأديان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أمة الإسلام تحيا في عصر الغيبة بعد مضي قرن ونصف على ظهور الإسلام ، والمهدي الموعود إمام المسلمين الغائب ، وولي الله وصاحب الولاية والقرار ، وإن التعلق به وسيلة للتقرب إلى الله ، والتوفر على الكمال والمعرفة ،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له غياب طويل الأجل، تحتم أن يعرف عن طريق تثبيت خصوصياته ، لتحصل للناس معرفة به ، فيدعوا الله طالبين فرجه ، ولكي لا يسدروا عن التعلق والارتباط به ولأجل أن لا يحرموا من استلهام عطائه وروحه العلوية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هذه بعضاً من البواعث على ذكر خصوصيات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هذا الأمر ، واستنطقت هذه الخصوصيات في عشرات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وعنونت قائمة من العلامات والمؤشرات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أشير إلى الحوادث الكبرى والفتن والامتحانات التي </w:t>
      </w:r>
      <w:bookmarkStart w:id="288" w:name="pg7090_63429"/>
    </w:p>
    <w:p>
      <w:pPr>
        <w:pStyle w:val="BookText"/>
        <w:rPr/>
      </w:pPr>
      <w:bookmarkEnd w:id="288"/>
      <w:r>
        <w:rPr>
          <w:rFonts w:ascii="Amiri" w:hAnsi="Amiri" w:eastAsia="Amiri" w:cs="Amiri"/>
          <w:color w:val="111111"/>
          <w:sz w:val="28"/>
          <w:sz w:val="28"/>
          <w:szCs w:val="28"/>
          <w:rtl w:val="true"/>
          <w:lang w:bidi="ar-SA"/>
        </w:rPr>
        <w:t>تقع قبل الظهور ، وقريباً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هذه الأفكار في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المصادر ذات الارتباط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3474915_372815092"/>
      <w:bookmarkStart w:id="290" w:name="_Toc106"/>
      <w:bookmarkEnd w:id="289"/>
      <w:r>
        <w:rPr/>
        <w:t>8</w:t>
      </w:r>
      <w:r>
        <w:rPr>
          <w:rtl w:val="true"/>
        </w:rPr>
        <w:t xml:space="preserve">- </w:t>
      </w:r>
      <w:r>
        <w:rPr>
          <w:rtl w:val="true"/>
        </w:rPr>
        <w:t xml:space="preserve">في ضوء كتاب </w:t>
      </w:r>
      <w:r>
        <w:rPr>
          <w:rtl w:val="true"/>
        </w:rPr>
        <w:t xml:space="preserve">« </w:t>
      </w:r>
      <w:r>
        <w:rPr>
          <w:rtl w:val="true"/>
        </w:rPr>
        <w:t xml:space="preserve">بيان الفرقان </w:t>
      </w:r>
      <w:r>
        <w:rPr>
          <w:rtl w:val="true"/>
        </w:rPr>
        <w:t>»</w:t>
      </w:r>
      <w:bookmarkEnd w:id="290"/>
    </w:p>
    <w:p>
      <w:pPr>
        <w:pStyle w:val="Heading4"/>
        <w:numPr>
          <w:ilvl w:val="3"/>
          <w:numId w:val="1"/>
        </w:numPr>
        <w:rPr/>
      </w:pPr>
      <w:bookmarkStart w:id="291" w:name="__RefHeading___Toc3474917_372815092"/>
      <w:bookmarkStart w:id="292" w:name="_Toc107"/>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 xml:space="preserve">طرح استاذ العلوم الحقة ، ومعلم الإلهيات القرآنية الشيخ مجتبی القزويني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عام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 مجموعة أبحاث وأفكار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إمام العصر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جملة الأبحاث القيمة التي إشير إليها وطرحت عبر الفصول الأخيرة من الكتاب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الأبحاث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الفرق بين الفرج الجزئي والفرج الكلي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الفرق بين العلامات المتصلة بالظهور ، والعلامات غير المتصلة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الفرق بين العلامات الحتمية ، والعلامات غير الحتمية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الفرق بين علامات الظهور ، وعلامات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إشراطات الساعة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أي لون من ألوان التوقيت ، ولو على أساس العلوم الغريبة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التناقض بين الغيبة الكبرى ، وإمكانية رؤية الإمام لبعض الأفراد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إيضاحات الأستاذ الكبير حول الأفكار المشار إليها أعلاه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تنظر بعض الأحاديث المباركة التي حددت حصول الفرج خلال أزمنة قريبة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التي اعتبرت سقوط بني أمية ونظائرها من الوقائع مقدمة وتمهيدا لحصول الفرج ، إلى الفرج الجزئي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انفراج في حياة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يعكفون خلاله على تربية قواعدهم ونشر أفكارهم وتعاليمهم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يعني أيضاً حصول انفراج للقواعد </w:t>
      </w:r>
    </w:p>
    <w:p>
      <w:pPr>
        <w:pStyle w:val="BookText"/>
        <w:rPr/>
      </w:pPr>
      <w:r>
        <w:rPr>
          <w:rFonts w:ascii="Amiri" w:hAnsi="Amiri" w:eastAsia="Amiri" w:cs="Amiri"/>
          <w:color w:val="111111"/>
          <w:sz w:val="28"/>
          <w:sz w:val="28"/>
          <w:szCs w:val="28"/>
          <w:rtl w:val="true"/>
          <w:lang w:bidi="ar-SA"/>
        </w:rPr>
        <w:t xml:space="preserve">الشيعية ليأمنوا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الملاحقة والتعذيب والسجون والضغوط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الروايات لا تضع في حسابها الفرج العالمي الكلي ، إذ أن الفرج الكلي لم يوقت بأي 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بعض من علامات الظهور التي جاء ذكرها في الأحاديث المباركة يتصل وقوعها بزمن الظهور ، أو يفصل زمن قصير بين وقوعها والظهور ، وهناك بعض آخر من العلامات يتفق وقوعها على طول زمن الغيبة ، إلا أنها لا يتاخم وقوعها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 إذا عُدَّ سقوط الخلافة العباسية جزءاً من علامات الظهور ، وكان المعني بذلك هو سقوط خلافة بغداد عام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فهذه من العلامات غير المتصلة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أخبروا قبل قرون حينما بلغت قوة الحكم العباسي أوجها بأن هذه الخلافة العظمى والإمبراطورية الشاسعة سوف تسقط على مرور الأيام وقبل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سقوطها من جملة الوقائع التي سوف يتفق وقوعها قبل ظهور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فهذه الواقعة ليست جزءاً من العلامات المتصلة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من علامات الظهور علامات حتميّة ، ولا ظهور دون وقوعها ، وقبل أن تقع هذه العلامات ، فادّعاء كل شخص بالمهدويّة مهما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اجوف وقبوله سفاهة وحمق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من العلامات غیر حتمية بمعنى أنه من الممكن أن تقع وأن لا تقع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عدت خمس علامات من العلامات الحتمية في الأحاديث المباركة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اليماني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الزكية بين الركن والمقام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في البيداء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الصيحة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أستاذنا الأكبر نفسه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روايات هذا الباب أن بعض العلامات علامات 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المسلم 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العلامات 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عُدّت خمس علامات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اليماني ، وقتل السيد الحسني بين الركن والمقام ، وخسف في البيداء ، وخروج السفياني ، والصيحة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ما أوضحنا تستنبط نتيجة كبيرة لا شك ولا شبهة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هي أنه قبل وقوع هذه العلامات 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الأدلة والبراهين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ادّعاء المهدوية من قبل أي فرد باطل وغير قابل للإصغاء</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العلامات التي وردت في الأحاديث المتعلقة بآخر الزمان وأخبار الملاحم والفتن لا ترتبط بالظهور ، وجزء من علامات القيامة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جاء في هاتين الروايتين</w:t>
      </w:r>
      <w:r>
        <w:rPr>
          <w:rStyle w:val="FootnoteAnchor"/>
          <w:rtl w:val="true"/>
        </w:rPr>
        <w:footnoteReference w:id="123"/>
      </w:r>
      <w:r>
        <w:rPr>
          <w:rFonts w:ascii="Amiri" w:hAnsi="Amiri" w:eastAsia="Amiri" w:cs="Amiri"/>
          <w:color w:val="111111"/>
          <w:sz w:val="28"/>
          <w:sz w:val="28"/>
          <w:szCs w:val="28"/>
          <w:rtl w:val="true"/>
          <w:lang w:bidi="ar-SA"/>
        </w:rPr>
        <w:t xml:space="preserve">أن الدجال من 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روايات كثيرة أنه من علامات القيامة ، وهذا يحكي عن وقوع الخلط من قبل الرواة في ذكرهم للسفياني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علامات الظهور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بصحبة ذكرهم للدجال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لون من ألوان التوقيت ، وتعيين زمن محدد لظهور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لأحاديث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الأئمة الطاهرون إلى أن العلم بوقت الظهور شأنه شأن علم الساعة مختص بالله تعالى ، وقد كذبوا الوقّأتين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يعينوا لا </w:t>
      </w:r>
    </w:p>
    <w:p>
      <w:pPr>
        <w:pStyle w:val="BookText"/>
        <w:rPr/>
      </w:pPr>
      <w:r>
        <w:rPr>
          <w:rFonts w:ascii="Amiri" w:hAnsi="Amiri" w:eastAsia="Amiri" w:cs="Amiri"/>
          <w:color w:val="111111"/>
          <w:sz w:val="28"/>
          <w:sz w:val="28"/>
          <w:szCs w:val="28"/>
          <w:rtl w:val="true"/>
          <w:lang w:bidi="ar-SA"/>
        </w:rPr>
        <w:t xml:space="preserve">زمناً محدداً للغيبة ، ولا وقتاً معيّناً لحين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اقتصروا على إيراد علامات لا بد للجميع من الالتفات لها ، والإعراض عن تكهنات الوقاتين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الوقاتين يطلقون تكهنات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التكهنات لا علاقة لها بالمشيئة الإلهية وحكمة الغيبة ومدتها وزمان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اتضح من خلال الروايات والإيضاحات الماضية أن عمر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ولم يعين زمن الغيبته وظهوره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نُهي بشدة عن تعيين وقت محدد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 تعيين وقت الظهور من قبل بعض الدراويش ومدّعي العلوم الغريبة يصطدم مع الوصايا والروايات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ونشير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العظماء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لا بد للجماهير على الدوام من استذكار الحجة الإلهية الربانية ، آية الله وبقيته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بد لهم من الدعاء لهذا الإمام ولقرب فرج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طلب ظهوره من الله في كل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لليأس على الإطلاق ، فمن الممكن في كل لحظة أن تحصل المقدمات القريبة لهذا الأمر ويبلغ الفرج أجله ، ويظهر الإمام ، ومن هنا تحتم ذكر هذا الإمام على الدوام ، وإعمار القلب ، وتحصينه بذكره ، والتماس وصوله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أيضاً قال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يكون العباد من الله جل ذكره وأرضى ما يكون عنهم إذا افتقدوا حجة الله جل وعز ، ولم يظهر لهم ، ولم يعلموا مكانه وهم في ذلك يعلمون أنه لم تبطل حجة الله جل ذكره ولا میثاقه ، فعندها فتوقعوا الفرج صباحاً ومساء ، فإن أشد ما يكون غضب الله على أعدائه إذا افتقدوا حجته ، ولم يظهر لهم ، وقد علم أن أولياءه لا يرتابون ، ولو علم أنهم يرتابون ما غيّب حجته عنهم طرفة عين ، </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293" w:name="pg7090_63433"/>
    </w:p>
    <w:p>
      <w:pPr>
        <w:pStyle w:val="Heading4"/>
        <w:numPr>
          <w:ilvl w:val="3"/>
          <w:numId w:val="1"/>
        </w:numPr>
        <w:rPr/>
      </w:pPr>
      <w:bookmarkStart w:id="294" w:name="__RefHeading___Toc3474919_372815092"/>
      <w:bookmarkStart w:id="295" w:name="_Toc108"/>
      <w:bookmarkEnd w:id="293"/>
      <w:bookmarkEnd w:id="294"/>
      <w:r>
        <w:rPr>
          <w:rtl w:val="true"/>
        </w:rPr>
        <w:t xml:space="preserve">إيضاح </w:t>
      </w:r>
      <w:r>
        <w:rPr>
          <w:rtl w:val="true"/>
        </w:rPr>
        <w:t>:</w:t>
      </w:r>
      <w:bookmarkEnd w:id="295"/>
    </w:p>
    <w:p>
      <w:pPr>
        <w:pStyle w:val="BookText"/>
        <w:rPr/>
      </w:pPr>
      <w:r>
        <w:rPr>
          <w:rFonts w:ascii="IRNazanin" w:hAnsi="IRNazanin" w:eastAsia="IRNazanin"/>
          <w:color w:val="111111"/>
          <w:sz w:val="28"/>
          <w:sz w:val="28"/>
          <w:szCs w:val="28"/>
          <w:rtl w:val="true"/>
          <w:lang w:bidi="fa-IR"/>
        </w:rPr>
        <w:t xml:space="preserve">المقصود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فتوقعوا الفرج صباحاً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التحضيض على انتظار وقوع الحدث الضخم في مثل الظروف والملابسات التي يعرضها النص ، وذلك عن طريق تحقّق العلامات الحتميّة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انتظار الفرج في كل صباح ومساء لا يتنافى مع تحقّق العلامات الحتمية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فانتظروا الفرج یعني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العلامات الحتمية ، وثم الظهور والفرج الكلّي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هناك فاصل زمنيٌ معتدٌّ به بین بروز أول علامة من العلامات الحتمية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تتعاقب على التوالي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بلوغ الفرج وخروج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المفيد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يقول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بين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وقتل النفس الزكية أكثر من خمس عشرة ليلة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الفاصل الزمني بين تحقق العلامات الحتمية والظهور أكثر من خمس عشرة ليلة ، إلا أنه ليس طويلاً بل في حدود بضعة 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بعض الأحاديث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 xml:space="preserve">قال علماء الإسلام العظام إن العديد من الأفراد فازوا في زمن الغيبة الكبرى بلقاء 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الشيخ الأستاذ حديثاً في هذا الصدد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أضاف إليه إيضاحاً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خلاصة لمضمون الحديث وإيضاح الأستاذ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إخوة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ذوي حصافة وعقل وأبناء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جاؤوا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وتحدثوا ، وتبادلوا التجارة معه وكانوا إخوة له ، ومع هذا لم يعرفوه حتى قام بنفسه في التعريف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فَعَرَفُوهُ بعد ذلك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ينكر الناس المتحيرون إرادة الله تعالی لستر حجته عن الأنظار ؟ </w:t>
      </w:r>
      <w:bookmarkStart w:id="296" w:name="pg7090_63434"/>
    </w:p>
    <w:p>
      <w:pPr>
        <w:pStyle w:val="BookText"/>
        <w:rPr/>
      </w:pPr>
      <w:bookmarkEnd w:id="296"/>
      <w:r>
        <w:rPr>
          <w:rFonts w:ascii="IRNazanin" w:hAnsi="IRNazanin" w:eastAsia="IRNazanin"/>
          <w:color w:val="111111"/>
          <w:sz w:val="28"/>
          <w:sz w:val="28"/>
          <w:szCs w:val="28"/>
          <w:rtl w:val="true"/>
          <w:lang w:bidi="fa-IR"/>
        </w:rPr>
        <w:t xml:space="preserve">فقد 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مصر وكان البعد الفاصل بينه وبين أبيه مسير ثمانية عشر يوماً ، ولو كان الله تعالی مریداً التعيين محل يوسف لأبيه لفعل ، إذن ، كيف ينكرون أن الله فعل مع حجته كما فعل مع يوسف ؟ فأي مانع هناك لأن يكون صاحب الأمر بين الجماهير ، ويمشي في أسواقهم ويضع قدميه على أبسطتهم وفي الوقت ذاته لا تعرفه الناس حتى يأذَن الله له فيعرِّفَ نفسَه ، كما أذن ليوسف حينما قال له 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يوسف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يوسف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الروايات صريحة في كون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 يعيش بين الناس ألا أنّهم لا يعرفونه وواضح أن هذا المفهوم لا يتناقض مع مفهوم أن بعض الناس يرون شخصه المبارك عن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المقصود من المفهوم الأول هوأن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كونه في أوساط الناس إلا أنهم عموماً لا يعرفونه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 منافاة بين هذه الروايات ورؤية ثلة قليلة للإمام على أساس مصالح ومبررات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3474921_372815092"/>
      <w:bookmarkStart w:id="298" w:name="_Toc109"/>
      <w:bookmarkEnd w:id="297"/>
      <w:r>
        <w:rPr/>
        <w:t>9</w:t>
      </w:r>
      <w:r>
        <w:rPr>
          <w:rtl w:val="true"/>
        </w:rPr>
        <w:t xml:space="preserve">- </w:t>
      </w:r>
      <w:r>
        <w:rPr>
          <w:rtl w:val="true"/>
        </w:rPr>
        <w:t>في مرآة الزمن</w:t>
      </w:r>
      <w:bookmarkEnd w:id="2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بأن الكثير من علامات آخر الزمان التي جاء ذكرها في الأحاديث الشريفة تجسدت في عالم الخارج منذ سنين ولا زالت تبرز وتتحقق 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العلامات والتنبؤات الغريبة والصحيحة كثيرة ، وهي تدور حول الأحداث والأوضاع التي تظهر في لوح الزمن شارعة في بروزها قبل الظهور بزمن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أخذت بالتحقق الواحدة بعد الأخرى ، التأمل في هذا اللون من الأحاديث التي تتناول آخر الزمان وأوضاع الشعوب في مثل هذه الأيام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التي تسبق الظهور ، وبالأخص الأحاديث التفصيلية ، والتي ثُبتّت في </w:t>
      </w:r>
      <w:bookmarkStart w:id="299" w:name="pg7090_63435"/>
    </w:p>
    <w:p>
      <w:pPr>
        <w:pStyle w:val="BookText"/>
        <w:rPr/>
      </w:pPr>
      <w:bookmarkEnd w:id="299"/>
      <w:r>
        <w:rPr>
          <w:rFonts w:ascii="Amiri" w:hAnsi="Amiri" w:eastAsia="Amiri" w:cs="Amiri"/>
          <w:color w:val="111111"/>
          <w:sz w:val="28"/>
          <w:sz w:val="28"/>
          <w:szCs w:val="28"/>
          <w:rtl w:val="true"/>
          <w:lang w:bidi="ar-SA"/>
        </w:rPr>
        <w:t xml:space="preserve">كتب الأحاديث يميط اللثام عن أمور في غاية العظمة ، وأعني الأحاديث التي يمثل نماذجها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المعروف عن سلمان المحمدي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لزم حلقة باب الكعبة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أنس بن مالك عن أمير المؤمنين في براث</w:t>
      </w:r>
      <w:r>
        <w:rPr>
          <w:rStyle w:val="FootnoteAnchor"/>
          <w:rtl w:val="true"/>
        </w:rPr>
        <w:footnoteReference w:id="129"/>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حمران بن أعين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أبانت هذه الأحاديث أحوال آخر الزمان والطريقة التي يكون عليها الناس إبانة واضحة ، قبل قرون ، وكأن الذين طرحوا هذه الأحاديث كانوا يبصرون المستقبل في مرآة تعكس صورها بجلاء وصفاء كبيرين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حياة الناس ، أخلاقهم وتعاملهم ، الضياع والإنحراف ، السلوك والعرف ، وضع الجماهير والنساء والأطفال ، الحياة وأدواتها وعلاقاتها ، وضع الأعلام والمنشورات ، الحكومات والنظم ، وعشرات المسائل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المفردات التي يمكن عدّها من العلامات العامة للظهور تحقق الكثير منها خلال الخمسين سنة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نفس وقائع هذه المفردات يحقق للإنسان البصير يقظة ، ويصيره مؤمنا بالعلامات والأحداث الأخرى التي لم تقع بعد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3474923_372815092"/>
      <w:bookmarkStart w:id="301" w:name="_Toc110"/>
      <w:bookmarkEnd w:id="300"/>
      <w:r>
        <w:rPr/>
        <w:t>10</w:t>
      </w:r>
      <w:r>
        <w:rPr>
          <w:rtl w:val="true"/>
        </w:rPr>
        <w:t xml:space="preserve">- </w:t>
      </w:r>
      <w:r>
        <w:rPr>
          <w:rtl w:val="true"/>
        </w:rPr>
        <w:t>السرعة والشمول</w:t>
      </w:r>
      <w:bookmarkEnd w:id="301"/>
    </w:p>
    <w:p>
      <w:pPr>
        <w:pStyle w:val="BookText"/>
        <w:rPr/>
      </w:pPr>
      <w:r>
        <w:rPr>
          <w:rFonts w:ascii="IRNazanin" w:hAnsi="IRNazanin" w:eastAsia="IRNazanin"/>
          <w:color w:val="111111"/>
          <w:sz w:val="28"/>
          <w:sz w:val="28"/>
          <w:szCs w:val="28"/>
          <w:rtl w:val="true"/>
          <w:lang w:bidi="fa-IR"/>
        </w:rPr>
        <w:t xml:space="preserve">قيدان لازمان لشخصية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مرحلة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الالتفات لهذين القيدين يمكن فضح كل مدع للمهدوية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القيدان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الفورية والعموم ، السرعة والشمول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المهدي الواقعي يستلزم عمومية تجسيد حكومة التوحيد في أرجاء العالم خلال مدة زمنية قصيرة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 هذه الصورة يفتقد المهدي خاصته الذاتية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مع الالتفات إلى هذين الأصلين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جاء ذكرهما في </w:t>
      </w:r>
      <w:bookmarkStart w:id="302" w:name="pg7090_63436"/>
    </w:p>
    <w:p>
      <w:pPr>
        <w:pStyle w:val="BookText"/>
        <w:rPr/>
      </w:pPr>
      <w:bookmarkEnd w:id="302"/>
      <w:r>
        <w:rPr>
          <w:rFonts w:ascii="IRNazanin" w:hAnsi="IRNazanin" w:eastAsia="IRNazanin"/>
          <w:color w:val="111111"/>
          <w:sz w:val="28"/>
          <w:sz w:val="28"/>
          <w:szCs w:val="28"/>
          <w:rtl w:val="true"/>
          <w:lang w:bidi="fa-IR"/>
        </w:rPr>
        <w:t xml:space="preserve">أحاديث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أن المهدي لم يظهر بعد حينما نلاحظ أن العالم بعد ادعاء المدعين لا يزال يعاني من أنظمة حكم متعددة وفاسدة ، ويعيش في ظل عقائد و مفاهیم باطلة ويغرق في ظلام دامس وظلم وذنب وضلال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مهديين أولئك الذين جاؤوا وانقرضوا ، ولا يزال العالم يتململ في ظلم وانحراف وتجاوز وكفر وجهل وضياع وانحطاط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فالمهدي لا يقدم بغية أن ينشر دعوة ، و ينشیء فرقة ، ويضيف لتمزق الأمم ومشكلات البشرية تمزقاً ومشکلات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بقية الله ، وذخيرة ربانية ، المهدي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عدل ويا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ذخيرة لنجاة البشرية ، ذخيرة حيث يقدم لينتشل الإنسانية من كل ألوان الظلم والحرمان ، والجهل والتشرنق ، والآلام والمتاعب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المهدي بعد امتحانات إلهية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امتحانات عقائدية وعملية ، فردية واجتماعية ، أممية ودائمية ، للأجيال والعصور في حين مقدر ، بأمر الله ، ويعرف نفسه للناس ، ويصنع بسرعة وحسم من هذا العالم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بفضل الإمداد الغيبي وإعانة القوى الإنسانية لأصحابه ، والقوى غير المعروفة الأخرى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عالماً إلهيّاً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الفلسفة العليا لغيبة وظهور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الالتفات لهذا العمق الجوهري في شخصية المهدي وهذين المؤشرين الثوريّين لظهوره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السرعة والشمول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الشيعة الاثنا عشرية واعين مؤمنين ، في مأمن من شراك المدعين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والمتاجرين ، وذوي البدع ، والمستعمرين والخونة ، الذين يمزقون صفوف الأمة ووحدتها ، وفي منجی من كل انحراف وضلال ، وكانوا على الدوام منتظرين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الطلعة الرشيدة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الكريمة </w:t>
      </w:r>
      <w:r>
        <w:rPr>
          <w:rFonts w:eastAsia="IRNazanin" w:cs="IRNazanin"/>
          <w:color w:val="111111"/>
          <w:sz w:val="28"/>
          <w:szCs w:val="28"/>
          <w:rtl w:val="true"/>
          <w:lang w:bidi="fa-IR"/>
        </w:rPr>
        <w:t>» .</w:t>
      </w:r>
    </w:p>
    <w:p>
      <w:pPr>
        <w:pStyle w:val="Heading3"/>
        <w:numPr>
          <w:ilvl w:val="2"/>
          <w:numId w:val="1"/>
        </w:numPr>
        <w:rPr/>
      </w:pPr>
      <w:bookmarkStart w:id="303" w:name="__RefHeading___Toc3474925_372815092"/>
      <w:bookmarkStart w:id="304" w:name="_Toc111"/>
      <w:bookmarkEnd w:id="303"/>
      <w:r>
        <w:rPr/>
        <w:t>11</w:t>
      </w:r>
      <w:r>
        <w:rPr>
          <w:rtl w:val="true"/>
        </w:rPr>
        <w:t xml:space="preserve">- </w:t>
      </w:r>
      <w:r>
        <w:rPr>
          <w:rtl w:val="true"/>
        </w:rPr>
        <w:t>طلوع الشمس من المغرب</w:t>
      </w:r>
      <w:bookmarkEnd w:id="304"/>
    </w:p>
    <w:p>
      <w:pPr>
        <w:pStyle w:val="BookText"/>
        <w:rPr/>
      </w:pPr>
      <w:r>
        <w:rPr>
          <w:rFonts w:ascii="Amiri" w:hAnsi="Amiri" w:eastAsia="Amiri" w:cs="Amiri"/>
          <w:color w:val="111111"/>
          <w:sz w:val="28"/>
          <w:sz w:val="28"/>
          <w:szCs w:val="28"/>
          <w:rtl w:val="true"/>
          <w:lang w:bidi="ar-SA"/>
        </w:rPr>
        <w:t xml:space="preserve">جاء الحديث ضمن علامات الظهور بصدد طلوع الشمس من المغرب وقد أوضح هذا الأمر في بعض من الأحاديث كما يلي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ترکد الشمس وقت الزوال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تظلم السماء بشدة ، وتختفي الشمس ، وكأنها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وتستمر الحالة في </w:t>
      </w:r>
    </w:p>
    <w:p>
      <w:pPr>
        <w:pStyle w:val="BookText"/>
        <w:rPr/>
      </w:pPr>
      <w:r>
        <w:rPr>
          <w:rFonts w:ascii="Amiri" w:hAnsi="Amiri" w:eastAsia="Amiri" w:cs="Amiri"/>
          <w:color w:val="111111"/>
          <w:sz w:val="28"/>
          <w:sz w:val="28"/>
          <w:szCs w:val="28"/>
          <w:rtl w:val="true"/>
          <w:lang w:bidi="ar-SA"/>
        </w:rPr>
        <w:t xml:space="preserve">اختفائها ساعات العصر ، ثم تظهر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وصولها إلى جانب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المغرب</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ضوء هذا الإيضاح يفهم أنه بركود</w:t>
      </w:r>
      <w:r>
        <w:rPr>
          <w:rStyle w:val="FootnoteAnchor"/>
          <w:rtl w:val="true"/>
        </w:rPr>
        <w:footnoteReference w:id="132"/>
      </w:r>
      <w:r>
        <w:rPr>
          <w:rFonts w:ascii="Amiri" w:hAnsi="Amiri" w:eastAsia="Amiri" w:cs="Amiri"/>
          <w:color w:val="111111"/>
          <w:sz w:val="28"/>
          <w:sz w:val="28"/>
          <w:szCs w:val="28"/>
          <w:rtl w:val="true"/>
          <w:lang w:bidi="ar-SA"/>
        </w:rPr>
        <w:t xml:space="preserve">وظلمة الشمس واختفائها ، حين الظهر ، واستمرار الحالة إلى الوقت المتاخم للغروب ، ثم ظهورها في المغرب ، والذي يبدو لنا هو أن الشمس بعد اختفائها وسط السماء عند الزوال تطلع من المغرب وقت الغروب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المفهوم في بعض من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وجها وعلامة تظهر للناس في عين الشمس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بعض من الأثر أن المهدي وهو الشمس الطالعة من مغربها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7090_63439"/>
      <w:bookmarkStart w:id="306" w:name="pg7090_63439"/>
      <w:bookmarkEnd w:id="306"/>
    </w:p>
    <w:p>
      <w:pPr>
        <w:pStyle w:val="Heading2"/>
        <w:numPr>
          <w:ilvl w:val="1"/>
          <w:numId w:val="1"/>
        </w:numPr>
        <w:rPr/>
      </w:pPr>
      <w:bookmarkStart w:id="307" w:name="pg7090_63439"/>
      <w:bookmarkStart w:id="308" w:name="__RefHeading___Toc3474927_372815092"/>
      <w:bookmarkStart w:id="309" w:name="_Toc112"/>
      <w:bookmarkEnd w:id="307"/>
      <w:bookmarkEnd w:id="308"/>
      <w:r>
        <w:rPr>
          <w:rtl w:val="true"/>
        </w:rPr>
        <w:t xml:space="preserve">الفصل السابع </w:t>
      </w:r>
      <w:r>
        <w:rPr>
          <w:rtl w:val="true"/>
        </w:rPr>
        <w:t xml:space="preserve">: </w:t>
      </w:r>
      <w:r>
        <w:rPr>
          <w:rtl w:val="true"/>
        </w:rPr>
        <w:t>في القران الكريم</w:t>
      </w:r>
      <w:bookmarkEnd w:id="3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3474929_372815092"/>
      <w:bookmarkStart w:id="311" w:name="_Toc113"/>
      <w:bookmarkEnd w:id="310"/>
      <w:r>
        <w:rPr>
          <w:rtl w:val="true"/>
        </w:rPr>
        <w:t>اشارة</w:t>
      </w:r>
      <w:bookmarkEnd w:id="3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7090_63441"/>
      <w:bookmarkStart w:id="313" w:name="pg7090_63441"/>
      <w:bookmarkEnd w:id="313"/>
    </w:p>
    <w:p>
      <w:pPr>
        <w:pStyle w:val="Heading3"/>
        <w:numPr>
          <w:ilvl w:val="2"/>
          <w:numId w:val="1"/>
        </w:numPr>
        <w:rPr/>
      </w:pPr>
      <w:bookmarkStart w:id="314" w:name="pg7090_63441"/>
      <w:bookmarkStart w:id="315" w:name="__RefHeading___Toc3474931_372815092"/>
      <w:bookmarkStart w:id="316" w:name="_Toc114"/>
      <w:bookmarkEnd w:id="314"/>
      <w:bookmarkEnd w:id="315"/>
      <w:r>
        <w:rPr>
          <w:rtl w:val="true"/>
        </w:rPr>
        <w:t xml:space="preserve">في </w:t>
      </w:r>
      <w:r>
        <w:rPr>
          <w:rtl w:val="true"/>
        </w:rPr>
        <w:t>«</w:t>
      </w:r>
      <w:r>
        <w:rPr>
          <w:rtl w:val="true"/>
        </w:rPr>
        <w:t xml:space="preserve">القرآن الكريم </w:t>
      </w:r>
      <w:r>
        <w:rPr>
          <w:rtl w:val="true"/>
        </w:rPr>
        <w:t>»</w:t>
      </w:r>
      <w:bookmarkEnd w:id="316"/>
    </w:p>
    <w:p>
      <w:pPr>
        <w:pStyle w:val="Heading3"/>
        <w:numPr>
          <w:ilvl w:val="2"/>
          <w:numId w:val="1"/>
        </w:numPr>
        <w:rPr/>
      </w:pPr>
      <w:bookmarkStart w:id="317" w:name="__RefHeading___Toc3474933_372815092"/>
      <w:bookmarkStart w:id="318" w:name="_Toc115"/>
      <w:bookmarkEnd w:id="317"/>
      <w:r>
        <w:rPr/>
        <w:t>1</w:t>
      </w:r>
      <w:r>
        <w:rPr>
          <w:rtl w:val="true"/>
        </w:rPr>
        <w:t xml:space="preserve">- </w:t>
      </w:r>
      <w:r>
        <w:rPr>
          <w:rtl w:val="true"/>
        </w:rPr>
        <w:t>المهدي في القرآن</w:t>
      </w:r>
      <w:bookmarkEnd w:id="318"/>
    </w:p>
    <w:p>
      <w:pPr>
        <w:pStyle w:val="Heading4"/>
        <w:numPr>
          <w:ilvl w:val="3"/>
          <w:numId w:val="1"/>
        </w:numPr>
        <w:rPr/>
      </w:pPr>
      <w:bookmarkStart w:id="319" w:name="__RefHeading___Toc3474935_372815092"/>
      <w:bookmarkStart w:id="320" w:name="_Toc116"/>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 xml:space="preserve">اتضح جلياً أن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انسحب على أرجاء كتب ومصادر المذاهب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بتعليم هذه المفاهيم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الأخرون باستمرار في هذا الصدد ، وكشفوا عن زوايا كثيرة بصدد خصوصيات الموعود وظهوره والانتظار والمنتظرين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ورجال الفرق الإسلامية حرروا فصولاً ودبّجوا كتباً في هذا المجال على طول تاريخ الإسلام وفي سائر أرجاء العالم الإسلامي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الضوء ، فهل يمكن أن لا يكون لمثل هذا الموضوع جذور في كتاب الله ؟</w:t>
      </w:r>
    </w:p>
    <w:p>
      <w:pPr>
        <w:pStyle w:val="BookText"/>
        <w:rPr/>
      </w:pPr>
      <w:r>
        <w:rPr>
          <w:rFonts w:ascii="IRNazanin" w:hAnsi="IRNazanin" w:eastAsia="IRNazanin"/>
          <w:color w:val="111111"/>
          <w:sz w:val="28"/>
          <w:sz w:val="28"/>
          <w:szCs w:val="28"/>
          <w:rtl w:val="true"/>
          <w:lang w:bidi="fa-IR"/>
        </w:rPr>
        <w:t xml:space="preserve">إن موضوعاً على هذه الأهمية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علمه النبي وتحدّث عنه كثيراً ، ثم ورد الكثير من الحديث والبيان حوله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جذوره القرآنية قطعاً ، وقد نزلت بشأنه آيات من الكتاب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الحديث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حيناً و بالتصريح حيناً آخر حول تطورات المستقبل ، وحوادث آخر الزمان ، وامتداد الصلاح على العالم ، </w:t>
      </w:r>
      <w:bookmarkStart w:id="321" w:name="pg7090_63442"/>
    </w:p>
    <w:p>
      <w:pPr>
        <w:pStyle w:val="BookText"/>
        <w:rPr/>
      </w:pPr>
      <w:bookmarkEnd w:id="321"/>
      <w:r>
        <w:rPr>
          <w:rFonts w:ascii="IRNazanin" w:hAnsi="IRNazanin" w:eastAsia="IRNazanin"/>
          <w:color w:val="111111"/>
          <w:sz w:val="28"/>
          <w:sz w:val="28"/>
          <w:szCs w:val="28"/>
          <w:rtl w:val="true"/>
          <w:lang w:bidi="fa-IR"/>
        </w:rPr>
        <w:t xml:space="preserve">وتحقق حكومة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اعتبر المفسرون المسلمون هذا اللون من الآيات ، ذا علاقة بالمهدي وظهور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آيات أخرى في القرآن الكريم أشارت إلى لحاظ بسط ولاية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كانت صريحة في هذا الصدد ، وسوف نستذكرها في الفصل القادم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قارئي الكريم عشر آيات من الآيات التي تلقي الضوء على المهدي ، وأخر الزمان ، وإطلال طلعته الرشيدة ، وقيام دولته الكريمة </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474937_372815092"/>
      <w:bookmarkStart w:id="323" w:name="_Toc117"/>
      <w:bookmarkEnd w:id="322"/>
      <w:r>
        <w:rPr>
          <w:rtl w:val="true"/>
        </w:rPr>
        <w:t xml:space="preserve">الآية الأولى </w:t>
      </w:r>
      <w:r>
        <w:rPr>
          <w:rtl w:val="true"/>
        </w:rPr>
        <w:t>:</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يرثها عبادي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ويعلق الشيخ الطبرسي بعد نقل الحديث الأنف بالقول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ما رواه الخاص والعام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يبعث رجلاً صالحاً من أهل بيتي يملأ الأرض عدلاً وقسطاً ، كما قد ملئت ظلماً وجوراً ، وقد أورد الإمام أبو بكر أحمد بن الحسين البيهقي في كتاب البعث والنشور أخباراً كثيرة في هذا المعنى حدثنا بجمعها عنه حافده أبو الحسن عبيدالله بن محمد بن أحمد في شهور سنة ثمان</w:t>
      </w:r>
    </w:p>
    <w:p>
      <w:pPr>
        <w:pStyle w:val="BookText"/>
        <w:rPr/>
      </w:pPr>
      <w:r>
        <w:rPr>
          <w:rFonts w:ascii="Amiri" w:hAnsi="Amiri" w:eastAsia="Amiri" w:cs="Amiri"/>
          <w:color w:val="111111"/>
          <w:sz w:val="28"/>
          <w:sz w:val="28"/>
          <w:szCs w:val="28"/>
          <w:rtl w:val="true"/>
          <w:lang w:bidi="ar-SA"/>
        </w:rPr>
        <w:t>عشرة وخمسمائة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كتبنا في الزبور من بعد الذكر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كلها ذكر </w:t>
      </w:r>
      <w:bookmarkStart w:id="324" w:name="pg7090_63443"/>
    </w:p>
    <w:p>
      <w:pPr>
        <w:pStyle w:val="BookText"/>
        <w:rPr/>
      </w:pPr>
      <w:bookmarkEnd w:id="324"/>
      <w:r>
        <w:rPr>
          <w:rFonts w:ascii="Amiri" w:hAnsi="Amiri" w:eastAsia="Amiri" w:cs="Amiri"/>
          <w:color w:val="111111"/>
          <w:sz w:val="28"/>
          <w:sz w:val="28"/>
          <w:szCs w:val="28"/>
          <w:rtl w:val="true"/>
          <w:lang w:bidi="ar-SA"/>
        </w:rPr>
        <w:t xml:space="preserve">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والزبور فيه ملاحم وتحميد وتمجيد ودعاء</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3474939_372815092"/>
      <w:bookmarkStart w:id="326" w:name="_Toc118"/>
      <w:bookmarkEnd w:id="325"/>
      <w:r>
        <w:rPr>
          <w:rtl w:val="true"/>
        </w:rPr>
        <w:t xml:space="preserve">الآية الثانية </w:t>
      </w:r>
      <w:r>
        <w:rPr>
          <w:rtl w:val="true"/>
        </w:rPr>
        <w:t>:</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أيضاً تنظر من 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ما جاء في بعض مقاطع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روايات عن الأئمة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مستضعفي الشيعة وأنصار سبيل الحق ، حيث يستحقون في نهاية المطاف وراثة الأرض وحكومة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ذلك عصر ظهور الحجة البالغة</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ما نقله المحدث الكبير الشيخ الصدوق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لنا أو فينا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3474941_372815092"/>
      <w:bookmarkStart w:id="328" w:name="_Toc119"/>
      <w:bookmarkEnd w:id="327"/>
      <w:r>
        <w:rPr>
          <w:rtl w:val="true"/>
        </w:rPr>
        <w:t xml:space="preserve">الآية الثالثة </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أيها الذين آمنوا ، من يرتد منكم عن دينه ، فسوف يأتي الله بقوم يحبهم ويحبونه أذلّة على المؤمنين أعزّة على الكافرين يجاهدون في سبيل الله ولا يخافون لومة لائم </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تفسير علي بن إبراهيم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القائم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يجاهدون في سبيل الله ولا يخافون لومة لائم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3474943_372815092"/>
      <w:bookmarkStart w:id="330" w:name="_Toc120"/>
      <w:bookmarkEnd w:id="329"/>
      <w:r>
        <w:rPr>
          <w:rtl w:val="true"/>
        </w:rPr>
        <w:t xml:space="preserve">الآية الرابعة </w:t>
      </w:r>
      <w:r>
        <w:rPr>
          <w:rtl w:val="true"/>
        </w:rPr>
        <w:t>:</w:t>
      </w:r>
      <w:bookmarkEnd w:id="33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 </w:t>
      </w:r>
      <w:bookmarkStart w:id="331" w:name="pg7090_63444"/>
    </w:p>
    <w:p>
      <w:pPr>
        <w:pStyle w:val="BookText"/>
        <w:rPr/>
      </w:pPr>
      <w:bookmarkEnd w:id="331"/>
      <w:r>
        <w:rPr>
          <w:rFonts w:ascii="IRNazanin" w:hAnsi="IRNazanin" w:eastAsia="IRNazanin"/>
          <w:color w:val="111111"/>
          <w:sz w:val="28"/>
          <w:sz w:val="28"/>
          <w:szCs w:val="28"/>
          <w:rtl w:val="true"/>
          <w:lang w:bidi="fa-IR"/>
        </w:rPr>
        <w:t xml:space="preserve">لیستخلفنّهم في الأرض ، كما استخلف الذين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ولیمکّننّ لهم دينهم الذي ارتضى لهم ، وليبدّلنّهم من بعد خوفهم أمناً </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الطبرسي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المروي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في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العياشي بأسناده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قرأ الأية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شيعتنا أهل البيت يفعل الله ذلك بهم على يدي رجل منا وهو مهدي هذه الأمة وهو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يلي رجل من عترتي اسمه اسمي يملأ الأرض عدلاً وقسطاً كما ملئت ظلماً وجوراً وروي مثل ذلك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ويختتم أمين الإسلام الشيخ أبو علي الطبرسي حديثه بالتعليق في هذا المجال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التمكين في الأرض على الإطلاق لم يتفق فيما مضى ، فهو منتظر لأن الله عز اسمه لا يخلف وعده </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474945_372815092"/>
      <w:bookmarkStart w:id="333" w:name="_Toc121"/>
      <w:bookmarkEnd w:id="332"/>
      <w:r>
        <w:rPr>
          <w:rtl w:val="true"/>
        </w:rPr>
        <w:t xml:space="preserve">الآية الخامسة </w:t>
      </w:r>
      <w:r>
        <w:rPr>
          <w:rtl w:val="true"/>
        </w:rPr>
        <w:t>:</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 وَلَو كَرِهَ المُشرکُون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رشید الدین الميبدي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شارحة للآية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ليظهر الله دينه أي </w:t>
      </w:r>
      <w:r>
        <w:rPr>
          <w:rFonts w:eastAsia="Amiri" w:cs="Amiri" w:ascii="Amiri" w:hAnsi="Amiri"/>
          <w:color w:val="111111"/>
          <w:sz w:val="28"/>
          <w:szCs w:val="28"/>
          <w:rtl w:val="true"/>
          <w:lang w:bidi="ar-SA"/>
        </w:rPr>
        <w:t xml:space="preserve">- </w:t>
      </w:r>
      <w:bookmarkStart w:id="334" w:name="pg7090_63445"/>
    </w:p>
    <w:p>
      <w:pPr>
        <w:pStyle w:val="BookText"/>
        <w:rPr/>
      </w:pPr>
      <w:bookmarkEnd w:id="334"/>
      <w:r>
        <w:rPr>
          <w:rFonts w:ascii="IRNazanin" w:hAnsi="IRNazanin" w:eastAsia="IRNazanin"/>
          <w:color w:val="111111"/>
          <w:sz w:val="28"/>
          <w:sz w:val="28"/>
          <w:szCs w:val="28"/>
          <w:rtl w:val="true"/>
          <w:lang w:bidi="fa-IR"/>
        </w:rPr>
        <w:t xml:space="preserve">لیعليه على سائر الأديان ، فلا يبقى دين إلا ظهر عليه الإسلام ، وسيكون ذلك ولم يكن بعد ، ولا تقوم الساعة حتى يكون ذلك ، رُوي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بلاءً يصيب هذه الأمة حتى لا يجد الرجل ملجأ يلجأ إليه من الظلم ، فيبعث الله رجلاً من عترتي وأهل بيتي فيملأ به الأرض قسطاً وعدلاً كما ملئت جوراً وظلماً ، يرضى عنه ساكن السماء وساكن الأرض ، لا تدع السماء من قطرها شيئاً إلا صبّته مدراراً ، ولا تدع الأرض من نباتها شيئاً إلا أخرجته حتى يُتمنى إحياء الأموات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3474947_372815092"/>
      <w:bookmarkStart w:id="336" w:name="_Toc122"/>
      <w:bookmarkEnd w:id="335"/>
      <w:r>
        <w:rPr>
          <w:rtl w:val="true"/>
        </w:rPr>
        <w:t xml:space="preserve">الآية السادسة </w:t>
      </w:r>
      <w:r>
        <w:rPr>
          <w:rtl w:val="true"/>
        </w:rPr>
        <w:t>:</w:t>
      </w:r>
      <w:bookmarkEnd w:id="33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في الدنيا خزي ، ولهم في الآخرة عذاب عظيم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يشرح رشيد الدين الميبدي هذا المقطع من الآية بالقول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للنصارى في هذه الدنيا خزي وذلة وعار ، فإن كانوا من أهل الذمة فعليهم الجزية ، وإن كانوا حربيین فعليهم القتل ، ولهم في تلك الدار عذاب مهين خالد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مقاتل والكلبي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في الدنيا خزي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فتح القسطنطينية وعمورية ، وفيها استئصالهم وخراب نظام دولتهم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الملحمة العظمى فتح القسطنطينية ، وخروج الدجال في سبعة أشهر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خزيهم بخروج المهدي وفتح القسطنطينية وخراب ديارهم ، وقتل قوم منهم وأسر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والمهدي هو الذي قال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بشأنه </w:t>
      </w:r>
      <w:r>
        <w:rPr>
          <w:rFonts w:eastAsia="IRNazanin" w:cs="IRNazanin"/>
          <w:color w:val="111111"/>
          <w:sz w:val="28"/>
          <w:szCs w:val="28"/>
          <w:rtl w:val="true"/>
          <w:lang w:bidi="fa-IR"/>
        </w:rPr>
        <w:t xml:space="preserve">: </w:t>
      </w:r>
      <w:bookmarkStart w:id="337" w:name="pg7090_63446"/>
    </w:p>
    <w:p>
      <w:pPr>
        <w:pStyle w:val="BookText"/>
        <w:rPr/>
      </w:pPr>
      <w:bookmarkEnd w:id="337"/>
      <w:r>
        <w:rPr>
          <w:rFonts w:ascii="Amiri" w:hAnsi="Amiri" w:eastAsia="Amiri" w:cs="Amiri"/>
          <w:color w:val="111111"/>
          <w:sz w:val="28"/>
          <w:sz w:val="28"/>
          <w:szCs w:val="28"/>
          <w:rtl w:val="true"/>
          <w:lang w:bidi="ar-SA"/>
        </w:rPr>
        <w:t>لو لم يبق من الدنيا إلّا يوم لطوّل الله ذلك اليوم حتى يبعث فيه رجلاً مني</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3474949_372815092"/>
      <w:bookmarkStart w:id="339" w:name="_Toc123"/>
      <w:bookmarkEnd w:id="338"/>
      <w:r>
        <w:rPr>
          <w:rtl w:val="true"/>
        </w:rPr>
        <w:t xml:space="preserve">الآية السابعة </w:t>
      </w:r>
      <w:r>
        <w:rPr>
          <w:rtl w:val="true"/>
        </w:rPr>
        <w:t>:</w:t>
      </w:r>
      <w:bookmarkEnd w:id="33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 فقد جعلنا لوليّه سلطاناً ، فلا يسرف في القتل إنّه كان منصوراً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الحويزي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مظلوماً ونحن أولياؤه ، وقال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ووليه القائم ، والإسراف في القتل أن يقتل غير قاتله إنّه كان منصوراً فإنّه لا يذهب من الدنيا حتى ينتصر برجل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قسطاً وعدلاً ، كما ملئت جوراً وظلماً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3474951_372815092"/>
      <w:bookmarkStart w:id="341" w:name="_Toc124"/>
      <w:bookmarkEnd w:id="340"/>
      <w:r>
        <w:rPr>
          <w:rtl w:val="true"/>
        </w:rPr>
        <w:t xml:space="preserve">الآية الثامنة </w:t>
      </w:r>
      <w:r>
        <w:rPr>
          <w:rtl w:val="true"/>
        </w:rPr>
        <w:t>:</w:t>
      </w:r>
      <w:bookmarkEnd w:id="3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خير لكم إن كنتم مؤمنين </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في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أصول الكافي ما يلي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يحيى عن حفص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إسحق بن إبراهيم الدينوري عن عمر بن زاهر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عليه بإمرة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ذاك اسم سمى الله به أمیر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يسمَّ به أحد قبله ولا يتسمی به بعده إلا كافر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يسلم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بقية الله ثم </w:t>
      </w:r>
      <w:bookmarkStart w:id="342" w:name="pg7090_63447"/>
    </w:p>
    <w:p>
      <w:pPr>
        <w:pStyle w:val="BookText"/>
        <w:rPr/>
      </w:pPr>
      <w:bookmarkEnd w:id="342"/>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الله خير لكم إن كنتم مؤمنين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الشيخ الطبرسي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بقية الله يعني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يأتي عند انقضاء هذه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فيملأ الأرض قسطاً وعدلاً كما ملئت جوراً وظلماً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الشيخ الصدوق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طويلاً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يتحدث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الثقفي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أسند ظهره إلى الكعبة واجتمع إليه ثلاثمائة وثلاثة عشر رجلاً فأول ما ينطق به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خير لكم إن كنتم 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بقية الله وحجته وخليفته عليكم فلا يسلم إليه مسلم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في أرضه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جاء في الأثر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العلم بكتاب الله عز وجل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لينبت في قلب مهدينا كما ينبت الزرع على أحسن نباته ، فمن بقي منكم حتى يراه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والنبوة ومعدن العلم وموضع و الرسالة ، السلام عليكم يا بقية الله في أرضه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3474953_372815092"/>
      <w:bookmarkStart w:id="344" w:name="_Toc125"/>
      <w:bookmarkEnd w:id="343"/>
      <w:r>
        <w:rPr>
          <w:rtl w:val="true"/>
        </w:rPr>
        <w:t xml:space="preserve">الآية التاسعة </w:t>
      </w:r>
      <w:r>
        <w:rPr>
          <w:rtl w:val="true"/>
        </w:rPr>
        <w:t>:</w:t>
      </w:r>
      <w:bookmarkEnd w:id="34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يأتي بعضُ آیاتِ ربِّك ، لا ينفع نفساً أيمانُها لم تكن آمنت مِن قبل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345" w:name="pg7090_63448"/>
    </w:p>
    <w:p>
      <w:pPr>
        <w:pStyle w:val="BookText"/>
        <w:rPr/>
      </w:pPr>
      <w:bookmarkEnd w:id="345"/>
      <w:r>
        <w:rPr>
          <w:rFonts w:ascii="IRNazanin" w:hAnsi="IRNazanin" w:eastAsia="IRNazanin"/>
          <w:color w:val="111111"/>
          <w:sz w:val="28"/>
          <w:sz w:val="28"/>
          <w:szCs w:val="28"/>
          <w:rtl w:val="true"/>
          <w:lang w:bidi="fa-IR"/>
        </w:rPr>
        <w:t xml:space="preserve">يقول السيد هاشم البحرانی صاحب التفسير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الصدوق نقلا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والأية المنتظرة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فيومئذٍ لا ينفع نفساً إيمانها لم تكن آمنت من قبل قيامه بالسيف ، وإن آمنت بمن</w:t>
      </w:r>
    </w:p>
    <w:p>
      <w:pPr>
        <w:pStyle w:val="BookText"/>
        <w:rPr/>
      </w:pPr>
      <w:r>
        <w:rPr>
          <w:rFonts w:ascii="IRNazanin" w:hAnsi="IRNazanin" w:eastAsia="IRNazanin"/>
          <w:color w:val="111111"/>
          <w:sz w:val="28"/>
          <w:sz w:val="28"/>
          <w:szCs w:val="28"/>
          <w:rtl w:val="true"/>
          <w:lang w:bidi="fa-IR"/>
        </w:rPr>
        <w:t xml:space="preserve">تقدم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يأتي بعض آیات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خروج القائم المنتظر منّا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لشيعة قائمنا المنتظرین ظهوره في غيبته ، والمطيعين له في ظهوره ، أولئك أولياء الله لا خوف عليهم ولا هم يحزنون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3474955_372815092"/>
      <w:bookmarkStart w:id="347" w:name="_Toc126"/>
      <w:bookmarkEnd w:id="346"/>
      <w:r>
        <w:rPr>
          <w:rtl w:val="true"/>
        </w:rPr>
        <w:t xml:space="preserve">الآية العاشرة </w:t>
      </w:r>
      <w:r>
        <w:rPr>
          <w:rtl w:val="true"/>
        </w:rPr>
        <w:t>:</w:t>
      </w:r>
      <w:bookmarkEnd w:id="3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حکیم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المعنيّ في هذه الآية المباركة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الأمور ليلة القدر في كل عام ، ويرتبط هذا المقصود بشكل مباشر بوليّ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وشهود ولايته في أوساط الأمة وحركتها وفي أرجاء عالم الكائنات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نتحدث في هذا المجال خلال الفصل القادم </w:t>
      </w:r>
      <w:r>
        <w:rPr>
          <w:rFonts w:eastAsia="IRNazanin" w:cs="IRNazanin"/>
          <w:color w:val="111111"/>
          <w:sz w:val="28"/>
          <w:szCs w:val="28"/>
          <w:rtl w:val="true"/>
          <w:lang w:bidi="fa-IR"/>
        </w:rPr>
        <w:t>.</w:t>
      </w:r>
    </w:p>
    <w:p>
      <w:pPr>
        <w:pStyle w:val="Heading3"/>
        <w:numPr>
          <w:ilvl w:val="2"/>
          <w:numId w:val="1"/>
        </w:numPr>
        <w:rPr/>
      </w:pPr>
      <w:bookmarkStart w:id="348" w:name="__RefHeading___Toc3474957_372815092"/>
      <w:bookmarkStart w:id="349" w:name="_Toc127"/>
      <w:bookmarkEnd w:id="348"/>
      <w:r>
        <w:rPr/>
        <w:t>2</w:t>
      </w:r>
      <w:r>
        <w:rPr>
          <w:rtl w:val="true"/>
        </w:rPr>
        <w:t xml:space="preserve">- </w:t>
      </w:r>
      <w:r>
        <w:rPr>
          <w:rtl w:val="true"/>
        </w:rPr>
        <w:t>عدد من التفاسير</w:t>
      </w:r>
      <w:bookmarkEnd w:id="3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العشر آنفة الذكر ، وآيات أخر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ومجريات حوادث آخر الزمان ، والإرهاصات المقارنة للظهور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شرح و تفسير هذه الآيات استند إلى الأحاديث النبويّة ، وأقوال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الأخرين ، وسائر علماء ومحدّثي الإسلام المبرزين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الممكن أن يتعذر وجود کتاب تفسير العلماء الشيعة لم </w:t>
      </w:r>
    </w:p>
    <w:p>
      <w:pPr>
        <w:pStyle w:val="BookText"/>
        <w:rPr/>
      </w:pPr>
      <w:r>
        <w:rPr>
          <w:rFonts w:ascii="IRNazanin" w:hAnsi="IRNazanin" w:eastAsia="IRNazanin"/>
          <w:color w:val="111111"/>
          <w:sz w:val="28"/>
          <w:sz w:val="28"/>
          <w:szCs w:val="28"/>
          <w:rtl w:val="true"/>
          <w:lang w:bidi="fa-IR"/>
        </w:rPr>
        <w:t xml:space="preserve">يتطرق فيه بمناسبة هذه الأيات للحديث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والقضايا المرتبطة بهذا الإمام ، ولا أجد هنا حاجة لذكر فهرست أسماء هذه التفاسير ، مع أنه يمكن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لمزيد من الاطلاع بصدد الآيات القرآنية ذات الارتباط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فيما نزل في القائم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من مؤلفات العالم الكبير السيد هاشم البحراني</w:t>
      </w:r>
      <w:r>
        <w:rPr>
          <w:rStyle w:val="FootnoteAnchor"/>
          <w:rtl w:val="true"/>
        </w:rPr>
        <w:footnoteReference w:id="159"/>
      </w:r>
      <w:r>
        <w:rPr>
          <w:rFonts w:ascii="Amiri" w:hAnsi="Amiri" w:eastAsia="Amiri" w:cs="Amiri"/>
          <w:color w:val="111111"/>
          <w:sz w:val="28"/>
          <w:sz w:val="28"/>
          <w:szCs w:val="28"/>
          <w:rtl w:val="true"/>
          <w:lang w:bidi="ar-SA"/>
        </w:rPr>
        <w:t xml:space="preserve">، صاحب التفسير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فسرت بعض الآيات المشار إليها وآيات أخرى في تفاسير أهل السنة المعتبرة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وظهوره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أسماء عدد من تفاسیر علماء أهل السنة التي فسرت فيها بعض آیات القرآن العزيز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ووقائع ظهوره ، والتي جاء فيها ذكر هذا الإمام العظيم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غرائب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النيشابوري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الثعلبي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کشف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الدين الميبدي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حقي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الألوسي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الطنطاوي </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7090_63451"/>
      <w:bookmarkStart w:id="351" w:name="pg7090_63451"/>
      <w:bookmarkEnd w:id="351"/>
    </w:p>
    <w:p>
      <w:pPr>
        <w:pStyle w:val="Heading2"/>
        <w:numPr>
          <w:ilvl w:val="1"/>
          <w:numId w:val="1"/>
        </w:numPr>
        <w:rPr/>
      </w:pPr>
      <w:bookmarkStart w:id="352" w:name="pg7090_63451"/>
      <w:bookmarkStart w:id="353" w:name="__RefHeading___Toc3474959_372815092"/>
      <w:bookmarkStart w:id="354" w:name="_Toc128"/>
      <w:bookmarkEnd w:id="352"/>
      <w:bookmarkEnd w:id="353"/>
      <w:r>
        <w:rPr>
          <w:rtl w:val="true"/>
        </w:rPr>
        <w:t>الفصل الثامن</w:t>
      </w:r>
      <w:r>
        <w:rPr>
          <w:rtl w:val="true"/>
        </w:rPr>
        <w:t xml:space="preserve">: </w:t>
      </w:r>
      <w:r>
        <w:rPr>
          <w:rtl w:val="true"/>
        </w:rPr>
        <w:t>في سورة القدر</w:t>
      </w:r>
      <w:bookmarkEnd w:id="35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3474961_372815092"/>
      <w:bookmarkStart w:id="356" w:name="_Toc129"/>
      <w:bookmarkEnd w:id="355"/>
      <w:r>
        <w:rPr>
          <w:rtl w:val="true"/>
        </w:rPr>
        <w:t>اشارة</w:t>
      </w:r>
      <w:bookmarkEnd w:id="35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7090_63453"/>
      <w:bookmarkStart w:id="358" w:name="pg7090_63453"/>
      <w:bookmarkEnd w:id="358"/>
    </w:p>
    <w:p>
      <w:pPr>
        <w:pStyle w:val="Heading3"/>
        <w:numPr>
          <w:ilvl w:val="2"/>
          <w:numId w:val="1"/>
        </w:numPr>
        <w:rPr/>
      </w:pPr>
      <w:bookmarkStart w:id="359" w:name="pg7090_63453"/>
      <w:bookmarkStart w:id="360" w:name="__RefHeading___Toc3474963_372815092"/>
      <w:bookmarkStart w:id="361" w:name="_Toc130"/>
      <w:bookmarkEnd w:id="359"/>
      <w:bookmarkEnd w:id="360"/>
      <w:r>
        <w:rPr>
          <w:rtl w:val="true"/>
        </w:rPr>
        <w:t xml:space="preserve">في </w:t>
      </w:r>
      <w:r>
        <w:rPr>
          <w:rtl w:val="true"/>
        </w:rPr>
        <w:t xml:space="preserve">( </w:t>
      </w:r>
      <w:r>
        <w:rPr>
          <w:rtl w:val="true"/>
        </w:rPr>
        <w:t xml:space="preserve">سورة القدر </w:t>
      </w:r>
      <w:r>
        <w:rPr>
          <w:rtl w:val="true"/>
        </w:rPr>
        <w:t>)</w:t>
      </w:r>
      <w:bookmarkEnd w:id="361"/>
    </w:p>
    <w:p>
      <w:pPr>
        <w:pStyle w:val="Heading3"/>
        <w:numPr>
          <w:ilvl w:val="2"/>
          <w:numId w:val="1"/>
        </w:numPr>
        <w:rPr/>
      </w:pPr>
      <w:bookmarkStart w:id="362" w:name="__RefHeading___Toc3474965_372815092"/>
      <w:bookmarkStart w:id="363" w:name="_Toc131"/>
      <w:bookmarkEnd w:id="362"/>
      <w:r>
        <w:rPr/>
        <w:t>1</w:t>
      </w:r>
      <w:r>
        <w:rPr>
          <w:rtl w:val="true"/>
        </w:rPr>
        <w:t xml:space="preserve">- </w:t>
      </w:r>
      <w:r>
        <w:rPr>
          <w:rtl w:val="true"/>
        </w:rPr>
        <w:t>سورة القدر</w:t>
      </w:r>
      <w:bookmarkEnd w:id="3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3474967_372815092"/>
      <w:bookmarkStart w:id="365" w:name="_Toc132"/>
      <w:bookmarkEnd w:id="364"/>
      <w:r>
        <w:rPr/>
        <w:t>2</w:t>
      </w:r>
      <w:r>
        <w:rPr>
          <w:rtl w:val="true"/>
        </w:rPr>
        <w:t xml:space="preserve">- </w:t>
      </w:r>
      <w:r>
        <w:rPr>
          <w:rtl w:val="true"/>
        </w:rPr>
        <w:t>أيُّ ليلة ؟</w:t>
      </w:r>
      <w:bookmarkEnd w:id="365"/>
    </w:p>
    <w:p>
      <w:pPr>
        <w:pStyle w:val="BookText"/>
        <w:rPr/>
      </w:pPr>
      <w:r>
        <w:rPr>
          <w:rFonts w:ascii="Amiri" w:hAnsi="Amiri" w:eastAsia="Amiri" w:cs="Amiri"/>
          <w:color w:val="111111"/>
          <w:sz w:val="28"/>
          <w:sz w:val="28"/>
          <w:szCs w:val="28"/>
          <w:rtl w:val="true"/>
          <w:lang w:bidi="ar-SA"/>
        </w:rPr>
        <w:t>ما هو هذا الأمر العظيم ؟</w:t>
      </w:r>
    </w:p>
    <w:p>
      <w:pPr>
        <w:pStyle w:val="BookText"/>
        <w:rPr/>
      </w:pPr>
      <w:r>
        <w:rPr>
          <w:rFonts w:ascii="Amiri" w:hAnsi="Amiri" w:eastAsia="Amiri" w:cs="Amiri"/>
          <w:color w:val="111111"/>
          <w:sz w:val="28"/>
          <w:sz w:val="28"/>
          <w:szCs w:val="28"/>
          <w:rtl w:val="true"/>
          <w:lang w:bidi="ar-SA"/>
        </w:rPr>
        <w:t>وأيّ الليالي هذه الليلة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ليلة ، هذه الليلة المباركة ، التي تنزل القرآن فيها ؟ أيّ اللحظات الغالية التي تقع فيها هذه الليلة ، التي هي خير من ألف شهر ؟ الليلة التي تتنزل فيها الملائكة ، ويهبط فيها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 هذه الليلة التي يؤتي فيها </w:t>
      </w:r>
      <w:bookmarkStart w:id="366" w:name="pg7090_63454"/>
    </w:p>
    <w:p>
      <w:pPr>
        <w:pStyle w:val="BookText"/>
        <w:rPr/>
      </w:pPr>
      <w:bookmarkEnd w:id="366"/>
      <w:r>
        <w:rPr>
          <w:rFonts w:ascii="Amiri" w:hAnsi="Amiri" w:eastAsia="Amiri" w:cs="Amiri"/>
          <w:color w:val="111111"/>
          <w:sz w:val="28"/>
          <w:sz w:val="28"/>
          <w:szCs w:val="28"/>
          <w:rtl w:val="true"/>
          <w:lang w:bidi="ar-SA"/>
        </w:rPr>
        <w:t xml:space="preserve">بالأوامر والتقادير إلى الأرض ، مصمّمة معيّنة وفق حكمة وتدبير ، الليلة التي تصير كل آناتها ولحظاتها حتى يتنفس الصبح سلاماً وتحية ورحمة وسلماً وأمناً ويمناً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هذه ؟</w:t>
      </w:r>
    </w:p>
    <w:p>
      <w:pPr>
        <w:pStyle w:val="BookText"/>
        <w:rPr/>
      </w:pPr>
      <w:r>
        <w:rPr>
          <w:rFonts w:ascii="Amiri" w:hAnsi="Amiri" w:eastAsia="Amiri" w:cs="Amiri"/>
          <w:color w:val="111111"/>
          <w:sz w:val="28"/>
          <w:sz w:val="28"/>
          <w:szCs w:val="28"/>
          <w:rtl w:val="true"/>
          <w:lang w:bidi="ar-SA"/>
        </w:rPr>
        <w:t xml:space="preserve">أجل ، تهبط الملائكة والروح في كل عام في ليلة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تحمل معها بإذن الله كل أمر وتقدير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الأمر ؟ صوب أيّ شخص تذهب هذه الملائكة ، وألى أي شخص تعهد بهذه الأوامر والمقدرات ؟</w:t>
      </w:r>
    </w:p>
    <w:p>
      <w:pPr>
        <w:pStyle w:val="BookText"/>
        <w:rPr/>
      </w:pPr>
      <w:r>
        <w:rPr>
          <w:rFonts w:ascii="Amiri" w:hAnsi="Amiri" w:eastAsia="Amiri" w:cs="Amiri"/>
          <w:color w:val="111111"/>
          <w:sz w:val="28"/>
          <w:sz w:val="28"/>
          <w:szCs w:val="28"/>
          <w:rtl w:val="true"/>
          <w:lang w:bidi="ar-SA"/>
        </w:rPr>
        <w:t>أين هو المحل الذي تهبط عنده الروح العظيمة ؟</w:t>
      </w:r>
    </w:p>
    <w:p>
      <w:pPr>
        <w:pStyle w:val="BookText"/>
        <w:rPr/>
      </w:pPr>
      <w:r>
        <w:rPr>
          <w:rFonts w:ascii="IRNazanin" w:hAnsi="IRNazanin" w:eastAsia="IRNazanin"/>
          <w:color w:val="111111"/>
          <w:sz w:val="28"/>
          <w:sz w:val="28"/>
          <w:szCs w:val="28"/>
          <w:rtl w:val="true"/>
          <w:lang w:bidi="fa-IR"/>
        </w:rPr>
        <w:t xml:space="preserve">وأي موقع مقدس ومنطلق للهدی ومستودع للنواميس تحطُّ بجانبه الملائكة وهي تحمل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تحلق الملائكة من قاعدة انطلاقها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 ففي أي منزل مقدس ولدى أي محط ومهبط مطهر تحط وتهبط ؟</w:t>
      </w:r>
    </w:p>
    <w:p>
      <w:pPr>
        <w:pStyle w:val="Heading3"/>
        <w:numPr>
          <w:ilvl w:val="2"/>
          <w:numId w:val="1"/>
        </w:numPr>
        <w:rPr/>
      </w:pPr>
      <w:bookmarkStart w:id="367" w:name="__RefHeading___Toc3474969_372815092"/>
      <w:bookmarkStart w:id="368" w:name="_Toc133"/>
      <w:bookmarkEnd w:id="367"/>
      <w:r>
        <w:rPr/>
        <w:t>3</w:t>
      </w:r>
      <w:r>
        <w:rPr>
          <w:rtl w:val="true"/>
        </w:rPr>
        <w:t xml:space="preserve">- </w:t>
      </w:r>
      <w:r>
        <w:rPr>
          <w:rtl w:val="true"/>
        </w:rPr>
        <w:t>ليلة القدر ، ورسالة هجر</w:t>
      </w:r>
      <w:bookmarkEnd w:id="368"/>
    </w:p>
    <w:p>
      <w:pPr>
        <w:pStyle w:val="BookText"/>
        <w:rPr/>
      </w:pPr>
      <w:r>
        <w:rPr>
          <w:rFonts w:ascii="Amiri" w:hAnsi="Amiri" w:eastAsia="Amiri" w:cs="Amiri"/>
          <w:color w:val="111111"/>
          <w:sz w:val="28"/>
          <w:sz w:val="28"/>
          <w:szCs w:val="28"/>
          <w:rtl w:val="true"/>
          <w:lang w:bidi="ar-SA"/>
        </w:rPr>
        <w:t xml:space="preserve">تلك الليلة التي لا بد أن تستبطن شكوى هجران ، والتي تستيقظ على أمل الوصال واللقاء ، والتي تسكر سلاماً بنخب الظلام الأول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تلك ؟</w:t>
      </w:r>
    </w:p>
    <w:p>
      <w:pPr>
        <w:pStyle w:val="BookText"/>
        <w:rPr/>
      </w:pPr>
      <w:r>
        <w:rPr>
          <w:rFonts w:ascii="Amiri" w:hAnsi="Amiri" w:eastAsia="Amiri" w:cs="Amiri"/>
          <w:color w:val="111111"/>
          <w:sz w:val="28"/>
          <w:sz w:val="28"/>
          <w:szCs w:val="28"/>
          <w:rtl w:val="true"/>
          <w:lang w:bidi="ar-SA"/>
        </w:rPr>
        <w:t xml:space="preserve">تلك الليلة التي يدعوها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 القرآن </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مستلهماً كتاب الله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تنطوي على رسالة هجر وتختتم بها ، أي ليلة هدى ، تضيء القلب هذه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لا بدّ أن يكون فيها العاشق المتصابر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ساعياً طالباً ، يبقى على يقظة بلا نوم ، يتلمس اللقاء ، ويتخذ الإحياء فيها سبيلاً ليعكف على المناجاة ، فاعلاً للخير ، موقعاً الصالحات حيث موقعها ، يصل أفضل الحاجات فيها ، ويطلب البصيرة والمعرفة ، مذاكراً للعلم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369" w:name="pg7090_63455"/>
    </w:p>
    <w:p>
      <w:pPr>
        <w:pStyle w:val="BookText"/>
        <w:rPr/>
      </w:pPr>
      <w:bookmarkEnd w:id="369"/>
      <w:r>
        <w:rPr>
          <w:rFonts w:ascii="Amiri" w:hAnsi="Amiri" w:eastAsia="Amiri" w:cs="Amiri"/>
          <w:color w:val="111111"/>
          <w:sz w:val="28"/>
          <w:sz w:val="28"/>
          <w:szCs w:val="28"/>
          <w:rtl w:val="true"/>
          <w:lang w:bidi="ar-SA"/>
        </w:rPr>
        <w:t xml:space="preserve">ليلة لا ينأى فيها عمل دون أن يصيب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لا بدّ أن يستذكر فيها وجه ذلك المحبوب العزيز، والعون المشرّد عن الديار والمختفي الشاهد استذكاراً ممزوجاً بأنّات الام العاشقين ، ولا بدّ أن يلتمس فيها شهود طلعته من الرب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ليلة عزيزة هذه ؟</w:t>
      </w:r>
    </w:p>
    <w:p>
      <w:pPr>
        <w:pStyle w:val="Heading3"/>
        <w:numPr>
          <w:ilvl w:val="2"/>
          <w:numId w:val="1"/>
        </w:numPr>
        <w:rPr/>
      </w:pPr>
      <w:bookmarkStart w:id="370" w:name="__RefHeading___Toc3474971_372815092"/>
      <w:bookmarkStart w:id="371" w:name="_Toc134"/>
      <w:bookmarkEnd w:id="370"/>
      <w:r>
        <w:rPr/>
        <w:t>4</w:t>
      </w:r>
      <w:r>
        <w:rPr>
          <w:rtl w:val="true"/>
        </w:rPr>
        <w:t xml:space="preserve">- </w:t>
      </w:r>
      <w:r>
        <w:rPr>
          <w:rtl w:val="true"/>
        </w:rPr>
        <w:t>ليلة في كل عام</w:t>
      </w:r>
      <w:bookmarkEnd w:id="371"/>
    </w:p>
    <w:p>
      <w:pPr>
        <w:pStyle w:val="BookText"/>
        <w:rPr/>
      </w:pPr>
      <w:r>
        <w:rPr>
          <w:rFonts w:ascii="Amiri" w:hAnsi="Amiri" w:eastAsia="Amiri" w:cs="Amiri"/>
          <w:color w:val="111111"/>
          <w:sz w:val="28"/>
          <w:sz w:val="28"/>
          <w:szCs w:val="28"/>
          <w:rtl w:val="true"/>
          <w:lang w:bidi="ar-SA"/>
        </w:rPr>
        <w:t xml:space="preserve">يفهم بوضوح من خلال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أن هناك ليلة في كل عام أفضل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وقدراً وشرفاً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تأتي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في كل عام ليلة واحدة تدعى ليلة القدر تأتي الملائكة بصحبة عظيمها في هذه الليلة إلى الأرض متنزلة بكل أمر وتقدير قد حُدّد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واحد لغاية ليلة قدر العام القادم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الذي يفهم من خلال الأحاديث التي جاءت في تفسير هذه السورة ، وتفسیر آیات مطلع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تجلب في ليلة القدر مقدرات عام واحد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العصر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وتعرض هذه المقدرات عليه وتسلمها إيّاه ، وهذا الواقع كان على الدوام ، ويستمر في الكون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أيام النبي الأكرم كان محل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نزول الملائكة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مورد قبول الجميع وهناك أمر آخر مورد قبول أيضاً وهو أنه بعد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كما جاء بوضوح في القرآن الكريم في سورتي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هناك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المفسر السني المعروف رشيد الدين الميبدي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واختلفوا في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وعامة الصحابة والعلماء على </w:t>
      </w:r>
      <w:bookmarkStart w:id="372" w:name="pg7090_63456"/>
    </w:p>
    <w:p>
      <w:pPr>
        <w:pStyle w:val="BookText"/>
        <w:rPr/>
      </w:pPr>
      <w:bookmarkEnd w:id="372"/>
      <w:r>
        <w:rPr>
          <w:rFonts w:ascii="Amiri" w:hAnsi="Amiri" w:eastAsia="Amiri" w:cs="Amiri"/>
          <w:color w:val="111111"/>
          <w:sz w:val="28"/>
          <w:sz w:val="28"/>
          <w:szCs w:val="28"/>
          <w:rtl w:val="true"/>
          <w:lang w:bidi="ar-SA"/>
        </w:rPr>
        <w:t>أنها باقية إلى يوم القيامة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ينقل الشيخ الطبرسي أيضاً رواية عن أبي ذر الغفاري في 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الرواية عن أبي ذر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هي شيء تكون على عهد الأنبياء ينزل فيها فإذا قبضوا رفعت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إلى يوم القيامة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وصلت أحادیث متعددة بصدد هذا الموضوع العقيدي المهم وهذه القضية القرآنية العظيمة ، خضعت للدرس والتحليل والإيضاح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هذه الأحاديث حديث آخر نقل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على لسان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التيمي والعدوي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بتخشع وبكاء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رقتك لهذه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رأت عيني ووعى قلبي ، ولما یری قلب هذا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رأيت وما الذي 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فيكتب لهما في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والروح فيها بإذن ربهم من 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بقي شيء بعد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Style w:val="FootnoteAnchor"/>
          <w:rtl w:val="true"/>
        </w:rPr>
        <w:footnoteReference w:id="167"/>
      </w:r>
    </w:p>
    <w:p>
      <w:pPr>
        <w:pStyle w:val="Heading3"/>
        <w:numPr>
          <w:ilvl w:val="2"/>
          <w:numId w:val="1"/>
        </w:numPr>
        <w:rPr/>
      </w:pPr>
      <w:bookmarkStart w:id="373" w:name="__RefHeading___Toc3474973_372815092"/>
      <w:bookmarkStart w:id="374" w:name="_Toc135"/>
      <w:bookmarkEnd w:id="373"/>
      <w:r>
        <w:rPr/>
        <w:t>5</w:t>
      </w:r>
      <w:r>
        <w:rPr>
          <w:rtl w:val="true"/>
        </w:rPr>
        <w:t xml:space="preserve">. </w:t>
      </w:r>
      <w:r>
        <w:rPr>
          <w:rtl w:val="true"/>
        </w:rPr>
        <w:t>صاحب ليلة القدر</w:t>
      </w:r>
      <w:bookmarkEnd w:id="37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ننتهي عبر المعرفة القرآنية إلى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 فلا بد من الالتفات إذن إلى دوام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جاء في </w:t>
      </w:r>
    </w:p>
    <w:p>
      <w:pPr>
        <w:pStyle w:val="BookText"/>
        <w:rPr/>
      </w:pP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فإلى أيّ شخص تهبط الملائكة ؟</w:t>
      </w:r>
    </w:p>
    <w:p>
      <w:pPr>
        <w:pStyle w:val="BookText"/>
        <w:rPr/>
      </w:pPr>
      <w:r>
        <w:rPr>
          <w:rFonts w:ascii="Amiri" w:hAnsi="Amiri" w:eastAsia="Amiri" w:cs="Amiri"/>
          <w:color w:val="111111"/>
          <w:sz w:val="28"/>
          <w:sz w:val="28"/>
          <w:szCs w:val="28"/>
          <w:rtl w:val="true"/>
          <w:lang w:bidi="ar-SA"/>
        </w:rPr>
        <w:t>وإلى أي فرد تحمل كتاب المقدّرات ؟ وإلى أيّ شخص تعهد الملائكة بمجاري الأمور بإذن الله ؟</w:t>
      </w:r>
    </w:p>
    <w:p>
      <w:pPr>
        <w:pStyle w:val="BookText"/>
        <w:rPr/>
      </w:pPr>
      <w:r>
        <w:rPr>
          <w:rFonts w:ascii="IRNazanin" w:hAnsi="IRNazanin" w:eastAsia="IRNazanin"/>
          <w:color w:val="111111"/>
          <w:sz w:val="28"/>
          <w:sz w:val="28"/>
          <w:szCs w:val="28"/>
          <w:rtl w:val="true"/>
          <w:lang w:bidi="fa-IR"/>
        </w:rPr>
        <w:t xml:space="preserve">الولاية التكوينية لا تنفصل عن الولاية التشريعية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وعكس هذه القضية صادق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فكما جاء في القرآن الكريم من استمرار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قيام الساعة ، فصاحب ليلة القدر أيضاً موجود باستمرار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وأضحى هذا المركز بعد رحلة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نصيب أوضياء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الحقيقتان الكبيرتان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ليلة قدر في كل عام ، ووجود صاحب ليلة القدر في كل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إليهما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ليلة القدر في كل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ينزل في تلك الليلة أمر السنة ، وإن لذلك الأمر ولاة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والملفت للنظر حقاً هو أن علماء أهل السنة أيضاً صرّحوا بهذه الحقائق في مواقع من بحوثهم ، ومن جملتها في شرحهم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وحديث الثقلین حدیث متواتر ومشهور ، وقد تناقلته مئات المصادر الشيعية والسنيّة ، وأحد الحقائق الإسلامية والأحاديث النبوية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 ما إن تمسكتم بهما لن تضلّوا بعدي ، أحدهما أعظم من الآخر ، كتاب الله</w:t>
      </w:r>
    </w:p>
    <w:p>
      <w:pPr>
        <w:pStyle w:val="BookText"/>
        <w:rPr/>
      </w:pPr>
      <w:r>
        <w:rPr>
          <w:rFonts w:ascii="Amiri" w:hAnsi="Amiri" w:eastAsia="Amiri" w:cs="Amiri"/>
          <w:color w:val="111111"/>
          <w:sz w:val="28"/>
          <w:sz w:val="28"/>
          <w:szCs w:val="28"/>
          <w:rtl w:val="true"/>
          <w:lang w:bidi="ar-SA"/>
        </w:rPr>
        <w:t xml:space="preserve">وعترتي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لعلماء أهل السنة ومحققيهم إيضاحات، في غاية الأهمية بصدد هذا الحديث ، نورد هنا أحد هذه الإيضاحات کنموذج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المحدث المعروف ابن حجر الهيثمي الشافعي صاحب المؤلفات الكثيرة ، ومؤلف و الصواعق المحرقة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أحاديث الحث على التمسك بأهل البيت إشارة إلى عدم انقطاع متأهل منهم للتمسك به ، إلى يوم القيامة ، كما أن الكتاب العزيز كذلك ، ولهذا كانوا أمانا لأهل الأرض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سوف نتحدث في الفصل القادم حول أهمية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زاوية قانونين عظيمين حاکمين على الكائنات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الوساطة في الفيض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الإجمال والتفصيل في الخلق والتقدير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ونقتصر على الإشارة هنا إلى أن 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إدامة 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إدامة مجري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حتمية وقانون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الأمر كذلك فهو غير قابل للتبديل على الإطلاق ، وهي أمر ثابت لا يتغير ، وهاتان الحقيقتان التوأم باستمرار قائمتان على الدوام ويستمران في الكينونة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بلغنا في هذا الصدد تعليم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يحسن بنا أن نورد خلاصة هذا التعليم هنا حيث إنه بيان ولي لتلك الحقيقة وذاك الواقع الثابت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 الله جل ذكره ليلة القدر أول ما خلق الدنيا ، ولقد خلق فيها أول نبي وأول وصي يكون ، ولقد قضى أن يكون في كل سنة ليلة یهبط فيها بتفسير الأمور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ولا بدّ لمن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خلقت فيه الأرض إلى آخر فناء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على أهل الأرض حجة ينزل ذلك في تلك الليلة إلى من أحب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لقد نزل الروح والملائكة بالأمر في ليلة القدر على آدم ، وايم الله ما مات آدم إلاّ وله وصي وكل من بعد آدم من الأنبياء قد أتاه الأمر فيها ووضع لوصيه من بعده </w:t>
      </w:r>
      <w:r>
        <w:rPr>
          <w:rFonts w:eastAsia="Amiri" w:cs="Amiri" w:ascii="Amiri" w:hAnsi="Amiri"/>
          <w:color w:val="111111"/>
          <w:sz w:val="28"/>
          <w:szCs w:val="28"/>
          <w:rtl w:val="true"/>
          <w:lang w:bidi="ar-SA"/>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 هذا الحديث الشريف والإلهام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أوردنا مقطعاً منه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نلتقي بملاحظات عقيدية ومعرفية غاية في الأهمية ، تستحق مزيداً من الالتفات الشامل والعميق ، حيث تضحي معرفة واقع الوجود وماهية العالم ، وعلامات الموجودات ، وصلب قوام الحقائق دون معرفة تلك الأصول والروابط معرفة لا تتعدى فهم القشر الظاهر ، كما أشار القرآن الكريم لعلوم أولئك الذين لا يمتلكون معرفة تلك الحقائق بقوله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ظاهرة من الحياة الدنيا </w:t>
      </w:r>
      <w:r>
        <w:rPr>
          <w:rFonts w:eastAsia="Amiri" w:cs="Amiri" w:ascii="Amiri" w:hAnsi="Amiri"/>
          <w:color w:val="111111"/>
          <w:sz w:val="28"/>
          <w:szCs w:val="28"/>
          <w:rtl w:val="true"/>
          <w:lang w:bidi="ar-SA"/>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المعرفة الظاهرية للأشياء والعالم لا تتناقض مع الوصول الفهم خواص بعض الأجسام والفلزات والمركبات الكيمياوية والمعادن ، واكتشاف عد من المجرات والكواكب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واختراع بعض وسائل الترفيه والحرب وعدد من الأدوات الطبية والإعلامية والسياحية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جميعها لا تزال أيضاً عند حد تلك المعرفة الظاهرية والصورية بالقياس لإدراك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إلى صلب الموضوع حيث كان الحديث حول الملاحظات التي تضمنها الحديث الشريف ، ونشير هنا إلى خمس من تلك الملاحظات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نظام وتقدير في العالم ، منذ إبداع أول شيء في الكون ، وليلة القدر ،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تقدير وتنظيم الأمور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قوّة منفّذة ، وتظهر هذه القوة بشكل ما، مصاحبة لظرف و التقدير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الحجة أثناء حركة الأشياء ، وهو نفسن منقذ المقدرات بإذن الله ، وهو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 أو وصي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واسطة في الفيض تقوم بالربط الداخلي للعالم ، وهو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الولي والحجة ، ووجوده متقدم على وجود الآخرين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استمرار سنن التاريخ الإلهية ، دون وقفة وتقطّع ، حتى يوم البعث وقيام الساعة </w:t>
      </w:r>
      <w:r>
        <w:rPr>
          <w:rFonts w:eastAsia="Amiri" w:cs="Amiri" w:ascii="Amiri" w:hAnsi="Amiri"/>
          <w:color w:val="111111"/>
          <w:sz w:val="28"/>
          <w:szCs w:val="28"/>
          <w:rtl w:val="true"/>
          <w:lang w:bidi="ar-SA"/>
        </w:rPr>
        <w:t xml:space="preserve">. </w:t>
      </w:r>
      <w:bookmarkStart w:id="375" w:name="pg7090_63460"/>
    </w:p>
    <w:p>
      <w:pPr>
        <w:pStyle w:val="BookText"/>
        <w:rPr/>
      </w:pPr>
      <w:bookmarkEnd w:id="375"/>
      <w:r>
        <w:rPr>
          <w:rFonts w:ascii="Amiri" w:hAnsi="Amiri" w:eastAsia="Amiri" w:cs="Amiri"/>
          <w:color w:val="111111"/>
          <w:sz w:val="28"/>
          <w:sz w:val="28"/>
          <w:szCs w:val="28"/>
          <w:rtl w:val="true"/>
          <w:lang w:bidi="ar-SA"/>
        </w:rPr>
        <w:t xml:space="preserve">إذن ؛ نلاحظ أن ليلة القدر والتقدير كانت منذ إبداع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الأمم السالفة مهتمة بهذه الليلة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الأمم السابقة كانت تطلب ليلة القدر ، وكانت على علم بهذه الليلة وأهميتها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3474975_372815092"/>
      <w:bookmarkStart w:id="377" w:name="_Toc136"/>
      <w:bookmarkEnd w:id="376"/>
      <w:r>
        <w:rPr/>
        <w:t>6</w:t>
      </w:r>
      <w:r>
        <w:rPr>
          <w:rtl w:val="true"/>
        </w:rPr>
        <w:t xml:space="preserve">- </w:t>
      </w:r>
      <w:r>
        <w:rPr>
          <w:rtl w:val="true"/>
        </w:rPr>
        <w:t>القرآن وليلة القدر</w:t>
      </w:r>
      <w:bookmarkEnd w:id="377"/>
    </w:p>
    <w:p>
      <w:pPr>
        <w:pStyle w:val="BookText"/>
        <w:rPr/>
      </w:pPr>
      <w:r>
        <w:rPr>
          <w:rFonts w:ascii="IRNazanin" w:hAnsi="IRNazanin" w:eastAsia="IRNazanin"/>
          <w:color w:val="111111"/>
          <w:sz w:val="28"/>
          <w:sz w:val="28"/>
          <w:szCs w:val="28"/>
          <w:rtl w:val="true"/>
          <w:lang w:bidi="fa-IR"/>
        </w:rPr>
        <w:t xml:space="preserve">جاء في بعض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قال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عن ليلة القدر كانت أو تكون في كل عام ؟ فقال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رفعت ليلة القدر لرفع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يشير بيان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 الذكر إلى الفلسفة الغائية لنزول الإنسان 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هذا الضوء يضحي العالم الأرضيّ مقراً للإنسان ، ليمتحن الإنسان في هذا المقر ، ويتميّز بعلم الكامل عن الناقص ، والسعيد عن الشقي ، ليمضي الإنسان في نهاية المطاف على نهج حركته التكاملية صوب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يستلزم استقرار العالم الأرضي ، واستقرار العالم الأرضي يستلزم التقدير والحكمة والتدبير والتنفيذ ، وكل ذلك يرتبط بليلة القدر وتنظيم أمور العالم وحضور الولي والحجة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ضوء كينونة هذه الأمور جميعها يلزم وجود کتاب المعرفة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حكمة دوام العالم الأرضي هي حركة الإنسان التكاملية المرتبطة بالكتاب والحجة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إلغاء ليلة القدر بمنزلة تمزيق أوصال العالم الأرضي فسوف يلغي القرآن أيضاً في صورة إلغاء ليلة القدر فما دام العالم كانت ليلة القدر ، وما دامت ليلة القدر كان القرآن موجوداً ، وما داما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الحجة موجوداً وهو صاحب ليلة القدر وحامل علم القرآن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الأساس فبيان الإمام الأنف إشارة أيضاً لتلك الحكمة العميقة والسر العظيم لوجود الارتباط والتلاحم بين الهداية التكوينية والهداية التشريعية ، والارتباط المباشر بين الحجة الصامتة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والحجة الناطقة </w:t>
      </w:r>
      <w:bookmarkStart w:id="378" w:name="pg7090_63461"/>
    </w:p>
    <w:p>
      <w:pPr>
        <w:pStyle w:val="BookText"/>
        <w:rPr/>
      </w:pPr>
      <w:bookmarkEnd w:id="3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ويلقي هذا البيان التعليمي الضوء على مقولة النبي المعروفة في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في العديد من متون حديث الثقلين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يفترقا حتى يردا على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ختام هذه الفقرة هناك مفهوم عظيم آخر يستحق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المفهوم هو العلاقة بين علم الإمام وليلة القدر من جهة وعلاقته بالقرآن الكريم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العلاقة بين الأمور والمقدرات التي تطرح على الإمام وتتحقق تنفيذيّاً على يديه ، وبين القرآن الكريم وآياته وعلومه وأسراره ؟</w:t>
      </w:r>
    </w:p>
    <w:p>
      <w:pPr>
        <w:pStyle w:val="BookText"/>
        <w:rPr/>
      </w:pPr>
      <w:r>
        <w:rPr>
          <w:rFonts w:ascii="IRNazanin" w:hAnsi="IRNazanin" w:eastAsia="IRNazanin"/>
          <w:color w:val="111111"/>
          <w:sz w:val="28"/>
          <w:sz w:val="28"/>
          <w:szCs w:val="28"/>
          <w:rtl w:val="true"/>
          <w:lang w:bidi="fa-IR"/>
        </w:rPr>
        <w:t xml:space="preserve">تحتل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زاوية معرفة أبعاد القرآن الكريم المختلفة والوقوف على بواطن آیاته والطاقات الكامنة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أهمية 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ترتبط الخصوصيات الواقعية للآيات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أشير لها في بعض المواقع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المعرفة ، كما أن تجسيد هذه الخصوصيات أيضاً يكمن في الحصول على علم بهذا الصدد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ولدعم هذا المفهوم يحسن استذكاراً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نلاحظ أن نزول القرآن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عبر سورة القدر والدخان ابتدأ بالحديث عن نزول القرآن في هذه الليلة ، ثم عطف الحديث حول ليلة القدر نفسها ومضمونها والحقائق التي تنطوي عليها </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474977_372815092"/>
      <w:bookmarkStart w:id="380" w:name="_Toc137"/>
      <w:bookmarkEnd w:id="379"/>
      <w:r>
        <w:rPr/>
        <w:t>7</w:t>
      </w:r>
      <w:r>
        <w:rPr>
          <w:rtl w:val="true"/>
        </w:rPr>
        <w:t xml:space="preserve">- </w:t>
      </w:r>
      <w:r>
        <w:rPr>
          <w:rtl w:val="true"/>
        </w:rPr>
        <w:t>على وليلة القدر</w:t>
      </w:r>
      <w:bookmarkEnd w:id="380"/>
    </w:p>
    <w:p>
      <w:pPr>
        <w:pStyle w:val="BookText"/>
        <w:rPr/>
      </w:pPr>
      <w:r>
        <w:rPr>
          <w:rFonts w:ascii="Amiri" w:hAnsi="Amiri" w:eastAsia="Amiri" w:cs="Amiri"/>
          <w:color w:val="111111"/>
          <w:sz w:val="28"/>
          <w:sz w:val="28"/>
          <w:szCs w:val="28"/>
          <w:rtl w:val="true"/>
          <w:lang w:bidi="ar-SA"/>
        </w:rPr>
        <w:t xml:space="preserve">عن أحمد بن هودة ، عن إبراهيم بن إسحق ، عن عبد الله بن حماد ، عن أبي يحيى الصنعاني ،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الحسن والحسين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فإن بها من فيك حلاوة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وابني ، اعلم أني أعلم فيها ما لا تعلم ، إنها لما أنزلت بعث إلىّ جدك رسول الله </w:t>
      </w:r>
      <w:bookmarkStart w:id="381" w:name="pg7090_63462"/>
    </w:p>
    <w:p>
      <w:pPr>
        <w:pStyle w:val="BookText"/>
        <w:rPr/>
      </w:pPr>
      <w:bookmarkEnd w:id="3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علي ثم ضرب على كتفي الأيمن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ووصيي وولي على أمتي بعدي ، وحرب أعدائي إلى يوم يبعثون ، هذه السورة لك من بعدي ولولديك من بعدك إن جبرئيل أخي من الملائكة حدث لي أحداث أمتي في سنتها ، وإنه ليحدث ذلك إليك كأحداث النبوة ولها نور ساطع في قلبك وقلوب أوصيائك إلى مطلع فجر القائم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3474979_372815092"/>
      <w:bookmarkStart w:id="383" w:name="_Toc138"/>
      <w:bookmarkEnd w:id="382"/>
      <w:r>
        <w:rPr/>
        <w:t>8</w:t>
      </w:r>
      <w:r>
        <w:rPr>
          <w:rtl w:val="true"/>
        </w:rPr>
        <w:t xml:space="preserve">- </w:t>
      </w:r>
      <w:r>
        <w:rPr>
          <w:rtl w:val="true"/>
        </w:rPr>
        <w:t>ليلة مباركة</w:t>
      </w:r>
      <w:bookmarkEnd w:id="383"/>
    </w:p>
    <w:p>
      <w:pPr>
        <w:pStyle w:val="BookText"/>
        <w:rPr/>
      </w:pPr>
      <w:r>
        <w:rPr>
          <w:rFonts w:ascii="Amiri" w:hAnsi="Amiri" w:eastAsia="Amiri" w:cs="Amiri"/>
          <w:color w:val="111111"/>
          <w:sz w:val="28"/>
          <w:sz w:val="28"/>
          <w:szCs w:val="28"/>
          <w:rtl w:val="true"/>
          <w:lang w:bidi="ar-SA"/>
        </w:rPr>
        <w:t xml:space="preserve">ورد الحديث عن ليلة القدر في القرآن الكريم في سورة الدخان مضافاً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لطرحها في سورة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الآيات الأولى من سورة الدخان مضى الحديث عن نزول القرآن ليلة القدر وحول تعيين الأمور وفق حكمة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مباركة ، إنا کنا منذرين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يفرق كل أمر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من عندنا إنا كنا مرسلین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الآيات جاء الحديث أيضاً عن ليلة القدر والتقدير واليمن ، كما جاء عن نزول القرآن وهبوط الملائكة بأمر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الرابعة أيضاً جاء التعبير عن الفعل بصيغة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تدل على الدوام والاستمرار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هذا أن التفريق وإقامة الأمور على أساس الحكمة يمضي تحقيقه باستمرار في مثل هذه الليلة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نقول في الفصل القادم إن تنظيم أمور العالم على امتداد الزمن يستلزم الإجمال والتفصيل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جميع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عام ثم تأخذ جزئیاتها طريقها في مسيرة التجسيد والتحقق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مثلاً برنامجك السنوي ، فأنت تحدد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دخلك السنوي إلى جانب المهام والالتزامات </w:t>
      </w:r>
    </w:p>
    <w:p>
      <w:pPr>
        <w:pStyle w:val="BookText"/>
        <w:rPr/>
      </w:pPr>
      <w:r>
        <w:rPr>
          <w:rFonts w:ascii="IRNazanin" w:hAnsi="IRNazanin" w:eastAsia="IRNazanin"/>
          <w:color w:val="111111"/>
          <w:sz w:val="28"/>
          <w:sz w:val="28"/>
          <w:szCs w:val="28"/>
          <w:rtl w:val="true"/>
          <w:lang w:bidi="fa-IR"/>
        </w:rPr>
        <w:t xml:space="preserve">التي بعهدتك فتخطط لوضعك خلال العام ، ثم تمارس عملك اليومي وفق البرنامج السنوي المعين وبشكل دقيق ومنظم ، وهذه الحقيقة لازم طبيعي للتنظيم والنظام ، وذات علاقة بمبدأ تفريق الأمور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وفرز الأمور والقضايا واحدة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يكون حكيماً إلاّ ما فرق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هذا الأساس فتوفّر أمور العالم المختلفة في حركتها على الإحكام والتنظيم مع ما فيها من دقة واتساع هائل عبر بلايين الأجزاء والأفراد ، وبلايين القوانين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يحصل كما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يقرر برنامج دقيق ويحدد تقدیر حکیم ، ثم يوضع حيّز التطبيق على علاقة بخليفة الله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المنفذ والمشرف على عملية التنفيذ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يتضح على هذا النهج أن الآيات المتقدمة أجمع ذات دلالة على استمرار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يمثل الحجة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على الأرض ، وواسطة الفيض والولي المطلق وبتعبير الشيخ البهائي صاحب سرّ الله في هذه الدار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إمام الوری طود النهی منبع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سر الله في هذه الدار</w:t>
      </w:r>
    </w:p>
    <w:p>
      <w:pPr>
        <w:pStyle w:val="BookText"/>
        <w:rPr/>
      </w:pPr>
      <w:r>
        <w:rPr>
          <w:rFonts w:ascii="Amiri" w:hAnsi="Amiri" w:eastAsia="Amiri" w:cs="Amiri"/>
          <w:color w:val="111111"/>
          <w:sz w:val="28"/>
          <w:sz w:val="28"/>
          <w:szCs w:val="28"/>
          <w:rtl w:val="true"/>
          <w:lang w:bidi="ar-SA"/>
        </w:rPr>
        <w:t xml:space="preserve">وقد ترجمنا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من هذه القصيدة الجميلة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والالتزام في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الإمام الموعود ، وقطب حركة العالم وروحه ، وحقيقة الزمان وعدل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نفسه صاحب ليلة القدر ، ومحله الرفيع مهبط الروح والملائكة في ليلة القدر ، حيث ورد في الأثر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في تلك الليلة في صلاة ودعاء ومسألة ، وصاحب هذا الأمر في شغل نزول الملائكة إليه بأمور السنة من غروب الشمس إلى طلوعها من كل أمر سلام هي له إلى أن يطلع الفجر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384" w:name="pg7090_63467"/>
    </w:p>
    <w:p>
      <w:pPr>
        <w:pStyle w:val="Heading3"/>
        <w:numPr>
          <w:ilvl w:val="2"/>
          <w:numId w:val="1"/>
        </w:numPr>
        <w:rPr/>
      </w:pPr>
      <w:bookmarkStart w:id="385" w:name="__RefHeading___Toc3474981_372815092"/>
      <w:bookmarkStart w:id="386" w:name="_Toc139"/>
      <w:bookmarkEnd w:id="384"/>
      <w:bookmarkEnd w:id="385"/>
      <w:r>
        <w:rPr/>
        <w:t>9</w:t>
      </w:r>
      <w:r>
        <w:rPr>
          <w:rtl w:val="true"/>
        </w:rPr>
        <w:t xml:space="preserve">- </w:t>
      </w:r>
      <w:r>
        <w:rPr>
          <w:rtl w:val="true"/>
        </w:rPr>
        <w:t>احتجاج</w:t>
      </w:r>
      <w:bookmarkEnd w:id="386"/>
    </w:p>
    <w:p>
      <w:pPr>
        <w:pStyle w:val="BookText"/>
        <w:rPr/>
      </w:pPr>
      <w:r>
        <w:rPr>
          <w:rFonts w:ascii="Amiri" w:hAnsi="Amiri" w:eastAsia="Amiri" w:cs="Amiri"/>
          <w:color w:val="111111"/>
          <w:sz w:val="28"/>
          <w:sz w:val="28"/>
          <w:szCs w:val="28"/>
          <w:rtl w:val="true"/>
          <w:lang w:bidi="ar-SA"/>
        </w:rPr>
        <w:t xml:space="preserve">تطرق الحديث في القرآن الكريم 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الإلهية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سوف نتحدث حول هذا المفهوم في الفصل القادم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نذكر بأن المقصود من مجموع المصطلحات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ليلة القدر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رحلة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واختتام مرحلة النبوة والأنبياء ، أضحى هذا المركز الخطير نصيباً لأوصياء النبي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وأبناءه الأحد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الالتفات إلى هذه المفاهيم القرآنية والإسلامية ، كيف يمكن أن يخطر في الذهن أن مثل هذا المركز وهذه العلاقة مع الله وأغوار العالم وأسرار التقدير يكون خلفاء بني العباس طرفها ، أمثال المنصور الدوانیقي ، وهارون الرشید ، وجعفر المتوكل ، أو أن صاحب هذا المركز وطرف العلاقة هو خلفاء بني أمية أمثال یزید بن معاوية ، والوليد بن عبد الملك ، ومروان بن الحكم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يمكن أن يكون هؤلاء ورثة العهد الإلهي وخلفاء الله على الأرض ؟</w:t>
      </w:r>
    </w:p>
    <w:p>
      <w:pPr>
        <w:pStyle w:val="BookText"/>
        <w:rPr/>
      </w:pPr>
      <w:r>
        <w:rPr>
          <w:rFonts w:ascii="IRNazanin" w:hAnsi="IRNazanin" w:eastAsia="IRNazanin"/>
          <w:color w:val="111111"/>
          <w:sz w:val="28"/>
          <w:sz w:val="28"/>
          <w:szCs w:val="28"/>
          <w:rtl w:val="true"/>
          <w:lang w:bidi="fa-IR"/>
        </w:rPr>
        <w:t xml:space="preserve">الخلافة عهد إلهي ، ولا يبلغ هذا العهد إلا الصالحين والمعصومین والطاهرين المطهرين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وحدهم يمكن أن يكونوا ورثة علوم الأنبياء وحملة العهد الإلهي إذ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المفهوم وتلك التي تقدمت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ليلة القدر ، والخلافة الإلهية على الأرض ، واستمراريتها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بقاء القرآن وإدامة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علاقة مباشرة بضرورة الإمام ، ولزوم الإمامة ، ومن هنا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أدلة استمرار ولزوم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 وهما أعظم سند على </w:t>
      </w:r>
      <w:bookmarkStart w:id="387" w:name="pg7090_63469"/>
    </w:p>
    <w:p>
      <w:pPr>
        <w:pStyle w:val="BookText"/>
        <w:rPr/>
      </w:pPr>
      <w:bookmarkEnd w:id="387"/>
      <w:r>
        <w:rPr>
          <w:rFonts w:ascii="Amiri" w:hAnsi="Amiri" w:eastAsia="Amiri" w:cs="Amiri"/>
          <w:color w:val="111111"/>
          <w:sz w:val="28"/>
          <w:sz w:val="28"/>
          <w:szCs w:val="28"/>
          <w:rtl w:val="true"/>
          <w:lang w:bidi="ar-SA"/>
        </w:rPr>
        <w:t xml:space="preserve">استمرار الناموس الإلهي في عالم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أساس هذه الرؤية القرآنية يقدم الإمام التاسع ،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للشيعة تعليماً تربوياً وذا أهمية بالغة ، فيقول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خاصموا بسورة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تفلحوا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إنها لحجة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الخلق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وإنها لسيدة دینکم ، وإنها لغاية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خاصموا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مباركة ، إنا كنا منذرين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لولاة الأمر خاصة ،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3474983_372815092"/>
      <w:bookmarkStart w:id="389" w:name="_Toc140"/>
      <w:bookmarkEnd w:id="388"/>
      <w:r>
        <w:rPr/>
        <w:t>10</w:t>
      </w:r>
      <w:r>
        <w:rPr>
          <w:rtl w:val="true"/>
        </w:rPr>
        <w:t xml:space="preserve">- </w:t>
      </w:r>
      <w:r>
        <w:rPr>
          <w:rtl w:val="true"/>
        </w:rPr>
        <w:t>معيار الإنسانية</w:t>
      </w:r>
      <w:bookmarkEnd w:id="389"/>
    </w:p>
    <w:p>
      <w:pPr>
        <w:pStyle w:val="BookText"/>
        <w:rPr/>
      </w:pPr>
      <w:r>
        <w:rPr>
          <w:rFonts w:ascii="Amiri" w:hAnsi="Amiri" w:eastAsia="Amiri" w:cs="Amiri"/>
          <w:color w:val="111111"/>
          <w:sz w:val="28"/>
          <w:sz w:val="28"/>
          <w:szCs w:val="28"/>
          <w:rtl w:val="true"/>
          <w:lang w:bidi="ar-SA"/>
        </w:rPr>
        <w:t xml:space="preserve">الإنسان الذي يحيا على وجه الكرة الأرضية يشترك مع سائر الأحياء في كثير من الفعاليات ، فالأحياء تتنفس ، وتتحرك ، وتأكل ، وتنام وتتناسل ، وتسمع الأصوات ، وترى الأشياء ، ولها أحاسيسها ولذاتها كما تبلغها الام وتنالها المضار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الاعتيادي شأنه شأن سائر الأحياء والحيوانات في هذه الفعاليات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المتوحش والضائع أكثر انحطاطاً وضعفاً في كثير من الفعاليات والخصائص المادية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هم أضل سبيلاً </w:t>
      </w:r>
      <w:r>
        <w:rPr>
          <w:rFonts w:eastAsia="Amiri" w:cs="Amiri" w:ascii="Amiri" w:hAnsi="Amiri"/>
          <w:color w:val="111111"/>
          <w:sz w:val="28"/>
          <w:szCs w:val="28"/>
          <w:rtl w:val="true"/>
          <w:lang w:bidi="ar-SA"/>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يتجاوز الإنسان مرحلة الحيوانية ويبلغ حد الإنسانية، وبتعبير سعدي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حينما يحلق الإنسان إلى مرحلة الأدمية فهو ينقذ ذاته من حضيض التكلّس المادي ويبلغ أرقی مراحل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 الإنسان مهموماً ومتعلقاً </w:t>
      </w:r>
    </w:p>
    <w:p>
      <w:pPr>
        <w:pStyle w:val="BookText"/>
        <w:rPr/>
      </w:pPr>
      <w:r>
        <w:rPr>
          <w:rFonts w:ascii="IRNazanin" w:hAnsi="IRNazanin" w:eastAsia="IRNazanin"/>
          <w:color w:val="111111"/>
          <w:sz w:val="28"/>
          <w:sz w:val="28"/>
          <w:szCs w:val="28"/>
          <w:rtl w:val="true"/>
          <w:lang w:bidi="fa-IR"/>
        </w:rPr>
        <w:t xml:space="preserve">بظواهر الحياة المادية ، وواقعاً في 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الشهوة والأكل والشرب والنوم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مالکٍ لمعرفة سليمة عن حقائق العالم وواقع وجوده ، فهو لا يفترق كثيراً عن الحيوانات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يفترق الإنسان ويرقي عن هذه المرحلة حينما يتجاوز عالم الحركة الظاهرية ، السمع ، البصر ، والحضور الظاهري في مرحلة هذا العالم ، ليصل إلى مرحلة العمق والرؤية الباطنية والحضور النافذ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يحلّق فوق وجوده الملكي لينال ملکوته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الوجودي ، وحقيقته الداخلية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ويحصل عليها لينتقل عن طريق بلوغ واقعه الوجودي إلى واقع وملكوت وجود الأشياء الأخرى كاشفاً عنه ومستبصرة الأفقه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ذكرناه مجملاً إنّما يحصل في أفق المعرفة السليمة للذات والعالم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المعرفة السليمة رهينة بمعرفة الرابط الوجودي ومعرفة ماهية واقع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والمعرفة الثانية تكمن في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المبسوطة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العالم ، والتعلق بها وهي تعني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والهوية الداخلية للعالم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الاهتداء إلى تلك المعرفة والاعتقاد بهذا الواقع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يمتلك الناس اعتقاداً وإيماناً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إنّ هذا الاعتقاد والإيمان يفضي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الناحية المعرفية والنظرية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تطابق معرفة الإنسان مع الواقع والقانون الإلهي للعالم ، ويوجب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الناحية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يمتلك الإنسان موقفاً سليماً ونهجاً سياسياً صالحاً وقائداً إلهياً لمسيرته الاجتماعية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المفيد بأسناده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بليلة القدر ، فإنه ينزل فيها أمر السنة ، وإن لذلك ولاةً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وأحد عشر من ولده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المشهور الذي ژوي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يلحظ هذه المفاهيم ایضاً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ولم يعرف إمام زمانه ، مات ميتة جاهلية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الإنسان الذي لا يبصر خطّ الحركة السليمة في حياته ، سوف لا تقع فعالياتها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حركته وسكونه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التكامل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الحركة التكاملية للإنسان حركة وفق الخط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يمكن استبصار هذا الخط الذي هو عين الصراط المستقيم دون معرفة هادي الخط والموجه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والحركة بغير هذا الخط انحطاط وإفساد للعمر وتضييع للفرصة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التكاملية حركة باتّجاه الكمال ، وخير كمال وأرقى ألوان الكمال هو الكمال المطلق ، والكمال المطلق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الحركة التكاملية حركة صوب الله وعلى طريقه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لا بد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الحركة التكاملية وقف على الحركة باتّجاه الله 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وواضح أن الحركة باتجاه الله غير ممكنة دون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يمثّل 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والموجه للخط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هنا وجد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بوصفه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حديث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من شروطها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الأساس ، فعدم معرفة الإمام يعادل عدم معرفة خطّ الحركة التكاملية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معرفة هذا الخط يستلزم أحد أمرين ، إما الركود والتكلّس ، وإما الانحراف والحركة بالاتّجاه المضاد ، وكل هذا بعدٌ ونأى عن الهدى ، وسقوط في هاوية المهلكة والجاهلية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نجد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يعد أمرين متلازمين عامل الهداية والنجاة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والعترة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البرنامج والموجه ، الكتاب والمعلم ، فالكتاب بلا معلم ، والمعلم دون کتاب ، غير مفید فائدة تذكر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الكتاب بالحق </w:t>
      </w:r>
      <w:r>
        <w:rPr>
          <w:rFonts w:eastAsia="Amiri" w:cs="Amiri" w:ascii="Amiri" w:hAnsi="Amiri"/>
          <w:color w:val="111111"/>
          <w:sz w:val="28"/>
          <w:szCs w:val="28"/>
          <w:rtl w:val="true"/>
          <w:lang w:bidi="ar-SA"/>
        </w:rPr>
        <w:t>.. )</w:t>
      </w:r>
      <w:r>
        <w:rPr>
          <w:rStyle w:val="FootnoteAnchor"/>
          <w:rtl w:val="true"/>
        </w:rPr>
        <w:footnoteReference w:id="183"/>
      </w:r>
      <w:r>
        <w:rPr>
          <w:rFonts w:ascii="IRNazanin" w:hAnsi="IRNazanin" w:eastAsia="IRNazanin"/>
          <w:color w:val="111111"/>
          <w:sz w:val="28"/>
          <w:sz w:val="28"/>
          <w:szCs w:val="28"/>
          <w:rtl w:val="true"/>
          <w:lang w:bidi="fa-IR"/>
        </w:rPr>
        <w:t xml:space="preserve">، والمعلم الصادق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وكونوا مع الصادقین </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 xml:space="preserve">عامل الهداية التامّة المستوفية ، والتمسك والاقتداء بالاثنين معاً يفضي إلى النجاة وانتشال الإنسان من ظلمات المادة ، والجهل ، والجاهلية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كل شخص يموت دون أن يدرك حقيقة زمانه التي يجلّيها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أو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عدماً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فالعدم المحض في كون الشخص لا يدرك حقيقة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الإنسان لا يصير إلى العدم المحض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أبدع الإنسان للبقاء والحياة في دنيا الخلود وهو قائم بجوهر وجوده ولا سبيل للفناء والموت إليه ، وهو يموت ويفني في حدود أعراض وجوده فقط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فالإنسان لا يعدم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يضحي بحكم المعدوم من زاوية إضاعته لجوهر وجوده في صورة جهله بحقيقة الزمان ، كما يضحي في زمرة الضالين وأبناء الجاهلية من وجهة زاوية الهداية الإلهية والمعرفة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عباس القمي إيضاح في هذا الصدد يحسن 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اتضح أن ليس هناك شبهة لدى علماء الإسلام في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هذا الحديث في كتب الشيعة والسنة إلى ما تجاوز حد الاستفاضة ، بل أرسل إرسال المسلمات في بعض صحاح العامة وأكثر 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تواتر لدى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تخلو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أبداً ، ولو خلت الأرض من حجة طرفة عين الخسفت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المفهوم مطابق للقواعد العقلية ، </w:t>
      </w:r>
    </w:p>
    <w:p>
      <w:pPr>
        <w:pStyle w:val="BookText"/>
        <w:rPr/>
      </w:pPr>
      <w:r>
        <w:rPr>
          <w:rFonts w:ascii="Amiri" w:hAnsi="Amiri" w:eastAsia="Amiri" w:cs="Amiri"/>
          <w:color w:val="111111"/>
          <w:sz w:val="28"/>
          <w:sz w:val="28"/>
          <w:szCs w:val="28"/>
          <w:rtl w:val="true"/>
          <w:lang w:bidi="ar-SA"/>
        </w:rPr>
        <w:t>حيث إن الممكن بحاجة إلى واسطة في الفيض لكي يفيض عليه الواجب تعالى ، وهذه الواسطة يمثلها صاحب العصمة وذو الجنية القدسية</w:t>
      </w:r>
    </w:p>
    <w:p>
      <w:pPr>
        <w:pStyle w:val="BookText"/>
        <w:rPr/>
      </w:pPr>
      <w:r>
        <w:rPr>
          <w:rFonts w:ascii="IRNazanin" w:hAnsi="IRNazanin" w:eastAsia="IRNazanin"/>
          <w:color w:val="111111"/>
          <w:sz w:val="28"/>
          <w:sz w:val="28"/>
          <w:szCs w:val="28"/>
          <w:rtl w:val="true"/>
          <w:lang w:bidi="fa-IR"/>
        </w:rPr>
        <w:t xml:space="preserve">إذن ؛ يجب على كل مسلم يبتغي الخروج من كفر الجاهلية أن يعرف إمام زمانه ويتعامل معه بوصفه واجب الطاعة وواسطة نزول الرحمة والألطاف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يعتقد برسالة خاتم الأنبياء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وبإمامة الأئمة السابقين الذين أولهم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والحادي عشر منهم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عليه الاعتقاد بإمام الزمان ، الإمام الثاني عشر ، الخلف الصالح ، الحجة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المهدي الموعود ، والقائم المنتظر ، والغائب عن الأنظار ، السائر في الأقطار ، الذي صرحت باسمه ووصفه وشمائله وغيبته النصوص المتواترة عن الرسول وأمير المؤمنين وسائر الأئمة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ليس هناك خلاف بين فرق المسلمين المعروفة في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بقدوم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 ويواطيء اسمه اسم محمد، وسيروّج دينه ، ويملا الأرض عدلاً وقسطاً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فلا بد من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حدّ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للتعرف على حقيقة الزمان ورأس حركته ، وروح العالم ، والتعلق به ، لتضحي حياة الإنسان حياة معرفة ويقظة ، وليكون موته أيضاً موت يقظة ومعرفة وصعود ، لا موت جاهلية وسقوط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إن الإنسان ، يموت على الصورة التي يحيا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ولتضحي رحلته ممراً لولوج عالم الحياة الواقعية ، العالم الذي لا سبيل للفناء والتغيير والزوال إليه ،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لهي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في حياة وحيويّة في حيويّة ، وكل شيء فيه حضور وخلود </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7090_63481"/>
      <w:bookmarkStart w:id="391" w:name="pg7090_63481"/>
      <w:bookmarkEnd w:id="391"/>
    </w:p>
    <w:p>
      <w:pPr>
        <w:pStyle w:val="Heading2"/>
        <w:numPr>
          <w:ilvl w:val="1"/>
          <w:numId w:val="1"/>
        </w:numPr>
        <w:rPr/>
      </w:pPr>
      <w:bookmarkStart w:id="392" w:name="pg7090_63481"/>
      <w:bookmarkStart w:id="393" w:name="__RefHeading___Toc3474985_372815092"/>
      <w:bookmarkStart w:id="394" w:name="_Toc141"/>
      <w:bookmarkEnd w:id="392"/>
      <w:bookmarkEnd w:id="393"/>
      <w:r>
        <w:rPr>
          <w:rtl w:val="true"/>
        </w:rPr>
        <w:t>الفصل التاسع</w:t>
      </w:r>
      <w:r>
        <w:rPr>
          <w:rtl w:val="true"/>
        </w:rPr>
        <w:t xml:space="preserve">: </w:t>
      </w:r>
      <w:r>
        <w:rPr>
          <w:rtl w:val="true"/>
        </w:rPr>
        <w:t>في ضوء العلوم العقلية</w:t>
      </w:r>
      <w:bookmarkEnd w:id="3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3474987_372815092"/>
      <w:bookmarkStart w:id="396" w:name="_Toc142"/>
      <w:bookmarkEnd w:id="395"/>
      <w:r>
        <w:rPr>
          <w:rtl w:val="true"/>
        </w:rPr>
        <w:t>اشارة</w:t>
      </w:r>
      <w:bookmarkEnd w:id="3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7090_63485"/>
      <w:bookmarkStart w:id="398" w:name="pg7090_63485"/>
      <w:bookmarkEnd w:id="398"/>
    </w:p>
    <w:p>
      <w:pPr>
        <w:pStyle w:val="Heading3"/>
        <w:numPr>
          <w:ilvl w:val="2"/>
          <w:numId w:val="1"/>
        </w:numPr>
        <w:rPr/>
      </w:pPr>
      <w:bookmarkStart w:id="399" w:name="pg7090_63485"/>
      <w:bookmarkStart w:id="400" w:name="__RefHeading___Toc3474989_372815092"/>
      <w:bookmarkStart w:id="401" w:name="_Toc143"/>
      <w:bookmarkEnd w:id="399"/>
      <w:bookmarkEnd w:id="400"/>
      <w:r>
        <w:rPr>
          <w:rtl w:val="true"/>
        </w:rPr>
        <w:t>في ضوء العلوم العقلية</w:t>
      </w:r>
      <w:bookmarkEnd w:id="401"/>
    </w:p>
    <w:p>
      <w:pPr>
        <w:pStyle w:val="Heading3"/>
        <w:numPr>
          <w:ilvl w:val="2"/>
          <w:numId w:val="1"/>
        </w:numPr>
        <w:rPr/>
      </w:pPr>
      <w:bookmarkStart w:id="402" w:name="__RefHeading___Toc3474991_372815092"/>
      <w:bookmarkStart w:id="403" w:name="_Toc144"/>
      <w:bookmarkEnd w:id="402"/>
      <w:r>
        <w:rPr/>
        <w:t>1</w:t>
      </w:r>
      <w:r>
        <w:rPr>
          <w:rtl w:val="true"/>
        </w:rPr>
        <w:t xml:space="preserve">- </w:t>
      </w:r>
      <w:r>
        <w:rPr>
          <w:rtl w:val="true"/>
        </w:rPr>
        <w:t>وجهات نظر العلوم العقلية</w:t>
      </w:r>
      <w:bookmarkEnd w:id="403"/>
    </w:p>
    <w:p>
      <w:pPr>
        <w:pStyle w:val="Heading4"/>
        <w:numPr>
          <w:ilvl w:val="3"/>
          <w:numId w:val="1"/>
        </w:numPr>
        <w:rPr/>
      </w:pPr>
      <w:bookmarkStart w:id="404" w:name="__RefHeading___Toc3474993_372815092"/>
      <w:bookmarkStart w:id="405" w:name="_Toc145"/>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 xml:space="preserve">لاحظنا في الفصل الماضي مسائل موضوع البحث من زوايا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النقلية </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وتعرفنا على عدد من آيات القرآن الكريم في هذا المجال وبالخصوص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وحصلنا على بصيرة بشأن مجموعة حقائق مسندة و مفاهیم رفيعة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ونريد الآن أن نرد 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لنتعرف على وجهات نظر هذه العلوم أيضا بصدد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 xml:space="preserve">» . </w:t>
      </w:r>
      <w:bookmarkStart w:id="406" w:name="pg7090_63487"/>
    </w:p>
    <w:p>
      <w:pPr>
        <w:pStyle w:val="BookText"/>
        <w:rPr/>
      </w:pPr>
      <w:bookmarkEnd w:id="406"/>
      <w:r>
        <w:rPr>
          <w:rFonts w:ascii="Amiri" w:hAnsi="Amiri" w:eastAsia="Amiri" w:cs="Amiri"/>
          <w:color w:val="111111"/>
          <w:sz w:val="28"/>
          <w:sz w:val="28"/>
          <w:szCs w:val="28"/>
          <w:rtl w:val="true"/>
          <w:lang w:bidi="ar-SA"/>
        </w:rPr>
        <w:t xml:space="preserve">نحن نعرف أن العلوم غير النقلية تصنّف إلى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العقلية ، والعلوم التجريبية والمخبرية ، أو العلوم العقلية ، والعلوم الحسية ، أو تنوع إلى العلوم التجريدية ، والعلوم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ونوكل البحث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العلوم التجريبية والحسية إلى الفصل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ونعكف في هذا الفصل على دراسة مسائل المهدوية من زاوية نظر مختلف اختصاصات العلوم العقلية </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3474995_372815092"/>
      <w:bookmarkStart w:id="408" w:name="_Toc146"/>
      <w:bookmarkEnd w:id="407"/>
      <w:r>
        <w:rPr>
          <w:rtl w:val="true"/>
        </w:rPr>
        <w:t>أ</w:t>
      </w:r>
      <w:r>
        <w:rPr>
          <w:rtl w:val="true"/>
        </w:rPr>
        <w:t xml:space="preserve">- </w:t>
      </w:r>
      <w:r>
        <w:rPr>
          <w:rtl w:val="true"/>
        </w:rPr>
        <w:t>في ضوء العلوم القرآنية</w:t>
      </w:r>
      <w:bookmarkEnd w:id="408"/>
    </w:p>
    <w:p>
      <w:pPr>
        <w:pStyle w:val="BookText"/>
        <w:rPr/>
      </w:pPr>
      <w:r>
        <w:rPr>
          <w:rFonts w:ascii="Amiri" w:hAnsi="Amiri" w:eastAsia="Amiri" w:cs="Amiri"/>
          <w:color w:val="111111"/>
          <w:sz w:val="28"/>
          <w:sz w:val="28"/>
          <w:szCs w:val="28"/>
          <w:rtl w:val="true"/>
          <w:lang w:bidi="ar-SA"/>
        </w:rPr>
        <w:t xml:space="preserve">في ضوء المعارف القرآنية الحقة ، وعلى أساس الرؤية الإسلامية تضحي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الأرضي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مركزاً للخلافة الإلهية ، والأرض على الدوام محلّ للخلافة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الأرض فهي مركز لتلك الخلافة ، ولا يمكن أن يكون غير ذلك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في الفصل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صدد إيضاح المنطق القراني بحتمية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الأرض ، وباتّجاه تعليم هذا الأصل الأساس على مستوى العمل والفكر 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أمين الله في الأرض ، وحجّته على عباده ، وخليفته في بلاده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تستحق التعابير القرآنية والحديثية في هذا المجال المزيد من الالتفات والتأمل ، خصوصاً تعبيري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التأمل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ننتهي إلى أن الصيرورة الإنسانية للأرض تتحقق من خلال حضور خليفة الله وإلا تضحي الأرض كوكباً كسائر الكواكب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يعطي للأرض هويتها الإلهية ويقيمها محلاً لسكن الإنسان ، والذي يجعلها عشّاً تربوياً ومختبر عالم الوجود ، ومركزاً لنزول </w:t>
      </w:r>
      <w:bookmarkStart w:id="409" w:name="pg7090_63489"/>
    </w:p>
    <w:p>
      <w:pPr>
        <w:pStyle w:val="BookText"/>
        <w:rPr/>
      </w:pPr>
      <w:bookmarkEnd w:id="409"/>
      <w:r>
        <w:rPr>
          <w:rFonts w:ascii="Amiri" w:hAnsi="Amiri" w:eastAsia="Amiri" w:cs="Amiri"/>
          <w:color w:val="111111"/>
          <w:sz w:val="28"/>
          <w:sz w:val="28"/>
          <w:szCs w:val="28"/>
          <w:rtl w:val="true"/>
          <w:lang w:bidi="ar-SA"/>
        </w:rPr>
        <w:t xml:space="preserve">الفيض ، ومهبطاً للملائكة إنما هو حضور خليفة الله وصاحب السرّ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هذا الكوكب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الكيفية المشار إليها تستمر ما دامت الأرض تضم أهلاً وسکاناً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ظهور إرهاصات البعث والنشور ، وتدمير هذا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الأساس ، فما دامت الأرض قائمة كمسكن للإنسان ، فسوف لا تخلو ، في أيّ آن ، من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أو 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هناك إنسان واحد يحيا على وجه الأرض فهو حجة الله وخليفته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هناك اثنان أو أكثر فأحدهم حجة الله وخليفته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الآثار</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أشرنا لبعض هذه المفاهيم في الفصل الأنف </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3474997_372815092"/>
      <w:bookmarkStart w:id="411" w:name="_Toc147"/>
      <w:bookmarkEnd w:id="410"/>
      <w:r>
        <w:rPr>
          <w:rtl w:val="true"/>
        </w:rPr>
        <w:t xml:space="preserve">ب </w:t>
      </w:r>
      <w:r>
        <w:rPr>
          <w:rtl w:val="true"/>
        </w:rPr>
        <w:t xml:space="preserve">- </w:t>
      </w:r>
      <w:r>
        <w:rPr>
          <w:rtl w:val="true"/>
        </w:rPr>
        <w:t>في الفلسفة الإلهية</w:t>
      </w:r>
      <w:bookmarkEnd w:id="411"/>
    </w:p>
    <w:p>
      <w:pPr>
        <w:pStyle w:val="BookText"/>
        <w:rPr/>
      </w:pPr>
      <w:r>
        <w:rPr>
          <w:rFonts w:ascii="Amiri" w:hAnsi="Amiri" w:eastAsia="Amiri" w:cs="Amiri"/>
          <w:color w:val="111111"/>
          <w:sz w:val="28"/>
          <w:sz w:val="28"/>
          <w:szCs w:val="28"/>
          <w:rtl w:val="true"/>
          <w:lang w:bidi="ar-SA"/>
        </w:rPr>
        <w:t xml:space="preserve">لقد التفت فلاسفة الإسلام أيضاً إلى مسألة الوليّ الكامل ، وحضور خليفة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أقام هؤلاء هذه الحقيقة على أسسهم الاستدلالية وبرهنوا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وقدّموا إيضاحاً لها بلغتهم الفلسفية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سينا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في الفصل الذي يعود إلى الإمام والخليفة وقدّم إيضاحاً لمراحل ومستويات الإنسان الكامل الباطنيّة والأخلاقية والعملية ،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فاز مع ذلك بالخواص النبوية ، كاد يصير ربّاً إنسانيّاً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 أن تفوض إليه أمور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سلطان العالم الأرضي ، وخليفة الله فيه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أن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سائر الكائنات الأرضية</w:t>
      </w:r>
      <w:r>
        <w:rPr>
          <w:rStyle w:val="FootnoteAnchor"/>
          <w:rtl w:val="true"/>
        </w:rPr>
        <w:footnoteReference w:id="192"/>
      </w:r>
      <w:r>
        <w:rPr>
          <w:rFonts w:ascii="Amiri" w:hAnsi="Amiri" w:eastAsia="Amiri" w:cs="Amiri"/>
          <w:color w:val="111111"/>
          <w:sz w:val="28"/>
          <w:sz w:val="28"/>
          <w:szCs w:val="28"/>
          <w:rtl w:val="true"/>
          <w:lang w:bidi="ar-SA"/>
        </w:rPr>
        <w:t xml:space="preserve">التي تقع تحت سلطنة ولاية الإمام ، كما يستفاد أيضاً من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إنسانياً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صاحب التأثير في تربية وإعداد النوع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تفوض إليه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والتشريعية أيضاً </w:t>
      </w:r>
      <w:r>
        <w:rPr>
          <w:rFonts w:eastAsia="Amiri" w:cs="Amiri" w:ascii="Amiri" w:hAnsi="Amiri"/>
          <w:color w:val="111111"/>
          <w:sz w:val="28"/>
          <w:szCs w:val="28"/>
          <w:rtl w:val="true"/>
          <w:lang w:bidi="ar-SA"/>
        </w:rPr>
        <w:t xml:space="preserve">. </w:t>
      </w:r>
      <w:bookmarkStart w:id="412" w:name="pg7090_63491"/>
    </w:p>
    <w:p>
      <w:pPr>
        <w:pStyle w:val="Heading4"/>
        <w:numPr>
          <w:ilvl w:val="3"/>
          <w:numId w:val="1"/>
        </w:numPr>
        <w:rPr/>
      </w:pPr>
      <w:bookmarkStart w:id="413" w:name="__RefHeading___Toc3474999_372815092"/>
      <w:bookmarkStart w:id="414" w:name="_Toc148"/>
      <w:bookmarkEnd w:id="412"/>
      <w:bookmarkEnd w:id="413"/>
      <w:r>
        <w:rPr>
          <w:rtl w:val="true"/>
        </w:rPr>
        <w:t>ج</w:t>
      </w:r>
      <w:r>
        <w:rPr>
          <w:rtl w:val="true"/>
        </w:rPr>
        <w:t xml:space="preserve">- </w:t>
      </w:r>
      <w:r>
        <w:rPr>
          <w:rtl w:val="true"/>
        </w:rPr>
        <w:t>في فلسفة السياسة</w:t>
      </w:r>
      <w:bookmarkEnd w:id="414"/>
    </w:p>
    <w:p>
      <w:pPr>
        <w:pStyle w:val="BookText"/>
        <w:rPr/>
      </w:pPr>
      <w:r>
        <w:rPr>
          <w:rFonts w:ascii="Amiri" w:hAnsi="Amiri" w:eastAsia="Amiri" w:cs="Amiri"/>
          <w:color w:val="111111"/>
          <w:sz w:val="28"/>
          <w:sz w:val="28"/>
          <w:szCs w:val="28"/>
          <w:rtl w:val="true"/>
          <w:lang w:bidi="ar-SA"/>
        </w:rPr>
        <w:t xml:space="preserve">طرحت مسألة الإمام والمربي الإلهي والحاكم الإسلامي ، بشكل لائق في أبحاث فلسفة السياسة الإسلامية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يعنيني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الطابع الفلسفي</w:t>
      </w:r>
      <w:r>
        <w:rPr>
          <w:rStyle w:val="FootnoteAnchor"/>
          <w:rtl w:val="true"/>
        </w:rPr>
        <w:footnoteReference w:id="19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السياسة القرآنية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السياسة الفلسفية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السياسة الكلامية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المعنيّ من القسم الأول ، فلسفة النظام السياسي التي لا بداخلها طرحاً وإيضاحاً أي من وجهات نظر المدارس الفلسفية السائدة وأيّ من الأراء والاتجاهات الأخرى ، والتي تستنبط بشكل مباشر خالصةً على أساس القرآن والحديث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إعمال هذا التفكيك وهذه القسمة الدقيقة في سائر شعب المعرفة الإسلامية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الأخلاقية والإلهية ، والطبيعية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التأكيد على هذا التفكيك والتحديد لأجل استخلاص 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بمواجهة مباشرة له دون التأثر بأي مسلك فكري آخر، وتمييزها عن أي لون من التداخل والتلفيق ، الذي تسرب الثقافة المسلمين ، بدءاً من شروع الترجمة الفلسفة ما قبل الإسلام وغزو المدارس الجاهلية وطرح مذاهب العرفان والكشف غير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سجلت بعض اللفتات والإيضاحات في هذا المجال من خلال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التاسع والحادي عشر غيرر أن إشباع هذا البحث الأساسي بالتحقيق والدراسة موكول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مجتبى القزويني ومدرسة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من الله تعالى أن يوفّقني لأداء هذه الخدمة الدينية والعلمية والتربوية والاجتماعية والمعرفية وأرجو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عند ربّه أن أمنح هذا التوفيق ، وأنا على الدوام بحاجة الدعاء الإخوة وهم ذوي الهمم العالية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ومتابعات ورؤى فلاسفة الإسلام الكبار حول مسألة الحكم والسياسة ، وبناء المجتمع الصالح ، والإدارة الاجتماعية السليمة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أبرز المعلم الثاني أبو نصر الفارابيّ صاحب النظريات الهامة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أهل المدينة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وجهات نظره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يصلح كل عضو من أعضاء المدينة الفاضلة أن يرأس المدينة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أي شخص رئيساً للمدينة الفاضلة ؛ إذ الرئاسة تتقوّم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الشخص ذاته مهيّاً تكوينياً لهذا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يتوفر على القدرات اللازمة لأداء هذه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الإنسان هو الإنسان الكامل بالفعل ، عقل و معقول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الرئيس معلم ومرشد ومدبّر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جميعاً بحاجة إلى معلم بالفطرة ، كما يجب أن يبلغوا المراحل التكامليّة التي يستطيعون بلوغها عن طريق التربية والمران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أقام الفارابي نظامه الاجتماعي على 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يرى ضرورة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لبناء هذا المجتمع ، وهذا الاتّجاه ينسجم مع إحدى عقائد الشيعة التي تذهب إلى لزوم إشراف الإمام على الحياة الاجتماعية إشرافاً کاملاً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شبه كبير بين نظرية الفارابي في العلاقة بين رئيس المدينة الفاضلة والله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واعتقادات نصير الدين الطوسي بصدد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فكما أن بقاء روح وجسم العالم مرهون بوجود الإمام ، يكون بقاء المدينة أيضا رهن بقاء رئيسها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متّصل بالعقل الإلهي ، فهو يزيل الستار عن الحقائق ، وتتجلى أمامه كل المعارف الحسية والوهمية والخيالية بصورة معقولات مطلقة ووحي إلهي بفضل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التأويل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يرى هذا الفيلسوف الكبير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إنساناً بلغت كل الإمكانات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طبعية وكسبية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وجوده حد الكمال والمرتبة النهائية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اتصال دائم بالعقل الفعّال ، بل هو عقل فعّال من زاوية ما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الفارابي أن مثل هذا الشخص هو مركز القيادة الاجتماعية ويكون الرئيس والإمام والمعلم والمربّي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وجهة نظره أن مَثَلَ هذا القائد في المجتمع مثل القلب في بدن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واللافت للنظر هو أن هذا الفيلسوف البصير يبصر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ويقترح أن تدار الحياة الاجتماعية في عصر غيبة الرئيس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اتفق أن لا يوجد مثله في وقت من الأوقات أخذت الشرائع والسنن ، التي شرعها هذا الرئيس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توالوا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بجلاء في هذا النص أن غيبة رئيس المدينة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مطروحة لدى هذا الفيلسوف كما طرحت مسألة لزوم العمل وفق أحكام وفقه الرئيس الغائب والرؤساء السابقين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مقولة هذا الفيلسوف أربع ملاحظات تستحق العناية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وقوع غيبة رئيس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 الساحة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 وقوع الغيبة وإيضاح سبيل الحل لإدارة الحياة الاجتماعية في عصر الغيبة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وقوع الغيبة وفقدان رئيس المدينة الفاضلة في صورة قدوم عدد من الرؤساء الواجدين للشرائط قبله</w:t>
      </w:r>
      <w:r>
        <w:rPr>
          <w:rStyle w:val="FootnoteAnchor"/>
          <w:rtl w:val="true"/>
        </w:rPr>
        <w:footnoteReference w:id="198"/>
      </w:r>
      <w:r>
        <w:rPr>
          <w:rFonts w:ascii="Amiri" w:hAnsi="Amiri" w:eastAsia="Amiri" w:cs="Amiri"/>
          <w:color w:val="111111"/>
          <w:sz w:val="28"/>
          <w:sz w:val="28"/>
          <w:szCs w:val="28"/>
          <w:rtl w:val="true"/>
          <w:lang w:bidi="ar-SA"/>
        </w:rPr>
        <w:t xml:space="preserve">، والذين أبانوا الشرائع والقوانين كما </w:t>
      </w:r>
      <w:bookmarkStart w:id="415" w:name="pg7090_63497"/>
    </w:p>
    <w:p>
      <w:pPr>
        <w:pStyle w:val="BookText"/>
        <w:rPr/>
      </w:pPr>
      <w:bookmarkEnd w:id="415"/>
      <w:r>
        <w:rPr>
          <w:rFonts w:ascii="Amiri" w:hAnsi="Amiri" w:eastAsia="Amiri" w:cs="Amiri"/>
          <w:color w:val="111111"/>
          <w:sz w:val="28"/>
          <w:sz w:val="28"/>
          <w:szCs w:val="28"/>
          <w:rtl w:val="true"/>
          <w:lang w:bidi="ar-SA"/>
        </w:rPr>
        <w:t xml:space="preserve">اتفق وقوع ذلك في تاريخ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يغيب رئيس المدينة فسوف لا تنفصم عرى خطّ الرئاسة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اتخاذ الشرائع والقوانين التي أبانها الرئيس الغائب والرؤساء السابقون له أساساً في إدارة المدينة الفاضلة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وقبول هذه الشرائع والقوانين بوصفها مقاییس وثوابت حتمية في إدارة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المفاهيم هي عين مفاهيم الإمامة والغيبة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فبدءاً يأتي أحد عشر إماماً يوضّحون أسس وأحكام القرآن وسنّة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ويعلمون الناس تعالیم وسنن ، ويتركون آثاراً توضّح القوانين والأحكام في كل واقعة ، ويربّون علماء وتلامذة وأتباعاً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أمر الغيبة أيام الإمام الثاني عشر ، ويأتي هذا الأمر أيضا بعد 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أبلغ الإمام فيها الناس الكثير من التعاليم والتوجيهات بواسطة سفرائه ونوّابه الخاصّين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مرحلة الغيبة الكبرى تدار شؤون الأمة على أساس تشريعات وأحكام الأئمة أنفسهم وتتخذ قوانينهم ملاكا في هذا الاتجاه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لاحظوا أن المسألة في عصر الغيبة هي بعينها مسألة النيابة العامّة والفقاهة والاجتهاد من الزاوية التشريعية ، وهي مسألة ولاية الفقيه والإشراف العام من الزاوية التنفيذية اللتين يعمل بهما في عصر الغيبة </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3475001_372815092"/>
      <w:bookmarkStart w:id="417" w:name="_Toc149"/>
      <w:bookmarkEnd w:id="416"/>
      <w:r>
        <w:rPr>
          <w:rtl w:val="true"/>
        </w:rPr>
        <w:t>د</w:t>
      </w:r>
      <w:r>
        <w:rPr>
          <w:rtl w:val="true"/>
        </w:rPr>
        <w:t xml:space="preserve">- </w:t>
      </w:r>
      <w:r>
        <w:rPr>
          <w:rtl w:val="true"/>
        </w:rPr>
        <w:t>في الفلسفة الإشراقية</w:t>
      </w:r>
      <w:bookmarkEnd w:id="417"/>
    </w:p>
    <w:p>
      <w:pPr>
        <w:pStyle w:val="BookText"/>
        <w:rPr/>
      </w:pPr>
      <w:r>
        <w:rPr>
          <w:rFonts w:ascii="Amiri" w:hAnsi="Amiri" w:eastAsia="Amiri" w:cs="Amiri"/>
          <w:color w:val="111111"/>
          <w:sz w:val="28"/>
          <w:sz w:val="28"/>
          <w:szCs w:val="28"/>
          <w:rtl w:val="true"/>
          <w:lang w:bidi="ar-SA"/>
        </w:rPr>
        <w:t xml:space="preserve">طرحت مسألة الإمام والقائد الاجتماعي لدى الاتّجاه الإشراقي في الفلسفة الإسلامية ، وأصغي فيها أيضاً 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شهاب الدين الإشراقي يورد بحث القائد وأقسام القائد الاجتماعي في مطلع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الإشراق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ويوضّح هناك على أساس متبنّياته الإشراقية شروط الشخصية التي يمكنها أن تحتل موقع القيادة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ويلحظ أيضا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ويجدها قضية مؤهلة للقبول والتحقق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هذا الصدد ما يلي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ما خلا قطّ عن الحكمة ، وعن شخص قائم بها ، عنده الحجج والبينات ، وهو خليفة الله في أرضه ، وهكذا </w:t>
      </w:r>
      <w:bookmarkStart w:id="418" w:name="pg7090_63499"/>
    </w:p>
    <w:p>
      <w:pPr>
        <w:pStyle w:val="BookText"/>
        <w:rPr/>
      </w:pPr>
      <w:bookmarkEnd w:id="418"/>
      <w:r>
        <w:rPr>
          <w:rFonts w:ascii="Amiri" w:hAnsi="Amiri" w:eastAsia="Amiri" w:cs="Amiri"/>
          <w:color w:val="111111"/>
          <w:sz w:val="28"/>
          <w:sz w:val="28"/>
          <w:szCs w:val="28"/>
          <w:rtl w:val="true"/>
          <w:lang w:bidi="ar-SA"/>
        </w:rPr>
        <w:t xml:space="preserve">يكون ما دامت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اتفق في الوقت متوغل في التأله والبحث ، فله الرئاسة ، وهو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تخلو الأرض عن متوغل في التأله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أعني بهذه الرئاسة التغلّب ، بل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المتأله مستولياً ظاهراً مكشوفاً ، وقد يكون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سمّاه الكافّة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الرئاسة، وإن كان في غاية الخمول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الرئاسة بيده كان الزمان نوريّاً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يطرح الفيلسوف الإشراقي بوضوح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وحتميته لأجل قيادة وتربية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أن القيادة نصيبه وإن كان مختفياً عن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المتأله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للأمة حتى في حال اختفائه يلتقي في حدود كبيرة مع رؤية الشيعة وعقائدها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ضوء العقيدي الشيعي تكون القيادة الاجتماعية في عصر الغيبة لإمام العصر ، وهو ولي الأمر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ما في الأمر أن القيادة والولاية عهدت لنوّابه العامّين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وتعمل هذه الولاية عن طريق مبدأ الولاية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تجد أمّتنا نفسها في نهاية الأمر تحت ولاية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وقيمومته الشرعية ، وقد مرّ حدیث مختصر بهذا الصدد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 وسوف نعرض أفكارا حول هذا الموضوع في الفصل الحادي عشر </w:t>
      </w:r>
      <w:r>
        <w:rPr>
          <w:rFonts w:eastAsia="IRNazanin" w:cs="IRNazanin"/>
          <w:color w:val="111111"/>
          <w:sz w:val="28"/>
          <w:szCs w:val="28"/>
          <w:rtl w:val="true"/>
          <w:lang w:bidi="fa-IR"/>
        </w:rPr>
        <w:t>.</w:t>
      </w:r>
    </w:p>
    <w:p>
      <w:pPr>
        <w:pStyle w:val="Heading4"/>
        <w:numPr>
          <w:ilvl w:val="3"/>
          <w:numId w:val="1"/>
        </w:numPr>
        <w:rPr/>
      </w:pPr>
      <w:bookmarkStart w:id="419" w:name="__RefHeading___Toc3475003_372815092"/>
      <w:bookmarkStart w:id="420" w:name="_Toc150"/>
      <w:bookmarkEnd w:id="419"/>
      <w:r>
        <w:rPr>
          <w:rtl w:val="true"/>
        </w:rPr>
        <w:t xml:space="preserve">ه </w:t>
      </w:r>
      <w:r>
        <w:rPr>
          <w:rtl w:val="true"/>
        </w:rPr>
        <w:t xml:space="preserve">- </w:t>
      </w:r>
      <w:r>
        <w:rPr>
          <w:rtl w:val="true"/>
        </w:rPr>
        <w:t>في فلسفة إخوان الصفا</w:t>
      </w:r>
      <w:bookmarkEnd w:id="420"/>
    </w:p>
    <w:p>
      <w:pPr>
        <w:pStyle w:val="BookText"/>
        <w:rPr/>
      </w:pPr>
      <w:r>
        <w:rPr>
          <w:rFonts w:ascii="IRNazanin" w:hAnsi="IRNazanin" w:eastAsia="IRNazanin"/>
          <w:color w:val="111111"/>
          <w:sz w:val="28"/>
          <w:sz w:val="28"/>
          <w:szCs w:val="28"/>
          <w:rtl w:val="true"/>
          <w:lang w:bidi="fa-IR"/>
        </w:rPr>
        <w:t xml:space="preserve">التفت 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أهمية مسألة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فلسفتهم وعرضوا مسألة الغيبة والظهور والمهدوية ببيان ممتع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إخوان الصفا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وبعودته، ليملأ الأرض قسطاً وعدلاً ، بعد أن ملئت ظلماً وجوراً، ويفك </w:t>
      </w:r>
      <w:bookmarkStart w:id="421" w:name="pg7090_63501"/>
    </w:p>
    <w:p>
      <w:pPr>
        <w:pStyle w:val="BookText"/>
        <w:rPr/>
      </w:pPr>
      <w:bookmarkEnd w:id="421"/>
      <w:r>
        <w:rPr>
          <w:rFonts w:ascii="Amiri" w:hAnsi="Amiri" w:eastAsia="Amiri" w:cs="Amiri"/>
          <w:color w:val="111111"/>
          <w:sz w:val="28"/>
          <w:sz w:val="28"/>
          <w:szCs w:val="28"/>
          <w:rtl w:val="true"/>
          <w:lang w:bidi="ar-SA"/>
        </w:rPr>
        <w:t xml:space="preserve">أسر الناس ، ويعلن دعوة إخوان الصفا ، ويجمع شملهم المشتت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وبظهور هذه النفس الزكية يرجع كل حق إلى صاحبه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للإمام 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الكشف ، وحالة الستر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حالة الكشف يظهر الأئمة بين الناس ، ولا يظهرون في حالة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ناشئا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الستر يعرفهم أصحابهم ، ويلتقونهم كلما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الأمر كذلك فسوف يخلو الزمان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لم يترك الله الخلق بلا حجة أبداً ، ولا يقطع الحبل الممدود بينه وبين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أوتاد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خلفاء الله الحقيقيون ظهروا أم غابوا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سلطانهم في مرحلة الكشف على الأجساد والأبدان ، وتبدو آثارهم في مرحلة الستر في الأرواح والعقول وعلى خلفاء الأجسام وسلاطين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ولم يعرف إمام زمانه مات كما يموت أهل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مات ولم تكن في عنقه بيعة للإمام مات كما يموت أهل الجاهلية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3475005_372815092"/>
      <w:bookmarkStart w:id="423" w:name="_Toc151"/>
      <w:bookmarkEnd w:id="422"/>
      <w:r>
        <w:rPr>
          <w:rtl w:val="true"/>
        </w:rPr>
        <w:t xml:space="preserve">و </w:t>
      </w:r>
      <w:r>
        <w:rPr>
          <w:rtl w:val="true"/>
        </w:rPr>
        <w:t xml:space="preserve">- </w:t>
      </w:r>
      <w:r>
        <w:rPr>
          <w:rtl w:val="true"/>
        </w:rPr>
        <w:t>في أبحاث العقيدة وعلم الكلام</w:t>
      </w:r>
      <w:bookmarkEnd w:id="423"/>
    </w:p>
    <w:p>
      <w:pPr>
        <w:pStyle w:val="BookText"/>
        <w:rPr/>
      </w:pPr>
      <w:r>
        <w:rPr>
          <w:rFonts w:ascii="Amiri" w:hAnsi="Amiri" w:eastAsia="Amiri" w:cs="Amiri"/>
          <w:color w:val="111111"/>
          <w:sz w:val="28"/>
          <w:sz w:val="28"/>
          <w:szCs w:val="28"/>
          <w:rtl w:val="true"/>
          <w:lang w:bidi="ar-SA"/>
        </w:rPr>
        <w:t xml:space="preserve">عرّف المتكلمون وذوو الاختصاص في العلوم العقيدية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مسألة مسندة أيضاً ، وعكفوا في كتب علم الكلام والعقائد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تجرید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للخواجه نصیر الدين الطوسی</w:t>
      </w:r>
    </w:p>
    <w:p>
      <w:pPr>
        <w:pStyle w:val="BookText"/>
        <w:rPr/>
      </w:pPr>
      <w:r>
        <w:rPr>
          <w:rFonts w:ascii="IRNazanin" w:hAnsi="IRNazanin" w:eastAsia="IRNazanin"/>
          <w:color w:val="111111"/>
          <w:sz w:val="28"/>
          <w:sz w:val="28"/>
          <w:szCs w:val="28"/>
          <w:rtl w:val="true"/>
          <w:lang w:bidi="fa-IR"/>
        </w:rPr>
        <w:t xml:space="preserve">کشف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p>
    <w:p>
      <w:p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 على القوشجي</w:t>
      </w:r>
    </w:p>
    <w:p>
      <w:pPr>
        <w:pStyle w:val="BookText"/>
        <w:rPr/>
      </w:pPr>
      <w:r>
        <w:rPr>
          <w:rFonts w:ascii="IRNazanin" w:hAnsi="IRNazanin" w:eastAsia="IRNazanin"/>
          <w:color w:val="111111"/>
          <w:sz w:val="28"/>
          <w:sz w:val="28"/>
          <w:szCs w:val="28"/>
          <w:rtl w:val="true"/>
          <w:lang w:bidi="fa-IR"/>
        </w:rPr>
        <w:t xml:space="preserve">شوارق الإلهام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 عبد الرزاق اللاهیجی</w:t>
      </w:r>
    </w:p>
    <w:p>
      <w:pPr>
        <w:pStyle w:val="BookText"/>
        <w:rPr/>
      </w:pPr>
      <w:r>
        <w:rPr>
          <w:rFonts w:ascii="IRNazanin" w:hAnsi="IRNazanin" w:eastAsia="IRNazanin"/>
          <w:color w:val="111111"/>
          <w:sz w:val="28"/>
          <w:sz w:val="28"/>
          <w:szCs w:val="28"/>
          <w:rtl w:val="true"/>
          <w:lang w:bidi="fa-IR"/>
        </w:rPr>
        <w:t xml:space="preserve">کوهر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للملا عبد الرزاق اللاهيجي</w:t>
      </w:r>
    </w:p>
    <w:p>
      <w:pPr>
        <w:pStyle w:val="BookText"/>
        <w:rPr/>
      </w:pP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المقداد النسيوري</w:t>
      </w:r>
    </w:p>
    <w:p>
      <w:pPr>
        <w:pStyle w:val="BookText"/>
        <w:rPr/>
      </w:pPr>
      <w:r>
        <w:rPr>
          <w:rFonts w:ascii="Amiri" w:hAnsi="Amiri" w:eastAsia="Amiri" w:cs="Amiri"/>
          <w:color w:val="111111"/>
          <w:sz w:val="28"/>
          <w:sz w:val="28"/>
          <w:szCs w:val="28"/>
          <w:rtl w:val="true"/>
          <w:lang w:bidi="ar-SA"/>
        </w:rPr>
        <w:t xml:space="preserve">يحتاج علم الكلام بشكل ماسّ إلى بعث وتجديد ، ومن الواضح أن الكثير من دراسات العلماء والمفكرين المعاصرين القيمة لا بد من عدها في صنف 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الجديد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عدة بحوث في هذا المجال ، من جملتها البحث حول تفسير الغيبة ، وفوائد وجود الإمام حال الغيبة ، وصحة طول العمر ،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المتكلمون وعلماء العقيدة الكبار مسألة المهدوية في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اللطف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في علم الكلام ، وانتهوا إلى إثبات ضرورة وجود الإمام على أساس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يقول الفيلسوف المعروف والمتكلم الإسلامي الكبير الخواجة نصير الدين الطوسي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انحصار اللطف فيه معلوم للعقلاء ، ووجوده لطف ، وتصرفه لطف آخر وعدمه منا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ينصب جهدنا في هذه الفقرة على نظريات علماء العقيدة نورد بشكل مضغوط حديثين العالمين منهم وهما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ولهذين العالمين حديث حول هذا الموضوع ، خلاصته كما يلي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حجة وخليفة إلهي لزم حفظه عن الأخطار والأيدي التي تسعى للقضاء على حياته ، وتحتم إخفاؤه في ظل الغيبة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مركز الإمام بمثابة مركز النبي بعد تبليغ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الأحكام والسنن المبلغة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فمع اختفائه لا يترك حبل الأمة على 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حرمانها من ثمار 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من تطبيق الأمة للأحكام والسنن التي بين أيديها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اتفق يوماً ما </w:t>
      </w:r>
      <w:bookmarkStart w:id="424" w:name="pg7090_63506"/>
    </w:p>
    <w:p>
      <w:pPr>
        <w:pStyle w:val="BookText"/>
        <w:rPr/>
      </w:pPr>
      <w:bookmarkEnd w:id="424"/>
      <w:r>
        <w:rPr>
          <w:rFonts w:ascii="IRNazanin" w:hAnsi="IRNazanin" w:eastAsia="IRNazanin"/>
          <w:color w:val="111111"/>
          <w:sz w:val="28"/>
          <w:sz w:val="28"/>
          <w:szCs w:val="28"/>
          <w:rtl w:val="true"/>
          <w:lang w:bidi="fa-IR"/>
        </w:rPr>
        <w:t xml:space="preserve">صیاع سائر أحكام الدين ومفاهيمه فسوف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 الاعتقاد بقضية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العقيدة بمثابة الاعتقاد بضروریات الإسلام ، بحكم يقينية هذه القضية في ضوء الإسلام ومصادره وعلى هدي الأحاديث النبوية الوافرة ، وذهبوا إلى أن منكر هذه المسألة منکر الضرورة من ضرورات الدين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3475007_372815092"/>
      <w:bookmarkStart w:id="426" w:name="_Toc152"/>
      <w:bookmarkEnd w:id="425"/>
      <w:r>
        <w:rPr>
          <w:rtl w:val="true"/>
        </w:rPr>
        <w:t>ز</w:t>
      </w:r>
      <w:r>
        <w:rPr>
          <w:rtl w:val="true"/>
        </w:rPr>
        <w:t xml:space="preserve">- </w:t>
      </w:r>
      <w:r>
        <w:rPr>
          <w:rtl w:val="true"/>
        </w:rPr>
        <w:t>في ضوء اتجاهات الكشف والعرفان</w:t>
      </w:r>
      <w:bookmarkEnd w:id="426"/>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من المذاهب المختلفة ، وأصحاب الكشف أيضاً قضية الاعتقاد بالمهدي الموعود ، وأكد الجميع على عظمة موقع هذا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البعض إلى وجود 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المكاشفة ، وتحدث البعض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المشاهدة والرؤية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أوصل هؤلاء أفكارهم إلى الأخرين بأساليب مختلفة ، وعبروا في هذا المجال عن أفكارهم بأسلوبي النثر والشعر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وبشكل عام هناك وفي أوساط عارفي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الشيعي والسني وأشمل من أولئك الذين أدعوا الرؤية والمشاهدة أو الذين لم يدّعوها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نلتقي بنماذج معروفة أكد كلّ منها بطريقته على 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غيبته ،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وذهبوا إلى أن هذه الموضوعات حقائق إسلامية مسلمة ، ووقائع حتمية في حركة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بعض هذه النماذج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محيي الدين بن عربي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صدر الدین القونيوي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الرومي</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 نعمة الله ولي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العراقي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الوهاب الشعراني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فريد الدين العطار النيشابوري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رجب البرسي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محمود الشبستري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جام نامقي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يعقوب البادسي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الخواجه محمد بارسا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الأسماء آنفة الذكر تشير إلى عارفين من أهل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ويلزمنا أن نقول في هذا المجال هناك في أوساط أهل السنة وخصوصاً في وسط علمائهم و محققيهم وعارفيهم وشعرائهم عناصر كثيرة تواصلوا تاريخياً وكانوا مظهرين حبهم وإخلاصهم لمقام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الشامخ وقد أبرزوا إعجابهم وتعلقهم عبر نصوص فنية ممتعة</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أملا بكرم وهاب النعم أن يضيء بواصرنا بكحل جواهر ترابه ، وتشرق شمسه الوضاءة الشاملة شاخصة ، وما ذلك على الله بعزیز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منتخب الأثر ،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وأنشدوا قصائد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جمع من علماء الصوفية إلى وسم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الأولياء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وأثبتوا وجوده عن طريق</w:t>
      </w:r>
      <w:bookmarkStart w:id="427" w:name="pg7090_63509"/>
    </w:p>
    <w:p>
      <w:pPr>
        <w:pStyle w:val="BookText"/>
        <w:rPr/>
      </w:pPr>
      <w:bookmarkEnd w:id="427"/>
      <w:r>
        <w:rPr>
          <w:rFonts w:ascii="Amiri" w:hAnsi="Amiri" w:eastAsia="Amiri" w:cs="Amiri"/>
          <w:color w:val="111111"/>
          <w:sz w:val="28"/>
          <w:sz w:val="28"/>
          <w:szCs w:val="28"/>
          <w:rtl w:val="true"/>
          <w:lang w:bidi="ar-SA"/>
        </w:rPr>
        <w:t xml:space="preserve">الكشف والشهود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الفيلسوف الاجتماعي العلامة ابن خلدون حديثاً في هذا الصدد ، وإليكم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المتصوفة بمثل ذلك في الفاطمي المنتظر ، وكان بعضهم يمليه على بعض ، ويلقنه بعضهم عن بعض وكأنه مبني على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تكلم من هؤلاء المتصوفة المتأخرين في شأن الفاطمي ابن العربي الحاتمي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عنقاء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النعلين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العربي سمّاه في كتابه عنقاء مُغرِب من تأليفه خاتم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المتصوفة الذين عاصرناهم فأكثرهم يشيرون إلى ظهور رجل مجدد لأحكام الملّة ومراسم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وبعضهم يطلق القول فيه سمعناه من جماعة أكبرهم أبو يعقوب البادسي كبير الأولياء بالمغرب كان في أول هذه المائة الثامنة وأخبرني عنه حافده صاحبنا أبو يحيى زكريا عن أبيه أبي محمد عبدالله عن أبيه الولي أبي يعقوب المذكور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3475009_372815092"/>
      <w:bookmarkStart w:id="429" w:name="_Toc153"/>
      <w:bookmarkEnd w:id="428"/>
      <w:r>
        <w:rPr>
          <w:rtl w:val="true"/>
        </w:rPr>
        <w:t xml:space="preserve">ح </w:t>
      </w:r>
      <w:r>
        <w:rPr>
          <w:rtl w:val="true"/>
        </w:rPr>
        <w:t xml:space="preserve">- </w:t>
      </w:r>
      <w:r>
        <w:rPr>
          <w:rtl w:val="true"/>
        </w:rPr>
        <w:t>وجهة نظر يعقوب الكندي</w:t>
      </w:r>
      <w:bookmarkEnd w:id="429"/>
    </w:p>
    <w:p>
      <w:pPr>
        <w:pStyle w:val="BookText"/>
        <w:rPr/>
      </w:pPr>
      <w:r>
        <w:rPr>
          <w:rFonts w:ascii="IRNazanin" w:hAnsi="IRNazanin" w:eastAsia="IRNazanin"/>
          <w:color w:val="111111"/>
          <w:sz w:val="28"/>
          <w:sz w:val="28"/>
          <w:szCs w:val="28"/>
          <w:rtl w:val="true"/>
          <w:lang w:bidi="fa-IR"/>
        </w:rPr>
        <w:t xml:space="preserve">نقل عن الفيلسوف المعروف يعقوب بن إسحاق الكندي أيضاً مقولات بصدد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قبيل ما أورده ابن خلدون ناقلاً عنه الحديث التالي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الكندي أن هذا الولي هو الذي يصلي بالناس صلاة الظهر ، ويجدد الإسلام ويظهر العدل ويفتح جزيرة الأندلس ويصل إلى روميه فيفتحها ويسير إلى المشرق فيفتحه ، </w:t>
      </w:r>
      <w:bookmarkStart w:id="430" w:name="pg7090_63511"/>
    </w:p>
    <w:p>
      <w:pPr>
        <w:pStyle w:val="BookText"/>
        <w:rPr/>
      </w:pPr>
      <w:bookmarkEnd w:id="430"/>
      <w:r>
        <w:rPr>
          <w:rFonts w:ascii="Amiri" w:hAnsi="Amiri" w:eastAsia="Amiri" w:cs="Amiri"/>
          <w:color w:val="111111"/>
          <w:sz w:val="28"/>
          <w:sz w:val="28"/>
          <w:szCs w:val="28"/>
          <w:rtl w:val="true"/>
          <w:lang w:bidi="ar-SA"/>
        </w:rPr>
        <w:t>ويفتح القسطنطينية ويصير له ملك الأرض فيتقوى المسلمون ويعلو الإسلام ويطهر دين الحنيفية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3475011_372815092"/>
      <w:bookmarkStart w:id="432" w:name="_Toc154"/>
      <w:bookmarkEnd w:id="431"/>
      <w:r>
        <w:rPr/>
        <w:t>2</w:t>
      </w:r>
      <w:r>
        <w:rPr>
          <w:rtl w:val="true"/>
        </w:rPr>
        <w:t xml:space="preserve">- </w:t>
      </w:r>
      <w:r>
        <w:rPr>
          <w:rtl w:val="true"/>
        </w:rPr>
        <w:t>حديث حول الرؤية</w:t>
      </w:r>
      <w:bookmarkEnd w:id="432"/>
    </w:p>
    <w:p>
      <w:pPr>
        <w:pStyle w:val="BookText"/>
        <w:rPr/>
      </w:pPr>
      <w:r>
        <w:rPr>
          <w:rFonts w:ascii="IRNazanin" w:hAnsi="IRNazanin" w:eastAsia="IRNazanin"/>
          <w:color w:val="111111"/>
          <w:sz w:val="28"/>
          <w:sz w:val="28"/>
          <w:szCs w:val="28"/>
          <w:rtl w:val="true"/>
          <w:lang w:bidi="fa-IR"/>
        </w:rPr>
        <w:t xml:space="preserve">أشرنا في ما مضى إلى أن العظام حسبوا مشاهدة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ورؤيته قضية ممكنة ، وقالوا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هناك روايات صريحة ذهبت إلى أن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وجوده بين الناس إلا أنهم لا يعرفونه ، ومن الواضح أن هذا المفهوم الروائي لا يتنافى مع مشاهدة عدة قليلة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مصالح كونيّة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تصدّى أهل الكشف والعرفان لطرح مسألة الرؤية زمن الغيبة الكبرى كما صرح بذلك الشيخ عبد الوهاب الشعراني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الشيخ حسن العراقي في ضمن سیاحته اجتمع مع الإمام المهدي الحجة وسأله عن عمره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عمري الآن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ويعلق الشعراني بعد أن ينقل هذه المقولة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ذلك لسيدي علي الخواص فوافق على عمر المهدي رضي الله عنهما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نلاحظ أيضا أن العالم الروحي الكبير السيد رضي الدين ابن طاوس الحسني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أنا بسر من رأى فسمعت سحراً دعاءه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لمن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الأحياء والأموات وأبقهم، أو قال وأحيهم في عزّنا وملكنا وسلطاننا ودولتنا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في ليلة الأربعاء ثالث عشرين ذي القعدة سنة ثمان وثلاثين وستمئة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433" w:name="pg7090_63513"/>
    </w:p>
    <w:p>
      <w:pPr>
        <w:pStyle w:val="BookText"/>
        <w:rPr/>
      </w:pPr>
      <w:bookmarkEnd w:id="433"/>
      <w:r>
        <w:rPr>
          <w:rFonts w:ascii="IRNazanin" w:hAnsi="IRNazanin" w:eastAsia="IRNazanin"/>
          <w:color w:val="111111"/>
          <w:sz w:val="28"/>
          <w:sz w:val="28"/>
          <w:szCs w:val="28"/>
          <w:rtl w:val="true"/>
          <w:lang w:bidi="fa-IR"/>
        </w:rPr>
        <w:t xml:space="preserve">وقد حرروا عددا من الكتب بصدد قضية الرؤية واللقاء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في هذه الكتب أسماء الكثير من الأفراد الذين فاز كل منهم بنحو من الأنحاء بلقاء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الغيبة الكبرى ، وقد اتفق أن وقعت لهم معاجز او مهمات ، وأزيحت عنهم مشکلات وشفیت لهم أمراض كانت في بعض الأحيان أمراضاً عصية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سمعنا أنفسنا بعض هذه القضايا ، وقد وقع البعض منها في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البعض منها متوفرة على الكثير من قرائن صدقها وشواهد واقعیتها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البعض منها رواة فوق الثقة وفي أرقی درجات العدالة </w:t>
      </w:r>
      <w:r>
        <w:rPr>
          <w:rFonts w:eastAsia="IRNazanin" w:cs="IRNazanin"/>
          <w:color w:val="111111"/>
          <w:sz w:val="28"/>
          <w:szCs w:val="28"/>
          <w:rtl w:val="true"/>
          <w:lang w:bidi="fa-IR"/>
        </w:rPr>
        <w:t>.</w:t>
      </w:r>
    </w:p>
    <w:p>
      <w:pPr>
        <w:pStyle w:val="Heading3"/>
        <w:numPr>
          <w:ilvl w:val="2"/>
          <w:numId w:val="1"/>
        </w:numPr>
        <w:rPr/>
      </w:pPr>
      <w:bookmarkStart w:id="434" w:name="__RefHeading___Toc3475013_372815092"/>
      <w:bookmarkStart w:id="435" w:name="_Toc155"/>
      <w:bookmarkEnd w:id="434"/>
      <w:r>
        <w:rPr/>
        <w:t>3</w:t>
      </w:r>
      <w:r>
        <w:rPr>
          <w:rtl w:val="true"/>
        </w:rPr>
        <w:t xml:space="preserve">- </w:t>
      </w:r>
      <w:r>
        <w:rPr>
          <w:rtl w:val="true"/>
        </w:rPr>
        <w:t>أحوال المحظوظين</w:t>
      </w:r>
      <w:bookmarkEnd w:id="435"/>
    </w:p>
    <w:p>
      <w:pPr>
        <w:pStyle w:val="BookText"/>
        <w:rPr/>
      </w:pPr>
      <w:r>
        <w:rPr>
          <w:rFonts w:ascii="Amiri" w:hAnsi="Amiri" w:eastAsia="Amiri" w:cs="Amiri"/>
          <w:color w:val="111111"/>
          <w:sz w:val="28"/>
          <w:sz w:val="28"/>
          <w:szCs w:val="28"/>
          <w:rtl w:val="true"/>
          <w:lang w:bidi="ar-SA"/>
        </w:rPr>
        <w:t xml:space="preserve">من ينل في عصر الغيبة الكبرى ويحصل على لقاء ذلك القمر المنير ، والانعطاف المتدفق ، ينل زيارة مقصد الأنقياء وقبلة الصالحين ، ذلك السر الأعظم ، فهو باليقين سعيدٌ ومحظوظ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حظ أكبر من هذا ، وأي ساعة أروع وأسعد من تلك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من الالتفات إلى أن ما وقع وما يمكن وقوعه بهذا الاتجاه فهو في بعض المواقع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مواقع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التصنيف ينسجم في كل حالة منه مع مستوى الأفراد الروحي ، ولكل مستوى في نفسه مراحل ودرجات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وبشكل عام يمكننا ملاحظة هذا الاتجاه،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المشاهدة واللقاء والرؤية وكل ألوان اليقين الشهودي والحسي والبصري بالنسبة لوجود خليفة الله ووصي النبي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عبر خمسة آفاق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عارفي أهل السنة ، وأعني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الذين أدّعوا مشاهدة المهدي ولقاءه وعدوا في أصحاب أهل السلوك والرياضة والمكاشفة والسياحة ، وعرفوا بانتمائهم لأهل السنة وفق ما لديهم من آثار وعلى أساس المشهور والمدون في كتب التاريخ والتراجم ، أمثال الشيخ حسن العراقي ، كما نقل الشيخ عبد الوهاب الشعراني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عارفي الشيعة ومتصوفيهم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من علماء الشيعة وأعني بهم علماءنا الذين بلغوا أعلى مراحل الرقي الروحي والمعنوي عن طريق الارتباط العميق بالنبي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والاقتداء الكامل بهؤلاء والالتزام الدقيق بالعقيدة الإسلامية وبأحكام الشريعة التفصيلية في السلوك والممارسة فكانوا بذلك أصحاب مواقع واقعية رفيعة ومن ذوي الكشف والبصيرة ، أمثال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رصي الدين بن طاوس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جمال الدين 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السيد محمد مهدي بحر العلوم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وهؤلاء جميعا من متقدمي علمائنا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موسى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الميرزا مهدي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الشيخ على أكبر الهیان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عام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الشيخ مجتبى القزويني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وهؤلاء جميعاً من رجال القرن الرابع عشر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اعتياديّ الناس وأبناء المجتمع الإسلامي بعامة ، الذين حصل لهم لقاء بشكل ما على أثر الدعاء والتوسل وما إلى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الأفراد الذين تيقنوا من وجود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حصول واقعة لهم من قبيل شفاء المريض ، وقضاء الحاجة ، وبلوغ الهدف وما إلى ذلك ، رغم عدم حصول 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 وخصوصاً أولئك الذين يعرفون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ويقصدونه في دعائهم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وجلي أن أرقى وأرفع الأفراد الذين بلغوا 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الكبرى ونالوا شرف ذلك هم عناصر الأفق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كانت عناصر هذا الأفق </w:t>
      </w:r>
      <w:bookmarkStart w:id="436" w:name="pg7090_63517"/>
    </w:p>
    <w:p>
      <w:pPr>
        <w:pStyle w:val="BookText"/>
        <w:rPr/>
      </w:pPr>
      <w:bookmarkEnd w:id="436"/>
      <w:r>
        <w:rPr>
          <w:rFonts w:ascii="IRNazanin" w:hAnsi="IRNazanin" w:eastAsia="IRNazanin"/>
          <w:color w:val="111111"/>
          <w:sz w:val="28"/>
          <w:sz w:val="28"/>
          <w:szCs w:val="28"/>
          <w:rtl w:val="true"/>
          <w:lang w:bidi="fa-IR"/>
        </w:rPr>
        <w:t xml:space="preserve">على الدوام من العلماء الروحيين العظام ، الذين بلغوا أرفع المقام عن طريق معرفة كنوز القرآن وعلومه ، بعيداً عن كل انحراف نظري وعملي ، مجانبين كل مدرسة واتجاه فلسفي أو عرفاني غريب ، وبمنأى عن منهج التصوف وحركة المسالك الصوفية ، بل عدّوا في عداد أولياء الله ، واحتلوا موقع القرب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بمحض الالتزام الإسلامي الدقيق والجهاد الداخلي النافذ </w:t>
      </w:r>
      <w:r>
        <w:rPr>
          <w:rFonts w:eastAsia="IRNazanin" w:cs="IRNazanin"/>
          <w:color w:val="111111"/>
          <w:sz w:val="28"/>
          <w:szCs w:val="28"/>
          <w:rtl w:val="true"/>
          <w:lang w:bidi="fa-IR"/>
        </w:rPr>
        <w:t>.</w:t>
      </w:r>
    </w:p>
    <w:p>
      <w:pPr>
        <w:pStyle w:val="Heading3"/>
        <w:numPr>
          <w:ilvl w:val="2"/>
          <w:numId w:val="1"/>
        </w:numPr>
        <w:rPr/>
      </w:pPr>
      <w:bookmarkStart w:id="437" w:name="__RefHeading___Toc3475015_372815092"/>
      <w:bookmarkStart w:id="438" w:name="_Toc156"/>
      <w:bookmarkEnd w:id="437"/>
      <w:r>
        <w:rPr/>
        <w:t>4</w:t>
      </w:r>
      <w:r>
        <w:rPr>
          <w:rtl w:val="true"/>
        </w:rPr>
        <w:t xml:space="preserve">- </w:t>
      </w:r>
      <w:r>
        <w:rPr>
          <w:rtl w:val="true"/>
        </w:rPr>
        <w:t>الغيبة ستة إلهية</w:t>
      </w:r>
      <w:bookmarkEnd w:id="438"/>
    </w:p>
    <w:p>
      <w:pPr>
        <w:pStyle w:val="Heading4"/>
        <w:numPr>
          <w:ilvl w:val="3"/>
          <w:numId w:val="1"/>
        </w:numPr>
        <w:rPr/>
      </w:pPr>
      <w:bookmarkStart w:id="439" w:name="__RefHeading___Toc3475017_372815092"/>
      <w:bookmarkStart w:id="440" w:name="_Toc157"/>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عبر رحلتنا مع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آفاق المعرفة الشاملة لاحظنا التأكيد على حتمية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أفق ، وغدت الغيبة هناك كالحضور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الانسجام في وجهات النظر المختلفة بصدد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التفسير والحديث وانتهاءً بالفلسفة وعلم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أحد الأدلة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السنن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الأمر على هذه السنة منذ أيام الزمن السحيق ، حيث يتفق أحياناً أن ينسحب النبي من أوساط أمته وينأى عنهم ليتركهم بحال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نتحدث حول ثلاثة 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الاختبار العظيم في عصر الغيبة الكبرى ، والآخر دور وأثر الغيبة الصغرى في تحولات الغيبة الكبرى ، والثالث ، المواقع الخماسية للحضور والغيبة </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3475019_372815092"/>
      <w:bookmarkStart w:id="442" w:name="_Toc158"/>
      <w:bookmarkEnd w:id="441"/>
      <w:r>
        <w:rPr>
          <w:rtl w:val="true"/>
        </w:rPr>
        <w:t>أ</w:t>
      </w:r>
      <w:r>
        <w:rPr>
          <w:rtl w:val="true"/>
        </w:rPr>
        <w:t xml:space="preserve">- </w:t>
      </w:r>
      <w:r>
        <w:rPr>
          <w:rtl w:val="true"/>
        </w:rPr>
        <w:t>الغيبة الكبرى اختبار عظیم</w:t>
      </w:r>
      <w:bookmarkEnd w:id="4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أبعاد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بعدها الامتحاني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المرحلة لا بد للإنسان المسلم أن يراقب وضعه بعناية ، ويحيي قلبه بشعلة الإيمان ، وأن لا يزعزعه طول الزمن ، حيث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يقع وفق حكمة إلهية ، وإن استغراقها للزمن القصير أو الطويل إنما يكون أيضاً وفق تلك الحكمة ، لتنتهي وفق المشيئة الإلهية ، وفي هذا الصدد ، حذار من أن يكون استغراق الغيبة مدة طويلة باعثاً لوسوسة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شياطين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القلوب ، وقد حذرت الأحاديث بهذا الاتّجاه واعتبرت البقاء على الإيمان تأییداً إلهياً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ولتكن سهياً </w:t>
      </w:r>
    </w:p>
    <w:p>
      <w:pPr>
        <w:pStyle w:val="BookText"/>
        <w:rPr/>
      </w:pPr>
      <w:r>
        <w:rPr>
          <w:rFonts w:ascii="Amiri" w:hAnsi="Amiri" w:eastAsia="Amiri" w:cs="Amiri"/>
          <w:color w:val="111111"/>
          <w:sz w:val="28"/>
          <w:sz w:val="28"/>
          <w:szCs w:val="28"/>
          <w:rtl w:val="true"/>
          <w:lang w:bidi="ar-SA"/>
        </w:rPr>
        <w:t xml:space="preserve">لهذا التأييد بغية أن تحصن جوهرك الإيماني الرفيع من براثن دعاة الضلال واختطاف أيادي الانحراف الشيطاني والإنساني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العظيم لإمام عصور الغيبة مهدي الأمة الموعود ، يقول بصدد سنة الغيبة في النبيين وتكرارها بالنسبة لمهدي آخر الزمان ، وبصدد طول المدة ،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هو القائم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يجري فيه سنن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بالتعمير والغيبة ، حتى تقسو قلوب لطول الأمد ، ولا يثبت على القول به إلا من 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الإيمان ، وأيّده بروح منه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المثير للانتباه في هذا الحديث الشريف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يجري فيه سنن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بالتعمير والغيبة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هذا السياق يستنتج أن أحد الأعراف في حياة الأنبياء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طول مدة حياتهم ، والعرف الأخر هو الغيبة والاختفاء عن الناس لمدة من الزمن تاركين الناس بحالهم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وواضح أن الحديث الشريف يشير إلى أولئك الأنبياء الذين تمتعوا بأعمار طويلة ، وكانوا في حساب المعمرين أمثال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يقول الفيض الكاشاني في هذا المجال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تعجب في غيبة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وطولها وطول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أخبر النبي والأوصياء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كثيرا منهم كانت لهم غيبات طويلة وأعمار مديدة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طرقاً من ذلك شيخنا الصدوق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الدين وإتمام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أراد الاطلاع عليه فليرجع إليه </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فالغيبة سنة إلهية ، وكان لها واقع في حياة الأنبياء ، وقد ثبت ذلك في تاريخهم ، وهذه الظاهرة بنفسها لون من ألوان الاختبار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يتفق أحيانا أن يغادر المعلم قاعة الدرس لمدة زمنية محدودة ، ليلاحظ طبيعة سلوك تلامذته وانضباطهم ومواظبتهم أو إهمالهم في غيابه ، ليطلع بشكل أفضل على </w:t>
      </w:r>
      <w:bookmarkStart w:id="443" w:name="pg7090_63521"/>
    </w:p>
    <w:p>
      <w:pPr>
        <w:pStyle w:val="BookText"/>
        <w:rPr/>
      </w:pPr>
      <w:bookmarkEnd w:id="443"/>
      <w:r>
        <w:rPr>
          <w:rFonts w:ascii="Amiri" w:hAnsi="Amiri" w:eastAsia="Amiri" w:cs="Amiri"/>
          <w:color w:val="111111"/>
          <w:sz w:val="28"/>
          <w:sz w:val="28"/>
          <w:szCs w:val="28"/>
          <w:rtl w:val="true"/>
          <w:lang w:bidi="ar-SA"/>
        </w:rPr>
        <w:t xml:space="preserve">واقعهم ، ويمارس عملية تقييم أكثر جدية لهم ، ليعطي أولئك التلاميذ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يواظبون على سعيهم الدراسي ويراعون الانضباط حال غياب المعلم كما يفعلون ذلك حال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يستحقونه من تقدير </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475021_372815092"/>
      <w:bookmarkStart w:id="445" w:name="_Toc159"/>
      <w:bookmarkEnd w:id="444"/>
      <w:r>
        <w:rPr>
          <w:rtl w:val="true"/>
        </w:rPr>
        <w:t xml:space="preserve">ب </w:t>
      </w:r>
      <w:r>
        <w:rPr>
          <w:rtl w:val="true"/>
        </w:rPr>
        <w:t xml:space="preserve">- </w:t>
      </w:r>
      <w:r>
        <w:rPr>
          <w:rtl w:val="true"/>
        </w:rPr>
        <w:t>دور وأثر الغيبة الصغرى في تحولات الغيبة الكبرى</w:t>
      </w:r>
      <w:bookmarkEnd w:id="445"/>
    </w:p>
    <w:p>
      <w:pPr>
        <w:pStyle w:val="BookText"/>
        <w:rPr/>
      </w:pPr>
      <w:r>
        <w:rPr>
          <w:rFonts w:ascii="Amiri" w:hAnsi="Amiri" w:eastAsia="Amiri" w:cs="Amiri"/>
          <w:color w:val="111111"/>
          <w:sz w:val="28"/>
          <w:sz w:val="28"/>
          <w:szCs w:val="28"/>
          <w:rtl w:val="true"/>
          <w:lang w:bidi="ar-SA"/>
        </w:rPr>
        <w:t xml:space="preserve">هناك مسألة لا بدّ من أخذها بنظر الاعتبار في استبصار حصول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والمسألة هي تهيئة الأرضية قبل حصول الغيبة ، للتمهيد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عصر الإمام التاسع أخذت تتقلص إمكانية التماس المباشر مع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قضى الإمامان العاشر والحادي عشر حقبة طويلة من زمن إمامتهما وهما يعيشان حالة تشبه الغيبة تحت المراقبة ، وبين جدران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ارتباط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 إبان تلك الحقبة مع وكلاء هذين الإمامين ، وعلماء المذهب من تلامذتهما ، وفي بعير آخر قضى الإمام الثاني عشر مدة زمنية استغرقت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متناول الأمة ، وكان له أربعة نواب خاصين كما كان له أيضا وكلاء وسفراء آخرون</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الإمام نفسه يمارس عملياً حلّ مشكلات الأمة ، وتعليمها أحكام الدين ومفاهيمه ، وكان يلتقي أحياناً مع بعض الناس بأزياء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في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وأحياناً يرافق البعض في سفرهم أو سكناهم دون أن يعرفوه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هذه المفردات كانت بواعث لإثارة الحسّ الداخلي لدى الأجيال بوجود الإمام ، ولتوعيتها بتكاليفها الإلهية ومبادئها العقيدية ، كما كانت باعثاً الحفظ قطاعات جماهير الشيعة ، وصيانة الوجود اللثقافي والتنظيمي لهذه الجماهير ، ومتابعة حاجات المحرومين والمستضعفين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مراناً تدريجياً للأمة على غيبة الإمام والرجوع إلى النواب والعلماء الرساليين ، وحفاظاً على قاعدة التشيع من التمزق والضياع والانحراف ، وإعداداً لأرضيّة تجسيد التقدير الرّبانيّة والسنّة الضاربة في عمق تاريخ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المربي والهادي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الصدد عدة فصول محددة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مطلع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المهدي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سلام الله عليه وعجل فرجه يوم وفاة أبيه حين رآه الناس يصلي على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صبياً بوجهه سمرة ، بشعره قطط ، بأسنانه تفليج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يصفه من رآه بعد ذلك خلال غيبته الصغرى ، بأنه شاب حسن الوجه طيب الرائحة ، هیوب ، ومع هيبته متقرب إلى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 فلم أر أحسن من كلامه ولا أعذب من منطقة في حسن جلوسه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شاب أسمر لم أر قط في حسن صورته واعتدال قامته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حسن الوجه طيّب الرائحة يتبختر في مشيته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ونسمع من سفيره محمد بن عثمان رضي الله عنه ، حين شئل عن رؤيته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يصف عنقه في حسنه وغلظه ، فيشير بيده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وعنقه هكذا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ورقبته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أكّد على صفة عنقه ليدل على صفة الرجولة فيه ، وأنه لم يبق كما عهده الناس في حياة أبيه صبيّاً صغيراً، أو غلاماً عشارياً عليه رداء تقنع به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زمان العمري السفير الثاني ، حاول شخص أن يقابل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فوفّر له العمري فرصة المقابلة ، فرآه شاباً من أحسن الناس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بهيئة التجار ، وفي كُمه شيء كهيئة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بهيئة التجار ، يدّلنا على لباسه خلال هذه الفترة ، بل على عمله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التجارة ، حيث يستطيع أن يواجه الناس کتاجر من التجار </w:t>
      </w:r>
      <w:bookmarkStart w:id="446" w:name="pg7090_63525"/>
    </w:p>
    <w:p>
      <w:pPr>
        <w:pStyle w:val="BookText"/>
        <w:rPr/>
      </w:pPr>
      <w:bookmarkEnd w:id="446"/>
      <w:r>
        <w:rPr>
          <w:rFonts w:ascii="Amiri" w:hAnsi="Amiri" w:eastAsia="Amiri" w:cs="Amiri"/>
          <w:color w:val="111111"/>
          <w:sz w:val="28"/>
          <w:sz w:val="28"/>
          <w:szCs w:val="28"/>
          <w:rtl w:val="true"/>
          <w:lang w:bidi="ar-SA"/>
        </w:rPr>
        <w:t xml:space="preserve">من دون أن يعرف الناس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تاجر مستقل عن تجارة سفيره ، أو لعله يعمل في تجارة سفيره ، أو يعمل سفيره في تجارته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ممّا سبق أن هيئة الكثير من علماء الخاصة بما فيهم السفراء ووكلاؤهم وعملهم الإجتماعي الظاهر ، كان على ذلك ، ومن هنا اتخذ قائدهم وإمامهم نفس العمل والملبس ، وهو أمر أبعد ما يكون عن لفت النظر ، وإثارة الشكوك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يوصف لباسه حال الإحرام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الموسم كل سنة ، يرى الناس ويعرفهم ، ويرونه ، ولا يعرفونه ويكون في أثناء حجه متّزراً ببردة ومتشحاً بأخرى ، وقد عطف بردائه على عاتقه ، شأنه في ذلك شأن كل حاج محرم يلبس ثياب الإحرام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فكل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تدابير لتمرين الأمة على غيبة الإمام ، وإقامة حركة التشيع على ساقها ، وإدامة تجسيد طريق الرسالة العقيدي الناهض في القيادة المعصومة ،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تشريعياً وتربوياً ، واستمرار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الحماسة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التاريخ برفقة سبل فجر مقدس ، وأشفاق دامية </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475023_372815092"/>
      <w:bookmarkStart w:id="448" w:name="_Toc160"/>
      <w:bookmarkEnd w:id="447"/>
      <w:r>
        <w:rPr>
          <w:rtl w:val="true"/>
        </w:rPr>
        <w:t xml:space="preserve">ج </w:t>
      </w:r>
      <w:r>
        <w:rPr>
          <w:rtl w:val="true"/>
        </w:rPr>
        <w:t xml:space="preserve">- </w:t>
      </w:r>
      <w:r>
        <w:rPr>
          <w:rtl w:val="true"/>
        </w:rPr>
        <w:t>المواقع الخمسة للحضور والغياب</w:t>
      </w:r>
      <w:bookmarkEnd w:id="448"/>
    </w:p>
    <w:p>
      <w:pPr>
        <w:pStyle w:val="BookText"/>
        <w:rPr/>
      </w:pPr>
      <w:r>
        <w:rPr>
          <w:rFonts w:ascii="Amiri" w:hAnsi="Amiri" w:eastAsia="Amiri" w:cs="Amiri"/>
          <w:color w:val="111111"/>
          <w:sz w:val="28"/>
          <w:sz w:val="28"/>
          <w:szCs w:val="28"/>
          <w:rtl w:val="true"/>
          <w:lang w:bidi="ar-SA"/>
        </w:rPr>
        <w:t xml:space="preserve">لا بدّ لنا في سياق هذا البحث من التذكير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من زاوية أعمال الولاية التشريعية وحق الحاكمية الاجتماعي أن يتخذ أحد المواقع الخمسة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حاضراً وفعالاً ، كما هو الحال بالنسبة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عبّا بني إسرائيل مواجهاً فرعون حتى سقوطه ، وكما هو الحال بالنسبة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 مرحلة السنين العشر في المدينة ، وكما هو الحال بالنسبة </w:t>
      </w:r>
      <w:bookmarkStart w:id="449" w:name="pg7090_63527"/>
    </w:p>
    <w:p>
      <w:pPr>
        <w:pStyle w:val="BookText"/>
        <w:rPr/>
      </w:pPr>
      <w:bookmarkEnd w:id="449"/>
      <w:r>
        <w:rPr>
          <w:rFonts w:ascii="IRNazanin" w:hAnsi="IRNazanin" w:eastAsia="IRNazanin"/>
          <w:color w:val="111111"/>
          <w:sz w:val="28"/>
          <w:sz w:val="28"/>
          <w:szCs w:val="28"/>
          <w:rtl w:val="true"/>
          <w:lang w:bidi="fa-IR"/>
        </w:rPr>
        <w:t xml:space="preserve">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مرحلة السنين الخمس من خلافته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حاضراً غیر فعال ، كما هو الحال بالنسبة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السنين المتاخمة للبعثة ، وكما هو الأمر بالنسبة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 مرحلة القعود في الدار لخمس وعشرين 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حاضراً ، وفعالاً في بعض قطاعات الحياة الاجتماعية والسياسية والتربوية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الحال بالنسبة للأئمة الطاهرين ، مع الالتفات إلى مختلف ألوان الجهاد والصراع الخفي والمعلن ، ومع حساب معارضتهم الدائمة لأنظمة الحكم المستكبرة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غائباً غياباً قصير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قومه ، مثل عدد من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كالنبي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هو الحال بالنسبة للحجة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 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الصغرى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غائباً غيبة مستغرقة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هو الحال بالنسبة لغيبة الإمام 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w:t>
      </w:r>
    </w:p>
    <w:p>
      <w:pPr>
        <w:pStyle w:val="Heading3"/>
        <w:numPr>
          <w:ilvl w:val="2"/>
          <w:numId w:val="1"/>
        </w:numPr>
        <w:rPr/>
      </w:pPr>
      <w:bookmarkStart w:id="450" w:name="__RefHeading___Toc3475025_372815092"/>
      <w:bookmarkStart w:id="451" w:name="_Toc161"/>
      <w:bookmarkEnd w:id="450"/>
      <w:r>
        <w:rPr/>
        <w:t>5</w:t>
      </w:r>
      <w:r>
        <w:rPr>
          <w:rtl w:val="true"/>
        </w:rPr>
        <w:t xml:space="preserve">- </w:t>
      </w:r>
      <w:r>
        <w:rPr>
          <w:rtl w:val="true"/>
        </w:rPr>
        <w:t>خصوصيات الأنبياء في المهدي</w:t>
      </w:r>
      <w:bookmarkEnd w:id="451"/>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تفرق لدى العظماء اجتمع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يمثل الإنسان عصارة خلاصات الكائنات ، كما أن الأنبياء والأولياء نموذج الإنسان وعصارة الإنسانية ، والمهدي خلاصة الأنبياء والأولياء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فللمهدي شبه في كثير من الخصائص مع الأنبياء غير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تجلت جملة من خصوصيات الأنبياء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فالمهدي ولي الله الأعظم وسره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الذخيرة الربانية ، والبقية الإلهية ، وخلاصة التجليات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تركة الأنبياء السالفين له ، وإذا كانت أسرار العالم بأسرها واضحة أمامه ، وإذا كانت ودائع الأولياء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بين يديه ، فكل ذلك صحيح ، وفي موقعه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في الأحاديث سمات متميزة الأنبياء يتوفر عليها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سيدنا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سيدنا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خفاء الولادة ، والبعد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سيدنا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خفاء الولادة ، والغيبة عن قومه مع الهيبة 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سيدنا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الجمال ، الكرم ، الحضور بين الناس مع عدم معرفته</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سيدنا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الغيبة عن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سيدنا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الحكم بقضاء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سيدنا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امتلاك ناصية العالم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سيدنا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حلول الفرج بعد الشدة</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سيدنا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العودة لأوساط الناس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هيئة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سيدنا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الإشراقة ، تبدل أوضاعه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سیدنا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الثورة الدامية ، الخروج بالسيف، سحق الجبابرة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علوم الأنبياء والأولياء والعظام وأسرارهم الأخرى لدى المهدي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أسماء شيث ، وعلوم هرمس ، وأذكار یونس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الصلوات المنسوبة للفيلسوف نصير الدين الطوسي يصف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بخصوصیات آبائه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 صل وسلّم ، وزد وبارك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الدعوة النبوية والصولة الحيدرية والعصمة الفاطمية ، والأناة الحسنية ، والشجاعة الحسينية ، والعبادة السجادية ، والمآثر الباقرية ، والآثار الجعفرية ، والعلوم الكاظمية ، والحجج الرضوية ، والإفاضة التقوية ، والنقاوة النقوية، والهيبة العسكرية ، والغيبة الإلهية ، القائم بالحق ، والداعي إلى الصدق المطلق ، كلمة الله ، وأمان الله ، وحجة الله ، القائم بأمر الله ، المقسط لدين الله ، الغالب الأمر الله ، والذابّ عن حرم الله ، إمام السّر والعلن ، دافع الكرب والمحن ، صاحب الجود والمنن ، الإمام بالحق ، أبي القاسم محمد بن الحسن ، صاحب العصر والزمان ، وقاطع البرهان ، وخليفة الرحمن ، وشريك القرآن ، ومظهر الإيمان ، وسيد الإنس والجان ، صلوات الله وسلامه عليه وعليهم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والسلام عليك يا وصي الحسن والخلف الصالح يا إمام زماننا ، أيها القائم المنتظر المهدي ، يابن رسول الله ، یابن أمير المؤمنين يا إمام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حجة الله على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ومولانا ، إنا توجهنا واستشفعنا ، وتوسلنا بك إلى الله ، وقدمناك بين يدي حاجاتنا في الدنيا والآخرة يا وجيها عند الله اشفع لنا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العلامة النوري بكلمات عميقة وجميلة للفيلسوف الكبير نصیر الدین الطوسي في الثناء على الإمام الغائب والتوسل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عبارة عن كلمات لطيفة ومتينة دبج بها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مدح الحجة الكبرى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عنقاء قاف القدم ، القائم فوق مرقاة الهمم ، الاسم الأعظم الإلهي ، الحاوي للعلم الغير المتناهي ، قطب رحي الوجود ، ومرکز دائرة الشهود ، کمال النشأة ومنشأ الكمال، جمال الجميع ومجمع الجمال، المترشح بالأنوار الإلهية ، المربی تحت أستار الربوبية ، مطلع الأنوار المصطفوية ، ومنبع الأسرار المرتضوية ، ناموس ناموس الله الأكبر ، وغاية نوع البشر أبي الوقت ومربي الزمان ، الذي هو للحق أمين ، وللخلق أمان ، ناظم المناظم ، الحجة القائم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نعم ، تقرأ صلوات نصير الدين الطوسي بعنوان التوسل وعلى أسلوب الختم إلا أن هناك زيارات متعددة كزيارة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الربانية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التوسل بالحجة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هناك أدعية عظيمة كدعاء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الربانية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المناجاة مع الله تعالى والتوجه إليه وطلب الخير المعنوي والتوفيق الشامل بواسطة مقام الولاية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هذه الأدعية والأذكار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توسل بمقام الكبرياء الإلهية ، أما هذه الأنوار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المقربون ووسائط 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وسائل للتقرب بساحة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المهم جداً في هذه المرحلة هو التوجه الكامل لأبعاد الزيارات والأدعية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الأهم فيها هو البعد المعرفي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سوى الذكر والمناجاة وطلب الحاجات بقراءة خاشعة للأدعية ، وما عدا التوجه والتوسل وإبراز الأدب والحب بقراءة مؤدبة للزيارة ، فإن الأدعية والزيارات تشتمل على أعظم الحقائق في أجمل وأسهل العبارات</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تأمل هذه المعاني والمضامين ، وقراءتها بدقة وتأمل ، واستلهام هذه المعارف روحياً وقلبياً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كمال الإنسان الواقعي في معرفة حقائق العالم ، وكيفية الوجود ، وفيضه ، ووسائط فيضه ، ومقامهم ، وكيفية وخفايا الأمور الأخرى وأحوال عالم </w:t>
      </w:r>
      <w:bookmarkStart w:id="452" w:name="pg7090_63535"/>
    </w:p>
    <w:p>
      <w:pPr>
        <w:pStyle w:val="BookText"/>
        <w:rPr/>
      </w:pPr>
      <w:bookmarkEnd w:id="452"/>
      <w:r>
        <w:rPr>
          <w:rFonts w:ascii="Amiri" w:hAnsi="Amiri" w:eastAsia="Amiri" w:cs="Amiri"/>
          <w:color w:val="111111"/>
          <w:sz w:val="28"/>
          <w:sz w:val="28"/>
          <w:szCs w:val="28"/>
          <w:rtl w:val="true"/>
          <w:lang w:bidi="ar-SA"/>
        </w:rPr>
        <w:t xml:space="preserve">الأمر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تنبغي الغفلة عن التعرف على هذه الحقائق وتحصيل اليقين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إغفال الأدعية والزيارات ، والجهل بمضمونها العميق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الاكتفاء بقراءة سطحية لتلك الأوراق المضيئة والأسطر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الأدعية المأثورة تضج بنور أصفى ينابيع الحقائق العلوية ، وأطهر المعارف الأصيلة في مجالات التوحيد والولاية ، والفيض والتكوين ، والإنعام والتقدير ، وغيرها من المسائل الإلهية ، والعالم وعوامله ، كما تشع بفلسفة النفس والتربية وقضايا المجتمع والمسؤولية ، وأسس السياسة والثورة والإصلاح </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3475027_372815092"/>
      <w:bookmarkStart w:id="454" w:name="_Toc162"/>
      <w:bookmarkEnd w:id="453"/>
      <w:r>
        <w:rPr/>
        <w:t>6</w:t>
      </w:r>
      <w:r>
        <w:rPr>
          <w:rtl w:val="true"/>
        </w:rPr>
        <w:t xml:space="preserve">- </w:t>
      </w:r>
      <w:r>
        <w:rPr>
          <w:rtl w:val="true"/>
        </w:rPr>
        <w:t xml:space="preserve">الوساطة في الفيض </w:t>
      </w:r>
      <w:r>
        <w:rPr>
          <w:rtl w:val="true"/>
        </w:rPr>
        <w:t>.</w:t>
      </w:r>
      <w:bookmarkEnd w:id="454"/>
    </w:p>
    <w:p>
      <w:pPr>
        <w:pStyle w:val="Heading4"/>
        <w:numPr>
          <w:ilvl w:val="3"/>
          <w:numId w:val="1"/>
        </w:numPr>
        <w:rPr/>
      </w:pPr>
      <w:bookmarkStart w:id="455" w:name="__RefHeading___Toc3475029_372815092"/>
      <w:bookmarkStart w:id="456" w:name="_Toc163"/>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يحسن بنا ۔ ونحن نواصل البحث والتحقيق حتى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نأتي باختصار على الحديث حول مسألة الفيض والجود الإلهي ونهج ترشحه وسريانه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إحدى أهم قضايا المعرفة على مختلف مستوياتها، الأعم من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الفلسفية ، والعرفانية هي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الوساطة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كيفية ترشح الفيض من مبدأ الوجود على الوجودات والموجودات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واسطة قابلة ومقربة تنقله من المبدأ الفياض إلى سائر الموجودات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طرحت مسألة الفيض والوساطة على بساط البحث منذ أيام الزمن الغابر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أثارت الأحاديث الشريفة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احتل هذا البحث موقعاً أساسياً في فلسفة ما قبل الإسلام ، وبالخصوص في فلسفة أفلوطين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الأفلاطونية المحدثة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طرح لدى مدارس الفلسفة الإسلامية ، عند الفارابي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المير 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والاتجاهات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هذا البحث بنظر الاعتبار في عرفان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العرفان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محيي الدين بن عربي إلى الاعتقاد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57" w:name="pg7090_63537"/>
    </w:p>
    <w:p>
      <w:pPr>
        <w:pStyle w:val="BookText"/>
        <w:rPr/>
      </w:pPr>
      <w:bookmarkEnd w:id="45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الأقدس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 يرى أن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حقيقة أزلية واحدة ،</w:t>
      </w:r>
      <w:r>
        <w:rPr>
          <w:rStyle w:val="FootnoteAnchor"/>
          <w:rtl w:val="true"/>
        </w:rPr>
        <w:footnoteReference w:id="222"/>
      </w:r>
      <w:r>
        <w:rPr>
          <w:rFonts w:ascii="Amiri" w:hAnsi="Amiri" w:eastAsia="Amiri" w:cs="Amiri"/>
          <w:color w:val="111111"/>
          <w:sz w:val="28"/>
          <w:sz w:val="28"/>
          <w:szCs w:val="28"/>
          <w:rtl w:val="true"/>
          <w:lang w:bidi="ar-SA"/>
        </w:rPr>
        <w:t xml:space="preserve">تجليين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 الذي يتم بموجبه ثبت أعيان الموجودات في عالم الغيب لتضحي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أعياناً ثابتة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التجلي الذي تظهر بسببه تلك الأعيان الثابتة في العالم الحسي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على التجلي الأول 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واصطلح على التجلي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المقدس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فالفيض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ينقسم إلى نحوین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الخلق والتكوين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الهداية والتشريع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وهدفنا هنا الحديث باختصار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الاتجاه العام ، فننوع موضوع البحث إلى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الوساطة في الفيض التكويني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الوساطة في الفيض التشريعي </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475031_372815092"/>
      <w:bookmarkStart w:id="459" w:name="_Toc164"/>
      <w:bookmarkEnd w:id="458"/>
      <w:r>
        <w:rPr>
          <w:rtl w:val="true"/>
        </w:rPr>
        <w:t>أ</w:t>
      </w:r>
      <w:r>
        <w:rPr>
          <w:rtl w:val="true"/>
        </w:rPr>
        <w:t xml:space="preserve">- </w:t>
      </w:r>
      <w:r>
        <w:rPr>
          <w:rtl w:val="true"/>
        </w:rPr>
        <w:t>الوساطة في الفيض التكويني</w:t>
      </w:r>
      <w:bookmarkEnd w:id="459"/>
    </w:p>
    <w:p>
      <w:pPr>
        <w:pStyle w:val="BookText"/>
        <w:rPr/>
      </w:pPr>
      <w:r>
        <w:rPr>
          <w:rFonts w:ascii="Amiri" w:hAnsi="Amiri" w:eastAsia="Amiri" w:cs="Amiri"/>
          <w:color w:val="111111"/>
          <w:sz w:val="28"/>
          <w:sz w:val="28"/>
          <w:szCs w:val="28"/>
          <w:rtl w:val="true"/>
          <w:lang w:bidi="ar-SA"/>
        </w:rPr>
        <w:t xml:space="preserve">أي لون من ألوان الفيض الواصل يصدر من المبدأ الفياض عن طريق واسطة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والفيض الأعظم في الواقع هو خلق وإيجاد الواسطة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فالواسطة هي أول الخلق وعلّة لظهور المخلوقات الأخرى على سطح الوجود والفيض الإلهي يترشح على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وجودها وامتدادات هذا الوجود ، وكسب الفيض الصادر من المبدأ المفيض ظاهرة تحتاج إلى واسطة مؤهّلة ، وهذه الواسطة المؤهلة تكتسب الفيض حسب مستوى قابليتها ، وتوصله إلى المستفيض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عن البيان أن عالم الوجود بأسره وجميع الكائنات التي لها تحقق على لوح الوجود ، من المجردات والمادية أجمع، سواء </w:t>
      </w:r>
    </w:p>
    <w:p>
      <w:pPr>
        <w:pStyle w:val="BookText"/>
        <w:rPr/>
      </w:pPr>
      <w:r>
        <w:rPr>
          <w:rFonts w:ascii="Amiri" w:hAnsi="Amiri" w:eastAsia="Amiri" w:cs="Amiri"/>
          <w:color w:val="111111"/>
          <w:sz w:val="28"/>
          <w:sz w:val="28"/>
          <w:szCs w:val="28"/>
          <w:rtl w:val="true"/>
          <w:lang w:bidi="ar-SA"/>
        </w:rPr>
        <w:t xml:space="preserve">جزئيات الذرة والمجرات والعوالم الكونية العظمى ، تأخذ طريقها جميعاً إلى عالم الوجود بالفعل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الإلهي صادر عن إرادة ومشيئة ، وإن الإفاضة والإنعام مقصودان بمشيئة الغني المطلق وإرادة الجواد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القول إن متعلق المشيئة هو هذا الإنعام والإفاضة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البحث يدور حول هذه المسألة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الإفاضة على الموجودات هل تتم بواسطة أو أنها تتم بلا واسطة ؟</w:t>
      </w:r>
    </w:p>
    <w:p>
      <w:pPr>
        <w:pStyle w:val="BookText"/>
        <w:rPr/>
      </w:pPr>
      <w:r>
        <w:rPr>
          <w:rFonts w:ascii="Amiri" w:hAnsi="Amiri" w:eastAsia="Amiri" w:cs="Amiri"/>
          <w:color w:val="111111"/>
          <w:sz w:val="28"/>
          <w:sz w:val="28"/>
          <w:szCs w:val="28"/>
          <w:rtl w:val="true"/>
          <w:lang w:bidi="ar-SA"/>
        </w:rPr>
        <w:t xml:space="preserve">والواقع هو أن تعلق الفيض بالموجودات الدانية والراقية يتم بواسطة ، وواسطة الفيض فيض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حقيقة الفيض وجوهره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الولاية المطلقة في هذا الفيض ، والتوسط في إيصال الفيض إلى الكائنات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الولي المطلق وعاء للمشيئة ومبدأ السريان الفيض الإلهي ، ومنبع لإفاضة الجود والوجود والإفاضات المختلفة للموجودات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الأساس ، فنفس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 أو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مركزيتها في عمق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روح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الملكوتي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جسراً لإدامة الوجود وإفاضته ، ومعبرة لتسلسل الإبداع والخلق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 عالم سبيّة ، وكل شيء فيه قائم على أساس تخطيط ووفق تقدير وواسطة ومقدار ، تقدير من مقدر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 وجود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حركة السببية والتقدير الأزلي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البدء للإفاضة ، ومبدأ الإفاضات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الضوء يحتل الولي موقعاً في متن الوجود وعمقه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ذاته سبب جمع الإفاضات والأنعام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الولي له علّيّته بالنسبة للوجودات الأخرى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عمومية وشمول هذه الظاهرة في نظام الوجود الحكيم بلغت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قانون 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نلاحظ فيه سيدنا آدم صفي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لا بد له من التذرع بواسطة يستفيض بها توبة ربه فيتلقى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فتلقى آدم من ربه </w:t>
      </w:r>
      <w:bookmarkStart w:id="460" w:name="pg7090_63541"/>
    </w:p>
    <w:p>
      <w:pPr>
        <w:pStyle w:val="BookText"/>
        <w:rPr/>
      </w:pPr>
      <w:bookmarkEnd w:id="460"/>
      <w:r>
        <w:rPr>
          <w:rFonts w:ascii="Amiri" w:hAnsi="Amiri" w:eastAsia="Amiri" w:cs="Amiri"/>
          <w:color w:val="111111"/>
          <w:sz w:val="28"/>
          <w:sz w:val="28"/>
          <w:szCs w:val="28"/>
          <w:rtl w:val="true"/>
          <w:lang w:bidi="ar-SA"/>
        </w:rPr>
        <w:t xml:space="preserve">كلمات فتاب عليه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واستخدام الفاء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التفريع والترتيب ، وهي إشارة للترتب والعلية التي هي محل حديثنا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3475033_372815092"/>
      <w:bookmarkStart w:id="462" w:name="_Toc165"/>
      <w:bookmarkEnd w:id="461"/>
      <w:r>
        <w:rPr>
          <w:rtl w:val="true"/>
        </w:rPr>
        <w:t xml:space="preserve">ب </w:t>
      </w:r>
      <w:r>
        <w:rPr>
          <w:rtl w:val="true"/>
        </w:rPr>
        <w:t xml:space="preserve">- </w:t>
      </w:r>
      <w:r>
        <w:rPr>
          <w:rtl w:val="true"/>
        </w:rPr>
        <w:t>الوساطة في الفيض التشريعي</w:t>
      </w:r>
      <w:bookmarkEnd w:id="462"/>
    </w:p>
    <w:p>
      <w:pPr>
        <w:pStyle w:val="BookText"/>
        <w:rPr/>
      </w:pPr>
      <w:r>
        <w:rPr>
          <w:rFonts w:ascii="IRNazanin" w:hAnsi="IRNazanin" w:eastAsia="IRNazanin"/>
          <w:color w:val="111111"/>
          <w:sz w:val="28"/>
          <w:sz w:val="28"/>
          <w:szCs w:val="28"/>
          <w:rtl w:val="true"/>
          <w:lang w:bidi="fa-IR"/>
        </w:rPr>
        <w:t xml:space="preserve">ينسحب التصور السابق على ظاهرة هداية الإنسان ، وتشريع القوانين وتحديد الأحكام ، وإنارة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فظاهرة الهداية والتشريع نفسها فيض عظيم وإفاضة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فهذا الأمر بحاجة إلى واسطة مؤهلة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نفوس مؤهلة تستقبل الوحي وهدى الأيات الإلهية وتبلغها وتعلمها للبشرية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ليست على نحو أن كل نفس مؤهلة لتلقي الوحي ، ليضحي كل فرد نبیّأ لنفسه وإماما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من مجيء واسطة فيض مؤهلة لاستقبال الوحي ، لكي تزكي النفوس ، وتعلم الكتاب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القرآن الكريم لهذه المفاهيم وعد إرسال وبعث معلم الهدی إحدى النعم الإلهية ، النعم الإلهية الكبرى التي عبر عنها تبارك وتعالى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منّ الله </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يستطيع الإنسان أن يصل بنفسه إلى استجلاء حقائق الوجود ، ولا يقدر بنفسه على إدراك معقل المعرفة الإلهية والتوحيد الرفيعين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الإنسان أن يفهم قضايا الوجود والعالم دون التعاليم السماوية ، وبلا مقولات الأنبياء ، ولا يستطيع أن يشخص مستلزمات الحياة الخالدة وعدة سبيلها وأسباب الحياة فيها ، لا يستطيع الإنسان أن يستوعب إطار السلوك التكاملي وأسراره وحكمته ، وأن يكشف طريق الحركة السليمة والمستقيمة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العقل وحده غير كاف لبلوغ هذا الهدف</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لا يتعدى كونه مصباحأ ، لعله يطوي الطريق إذا حدد له </w:t>
      </w:r>
      <w:bookmarkStart w:id="463" w:name="pg7090_63543"/>
    </w:p>
    <w:p>
      <w:pPr>
        <w:pStyle w:val="BookText"/>
        <w:rPr/>
      </w:pPr>
      <w:bookmarkEnd w:id="463"/>
      <w:r>
        <w:rPr>
          <w:rFonts w:ascii="Amiri" w:hAnsi="Amiri" w:eastAsia="Amiri" w:cs="Amiri"/>
          <w:color w:val="111111"/>
          <w:sz w:val="28"/>
          <w:sz w:val="28"/>
          <w:szCs w:val="28"/>
          <w:rtl w:val="true"/>
          <w:lang w:bidi="ar-SA"/>
        </w:rPr>
        <w:t xml:space="preserve">لكنه لا يستطيع بنفسه أن يكتشف السبيل الأصيل ، ولا يمكنه أن يضمن استقامة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على اكتشافه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كان العقل أيضاً بحاجة إلى إمداد وتوجيه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المصباح يحتاج باستمرار إلى صب الزيت فيه وإدامة فتيله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بد أن يصل الإمداد التشريعي بني الإنسان أيضاً ، وأن يؤخذ بيد الإنسان ، ويعاد العقل قويما في نصابه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تتحد الواسطة في الفيض التكويني مع الواسطة في الفيض التشريعي في الخارج ، ولهما مصداق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 والإمام نيابة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تبلورت في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الكاملة للولاية والرسالة ، وفي الأئمة الطاهرين علي وأولاده تبلورت الولاية والإمامة أيضاً، والتي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نيابة عن ا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واسطة في الفيض التكويني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وجودهم لم تأو صورتنا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الهيولى ، فلم نخرج من العدم</w:t>
      </w:r>
    </w:p>
    <w:p>
      <w:pPr>
        <w:pStyle w:val="BookText"/>
        <w:rPr/>
      </w:pPr>
      <w:r>
        <w:rPr>
          <w:rFonts w:ascii="Amiri" w:hAnsi="Amiri" w:eastAsia="Amiri" w:cs="Amiri"/>
          <w:color w:val="111111"/>
          <w:sz w:val="28"/>
          <w:sz w:val="28"/>
          <w:szCs w:val="28"/>
          <w:rtl w:val="true"/>
          <w:lang w:bidi="ar-SA"/>
        </w:rPr>
        <w:t xml:space="preserve">وواسطة في الفيض التشريعي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بآل محمدعرف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Heading3"/>
        <w:numPr>
          <w:ilvl w:val="2"/>
          <w:numId w:val="1"/>
        </w:numPr>
        <w:rPr/>
      </w:pPr>
      <w:bookmarkStart w:id="464" w:name="__RefHeading___Toc3475035_372815092"/>
      <w:bookmarkStart w:id="465" w:name="_Toc166"/>
      <w:bookmarkEnd w:id="464"/>
      <w:r>
        <w:rPr/>
        <w:t>7</w:t>
      </w:r>
      <w:r>
        <w:rPr>
          <w:rtl w:val="true"/>
        </w:rPr>
        <w:t xml:space="preserve">- </w:t>
      </w:r>
      <w:r>
        <w:rPr>
          <w:rtl w:val="true"/>
        </w:rPr>
        <w:t>قانون التكوين العظيم ودوامه</w:t>
      </w:r>
      <w:bookmarkEnd w:id="46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لاحظنا في الفقرة السابقة أن الله تعالى جعل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w:t>
      </w:r>
    </w:p>
    <w:p>
      <w:pPr>
        <w:pStyle w:val="BookText"/>
        <w:rPr/>
      </w:pPr>
      <w:r>
        <w:rPr>
          <w:rFonts w:ascii="Amiri" w:hAnsi="Amiri" w:eastAsia="Amiri" w:cs="Amiri"/>
          <w:color w:val="111111"/>
          <w:sz w:val="28"/>
          <w:sz w:val="28"/>
          <w:szCs w:val="28"/>
          <w:rtl w:val="true"/>
          <w:lang w:bidi="ar-SA"/>
        </w:rPr>
        <w:t xml:space="preserve">لإيصال الفيض ، وأقام العالم وشؤونه على أساس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والتفتنا إلى أن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في استلهام الفيض وبثّه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أبرز وأهم ظواهر قانون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تعمم هذه الظاهرة بشكل أكبر في المراتب اللاحقة ، وتضحي الوسائط والأسباب في سلسلة المراتب متعددة ومتكثرة ، ويرتبط الجميع بهذه الواسطة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دواعي هذا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ازدياد إفاضة الفيض عن طريقه ، إذ سوف تنعم أسباب ووسائط الفيض بالوجود ، وتتمتع بفيض الوجود وسائر ألوان الفيض الأخرى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يحدث التراكم العظيم للمفيضين والمستفيضين ، قوانین محيرة انسجاما مدهشاً ، وتنظيماً دقيقاً ، وفعالية شاملة ، وارتباطاً عميقاً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يتمتع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نشاهده ، والعلوم كلها شواهد على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بأدقّ النظم ، والنظام والتنظيم في عالم الخارج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طبيعة تنظيم الأمور من زاوية المدة الزمنية إجمالا وتفصيلا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القدر إحدى الأسس الكبرى للتنظيم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والظرف الزمني للسنة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ليلة القدر وحضور المجري والمنفذ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لكائنات عالم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النظام الكلي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أهم أركان التقدير والحكمة والتنظيم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تعين تقادير هذا العالم على أساس الحكمة المحكمة وبشكل إجمالي عام ، ثم تتجسد تفاصيل هذا التعيين على طول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الولي وقلبه</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كما نقول في مجال معرفي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قالبه مربي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النوعية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أشرت في قصيدة عربية نظمتها لهذه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استبصار آثار الولاية وإليك ثلاثة 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قالبه مصور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واسطة الإبداع</w:t>
      </w:r>
    </w:p>
    <w:p>
      <w:pPr>
        <w:pStyle w:val="BookText"/>
        <w:rPr/>
      </w:pPr>
      <w:r>
        <w:rPr>
          <w:rFonts w:ascii="Amiri" w:hAnsi="Amiri" w:eastAsia="Amiri" w:cs="Amiri"/>
          <w:color w:val="111111"/>
          <w:sz w:val="28"/>
          <w:sz w:val="28"/>
          <w:szCs w:val="28"/>
          <w:rtl w:val="true"/>
          <w:lang w:bidi="ar-SA"/>
        </w:rPr>
        <w:t xml:space="preserve">قالبه مفيض أنواع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سر نفاذات القدر</w:t>
      </w:r>
    </w:p>
    <w:p>
      <w:pPr>
        <w:pStyle w:val="BookText"/>
        <w:rPr/>
      </w:pPr>
      <w:r>
        <w:rPr>
          <w:rFonts w:ascii="Amiri" w:hAnsi="Amiri" w:eastAsia="Amiri" w:cs="Amiri"/>
          <w:color w:val="111111"/>
          <w:sz w:val="28"/>
          <w:sz w:val="28"/>
          <w:szCs w:val="28"/>
          <w:rtl w:val="true"/>
          <w:lang w:bidi="ar-SA"/>
        </w:rPr>
        <w:t xml:space="preserve">لولاه مامعنى نزول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من ليالي القدر</w:t>
      </w:r>
    </w:p>
    <w:p>
      <w:pPr>
        <w:pStyle w:val="BookText"/>
        <w:rPr/>
      </w:pP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والالتزام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أكبر عوامل وصول الفيض للموجودات والمخلوقات ، وكما أن الولي واسطة للفيض ، فهو مركز لتنظيم الفيوض والتقادير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الفيوض وكل المصائر والتقادير تعرض عليه في مرحلة</w:t>
      </w:r>
      <w:bookmarkStart w:id="466" w:name="pg7090_63547"/>
    </w:p>
    <w:p>
      <w:pPr>
        <w:pStyle w:val="BookText"/>
        <w:rPr/>
      </w:pPr>
      <w:bookmarkEnd w:id="466"/>
      <w:r>
        <w:rPr>
          <w:rFonts w:ascii="IRNazanin" w:hAnsi="IRNazanin" w:eastAsia="IRNazanin"/>
          <w:color w:val="111111"/>
          <w:sz w:val="28"/>
          <w:sz w:val="28"/>
          <w:szCs w:val="28"/>
          <w:rtl w:val="true"/>
          <w:lang w:bidi="fa-IR"/>
        </w:rPr>
        <w:t xml:space="preserve">الإجمال ، وتتحقق في مرحلة التفصيل عن طريقه وبإرادته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له ولي من الذل </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قال سبحانه في سورة الإسراء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ولي من الذل وكبره تكبيرا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ولي من العز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نلاحظ في هذا الضوء أن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بمحتوياتها وبوصفها محطة سنوية فاصلة لتنظيم وتقدير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حركة عادية ، بل هي ناموس مستمر على الدوام ، وقانون لا يعتريه أي تغير ، وهي جزء نظام التكوين والتقدير من جهتين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قانون الوساطة في الفيض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قانون الإجمال والتفصيل في تنظيم الأمور </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3475037_372815092"/>
      <w:bookmarkStart w:id="468" w:name="_Toc167"/>
      <w:bookmarkEnd w:id="467"/>
      <w:r>
        <w:rPr/>
        <w:t>8</w:t>
      </w:r>
      <w:r>
        <w:rPr>
          <w:rtl w:val="true"/>
        </w:rPr>
        <w:t xml:space="preserve">- </w:t>
      </w:r>
      <w:r>
        <w:rPr>
          <w:rtl w:val="true"/>
        </w:rPr>
        <w:t>غيبة شأنية</w:t>
      </w:r>
      <w:bookmarkEnd w:id="4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تأمل ما مر ، وبملاحظة شؤون وسلوك الإمام في العالم ننتهي إلى 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غيبة حجة الله ليست غيبة كلية ، بل هذه الغيبة وعده الحضور غيبة جزئية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وعدم حضور في شأن من شؤون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الشأن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المعيشة مع الناس والهداية المباشرة للمجتمع البشري وتشكيل الحكومة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في عصر الغيبة غائب في هذا الشأن من شؤون ولايته وسلوكه ومركزه ، وهو حاضر في بقية الشؤون ونافذ وفعال وبعبارة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بالنسبة للإمام وخليفة الله في كل الجهات والشؤون ليس لها معنى ، بل لا تتصور ، إذ ستكون نظير تصور تحقق معلولات متعددة لعلة واحدة دون أن تتحقق هذه العلة وهذا الأمر ليس معقولاً وغير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الحقيقة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العام للحجة في حال غيبته الخاصة ، جاءت في </w:t>
      </w:r>
      <w:bookmarkStart w:id="469" w:name="pg7090_63549"/>
    </w:p>
    <w:p>
      <w:pPr>
        <w:pStyle w:val="BookText"/>
        <w:rPr/>
      </w:pPr>
      <w:bookmarkEnd w:id="469"/>
      <w:r>
        <w:rPr>
          <w:rFonts w:ascii="Amiri" w:hAnsi="Amiri" w:eastAsia="Amiri" w:cs="Amiri"/>
          <w:color w:val="111111"/>
          <w:sz w:val="28"/>
          <w:sz w:val="28"/>
          <w:szCs w:val="28"/>
          <w:rtl w:val="true"/>
          <w:lang w:bidi="ar-SA"/>
        </w:rPr>
        <w:t xml:space="preserve">إحدى زيارات هذا الإمام العظيم بالعبارة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 التي لا تخفي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فعدم الخفاء في حال الغيبة في هذا النص إشارة الألوان الحضور الأخرى التي يمارسها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أساس البحث الذي مر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الواسطة في الفيض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يتلمس كل فرد في وجود كل شيء ، وفي وجوده وحركاته وحياته نفسه أثار حضور الحجة ، حضوره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واقعية كبری من واقعيات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وانطلاقاً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الواقعية المعرفية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اصطلاحنا على انحصار الغيبة في جهة واحدة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الشأنية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للإمام في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شأنية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حاضر في سائر الشؤون الأخرى ما عدا شأناً واحداً، حيث إن هذا الحضور وهذه الشؤون ترتبط مباشرة ببقاء الكائنات وإدامة وجودها وحيث يستمر هذا الوجود ، وتوجد علة الفيض لهذا العالم بكل أرجائه ، سوف لا يكون هناك معلول بلا علته وتكون هذه العلة في علتها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فعلية وغنی </w:t>
      </w:r>
      <w:r>
        <w:rPr>
          <w:rFonts w:eastAsia="IRNazanin" w:cs="IRNazanin"/>
          <w:color w:val="111111"/>
          <w:sz w:val="28"/>
          <w:szCs w:val="28"/>
          <w:rtl w:val="true"/>
          <w:lang w:bidi="fa-IR"/>
        </w:rPr>
        <w:t>.</w:t>
      </w:r>
    </w:p>
    <w:p>
      <w:pPr>
        <w:pStyle w:val="Heading3"/>
        <w:numPr>
          <w:ilvl w:val="2"/>
          <w:numId w:val="1"/>
        </w:numPr>
        <w:rPr/>
      </w:pPr>
      <w:bookmarkStart w:id="470" w:name="__RefHeading___Toc3475039_372815092"/>
      <w:bookmarkStart w:id="471" w:name="_Toc168"/>
      <w:bookmarkEnd w:id="470"/>
      <w:r>
        <w:rPr/>
        <w:t>9</w:t>
      </w:r>
      <w:r>
        <w:rPr>
          <w:rtl w:val="true"/>
        </w:rPr>
        <w:t xml:space="preserve">- </w:t>
      </w:r>
      <w:r>
        <w:rPr>
          <w:rtl w:val="true"/>
        </w:rPr>
        <w:t>الآثار الوجودية للحجة في عصر الغيبة</w:t>
      </w:r>
      <w:bookmarkEnd w:id="471"/>
    </w:p>
    <w:p>
      <w:pPr>
        <w:pStyle w:val="BookText"/>
        <w:rPr/>
      </w:pPr>
      <w:r>
        <w:rPr>
          <w:rFonts w:ascii="Amiri" w:hAnsi="Amiri" w:eastAsia="Amiri" w:cs="Amiri"/>
          <w:color w:val="111111"/>
          <w:sz w:val="28"/>
          <w:sz w:val="28"/>
          <w:szCs w:val="28"/>
          <w:rtl w:val="true"/>
          <w:lang w:bidi="ar-SA"/>
        </w:rPr>
        <w:t xml:space="preserve">اتضحت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البحث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أرضية معرفة آثار الحجة في عصر الغيبة ،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ليس للإمام وحجة الله غيبة كلية ، وما كان فهو الغيبة الجزئية ، وهو حاضر على الدوام بغية إيصال فيض الوجود وأساس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فقوانين وأصول الحجة دائمة الاستفاضة والفيض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يستلهم الفيض على الدوام ويبثه باستمرار وقد كان الجعل والتقدير الإلهي ليكون على هذه الشاكلة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الضوء نعرف أن أهم فائدة في وجود الحجة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ولايته التكوينية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يكون الحجة والولي من زاوية ناموس التكوین وقانون الإبداع ، وبحكم سدى ولحمة نظام الخلق الحكيم ؛ حيث إن عالم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أوضحنا من قبل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على أساس الأسباب ، والوسائط ، ويرتكن لوجود الفرد الكامل في السببية والوساطة ، والذي هو نفسه واسطة الوسائط ، </w:t>
      </w:r>
    </w:p>
    <w:p>
      <w:pPr>
        <w:pStyle w:val="BookText"/>
        <w:rPr/>
      </w:pPr>
      <w:r>
        <w:rPr>
          <w:rFonts w:ascii="IRNazanin" w:hAnsi="IRNazanin" w:eastAsia="IRNazanin"/>
          <w:color w:val="111111"/>
          <w:sz w:val="28"/>
          <w:sz w:val="28"/>
          <w:szCs w:val="28"/>
          <w:rtl w:val="true"/>
          <w:lang w:bidi="fa-IR"/>
        </w:rPr>
        <w:t xml:space="preserve">وسبب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فتربية الجماهير ، وإدارة شؤون المجتمع ، ونشر تعاليم الإسلام في كل بقاع العالم ، وتشكيل الحكومة الحقة واحد من العديد من آثار وجوده ، وحينما لا يتسني الهذا الأثر أن يكون عملياً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ويؤجل تجسيده ويغيب الحجة عن أنظار الناس عامةً ، تبقى آثار وجوده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مترتبة على وجوده ، بل تساوق وتعادل هذه الآثار نفس وجوده ، وأحكام المتساويين واحدة ، فثبوت كل منهما عین ثبوت الآخر ، فما دام الحجة موجودة فالعالم موجود ، وما دام العالم موجودا فالحجة موجود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فيض الوجود التدريجي وتحقق مراحل الإفاضات الإشراقية ، رهن وجوده ، وهو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كالمراة الصقيلة إزاء مطلع أنوار الأزلية غير المتناهية ، تعكس إطلالة الوجود على أرواح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مرحلتي الوجود والبقاء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هنا فآثار وجود الحجة لا ينظر إليها محصورةً في زاوية تربية المجتمعات ، والحضور في أوساط الأمة ، بل لا بد من ملاحظة وجود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من زاوية قانون التكوين ، والعلاقات الماهوية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والسببية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 لترى أن للحجة حضوراً علياً ، وإن لم يكن لساخت الأرض بأهلها</w:t>
      </w:r>
      <w:r>
        <w:rPr>
          <w:rStyle w:val="FootnoteAnchor"/>
          <w:rtl w:val="true"/>
        </w:rPr>
        <w:footnoteReference w:id="231"/>
      </w:r>
      <w:r>
        <w:rPr>
          <w:rFonts w:ascii="Amiri" w:hAnsi="Amiri" w:eastAsia="Amiri" w:cs="Amiri"/>
          <w:color w:val="111111"/>
          <w:sz w:val="28"/>
          <w:sz w:val="28"/>
          <w:szCs w:val="28"/>
          <w:rtl w:val="true"/>
          <w:lang w:bidi="ar-SA"/>
        </w:rPr>
        <w:t xml:space="preserve">، وبتعبير المتكلم المعروف الشيخ عبد الجليل القزويني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العصر ، خاتم الأبرار ، المهدي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آبائه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w:t>
      </w:r>
    </w:p>
    <w:p>
      <w:pPr>
        <w:pStyle w:val="BookText"/>
        <w:rPr/>
      </w:pPr>
      <w:r>
        <w:rPr>
          <w:rFonts w:ascii="IRNazanin" w:hAnsi="IRNazanin" w:eastAsia="IRNazanin"/>
          <w:color w:val="111111"/>
          <w:sz w:val="28"/>
          <w:sz w:val="28"/>
          <w:szCs w:val="28"/>
          <w:rtl w:val="true"/>
          <w:lang w:bidi="fa-IR"/>
        </w:rPr>
        <w:t xml:space="preserve">العالم رهن وجوده ، والعقل والشرع منتظر ظهوره ولقاءه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قيل حتى الآن كان إشارة للآثار الوجودية للججة الغائب من بعد الوساطة التكوينية ، أما في بعير الوساطة التشريعية ومسألة هداية وتربية البشرية فلا 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من زاوية هذا البعد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سلبية فلا يمكن </w:t>
      </w:r>
    </w:p>
    <w:p>
      <w:pPr>
        <w:pStyle w:val="BookText"/>
        <w:rPr/>
      </w:pPr>
      <w:r>
        <w:rPr>
          <w:rFonts w:ascii="Amiri" w:hAnsi="Amiri" w:eastAsia="Amiri" w:cs="Amiri"/>
          <w:color w:val="111111"/>
          <w:sz w:val="28"/>
          <w:sz w:val="28"/>
          <w:szCs w:val="28"/>
          <w:rtl w:val="true"/>
          <w:lang w:bidi="ar-SA"/>
        </w:rPr>
        <w:t xml:space="preserve">أن يكون حرمان الإنسان من إدراك حضور المربي الأكبر والحجة البالغة أمراً بسيراً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الحدث وقع وفق علل 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 وتأتي الإشارة إليه أيضا في 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فأدى إلى غيابه لكي لا تذهب آثار الهداية والتربية كلياً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وقعت غيبة الإمام الكبرى في ظروف توفرت على الإمكانات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وأقوال وتعاليم الأحد عشر إماماً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العملية وأسلوب حياة الأحد عشر إماماً طيلة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في أبعادها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والمسؤولية والتربية والإقدام والحماسة والإيثار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الصغرى ، ومجموعة التعاليم والإرشادات التي أفاض بها الإمام الغائب طوال تلك المدة ، والتي وضعها في يد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نوابه وسفراؤه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جمع من علماء وعظام الشيعة ، الذين مروا بمراحل تربوية وتعليمية في ظل مدرسة أهل البيت ، مع الواسطة القريبة جدأ لمنبع هذه التعاليم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عن الفيلسوف الكبير أبي نصر الفارابي وعن بعض آخر من العظام والفلاسفة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يغيب رئيس المدينة الفاضلة ، لا بد من العمل بسنن وقوانين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حول علماء التشيع هذا النهج إلى سيرة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هذه التركة التربوية العظمى، التي تنسحب على أبعاد الحياة المختلفة ، ومع وجود 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الآثار الوجودية في الغيبة لا تنتفي ولا تنقطع بشكل كامل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فالمثال الذي يضربونه للإمام الغائب بالشمس الملبدة بالغيوم يصدق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فالشمس شمس سواء كانت مصرحة جليّة وسواء كانت ملبدة بالغيوم ، ولها كل آثارها الوجودية ، غايته أنها حينما تتلبد بالغيوم لا يصل شعاعها الذهبي للعيون ، غير أن بقية آثارها دائمة ومستمرة </w:t>
      </w:r>
      <w:r>
        <w:rPr>
          <w:rFonts w:eastAsia="Amiri" w:cs="Amiri" w:ascii="Amiri" w:hAnsi="Amiri"/>
          <w:color w:val="111111"/>
          <w:sz w:val="28"/>
          <w:szCs w:val="28"/>
          <w:rtl w:val="true"/>
          <w:lang w:bidi="ar-SA"/>
        </w:rPr>
        <w:t xml:space="preserve">. </w:t>
      </w:r>
      <w:bookmarkStart w:id="472" w:name="pg7090_63555"/>
    </w:p>
    <w:p>
      <w:pPr>
        <w:pStyle w:val="BookText"/>
        <w:rPr/>
      </w:pPr>
      <w:bookmarkEnd w:id="472"/>
      <w:r>
        <w:rPr>
          <w:rFonts w:ascii="IRNazanin" w:hAnsi="IRNazanin" w:eastAsia="IRNazanin"/>
          <w:color w:val="111111"/>
          <w:sz w:val="28"/>
          <w:sz w:val="28"/>
          <w:szCs w:val="28"/>
          <w:rtl w:val="true"/>
          <w:lang w:bidi="fa-IR"/>
        </w:rPr>
        <w:t xml:space="preserve">ذكر أستاذنا الكبير الشيخ مجتبی القزويني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نوادر عصره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المحظوظين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وجود الإمام الأكبر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الغيبة ببيان ممتزج بوعي عيني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يحسن بنا هنا أن نصغي لحديثه ، وندع العندليب الواله يحكي مقولته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يزال الإمام في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على أثر انحراف الناس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 وحينما تبتغيه الناس بإخلاص سوف يصحر ، وهو في نفس الوقت الذي يغيب فيه عن الأنظار يقوم 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حوائج المتوجهين إليه والمتوسلین بمقامه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يمد الطالبين في حل مشکلات علوم الدين ، والوصول إلى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تؤثر إرادته ودعاؤه في تحويل قلوب المتسلطين والمتنفذین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إنه شاهد على أعمال الأمة ، تنصرف الجماهير المؤمنة عن ارتكاب الحرام والمخالفة ، وتسلك سبيل</w:t>
      </w:r>
    </w:p>
    <w:p>
      <w:pPr>
        <w:pStyle w:val="BookText"/>
        <w:rPr/>
      </w:pPr>
      <w:r>
        <w:rPr>
          <w:rFonts w:ascii="IRNazanin" w:hAnsi="IRNazanin" w:eastAsia="IRNazanin"/>
          <w:color w:val="111111"/>
          <w:sz w:val="28"/>
          <w:sz w:val="28"/>
          <w:szCs w:val="28"/>
          <w:rtl w:val="true"/>
          <w:lang w:bidi="fa-IR"/>
        </w:rPr>
        <w:t xml:space="preserve">الصلاح والتقوى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تربية وإيصال النفوس المستعدة مراتب السلم في مسيرة التكامل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ويسعف السالكين على بصيرة ، ويحفظهم عن الوقوع في شراك الأدعياء والمشعبذين والمتلبسين برداء الدين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3475041_372815092"/>
      <w:bookmarkStart w:id="474" w:name="_Toc169"/>
      <w:bookmarkEnd w:id="473"/>
      <w:r>
        <w:rPr/>
        <w:t>10</w:t>
      </w:r>
      <w:r>
        <w:rPr>
          <w:rtl w:val="true"/>
        </w:rPr>
        <w:t xml:space="preserve">- </w:t>
      </w:r>
      <w:r>
        <w:rPr>
          <w:rtl w:val="true"/>
        </w:rPr>
        <w:t>النظام التكويني والنظام الاجتماعي</w:t>
      </w:r>
      <w:bookmarkEnd w:id="47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إلى أن الحضور التربوي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وحاکميته في أوساط المجتمع الإنساني أحد آثار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القول إن هناك واقعين يرتبطان بوجود الحجة وخليفة الله في الأرض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الكائنات الأرضية على 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انتظام المجتمعات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يرتبط الواقع الأول بإدامة الخلق والنظام في العالم ، ويرتبط الواقع الثاني بانتظام حياة وحركة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الواقع الأول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ويرتبط الواقع الثاني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الواضح أن الواقع الأول هو الأصل وهو المتقدم والأهم والأعم، وإذا لم يكن الواقع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الفرع المتأخر المهم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للتنفيذ والتطبيق بشكل كامل ، فالواقع الأول قائم لا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ذلك لا يمكن أن يكون أمرا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فليس للغيبة مفهوم بالنسبة لحضور الإمام في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في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الشانية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فالأمر الذي يحتل الدرجة الأولى في الأهمية بالنسبة لضرورة الحجة وحتمية وجوده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في العالم ، وليس ظهوره في أوساط الجماهير ، وباصطلاح علماء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الحجة أعم من غيبته وظهوره ، وليست مساوية لظهوره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نأتي للاستشهاد بكلام إمام أهل اليقين وصي الأوصياء وقدوة الصديقين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ختام للفصل وتأييدا لما جاء فيه من مقولات وتيمناً وتبركاً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قائم لله بحجة ، إما ظاهراً مشهوراً وإما خائفاً مغموراً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تبطل حجج الله وبيناته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7090_63561"/>
      <w:bookmarkStart w:id="476" w:name="pg7090_63561"/>
      <w:bookmarkEnd w:id="476"/>
    </w:p>
    <w:p>
      <w:pPr>
        <w:pStyle w:val="Heading2"/>
        <w:numPr>
          <w:ilvl w:val="1"/>
          <w:numId w:val="1"/>
        </w:numPr>
        <w:rPr/>
      </w:pPr>
      <w:bookmarkStart w:id="477" w:name="pg7090_63561"/>
      <w:bookmarkStart w:id="478" w:name="__RefHeading___Toc3475043_372815092"/>
      <w:bookmarkStart w:id="479" w:name="_Toc170"/>
      <w:bookmarkEnd w:id="477"/>
      <w:bookmarkEnd w:id="478"/>
      <w:r>
        <w:rPr>
          <w:rtl w:val="true"/>
        </w:rPr>
        <w:t xml:space="preserve">الفصل العاشر </w:t>
      </w:r>
      <w:r>
        <w:rPr>
          <w:rtl w:val="true"/>
        </w:rPr>
        <w:t xml:space="preserve">: </w:t>
      </w:r>
      <w:r>
        <w:rPr>
          <w:rtl w:val="true"/>
        </w:rPr>
        <w:t>في ضوء العلوم التجريبية</w:t>
      </w:r>
      <w:bookmarkEnd w:id="4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3475045_372815092"/>
      <w:bookmarkStart w:id="481" w:name="_Toc171"/>
      <w:bookmarkEnd w:id="480"/>
      <w:r>
        <w:rPr>
          <w:rtl w:val="true"/>
        </w:rPr>
        <w:t>اشارة</w:t>
      </w:r>
      <w:bookmarkEnd w:id="48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7090_63565"/>
      <w:bookmarkStart w:id="483" w:name="pg7090_63565"/>
      <w:bookmarkEnd w:id="483"/>
    </w:p>
    <w:p>
      <w:pPr>
        <w:pStyle w:val="Heading3"/>
        <w:numPr>
          <w:ilvl w:val="2"/>
          <w:numId w:val="1"/>
        </w:numPr>
        <w:rPr/>
      </w:pPr>
      <w:bookmarkStart w:id="484" w:name="pg7090_63565"/>
      <w:bookmarkStart w:id="485" w:name="__RefHeading___Toc3475047_372815092"/>
      <w:bookmarkStart w:id="486" w:name="_Toc172"/>
      <w:bookmarkEnd w:id="484"/>
      <w:bookmarkEnd w:id="485"/>
      <w:r>
        <w:rPr>
          <w:rtl w:val="true"/>
        </w:rPr>
        <w:t>في ضوء العلوم التجريبية</w:t>
      </w:r>
      <w:bookmarkEnd w:id="486"/>
    </w:p>
    <w:p>
      <w:pPr>
        <w:pStyle w:val="Heading3"/>
        <w:numPr>
          <w:ilvl w:val="2"/>
          <w:numId w:val="1"/>
        </w:numPr>
        <w:rPr/>
      </w:pPr>
      <w:bookmarkStart w:id="487" w:name="__RefHeading___Toc3475049_372815092"/>
      <w:bookmarkStart w:id="488" w:name="_Toc173"/>
      <w:bookmarkEnd w:id="487"/>
      <w:r>
        <w:rPr/>
        <w:t>1</w:t>
      </w:r>
      <w:r>
        <w:rPr>
          <w:rtl w:val="true"/>
        </w:rPr>
        <w:t xml:space="preserve">- </w:t>
      </w:r>
      <w:r>
        <w:rPr>
          <w:rtl w:val="true"/>
        </w:rPr>
        <w:t>زوایا نظر العلوم التجريبية</w:t>
      </w:r>
      <w:bookmarkEnd w:id="488"/>
    </w:p>
    <w:p>
      <w:pPr>
        <w:pStyle w:val="Heading4"/>
        <w:numPr>
          <w:ilvl w:val="3"/>
          <w:numId w:val="1"/>
        </w:numPr>
        <w:rPr/>
      </w:pPr>
      <w:bookmarkStart w:id="489" w:name="__RefHeading___Toc3475051_372815092"/>
      <w:bookmarkStart w:id="490" w:name="_Toc174"/>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الموضوع الآخر 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لا بد أن يخضع للتحقيق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تكون هذه المسألة بحاجة إلى الإيضاح لدى بعض المتابعين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لا بأس في متابعتها عبر وجهات نظر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نريد أن نرى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دليل عقلي ، أو برهان علمي ، أو قانون تجريبي عام يثبت استحالة طول العمر ، أو لا؟ كما نحاول أن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التجربة البشرية على امتداد التاريخ الإنساني الطويل تقضي بتلك الاستحالة ؟ وهل ترى أن ظاهرة التعمير اتفق أن تحققت في مورد أو لا؟</w:t>
      </w:r>
    </w:p>
    <w:p>
      <w:pPr>
        <w:pStyle w:val="BookText"/>
        <w:rPr/>
      </w:pPr>
      <w:r>
        <w:rPr>
          <w:rFonts w:ascii="Amiri" w:hAnsi="Amiri" w:eastAsia="Amiri" w:cs="Amiri"/>
          <w:color w:val="111111"/>
          <w:sz w:val="28"/>
          <w:sz w:val="28"/>
          <w:szCs w:val="28"/>
          <w:rtl w:val="true"/>
          <w:lang w:bidi="ar-SA"/>
        </w:rPr>
        <w:t xml:space="preserve">نريد أن نتعرف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وضع مسألة طول العمر من وجهة نظر الأدلة العقلية ، وقوانين علوم الحياة ، ومن وجهة نظر التجربة البشرية ، والواقع التاريخي ، ومن زاوية حركة قوانين ونواميس الطبيعة ، وعبر وجهات نظر المفكرين الكبار ، وإخصائيي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لنتعرف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امتداد العمر على مساحة زمنية واسعة ، ووقوع ذلك في كل الأحوال والشروط ، وبالنسبة لكل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حكم كلي ، </w:t>
      </w:r>
      <w:bookmarkStart w:id="491" w:name="pg7090_63567"/>
    </w:p>
    <w:p>
      <w:pPr>
        <w:pStyle w:val="BookText"/>
        <w:rPr/>
      </w:pPr>
      <w:bookmarkEnd w:id="491"/>
      <w:r>
        <w:rPr>
          <w:rFonts w:ascii="IRNazanin" w:hAnsi="IRNazanin" w:eastAsia="IRNazanin"/>
          <w:color w:val="111111"/>
          <w:sz w:val="28"/>
          <w:sz w:val="28"/>
          <w:szCs w:val="28"/>
          <w:rtl w:val="true"/>
          <w:lang w:bidi="fa-IR"/>
        </w:rPr>
        <w:t xml:space="preserve">وقانون ضروري ، وقاعدة لا استثناء فيها ، أو أن الأمر ليس كذلك ؟ ونحاول أن نتعرف بعد ذلك على الإجابة على هذا 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وكيف تكون العلاقة بین طول العمر ، والقدرة الإلهية ؟ نعكف على إيضاح هذه المسائل خلال هذا الفصل </w:t>
      </w:r>
      <w:r>
        <w:rPr>
          <w:rFonts w:eastAsia="IRNazanin" w:cs="IRNazanin"/>
          <w:color w:val="111111"/>
          <w:sz w:val="28"/>
          <w:szCs w:val="28"/>
          <w:rtl w:val="true"/>
          <w:lang w:bidi="fa-IR"/>
        </w:rPr>
        <w:t>.</w:t>
      </w:r>
    </w:p>
    <w:p>
      <w:pPr>
        <w:pStyle w:val="Heading4"/>
        <w:numPr>
          <w:ilvl w:val="3"/>
          <w:numId w:val="1"/>
        </w:numPr>
        <w:rPr/>
      </w:pPr>
      <w:bookmarkStart w:id="492" w:name="__RefHeading___Toc3475053_372815092"/>
      <w:bookmarkStart w:id="493" w:name="_Toc175"/>
      <w:bookmarkEnd w:id="492"/>
      <w:r>
        <w:rPr>
          <w:rtl w:val="true"/>
        </w:rPr>
        <w:t>أ</w:t>
      </w:r>
      <w:r>
        <w:rPr>
          <w:rtl w:val="true"/>
        </w:rPr>
        <w:t xml:space="preserve">. </w:t>
      </w:r>
      <w:r>
        <w:rPr>
          <w:rtl w:val="true"/>
        </w:rPr>
        <w:t>في علم الأحياء</w:t>
      </w:r>
      <w:bookmarkEnd w:id="493"/>
    </w:p>
    <w:p>
      <w:pPr>
        <w:pStyle w:val="BookText"/>
        <w:rPr/>
      </w:pPr>
      <w:r>
        <w:rPr>
          <w:rFonts w:ascii="IRNazanin" w:hAnsi="IRNazanin" w:eastAsia="IRNazanin"/>
          <w:color w:val="111111"/>
          <w:sz w:val="28"/>
          <w:sz w:val="28"/>
          <w:szCs w:val="28"/>
          <w:rtl w:val="true"/>
          <w:lang w:bidi="fa-IR"/>
        </w:rPr>
        <w:t xml:space="preserve">يقول علماء الأحياء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البشر ليس له حد ثابت ، ومدة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العالم الطبيعي وجدت مختلف أشكال العمر ، ويمكن أن توجد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العالم الألماني وایزمن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يمثل الموت لازماً حتمياً للقوانين الطبيعية ، وقد وجدت كل ألوان العمر في عالم الطبيعة بدءاً من العمر الأبدي حتى عمر اللحظة الواحدة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في ضوء وجهة نظر المتخصصين لا يعتبر طول عمر الإنسان بأي حجم كان خلافاً للأصول العلمية ، بل لعل العلم يؤيد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العلم الحديث في تأیید مسألة طول العمر إلى الحد الذي تصدى فيه خلال العقود الأخيرة لإلغاء الحد والقيد عن حياة الإنسان ، ومن خلال اكتشاف الأسلوب السليم لصيانة خلايا الجسم لتضاف سنون طويلة على مدة عمر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ترقی البعض وعكفوا ساعين في طريق الحصول على العمر الخالد للبشرية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اكتشاف هرمونات خاصة وتزريعها للإنسان </w:t>
      </w:r>
      <w:r>
        <w:rPr>
          <w:rFonts w:eastAsia="IRNazanin" w:cs="IRNazanin"/>
          <w:color w:val="111111"/>
          <w:sz w:val="28"/>
          <w:szCs w:val="28"/>
          <w:rtl w:val="true"/>
          <w:lang w:bidi="fa-IR"/>
        </w:rPr>
        <w:t>).</w:t>
      </w:r>
    </w:p>
    <w:p>
      <w:pPr>
        <w:pStyle w:val="Heading4"/>
        <w:numPr>
          <w:ilvl w:val="3"/>
          <w:numId w:val="1"/>
        </w:numPr>
        <w:rPr/>
      </w:pPr>
      <w:bookmarkStart w:id="494" w:name="__RefHeading___Toc3475055_372815092"/>
      <w:bookmarkStart w:id="495" w:name="_Toc176"/>
      <w:bookmarkEnd w:id="494"/>
      <w:r>
        <w:rPr>
          <w:rtl w:val="true"/>
        </w:rPr>
        <w:t xml:space="preserve">ب </w:t>
      </w:r>
      <w:r>
        <w:rPr>
          <w:rtl w:val="true"/>
        </w:rPr>
        <w:t xml:space="preserve">- </w:t>
      </w:r>
      <w:r>
        <w:rPr>
          <w:rtl w:val="true"/>
        </w:rPr>
        <w:t>في ضوء قوانين الطبيعة</w:t>
      </w:r>
      <w:bookmarkEnd w:id="495"/>
    </w:p>
    <w:p>
      <w:pPr>
        <w:pStyle w:val="BookText"/>
        <w:rPr/>
      </w:pPr>
      <w:r>
        <w:rPr>
          <w:rFonts w:ascii="Amiri" w:hAnsi="Amiri" w:eastAsia="Amiri" w:cs="Amiri"/>
          <w:color w:val="111111"/>
          <w:sz w:val="28"/>
          <w:sz w:val="28"/>
          <w:szCs w:val="28"/>
          <w:rtl w:val="true"/>
          <w:lang w:bidi="ar-SA"/>
        </w:rPr>
        <w:t xml:space="preserve">نواميس الطبيعة وقوانينها أيضا لم تثبت بطلان طول العمر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تنشأ الأحكام التي ترجع إلى قوانين الطبيعة من حيث الأساس في الأعم الأغلب جراء الاستقراءات الناقصة ، والمحدودة بحدود رؤية وإدراك وتجربة الأفراد، ولا تعتمد الاستقراء الشامل لكل مفردات الواقع الطبيعي الشاسعة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علماء المنطق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الاستقراء الناقص لا يمكن أن يكون دليلاً على الحكم الكلي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لاحظنا أشجاراً في محيط حياتنا لم يكن لقاحها ورشدها بحکم عوامل 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تدخل </w:t>
      </w:r>
      <w:bookmarkStart w:id="496" w:name="pg7090_63569"/>
    </w:p>
    <w:p>
      <w:pPr>
        <w:pStyle w:val="BookText"/>
        <w:rPr/>
      </w:pPr>
      <w:bookmarkEnd w:id="496"/>
      <w:r>
        <w:rPr>
          <w:rFonts w:ascii="Amiri" w:hAnsi="Amiri" w:eastAsia="Amiri" w:cs="Amiri"/>
          <w:color w:val="111111"/>
          <w:sz w:val="28"/>
          <w:sz w:val="28"/>
          <w:szCs w:val="28"/>
          <w:rtl w:val="true"/>
          <w:lang w:bidi="ar-SA"/>
        </w:rPr>
        <w:t xml:space="preserve">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يمكننا بمجرد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أشجار العالم ترشد دون عوامل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إننا لم نشاهد كل أشجار العالم واجدة واحدة في كل مكان ، ولسنا مطلعين على أوضاعها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يكون بين ما لم نلاحظه ولم تجربه أشجار تحتاج في عملية تلقيحها إلى تدخل الملقحين والزراع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يمكننا أن نصدر حكماً كلياً بصدد موضوع ما حينما نستوفي في المتابعة كل مفردات هذا الوضوع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مفرداته الاعتيادية وغير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ونتعرف على أحكام الجميع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والحال كذلك بالنسبة لقوانين معرفة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فحتى الآن لم تكتشف كل هذه القوانين سواء منها الداخلة في علوم الحياة ومعرفتها ، أم المتعلقة بالعلاقة بين قضايا هذه العلوم والعلوم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المسائل المجهولة في دائرة العلوم كثيرة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وقوانين العلوم ومعارفها واكتشافاتها تلعب دورا في إكمال بعضها البعض الآخر ، وفي رد وإثبات قضایا بعضها 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حقائق وقوانين فيزيائية ، أو فلكية ، أو فضائية يؤدي اكتشافها إلى التأثير على أسلوب حياة الإنسان ، وعلى قضايا علم الحياة ومسائله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والكشوف الجديدة التي تقلب النظريات التقليدية كثيرة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الإنسان على وجه الأرض لها قوانین مجهولة وافرة حتى الآن ، ومع وجود هذه القوانين المجهولة ، كيف يمكن الاعتقاد بأحكام كلية ضرورية حول مسائل الحياة المختلفة ، وفي مفردات متفاوتة تماما ؟ وكيف يمكن اعتبار ظاهرة مخالة مئة بالمئة واعتبار الأخرى ممكنة مئة بالمئة ؟</w:t>
      </w:r>
    </w:p>
    <w:p>
      <w:pPr>
        <w:pStyle w:val="Heading4"/>
        <w:numPr>
          <w:ilvl w:val="3"/>
          <w:numId w:val="1"/>
        </w:numPr>
        <w:rPr/>
      </w:pPr>
      <w:bookmarkStart w:id="497" w:name="__RefHeading___Toc3475057_372815092"/>
      <w:bookmarkStart w:id="498" w:name="_Toc177"/>
      <w:bookmarkEnd w:id="497"/>
      <w:r>
        <w:rPr>
          <w:rtl w:val="true"/>
        </w:rPr>
        <w:t xml:space="preserve">ج </w:t>
      </w:r>
      <w:r>
        <w:rPr>
          <w:rtl w:val="true"/>
        </w:rPr>
        <w:t xml:space="preserve">- </w:t>
      </w:r>
      <w:r>
        <w:rPr>
          <w:rtl w:val="true"/>
        </w:rPr>
        <w:t>القوانين الطبيعية وأنواعها</w:t>
      </w:r>
      <w:bookmarkEnd w:id="498"/>
    </w:p>
    <w:p>
      <w:pPr>
        <w:pStyle w:val="BookText"/>
        <w:rPr/>
      </w:pPr>
      <w:r>
        <w:rPr>
          <w:rFonts w:ascii="Amiri" w:hAnsi="Amiri" w:eastAsia="Amiri" w:cs="Amiri"/>
          <w:color w:val="111111"/>
          <w:sz w:val="28"/>
          <w:sz w:val="28"/>
          <w:szCs w:val="28"/>
          <w:rtl w:val="true"/>
          <w:lang w:bidi="ar-SA"/>
        </w:rPr>
        <w:t xml:space="preserve">تتنوع القوانين الكامنة في عالم الطبيعة إلى نوعين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عامة وظاهرة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خاصة ومستترة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التي تلمس لدى الجميع ، أو لدى غالبية أفراد الصنف ، وتكتشف عبر الملاحظة والتجارب التي لا تتسم بزيادة الجهد وسعة دائرة التجريب </w:t>
      </w:r>
      <w:r>
        <w:rPr>
          <w:rFonts w:eastAsia="Amiri" w:cs="Amiri" w:ascii="Amiri" w:hAnsi="Amiri"/>
          <w:color w:val="111111"/>
          <w:sz w:val="28"/>
          <w:szCs w:val="28"/>
          <w:rtl w:val="true"/>
          <w:lang w:bidi="ar-SA"/>
        </w:rPr>
        <w:t xml:space="preserve">. </w:t>
      </w:r>
      <w:bookmarkStart w:id="499" w:name="pg7090_63571"/>
    </w:p>
    <w:p>
      <w:pPr>
        <w:pStyle w:val="BookText"/>
        <w:rPr/>
      </w:pPr>
      <w:bookmarkEnd w:id="499"/>
      <w:r>
        <w:rPr>
          <w:rFonts w:ascii="Amiri" w:hAnsi="Amiri" w:eastAsia="Amiri" w:cs="Amiri"/>
          <w:color w:val="111111"/>
          <w:sz w:val="28"/>
          <w:sz w:val="28"/>
          <w:szCs w:val="28"/>
          <w:rtl w:val="true"/>
          <w:lang w:bidi="ar-SA"/>
        </w:rPr>
        <w:t xml:space="preserve">ويمثل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القوانين التي تلمس لدى بعض الأفراد ضمن بعض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أن نضع اليد على نماذج كثيرة لقوانين النوع الثاني في العلوم الطبيعية ، والفضائية ، والكيميائية ، وعلم النفس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ونلمس الاختلافات المتنوعة التي توجد حتى عند أفراد الإنسان الذين ينتمون إلى جنس واحد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في قوة البصر ، والتفاوت في قوة السمع ، والقدرة على الحفظ ، وتفاوت موقع القلب ، والرئة ، والكبد والطحال،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الأمور تثبت إمكانية مشاهدة مفردات متعددة في عالم الطبيعة ، تمضي على خلاف ما هو متعارف ومألوف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ظواهر تؤدي إلى حصول استثناءات في متعارف القوانين </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3475059_372815092"/>
      <w:bookmarkStart w:id="501" w:name="_Toc178"/>
      <w:bookmarkEnd w:id="500"/>
      <w:r>
        <w:rPr>
          <w:rtl w:val="true"/>
        </w:rPr>
        <w:t>د</w:t>
      </w:r>
      <w:r>
        <w:rPr>
          <w:rtl w:val="true"/>
        </w:rPr>
        <w:t xml:space="preserve">. </w:t>
      </w:r>
      <w:r>
        <w:rPr>
          <w:rtl w:val="true"/>
        </w:rPr>
        <w:t>في ضوء التجربة التأريخية</w:t>
      </w:r>
      <w:bookmarkEnd w:id="501"/>
    </w:p>
    <w:p>
      <w:pPr>
        <w:pStyle w:val="BookText"/>
        <w:rPr/>
      </w:pPr>
      <w:r>
        <w:rPr>
          <w:rFonts w:ascii="IRNazanin" w:hAnsi="IRNazanin" w:eastAsia="IRNazanin"/>
          <w:color w:val="111111"/>
          <w:sz w:val="28"/>
          <w:sz w:val="28"/>
          <w:szCs w:val="28"/>
          <w:rtl w:val="true"/>
          <w:lang w:bidi="fa-IR"/>
        </w:rPr>
        <w:t xml:space="preserve">هناك واقع آخر لا بد من أخذه بنظر الاعتبار في معرفة مسالة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وإمكانية وقوعها، وهذا الواقع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التجربة التاريخية الطويلة للإنسانية عبر القرون والعصور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مسألة العمر المديد قد اتفق وقوعها عبر تاريخ حياة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قلة مصاديقها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يكون تکرار مصاديقها أو تکرار مصداق مشابه لها أمر طبيعياً ومعقولاً وقابلاً للتحقق والتصديق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الفلاسفة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دليل على إمكان شيء ما وقوعه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وغني عن البيان أن الإمكان الوقوعي يلحظ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الوقوع النوعي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الوقوع الشخصي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ويشكل دليلاً على صحة إمكان النظائر والمصادیق الأخرى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وواضح أيضا أن النقل التاريخي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منه على وجه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لحصول اليقين والاعتقاد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استناداٌ للنقل التاريخي نقتنع أن هناك فيلسوفاٌ عاش قبل قرون على أرض عالمنا الإسلامي في إيران يدعى زرادشت ، أو أن هناك أسرأ باسم الأشکانية والساسانية عاشت هناك ، ونعتقد بنسبة الآثار المنسوبة إليهم بواسطة النقل التأریخي ، ونحن لم نر أولئك ولا ابتکار تلك الآثار على أيديهم ، أو على أيدي عمالهم وموظفيهم </w:t>
      </w:r>
      <w:r>
        <w:rPr>
          <w:rFonts w:eastAsia="IRNazanin" w:cs="IRNazanin"/>
          <w:color w:val="111111"/>
          <w:sz w:val="28"/>
          <w:szCs w:val="28"/>
          <w:rtl w:val="true"/>
          <w:lang w:bidi="fa-IR"/>
        </w:rPr>
        <w:t xml:space="preserve">. </w:t>
      </w:r>
      <w:bookmarkStart w:id="502" w:name="pg7090_63573"/>
    </w:p>
    <w:p>
      <w:pPr>
        <w:pStyle w:val="BookText"/>
        <w:rPr/>
      </w:pPr>
      <w:bookmarkEnd w:id="502"/>
      <w:r>
        <w:rPr>
          <w:rFonts w:ascii="Amiri" w:hAnsi="Amiri" w:eastAsia="Amiri" w:cs="Amiri"/>
          <w:color w:val="111111"/>
          <w:sz w:val="28"/>
          <w:sz w:val="28"/>
          <w:szCs w:val="28"/>
          <w:rtl w:val="true"/>
          <w:lang w:bidi="ar-SA"/>
        </w:rPr>
        <w:t xml:space="preserve">واقتنعنا بذلك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التاريخي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المعلومات البشرية التي تتعلق بالماضي التاريخي تحصل عن هذا السبيل نفسه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النقل التاريخي أحد الطرق المؤدية إلى حصول العلم واليقين ، وأحد أهم مصادر المعلومات البشرية ، فحتى بالنسبة لأفراد نظير الشاعر الإيراني الشهير سعدي والشاعر الإيراني المعروف حافظ ؛ فهذان موردا يقين كبير جداٌ ، وهل حصل لنا العلم بوجودهما بطريق غير طريق النقل ؟ فهل رأينا بأم 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يعيشان في هذا العالم ، وينشدان الشعر ويكتبانه على الورق ؟</w:t>
      </w:r>
    </w:p>
    <w:p>
      <w:pPr>
        <w:pStyle w:val="BookText"/>
        <w:rPr/>
      </w:pPr>
      <w:r>
        <w:rPr>
          <w:rFonts w:ascii="Amiri" w:hAnsi="Amiri" w:eastAsia="Amiri" w:cs="Amiri"/>
          <w:color w:val="111111"/>
          <w:sz w:val="28"/>
          <w:sz w:val="28"/>
          <w:szCs w:val="28"/>
          <w:rtl w:val="true"/>
          <w:lang w:bidi="ar-SA"/>
        </w:rPr>
        <w:t xml:space="preserve">إذن ، النقل التاريخي أحد أهم مصادر العلم والمعرفة ، حتى معارف الإنسان اليقينية في مختلف العصور ومراحل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نجد مصادر النقل وكتب التاريخ تذكر أسماء الكثير 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وثبتت شرحاً لنسب ، وأوضاع ، وأبناء ، ووقائع حياة هؤلاء الأفراد الذين عمرّوا مدة مديدة من الزمن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وأمثال هؤلاء كانوا بين أوساط الجماهير الاعتيادية ، كما كانوا في وسط مشاهير التاريخ نظير الأنبياء ، كما ذكر القرآن الكريم بصراحة عمر سیدنا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امتد زمناً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وتحقق ذلك في موارد عدة ، أمر له مصادیقه على مستوى الوقوع الخارجي ، والتحقق العيني أيضا ، وهو على مستوى النقل التاريخي أمر مسلم وقطعي </w:t>
      </w:r>
      <w:r>
        <w:rPr>
          <w:rFonts w:eastAsia="IRNazanin" w:cs="IRNazanin"/>
          <w:color w:val="111111"/>
          <w:sz w:val="28"/>
          <w:szCs w:val="28"/>
          <w:rtl w:val="true"/>
          <w:lang w:bidi="fa-IR"/>
        </w:rPr>
        <w:t>.</w:t>
      </w:r>
    </w:p>
    <w:p>
      <w:pPr>
        <w:pStyle w:val="Heading4"/>
        <w:numPr>
          <w:ilvl w:val="3"/>
          <w:numId w:val="1"/>
        </w:numPr>
        <w:rPr/>
      </w:pPr>
      <w:bookmarkStart w:id="503" w:name="__RefHeading___Toc3475061_372815092"/>
      <w:bookmarkStart w:id="504" w:name="_Toc179"/>
      <w:bookmarkEnd w:id="503"/>
      <w:r>
        <w:rPr>
          <w:rtl w:val="true"/>
        </w:rPr>
        <w:t>ه</w:t>
      </w:r>
      <w:r>
        <w:rPr>
          <w:rtl w:val="true"/>
        </w:rPr>
        <w:t xml:space="preserve">- </w:t>
      </w:r>
      <w:r>
        <w:rPr>
          <w:rtl w:val="true"/>
        </w:rPr>
        <w:t>المعمرون</w:t>
      </w:r>
      <w:bookmarkEnd w:id="50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المعمرون ،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الإنسان مديد العمر ، والشخص الذي عاش حياة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هذا التعبير اصطلاحأ في كتب التاريخ </w:t>
      </w:r>
    </w:p>
    <w:p>
      <w:pPr>
        <w:pStyle w:val="BookText"/>
        <w:rPr/>
      </w:pPr>
      <w:r>
        <w:rPr>
          <w:rFonts w:ascii="Amiri" w:hAnsi="Amiri" w:eastAsia="Amiri" w:cs="Amiri"/>
          <w:color w:val="111111"/>
          <w:sz w:val="28"/>
          <w:sz w:val="28"/>
          <w:szCs w:val="28"/>
          <w:rtl w:val="true"/>
          <w:lang w:bidi="ar-SA"/>
        </w:rPr>
        <w:t>والسيرة والأنساب</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دليل على توفر مصادیق كثيرة لمفهوم هذا التعبير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عرفت المصادر التاريخية ، ومنابع النقل المعتبرة أشخاصا كثيرين كان لهم عمر طويل ، وعاشوا العديد من أيام الزمن ، وشاهدوا الكثير من ربيع السنين وخريفها وقد اشتهر هذا الصنف من الأشخاص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المؤرخون والمحققون الذين كانوا متصدين لإحصاء تاريخ وأحوال وأخبار البشر ، وعادوا بمعرفة تاريخية واسعة حول ماضي سلف الإنسانية وخصوصا حول القبائل والأنساب في المحيط العربي ، جمع هؤلاء نماذج كثيرة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والمعدودين من مديدي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تعرف المؤرخون بشكل جيد على هؤلاء الأشخاص بأسمائهم ، وصفاتهم ، أنسابهم ، قبائلهم ، أعمارهم ، محل حياتهم ، أسفارهم ، تعامل ولقاءات هؤلاء ، وضبطوا كل هذه المفردات ، بل نقلوا وصايا وأحاديث وكلمات لهؤلاء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عددا من المؤرخين المعتبرين الذين ذكروا بعض المعمرين في كتبهم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قتيبة</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البلاذري</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أنساب الأشراف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تاريخ الأمم والملوك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حسين المسعودي</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مروج الذهب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حمزة الأصفهاني</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تاريخ سني ملوك الأرض والأنبياء</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إكمال الدين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بن الجوزي</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المنتظم في تاريخ الملوك والأمم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بن الأثير</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الكامل في التاريخ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أبو الفداء الدمشقي</w:t>
      </w:r>
      <w:r>
        <w:rPr>
          <w:rStyle w:val="FootnoteAnchor"/>
          <w:rtl w:val="true"/>
        </w:rPr>
        <w:footnoteReference w:id="2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مختصر تاريخ البشر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هناك البعض من المؤرخين الذين دبجو کتبأ خاصة تدور حول أوضاع المعمرين ، من قبيل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 بن سائب الكلبي</w:t>
      </w:r>
      <w:r>
        <w:rPr>
          <w:rStyle w:val="FootnoteAnchor"/>
          <w:rtl w:val="true"/>
        </w:rPr>
        <w:footnoteReference w:id="248"/>
      </w:r>
      <w:r>
        <w:rPr>
          <w:rFonts w:ascii="IRNazanin" w:hAnsi="IRNazanin" w:eastAsia="IRNazanin"/>
          <w:color w:val="111111"/>
          <w:sz w:val="28"/>
          <w:sz w:val="28"/>
          <w:szCs w:val="28"/>
          <w:rtl w:val="true"/>
          <w:lang w:bidi="fa-IR"/>
        </w:rPr>
        <w:t>، مؤلف كتاب المعمرین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سهل بن محمد السجستاني</w:t>
      </w:r>
      <w:r>
        <w:rPr>
          <w:rStyle w:val="FootnoteAnchor"/>
          <w:rtl w:val="true"/>
        </w:rPr>
        <w:footnoteReference w:id="250"/>
      </w:r>
      <w:r>
        <w:rPr>
          <w:rFonts w:ascii="Amiri" w:hAnsi="Amiri" w:eastAsia="Amiri" w:cs="Amiri"/>
          <w:color w:val="111111"/>
          <w:sz w:val="28"/>
          <w:sz w:val="28"/>
          <w:szCs w:val="28"/>
          <w:rtl w:val="true"/>
          <w:lang w:bidi="ar-SA"/>
        </w:rPr>
        <w:t xml:space="preserve">، مؤلف كتاب و المعمرون والوصايا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هناك علماء وكتاب متأخرون ومعاصرون عكفوا 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اتكاء على مصادر السالفين ، من قبيل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اسماعيل العقيلي الطبرسي</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كفاية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العاملي</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البرهان على وجود صاحب الزمان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جمع من المؤلفين المعاصرين أيضاً بادروا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جملتهم ، الكاتب العراقي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المعمرين في الكتاب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أساس مصادر التاريخ ومنابع النقل ، وجاء ذكر أسمائهم وصفاتهم وسني أعمارهم وخصوصياتهم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على وعي بأن هذه الإحصائيات انطلقت من أسا من المصادر العربية ، وهي متعلقة بقطاع من البشرية القاطن في تلك الأماكن التي يسكنها العرب ، يعني المناطق التي اعتنت بشكل أكبر في ضبط التاريخ ، وكانت لها خصوصية في الالتفات لعلم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وللعلاقات العشائرية والقبلية ، إذن ، لو انسحب الإحصاء والتحقيق على المناطق الأخرى لسكن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منها التي توفرت على تاريخ</w:t>
      </w:r>
      <w:r>
        <w:rPr>
          <w:rStyle w:val="FootnoteAnchor"/>
          <w:rtl w:val="true"/>
        </w:rPr>
        <w:footnoteReference w:id="257"/>
      </w:r>
      <w:r>
        <w:rPr>
          <w:rFonts w:ascii="Amiri" w:hAnsi="Amiri" w:eastAsia="Amiri" w:cs="Amiri"/>
          <w:color w:val="111111"/>
          <w:sz w:val="28"/>
          <w:sz w:val="28"/>
          <w:szCs w:val="28"/>
          <w:rtl w:val="true"/>
          <w:lang w:bidi="ar-SA"/>
        </w:rPr>
        <w:t xml:space="preserve">، أم المناطق الكثيرة التي فقدت تاريخ الماضين من أسلافها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يصل عدد المعمرين إلى حد أكبر بكثير مما هو عليه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 أن عمر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بشكله المعتاد والمالوف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حده المعين وتقليده المحدد ، إلا أن الغاية من طرح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نشير إلى أن مقدار العمر له سياقان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السياق الاعتيادي المتعارف ، الذي كان لدى أغلب أفراد الإنسان ، ويكون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النادر والاستثنائي الذي وجد لدى بعض ويوجد </w:t>
      </w:r>
      <w:r>
        <w:rPr>
          <w:rFonts w:eastAsia="Amiri" w:cs="Amiri" w:ascii="Amiri" w:hAnsi="Amiri"/>
          <w:color w:val="111111"/>
          <w:sz w:val="28"/>
          <w:szCs w:val="28"/>
          <w:rtl w:val="true"/>
          <w:lang w:bidi="ar-SA"/>
        </w:rPr>
        <w:t xml:space="preserve">. </w:t>
      </w:r>
      <w:bookmarkStart w:id="505" w:name="pg7090_63581"/>
    </w:p>
    <w:p>
      <w:pPr>
        <w:pStyle w:val="BookText"/>
        <w:rPr/>
      </w:pPr>
      <w:bookmarkEnd w:id="505"/>
      <w:r>
        <w:rPr>
          <w:rFonts w:ascii="IRNazanin" w:hAnsi="IRNazanin" w:eastAsia="IRNazanin"/>
          <w:color w:val="111111"/>
          <w:sz w:val="28"/>
          <w:sz w:val="28"/>
          <w:szCs w:val="28"/>
          <w:rtl w:val="true"/>
          <w:lang w:bidi="fa-IR"/>
        </w:rPr>
        <w:t xml:space="preserve">إذن فطول العمر ليس له قاعدة قطعية ولا ضابط كلي ، وله مصادیق غیر قابلة للنفي </w:t>
      </w:r>
      <w:r>
        <w:rPr>
          <w:rFonts w:eastAsia="IRNazanin" w:cs="IRNazanin"/>
          <w:color w:val="111111"/>
          <w:sz w:val="28"/>
          <w:szCs w:val="28"/>
          <w:rtl w:val="true"/>
          <w:lang w:bidi="fa-IR"/>
        </w:rPr>
        <w:t>.</w:t>
      </w:r>
    </w:p>
    <w:p>
      <w:pPr>
        <w:pStyle w:val="Heading4"/>
        <w:numPr>
          <w:ilvl w:val="3"/>
          <w:numId w:val="1"/>
        </w:numPr>
        <w:rPr/>
      </w:pPr>
      <w:bookmarkStart w:id="506" w:name="__RefHeading___Toc3475063_372815092"/>
      <w:bookmarkStart w:id="507" w:name="_Toc180"/>
      <w:bookmarkEnd w:id="506"/>
      <w:r>
        <w:rPr>
          <w:rtl w:val="true"/>
        </w:rPr>
        <w:t xml:space="preserve">و </w:t>
      </w:r>
      <w:r>
        <w:rPr>
          <w:rtl w:val="true"/>
        </w:rPr>
        <w:t xml:space="preserve">- </w:t>
      </w:r>
      <w:r>
        <w:rPr>
          <w:rtl w:val="true"/>
        </w:rPr>
        <w:t>في الحياة المعاصرة</w:t>
      </w:r>
      <w:bookmarkEnd w:id="507"/>
    </w:p>
    <w:p>
      <w:pPr>
        <w:pStyle w:val="BookText"/>
        <w:rPr/>
      </w:pPr>
      <w:r>
        <w:rPr>
          <w:rFonts w:ascii="IRNazanin" w:hAnsi="IRNazanin" w:eastAsia="IRNazanin"/>
          <w:color w:val="111111"/>
          <w:sz w:val="28"/>
          <w:sz w:val="28"/>
          <w:szCs w:val="28"/>
          <w:rtl w:val="true"/>
          <w:lang w:bidi="fa-IR"/>
        </w:rPr>
        <w:t xml:space="preserve">هناك نماذج لطول العمر في أيامنا المعاصرة ومرحلة حياتنا الحاضرة اتفق وقوعها ، نماذج لطول العمر الذي لم يقم على أساس الميزان المألوف ، عدا ما وقع عبر التجربة والواقع التاريخي السالف ، وسوى ما ورد خلال النقل المكرر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هذه الخمسين سنة الأخيرة أدرجت الصحف والمجلات الداخلية والخارجية ، مفردات كثيرة لأعمار طويلة نسبياً ، وشوهد فيها ترجمة الأشخاص معمرين وهرمين ، وشرحت أوضاعهم الحياتية ، وطبعت تصاویر هم وثبتت عدد أبنائهم وأحفادهم وأمكنة سكنهم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متوخي الاستقصاء هنا، وإلا فيمكن ذكر الكثير من النماذج المستندة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بعض الكتب والرسائل التي كتبت حول موضوع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عدةً من النماذج المشار إليها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وأقتصر هنا على إيراد نموذج واحد فقط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المجاهد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سراج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جاء في هذا الكتاب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جينك جيني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طبعت ونشرت صورته أغلب صحف ومجلات العالم والقطر ، قد كتب الجميع أن هذا الرجل له من العمر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والأفراد الذين لديهم المجلة السنوية بارس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 القسم الثاني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طبع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يمكنهم رؤية صورة هذا الرجل ، كما يمكنهم مطالعة ترجمته </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3475065_372815092"/>
      <w:bookmarkStart w:id="509" w:name="_Toc181"/>
      <w:bookmarkEnd w:id="508"/>
      <w:r>
        <w:rPr>
          <w:rtl w:val="true"/>
        </w:rPr>
        <w:t>ز</w:t>
      </w:r>
      <w:r>
        <w:rPr>
          <w:rtl w:val="true"/>
        </w:rPr>
        <w:t xml:space="preserve">- </w:t>
      </w:r>
      <w:r>
        <w:rPr>
          <w:rtl w:val="true"/>
        </w:rPr>
        <w:t>العلاقة بين الموت والشيخوخة</w:t>
      </w:r>
      <w:bookmarkEnd w:id="50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باستمرار أن هناك علاقة حتمية بين الشيخوخة والموت ، بالشكل الذي لا بد أن يحل فيه الموت بنسبة مئة بالمئة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وصول العمر مراحله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وينشأ هذا التصور جراء الوضع المألوف والعرف والعادة ، ففي ضوء الحياة الاعتيادية للبشر تصاحب الشيخوخة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 المألوفة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وحتی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 إلا أن هذا الوضع المعتاد لا يمكن أن يكون دليلاً على كلية هذه المصاحبة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فرق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العمومية الغالبة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فالكلية تعني عدم وجود مورد استثنائي واحد للقاعدة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لاحظنا في الماضي والحاضر أن ليس هناك علاقة كلية بين الشيخوخة المألوفة والموت ، بل اتفق لهذه العلاقة مفردات استثنائية ، فشيخ تعدى المألوف ولم يمت ، بل إنسان هرم يعيش سنين طويلة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هذه المفردات المتعددة واقعا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ليس هناك ارتباط قطعي وكلي بين طول العمر والشيخوخة أيضاً ، ارتباط لا استثناء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البحوث الحديثة أشير لهذه المسائل أيضاً ، كما نقرأ في بعض مصادر المعرفة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هناك ضرورة لاعتبار الشيخوخة سيراً طبيعياً في كل العينات ، فعلى أثر الدراسات العميقة والشاملة نشرت جمعية علم الشيخوخة الألمانية الاتحادية تقريراً متفائلاً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الآن الحيلولة دون شيخوخة الدماغ عن طريق المبادرة في الوقت المناسب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نفس هذا المصدر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أعلن الدكتور مورتون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الطب النفسي في جامعة شيكاغو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المؤتمرات أن موت الإنسان يحتل موقعاً في جسم الإنسان قبل حلول الأجل بمدة ، ولا علاقة لهذا الموضوع بسن الأشخاص بأي وجه من الوجوه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ويحسن بنا هنا أن نشير إلى البحث الرائع والمعمق للعالم والمفكر الإسلامي الشهيد 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يدور حول قضايا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الرسالة الموسومة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حول المهدي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السيد الشهيد في هذه الرسالة فيما طرحه من أفكار أبحاثاً حول 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هذا الموضوع من زاوية نظر المنطق والفلسفة ومن وجهتي النظر العلمية والعملية ، وقد جلى إمكانية طول العمر من وجهة النظر العلمية، مضافاً الوجهة النظر الفلسفية ، كما أشار إلى نظريتي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الاقتران </w:t>
      </w:r>
      <w:r>
        <w:rPr>
          <w:rFonts w:eastAsia="Amiri" w:cs="Amiri" w:ascii="Amiri" w:hAnsi="Amiri"/>
          <w:color w:val="111111"/>
          <w:sz w:val="28"/>
          <w:szCs w:val="28"/>
          <w:rtl w:val="true"/>
          <w:lang w:bidi="ar-SA"/>
        </w:rPr>
        <w:t xml:space="preserve">» </w:t>
      </w:r>
      <w:bookmarkStart w:id="510" w:name="pg7090_63585"/>
    </w:p>
    <w:p>
      <w:pPr>
        <w:pStyle w:val="BookText"/>
        <w:rPr/>
      </w:pPr>
      <w:bookmarkEnd w:id="510"/>
      <w:r>
        <w:rPr>
          <w:rFonts w:ascii="Amiri" w:hAnsi="Amiri" w:eastAsia="Amiri" w:cs="Amiri"/>
          <w:color w:val="111111"/>
          <w:sz w:val="28"/>
          <w:sz w:val="28"/>
          <w:szCs w:val="28"/>
          <w:rtl w:val="true"/>
          <w:lang w:bidi="ar-SA"/>
        </w:rPr>
        <w:t xml:space="preserve">وموقف نظريات المنطق الحديث بصدد نفي الارتباط الضروري بين الظواهر ، وإمكانية كل لون من الاستثناء والتخلف في قوانين العلم والاستقراء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العالم والمفكر الإسلامي الشهيد خلال هذه الأبحاث لمسألة دقيقة ولطيفة أيضا ، فيقول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هل هي صدفة أن يقوم شخصان فقط بتفريغ الحضارة الإنسانية من محتواها الفاسد، وبنائها من جديد ، فيكون لكل منهما عمر مديد يزيد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أعمارنا الاعتيادية أضعافا مضاعفة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مارس دوره في ماضي البشرية وهو نوح الذي نص القرآن الكريم على أنه مكث في قومه ألف عام إلا خمسين سنة ، وقدر له من خلال الطوفان أن يبني العالم من جديد، والآخر يمارس دوره في مستقبل البشرية وهو المهدي ، الذي مكث في قومه حتى الآن أكثر من ألف عام وسيقدر له في اليوم الوعود أن يبني العالم من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نقبل نوحاً الذي ناهز ألف عام على أقل تقدير ، ولا نقبل المهدي ؟</w:t>
      </w:r>
    </w:p>
    <w:p>
      <w:pPr>
        <w:pStyle w:val="Heading4"/>
        <w:numPr>
          <w:ilvl w:val="3"/>
          <w:numId w:val="1"/>
        </w:numPr>
        <w:rPr/>
      </w:pPr>
      <w:bookmarkStart w:id="511" w:name="__RefHeading___Toc3475067_372815092"/>
      <w:bookmarkStart w:id="512" w:name="_Toc182"/>
      <w:bookmarkEnd w:id="511"/>
      <w:r>
        <w:rPr>
          <w:rtl w:val="true"/>
        </w:rPr>
        <w:t xml:space="preserve">ح </w:t>
      </w:r>
      <w:r>
        <w:rPr>
          <w:rtl w:val="true"/>
        </w:rPr>
        <w:t xml:space="preserve">- </w:t>
      </w:r>
      <w:r>
        <w:rPr>
          <w:rtl w:val="true"/>
        </w:rPr>
        <w:t>أسرار التغذية</w:t>
      </w:r>
      <w:bookmarkEnd w:id="512"/>
    </w:p>
    <w:p>
      <w:pPr>
        <w:pStyle w:val="BookText"/>
        <w:rPr/>
      </w:pPr>
      <w:r>
        <w:rPr>
          <w:rFonts w:ascii="IRNazanin" w:hAnsi="IRNazanin" w:eastAsia="IRNazanin"/>
          <w:color w:val="111111"/>
          <w:sz w:val="28"/>
          <w:sz w:val="28"/>
          <w:szCs w:val="28"/>
          <w:rtl w:val="true"/>
          <w:lang w:bidi="fa-IR"/>
        </w:rPr>
        <w:t xml:space="preserve">الواقع أن أسرار الشيخوخة وأسباب الموت أخفى من أن يمكن حصول علم قطعي بصدد كل العوامل والموجبات ، وفي كل مواردها ومصادیقها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نعلمه ليس إلا بعض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شبه 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أسباب الحياة لم تعرف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 الأمور المهمة ذات الارتباط بالشيخوخة والموت هي التغذية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وللتغذية أصناف وكيفيات متعددة فالإفادة من أشعة الشمس والكواكب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الاستفادة من أشعة الكواكب بطرق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آثارها العظمى في سلامة الجسم وقدرته على البقاء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فسوى أشعة الشمس هناك أشعة أخرى ترد علينا ، معرفة أسلوب </w:t>
      </w:r>
    </w:p>
    <w:p>
      <w:pPr>
        <w:pStyle w:val="BookText"/>
        <w:rPr/>
      </w:pPr>
      <w:r>
        <w:rPr>
          <w:rFonts w:ascii="Amiri" w:hAnsi="Amiri" w:eastAsia="Amiri" w:cs="Amiri"/>
          <w:color w:val="111111"/>
          <w:sz w:val="28"/>
          <w:sz w:val="28"/>
          <w:szCs w:val="28"/>
          <w:rtl w:val="true"/>
          <w:lang w:bidi="ar-SA"/>
        </w:rPr>
        <w:t xml:space="preserve">الاستفادة من الأشعة في عملية بناء قوى البدن وصيانتها أمر مهم وسر كبير ، المسألة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الأدوية ومركباتها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منها النباتية أم الحيوانية أو المعدنية فيكمن في بعض المعادن وطرق استخراجها فوائد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يعود طول العمر أحيانا إلى أسرار وأغذية ومياه توجد في الطبيعة ، فيما إذا توفر الفرد على معرفتها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البشر في الماضي يقطعون المسافات في بحر مدد طويلة ، وبمشقة وأتعاب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أمكن للإنسانية أن تكتشف قوى في خلق الله وفي عالم الطبيعة وتستخدمها لطي مسافات شاسعة عبر زمن قصير جداً وبهدوء وارتياح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قيل قبل مئة عام إن هناك وسيلة نقل يمكنها أن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لوزنها الثقيل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ادمي مع حمولتهم وأثقالهم ، وعبر التحليق في الهواء ، والسير فوق الجبال والوديان والبحار ، تنقلهم في مدة قصيرة من هذا الجانب من الكرة الأرضية إلى ذاك الجانب منها ، دون أي اتصال لها في طيرانها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شخص يصدق مثل هذا القول ؟</w:t>
      </w:r>
    </w:p>
    <w:p>
      <w:pPr>
        <w:pStyle w:val="BookText"/>
        <w:rPr/>
      </w:pPr>
      <w:r>
        <w:rPr>
          <w:rFonts w:ascii="Amiri" w:hAnsi="Amiri" w:eastAsia="Amiri" w:cs="Amiri"/>
          <w:color w:val="111111"/>
          <w:sz w:val="28"/>
          <w:sz w:val="28"/>
          <w:szCs w:val="28"/>
          <w:rtl w:val="true"/>
          <w:lang w:bidi="ar-SA"/>
        </w:rPr>
        <w:t xml:space="preserve">لو تحدث قبل مئة عام بل قبل خمسين سنة عن الراديو ، والتلفزيون ، والسفر إلى الفضاء ، والتصوير في أعماق البحار ، والتقاط الصور من الكواكب الأخرى ، والمكالمة مع الإنسان الراجل على القمر من الأرض ، وتوجيه الحركة على سطح القمر انطلاقاً من الأرض ، ونظائر هذه الأمور ، فما هو رد فعل الناس إزاء هذا الحديث ؟ أما اليوم فقد أضحت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لشعوب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عادية ولا تبعث على الدهشة والتعجب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لنا من أن نستفيد تجربة من خلال هذه الوقائع والاكتشافات ، ونضيف لإدراكنا سعة ، ولرؤيتنا فسحة ، ولا بد لنا من أن نهضم مفهوم اتساع اقوى العالم وأسرار الزمان ، العاقل من بني الإنسان لا يحصر أبداً أسرار العالم غير المتناهي بحدود الاختبارات والمعارف والأدوات الفعلية ، ولا يحرم نفسه من معرفة واسعة للعالم الوسيع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خلال النص الذي سأنقله عن أستاذي إلى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عملية التغذية وحفظ متانة وسلامة المزاج البشري </w:t>
      </w:r>
      <w:r>
        <w:rPr>
          <w:rFonts w:eastAsia="Amiri" w:cs="Amiri" w:ascii="Amiri" w:hAnsi="Amiri"/>
          <w:color w:val="111111"/>
          <w:sz w:val="28"/>
          <w:szCs w:val="28"/>
          <w:rtl w:val="true"/>
          <w:lang w:bidi="ar-SA"/>
        </w:rPr>
        <w:t xml:space="preserve">. </w:t>
      </w:r>
      <w:bookmarkStart w:id="513" w:name="pg7090_63589"/>
    </w:p>
    <w:p>
      <w:pPr>
        <w:pStyle w:val="BookText"/>
        <w:rPr/>
      </w:pPr>
      <w:bookmarkEnd w:id="513"/>
      <w:r>
        <w:rPr>
          <w:rFonts w:ascii="Amiri" w:hAnsi="Amiri" w:eastAsia="Amiri" w:cs="Amiri"/>
          <w:color w:val="111111"/>
          <w:sz w:val="28"/>
          <w:sz w:val="28"/>
          <w:szCs w:val="28"/>
          <w:rtl w:val="true"/>
          <w:lang w:bidi="ar-SA"/>
        </w:rPr>
        <w:t xml:space="preserve">وحينما طرحت نفس هذا المفهوم بين يدي أحد الأطباء ، أكد على أهمية هذا المفهوم ، وقال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التفت عالم ديني بعيد عن محيط المختبرات للنور وأهميته في عملية التغذية وتأثيره على الجسم والمزاج ، وكيف انتهى إلى هذا المفهوم ؟ أجل ، فقد تعجب هذا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أفكار وحقائق كثيرة كان يعلمها هذا العالم الروحي البعيد عن محيط المختبرات بالتأكيد، وقد كان المئات من العلماء التجريبيين والمختبريين محرومين من معرفة واستنتاج هذه الأفكار والحقائق ؛ يحرمون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وينشأ هذا الحرمان جراء ضيق الأفق والغرور الذي يطغى على البعض ، وينتج أن يغلق هذا البعض كل باب في وجوههم ، ويحبسون أنفسهم في إطار معلوماتهم المحدودة في الغاية ، ولا بد لنا من التذكير بأن حصفاء هذه العلوم قد اعترفوا بصراحة بمحدودية وقصور العلوم التجريبية والمختبرية</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وتتجلى هذه المحدودية بوضوح في نفس هذه العلوم ، واكتشافاتها التي تطرح على الدوام مسائل مستجدة ، وتنقض المعطيات السابقة وتنتهي في الطريق إلى مجاهيل أخرى </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3475069_372815092"/>
      <w:bookmarkStart w:id="515" w:name="_Toc183"/>
      <w:bookmarkEnd w:id="514"/>
      <w:r>
        <w:rPr/>
        <w:t>2</w:t>
      </w:r>
      <w:r>
        <w:rPr>
          <w:rtl w:val="true"/>
        </w:rPr>
        <w:t xml:space="preserve">- </w:t>
      </w:r>
      <w:r>
        <w:rPr>
          <w:rtl w:val="true"/>
        </w:rPr>
        <w:t xml:space="preserve">بیان آخر حول إمكانية </w:t>
      </w:r>
      <w:r>
        <w:rPr>
          <w:rtl w:val="true"/>
        </w:rPr>
        <w:t xml:space="preserve">« </w:t>
      </w:r>
      <w:r>
        <w:rPr>
          <w:rtl w:val="true"/>
        </w:rPr>
        <w:t xml:space="preserve">العمر الطويل </w:t>
      </w:r>
      <w:r>
        <w:rPr>
          <w:rtl w:val="true"/>
        </w:rPr>
        <w:t>»</w:t>
      </w:r>
      <w:bookmarkEnd w:id="515"/>
    </w:p>
    <w:p>
      <w:pPr>
        <w:pStyle w:val="BookText"/>
        <w:rPr/>
      </w:pPr>
      <w:r>
        <w:rPr>
          <w:rFonts w:ascii="IRNazanin" w:hAnsi="IRNazanin" w:eastAsia="IRNazanin"/>
          <w:color w:val="111111"/>
          <w:sz w:val="28"/>
          <w:sz w:val="28"/>
          <w:szCs w:val="28"/>
          <w:rtl w:val="true"/>
          <w:lang w:bidi="fa-IR"/>
        </w:rPr>
        <w:t xml:space="preserve">قرر بیان مفيد آخر لإثبات 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ما ننقله عن المعلم الكبير ومتأله خراسان الأخير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القزويني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يقول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 قواعد الفلسفة والحكمة ، فكل طبيعة تكون في عالم الوجود ، وهي قابلة للزيادة والنقصان ، لا بد أن يوجد الفرد الكامل لهذه الطبيعة ، بمقتضى أن الطبيعة تطلب كمالها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شيدت عدة مسائل فلسفية على أساس هذه القاعدة ، ومن جملتها وجود الفرد الكامل في البشر ، الذي أطلق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 </w:t>
      </w:r>
      <w:bookmarkStart w:id="516" w:name="pg7090_63591"/>
    </w:p>
    <w:p>
      <w:pPr>
        <w:pStyle w:val="BookText"/>
        <w:rPr/>
      </w:pPr>
      <w:bookmarkEnd w:id="516"/>
      <w:r>
        <w:rPr>
          <w:rFonts w:ascii="Amiri" w:hAnsi="Amiri" w:eastAsia="Amiri" w:cs="Amiri"/>
          <w:color w:val="111111"/>
          <w:sz w:val="28"/>
          <w:sz w:val="28"/>
          <w:szCs w:val="28"/>
          <w:rtl w:val="true"/>
          <w:lang w:bidi="ar-SA"/>
        </w:rPr>
        <w:t xml:space="preserve">ووفق هذا القانون الفلسفي الثابت بالبرهان يكون لمزاج وقابلية الحياة والتعمير في البشر مراتب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ليست هي أقصى مراتب إمكان الحياة يقينا، بل يمكن أن يكون أكثر من ذلك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وبغض النظر عن هذا القانون ، فطول العمر لدى البعض ليس خلافا لطبيعة الأشياء ، إذ أنه من الواضح كون حياة كل فرد تتبع صحة قواه المزاجية ، وكلما كان المزاج سليماً وأكثر قوة كانت موجبات البقاء أكبر ، وإنجاب المزاج القوي لدى الإنسان وصحته تأتي عن طريق ظواهر وجودية من قبيل النور ، والماء ، الهواء ، الأرض ، الأغذية ، الأدوية ، وما إلى ذلك ، وبقاء وصلاح المزاج في كل آن بحاجة إلى بدل ما يتحلل ، ويفتقر إلى حفظ التوازن والاعتدال ، إذن فما هو المانع إذا كان الشخص على استعداد روحي وعلمي عال بحيث يستطيع أن يتعرف على أسلوب إنجاب المزاج السليم والقوي وحفظه ، ويعلم الخصوصيات النافعة والضارة للمزاج ويقف على المطلوب في بدل ما يتحلل ، فيمكنه حينئذ من حفظ مزاجه على حد التوازن والاعتدال ، ویدیم بحياته فترة أطول ؟ واليوم يجد ويسعى الكثير من العلماء للوصول إلى هذا الهدف</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3475071_372815092"/>
      <w:bookmarkStart w:id="518" w:name="_Toc184"/>
      <w:bookmarkEnd w:id="517"/>
      <w:r>
        <w:rPr/>
        <w:t>3</w:t>
      </w:r>
      <w:r>
        <w:rPr>
          <w:rtl w:val="true"/>
        </w:rPr>
        <w:t xml:space="preserve">- </w:t>
      </w:r>
      <w:r>
        <w:rPr>
          <w:rtl w:val="true"/>
        </w:rPr>
        <w:t>طول العمر وأقسامه</w:t>
      </w:r>
      <w:bookmarkEnd w:id="51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بغية إكمال الفقرات السابقة من البحث بشكل نسبي ، يتحتم التذكير بأن طول العمر لم يك لوناً واحداً ، وهنا نشير إلى أقسام طول العمر لأجل إيضاح الموضوع بشكل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هذه الأقسام وفرز كل واحد منها عن الآخر </w:t>
      </w:r>
    </w:p>
    <w:p>
      <w:pPr>
        <w:pStyle w:val="BookText"/>
        <w:rPr/>
      </w:pPr>
      <w:r>
        <w:rPr>
          <w:rFonts w:ascii="Amiri" w:hAnsi="Amiri" w:eastAsia="Amiri" w:cs="Amiri"/>
          <w:color w:val="111111"/>
          <w:sz w:val="28"/>
          <w:sz w:val="28"/>
          <w:szCs w:val="28"/>
          <w:rtl w:val="true"/>
          <w:lang w:bidi="ar-SA"/>
        </w:rPr>
        <w:t xml:space="preserve">يعطي للصور الممكنة قبولا ويمنحها جاذبية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أقسام طول العمر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العمر المحال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الممكن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القسم الثاني إلى قسمين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ممكن عادي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غير 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يرجع إلى قسمين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العادي غير الفعلي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العادي له 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إلى قسمين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فعلية فيما مضى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فعلية في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إيضاحاً حول هذه الأقسام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العمر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طول العمر بالنسبة إلى شخص لا علم له بالأساليب المختلفة لحفظ المزاج ، ولم تتعلق الإرادة الإلهية بذلك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العمر الممكن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طول العمر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الممكن غير العادي الذي لا فعلية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عمر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في أغلب عينات أبناء 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الممكن غير العادي ذو الفعلية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الأنبياء أم غيرهم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العمر الممكن غير العادي ذو الفعلية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عمر الإمام الحجة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519" w:name="pg7090_63595"/>
    </w:p>
    <w:p>
      <w:pPr>
        <w:pStyle w:val="BookText"/>
        <w:rPr/>
      </w:pPr>
      <w:bookmarkEnd w:id="519"/>
      <w:r>
        <w:rPr>
          <w:rFonts w:ascii="Amiri" w:hAnsi="Amiri" w:eastAsia="Amiri" w:cs="Amiri"/>
          <w:color w:val="111111"/>
          <w:sz w:val="28"/>
          <w:sz w:val="28"/>
          <w:szCs w:val="28"/>
          <w:rtl w:val="true"/>
          <w:lang w:bidi="ar-SA"/>
        </w:rPr>
        <w:t xml:space="preserve">إذن ليس لطول العمر قسم واحد وحكم واحد ، فالبعض من الأقسام لا يراه العقل محالا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لا يراه محالا ، غاية ما في الأمر أنه محال بالنظر العرفي ووفق المألوف من الأوضاع الاعتيادية ، حيث لم يتفق وقوعه بالنسبة لكل أفراد البشر أو لجمع كبير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فطول العمر هذا بالرغم من أنه يبدو حسب موازين العرف والعادة والملاحظة السطحية المحدودة بعيدا ، ولعله يبدو محالا إلا أنه حسب الموازين العقلية وقوانين الإمكان ليس محالا أبداً </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3475073_372815092"/>
      <w:bookmarkStart w:id="521" w:name="_Toc185"/>
      <w:bookmarkEnd w:id="520"/>
      <w:r>
        <w:rPr/>
        <w:t>4</w:t>
      </w:r>
      <w:r>
        <w:rPr>
          <w:rtl w:val="true"/>
        </w:rPr>
        <w:t xml:space="preserve">- </w:t>
      </w:r>
      <w:r>
        <w:rPr>
          <w:rtl w:val="true"/>
        </w:rPr>
        <w:t>ما هو میزان القياس السليم ؟</w:t>
      </w:r>
      <w:bookmarkEnd w:id="521"/>
    </w:p>
    <w:p>
      <w:pPr>
        <w:pStyle w:val="BookText"/>
        <w:rPr/>
      </w:pPr>
      <w:r>
        <w:rPr>
          <w:rFonts w:ascii="IRNazanin" w:hAnsi="IRNazanin" w:eastAsia="IRNazanin"/>
          <w:color w:val="111111"/>
          <w:sz w:val="28"/>
          <w:sz w:val="28"/>
          <w:szCs w:val="28"/>
          <w:rtl w:val="true"/>
          <w:lang w:bidi="fa-IR"/>
        </w:rPr>
        <w:t xml:space="preserve">المألوف في أوساط الناس من الأقسام الماضية إنما هو 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العمر الممكن العادي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أن هذا القسم لا يمكن أن يكون معیارا للحكم على كل الأقسام ، إذ أن الفرد الخاص من أفراد الطبيعة والكلي لا يمكن أن يكون ميزانا لقياس كل أفراد تلك الطبيعة وذلك الكلي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يبين في علم المنطق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هذا الأساس فإذا أردنا أن نصل إلى معرفة سليمة بهذا الصدد ، لا بد لنا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ينبغي لنا أن نفرز الأقسام موضوع البحث عن بعضها ، لنشخص حكم كل واحد منها على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لا يمكننا أن نجد مقياسا كليا ونعتقد بقابلية على الانطباق في كل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هذا العمل ليس بسليم من وجهة نظر العقل والعلم والتجربة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نثبت هذه الكلية بحكم العقل ؟ العقل يرى أن الأقسام كلها محتملة هل نستطيع ذلك الإثبات بمعونة الاستقراء ؟ فلا يستنبط عبر الاستقراء حكم 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نعتمد الواقع الخارجي وما اتفق وقوعه فيه ؟</w:t>
      </w:r>
    </w:p>
    <w:p>
      <w:pPr>
        <w:pStyle w:val="BookText"/>
        <w:rPr/>
      </w:pPr>
      <w:r>
        <w:rPr>
          <w:rFonts w:ascii="Amiri" w:hAnsi="Amiri" w:eastAsia="Amiri" w:cs="Amiri"/>
          <w:color w:val="111111"/>
          <w:sz w:val="28"/>
          <w:sz w:val="28"/>
          <w:szCs w:val="28"/>
          <w:rtl w:val="true"/>
          <w:lang w:bidi="ar-SA"/>
        </w:rPr>
        <w:t xml:space="preserve">الواقع يحكي لنا عن عشرات المعمرين ، الذين ينقضون كلهم جميعا المعيار المتعارف والميزان المألوف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والمشكلة هي أن الدارسين لمسألة طول العمر يتناولونها بحدود ذواتهم ونسبه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تتناول المسألة عبر تاريخ البشرية ، وتتلمس نماذج هذا التاريخ على طول امتداده المستمر </w:t>
      </w:r>
      <w:r>
        <w:rPr>
          <w:rFonts w:eastAsia="Amiri" w:cs="Amiri" w:ascii="Amiri" w:hAnsi="Amiri"/>
          <w:color w:val="111111"/>
          <w:sz w:val="28"/>
          <w:szCs w:val="28"/>
          <w:rtl w:val="true"/>
          <w:lang w:bidi="ar-SA"/>
        </w:rPr>
        <w:t xml:space="preserve">. </w:t>
      </w:r>
      <w:bookmarkStart w:id="522" w:name="pg7090_63597"/>
    </w:p>
    <w:p>
      <w:pPr>
        <w:pStyle w:val="Heading3"/>
        <w:numPr>
          <w:ilvl w:val="2"/>
          <w:numId w:val="1"/>
        </w:numPr>
        <w:rPr/>
      </w:pPr>
      <w:bookmarkStart w:id="523" w:name="__RefHeading___Toc3475075_372815092"/>
      <w:bookmarkStart w:id="524" w:name="_Toc186"/>
      <w:bookmarkEnd w:id="522"/>
      <w:bookmarkEnd w:id="523"/>
      <w:r>
        <w:rPr/>
        <w:t>5</w:t>
      </w:r>
      <w:r>
        <w:rPr>
          <w:rtl w:val="true"/>
        </w:rPr>
        <w:t xml:space="preserve">- </w:t>
      </w:r>
      <w:r>
        <w:rPr>
          <w:rtl w:val="true"/>
        </w:rPr>
        <w:t>نوادر الطبيعة أسرار مجهولة</w:t>
      </w:r>
      <w:bookmarkEnd w:id="524"/>
    </w:p>
    <w:p>
      <w:pPr>
        <w:pStyle w:val="BookText"/>
        <w:rPr/>
      </w:pPr>
      <w:r>
        <w:rPr>
          <w:rFonts w:ascii="Amiri" w:hAnsi="Amiri" w:eastAsia="Amiri" w:cs="Amiri"/>
          <w:color w:val="111111"/>
          <w:sz w:val="28"/>
          <w:sz w:val="28"/>
          <w:szCs w:val="28"/>
          <w:rtl w:val="true"/>
          <w:lang w:bidi="ar-SA"/>
        </w:rPr>
        <w:t xml:space="preserve">أشرنا قبل قليل إلى أن في الطبيعة نوادر ، فالعالم سواء أخذناه بمقياس وجود الإنسان ، أو أخذناه بمقياس هذا الكوكب أو هذه المنظومة التي بدور فيها ، أو أخذناه بمقياس الكواكب والمنظومات الشاسعة غير المتناهية الأخرى فهو يحكي بكل هذه المقاييس أجمع عن عجائب رائعة وقدرات هائلة ، ويشتمل على نماذج نادرة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للإنسان العاقل أن يرفض مالا يعلمه على أساس أنه اكتشف وعلم ، وعلمه محدود ورؤيته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اكتشفه توأم مع مئات المجاهيل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أنه لا يحتمل وقوعه على الأقل ؟ فهل ترى أن إنسان اليوم اكتشف كل أسرار الحياة الإنسانية ، وأنواع العمر ، وكل علل البقاء والصحة البدنية وطول العمر ؟، أو أنه اكتشف عوامل تاكل خلايا و الجسم وأسباب الموت جميعها ؟</w:t>
      </w:r>
    </w:p>
    <w:p>
      <w:pPr>
        <w:pStyle w:val="BookText"/>
        <w:rPr/>
      </w:pPr>
      <w:r>
        <w:rPr>
          <w:rFonts w:ascii="Amiri" w:hAnsi="Amiri" w:eastAsia="Amiri" w:cs="Amiri"/>
          <w:color w:val="111111"/>
          <w:sz w:val="28"/>
          <w:sz w:val="28"/>
          <w:szCs w:val="28"/>
          <w:rtl w:val="true"/>
          <w:lang w:bidi="ar-SA"/>
        </w:rPr>
        <w:t>وهل ترى أنه لم يبق مجهول أمام العلوم ؟</w:t>
      </w:r>
    </w:p>
    <w:p>
      <w:pPr>
        <w:pStyle w:val="BookText"/>
        <w:rPr/>
      </w:pPr>
      <w:r>
        <w:rPr>
          <w:rFonts w:ascii="IRNazanin" w:hAnsi="IRNazanin" w:eastAsia="IRNazanin"/>
          <w:color w:val="111111"/>
          <w:sz w:val="28"/>
          <w:sz w:val="28"/>
          <w:szCs w:val="28"/>
          <w:rtl w:val="true"/>
          <w:lang w:bidi="fa-IR"/>
        </w:rPr>
        <w:t xml:space="preserve">مثل هذه الادعاءات تبعث على السخرية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العلوم التجريبية أنفسهم لا يمتلكون مثل هذا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أنفسهم ينادون بأن المفردات التي اتخذها البشر بعنوان معاییر له تتضاءل للغاية أمام حجم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فالمعلوم الواحد يغرق في آلاف المجهولات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مواجهة الإنسان بكل هذه الأسرار المجهولة ، وكل علامات الاستفهام ، فكأنه لم يصل إلى علم بعد ، وهو لا يعلم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نتجاوز السيارات والمجرات ونحدق في عالم الطبيعة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العالم وهذه المنظومة مع كل الاكتشافات والبحوث التي أنجزت فيه فلا تزال هناك أسرار ، ستكتشف شيئا فشيئا ، ولا يعرفها البشر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فمعطيات العلم والتجربة المستجدة تصل بنا إلى هذه النتيجة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خلال طيف حياة الإنسان القصيرة أن نقف على كل زوايا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تمتلىء </w:t>
      </w:r>
      <w:bookmarkStart w:id="525" w:name="pg7090_63599"/>
    </w:p>
    <w:p>
      <w:pPr>
        <w:pStyle w:val="BookText"/>
        <w:rPr/>
      </w:pPr>
      <w:bookmarkEnd w:id="525"/>
      <w:r>
        <w:rPr>
          <w:rFonts w:ascii="Amiri" w:hAnsi="Amiri" w:eastAsia="Amiri" w:cs="Amiri"/>
          <w:color w:val="111111"/>
          <w:sz w:val="28"/>
          <w:sz w:val="28"/>
          <w:szCs w:val="28"/>
          <w:rtl w:val="true"/>
          <w:lang w:bidi="ar-SA"/>
        </w:rPr>
        <w:t xml:space="preserve">بالأسرار وأن نتعرف على كل جوانبه الشاسعة غير المتناهية ، كما لا يمكن أن نمسك بزمام معرفة كل القوانين التي تحكمه </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3475077_372815092"/>
      <w:bookmarkStart w:id="527" w:name="_Toc187"/>
      <w:bookmarkEnd w:id="526"/>
      <w:r>
        <w:rPr/>
        <w:t>6</w:t>
      </w:r>
      <w:r>
        <w:rPr>
          <w:rtl w:val="true"/>
        </w:rPr>
        <w:t xml:space="preserve">- </w:t>
      </w:r>
      <w:r>
        <w:rPr>
          <w:rtl w:val="true"/>
        </w:rPr>
        <w:t>مجهولات العلم</w:t>
      </w:r>
      <w:bookmarkEnd w:id="527"/>
    </w:p>
    <w:p>
      <w:pPr>
        <w:pStyle w:val="BookText"/>
        <w:rPr/>
      </w:pPr>
      <w:r>
        <w:rPr>
          <w:rFonts w:ascii="Amiri" w:hAnsi="Amiri" w:eastAsia="Amiri" w:cs="Amiri"/>
          <w:color w:val="111111"/>
          <w:sz w:val="28"/>
          <w:sz w:val="28"/>
          <w:szCs w:val="28"/>
          <w:rtl w:val="true"/>
          <w:lang w:bidi="ar-SA"/>
        </w:rPr>
        <w:t>كثيرا ما اتفق، ويتفق أن تؤدي الاكتشافات المستجدة في مختلف العلوم التجريبية إلى زعزعة قوانين ونظريات وأطر علمية كان الاعتقاد بصحتها قائماً</w:t>
      </w:r>
      <w:r>
        <w:rPr>
          <w:rStyle w:val="FootnoteAnchor"/>
          <w:rtl w:val="true"/>
        </w:rPr>
        <w:footnoteReference w:id="261"/>
      </w:r>
      <w:r>
        <w:rPr>
          <w:rFonts w:ascii="Amiri" w:hAnsi="Amiri" w:eastAsia="Amiri" w:cs="Amiri"/>
          <w:color w:val="111111"/>
          <w:sz w:val="28"/>
          <w:sz w:val="28"/>
          <w:szCs w:val="28"/>
          <w:rtl w:val="true"/>
          <w:lang w:bidi="ar-SA"/>
        </w:rPr>
        <w:t xml:space="preserve">، وأفكار لم يك في حسبان أحد هاجس لنقضها تذهب أدراج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 العلماء الذين يتمتعون ببصائر نافذة أن تضييق دائرة الحقيقة ، والهوس العلمي يؤديان إلى تبديل العلم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الفيزيائي الفيلسوف لا بد له من أن يطل من وراء الفيزياء ويحلق فوقها على هدي الحد الفاصل بين العالم المادي والروحي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مقام تدبر عظمة العالم ، والتعمق في آلاف القوانين والأسرار يقول حصفاء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المختصين بالعلوم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وشهامة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التحقيق العلمي لا ينتهي إلى معرفة الماهية الباطنية للأشياء ، ففي كل وقت نوضح خواص جسم ما بلغة الكم الفيزيائي فنحن نقوم فقط في هذه الحالة بعرض رد فعل أدوات القياس المختلفة إزاء ذلك الجسم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528" w:name="pg7090_63601"/>
    </w:p>
    <w:p>
      <w:pPr>
        <w:pStyle w:val="BookText"/>
        <w:rPr/>
      </w:pPr>
      <w:bookmarkEnd w:id="528"/>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بد من الأخذ بنظر الاعتبار أن الفيزياء والفلسفة لم يمض على عمرهما أكثر من بضعة آلاف من السنين، ولعل أمامهما آلاف الملايين من السنين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الفرعان يضعان أقدامهما على الطريق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نزال كما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الأطفال الذين يمارسون اللعب بالحصى على ساحل بحر مترامي الأطراف ، فمحيط الحقيقة العظيم يبقى بأمواجه المتلاطمة مستتراً أمامنا ، ورغم مجاورتنا له إلا أنه خارج عن متناول أيدينا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3475079_372815092"/>
      <w:bookmarkStart w:id="530" w:name="_Toc188"/>
      <w:bookmarkEnd w:id="529"/>
      <w:r>
        <w:rPr/>
        <w:t>7</w:t>
      </w:r>
      <w:r>
        <w:rPr>
          <w:rtl w:val="true"/>
        </w:rPr>
        <w:t xml:space="preserve">. </w:t>
      </w:r>
      <w:r>
        <w:rPr>
          <w:rtl w:val="true"/>
        </w:rPr>
        <w:t>عمق ومتانة الحصفاء</w:t>
      </w:r>
      <w:bookmarkEnd w:id="530"/>
    </w:p>
    <w:p>
      <w:pPr>
        <w:pStyle w:val="BookText"/>
        <w:rPr/>
      </w:pPr>
      <w:r>
        <w:rPr>
          <w:rFonts w:ascii="Amiri" w:hAnsi="Amiri" w:eastAsia="Amiri" w:cs="Amiri"/>
          <w:color w:val="111111"/>
          <w:sz w:val="28"/>
          <w:sz w:val="28"/>
          <w:szCs w:val="28"/>
          <w:rtl w:val="true"/>
          <w:lang w:bidi="ar-SA"/>
        </w:rPr>
        <w:t xml:space="preserve">العلماء الكبار ، والحصفاء ذوو البصيرة النافذة لم يأسرهم الغرور الكاذب بأي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تعامل هؤلاء مع أسرار الطبيعة ، ونوادر الوجود ، وقوانين العالم المجهولة بمتانة وعمق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واحترزوا عن إطلاق مقولات الأطفال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 كما حفظوا للعلم وللتجربة حدودهما وطرقهما ، ووضعوا في حسبانهم احتمالات وإمكانات الوجود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ابن سينا في هذا الصدد معروف</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لاحظنا وجهة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العلماء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الفلسفة الطبيعية لأصول الرياضيات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الجاذبية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وأحد مشيدي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الرياضة العالية في العصر الحديث </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 xml:space="preserve">يشبه العالم المختبري بالطفل الذي يجلس على ساحل البحر ويعكف على اللعب ، وتجلب نظره أحياناً حبة حصى أو حجر براق ، إلا أن بحر المعرفة المجهول يبقى ممتداً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531" w:name="pg7090_63603"/>
    </w:p>
    <w:p>
      <w:pPr>
        <w:pStyle w:val="BookText"/>
        <w:rPr/>
      </w:pPr>
      <w:bookmarkEnd w:id="531"/>
      <w:r>
        <w:rPr>
          <w:rFonts w:ascii="IRNazanin" w:hAnsi="IRNazanin" w:eastAsia="IRNazanin"/>
          <w:color w:val="111111"/>
          <w:sz w:val="28"/>
          <w:sz w:val="28"/>
          <w:szCs w:val="28"/>
          <w:rtl w:val="true"/>
          <w:lang w:bidi="fa-IR"/>
        </w:rPr>
        <w:t xml:space="preserve">سنلاحظ أيضا نظرية اثنين من مفكري البشرية العظام ،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ریحان البيروني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 الدين الطوسي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لقد أبدى الحصفاء وجهات نظرهم في كل مرة مع غاية التحفظ والدقة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بعض الأدعياء وعلى أثرهم بعض الشباب يعودون لرشدهم ولا يضحوا بكل شيء من العقائد والأخلاق وغيرهما من أسسهم وأصولهم في سبيل هذا العلم الناقص والخاطىء أحيانا</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فيحتفظوا لمعارف اليوم بحدها ولا يكونوا ملكيين أكثر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أولئك الذين يتقنون هذه العلوم كانوا كذلك ، وقالوا ذلك بأنفسهم ، وقد مر ذكره ، إلا أن بعض أولئك الذين يقرأون هذه العلوم كانوا أكثر ملكية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أفراد يلقون النظرة العابرة على بعض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وأحيانا لم يبلغوا هذا المستوى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يصدرون فتاواهم حول كل شيء ، وبصدد کل عالم ، وكل إنسان ، منذ الأبد حتى الأزل ومن المتناهي إلى غير متناهي ، ويتفضلون بإبداء وجهات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الأدعياء أنفسهم يخضعون بعض الشباب الذين يجهلون أسس المعرفة وأصول البحث العلمي ، ولعلهم يغررون بهم ليستبدلوا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الناقص توأم المجهولات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الكامل الخالص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هذا المنوال يرون أفكارهم واستنتاجاتهم علما وعلمية ويسمونها بالعلم والعلمية ، حتى يصلوا إلى مرحلة تصور أن كل شيء سوى ما يعرفونه خاطىء وليس بصحيح ، وليس هناك علم من حيث الأساس سوى ما عبروه بالنظرة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فالهوس العلمي بحد ذاته جهل ، والحالة التي أشرنا إليها أردأ انحطاطا من الهوس العلمي بالاف المراحل </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3475081_372815092"/>
      <w:bookmarkStart w:id="533" w:name="_Toc189"/>
      <w:bookmarkEnd w:id="532"/>
      <w:r>
        <w:rPr/>
        <w:t>8</w:t>
      </w:r>
      <w:r>
        <w:rPr>
          <w:rtl w:val="true"/>
        </w:rPr>
        <w:t xml:space="preserve">- </w:t>
      </w:r>
      <w:r>
        <w:rPr>
          <w:rtl w:val="true"/>
        </w:rPr>
        <w:t>وجهة نظر أبو ریحان البيروني</w:t>
      </w:r>
      <w:bookmarkEnd w:id="53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لاحظنا عبر الأبحاث الماضية أن طول العمر والمقدار الواقعي الحياة الإنسان لا يمكن حصره في قالب معين لكل الموارد والمصادیق ، يحسن </w:t>
      </w:r>
    </w:p>
    <w:p>
      <w:pPr>
        <w:pStyle w:val="BookText"/>
        <w:rPr/>
      </w:pPr>
      <w:r>
        <w:rPr>
          <w:rFonts w:ascii="Amiri" w:hAnsi="Amiri" w:eastAsia="Amiri" w:cs="Amiri"/>
          <w:color w:val="111111"/>
          <w:sz w:val="28"/>
          <w:sz w:val="28"/>
          <w:szCs w:val="28"/>
          <w:rtl w:val="true"/>
          <w:lang w:bidi="ar-SA"/>
        </w:rPr>
        <w:t xml:space="preserve">بنا أن ننقل حديث أحد أكبر علماء تاريخ العلم ، للعالم الكبير أبو ريحان البيروني إيضاح غاية الفائدة في التذكير به ،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أنكر بعض أغمار الحشوية ونوكي الدهرية ما وصف من طول أعمار الأمم الخالية ، وخاصة ما ذكر فيما وراء زمان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واستبشعوا عظم الأجسام المحكية عنهم واستشنعوها وأخرجوها من حيز الإمكان إلى حد 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بما سمعوه من أصحاب أحكام النجوم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يأتي البيروني على تحليل الأسس السليمة لهذه المقولة فيعد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داخلا في دائرة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يطرح وجهة النظر العلمية الذاهبة إلى تعدد أشكال الأحداث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ليستدل بذلك على عدم إمكان إنكار ما عدا الشكل الذي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إنكارهم كل ما لم يتفق في زمانهم أو مكانهم حتى يشاهدوه ، ولم يكن يستحيل في العقول كثير إنكارهم ، ولم يقروا بشيء غاب عنهم ، فإن الحوادث العظام غير متفقة في كل وقت ، وإذا اتفقت في قرن لم يتصل بمن بعدهم عند مضي الدهور ومرور الأحقاب إلا بالأخبار وتواترها ، بل لو دققوا هذا من فعلهم لكانوا هم السوفسطائية المحضة ، وللزمهم أن لا يصدقوا الناس في کون بلدان في الأرض غير ما هم فيه وأمثال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الحديث يعكف أبو ریحان البيروني على الحديث عن أشكال البلوغ لدى البشر ، ونسبة عمر الإنسان لسن بلوغه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ويذهب إلى بطلان اتخاذ هذه النسبة مقياسا جازمة لتعيين طول العمر ، فيقول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وقفت لأبي عبدالله الحسين بن إبراهيم الطبري الناتلي </w:t>
      </w:r>
    </w:p>
    <w:p>
      <w:pPr>
        <w:pStyle w:val="BookText"/>
        <w:rPr/>
      </w:pPr>
      <w:r>
        <w:rPr>
          <w:rFonts w:ascii="Amiri" w:hAnsi="Amiri" w:eastAsia="Amiri" w:cs="Amiri"/>
          <w:color w:val="111111"/>
          <w:sz w:val="28"/>
          <w:sz w:val="28"/>
          <w:szCs w:val="28"/>
          <w:rtl w:val="true"/>
          <w:lang w:bidi="ar-SA"/>
        </w:rPr>
        <w:t xml:space="preserve">على مقالة في كمية العمر الطبيعي ذكر أن غايته مائة وأربعون سنة شمسية لا يمكن الزيادة عليها ، ومطلق القول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بحجة تضطر إليها النفس وتطمئن بها ولم يقم هو على ذلك برهانا سوى أنه قدم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للإنسان ثلاث 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بلوغه وهو وقت إمكان حدوثه مثله وهو رأس السابوع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والكمال الثاني حين تتم له النفس الفكرية ويخرج عقله من القوة إلى الفعل وهو رأس السابوع السادس ، والكمال الثالث حين يصلح لأن يسوس نفسه إن توحد ، وخاصته إن تأهل ، وعامته إن تملك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هذه الكمالات مائة وأربعون ، ولا يدري بأي نسبة استخرج أبو عبدالله هذه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تناسب بينها ولا بين تفاضلها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سلمنا له أن عدد كمالاته ثلاثة ، ثم عدونا منها ما عدد وقلنا في آخر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نخف المطالبة بالبرهان أنها مائة سنة أو ألف أو مثله ، ثم يكن بيننا وبينه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نجد بلوغ الإنسان في دهرنا إلى الأحوال التي جعلها علما للكمالات في غير ما ذكره من السوابيع والأوقات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يستطيع الباحث الإفادة كثيرا من حديث هذا الفيلسوف الكبير ، وتعلم نکات دقيقة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 هنا إلى واحدة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حوادث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وقوعها الخارجي ، ومن زاوية منطق التسلسل المتناسب مع كل شيء في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أشكال وأقسام مختلفة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أحداث تقع متوالية لحظة بعد أخرى ، وهناك أحداث تقع ساعة بعد أخرى، أو يوما بعد آخر ، أو شهرا </w:t>
      </w:r>
      <w:bookmarkStart w:id="534" w:name="pg7090_63609"/>
    </w:p>
    <w:p>
      <w:pPr>
        <w:pStyle w:val="BookText"/>
        <w:rPr/>
      </w:pPr>
      <w:bookmarkEnd w:id="534"/>
      <w:r>
        <w:rPr>
          <w:rFonts w:ascii="Amiri" w:hAnsi="Amiri" w:eastAsia="Amiri" w:cs="Amiri"/>
          <w:color w:val="111111"/>
          <w:sz w:val="28"/>
          <w:sz w:val="28"/>
          <w:szCs w:val="28"/>
          <w:rtl w:val="true"/>
          <w:lang w:bidi="ar-SA"/>
        </w:rPr>
        <w:t xml:space="preserve">بعد شهر ، وسنة ، أو قرنا ، وهناك أحداث تقع كل ألف عام ، أو أبعد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فهناك حوادث يمكن أن تقع بعد فاصل زمني يبلغ قرونا ، من هنا نصل إلى أنه يمكن أن تقع أحداث في العالم ، ويكون وقوعها أدواريا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تتكرر بشكل عشوائي ، أو تقع مرة واحدة في حياة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وتفصيل هذه المسألة موکول لمجالاتها من العلوم المختصة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يلزم فقط أن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استيعابنا الإمكان توفر العالم على مئات الظواهر والوقائع المختلفة الأخرى، التي لم يقف عليها الإنسان حتى من خلال تجارب أجيال كثيرة ، ناتج جراء ضيق الأفق ومحدودية الفكر </w:t>
      </w:r>
      <w:r>
        <w:rPr>
          <w:rFonts w:eastAsia="IRNazanin" w:cs="IRNazanin"/>
          <w:color w:val="111111"/>
          <w:sz w:val="28"/>
          <w:szCs w:val="28"/>
          <w:rtl w:val="true"/>
          <w:lang w:bidi="fa-IR"/>
        </w:rPr>
        <w:t>.</w:t>
      </w:r>
    </w:p>
    <w:p>
      <w:pPr>
        <w:pStyle w:val="Heading3"/>
        <w:numPr>
          <w:ilvl w:val="2"/>
          <w:numId w:val="1"/>
        </w:numPr>
        <w:rPr/>
      </w:pPr>
      <w:bookmarkStart w:id="535" w:name="__RefHeading___Toc3475083_372815092"/>
      <w:bookmarkStart w:id="536" w:name="_Toc190"/>
      <w:bookmarkEnd w:id="535"/>
      <w:r>
        <w:rPr/>
        <w:t>9</w:t>
      </w:r>
      <w:r>
        <w:rPr>
          <w:rtl w:val="true"/>
        </w:rPr>
        <w:t xml:space="preserve">- </w:t>
      </w:r>
      <w:r>
        <w:rPr>
          <w:rtl w:val="true"/>
        </w:rPr>
        <w:t xml:space="preserve">وجهة نظر نصير الدين الطوسي </w:t>
      </w:r>
      <w:r>
        <w:rPr>
          <w:rtl w:val="true"/>
        </w:rPr>
        <w:t>:</w:t>
      </w:r>
      <w:bookmarkEnd w:id="536"/>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الكبير طول العمر قضية قابلة للتحقق أيضا ، ويعد إنكار ذلك جهلا محضأ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ذلك جراء سعة أفقه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ننقل هنا نص كلامه ؛ بغية أن يتضح أسلوب تعامل العقول الكبرى في تاريخ العلم ، ومراجع الفلسفة والرياضة العالية الذين هيمنوا على الفكر البشري ، مع وقائع العالم الهائلة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حرمان الخلق عن حضور امام الزمان ليس من الله تعالى ؛ لأنه يخالف مقتضى حكمته ، ولا من الإمام الثبوت عصمته ، فيكون من رعيته ، وما لم يل سبب الغيبة لم يظهر ، والحجة بعد إزاحة العلة وكشف الحقيقة لله </w:t>
      </w:r>
      <w:bookmarkStart w:id="537" w:name="pg7090_63611"/>
    </w:p>
    <w:p>
      <w:pPr>
        <w:pStyle w:val="BookText"/>
        <w:rPr/>
      </w:pPr>
      <w:bookmarkEnd w:id="537"/>
      <w:r>
        <w:rPr>
          <w:rFonts w:ascii="Amiri" w:hAnsi="Amiri" w:eastAsia="Amiri" w:cs="Amiri"/>
          <w:color w:val="111111"/>
          <w:sz w:val="28"/>
          <w:sz w:val="28"/>
          <w:szCs w:val="28"/>
          <w:rtl w:val="true"/>
          <w:lang w:bidi="ar-SA"/>
        </w:rPr>
        <w:t>تعالى على الخلق ، والاستبعاد في طول عمره بعد ثبوت إمكانه ووقوعه في غيره جهل محض</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3475085_372815092"/>
      <w:bookmarkStart w:id="539" w:name="_Toc191"/>
      <w:bookmarkEnd w:id="538"/>
      <w:r>
        <w:rPr/>
        <w:t>10</w:t>
      </w:r>
      <w:r>
        <w:rPr>
          <w:rtl w:val="true"/>
        </w:rPr>
        <w:t xml:space="preserve">- </w:t>
      </w:r>
      <w:r>
        <w:rPr>
          <w:rtl w:val="true"/>
        </w:rPr>
        <w:t>في دائرة القدرة الإلهية</w:t>
      </w:r>
      <w:bookmarkEnd w:id="539"/>
    </w:p>
    <w:p>
      <w:pPr>
        <w:pStyle w:val="BookText"/>
        <w:rPr/>
      </w:pPr>
      <w:r>
        <w:rPr>
          <w:rFonts w:ascii="IRNazanin" w:hAnsi="IRNazanin" w:eastAsia="IRNazanin"/>
          <w:color w:val="111111"/>
          <w:sz w:val="28"/>
          <w:sz w:val="28"/>
          <w:szCs w:val="28"/>
          <w:rtl w:val="true"/>
          <w:lang w:bidi="fa-IR"/>
        </w:rPr>
        <w:t xml:space="preserve">تابعنا حتى الآن السير الطبيعي للبحث حول 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ولاحظنا أن طول العمر ليس محالا بأي دليل وبأي 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ينبغي عده غريبا من وجهة نظر العقل والفلسفة ، وأفق العلم الرحيب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 نعبر لبحث هذه المسألة في ضوء القدرة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والجلي أن لا شيء غير ممكن في ضوء هذه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الأناس المعتقدين بالله و بمبدأ لعالم الوجود ، من أي مذهب و دین كانوا ، يعترفون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بالقدرة الإلهية المطلقة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ويعرفون أن كل شيء تحت سلطان هذه القدرة ، ومقدار عمر الإنسان من جملة تلك الأشياء ، فالأعمار والآجال كلها بيد الله وبإرادته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فبدءاً بعمر اليوم الواحد والشهر الواحد والعام الواحد حتى الأعمار المديدة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أجمع سواء أمام قدرة الله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فبالنسبة لقدرة الله الكبير والصغير عنده 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والكثير والقليل سيان ، والعسير واليسير 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لتصور العجز وفقد الاستطاعة في القدرة الإلهية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الأساس ، فيمكن الله أن يمنح شخصا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العمر ويحفظه خلالها ، كما يمنح شخصا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العمر ويصونه ويحفظه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ويمكنه أن يعطيه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العمر ويؤخر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الأعمار والأقل والأكثر منها تتساوى أمام قدرة الله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قادر على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آثار ونتائج الفضاء والأرض والمادة تخلق بإرادة إلهية واحدة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وواضح أن حكمة خلق العالم كانت على هذا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للإنسان عمر محدود، وذلك لأن هذا العالم معبر وقاعة امتحان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محل امتحان وعبور لمركز متابعة لائحة الأعمال وإعطاء الدرجات وإعلام النتائج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هذا الأساس فالمدة والفرصة محدودة والأعمار 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هناك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تقتضي أحيانا تلك الحكمة العامة للعالم في بعض الموارد أن يمنح شخص أو أشخاص عمراً أطول ، نظير عمر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تتعلق به الإرادة الإلهية فهو حاصل لا محالة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غيبة الإمام الثاني عشر ، وامتدادها الطويل ، وطول حياة الإمام حتى حين الظهور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الروايات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وموضع إرادة الله الأزلية ، وهي حقائق واقعة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 الحكمة الإلهية لا بد أن يغيب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الموعود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الأنظار ، ويحيا سنين طوالا ، ويكون سر العالم ، ورمز بقائه وبعد أن يقضي غيبة طويلة يظهر ويملا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مليء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 وقسطاً </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7090_63617"/>
      <w:bookmarkStart w:id="541" w:name="pg7090_63617"/>
      <w:bookmarkEnd w:id="541"/>
    </w:p>
    <w:p>
      <w:pPr>
        <w:pStyle w:val="Heading2"/>
        <w:numPr>
          <w:ilvl w:val="1"/>
          <w:numId w:val="1"/>
        </w:numPr>
        <w:rPr/>
      </w:pPr>
      <w:bookmarkStart w:id="542" w:name="pg7090_63617"/>
      <w:bookmarkStart w:id="543" w:name="__RefHeading___Toc3475087_372815092"/>
      <w:bookmarkStart w:id="544" w:name="_Toc192"/>
      <w:bookmarkEnd w:id="542"/>
      <w:bookmarkEnd w:id="543"/>
      <w:r>
        <w:rPr>
          <w:rtl w:val="true"/>
        </w:rPr>
        <w:t xml:space="preserve">الفصل الحادي عشر </w:t>
      </w:r>
      <w:r>
        <w:rPr>
          <w:rtl w:val="true"/>
        </w:rPr>
        <w:t xml:space="preserve">: </w:t>
      </w:r>
      <w:r>
        <w:rPr>
          <w:rtl w:val="true"/>
        </w:rPr>
        <w:t>في ضوء الفلسفة التربوية والسياسية</w:t>
      </w:r>
      <w:bookmarkEnd w:id="54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3475089_372815092"/>
      <w:bookmarkStart w:id="546" w:name="_Toc193"/>
      <w:bookmarkEnd w:id="545"/>
      <w:r>
        <w:rPr>
          <w:rtl w:val="true"/>
        </w:rPr>
        <w:t>اشارة</w:t>
      </w:r>
      <w:bookmarkEnd w:id="54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7090_63620"/>
      <w:bookmarkStart w:id="548" w:name="pg7090_63620"/>
      <w:bookmarkEnd w:id="548"/>
    </w:p>
    <w:p>
      <w:pPr>
        <w:pStyle w:val="Heading3"/>
        <w:numPr>
          <w:ilvl w:val="2"/>
          <w:numId w:val="1"/>
        </w:numPr>
        <w:rPr/>
      </w:pPr>
      <w:bookmarkStart w:id="549" w:name="pg7090_63620"/>
      <w:bookmarkStart w:id="550" w:name="__RefHeading___Toc3475091_372815092"/>
      <w:bookmarkStart w:id="551" w:name="_Toc194"/>
      <w:bookmarkEnd w:id="549"/>
      <w:bookmarkEnd w:id="550"/>
      <w:r>
        <w:rPr>
          <w:rtl w:val="true"/>
        </w:rPr>
        <w:t>في ضوء الفلسفة التربوية والسياسية</w:t>
      </w:r>
      <w:bookmarkEnd w:id="551"/>
    </w:p>
    <w:p>
      <w:pPr>
        <w:pStyle w:val="Heading3"/>
        <w:numPr>
          <w:ilvl w:val="2"/>
          <w:numId w:val="1"/>
        </w:numPr>
        <w:rPr/>
      </w:pPr>
      <w:bookmarkStart w:id="552" w:name="__RefHeading___Toc3475093_372815092"/>
      <w:bookmarkStart w:id="553" w:name="_Toc195"/>
      <w:bookmarkEnd w:id="552"/>
      <w:r>
        <w:rPr/>
        <w:t>1</w:t>
      </w:r>
      <w:r>
        <w:rPr>
          <w:rtl w:val="true"/>
        </w:rPr>
        <w:t xml:space="preserve">- </w:t>
      </w:r>
      <w:r>
        <w:rPr>
          <w:rtl w:val="true"/>
        </w:rPr>
        <w:t>التربية والسياسة في الإسلام</w:t>
      </w:r>
      <w:bookmarkEnd w:id="553"/>
    </w:p>
    <w:p>
      <w:pPr>
        <w:pStyle w:val="BookText"/>
        <w:rPr/>
      </w:pPr>
      <w:r>
        <w:rPr>
          <w:rFonts w:ascii="IRNazanin" w:hAnsi="IRNazanin" w:eastAsia="IRNazanin"/>
          <w:color w:val="111111"/>
          <w:sz w:val="28"/>
          <w:sz w:val="28"/>
          <w:szCs w:val="28"/>
          <w:rtl w:val="true"/>
          <w:lang w:bidi="fa-IR"/>
        </w:rPr>
        <w:t xml:space="preserve">التربية والسياسة ظاهرتان ترتبط إحداهما بالأخرى ، وتكمل كل منهما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التربية تهیىء الأرضية، والسياسة تعمم وتبسط مفاهيم التربية ، التربية والسياسة حينما تتلاحمان في خط منسجم واحد ، وتترعرعان في تربة واحدة تفلحان وتثمران معا ، وإلا فسوف تعقمان كلتاهما وتفشلان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ضوء رسالة الإسلام النافذة ، لم يقتصر الأمر على ترابط هاتين الظاهرتين ، بل تتلاحمان وتتحدان بصورة مدهشة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فالأصول التي تشكل أسس التربية الفردية هي بعينها أسس السياسة الاجتماعية ، والعكس صحيح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فإذا كانت التربية تربية إسلامية ، فسوف يصاغ الإنسان صياغة تحكي عن تجسيد حاکمية الإسلام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السياسة سياسة إسلامية فسوف ينسجم المجتمع ساعياً بشكل تحكي كل مفرداته عن وحدة الجسد الاجتماعي ووحدة الممارسة </w:t>
      </w:r>
      <w:r>
        <w:rPr>
          <w:rFonts w:eastAsia="IRNazanin" w:cs="IRNazanin"/>
          <w:color w:val="111111"/>
          <w:sz w:val="28"/>
          <w:szCs w:val="28"/>
          <w:rtl w:val="true"/>
          <w:lang w:bidi="fa-IR"/>
        </w:rPr>
        <w:t xml:space="preserve">. </w:t>
      </w:r>
      <w:bookmarkStart w:id="554" w:name="pg7090_63622"/>
    </w:p>
    <w:p>
      <w:pPr>
        <w:pStyle w:val="Heading3"/>
        <w:numPr>
          <w:ilvl w:val="2"/>
          <w:numId w:val="1"/>
        </w:numPr>
        <w:rPr/>
      </w:pPr>
      <w:bookmarkStart w:id="555" w:name="__RefHeading___Toc3475095_372815092"/>
      <w:bookmarkStart w:id="556" w:name="_Toc196"/>
      <w:bookmarkEnd w:id="554"/>
      <w:bookmarkEnd w:id="555"/>
      <w:r>
        <w:rPr/>
        <w:t>2</w:t>
      </w:r>
      <w:r>
        <w:rPr>
          <w:rtl w:val="true"/>
        </w:rPr>
        <w:t xml:space="preserve">- </w:t>
      </w:r>
      <w:r>
        <w:rPr>
          <w:rtl w:val="true"/>
        </w:rPr>
        <w:t>الهداية تربية وسياسة</w:t>
      </w:r>
      <w:bookmarkEnd w:id="556"/>
    </w:p>
    <w:p>
      <w:pPr>
        <w:pStyle w:val="BookText"/>
        <w:rPr/>
      </w:pPr>
      <w:r>
        <w:rPr>
          <w:rFonts w:ascii="Amiri" w:hAnsi="Amiri" w:eastAsia="Amiri" w:cs="Amiri"/>
          <w:color w:val="111111"/>
          <w:sz w:val="28"/>
          <w:sz w:val="28"/>
          <w:szCs w:val="28"/>
          <w:rtl w:val="true"/>
          <w:lang w:bidi="ar-SA"/>
        </w:rPr>
        <w:t xml:space="preserve">الواقع هو أن الدين تربية وسياسة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 إن الدين عامل هداية ، وللهداية ركنان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السياسة</w:t>
      </w:r>
    </w:p>
    <w:p>
      <w:pPr>
        <w:pStyle w:val="BookText"/>
        <w:rPr/>
      </w:pPr>
      <w:r>
        <w:rPr>
          <w:rFonts w:ascii="IRNazanin" w:hAnsi="IRNazanin" w:eastAsia="IRNazanin"/>
          <w:color w:val="111111"/>
          <w:sz w:val="28"/>
          <w:sz w:val="28"/>
          <w:szCs w:val="28"/>
          <w:rtl w:val="true"/>
          <w:lang w:bidi="fa-IR"/>
        </w:rPr>
        <w:t xml:space="preserve">التربية تحدد الطريق والخط للإنسان ، والسياسة قيمومة على حركة الإنسان في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والحياة فرصة أغطيت للإنسان لأجل أن يسعی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الفرصة يلفها سیاقان لا يقبلان الفصل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الحياة الفردية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الحياة الاجتماعية</w:t>
      </w:r>
    </w:p>
    <w:p>
      <w:pPr>
        <w:pStyle w:val="BookText"/>
        <w:rPr/>
      </w:pPr>
      <w:r>
        <w:rPr>
          <w:rFonts w:ascii="Amiri" w:hAnsi="Amiri" w:eastAsia="Amiri" w:cs="Amiri"/>
          <w:color w:val="111111"/>
          <w:sz w:val="28"/>
          <w:sz w:val="28"/>
          <w:szCs w:val="28"/>
          <w:rtl w:val="true"/>
          <w:lang w:bidi="ar-SA"/>
        </w:rPr>
        <w:t xml:space="preserve">وحيث كان التلاحم بين السياقين غير قابل للتفكيك ، فقد انصب اهتمام رسالة الإسلام بعمق على هذين السياقين ، لصيانة كل منهما عن الفساد والانحطاط والضياع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وقوع أي من السياقين في هاوية الانحطاط والفساد والضياع ، يؤدي أيضا إلى جر الأخر باتجاه الضياع والفساد والانحطاط ، فإذا فسد السياق العام للحياة الفردية فسوف يفسد سياق الحياة الاجتماعية والعكس مترتب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عكف الإسلام على استخدام التربية كأداة لتصحيح مسار الحياة الفردية ، واستخدم السياسة كوسيلة لتصحيح مسار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النهج وضع الفرد والمجتمع تحت صيانة غطاءين ؛ فالفرد بصفته الشخصية وضعه تحت غطاء التربية الإسلامية ، وبصفته عضوا في المجتمع وضعه تحت غطاء السياسة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والمجتمع بصفته الجماعية وضعه تحت غطاء السياسة الإسلامية ، وباعتباره مؤلفة من الأفراد وضعه تحت غطاء التربية الإسلامية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الضوء تضحي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القيمومة والإدارة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والإدارة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متحركتين حركة متآزرة في إطار النظام الإسلامي بالشكل الذي ترفد كل منهما الأخرى بغية أداء الرسالة العظمى ، ليكون الجميع تمهيدا لتقديم التفسير الكبير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الحياة </w:t>
      </w:r>
      <w:r>
        <w:rPr>
          <w:rFonts w:eastAsia="Amiri" w:cs="Amiri" w:ascii="Amiri" w:hAnsi="Amiri"/>
          <w:color w:val="111111"/>
          <w:sz w:val="28"/>
          <w:szCs w:val="28"/>
          <w:rtl w:val="true"/>
          <w:lang w:bidi="ar-SA"/>
        </w:rPr>
        <w:t xml:space="preserve">. </w:t>
      </w:r>
      <w:bookmarkStart w:id="557" w:name="pg7090_63624"/>
    </w:p>
    <w:p>
      <w:pPr>
        <w:pStyle w:val="BookText"/>
        <w:rPr/>
      </w:pPr>
      <w:bookmarkEnd w:id="557"/>
      <w:r>
        <w:rPr>
          <w:rFonts w:ascii="Amiri" w:hAnsi="Amiri" w:eastAsia="Amiri" w:cs="Amiri"/>
          <w:color w:val="111111"/>
          <w:sz w:val="28"/>
          <w:sz w:val="28"/>
          <w:szCs w:val="28"/>
          <w:rtl w:val="true"/>
          <w:lang w:bidi="ar-SA"/>
        </w:rPr>
        <w:t xml:space="preserve">يقدم الإسلام تفسير للحياة مرتبطا بالإنسان ومفهوم السعادة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الإنسان في مسيرة الحياة الزائلة ليحصل على السعادة الباقية الخالدة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الفهم والتفسير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يبقى للإنسان ، فهو محصلة هذه الحركة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ليس للإنسان إلا ما سعی </w:t>
      </w:r>
      <w:r>
        <w:rPr>
          <w:rFonts w:eastAsia="IRNazanin" w:cs="IRNazanin"/>
          <w:color w:val="111111"/>
          <w:sz w:val="28"/>
          <w:szCs w:val="28"/>
          <w:rtl w:val="true"/>
          <w:lang w:bidi="fa-IR"/>
        </w:rPr>
        <w:t>) .</w:t>
      </w:r>
    </w:p>
    <w:p>
      <w:pPr>
        <w:pStyle w:val="Heading3"/>
        <w:numPr>
          <w:ilvl w:val="2"/>
          <w:numId w:val="1"/>
        </w:numPr>
        <w:rPr/>
      </w:pPr>
      <w:bookmarkStart w:id="558" w:name="__RefHeading___Toc3475097_372815092"/>
      <w:bookmarkStart w:id="559" w:name="_Toc197"/>
      <w:bookmarkEnd w:id="558"/>
      <w:r>
        <w:rPr/>
        <w:t>3</w:t>
      </w:r>
      <w:r>
        <w:rPr>
          <w:rtl w:val="true"/>
        </w:rPr>
        <w:t xml:space="preserve">- </w:t>
      </w:r>
      <w:r>
        <w:rPr>
          <w:rtl w:val="true"/>
        </w:rPr>
        <w:t>وحدة الاتجاه في الهداية</w:t>
      </w:r>
      <w:bookmarkEnd w:id="559"/>
    </w:p>
    <w:p>
      <w:pPr>
        <w:pStyle w:val="BookText"/>
        <w:rPr/>
      </w:pPr>
      <w:r>
        <w:rPr>
          <w:rFonts w:ascii="Amiri" w:hAnsi="Amiri" w:eastAsia="Amiri" w:cs="Amiri"/>
          <w:color w:val="111111"/>
          <w:sz w:val="28"/>
          <w:sz w:val="28"/>
          <w:szCs w:val="28"/>
          <w:rtl w:val="true"/>
          <w:lang w:bidi="ar-SA"/>
        </w:rPr>
        <w:t xml:space="preserve">قلنا إن الهداية تعني التربية والسياسة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بإحكام أصول الاثنتين يمكن تجسيد الأهداف البناءة والغايات الإصلاحية لرسالة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فالإهتمام بالتربية دون السياسة ، والاهتمام بالسياسة دون التربية سوف لا يعود بعائد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أن التأثير المتبادل بين التربية والسياسة يكون إيجابياً حينما تكون التربية والسياسة منسجمتين مترافدتين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فسوف تفسد كل منهما نتائج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من الواضح أن التربية والسياسة يترافدان حينما يتحد مرمی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فالمجتمع الذي يبتغي أن يكون سعيداً لا بد أن يكون هدف الأفراد ورؤيتهم ومفاهيمهم فيه متحدة مع أهداف الأمة ورؤاها ومفاهيمها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والاتحاد في هذه العناوين الثلاثة يظهر للعيان حينما تكون أسس وأصول التربية الفردية منبثقة من عين الرؤية الكونية والعقائدية التي تنطلق منها أسس وأصول السياسة الاجتماعية ، وتكون فلسفة التربية والسياسة منطلقة من تربة رسالة واحدة ، وفي هذا الضوء يرد الفرد الميدان الاجتماعي ، ويتفاعل معه بإخلاص وصدق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ويستقبل المجتمع الفرد ويستثمره في كل موقع مناسب بإخلاص وصدق ، وتضحي العلاقة بين الفرد والمجتمع علاقة العضو بالجسد الواحد ، كما تصبح علاقة المجتمع بالفرد علاقة الجسد الواحد بالعضو ، وفي غير هذه الصورة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حيث يترعرع الفرد في ظل رسالة وينشأ بشكل ، وحيث يدار المجتمع بشكل آخر وعلى أساس رسالة أخرى عندئذ يطفو على السطح تنافر بين الأجزاء والكل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ويصبح هذا التنافر باعثا لعدم تحقيق أي أمر بشكل </w:t>
      </w:r>
      <w:bookmarkStart w:id="560" w:name="pg7090_63626"/>
    </w:p>
    <w:p>
      <w:pPr>
        <w:pStyle w:val="BookText"/>
        <w:rPr/>
      </w:pPr>
      <w:bookmarkEnd w:id="560"/>
      <w:r>
        <w:rPr>
          <w:rFonts w:ascii="Amiri" w:hAnsi="Amiri" w:eastAsia="Amiri" w:cs="Amiri"/>
          <w:color w:val="111111"/>
          <w:sz w:val="28"/>
          <w:sz w:val="28"/>
          <w:szCs w:val="28"/>
          <w:rtl w:val="true"/>
          <w:lang w:bidi="ar-SA"/>
        </w:rPr>
        <w:t xml:space="preserve">صحيح ، وعدم بلوغ أي هدف بسلامة ، فلا يضحي المجتمع مجتمعاً موفقاً ، ولا يصبح الفرد فردا سعيداً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ضوء النظام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قام طرحه على أساس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انصب الاهتمام بشكل كامل على وحدة الاتجاه في التربية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يستوفي كل الأبعاد المطلوبة لإدارة المجتمع البشري ، الأبعاد التربوية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والأبعاد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للمجتمع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ظل رسالة الإسلام تنبع كل الرؤى والقيم التربوية والاجتماعية من منبع واحد، ويترافد الجميع بعضه بالبعض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فالفلسفة الإلهية والتربوية والأخلاقية والسياسية والاجتماعية والعلمية والعسكرية والاقتصادية والجمالية ، كل هذه الألوان تنطلق من رؤية کونية واحدة ، وتتحرك في ظل عقيدة 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تلك الرؤية الكونية الإسلامية وعقيدة التوحيد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على هذا الأساس فللكل خط واحد ، وأرضية واحدة ويتحرك الكل باتجاه هدف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فأساس كل الفلسفات التي مر ذكرنا لها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التوحيد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ومعلمها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ومصدر الأفكار كلها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والموجه والمجسد والرقيب على التنفيذ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والهدف من كل ألوان المعرفة والسعي على مختلف المستويات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التحرك السليم للحصول على الكمال الرفيع والسعادة العليا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الإسلام </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3475099_372815092"/>
      <w:bookmarkStart w:id="562" w:name="_Toc198"/>
      <w:bookmarkEnd w:id="561"/>
      <w:r>
        <w:rPr/>
        <w:t>4</w:t>
      </w:r>
      <w:r>
        <w:rPr>
          <w:rtl w:val="true"/>
        </w:rPr>
        <w:t xml:space="preserve">- </w:t>
      </w:r>
      <w:r>
        <w:rPr>
          <w:rtl w:val="true"/>
        </w:rPr>
        <w:t>القرآن والإمام هدی واحد</w:t>
      </w:r>
      <w:bookmarkEnd w:id="56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أساس وحدة الاتجاه في هداية الإنسان ، واعتمادا على انسجام مختلف جوانب التعاليم الإسلامية نلاحظ أن الإسلام أناط مهمة هداية الإنسان في الاقتداء ، واتباع أصلين متحدين</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فترتبط كل قضايا التربية والبناء </w:t>
      </w:r>
    </w:p>
    <w:p>
      <w:pPr>
        <w:pStyle w:val="BookText"/>
        <w:rPr/>
      </w:pPr>
      <w:r>
        <w:rPr>
          <w:rFonts w:ascii="Amiri" w:hAnsi="Amiri" w:eastAsia="Amiri" w:cs="Amiri"/>
          <w:color w:val="111111"/>
          <w:sz w:val="28"/>
          <w:sz w:val="28"/>
          <w:szCs w:val="28"/>
          <w:rtl w:val="true"/>
          <w:lang w:bidi="ar-SA"/>
        </w:rPr>
        <w:t xml:space="preserve">الفردي ، ومسائل السياسة والبناء الاجتماعي أجمع بهذين الأصلين ، وهذا ن الأصلان اللذان يتمتعان بوحدة كاملة والتجام تام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والإمام عنوانان لحقيقة وحدة ، حقيقة الهداية والإنقاذ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إمام صامت ، والإمام قرآن 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أكد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على هذا الأمر ، وترك هذين الأصلين المتحدين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وسط الأمة ، باعتبارهما میراث الهدی وشاخص خط النجاة والسعادة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مؤكداً لتتبع الأمة هذين الأصلين معا لا أن تأخذ بأحدهما وتدع الأخر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صرح النبي في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أوردنا نصه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وعترتي أهل بيتي ما إن تمسكتم بهما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يفترقا حتى يردا على الحوض </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جمال في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حتى يردا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يرجعا بين يدي يوم القيامة عند حوض الكوثر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563" w:name="pg7090_63630"/>
    </w:p>
    <w:p>
      <w:pPr>
        <w:pStyle w:val="BookText"/>
        <w:rPr/>
      </w:pPr>
      <w:bookmarkEnd w:id="563"/>
      <w:r>
        <w:rPr>
          <w:rFonts w:ascii="Amiri" w:hAnsi="Amiri" w:eastAsia="Amiri" w:cs="Amiri"/>
          <w:color w:val="111111"/>
          <w:sz w:val="28"/>
          <w:sz w:val="28"/>
          <w:szCs w:val="28"/>
          <w:rtl w:val="true"/>
          <w:lang w:bidi="ar-SA"/>
        </w:rPr>
        <w:t xml:space="preserve">وهذا هو المعني بوحدة الهدى ، ووحدة الاتجاه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هدى الإسلام ، وحركة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التكييف أعمق وأحكم ألوان التوجيه والهداية ، لوجود القانون وضامن تنفيذه معا </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3475101_372815092"/>
      <w:bookmarkStart w:id="565" w:name="_Toc199"/>
      <w:bookmarkEnd w:id="564"/>
      <w:r>
        <w:rPr/>
        <w:t>5</w:t>
      </w:r>
      <w:r>
        <w:rPr>
          <w:rtl w:val="true"/>
        </w:rPr>
        <w:t xml:space="preserve">- </w:t>
      </w:r>
      <w:r>
        <w:rPr>
          <w:rtl w:val="true"/>
        </w:rPr>
        <w:t>غيبة الإمام</w:t>
      </w:r>
      <w:bookmarkEnd w:id="565"/>
    </w:p>
    <w:p>
      <w:pPr>
        <w:pStyle w:val="Heading4"/>
        <w:numPr>
          <w:ilvl w:val="3"/>
          <w:numId w:val="1"/>
        </w:numPr>
        <w:rPr/>
      </w:pPr>
      <w:bookmarkStart w:id="566" w:name="__RefHeading___Toc3475103_372815092"/>
      <w:bookmarkStart w:id="567" w:name="_Toc200"/>
      <w:bookmarkEnd w:id="566"/>
      <w:r>
        <w:rPr>
          <w:rtl w:val="true"/>
        </w:rPr>
        <w:t>مشكلة التربية والسياسة الأساس</w:t>
      </w:r>
      <w:bookmarkEnd w:id="567"/>
    </w:p>
    <w:p>
      <w:pPr>
        <w:pStyle w:val="BookText"/>
        <w:rPr/>
      </w:pPr>
      <w:r>
        <w:rPr>
          <w:rFonts w:ascii="Amiri" w:hAnsi="Amiri" w:eastAsia="Amiri" w:cs="Amiri"/>
          <w:color w:val="111111"/>
          <w:sz w:val="28"/>
          <w:sz w:val="28"/>
          <w:szCs w:val="28"/>
          <w:rtl w:val="true"/>
          <w:lang w:bidi="ar-SA"/>
        </w:rPr>
        <w:t xml:space="preserve">مع الالتفات إلى أسس الهداية في مفهوم الإسلام الذي تتجسد فعليته ويمضي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مصداقه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إشاعة التربية وتطبيق السياسة الإسلامية معا ، وهاتان الظاهرتان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ترتبطان بوجود وحضور القرآن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هذا السؤال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وضع هاتين الظاهرتين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منح الله الحكيم المتعال الرحيم الإنسان نعمة العقل عوناً منه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الرسل لهدايته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تتابع مجيء الأنبياء واحداً بعد الأخر حتى اختتمت مرحلة النبوة ، وبعث نبينا الأكرم برسالته خاتما لرسالات الأنبياء ، وعرضت بواسطة أعظم الأنبياء سيدنا محمد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البشرية أعظم ديانة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حياة النبي في هذا العالم لم تكن خالدة ولا بد أن يرحل ، شأنه شأن الأخرين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ميت وإنهم ميتون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تحتم أن يوضع حل للبشرية على طول التاريخ ، خصوصا للأجيال التي جاءت بعد النبي ولم تره والتي تتناسل حتى يوم البعث والنشور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حفظ رسالة الإسلام التي عرضها نفسه لزم أن يحدد مرکزاً لهذه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تلمس النبي هذا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وحدد ذلك المركز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ميراث الهداية في أوساط الأمة وطرحه بصراحة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والإمام ، التشريع والمنقذ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الآن فالمشكلة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هذين الأصلين الذي هو الحصانة التنفيذية ومفسر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 بين يدي الأمة ، إذن ، ما هو التكليف وكيف تكون الممارسة ؟ </w:t>
      </w:r>
      <w:bookmarkStart w:id="568" w:name="pg7090_63631"/>
    </w:p>
    <w:p>
      <w:pPr>
        <w:pStyle w:val="Heading3"/>
        <w:numPr>
          <w:ilvl w:val="2"/>
          <w:numId w:val="1"/>
        </w:numPr>
        <w:rPr/>
      </w:pPr>
      <w:bookmarkStart w:id="569" w:name="__RefHeading___Toc3475105_372815092"/>
      <w:bookmarkStart w:id="570" w:name="_Toc201"/>
      <w:bookmarkEnd w:id="568"/>
      <w:bookmarkEnd w:id="569"/>
      <w:r>
        <w:rPr/>
        <w:t>6</w:t>
      </w:r>
      <w:r>
        <w:rPr>
          <w:rtl w:val="true"/>
        </w:rPr>
        <w:t xml:space="preserve">- </w:t>
      </w:r>
      <w:r>
        <w:rPr>
          <w:rtl w:val="true"/>
        </w:rPr>
        <w:t>التكليف في عصر الغيبة</w:t>
      </w:r>
      <w:bookmarkEnd w:id="570"/>
    </w:p>
    <w:p>
      <w:pPr>
        <w:pStyle w:val="BookText"/>
        <w:rPr/>
      </w:pPr>
      <w:r>
        <w:rPr>
          <w:rFonts w:ascii="IRNazanin" w:hAnsi="IRNazanin" w:eastAsia="IRNazanin"/>
          <w:color w:val="111111"/>
          <w:sz w:val="28"/>
          <w:sz w:val="28"/>
          <w:szCs w:val="28"/>
          <w:rtl w:val="true"/>
          <w:lang w:bidi="fa-IR"/>
        </w:rPr>
        <w:t xml:space="preserve">تناولنا بالبحث عبر فصول الكتاب العشرة الماضية قضايا الغيبة ، وطفنا حول موضوع غيبة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بداية هذا الفصل عكفنا على بيان مفهوم الهداية ، ولاحظنا أن الهداية هي تجسيد للتربية والسياسة ، 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عملية أحكام القرآن عن طريق إيضاح الإمام المعصوم وحاکمیته ورقابته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يواجهنا استفهام أساسي وفي غاية الأهمية ، استفهام لا بد من الإجابة عليه ، إجابة وجيهة ومتطابقة مع الدين والعقل ، ومنسجمة مع حركة التاريخ والإنسانية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لائحة تعاليم لهداية الإنسان ، وبرنامج تربوي وسياسي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مرب لأبناء الأمة ومدير لحركة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والهدف من الحركة في إطار تعالیم الدين هو ضمان سعادة الإنسان ، وواضح أن هذا الهدف تنحصر إمكانية تحقيقه في ظل تجسيد التربية الإسلامية في صفوف أبناء الأمة ، والحضور السياسي الإسلامي في وسط المجتمع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أيضا أن بقاء واستمرار رسالة الدين في المستقبل رهن بالتوفر على فعليتها في الوقت الحاضر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هذا الضوء يطرح التساؤل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الممارسة في عصر الغيبة ، وما هو التكليف ؟ ما هي الصورة التي يتحقق خلالها للدين تطبيقه ؟ كيف يتجسد هدف الإسلام العظيم ؟ فكتاب التربية والسياسة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قائم ، إلا أن شارح الكتاب ومربي الأمة ومنفذ السياسة أعني الإمام ،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 هو التكليف ؟ </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3475107_372815092"/>
      <w:bookmarkStart w:id="572" w:name="_Toc202"/>
      <w:bookmarkEnd w:id="571"/>
      <w:r>
        <w:rPr/>
        <w:t>7</w:t>
      </w:r>
      <w:r>
        <w:rPr>
          <w:rtl w:val="true"/>
        </w:rPr>
        <w:t xml:space="preserve">- </w:t>
      </w:r>
      <w:r>
        <w:rPr>
          <w:rtl w:val="true"/>
        </w:rPr>
        <w:t>خمسة أسئلة ، وخمسة أجوبة</w:t>
      </w:r>
      <w:bookmarkEnd w:id="572"/>
    </w:p>
    <w:p>
      <w:pPr>
        <w:pStyle w:val="Heading4"/>
        <w:numPr>
          <w:ilvl w:val="3"/>
          <w:numId w:val="1"/>
        </w:numPr>
        <w:rPr/>
      </w:pPr>
      <w:bookmarkStart w:id="573" w:name="__RefHeading___Toc3475109_372815092"/>
      <w:bookmarkStart w:id="574" w:name="_Toc203"/>
      <w:bookmarkEnd w:id="573"/>
      <w:r>
        <w:rPr>
          <w:rtl w:val="true"/>
        </w:rPr>
        <w:t>اشارة</w:t>
      </w:r>
      <w:bookmarkEnd w:id="57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الذي ذكر في الفقرة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التكليف في عصر الغيبة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خمسة أسئلة متداخلة عند التحليل </w:t>
      </w:r>
      <w:r>
        <w:rPr>
          <w:rFonts w:eastAsia="Amiri" w:cs="Amiri" w:ascii="Amiri" w:hAnsi="Amiri"/>
          <w:color w:val="111111"/>
          <w:sz w:val="28"/>
          <w:szCs w:val="28"/>
          <w:rtl w:val="true"/>
          <w:lang w:bidi="ar-SA"/>
        </w:rPr>
        <w:t xml:space="preserve">. </w:t>
      </w:r>
      <w:bookmarkStart w:id="575" w:name="pg7090_63633"/>
    </w:p>
    <w:p>
      <w:pPr>
        <w:pStyle w:val="BookText"/>
        <w:rPr/>
      </w:pPr>
      <w:bookmarkEnd w:id="575"/>
      <w:r>
        <w:rPr>
          <w:rFonts w:ascii="Amiri" w:hAnsi="Amiri" w:eastAsia="Amiri" w:cs="Amiri"/>
          <w:color w:val="111111"/>
          <w:sz w:val="28"/>
          <w:sz w:val="28"/>
          <w:szCs w:val="28"/>
          <w:rtl w:val="true"/>
          <w:lang w:bidi="ar-SA"/>
        </w:rPr>
        <w:t xml:space="preserve">ونعكف فيما يلي على ذكر هذه الأسئلة وأجوبتها </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3475111_372815092"/>
      <w:bookmarkStart w:id="577" w:name="_Toc204"/>
      <w:bookmarkEnd w:id="576"/>
      <w:r>
        <w:rPr>
          <w:rtl w:val="true"/>
        </w:rPr>
        <w:t xml:space="preserve">السؤال الأول </w:t>
      </w:r>
      <w:r>
        <w:rPr>
          <w:rtl w:val="true"/>
        </w:rPr>
        <w:t>:</w:t>
      </w:r>
      <w:bookmarkEnd w:id="577"/>
    </w:p>
    <w:p>
      <w:pPr>
        <w:pStyle w:val="BookText"/>
        <w:rPr/>
      </w:pPr>
      <w:r>
        <w:rPr>
          <w:rFonts w:ascii="Amiri" w:hAnsi="Amiri" w:eastAsia="Amiri" w:cs="Amiri"/>
          <w:color w:val="111111"/>
          <w:sz w:val="28"/>
          <w:sz w:val="28"/>
          <w:szCs w:val="28"/>
          <w:rtl w:val="true"/>
          <w:lang w:bidi="ar-SA"/>
        </w:rPr>
        <w:t>هل التكليف في عصر الغيبة باق ؟</w:t>
      </w:r>
    </w:p>
    <w:p>
      <w:p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يتحتم مع غيبة الإمام تربية الأفراد وفق الموازين الإسلامية ، كما يتحتم إدارة شؤون المجتمع وفق السياسة الإسلامية بالشكل الذي تحقق فيه هذه السياسة حاکميتها على الأمة ، أو لا ؟ ففي عصر الغيبة ليس هنالك تکلیف بعهدة أي فرد ، ومهما حصل فليحصل وبأي شكل كان فليكن ، بقي الدين والتدين أم لم يبقيا ؟</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التكليف في عصر الغيبة ساقط عن عهدة الأمة ، وليس التدين وحفظ الدين ونقله من جيل الأخر بوظيفة ومسؤولية ؟ وأن التربية والسياسة الإسلامية لغو ، فلا ضرورة لتربية الأفراد على أساس قيم الدين ، ولا لزوم لإدارة المجتمع على أساس تلك القيم ، فلا ضرورة التجسيد أحكام القرآن عملياً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يتعامل مع القرآن بوصفه شيئا مقدسا فيوضع على رفوف جميلة ويغلف بأغلفة رائعة وحسب ؟ فهل الأمر كذلك ، أم لا بد من التجسيد العملي للتربية الإسلامية على مستوى الفرد ، وللسياسة الإسلامية على مستوى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فيترعرع الفرد في ظل تربية قائمة على أساس الدين ، وتدار شؤون المجتمع على نفس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العمل وفقاً لأحكام القرآن وأن يأخذ الهدى القرآني سبيله العملي ، ويكون القرآن کتاب معرفة وعمل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الطريق ؟ </w:t>
      </w:r>
      <w:bookmarkStart w:id="578" w:name="pg7090_63635"/>
    </w:p>
    <w:p>
      <w:pPr>
        <w:pStyle w:val="Heading4"/>
        <w:numPr>
          <w:ilvl w:val="3"/>
          <w:numId w:val="1"/>
        </w:numPr>
        <w:rPr/>
      </w:pPr>
      <w:bookmarkStart w:id="579" w:name="__RefHeading___Toc3475113_372815092"/>
      <w:bookmarkStart w:id="580" w:name="_Toc205"/>
      <w:bookmarkEnd w:id="578"/>
      <w:bookmarkEnd w:id="579"/>
      <w:r>
        <w:rPr>
          <w:rtl w:val="true"/>
        </w:rPr>
        <w:t>السؤال الثاني</w:t>
      </w:r>
      <w:r>
        <w:rPr>
          <w:rtl w:val="true"/>
        </w:rPr>
        <w:t>:</w:t>
      </w:r>
      <w:bookmarkEnd w:id="580"/>
    </w:p>
    <w:p>
      <w:pPr>
        <w:pStyle w:val="BookText"/>
        <w:rPr/>
      </w:pPr>
      <w:r>
        <w:rPr>
          <w:rFonts w:ascii="Amiri" w:hAnsi="Amiri" w:eastAsia="Amiri" w:cs="Amiri"/>
          <w:color w:val="111111"/>
          <w:sz w:val="28"/>
          <w:sz w:val="28"/>
          <w:szCs w:val="28"/>
          <w:rtl w:val="true"/>
          <w:lang w:bidi="ar-SA"/>
        </w:rPr>
        <w:t>من هو المعلم التربوي والمدير السياسي في عصر الغيبة ؟</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الإجابة على السؤال الأول مثبتة وأن التكليف باق ، يطرح هذا التساؤل بشكل طبيعي ، فحيث إن التكليف ثابت الآن، ولا بد أن يحظى الأفراد بتربية إسلامية ، ولا بد أن يدار المجتمع الإسلامي وفق أحكام السياسة الإسلامية ، ويتحقق للهدى القرآني فعليته ، ولأحكام القرآن عمليتها ، وتبرز للوجود أمة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تجسيد هذه التربية دون وجود القدوة والنموذج العملي ، وكيف يمكن تجسيد هذه السياسة دون زعيم وقائد ، وتظهر للعيان أمة دون إمام وموجه ؟</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بقاء التكليف يعني بقاء المسؤولية الفردية وبقاء المسؤولية الاجتماعية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المسؤوليتين غير قابلتين للتجزئة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هذا الأساس لا بد من إجراء وتجسيد برامج الدين بشكل كامل وتام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وتجسيد البرامج يتطلب مبرمجا وقيما على عملية التنفيذ ، يعني يتطلب نفس الفعالية التي يتكفل الإمام مهمتها في عصر الحضور ، والآن في عصر الغيبة من هو المبرمج والقيم ؟ من هو نموذج التربية الفردية ومحور السياسة الاجتماعية ؟</w:t>
      </w:r>
    </w:p>
    <w:p>
      <w:pPr>
        <w:pStyle w:val="Heading4"/>
        <w:numPr>
          <w:ilvl w:val="3"/>
          <w:numId w:val="1"/>
        </w:numPr>
        <w:rPr/>
      </w:pPr>
      <w:bookmarkStart w:id="581" w:name="__RefHeading___Toc3475115_372815092"/>
      <w:bookmarkStart w:id="582" w:name="_Toc206"/>
      <w:bookmarkEnd w:id="581"/>
      <w:r>
        <w:rPr>
          <w:rtl w:val="true"/>
        </w:rPr>
        <w:t xml:space="preserve">السؤال الثالث </w:t>
      </w:r>
      <w:r>
        <w:rPr>
          <w:rtl w:val="true"/>
        </w:rPr>
        <w:t>:</w:t>
      </w:r>
      <w:bookmarkEnd w:id="582"/>
    </w:p>
    <w:p>
      <w:pPr>
        <w:pStyle w:val="BookText"/>
        <w:rPr/>
      </w:pPr>
      <w:r>
        <w:rPr>
          <w:rFonts w:ascii="IRNazanin" w:hAnsi="IRNazanin" w:eastAsia="IRNazanin"/>
          <w:color w:val="111111"/>
          <w:sz w:val="28"/>
          <w:sz w:val="28"/>
          <w:szCs w:val="28"/>
          <w:rtl w:val="true"/>
          <w:lang w:bidi="fa-IR"/>
        </w:rPr>
        <w:t>هل النيابة عن الإمام مرکز شكلي أو موقع واقعي تنظيمي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الإجابة على السؤال الثاني تذهب إلى أن سياق الإمامة والقيادة لا يخل في عصر الغيبة ، وأن المربي </w:t>
      </w:r>
      <w:bookmarkStart w:id="583" w:name="pg7090_63637"/>
    </w:p>
    <w:p>
      <w:pPr>
        <w:pStyle w:val="BookText"/>
        <w:rPr/>
      </w:pPr>
      <w:bookmarkEnd w:id="583"/>
      <w:r>
        <w:rPr>
          <w:rFonts w:ascii="IRNazanin" w:hAnsi="IRNazanin" w:eastAsia="IRNazanin"/>
          <w:color w:val="111111"/>
          <w:sz w:val="28"/>
          <w:sz w:val="28"/>
          <w:szCs w:val="28"/>
          <w:rtl w:val="true"/>
          <w:lang w:bidi="fa-IR"/>
        </w:rPr>
        <w:t xml:space="preserve">والمدبر هو نائب الإمام ، يأتي السؤال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النيابة أمر شكلي ولأجل ملء الفراغ الصوري فحسب ، أو أنها مهمة تنظيمية ترتبط ببناء وصيانة ونشر دین الله ؟</w:t>
      </w:r>
    </w:p>
    <w:p>
      <w:pPr>
        <w:pStyle w:val="Heading4"/>
        <w:numPr>
          <w:ilvl w:val="3"/>
          <w:numId w:val="1"/>
        </w:numPr>
        <w:rPr/>
      </w:pPr>
      <w:bookmarkStart w:id="584" w:name="__RefHeading___Toc3475117_372815092"/>
      <w:bookmarkStart w:id="585" w:name="_Toc207"/>
      <w:bookmarkEnd w:id="584"/>
      <w:r>
        <w:rPr>
          <w:rtl w:val="true"/>
        </w:rPr>
        <w:t xml:space="preserve">السؤال الرابع </w:t>
      </w:r>
      <w:r>
        <w:rPr>
          <w:rtl w:val="true"/>
        </w:rPr>
        <w:t>:</w:t>
      </w:r>
      <w:bookmarkEnd w:id="585"/>
    </w:p>
    <w:p>
      <w:pPr>
        <w:pStyle w:val="BookText"/>
        <w:rPr/>
      </w:pPr>
      <w:r>
        <w:rPr>
          <w:rFonts w:ascii="Amiri" w:hAnsi="Amiri" w:eastAsia="Amiri" w:cs="Amiri"/>
          <w:color w:val="111111"/>
          <w:sz w:val="28"/>
          <w:sz w:val="28"/>
          <w:szCs w:val="28"/>
          <w:rtl w:val="true"/>
          <w:lang w:bidi="ar-SA"/>
        </w:rPr>
        <w:t>هل مركز النيابة قابل للتجزئة ؟</w:t>
      </w:r>
    </w:p>
    <w:p>
      <w:p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الإجابة على السؤال الثالث هي أن مرکز النيابة عن الإمام مرکز تنظيمي واقعي وليس مركزا صوريا شكلياً ، يطرح التساؤل التالي بشكل طبيعي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مهام هذا المركز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الأخذ بنظر الاعتبار كونه ذا مضمون تنظيمي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تنحصر بمتابعة شؤون التربية ، أم لا، وإنما تشمل متابعة شؤون التربية والسياسة معاً ، لوضوح عدم إمكانية التفكيك بين ظاهرتي التربية والسياسة ؟</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تعتبر مهام نائب الإمام في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ليس للمسلمين مرجع وملجاٌ ومحور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بيان الحكام الدين فقط وتأليف وتدریس علوم الفقه ، أم أن مهمته هي السعي لحل كل مشكلات المسلمين الأعم من التربوية والفردية والسياسية والعقائدية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فنائب الإمام لا بد أن يكون مبينا للأحكام وضامناً تنفيذياً لتطبيق هذه الأحكام ، فيدفع الأمة على خط الدين كما يقودها على هذا الخط ، لتستطيع الأمة أن تتحرك على هذا الخط ، وليقتدر المسلمون على الالتزام بإسلامهم ، وتجسيد أحكامه بشكل عملي ، وليحفظ للإسلام عزته ولقبلة المسلمين هيبتها، ويصان استقلال الأرض الإسلامية ، وحرية وشموخ المسلمين ؟ </w:t>
      </w:r>
      <w:bookmarkStart w:id="586" w:name="pg7090_63640"/>
    </w:p>
    <w:p>
      <w:pPr>
        <w:pStyle w:val="Heading4"/>
        <w:numPr>
          <w:ilvl w:val="3"/>
          <w:numId w:val="1"/>
        </w:numPr>
        <w:rPr/>
      </w:pPr>
      <w:bookmarkStart w:id="587" w:name="__RefHeading___Toc3475119_372815092"/>
      <w:bookmarkStart w:id="588" w:name="_Toc208"/>
      <w:bookmarkEnd w:id="586"/>
      <w:bookmarkEnd w:id="587"/>
      <w:r>
        <w:rPr>
          <w:rtl w:val="true"/>
        </w:rPr>
        <w:t xml:space="preserve">السؤال الخامس </w:t>
      </w:r>
      <w:r>
        <w:rPr>
          <w:rtl w:val="true"/>
        </w:rPr>
        <w:t>:</w:t>
      </w:r>
      <w:bookmarkEnd w:id="588"/>
    </w:p>
    <w:p>
      <w:pPr>
        <w:pStyle w:val="Heading5"/>
        <w:numPr>
          <w:ilvl w:val="4"/>
          <w:numId w:val="1"/>
        </w:numPr>
        <w:rPr/>
      </w:pPr>
      <w:bookmarkStart w:id="589" w:name="__RefHeading___Toc3475121_372815092"/>
      <w:bookmarkStart w:id="590" w:name="_Toc209"/>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هل طاعة أوامر نائب الإمام واجبة ؟</w:t>
      </w:r>
    </w:p>
    <w:p>
      <w:p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الإجابة على السؤال الرابع هي أن مرکز النيابة غير قابل للتجزئة ، وأن نائب الإمام نموذج للتربية الإسلامية ، ومجسد للسياسة الإسلامية أيضاً ، فيطرح على أساس هذه الإجابة السؤال التالي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وظيفة المسلمين هي الطاعة لما يصدر من النائب من أحكام ، أو لا ؟</w:t>
      </w:r>
    </w:p>
    <w:p>
      <w:pPr>
        <w:pStyle w:val="BookText"/>
        <w:rPr/>
      </w:pPr>
      <w:r>
        <w:rPr>
          <w:rFonts w:ascii="Amiri" w:hAnsi="Amiri" w:eastAsia="Amiri" w:cs="Amiri"/>
          <w:color w:val="111111"/>
          <w:sz w:val="28"/>
          <w:sz w:val="28"/>
          <w:szCs w:val="28"/>
          <w:rtl w:val="true"/>
          <w:lang w:bidi="ar-SA"/>
        </w:rPr>
        <w:t xml:space="preserve">نحن بإزاء هذه الأسئلة الخمسة ، التي وضعت بصيغتها المعمقة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الإجابة على هذه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تضمنتها الإيضاحات التي تبعتها ، إلا أننا نورد الآن الإجابة على كل منها على التوالي </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3475123_372815092"/>
      <w:bookmarkStart w:id="592" w:name="_Toc210"/>
      <w:bookmarkEnd w:id="591"/>
      <w:r>
        <w:rPr>
          <w:rtl w:val="true"/>
        </w:rPr>
        <w:t xml:space="preserve">الإجابة على السؤال الأول </w:t>
      </w:r>
      <w:r>
        <w:rPr>
          <w:rtl w:val="true"/>
        </w:rPr>
        <w:t>:</w:t>
      </w:r>
      <w:bookmarkEnd w:id="592"/>
    </w:p>
    <w:p>
      <w:pPr>
        <w:pStyle w:val="BookText"/>
        <w:rPr/>
      </w:pPr>
      <w:r>
        <w:rPr>
          <w:rFonts w:ascii="IRNazanin" w:hAnsi="IRNazanin" w:eastAsia="IRNazanin"/>
          <w:color w:val="111111"/>
          <w:sz w:val="28"/>
          <w:sz w:val="28"/>
          <w:szCs w:val="28"/>
          <w:rtl w:val="true"/>
          <w:lang w:bidi="fa-IR"/>
        </w:rPr>
        <w:t xml:space="preserve">نعم ، التكليف باق في عصر الغيبة ، في ضوء الدليل العقلي والدليل النقلي أيضاً ، وعلى أساس 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کشف علماؤنا النقاب عن هذه الأدلة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3475125_372815092"/>
      <w:bookmarkStart w:id="594" w:name="_Toc211"/>
      <w:bookmarkEnd w:id="593"/>
      <w:r>
        <w:rPr>
          <w:rtl w:val="true"/>
        </w:rPr>
        <w:t xml:space="preserve">الإجابة على السؤال الثاني </w:t>
      </w:r>
      <w:r>
        <w:rPr>
          <w:rtl w:val="true"/>
        </w:rPr>
        <w:t>:</w:t>
      </w:r>
      <w:bookmarkEnd w:id="5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نائب الإمام هو المعلم التربوي والمدير السياسي في عصر الغيبة فلم يترك المسلمون في هذا العصر أيضاً بلا موجه ومشرف ، ويحتل نائب الإمام موقع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لقاعدة اللطف التي استدل بها في أبحاث الإمامة من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ويتعهد نائب الإمام بإحياء وتطبيق أحكام القرآن ، وحمل رايته ، وبناء المجتمع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الإمام في كل عصر هو العالم الأكبر لذلك العصر ، والنموذج الحاكي عن خط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والجامع لكل الشروط المطلوبة </w:t>
      </w:r>
      <w:r>
        <w:rPr>
          <w:rFonts w:eastAsia="Amiri" w:cs="Amiri" w:ascii="Amiri" w:hAnsi="Amiri"/>
          <w:color w:val="111111"/>
          <w:sz w:val="28"/>
          <w:szCs w:val="28"/>
          <w:rtl w:val="true"/>
          <w:lang w:bidi="ar-SA"/>
        </w:rPr>
        <w:t xml:space="preserve">. </w:t>
      </w:r>
      <w:bookmarkStart w:id="595" w:name="pg7090_63642"/>
    </w:p>
    <w:p>
      <w:pPr>
        <w:pStyle w:val="Heading5"/>
        <w:numPr>
          <w:ilvl w:val="4"/>
          <w:numId w:val="1"/>
        </w:numPr>
        <w:rPr/>
      </w:pPr>
      <w:bookmarkStart w:id="596" w:name="__RefHeading___Toc3475127_372815092"/>
      <w:bookmarkStart w:id="597" w:name="_Toc212"/>
      <w:bookmarkEnd w:id="595"/>
      <w:bookmarkEnd w:id="596"/>
      <w:r>
        <w:rPr>
          <w:rtl w:val="true"/>
        </w:rPr>
        <w:t xml:space="preserve">الإجابة على السؤال الثالث </w:t>
      </w:r>
      <w:r>
        <w:rPr>
          <w:rtl w:val="true"/>
        </w:rPr>
        <w:t>:</w:t>
      </w:r>
      <w:bookmarkEnd w:id="597"/>
    </w:p>
    <w:p>
      <w:pPr>
        <w:pStyle w:val="BookText"/>
        <w:rPr/>
      </w:pPr>
      <w:r>
        <w:rPr>
          <w:rFonts w:ascii="IRNazanin" w:hAnsi="IRNazanin" w:eastAsia="IRNazanin"/>
          <w:color w:val="111111"/>
          <w:sz w:val="28"/>
          <w:sz w:val="28"/>
          <w:szCs w:val="28"/>
          <w:rtl w:val="true"/>
          <w:lang w:bidi="fa-IR"/>
        </w:rPr>
        <w:t xml:space="preserve">کلا ، ليست النيابة عن الإمام بمركز شکلي ، بل مرکز واقعي تنظيمي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 فلا يمكن لهذا المركز أن يكون بلا تنظيم وأصول وقواعد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من رعاية الأسس التنظيمية خلاله ، وأن يتجنب كل لون من الوان الهرج والضياع ، وتعدد مراكز القوى ، وتصادم الأراء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يؤدي إلى إضعاف شوكة المذهب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 فرد سعی وتحمل الصعاب على طريق التحصيل والدرس الفقهي وبلغ درجة الاجتهاد ، وتوفر على شروط الفقاهة اللازمة ، فهو فقيه ، إلا أنه ليس زعيماً وقائداً ومقيما لأحكام السياسة الإسلامية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فلا تتاح الفرصة لكل شخص أن يحتل هذا الموقع ، ويلف حوله ثلة من الأفراد، ويصرف الأموال العامة ، ويفكك التمركز في قوى المسلمين ويغرس قابلية الاستعمار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أن يكون المجتمع الشيعي ضحية لحفنة سنين من قراءة الفقه وأصوله وتدريسهما على مستوى عال ، وتدبيج رسالة عملية ، ويكون ثمن ذلك القضاء على الوجود الاجتماعي والثقافي ، وإبادة التركة الدموية للتشيع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فالقيادة تستهدف التنظيم ، والتعبئة الجماهيرية ، وإقامة المؤسسات ، وبقاء وتصدير رسالة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يصطدم بهذا الهدف يطرح جانباً </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3475129_372815092"/>
      <w:bookmarkStart w:id="599" w:name="_Toc213"/>
      <w:bookmarkEnd w:id="598"/>
      <w:r>
        <w:rPr>
          <w:rtl w:val="true"/>
        </w:rPr>
        <w:t xml:space="preserve">الإجابة على السؤال الرابع </w:t>
      </w:r>
      <w:r>
        <w:rPr>
          <w:rtl w:val="true"/>
        </w:rPr>
        <w:t>:</w:t>
      </w:r>
      <w:bookmarkEnd w:id="59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 فمركز النيابة عن الإمام غير قابل للتجزئة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ينطوي هذا المركز على مضمون تنظيمي</w:t>
      </w:r>
      <w:r>
        <w:rPr>
          <w:rStyle w:val="FootnoteAnchor"/>
          <w:rtl w:val="true"/>
        </w:rPr>
        <w:footnoteReference w:id="274"/>
      </w:r>
      <w:r>
        <w:rPr>
          <w:rFonts w:ascii="Amiri" w:hAnsi="Amiri" w:eastAsia="Amiri" w:cs="Amiri"/>
          <w:color w:val="111111"/>
          <w:sz w:val="28"/>
          <w:sz w:val="28"/>
          <w:szCs w:val="28"/>
          <w:rtl w:val="true"/>
          <w:lang w:bidi="ar-SA"/>
        </w:rPr>
        <w:t xml:space="preserve">مضافاً إلى العلم بالفقه والاجتهاد بأحكامه ، والإفتاء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لا بد أن يلتفت هذا المركز لرعاية مصالح الفرد عن طريق إشاعة التربية الإسلامية ، كما لا بد له من الالتفات لرعاية المصالح العامة عن طريق إقامة أحكام السياسة الإسلامية ، خصوصاً ونحن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لذلك </w:t>
      </w:r>
      <w:bookmarkStart w:id="600" w:name="pg7090_63644"/>
    </w:p>
    <w:p>
      <w:pPr>
        <w:pStyle w:val="BookText"/>
        <w:rPr/>
      </w:pPr>
      <w:bookmarkEnd w:id="600"/>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هناك خط فاصل بين التربية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 الحياة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الحياة الاجتماعية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منهما يلعب دورا مصيرياً في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يتوفر المجتمع على تربية إسلامية فلا يفلح ، ولا يتقدم إلى الإمام حتى مع كون النظام السياسي نظاماً إسلامياً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والعكس صحيح أيضاً </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3475131_372815092"/>
      <w:bookmarkStart w:id="602" w:name="_Toc214"/>
      <w:bookmarkEnd w:id="601"/>
      <w:r>
        <w:rPr>
          <w:rtl w:val="true"/>
        </w:rPr>
        <w:t xml:space="preserve">الإجابة على السؤال الخامس </w:t>
      </w:r>
      <w:r>
        <w:rPr>
          <w:rtl w:val="true"/>
        </w:rPr>
        <w:t>:</w:t>
      </w:r>
      <w:bookmarkEnd w:id="602"/>
    </w:p>
    <w:p>
      <w:pPr>
        <w:pStyle w:val="BookText"/>
        <w:rPr/>
      </w:pPr>
      <w:r>
        <w:rPr>
          <w:rFonts w:ascii="Amiri" w:hAnsi="Amiri" w:eastAsia="Amiri" w:cs="Amiri"/>
          <w:color w:val="111111"/>
          <w:sz w:val="28"/>
          <w:sz w:val="28"/>
          <w:szCs w:val="28"/>
          <w:rtl w:val="true"/>
          <w:lang w:bidi="ar-SA"/>
        </w:rPr>
        <w:t xml:space="preserve">نعم تجب إطاعة أحكام وأوامر نائب الإمام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نائب الإمام في كل عصر هو العالم الرباني الكامل الجامع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الذي يمثل النموذج الكامل بعد تحليه بالعلم والبصيرة والتقوى والالتزام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 هذا الشخص هو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 في عصر الغيبة واجب وضروري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والتحرك في ضوء خطه حركة على خط الدين وخط الأئمة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وخصومته وإهمال حكمه ، واتخاذ موقف في مواجهته ، واتخاذ جبهة في مقابلته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الخروج عليه وإهانته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أجمع خروج عن خط الإمامة وسبيل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والخروج عن خط الإمامة والقرآن ، خروج عن خط النبوة والخروج عن خط النبوة خروج عن خط الرسالة والتوحيد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ديننا، وهذه هي تعاليم أئمتنا ، والذي يستنبط من الآيات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أساس رسالة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3475133_372815092"/>
      <w:bookmarkStart w:id="604" w:name="_Toc215"/>
      <w:bookmarkEnd w:id="603"/>
      <w:r>
        <w:rPr/>
        <w:t>8</w:t>
      </w:r>
      <w:r>
        <w:rPr>
          <w:rtl w:val="true"/>
        </w:rPr>
        <w:t xml:space="preserve">- </w:t>
      </w:r>
      <w:r>
        <w:rPr>
          <w:rtl w:val="true"/>
        </w:rPr>
        <w:t>إدامة خط القيادة طريق لحل المشكلة</w:t>
      </w:r>
      <w:bookmarkEnd w:id="60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ما ذكرناه في هذا الفصل وما أوردناه خلال الأسئلة والأجوبة الخمسة ، يفسر بوضوح مفهوم الغيبة في ضوء فلسفة التربية والسياسة ، التي هي فلسفة الإمامة نفسها، إذ إنه من خلال طرح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التسلسل الضروري للإمامة والقيادة على استمراره ، ويسلم حقل الهداية الدينية من </w:t>
      </w:r>
    </w:p>
    <w:p>
      <w:pPr>
        <w:pStyle w:val="BookText"/>
        <w:rPr/>
      </w:pPr>
      <w:r>
        <w:rPr>
          <w:rFonts w:ascii="IRNazanin" w:hAnsi="IRNazanin" w:eastAsia="IRNazanin"/>
          <w:color w:val="111111"/>
          <w:sz w:val="28"/>
          <w:sz w:val="28"/>
          <w:szCs w:val="28"/>
          <w:rtl w:val="true"/>
          <w:lang w:bidi="fa-IR"/>
        </w:rPr>
        <w:t xml:space="preserve">التفكك والانحلال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يصدر أي حديث أو أمر من الإمام المعصوم حول مرحلة الغيبة ، وأسلوب التكليف فيها ، ومسألة القيادة والإدارة ، فسوف يكون الأمر عصياً مشكلا من زاويتي التربية والسياسة معا ، إلا أنهم لم يتركوا الأمة بلا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أرجع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الهداة والقدوة الحريصون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في كل عصر لنائب الإمام ، وعهدوا له مهمة نشر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وبقاء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ودعوا أيضا لطاعته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أعدنا إلى الذاكرة في 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الحديث عن الآثار الوجودية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الأمة رغم حرمانها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المربي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إمكانات الهداية تحت اختيارها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الرباني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أن نضيف هنا من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الآثار الرئيسية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كونه يعيش خلف ستار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الأمة تقع على خط الرسالة وتبلغ الهدى والدين من خلال الرجوع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الرباني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وواضح أن رجوع الأمة للعالم الرباني في عصر الغيبة باعتبار نیابته عن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فهذا السياق الملتزم العظيم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الحيوي والعملاق لعلماء الشيعة الأمناء على طول عصور الغيبة ، يشكل بنفسه أثراً من آثار وجود الحجة الإلهية البالغة وشعاعا من أشعة تلك الشمس الأزلية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يتحتم الالتفات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الأمر الحائز على أكبر الأهمية في استيعاب هذا الأصل الرسالي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النيابة في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ملاحظة أبعاد مهمة هذا المركز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نعرف أن الشخص الذي يكون على رأس الهرم الاجتماعي في عصر الغيبة الكبرى إنما هو نائب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يعمل نائب الإمام وفق النهج الذي مارسه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كان للأئمة وضع تنظيمي في علاقتهم مع قواعدهم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الأمر على صورة مراجعة الإمام واستيضاحه بعض المسائل ثم الصدور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الإمام بنفسه في كل عصر على رأس هرم قطاع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اتخاذ هذا الموقع شكلا سرياً في بعض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ومتأهباً بكل صورة للحفاظ على وجود التشيع ونشر تعاليمه وبسطها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وقضية السفارة في عصر الغيبة الصغرى تمثل بنفسها عملا بهذا الاتجاه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يتحتم أن نرى من حيث الأساس لم كانت الفاصلة الزمنية التي </w:t>
      </w:r>
    </w:p>
    <w:p>
      <w:pPr>
        <w:pStyle w:val="BookText"/>
        <w:rPr/>
      </w:pPr>
      <w:r>
        <w:rPr>
          <w:rFonts w:ascii="IRNazanin" w:hAnsi="IRNazanin" w:eastAsia="IRNazanin"/>
          <w:color w:val="111111"/>
          <w:sz w:val="28"/>
          <w:sz w:val="28"/>
          <w:szCs w:val="28"/>
          <w:rtl w:val="true"/>
          <w:lang w:bidi="fa-IR"/>
        </w:rPr>
        <w:t xml:space="preserve">احتلتها فترة الغيبة الصغرى ؟ فقد كان ممكناً أن تكون الغيبة الكبرى هي البداية ، ولم يحصل ذلك ، بغية أن تألف الأمة مبدأ القيادة النيابية ، وتدار قطاعات الشيعة ووجوداتها المركزية بالشكل الذي تقوم على سوقها حتى شروع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الغيبة الصغرى وسيلة لإعداد المجتمع الشيعي فکرياً وعملياً للولوج في الحريم الزماني الممتد للغيبة الكبری</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الإعداد بنفسه عمل تنظيمي في غاية العمق والمتانة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 سلوك الأئمة مع قواعدهم سلوك معلم فحسب بل كان تعامل مدیر ومنظم وقائد جامع أيضا ، وانسحبت قيادته على المسائل العسكرية ، والكفاح المسلح ، رغم كونه سرياً وفي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أخذ هذه المفاهيم بنظر الاعتبار ، فالعالم الديني حينما يصبح نائباً للإمام فنيابته عن الإمام في كل أبعاد الولاية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أبعادها التربوية والسياسية ، والفردية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النيابة ليست إفتاء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أفهل كان مركز الإمام حتى على المستوى الظاهري مركز إفتاء فحسب ؟</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7090_63652"/>
      <w:bookmarkStart w:id="606" w:name="pg7090_63652"/>
      <w:bookmarkEnd w:id="606"/>
    </w:p>
    <w:p>
      <w:pPr>
        <w:pStyle w:val="Heading2"/>
        <w:numPr>
          <w:ilvl w:val="1"/>
          <w:numId w:val="1"/>
        </w:numPr>
        <w:rPr/>
      </w:pPr>
      <w:bookmarkStart w:id="607" w:name="pg7090_63652"/>
      <w:bookmarkStart w:id="608" w:name="__RefHeading___Toc3475135_372815092"/>
      <w:bookmarkStart w:id="609" w:name="_Toc216"/>
      <w:bookmarkEnd w:id="607"/>
      <w:bookmarkEnd w:id="608"/>
      <w:r>
        <w:rPr>
          <w:rtl w:val="true"/>
        </w:rPr>
        <w:t xml:space="preserve">الفصل الثاني عشر </w:t>
      </w:r>
      <w:r>
        <w:rPr>
          <w:rtl w:val="true"/>
        </w:rPr>
        <w:t xml:space="preserve">: </w:t>
      </w:r>
      <w:r>
        <w:rPr>
          <w:rtl w:val="true"/>
        </w:rPr>
        <w:t>تجسيد للمقاومة لا للتسليم</w:t>
      </w:r>
      <w:bookmarkEnd w:id="60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0" w:name="__RefHeading___Toc3475137_372815092"/>
      <w:bookmarkStart w:id="611" w:name="_Toc217"/>
      <w:bookmarkEnd w:id="610"/>
      <w:r>
        <w:rPr>
          <w:rtl w:val="true"/>
        </w:rPr>
        <w:t>اشارة</w:t>
      </w:r>
      <w:bookmarkEnd w:id="61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7090_63656"/>
      <w:bookmarkStart w:id="613" w:name="pg7090_63656"/>
      <w:bookmarkEnd w:id="613"/>
    </w:p>
    <w:p>
      <w:pPr>
        <w:pStyle w:val="Heading3"/>
        <w:numPr>
          <w:ilvl w:val="2"/>
          <w:numId w:val="1"/>
        </w:numPr>
        <w:rPr/>
      </w:pPr>
      <w:bookmarkStart w:id="614" w:name="pg7090_63656"/>
      <w:bookmarkStart w:id="615" w:name="__RefHeading___Toc3475139_372815092"/>
      <w:bookmarkStart w:id="616" w:name="_Toc218"/>
      <w:bookmarkEnd w:id="614"/>
      <w:bookmarkEnd w:id="615"/>
      <w:r>
        <w:rPr>
          <w:rtl w:val="true"/>
        </w:rPr>
        <w:t>تجسيد للمقاومة لا للتسليم</w:t>
      </w:r>
      <w:bookmarkEnd w:id="616"/>
    </w:p>
    <w:p>
      <w:pPr>
        <w:pStyle w:val="Heading3"/>
        <w:numPr>
          <w:ilvl w:val="2"/>
          <w:numId w:val="1"/>
        </w:numPr>
        <w:rPr/>
      </w:pPr>
      <w:bookmarkStart w:id="617" w:name="__RefHeading___Toc3475141_372815092"/>
      <w:bookmarkStart w:id="618" w:name="_Toc219"/>
      <w:bookmarkEnd w:id="617"/>
      <w:r>
        <w:rPr/>
        <w:t>1</w:t>
      </w:r>
      <w:r>
        <w:rPr>
          <w:rtl w:val="true"/>
        </w:rPr>
        <w:t xml:space="preserve">- </w:t>
      </w:r>
      <w:r>
        <w:rPr>
          <w:rtl w:val="true"/>
        </w:rPr>
        <w:t xml:space="preserve">الأساس العقيدي لمبدأ </w:t>
      </w:r>
      <w:r>
        <w:rPr>
          <w:rtl w:val="true"/>
        </w:rPr>
        <w:t xml:space="preserve">« </w:t>
      </w:r>
      <w:r>
        <w:rPr>
          <w:rtl w:val="true"/>
        </w:rPr>
        <w:t xml:space="preserve">المقاومة </w:t>
      </w:r>
      <w:r>
        <w:rPr>
          <w:rtl w:val="true"/>
        </w:rPr>
        <w:t>»</w:t>
      </w:r>
      <w:bookmarkEnd w:id="618"/>
    </w:p>
    <w:p>
      <w:pPr>
        <w:pStyle w:val="BookText"/>
        <w:rPr/>
      </w:pPr>
      <w:r>
        <w:rPr>
          <w:rFonts w:ascii="Amiri" w:hAnsi="Amiri" w:eastAsia="Amiri" w:cs="Amiri"/>
          <w:color w:val="111111"/>
          <w:sz w:val="28"/>
          <w:sz w:val="28"/>
          <w:szCs w:val="28"/>
          <w:rtl w:val="true"/>
          <w:lang w:bidi="ar-SA"/>
        </w:rPr>
        <w:t xml:space="preserve">الهدف الأصيل لبعثة الأنبياء ، ونزول الكتاب من السماء هو إقامة العدل والقسط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أساس العدل في المجتمع الإنساني نبع كل خير وفضيلة ، فإذا لم يكن عدل فلا خير ولا فضيلة هناك ، وإذا كانا فسوف لا يبقيان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العدالة الواقعية تعني أن يكون الحكم لله لا للإنسان ، فلا يستطيع الإنسان أن يحكم على أخيه الإنسان ، ولا ينبغي له أن 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ينبغي للإنسان أن يخضع لحكم الإنسان ، ألم يقل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عبد غيرك وقد جعلك الله حراً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ألم يقل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منا الذلة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يقل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من لم تكن فيه لم يكن فيه كثير مستمتع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 والعقل، والأدب ، والحرية ، وحسن الخلق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ذهب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الأخير إلى أن منفعة الفرد وقيمته في المجتمع ترتهنان فيما ترتهنان بحريته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صورة الإنسان الرفيعة في فلسفة التشيع الراقية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فالحكم حق الله ، فكما أن الله هو المالك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في السموات وما في الأرض </w:t>
      </w:r>
      <w:r>
        <w:rPr>
          <w:rFonts w:eastAsia="Amiri" w:cs="Amiri" w:ascii="Amiri" w:hAnsi="Amiri"/>
          <w:color w:val="111111"/>
          <w:sz w:val="28"/>
          <w:szCs w:val="28"/>
          <w:rtl w:val="true"/>
          <w:lang w:bidi="ar-SA"/>
        </w:rPr>
        <w:t>.. )</w:t>
      </w:r>
      <w:r>
        <w:rPr>
          <w:rStyle w:val="FootnoteAnchor"/>
          <w:rtl w:val="true"/>
        </w:rPr>
        <w:footnoteReference w:id="280"/>
      </w:r>
      <w:r>
        <w:rPr>
          <w:rFonts w:ascii="Amiri" w:hAnsi="Amiri" w:eastAsia="Amiri" w:cs="Amiri"/>
          <w:color w:val="111111"/>
          <w:sz w:val="28"/>
          <w:sz w:val="28"/>
          <w:szCs w:val="28"/>
          <w:rtl w:val="true"/>
          <w:lang w:bidi="ar-SA"/>
        </w:rPr>
        <w:t xml:space="preserve">كذلك فهو تعالى الحاكم الأصيل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الله </w:t>
      </w:r>
      <w:r>
        <w:rPr>
          <w:rFonts w:eastAsia="Amiri" w:cs="Amiri" w:ascii="Amiri" w:hAnsi="Amiri"/>
          <w:color w:val="111111"/>
          <w:sz w:val="28"/>
          <w:szCs w:val="28"/>
          <w:rtl w:val="true"/>
          <w:lang w:bidi="ar-SA"/>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وحيث إن الله تعالى منزه عن عالم الجسم والمادة، ومشابهة الخلق ، ومتعال عن معاشرتهم ، وهو القديم اللطيف السبخان ، فقد بعث الإنسان الكامل باعتباره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لأجل نشر تعاليم دينه ، وإقامة حكمه في الأرض ، وأنزل الوحي مبلغاً أحكامه لنبيه ، ليستطيع تشكيل المجتمع الإلهي على أساس هذه الأحكام ، ويجسد حاکمية الله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الضوء ، فالنبي حاكم اجتماعي بالنيابة والخلافة الإلهية ، والإمام بعد النبي حاكم كذلك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الأنبياء الطاهرون والأئمة المعصومون يحكمون المجتمع الإنساني بالنيابة عن الله ، ويجرون فيه أحكام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كانت حكومة النبي والإمام هي عين حكم الله وحاکميته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عصور الغيبة يتحتم على العالم الرباني أن يمارس الحكم خليفة ونائباً عن الإمام ، أو يكون له الإشراف الكامل على الحكم ، وتجري أحكام الله عن طريق تشخيصه وتحت نظره ، بوصفه عالم الشريعة ونائب الإمام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نلاحظ تتابع الظالمين عبر التاريخ باستمرار، وإنزالهم الظلم على رقاب بني الإنسان ، وإهانتهم للإنسانية ، وحجبهم لدين الله عن ميدان الحياة </w:t>
      </w:r>
      <w:bookmarkStart w:id="619" w:name="pg7090_63659"/>
    </w:p>
    <w:p>
      <w:pPr>
        <w:pStyle w:val="BookText"/>
        <w:rPr/>
      </w:pPr>
      <w:bookmarkEnd w:id="6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حاجز دون تجاوزاتهم وعدوانهم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فيقتلون الأنبياء ، ويخمدون نداء الأئمة ، وحيث كان الأمر كذلك كانت مقاومة هؤلاء على الدوام وظیفه کبری ، ووثبة مقدسة ، وتكليفاً رسالياً ، وواجباً إلهياً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تعالى يحب العدل والقسط ، ويبغض الظلم والجور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أراد الله تعالى أن لا يعد عباده ضعافاً مستضعفين ، وأن يدافع عما يعد من المستضعفين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احتل الأنبياء والأئمة وأتباعهم الحقيقيون ويحتلون مركز الصدارة في النضال العظيم ، والصراع الواقعي ضد الظلم والظالم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هم الذين كانوا يحطمون الوثن ويهدمون معابده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الذين هجموا على قصور فرعون والفراعنة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وقاتلوا 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الذين صمدوا في وجه الجبارين عبر ملاحم نضال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الذين خلقوا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لا يزال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هم الذين يصنعون عاشوراء ويعممون فلسفة عاشوراء هذا هو الأساس العقيدي والعطاء التكليفي للمقاومة في دائرة عقيدة المذهب ونهضته </w:t>
      </w:r>
      <w:r>
        <w:rPr>
          <w:rFonts w:eastAsia="IRNazanin" w:cs="IRNazanin"/>
          <w:color w:val="111111"/>
          <w:sz w:val="28"/>
          <w:szCs w:val="28"/>
          <w:rtl w:val="true"/>
          <w:lang w:bidi="fa-IR"/>
        </w:rPr>
        <w:t>.</w:t>
      </w:r>
    </w:p>
    <w:p>
      <w:pPr>
        <w:pStyle w:val="Heading3"/>
        <w:numPr>
          <w:ilvl w:val="2"/>
          <w:numId w:val="1"/>
        </w:numPr>
        <w:rPr/>
      </w:pPr>
      <w:bookmarkStart w:id="620" w:name="__RefHeading___Toc3475143_372815092"/>
      <w:bookmarkStart w:id="621" w:name="_Toc220"/>
      <w:bookmarkEnd w:id="620"/>
      <w:r>
        <w:rPr/>
        <w:t>2</w:t>
      </w:r>
      <w:r>
        <w:rPr>
          <w:rtl w:val="true"/>
        </w:rPr>
        <w:t xml:space="preserve">- </w:t>
      </w:r>
      <w:r>
        <w:rPr>
          <w:rtl w:val="true"/>
        </w:rPr>
        <w:t>ليلة القدر مؤشر مقاومة</w:t>
      </w:r>
      <w:bookmarkEnd w:id="621"/>
    </w:p>
    <w:p>
      <w:pPr>
        <w:pStyle w:val="BookText"/>
        <w:rPr/>
      </w:pPr>
      <w:r>
        <w:rPr>
          <w:rFonts w:ascii="Amiri" w:hAnsi="Amiri" w:eastAsia="Amiri" w:cs="Amiri"/>
          <w:color w:val="111111"/>
          <w:sz w:val="28"/>
          <w:sz w:val="28"/>
          <w:szCs w:val="28"/>
          <w:rtl w:val="true"/>
          <w:lang w:bidi="ar-SA"/>
        </w:rPr>
        <w:t xml:space="preserve">مقاومة الظلم والظالم ، والوقوف بوجه الظالمين وناشري الجور أصل عقيدي في دائرة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تكليفي أيضا ، رفض حكم الطاغوت أحد مقدمات استقرار حكم الله ، وأحد أركان التوحيد العملي</w:t>
      </w:r>
    </w:p>
    <w:p>
      <w:pPr>
        <w:pStyle w:val="BookText"/>
        <w:rPr/>
      </w:pPr>
      <w:r>
        <w:rPr>
          <w:rFonts w:ascii="Amiri" w:hAnsi="Amiri" w:eastAsia="Amiri" w:cs="Amiri"/>
          <w:color w:val="111111"/>
          <w:sz w:val="28"/>
          <w:sz w:val="28"/>
          <w:szCs w:val="28"/>
          <w:rtl w:val="true"/>
          <w:lang w:bidi="ar-SA"/>
        </w:rPr>
        <w:t xml:space="preserve">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النداء الناهض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للظالم خصماً ، وللمظلوم عوناً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يدوي باستمرار في أذان الجماهير المؤمنة العقائدية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تحدثنا باختصار في الفصل الثامن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ومعانيها السامية ، والعلاقة الموضوعية بينها وبين مركز الولاية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يستحق الكثير من التأمل والالتفات أن نلاحظ الأن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تحليله لفلسفة الإسلام السياسية ، وأهمية حاکمية الله في بيان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bookmarkStart w:id="622" w:name="pg7090_63661"/>
    </w:p>
    <w:p>
      <w:pPr>
        <w:pStyle w:val="BookText"/>
        <w:rPr/>
      </w:pPr>
      <w:bookmarkEnd w:id="6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إمام عادل خير من ألف شهر ملك بني أمية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لا يمكن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الرؤية الكونية الإسلامية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يقفوا مكتوفي الأيدي إزاء مسألة الحكم فيبايعوا أي حكم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مدرسة التشيع تقوم على أساس حكومة المعصوم والعادل ، كان التكليف إزاء قضية الحكم بمعنى مؤازرة حكم العادل ، ومقاومة حكم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إحدى مشخصات المجتمع الشيعي</w:t>
      </w:r>
      <w:r>
        <w:rPr>
          <w:rStyle w:val="FootnoteAnchor"/>
          <w:rtl w:val="true"/>
        </w:rPr>
        <w:footnoteReference w:id="283"/>
      </w:r>
      <w:r>
        <w:rPr>
          <w:rFonts w:ascii="Amiri" w:hAnsi="Amiri" w:eastAsia="Amiri" w:cs="Amiri"/>
          <w:color w:val="111111"/>
          <w:sz w:val="28"/>
          <w:sz w:val="28"/>
          <w:szCs w:val="28"/>
          <w:rtl w:val="true"/>
          <w:lang w:bidi="ar-SA"/>
        </w:rPr>
        <w:t xml:space="preserve">في عصور حكم الباطل أو الجائر هي أن يكون واقع هذا المجتمع واقعاً مجسداً للمقاومة لا للتسليم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معلم 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حماسي لتجسيد المقاومة هو سيدتنا الصديقة الكبرى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w:t>
      </w:r>
    </w:p>
    <w:p>
      <w:pPr>
        <w:pStyle w:val="Heading3"/>
        <w:numPr>
          <w:ilvl w:val="2"/>
          <w:numId w:val="1"/>
        </w:numPr>
        <w:rPr/>
      </w:pPr>
      <w:bookmarkStart w:id="623" w:name="__RefHeading___Toc3475145_372815092"/>
      <w:bookmarkStart w:id="624" w:name="_Toc221"/>
      <w:bookmarkEnd w:id="623"/>
      <w:r>
        <w:rPr/>
        <w:t>3</w:t>
      </w:r>
      <w:r>
        <w:rPr>
          <w:rtl w:val="true"/>
        </w:rPr>
        <w:t xml:space="preserve">- </w:t>
      </w:r>
      <w:r>
        <w:rPr>
          <w:rtl w:val="true"/>
        </w:rPr>
        <w:t>تعاليم معلمي المقاومة</w:t>
      </w:r>
      <w:bookmarkEnd w:id="624"/>
    </w:p>
    <w:p>
      <w:pPr>
        <w:pStyle w:val="BookText"/>
        <w:rPr/>
      </w:pPr>
      <w:r>
        <w:rPr>
          <w:rFonts w:ascii="Amiri" w:hAnsi="Amiri" w:eastAsia="Amiri" w:cs="Amiri"/>
          <w:color w:val="111111"/>
          <w:sz w:val="28"/>
          <w:sz w:val="28"/>
          <w:szCs w:val="28"/>
          <w:rtl w:val="true"/>
          <w:lang w:bidi="ar-SA"/>
        </w:rPr>
        <w:t xml:space="preserve">إن هذا التحصن والحضور الثائر في وجه الجبارين ، وهذه المقاومة المجسدة إزاء الطاغوتيين والظالمين جزء من هوية مذهبنا، وعماد من أعمدة أصل التوحيد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حكومة الإنسان على الإنسان عهد الله ، ولا ينال عهد الله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كان قبول حكم الظالم نقضاً للتوحيد في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لم يك حكم الظالم مؤهلاً للترحيب به لحظة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إنارة الأفكار ونباهة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أذهان المتدينين الغافلين الذين يتناولون قضية الحكم الإسلامي والسياسة الشرعية بسذاجة وسطحية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أنقل حديثاً وتعليماً عظيماً عن ثامن قدوة من معلمي المقاومة 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حديثاً وتعليماً لا يعثر </w:t>
      </w:r>
    </w:p>
    <w:p>
      <w:pPr>
        <w:pStyle w:val="BookText"/>
        <w:rPr/>
      </w:pPr>
      <w:r>
        <w:rPr>
          <w:rFonts w:ascii="Amiri" w:hAnsi="Amiri" w:eastAsia="Amiri" w:cs="Amiri"/>
          <w:color w:val="111111"/>
          <w:sz w:val="28"/>
          <w:sz w:val="28"/>
          <w:szCs w:val="28"/>
          <w:rtl w:val="true"/>
          <w:lang w:bidi="ar-SA"/>
        </w:rPr>
        <w:t xml:space="preserve">على مثيل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حسمه وعظمته في البعد الاجتماعي والمقاومة المسؤولة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نهج ورسالة إلا في رسالة الأنبياء والأئمة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الإمامة خص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إبراهيم الخليل بعد النبوة والخلة مرتبة ثالثة ، وفضيلة شرفه بها ، وأشاد بها ذكره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فأبطلت هذه الآية إمامة كل ظالم إلى يوم القيامة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سر شمول هذه العقيدة التقدمية الثائرة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كل حکم ظالم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لكل جبار وجائر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 أي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حامل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مرفوض من وجهة نظر الفرد المسلم الشيعي ، فلا يمكن لمثل ذلك الفرد أن يتقدم ، ويحكم ، ويكون إماما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فالشيعة لا تذهب خاضعة لأي حكم إلا لولاية المعصوم وحكمه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عصر غيبة المعصوم تخضع لولاية وحكم نائب المعصوم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المؤمن في عصر الغيبة لا يجوز له أن يهبط بمستواه فيلوي عنقه لحكم أي حاكم ، وسلطان أية حكومة ، ويقر حكم أي ملك أو أمير أو رئيس جمهورية ، بل لا بد له من قبول حكم يتصل بالإمام المعصوم بلون من ألوان الاتصال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حاكمية الله تعالی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الأصل العقيدي ، المشار إليه آنفا ، يقف في أعلى مراتب السمو الإنساني ، وهو أرقى وأرفع فلسفة سياسية في تاريخ البشر ، إذ إن هذه الفلسفة السياسية ترفع صوتها في النداء بأن الإنسان يحتل مركزا خاصا ويتمتع بقيمة وكرامة بحيث لا يمكنه ولا ينبغي له أن يتحمل أي حكم وحاكمية إلا حكم الله وحاکميته </w:t>
      </w:r>
      <w:r>
        <w:rPr>
          <w:rFonts w:eastAsia="IRNazanin" w:cs="IRNazanin"/>
          <w:color w:val="111111"/>
          <w:sz w:val="28"/>
          <w:szCs w:val="28"/>
          <w:rtl w:val="true"/>
          <w:lang w:bidi="fa-IR"/>
        </w:rPr>
        <w:t xml:space="preserve">. </w:t>
      </w:r>
      <w:bookmarkStart w:id="625" w:name="pg7090_63665"/>
    </w:p>
    <w:p>
      <w:pPr>
        <w:pStyle w:val="BookText"/>
        <w:rPr/>
      </w:pPr>
      <w:bookmarkEnd w:id="625"/>
      <w:r>
        <w:rPr>
          <w:rFonts w:ascii="IRNazanin" w:hAnsi="IRNazanin" w:eastAsia="IRNazanin"/>
          <w:color w:val="111111"/>
          <w:sz w:val="28"/>
          <w:sz w:val="28"/>
          <w:szCs w:val="28"/>
          <w:rtl w:val="true"/>
          <w:lang w:bidi="fa-IR"/>
        </w:rPr>
        <w:t xml:space="preserve">وهذه النظرة الكونية ، وهذه العقيدة رمز أعظم افتخار لنا على طول تاریخ حياة الإنسان في الأرض ، ونفس هذا الافتخار المدوي هو الذي يغذي وجدان المجتمع الشيعي بالحركة ، فيصنع له من كل يوم عاشوراء ، ومن كل أرض کربلاء وهو نفسه ضامن خلود تضحياتنا إلى اليوم ، وحتى ظهور العدل العالمي وبين يدي المهدي ، وهو نفسه الذي ينسكب في وعاء الشمس المشرق وينبعث صوب كل اتجاه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يزين كل فجر وشفق بدم الحق المتلالىء القاني ، صانع الملاحم </w:t>
      </w:r>
      <w:r>
        <w:rPr>
          <w:rFonts w:eastAsia="IRNazanin" w:cs="IRNazanin"/>
          <w:color w:val="111111"/>
          <w:sz w:val="28"/>
          <w:szCs w:val="28"/>
          <w:rtl w:val="true"/>
          <w:lang w:bidi="fa-IR"/>
        </w:rPr>
        <w:t>.</w:t>
      </w:r>
    </w:p>
    <w:p>
      <w:pPr>
        <w:pStyle w:val="Heading3"/>
        <w:numPr>
          <w:ilvl w:val="2"/>
          <w:numId w:val="1"/>
        </w:numPr>
        <w:rPr/>
      </w:pPr>
      <w:bookmarkStart w:id="626" w:name="__RefHeading___Toc3475147_372815092"/>
      <w:bookmarkStart w:id="627" w:name="_Toc222"/>
      <w:bookmarkEnd w:id="626"/>
      <w:r>
        <w:rPr/>
        <w:t>4</w:t>
      </w:r>
      <w:r>
        <w:rPr>
          <w:rtl w:val="true"/>
        </w:rPr>
        <w:t xml:space="preserve">- </w:t>
      </w:r>
      <w:r>
        <w:rPr>
          <w:rtl w:val="true"/>
        </w:rPr>
        <w:t>الحضور الفكري والعملي للمقاومة</w:t>
      </w:r>
      <w:bookmarkEnd w:id="627"/>
    </w:p>
    <w:p>
      <w:pPr>
        <w:pStyle w:val="BookText"/>
        <w:rPr/>
      </w:pPr>
      <w:r>
        <w:rPr>
          <w:rFonts w:ascii="IRNazanin" w:hAnsi="IRNazanin" w:eastAsia="IRNazanin"/>
          <w:color w:val="111111"/>
          <w:sz w:val="28"/>
          <w:sz w:val="28"/>
          <w:szCs w:val="28"/>
          <w:rtl w:val="true"/>
          <w:lang w:bidi="fa-IR"/>
        </w:rPr>
        <w:t xml:space="preserve">هذه المقاومة التي نتحدث عنها لا بد أن تبقى باستمرار وتظل حية فعالة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يتحتم أن يكون هذا المشعل متوقداً على الدوام حتى حين بروز أرضية ظهور العدالة الكلية ، وتحقق القسط الإلهي في أرجاء العالم البشري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أن تتوفر ذهنية الجماهير المؤمنة وواقعها الاجتماعي على الاستعداد الكامل ، حتى ينهض مجتمعهم للنضال ضد مستكبري العالم ، ووضع حجر الأساس لحكومة عدل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ونصرة هذا الإمام والوقوف في صف 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وعسى أن تكون الشهادة نصيبا بين يديه ، وقد كانت تطلع العظماء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تك لجماعات الشيعة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وجماعات المسلمين في صورة انضمامهم معنا في أداء هذا الدور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منظمة ، وصفوف نضال مرصوصة ، وترتيبات عسكرية ، ولم يتحلوا بهذا اللون من الخبرات والمران والاستعدادات ، فكيف يمكنهم حین بروز مقدمات الظهور ، وقدوم الأحداث والصراعات الكبرى أن يساهموا في حركة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المجلجلة ، ويكونوا جزءاً من جيشه ، ويحصلوا على حصة في حروبه ومعاركه الواسعة ، وينهضوا لنصرة الحق المجسد؟ فعندما يظهر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الأحاديث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يشرع في النضال والحرب ، ويطلب مقاتلين وجيشاً ، فبالإضافة إلى ما يتحقق بالتأييد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لتثبيت قلوب الجماهير المستضعفة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يعكف أيضا على ممارسة القتال المألوف ، فيقارع ، ويفتح ويعهد لقواته بإدارة </w:t>
      </w:r>
      <w:bookmarkStart w:id="628" w:name="pg7090_63667"/>
    </w:p>
    <w:p>
      <w:pPr>
        <w:pStyle w:val="BookText"/>
        <w:rPr/>
      </w:pPr>
      <w:bookmarkEnd w:id="628"/>
      <w:r>
        <w:rPr>
          <w:rFonts w:ascii="IRNazanin" w:hAnsi="IRNazanin" w:eastAsia="IRNazanin"/>
          <w:color w:val="111111"/>
          <w:sz w:val="28"/>
          <w:sz w:val="28"/>
          <w:szCs w:val="28"/>
          <w:rtl w:val="true"/>
          <w:lang w:bidi="fa-IR"/>
        </w:rPr>
        <w:t xml:space="preserve">المناطق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ويتحتم على هؤلاء أن يحتفظوا بتلك المناطق ويديروها ، وينهضوا لقتال المهاجمين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ينطلق المهدي المناطق أخرى ويقاتل باستمرار، وتستمر فترة حروبه زمناً ، ويستشهد بين يديه رجالى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اجعلنا من المستشهدين بين يديه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نهج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فما هو الغرض الذي لأجله توفر بعض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الشيوخ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سيف وواظبوا باستمرار على تعهده وإدامته ؟ لأجل 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هذا الأساس يتحتم للمقاومة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لبعدها العقيدي والفكري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تتوفر على البعد الواقعي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المقاومة مضافاً إلى كونها أحد الأصول العقيدية والفكرية التي يشهدها الواقع الاجتماعي ، لا بد أن يكون لها حضور أيضاً بوصفها إحدى المسؤوليات العملية والواقعية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تهيأت مقدماتها ۔ حضور دائم وفعال حتى اتصالها بمقدمات الظهور ، ومعارك الرجولة الواسعة في تلك الأيام ، وثم استقرار حكومة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629" w:name="__RefHeading___Toc3475149_372815092"/>
      <w:bookmarkStart w:id="630" w:name="_Toc223"/>
      <w:bookmarkEnd w:id="629"/>
      <w:r>
        <w:rPr/>
        <w:t>5</w:t>
      </w:r>
      <w:r>
        <w:rPr>
          <w:rtl w:val="true"/>
        </w:rPr>
        <w:t xml:space="preserve">- </w:t>
      </w:r>
      <w:r>
        <w:rPr>
          <w:rtl w:val="true"/>
        </w:rPr>
        <w:t>المقاومة في ضوء أبعاد التكليف</w:t>
      </w:r>
      <w:bookmarkEnd w:id="630"/>
    </w:p>
    <w:p>
      <w:pPr>
        <w:pStyle w:val="Heading4"/>
        <w:numPr>
          <w:ilvl w:val="3"/>
          <w:numId w:val="1"/>
        </w:numPr>
        <w:rPr/>
      </w:pPr>
      <w:bookmarkStart w:id="631" w:name="__RefHeading___Toc3475151_372815092"/>
      <w:bookmarkStart w:id="632" w:name="_Toc224"/>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يتحتم أن نعكف الآن على التعرف على أبعاد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إحكام هذا البناء العظيم ، وإيقاد هذا المشعل الحيوي البناء باستمرار ، يلزم أن نسرح النظر في مسائل عدة ، ونواجه هذه المسائل مواجهة مسؤولة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أن نشخص بصورة جيدة سبل المقاومة وأرضياتها وأبعادها ، وعواملها ونتعرف على مستلزماتها بشكل دقيق ، ليتسنى لنا الحفاظ على حضورنا التكليفي في كل موقع ، وليكن واقع مجتمعنا توأم تجسيد المقاومة والصمود لا التسليم والخنوع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حدد القرآن أربعة مؤشرات التشخيص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يرمي إلى إيصاله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 </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ورابطوا ، واتقوا الله ، لعلكم تفلحون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633" w:name="pg7090_63669"/>
    </w:p>
    <w:p>
      <w:pPr>
        <w:pStyle w:val="BookText"/>
        <w:rPr/>
      </w:pPr>
      <w:bookmarkEnd w:id="63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صابروا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رابطوا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العوامل الأربعة الشامخة هي سر فلاح المجتمع المؤمن ، ورمز انتصاره الخالد ، فقد رسمت هذه الآية المباركة صورة جامعة لواقع المقاومة ، في بعد بناء الشخصية ، وصياغة الأمة ، وصنع الملاحم ، والتوفر على التقوى ، للوصول إلى درجة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تفلحون ،</w:t>
      </w:r>
    </w:p>
    <w:p>
      <w:pPr>
        <w:pStyle w:val="BookText"/>
        <w:rPr/>
      </w:pPr>
      <w:r>
        <w:rPr>
          <w:rFonts w:ascii="Amiri" w:hAnsi="Amiri" w:eastAsia="Amiri" w:cs="Amiri"/>
          <w:color w:val="111111"/>
          <w:sz w:val="28"/>
          <w:sz w:val="28"/>
          <w:szCs w:val="28"/>
          <w:rtl w:val="true"/>
          <w:lang w:bidi="ar-SA"/>
        </w:rPr>
        <w:t xml:space="preserve">وبغية أن نتوفر على معرفة أكبر ، حول أبعاد المقاومة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عدة أبعاد تضحي المقاومة فيها ضرورية </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3475153_372815092"/>
      <w:bookmarkStart w:id="635" w:name="_Toc225"/>
      <w:bookmarkEnd w:id="634"/>
      <w:r>
        <w:rPr/>
        <w:t>1</w:t>
      </w:r>
      <w:r>
        <w:rPr>
          <w:rtl w:val="true"/>
        </w:rPr>
        <w:t xml:space="preserve">- </w:t>
      </w:r>
      <w:r>
        <w:rPr>
          <w:rtl w:val="true"/>
        </w:rPr>
        <w:t>بعد الالتزام الديني</w:t>
      </w:r>
      <w:bookmarkEnd w:id="635"/>
    </w:p>
    <w:p>
      <w:pPr>
        <w:pStyle w:val="BookText"/>
        <w:rPr/>
      </w:pPr>
      <w:r>
        <w:rPr>
          <w:rFonts w:ascii="IRNazanin" w:hAnsi="IRNazanin" w:eastAsia="IRNazanin"/>
          <w:color w:val="111111"/>
          <w:sz w:val="28"/>
          <w:sz w:val="28"/>
          <w:szCs w:val="28"/>
          <w:rtl w:val="true"/>
          <w:lang w:bidi="fa-IR"/>
        </w:rPr>
        <w:t xml:space="preserve">البعد الأول من أبعاد المقاومة هو بعد الالتزام الديني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فرد يسعى بغية أن يحرس تدینه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مستوى العقيدة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فيوطد أسس عقيدته عن طريق التأمل ، وكسب المعلومات النافعة ، والمعارف السليمة ، وإتقانها بحثا ودراسة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يلتزم عمليا بالتكاليف الدينية ليبقي نفسه بوصفه فرداً مؤمنا مخلصا ، ويعيش في وسط الأمة إنسانا متدينا ملتزم</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لأجل تحقيق هذا الهدف العكوف على تصحيح وإحكام الإيمان العقيدي ، وعلى تهذيب النفس وبناء الداخل على أساس التقوى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والعمل </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3475155_372815092"/>
      <w:bookmarkStart w:id="637" w:name="_Toc226"/>
      <w:bookmarkEnd w:id="636"/>
      <w:r>
        <w:rPr/>
        <w:t>2</w:t>
      </w:r>
      <w:r>
        <w:rPr>
          <w:rtl w:val="true"/>
        </w:rPr>
        <w:t xml:space="preserve">- </w:t>
      </w:r>
      <w:r>
        <w:rPr>
          <w:rtl w:val="true"/>
        </w:rPr>
        <w:t>البعد الرسالي</w:t>
      </w:r>
      <w:bookmarkEnd w:id="63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البعد الثاني ، يتمثل بتعليم الدين أسسه وتكاليفه للآخرين ، وحفظ حركة الذين في الواقع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على المسلمين الملتزمين أن يثبوا سعيا على طريق حفظ الدين في الوسط الاجتماعي ، ونشره في الآفاق ، وبقائه ونقله ، وعلى نهج حسن تعليمه للأبناء والأقرباء والأفراد والأوساط ، ولا ينبغي لهم أن يقعدوا دون السعي على هذا الطريق النبوي ، لتبقي مركزية القوة الدينية باستمرار وليحفظ الوجود الجمعي للمقاومة </w:t>
      </w:r>
      <w:r>
        <w:rPr>
          <w:rFonts w:eastAsia="Amiri" w:cs="Amiri" w:ascii="Amiri" w:hAnsi="Amiri"/>
          <w:color w:val="111111"/>
          <w:sz w:val="28"/>
          <w:szCs w:val="28"/>
          <w:rtl w:val="true"/>
          <w:lang w:bidi="ar-SA"/>
        </w:rPr>
        <w:t xml:space="preserve">. </w:t>
      </w:r>
      <w:bookmarkStart w:id="638" w:name="pg7090_63672"/>
    </w:p>
    <w:p>
      <w:pPr>
        <w:pStyle w:val="Heading4"/>
        <w:numPr>
          <w:ilvl w:val="3"/>
          <w:numId w:val="1"/>
        </w:numPr>
        <w:rPr/>
      </w:pPr>
      <w:bookmarkStart w:id="639" w:name="__RefHeading___Toc3475157_372815092"/>
      <w:bookmarkStart w:id="640" w:name="_Toc227"/>
      <w:bookmarkEnd w:id="638"/>
      <w:bookmarkEnd w:id="639"/>
      <w:r>
        <w:rPr/>
        <w:t>3</w:t>
      </w:r>
      <w:r>
        <w:rPr>
          <w:rtl w:val="true"/>
        </w:rPr>
        <w:t xml:space="preserve">- </w:t>
      </w:r>
      <w:r>
        <w:rPr>
          <w:rtl w:val="true"/>
        </w:rPr>
        <w:t>البعد الثقافي</w:t>
      </w:r>
      <w:bookmarkEnd w:id="640"/>
    </w:p>
    <w:p>
      <w:pPr>
        <w:pStyle w:val="BookText"/>
        <w:rPr/>
      </w:pPr>
      <w:r>
        <w:rPr>
          <w:rFonts w:ascii="Amiri" w:hAnsi="Amiri" w:eastAsia="Amiri" w:cs="Amiri"/>
          <w:color w:val="111111"/>
          <w:sz w:val="28"/>
          <w:sz w:val="28"/>
          <w:szCs w:val="28"/>
          <w:rtl w:val="true"/>
          <w:lang w:bidi="ar-SA"/>
        </w:rPr>
        <w:t xml:space="preserve">البعد الثالث هو حراسة الثقافة الدينية وصيانتها لدى الأفراد وفي وسط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استخدام كل وسيلة مشروعة لتبقى الثقافة الإسلامية والأعراف الشيعية الأصيلة حية في وسط الأمة ، وتلعب باستمرار دورا خلاقاً 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والمعني بالثقافة هنا أعم من الظواهر الموضوعية المألوفة ، ومن القيم الفكرية والذهنية </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3475159_372815092"/>
      <w:bookmarkStart w:id="642" w:name="_Toc228"/>
      <w:bookmarkEnd w:id="641"/>
      <w:r>
        <w:rPr/>
        <w:t>4</w:t>
      </w:r>
      <w:r>
        <w:rPr>
          <w:rtl w:val="true"/>
        </w:rPr>
        <w:t xml:space="preserve">- </w:t>
      </w:r>
      <w:r>
        <w:rPr>
          <w:rtl w:val="true"/>
        </w:rPr>
        <w:t xml:space="preserve">البعد العقيدي </w:t>
      </w:r>
      <w:r>
        <w:rPr>
          <w:rtl w:val="true"/>
        </w:rPr>
        <w:t xml:space="preserve">« </w:t>
      </w:r>
      <w:r>
        <w:rPr>
          <w:rtl w:val="true"/>
        </w:rPr>
        <w:t xml:space="preserve">الأيديولوجي </w:t>
      </w:r>
      <w:r>
        <w:rPr>
          <w:rtl w:val="true"/>
        </w:rPr>
        <w:t>»</w:t>
      </w:r>
      <w:bookmarkEnd w:id="642"/>
    </w:p>
    <w:p>
      <w:pPr>
        <w:pStyle w:val="BookText"/>
        <w:rPr/>
      </w:pPr>
      <w:r>
        <w:rPr>
          <w:rFonts w:ascii="Amiri" w:hAnsi="Amiri" w:eastAsia="Amiri" w:cs="Amiri"/>
          <w:color w:val="111111"/>
          <w:sz w:val="28"/>
          <w:sz w:val="28"/>
          <w:szCs w:val="28"/>
          <w:rtl w:val="true"/>
          <w:lang w:bidi="ar-SA"/>
        </w:rPr>
        <w:t xml:space="preserve">البعد الرابع هو إحياء الحضور المستمر للنظرة الكونية الدينية على مستوى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فنظام الأفكار والمفاهيم الإسلامية لا بد أن يحيا ويحكم في الوسط باستمرار بوصفه نظاما فكرياً مقتدراً ومبرهناً في ميادين التفكير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هذا البعد تكليف ذو عمق ودقة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فيتحتم على الدوام تربية مطلعين على مختلف مدارس الفكر وأسس الأيديولوجيات يستنيرون في كل الحقول ، ويوضحون الموقف إزاء كل فكر واكتشاف ونظرية تبرز للوجود ، ويثبتون متانة مفردات العقيدة والفكر وصمودها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ويحرسون حقيقة الفكر الديني ، ويدافعون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دوره النافذ والفعال في الوسط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أشرنا إليه آنفاً من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بناء وتجديد علم الكلام والعقيدة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مرحلة من المراحل الأساسية في هذا البعد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أن تكون تأكيدات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ضرورة الحوار العقيدي والفكري ، وإتقان صنعة الحوار ، وعكوف المختصين على ممارسة الحوار ، مناراً عظيماً يهتدي به الجميع ، وخصوصا الحوزات العلمية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يتحتم على الحوزات العلمية بفضلائها ذوي الفكر القادرين على الحوار المالكين لأدوات العرض أن تقوم بتربية الناشئة فتحفظ جيل الشباب بهذا الطريق عن اختطاف أي سياق فکري وانحراف عقیدي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يتقن هؤلاء أيضا أسلوب التعامل مع الشباب </w:t>
      </w:r>
      <w:r>
        <w:rPr>
          <w:rFonts w:eastAsia="IRNazanin" w:cs="IRNazanin"/>
          <w:color w:val="111111"/>
          <w:sz w:val="28"/>
          <w:szCs w:val="28"/>
          <w:rtl w:val="true"/>
          <w:lang w:bidi="fa-IR"/>
        </w:rPr>
        <w:t xml:space="preserve">. </w:t>
      </w:r>
      <w:bookmarkStart w:id="643" w:name="pg7090_63674"/>
    </w:p>
    <w:p>
      <w:pPr>
        <w:pStyle w:val="Heading4"/>
        <w:numPr>
          <w:ilvl w:val="3"/>
          <w:numId w:val="1"/>
        </w:numPr>
        <w:rPr/>
      </w:pPr>
      <w:bookmarkStart w:id="644" w:name="__RefHeading___Toc3475161_372815092"/>
      <w:bookmarkStart w:id="645" w:name="_Toc229"/>
      <w:bookmarkEnd w:id="643"/>
      <w:bookmarkEnd w:id="644"/>
      <w:r>
        <w:rPr/>
        <w:t>5</w:t>
      </w:r>
      <w:r>
        <w:rPr>
          <w:rtl w:val="true"/>
        </w:rPr>
        <w:t xml:space="preserve"> - </w:t>
      </w:r>
      <w:r>
        <w:rPr>
          <w:rtl w:val="true"/>
        </w:rPr>
        <w:t>البعد الاقتصادي</w:t>
      </w:r>
      <w:bookmarkEnd w:id="645"/>
    </w:p>
    <w:p>
      <w:pPr>
        <w:pStyle w:val="BookText"/>
        <w:rPr/>
      </w:pPr>
      <w:r>
        <w:rPr>
          <w:rFonts w:ascii="IRNazanin" w:hAnsi="IRNazanin" w:eastAsia="IRNazanin"/>
          <w:color w:val="111111"/>
          <w:sz w:val="28"/>
          <w:sz w:val="28"/>
          <w:szCs w:val="28"/>
          <w:rtl w:val="true"/>
          <w:lang w:bidi="fa-IR"/>
        </w:rPr>
        <w:t xml:space="preserve">البعد الخامس هو حفظ القدرة المالية وصيانة إمكانات الاقتصاد الإسلامي فكل نهضة وثورة وإصلاح تحتاج لميزانية مالية بغية تحقيق انتشارها ، ولأجل بقائها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أيضا تحتاج لدعم مالي في بعض المواقع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الأفراد يفتقرون في مواقع أخرى لدعم مالي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الأبعاد التي ذكرنا وسوف نذكرها تحتاج إلى ميزانية 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الأساس يضحي حفظ وتنمية الثروات وذات النفع العام في وسط المجتمع المتدین واحداً من الوظائف واحدی المسؤوليات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نفس هذا الاقتدار الاقتصادي ، والمكنة المالية تمثل بعداً من أبعاد المقاومة وقد عد القرآن الكريم المال قياماً</w:t>
      </w:r>
      <w:r>
        <w:rPr>
          <w:rStyle w:val="FootnoteAnchor"/>
          <w:rtl w:val="true"/>
        </w:rPr>
        <w:footnoteReference w:id="287"/>
      </w:r>
      <w:r>
        <w:rPr>
          <w:rFonts w:ascii="Amiri" w:hAnsi="Amiri" w:eastAsia="Amiri" w:cs="Amiri"/>
          <w:color w:val="111111"/>
          <w:sz w:val="28"/>
          <w:sz w:val="28"/>
          <w:szCs w:val="28"/>
          <w:rtl w:val="true"/>
          <w:lang w:bidi="ar-SA"/>
        </w:rPr>
        <w:t xml:space="preserve">وعصباً حياتياً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فحفظ الدين والثقافة الدينية وسائر مظاهر الرسالة وشؤونها الأخرى يفتقر للقدرة المالية والاقتصادية كما يفتقر تبليغه ونشره إليها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للمجتمع المؤمن من السعي الجاد للتوفر على المكنة والاقتدار عن طريق السبل المشروعة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الزراعية منها أم الصناعية ، أم غيرها من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 هذا التمكن والاقتدار في وقت الحاجة ، ويستخدمه في نشر رسالة الله والأهداف الإنسانية الرفيعة </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3475163_372815092"/>
      <w:bookmarkStart w:id="647" w:name="_Toc230"/>
      <w:bookmarkEnd w:id="646"/>
      <w:r>
        <w:rPr/>
        <w:t>6</w:t>
      </w:r>
      <w:r>
        <w:rPr>
          <w:rtl w:val="true"/>
        </w:rPr>
        <w:t xml:space="preserve">- </w:t>
      </w:r>
      <w:r>
        <w:rPr>
          <w:rtl w:val="true"/>
        </w:rPr>
        <w:t>البعد السياسي</w:t>
      </w:r>
      <w:bookmarkEnd w:id="647"/>
    </w:p>
    <w:p>
      <w:pPr>
        <w:pStyle w:val="BookText"/>
        <w:rPr/>
      </w:pPr>
      <w:r>
        <w:rPr>
          <w:rFonts w:ascii="Amiri" w:hAnsi="Amiri" w:eastAsia="Amiri" w:cs="Amiri"/>
          <w:color w:val="111111"/>
          <w:sz w:val="28"/>
          <w:sz w:val="28"/>
          <w:szCs w:val="28"/>
          <w:rtl w:val="true"/>
          <w:lang w:bidi="ar-SA"/>
        </w:rPr>
        <w:t>البعد السادس هو الحضور والمقاومة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اعتزال الفعاليات السياسية ، وخسران مراكز الإدارة الاجتماعية ، فسوف تنهار كل مراكز القوة بالتدريج ، وتصل المرحلة إلى درجة تفتقد فيها الإمكانية على تطبيق الأحكام الدينية على المستوى الفردي ، كما تفقد القدرة على تربية الأبناء في ضوء الثقافة الدينية ، ويحصل العجز عن مجانبة استهلاك السلع الواردة من الدول المعادية لله وللفضيلة ، وتفتقد الاستطاعة على حفظ الشرف والناموس و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خسر المتدينون حضورهم السياسي والاجتماعي</w:t>
      </w:r>
      <w:r>
        <w:rPr>
          <w:rStyle w:val="FootnoteAnchor"/>
          <w:rtl w:val="true"/>
        </w:rPr>
        <w:footnoteReference w:id="288"/>
      </w:r>
      <w:r>
        <w:rPr>
          <w:rFonts w:ascii="IRNazanin" w:hAnsi="IRNazanin" w:eastAsia="IRNazanin"/>
          <w:color w:val="111111"/>
          <w:sz w:val="28"/>
          <w:sz w:val="28"/>
          <w:szCs w:val="28"/>
          <w:rtl w:val="true"/>
          <w:lang w:bidi="fa-IR"/>
        </w:rPr>
        <w:t xml:space="preserve">، فسوف تجر </w:t>
      </w:r>
      <w:bookmarkStart w:id="648" w:name="pg7090_63676"/>
    </w:p>
    <w:p>
      <w:pPr>
        <w:pStyle w:val="BookText"/>
        <w:rPr/>
      </w:pPr>
      <w:bookmarkEnd w:id="648"/>
      <w:r>
        <w:rPr>
          <w:rFonts w:ascii="Amiri" w:hAnsi="Amiri" w:eastAsia="Amiri" w:cs="Amiri"/>
          <w:color w:val="111111"/>
          <w:sz w:val="28"/>
          <w:sz w:val="28"/>
          <w:szCs w:val="28"/>
          <w:rtl w:val="true"/>
          <w:lang w:bidi="ar-SA"/>
        </w:rPr>
        <w:t xml:space="preserve">الوان الحضور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الحضور العقيدي ، الثقافي ، العملي ، العرفي ،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الإنحراف ، وتعود خاوية لا مضمون لها ، ثم تعصف بها الريح فتطير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نتصور واقعاً عملياً لتحمل الجماهير المؤمنة العقائدية مهمة المقاومة المسؤولة ، ذات العلاقة بضرورة المقاومة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بعدها القرآني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حضور سياسي اجتماعي فعال ، كما لا يمكن تصور وصولها إلى محصلة بذلك الاتجاه دون هذا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على المؤمنين أن يكونوا على أعلى درجات الوعي واليقظة بصدد هذه المسألة ، ولا يغريهم أي إعلام مزور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التدخل في شؤون العمل السياسي الحق ، والمشاركة السياسية بغية إدارة المجتمع على أساس النهج السياسي الحق ، وصيانته عن الانحراف وحفظ الدين في الوسط الاجتماعي ، ونقله عبر الأجيال هو أفضل طاعة وأعظم عبادة ، وهو عمل يحتل موقعاً متميزاً على رأس قائمة التكاليف الإلهية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قوامین بالقسط </w:t>
      </w:r>
      <w:r>
        <w:rPr>
          <w:rFonts w:eastAsia="IRNazanin" w:cs="IRNazanin"/>
          <w:color w:val="111111"/>
          <w:sz w:val="28"/>
          <w:szCs w:val="28"/>
          <w:rtl w:val="true"/>
          <w:lang w:bidi="fa-IR"/>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3475165_372815092"/>
      <w:bookmarkStart w:id="650" w:name="_Toc231"/>
      <w:bookmarkEnd w:id="649"/>
      <w:r>
        <w:rPr/>
        <w:t>7</w:t>
      </w:r>
      <w:r>
        <w:rPr>
          <w:rtl w:val="true"/>
        </w:rPr>
        <w:t xml:space="preserve">- </w:t>
      </w:r>
      <w:r>
        <w:rPr>
          <w:rtl w:val="true"/>
        </w:rPr>
        <w:t>البعد العسكري</w:t>
      </w:r>
      <w:bookmarkEnd w:id="650"/>
    </w:p>
    <w:p>
      <w:pPr>
        <w:pStyle w:val="BookText"/>
        <w:rPr/>
      </w:pPr>
      <w:r>
        <w:rPr>
          <w:rFonts w:ascii="Amiri" w:hAnsi="Amiri" w:eastAsia="Amiri" w:cs="Amiri"/>
          <w:color w:val="111111"/>
          <w:sz w:val="28"/>
          <w:sz w:val="28"/>
          <w:szCs w:val="28"/>
          <w:rtl w:val="true"/>
          <w:lang w:bidi="ar-SA"/>
        </w:rPr>
        <w:t xml:space="preserve">البعد السابع هو البعد العسكري والقوة 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دعا الإسلام باستمرار للعزة والاقتدار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إلى ميدان الحياة البشرية عزة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حض الإسلام على التوفر على القوة القتالية والعدة العسكرية ، وهذا نداء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w:t>
      </w:r>
      <w:r>
        <w:rPr>
          <w:rFonts w:eastAsia="Amiri" w:cs="Amiri" w:ascii="Amiri" w:hAnsi="Amiri"/>
          <w:color w:val="111111"/>
          <w:sz w:val="28"/>
          <w:szCs w:val="28"/>
          <w:rtl w:val="true"/>
          <w:lang w:bidi="ar-SA"/>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منطق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الكثير من التعاليم والوصايا حول هذه المفاهيم ، عبر أحاديث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وأحاديث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651" w:name="pg7090_63678"/>
    </w:p>
    <w:p>
      <w:pPr>
        <w:pStyle w:val="BookText"/>
        <w:rPr/>
      </w:pPr>
      <w:bookmarkEnd w:id="651"/>
      <w:r>
        <w:rPr>
          <w:rFonts w:ascii="Amiri" w:hAnsi="Amiri" w:eastAsia="Amiri" w:cs="Amiri"/>
          <w:color w:val="111111"/>
          <w:sz w:val="28"/>
          <w:sz w:val="28"/>
          <w:szCs w:val="28"/>
          <w:rtl w:val="true"/>
          <w:lang w:bidi="ar-SA"/>
        </w:rPr>
        <w:t>أيضا</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كل هذه الأضواء بغية أن يصبح المسلمون مقتدرين ، والعزة لله وللرسول وللمؤمنين ، كما أنها للمسلمين باقية ، ولأجل أن تطبق تعاليم الدين من موقع الأقتدار والعزة ، ويكون المتدین عزیزا قويا ، ويحرس دین الله وينشر بقوة ومنعة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الشيعة الذين يعتقدون بأن الإمامة من أركان التشيع وأصوله ، كيف يمكنهم أن يفتقدوا التدريب ولا يتوفروا على التعبئة العسكرية ، والحال أن الخصوصية اللازمة للاعتقاد بالإمامة هي الوقوف إلى جنب أصحاب الحق والعدالة ومقارعة أهل الباطل والظلم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يوص الأئمة بالتوفر على الروح القتالية والمساهمة في التدريبات العسكرية والحربية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فالملائكة تحضر في كل موقع يجري على أرضه تدریب عسکری</w:t>
      </w:r>
      <w:r>
        <w:rPr>
          <w:rStyle w:val="FootnoteAnchor"/>
          <w:rtl w:val="true"/>
        </w:rPr>
        <w:footnoteReference w:id="292"/>
      </w:r>
      <w:r>
        <w:rPr>
          <w:rFonts w:ascii="Amiri" w:hAnsi="Amiri" w:eastAsia="Amiri" w:cs="Amiri"/>
          <w:color w:val="111111"/>
          <w:sz w:val="28"/>
          <w:sz w:val="28"/>
          <w:szCs w:val="28"/>
          <w:rtl w:val="true"/>
          <w:lang w:bidi="ar-SA"/>
        </w:rPr>
        <w:t xml:space="preserve">هذه هي تعاليم أئمتنا </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3475167_372815092"/>
      <w:bookmarkStart w:id="653" w:name="_Toc232"/>
      <w:bookmarkEnd w:id="652"/>
      <w:r>
        <w:rPr/>
        <w:t>8</w:t>
      </w:r>
      <w:r>
        <w:rPr>
          <w:rtl w:val="true"/>
        </w:rPr>
        <w:t xml:space="preserve">- </w:t>
      </w:r>
      <w:r>
        <w:rPr>
          <w:rtl w:val="true"/>
        </w:rPr>
        <w:t>البعد التنظيمي</w:t>
      </w:r>
      <w:bookmarkEnd w:id="653"/>
    </w:p>
    <w:p>
      <w:pPr>
        <w:pStyle w:val="BookText"/>
        <w:rPr/>
      </w:pPr>
      <w:r>
        <w:rPr>
          <w:rFonts w:ascii="IRNazanin" w:hAnsi="IRNazanin" w:eastAsia="IRNazanin"/>
          <w:color w:val="111111"/>
          <w:sz w:val="28"/>
          <w:sz w:val="28"/>
          <w:szCs w:val="28"/>
          <w:rtl w:val="true"/>
          <w:lang w:bidi="fa-IR"/>
        </w:rPr>
        <w:t xml:space="preserve">البعد الثامن من أبعاد المقاومة هو بعد التنظيم وخلق الوحدات المنظمة ، واضح بجلاء أن أي لون من ألوان الفعالية الاجتماعية ، والإعلام العقيدي ، والحضور السياسي ، والجهد العسكري في وسط الأمة ، إنما يثمر في الوقت الذي يتوفر فيه على نظام أصولي وينخرط في تيار تشکیلات منظمة ومحكمة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 التنظيم وقنواته الارتباطية ، تذهب كل القوى هدراً ولا تبلغ الجهود و نتائجها الأساس ، ولا تصمد المواقف عند حدودها ، ولا تصان العقائد ، ولا تسلم المواقع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استثمر الإيمان العميق والإيثار المدهش الموجود في وسط الجماهير المؤمنة في سياق تنظيم محكم وتشکیلات مقتدرة ووجه بوعي ومتانة ، فكم هي النتائج التي يمكن استخلاصها منه على طريق إصلاح المجتمعات وإشاعة الخير والفضيلة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 حال ، يتحتم أن يعتقد المجتمع المؤمن بواقع التنظيم ، ولا بد للمؤمنين من أن يقلعوا عن التشتت والتداخل العملي وسحق الطاقات ، ويعودوا </w:t>
      </w:r>
      <w:bookmarkStart w:id="654" w:name="pg7090_63679"/>
    </w:p>
    <w:p>
      <w:pPr>
        <w:pStyle w:val="BookText"/>
        <w:rPr/>
      </w:pPr>
      <w:bookmarkEnd w:id="654"/>
      <w:r>
        <w:rPr>
          <w:rFonts w:ascii="IRNazanin" w:hAnsi="IRNazanin" w:eastAsia="IRNazanin"/>
          <w:color w:val="111111"/>
          <w:sz w:val="28"/>
          <w:sz w:val="28"/>
          <w:szCs w:val="28"/>
          <w:rtl w:val="true"/>
          <w:lang w:bidi="fa-IR"/>
        </w:rPr>
        <w:t xml:space="preserve">متوفرين على روح التنظيم ويصنعوا في عمق وجودهم أقوى أشكال التشكيلات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 النظام الاجتماعي في الإسلام على أساس أعمق الروابط التنظيمية ، وحتى أحكام الفقه الإسلامي التحمت باستمرار مع العلاقات التنظيمية والممارسات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على أمل في أن يعود المتدينون إلى هويتهم بعد الإهمالات السابقة ، ويتجهوا صوب خلق تشکیلات قوية وعلاقات منظمة ، حيث إن هذا الفعل مسؤولية ووظيفة ويشكل هذا الأفق بعدا من أبعاد المقاومة المسؤولة </w:t>
      </w:r>
      <w:r>
        <w:rPr>
          <w:rFonts w:eastAsia="IRNazanin" w:cs="IRNazanin"/>
          <w:color w:val="111111"/>
          <w:sz w:val="28"/>
          <w:szCs w:val="28"/>
          <w:rtl w:val="true"/>
          <w:lang w:bidi="fa-IR"/>
        </w:rPr>
        <w:t>.</w:t>
      </w:r>
    </w:p>
    <w:p>
      <w:pPr>
        <w:pStyle w:val="Heading4"/>
        <w:numPr>
          <w:ilvl w:val="3"/>
          <w:numId w:val="1"/>
        </w:numPr>
        <w:rPr/>
      </w:pPr>
      <w:bookmarkStart w:id="655" w:name="__RefHeading___Toc3475169_372815092"/>
      <w:bookmarkStart w:id="656" w:name="_Toc233"/>
      <w:bookmarkEnd w:id="655"/>
      <w:r>
        <w:rPr/>
        <w:t>9</w:t>
      </w:r>
      <w:r>
        <w:rPr>
          <w:rtl w:val="true"/>
        </w:rPr>
        <w:t xml:space="preserve">- </w:t>
      </w:r>
      <w:r>
        <w:rPr>
          <w:rtl w:val="true"/>
        </w:rPr>
        <w:t>البعد الفني</w:t>
      </w:r>
      <w:bookmarkEnd w:id="656"/>
    </w:p>
    <w:p>
      <w:pPr>
        <w:pStyle w:val="BookText"/>
        <w:rPr/>
      </w:pPr>
      <w:r>
        <w:rPr>
          <w:rFonts w:ascii="Amiri" w:hAnsi="Amiri" w:eastAsia="Amiri" w:cs="Amiri"/>
          <w:color w:val="111111"/>
          <w:sz w:val="28"/>
          <w:sz w:val="28"/>
          <w:szCs w:val="28"/>
          <w:rtl w:val="true"/>
          <w:lang w:bidi="ar-SA"/>
        </w:rPr>
        <w:t>البعد التاسع من أبعاد المقاومة هو البعد الفني وأساليب العرض 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وأبتغي التأكيد بشدة هنا على هذا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للمحيطات الدينية والرسالية إغفال الآثار الكبرى والإمكانات الغريبة التي تكمن في الفن وقابلية العرض الفني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البعد الفني ، في سياق أبعاد المقاومة ، بعد ذو تأثير كبير ، ولا بد أن يكون هذا البعد على الدوام حيويا وفعالا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بد من تلقي التعامل مع الفن وقضاياه بوصفه أمرا جدياً ومسؤولية تكليفية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فأسس الإعلام السليم يتحمل عبئها هذا البعد ،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نفسه بالأبعاد الفنية والأصول الجمالية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التفت النبي الأكرم والأئمة الطاهرون باستمرار لهذه المفاهيم ولفتوا الأنظار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 هؤلاء بإعلاء شأن الشعر الملتزم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الذي يتحرك على خط المقاومة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وحضوا عليه ، ودعموا وروجوا أمثال هذا الشعر قراءة وإصغاء حتى في أيام الحج وعند عرفات ومنی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أبرزت القدوة الرسالية اهتماماً بالغاً بالجمال والبعد الفني والذوقي في عرض مفاهيم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فيتحتم على المؤمنين الرساليين أن لا يغفلوا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بد لمسؤولي إدارة المجتمع الإسلامي من ضمان وتطوير أسس الفن وأساليب العرض والإعلام ، والالتفات الخاص إلى العلوم والفنون اللازمة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بعد من أبعاد المقاومة المسؤولة </w:t>
      </w:r>
      <w:r>
        <w:rPr>
          <w:rFonts w:eastAsia="Amiri" w:cs="Amiri" w:ascii="Amiri" w:hAnsi="Amiri"/>
          <w:color w:val="111111"/>
          <w:sz w:val="28"/>
          <w:szCs w:val="28"/>
          <w:rtl w:val="true"/>
          <w:lang w:bidi="ar-SA"/>
        </w:rPr>
        <w:t xml:space="preserve">. </w:t>
      </w:r>
      <w:bookmarkStart w:id="657" w:name="pg7090_63681"/>
    </w:p>
    <w:p>
      <w:pPr>
        <w:pStyle w:val="Heading4"/>
        <w:numPr>
          <w:ilvl w:val="3"/>
          <w:numId w:val="1"/>
        </w:numPr>
        <w:rPr/>
      </w:pPr>
      <w:bookmarkStart w:id="658" w:name="__RefHeading___Toc3475171_372815092"/>
      <w:bookmarkStart w:id="659" w:name="_Toc234"/>
      <w:bookmarkEnd w:id="657"/>
      <w:bookmarkEnd w:id="658"/>
      <w:r>
        <w:rPr/>
        <w:t>10</w:t>
      </w:r>
      <w:r>
        <w:rPr>
          <w:rtl w:val="true"/>
        </w:rPr>
        <w:t xml:space="preserve">- </w:t>
      </w:r>
      <w:r>
        <w:rPr>
          <w:rtl w:val="true"/>
        </w:rPr>
        <w:t>المعاصرة الإيجابية</w:t>
      </w:r>
      <w:bookmarkEnd w:id="659"/>
    </w:p>
    <w:p>
      <w:pPr>
        <w:pStyle w:val="BookText"/>
        <w:rPr/>
      </w:pPr>
      <w:r>
        <w:rPr>
          <w:rFonts w:ascii="Amiri" w:hAnsi="Amiri" w:eastAsia="Amiri" w:cs="Amiri"/>
          <w:color w:val="111111"/>
          <w:sz w:val="28"/>
          <w:sz w:val="28"/>
          <w:szCs w:val="28"/>
          <w:rtl w:val="true"/>
          <w:lang w:bidi="ar-SA"/>
        </w:rPr>
        <w:t xml:space="preserve">البعد العاشر من أبعاد 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بعد المعاصرة الإيجابية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الخصوصيات الزمنية في مقياس المجتمعات البشرية حقيقة متغيرة لها تميزها في كل عصر وجيل ، وتفصح عن مستجدات لم تك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المستجدات التي تبدو في كل عصر جديد لا تحكم بقاعدة الإدانة والرفض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مستجدات وأعراف مستحدثة ترمي إلى دثر سنن سليمة وأصالات واقعية فلا بد من تحويل هذه المستجدات نفسها ليد الإلغاء والاندثار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القيم والأعراف والأساليب الجديدة ليست كلها على هذا النحو فلعل الكثير من الإمكانات والمسائل والأساليب الجديدة تساهم في دعم الأهداف المقدسة وألوان المقاومة الإلهية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يتحتم على الدوام الالتفات في ظل أبعاد المقاومة المسؤولة إلى الزمن وهويته المتحولة ، والدور الذي يلعبانه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الروايات الإسلامية وتعاليم القدوة ، أن ربوا أبناءكم على قيم الأعراف الجديدة ، واعرفوا الزمان ، المعني بتربية الأبناء على أساس العرف الجديد، الجدة التي تلازم ماهية الزمن ولا تصطدم مع الأصول والمبادىء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المستجدات لا بد من معرفتها والالتفات إليها ، على هذا الأساس فلا بد من الزمنية في حساب التعامل ، ولا بد من الاهتمام بالزمن المعاصر وخصوصیاته ، ولكن بشكل إيجابي وعلى طريق شموخ الأصول والمبادىء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أتجاوز حد الاختصار في ذكر هذه الأبعاد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تركت ذكر الأحاديث والآيات الضرورية لإيضاح كل من هذه الأبعاد والكشف عن علاقاتها مع التكليف الديني على أساس القرآن والسنة، ولا بد أن تعد رسالة مستقلة بهذا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آملًا أن تقع إشاراتنا المختصرة موقع الإفادة وتزين هذه الرسالة ببركة خليفة الله في الأرض ولي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وباسم هذا القدوة الربانية والمصلح العالم الكبير ، لترك آثاراً حسنة </w:t>
      </w:r>
      <w:r>
        <w:rPr>
          <w:rFonts w:eastAsia="IRNazanin" w:cs="IRNazanin"/>
          <w:color w:val="111111"/>
          <w:sz w:val="28"/>
          <w:szCs w:val="28"/>
          <w:rtl w:val="true"/>
          <w:lang w:bidi="fa-IR"/>
        </w:rPr>
        <w:t xml:space="preserve">. </w:t>
      </w:r>
      <w:bookmarkStart w:id="660" w:name="pg7090_63683"/>
    </w:p>
    <w:p>
      <w:pPr>
        <w:pStyle w:val="Heading4"/>
        <w:numPr>
          <w:ilvl w:val="3"/>
          <w:numId w:val="1"/>
        </w:numPr>
        <w:rPr/>
      </w:pPr>
      <w:bookmarkStart w:id="661" w:name="__RefHeading___Toc3475173_372815092"/>
      <w:bookmarkStart w:id="662" w:name="_Toc235"/>
      <w:bookmarkEnd w:id="660"/>
      <w:bookmarkEnd w:id="661"/>
      <w:r>
        <w:rPr/>
        <w:t>6</w:t>
      </w:r>
      <w:r>
        <w:rPr>
          <w:rtl w:val="true"/>
        </w:rPr>
        <w:t xml:space="preserve">- </w:t>
      </w:r>
      <w:r>
        <w:rPr>
          <w:rtl w:val="true"/>
        </w:rPr>
        <w:t>ضرورة الحكم الإسلامي</w:t>
      </w:r>
      <w:bookmarkEnd w:id="662"/>
    </w:p>
    <w:p>
      <w:pPr>
        <w:pStyle w:val="BookText"/>
        <w:rPr/>
      </w:pPr>
      <w:r>
        <w:rPr>
          <w:rFonts w:ascii="Amiri" w:hAnsi="Amiri" w:eastAsia="Amiri" w:cs="Amiri"/>
          <w:color w:val="111111"/>
          <w:sz w:val="28"/>
          <w:sz w:val="28"/>
          <w:szCs w:val="28"/>
          <w:rtl w:val="true"/>
          <w:lang w:bidi="ar-SA"/>
        </w:rPr>
        <w:t xml:space="preserve">بعد أن ألقينا النظر على أبعاد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واستوعبنا أهميتها، وبعد أن عرفنا أن مهمة حراسة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وقيادة الأمة ، وحفظ الوجود الإسلامي في عصر الغيبة تقع على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نعرف جيدا أبعاد هذه المسؤولية الخطيرة بالنسبة لنائب الإمام وبالنسبة لمسؤوليات الجماهير وتكاليف الأمة إزاءه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نائب الإمام حارس بالضرورة لدين الله ، ولتركة الأنبياء ، وثقافة الإسلام وحوزة المسلمين ، وعزة المؤمنين ، إبان مرحلته التاريخية ، وموظف في إيصال هذه القيم شامخة للأجيال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بدورها أيضا لابد لها من دعمه بشتی الوسائل بغية أداء تلك المسؤوليات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الواضح أن مثل هذه المسؤولية الباهظة لا يتسنى لها أن تكون عملية إلا مع التوفر على القوة ، ولا صيرورة للتوفر على القوة دون التوفر على السلطة والحاكمية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ذكرنا قبل أن الدين نظام شامل ، وليس حفنة مواعظ وأحكام سواء أمكن تطبيقها أم لم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لقد استبصر التشريع الإلهي في أفقه الضمان التنفيذي الأحكامه عن طريق مركز القيادة والسلطة ، ومسؤوليات الأمة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لاحظنا أن الدين تربية وسياسة ؛ استهدفت التربية أن يقيم الفرد أفكاره وممارساته على أسس أصولية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واستهدفت السياسية أن يقيم المجتمع أفكاره وممارسته على أسس أصولية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تنوعت أقسام التربية 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وتربية سليمة ، ساسية وتربية 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وتربية في حضيض الانحطاط ، وسياسة وتربية راقية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وتربية تبعية ، سياسة وتربية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وتربية دينية ، سیاسة وتربية غير دينية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الممكن أن تكون السياسة والتربية غير الدينية قائمة على أساس محاربة الدين ومعاداته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ما ذكر ، هل يمكن ممارسة التربية والسياسة الدينية في وسط </w:t>
      </w:r>
    </w:p>
    <w:p>
      <w:pPr>
        <w:pStyle w:val="BookText"/>
        <w:rPr/>
      </w:pPr>
      <w:r>
        <w:rPr>
          <w:rFonts w:ascii="IRNazanin" w:hAnsi="IRNazanin" w:eastAsia="IRNazanin"/>
          <w:color w:val="111111"/>
          <w:sz w:val="28"/>
          <w:sz w:val="28"/>
          <w:szCs w:val="28"/>
          <w:rtl w:val="true"/>
          <w:lang w:bidi="fa-IR"/>
        </w:rPr>
        <w:t xml:space="preserve">الأمة دون وضع اليد على السلطة والحاكميه ؟ فهل يتم للقادة السياسيين التطبيق التربوي والسياسي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التربية في بعدها الاجتماعي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مقاییس الدین ، وهم لا شيء من زاوية القوة السياسية ، ولا يتوفرون على أية قوة ، أيمكن لهم ذلك وهم على هذه الحالة ؟</w:t>
      </w:r>
    </w:p>
    <w:p>
      <w:pPr>
        <w:pStyle w:val="BookText"/>
        <w:rPr/>
      </w:pPr>
      <w:r>
        <w:rPr>
          <w:rFonts w:ascii="Amiri" w:hAnsi="Amiri" w:eastAsia="Amiri" w:cs="Amiri"/>
          <w:color w:val="111111"/>
          <w:sz w:val="28"/>
          <w:sz w:val="28"/>
          <w:szCs w:val="28"/>
          <w:rtl w:val="true"/>
          <w:lang w:bidi="ar-SA"/>
        </w:rPr>
        <w:t xml:space="preserve">من الواضح أنه لا يمكن ، فالحضور الاجتماعي للدين وفعاليته في الوسط لا تتيسر إلا مع التوفر على السلطة والاقتدار الرسالي ، والقدرة الرسالية لا مجال لها إلى الواقع دون واقعية وحضور القوة 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يضحي السعي لكسب القدرة السياسية والحضور السياسي وظيفة وتكليفاً شرعياً لحفظ حضور الدين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الدين عين السياسة والسياسة 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أيضاً كانت الإمامة والقيادة من أصول العقيدة وجزءاً لا يتجزأ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يلزم أن يكون للتربية الدينية وجود في الوسط الاجتماعي أو لا ؟ هل يتحتم تربية النائشة وفق الدين ومقاییسه أو لا ؟ وألم تكن التربية والثقافة تبعاً للحاكمية والسلطة ؟ ألم يكن هذا 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دين ملوكهم ، شعاراً له نصيب من الواقع ؟ فإذا لم يك الدين حاكماً في الوسط الاجتماعي ولم يك اتخاذ القرار في المواقف والمهام بيد القيادة الدينية فهل يمكن للفرد أن يضحي متديناً ويحافظ على ذلك ويطبق كل التكاليف الرسالية التي بعهدته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فالسلطة غير الدينية تختزل وتحذف على الدوام أحكام الدين وأسسه ، مما يؤدي والحال هذا بالفرد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أحكامه وأسسه ، إذ لا يتسنى له في كثير من المواقع إلا هذا الموقف ، نعم هناك سبيل واحد له وهو أن يهيم في الفلوات ويقضي عمره في المغارات والكهوف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الأخيرة أيضاً يكون بحكم من لم يعمل وفق تكليفه الشرعي ، إذ لم يثب </w:t>
      </w:r>
    </w:p>
    <w:p>
      <w:pPr>
        <w:pStyle w:val="BookText"/>
        <w:rPr/>
      </w:pPr>
      <w:r>
        <w:rPr>
          <w:rFonts w:ascii="IRNazanin" w:hAnsi="IRNazanin" w:eastAsia="IRNazanin"/>
          <w:color w:val="111111"/>
          <w:sz w:val="28"/>
          <w:sz w:val="28"/>
          <w:szCs w:val="28"/>
          <w:rtl w:val="true"/>
          <w:lang w:bidi="fa-IR"/>
        </w:rPr>
        <w:t xml:space="preserve">في وجه شیوع الظلم واللادين ورجح الفرار على القرار ، والنبي الأكرم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سياحة أمتي الغزو والجهاد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 واضح جيداً أن بقاء الدين والتدين والعمل وفق قيم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على مستوى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على فعالية الدين في الوسط الاجتماعي وتطبيق 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وفعالية الدين في المجتمع تضحي عملية حينما يكون الدين برنامجاً عملياً في المجتمع ، وإنما يحصل الأخير حينما يتوفر الدين على سلطة وحاكمية ، يعني أن يكون القرار السياسي بيد الدين والقيادة الدينية ، أو على الأقل أن يكون لهما إشراف دقيق على القرار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الفلسفة العميقة للإمامة والنيابة في مذهبنا ، وإلا ففي غير هذه الصورة يضحي الدين تدریجاً مجرد ألفاظ ومظاهر روتينية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فيفقد حضوره الاجتماعي شيئاً فشيئا وتسلب المركزية الثقافية في وسط الأمة عن الدين والمتدينين ، وتخرج مراکز التعليم والتربية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برياض الأطفال وانتهاء بالجامعة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دائرة الدين والنفوذ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يكون الأمر كذلك ، تجدب التربية الدينية في الوسط ، ويحدد دور المساجد شيئا فشيئا ، وتعطل الحسينيات ، ويتراجع الدين عن مواقعه داخل محيط الأسرة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وتفقد العوائل بالتدريج إمكانيتها على تربية أبنائها تربية دينية ، وذلك لحصول التدافع والتضاد بين الوضع الاجتماعي العام وبين التربية الأسرية ، وينتهي هذا الصراع في نهاية المطاف بغلبة القدرة الأقوى التي تمثلها السلطة السياسية هنا، إذ إن الناشئة تدخل الميدان الاجتماعي وتخضع الثقافة النظام الحاكم بدءاً من رياض الأطفال أو المرحلة الابتدائية حتى نهاية تحصيلها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ينحصر الدين حتى داخل محيط الأسرة ، وينزوي في داخل الغرف ويتململ على مصلی وکتاب دعاء الجد والجدة ، ويثقل من موقعه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يدفن في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عاقبة الانزواء عن أداء التكاليف السياسية والاجتماعية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ما تقدم إشارة للمحاذير ، التي تطرأ على البعد التربوي ، والأمر كذلك بالنسبة للبعد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يكن لحاكمية الدين حضور اجتماعي فسوف ينجر المسلمون سياسياً واجتماعياً صوب الانحراف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يطرح هذا السؤال نفسه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يمكن للمسلمين أن يرحبوا بكل لون من الحكم، ويعيشوا تحت كل لون من ألوانه ؟ فيبايعوا كل حاكم ويصوّتوا بالرأي له ، ويدفعوا الضرائب الاقتصادية لكل 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ويشاركوا في الخدمة بالقوات المسلحة ، ويساهموا في تعبئة وحروب ذلك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أية عقيدة وأي شخص رغم كون تلك العقيدة باطلا وإلحاداً أو نظاماً رأسمالياً مستكبراً، وضد أية عقيدة وأي شخص ، رغم كون العقيدة المحاربة حقاً ، ومهما كان عليه الأفراد من حرمان كاللاجئين الفلسطينيين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فيضحوا ويقاتلوا فيقتلوا ویقتلوا ، أيمكن للمسلمين أن يكونوا كذلك ؟ وهل يمكن للمسلمين أن يودعوا أبناءهم في مؤسسات تعليم تلك الأنظمة المذكورة ؟ وهل يمكن للمسلم أن يترك ولده ، وفلذة كبده الذي هو أمانة الله في عنقه وفرد من أفراد أمة محمد والقرآن ، بید مدارس الأجنبي ، ومؤسسات التربية الامبريالية المزورة ، وبيد مؤسسات الصهيونية العالمية والماسونية الدولية والتبشير الصليبي وأياديها الخفية؟</w:t>
      </w:r>
      <w:r>
        <w:rPr>
          <w:rStyle w:val="FootnoteAnchor"/>
          <w:rtl w:val="true"/>
        </w:rPr>
        <w:footnoteReference w:id="296"/>
      </w:r>
      <w:r>
        <w:rPr>
          <w:rFonts w:ascii="IRNazanin" w:hAnsi="IRNazanin" w:eastAsia="IRNazanin"/>
          <w:color w:val="111111"/>
          <w:sz w:val="28"/>
          <w:sz w:val="28"/>
          <w:szCs w:val="28"/>
          <w:rtl w:val="true"/>
          <w:lang w:bidi="fa-IR"/>
        </w:rPr>
        <w:t xml:space="preserve">هل يمكن للمسلم أن يقتفي في علاقاته المالية والتجارية سبط ومقررات غير إسلامية ؟ وفي مثل هذه الصورة أي حكم سوف ينطبق على أمواله ؟ فهل يصح غسله ووضوءه وصلاته ؟ فهل يمكن أن تكون الجماهير مسلمة ويكون نظام حكمهم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اتخاذ القرار بشأن حياتهم ومستقبلهم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 لا إسلامياً ؟ إن هذا النسق الفكري طيف فاسد شلط علينا سنين طوالا ، ومن الممكن حتى الأن أن يكون هناك أفراد يتصورون أن رسالة الدين في منأى عن هذه المسؤوليات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هؤلاء يلحقون بالدین ضرراً أكثر من أي خصم معابر ، ويؤدون إلى هتك نواميس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لم يعرفوا لا الإسلام ولم يدركوا مواقف الإسلام الرفيعة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أيضاً بعيدون عن ممارسات وأسس الأنبياء والأئمة ، </w:t>
      </w:r>
    </w:p>
    <w:p>
      <w:pPr>
        <w:pStyle w:val="BookText"/>
        <w:rPr/>
      </w:pPr>
      <w:r>
        <w:rPr>
          <w:rFonts w:ascii="Amiri" w:hAnsi="Amiri" w:eastAsia="Amiri" w:cs="Amiri"/>
          <w:color w:val="111111"/>
          <w:sz w:val="28"/>
          <w:sz w:val="28"/>
          <w:szCs w:val="28"/>
          <w:rtl w:val="true"/>
          <w:lang w:bidi="ar-SA"/>
        </w:rPr>
        <w:t xml:space="preserve">ولعل البعض لا يعنيه أن لا يكون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لا يعرفون ماهية الدين والرسالة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جاء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بأصول تربوية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لبناء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وبأصول سیاسية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لبناء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هداية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تربية وسياسة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ذلك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يكن النبي معلماً ، يقدم تعاليم أخلاقية فيحد الحدود ويصرح بالقيود كما يصنع الفلاسفة والأخلاقيون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لم يكن بصدد إيجاد حكم دون الالتفات لقضية العقيدة والتربية والسلوك والأخلاق كما يفعل السلاطين وطلاب السلطة في التاريخ ، لقد كانت رسالة النبي هي منح الرسالة حاکمية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الحاكمية ، والحاكمية في إطار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الاثنان لا يقبلان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يتسنى لقائل أن يقول ، إننا نهتم بالرسالة ونحفظها إلا أننا لا شأن لنا بالحكم والحاکمین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خيال ساذج وسفه 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الحكام لا يسمحون لتلك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تحفظ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وبتعبير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بيضة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لا يتسنى لشخص آخر أن يقول ، نحن نعطي لحكم الدين استقراره دون الالتفات للأخلاق والأحكام والالتزامات الإسلامية ، فهذه أيضا ضربة كبرى ومؤامرة خطيرة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يتحتم أن يكون الدين فعالا في الوسط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وفعالية الدين في الأمة تتجسد بإجراء أحكامه ، سواء الأحكام الفردية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الأحكام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وتجسيد الأحكام يتطلب ضامنا تنفيذياً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هي الضمانة 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بد للدين من التوفر على السلطة، والسلطة لا تتم إلا عبر الحكم ، إذن يتحتم أن تكون للدين حاكمية وتكون القوة السياسية من نصيب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وبإيضاح آخر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الدور الأساس في إدارة المجتمعات تلعبه بدءا المراكز التربوية ، بغية منح الدين إمكانية النفوذ ونقله عبر الأجيال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والسيطرة على المراكز التربوية إنما تتيسر بالسيطرة على مراكز القدرة السياسية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يكمن في التوفر على تنظيم وتشکیلات تنظيمية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ويكمن التوفر على تشكيلات وتنظيم في التوفی </w:t>
      </w:r>
    </w:p>
    <w:p>
      <w:pPr>
        <w:pStyle w:val="BookText"/>
        <w:rPr/>
      </w:pPr>
      <w:r>
        <w:rPr>
          <w:rFonts w:ascii="Amiri" w:hAnsi="Amiri" w:eastAsia="Amiri" w:cs="Amiri"/>
          <w:color w:val="111111"/>
          <w:sz w:val="28"/>
          <w:sz w:val="28"/>
          <w:szCs w:val="28"/>
          <w:rtl w:val="true"/>
          <w:lang w:bidi="ar-SA"/>
        </w:rPr>
        <w:t xml:space="preserve">على قيادة مقتدرة وتحلي الجماهير بطاعة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عين السياسة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وحدتهما في ضرورة اتباع نائب الإمام عند عصر الغيبة ، يعني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غيبة الإمام يمكن جبرانها بالمتيسر مع وجود نائب الإمام ، وأن الأمة لم تنس ، ولم تترك بلا محور هداية وإنقاذ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لدى أولئك خوفا مستمرة من فعالية الدين في الوسط الاجتماعي فيشيعون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الدين عن السياسة ، وهذا الفكر كفر فاضح</w:t>
      </w:r>
      <w:r>
        <w:rPr>
          <w:rStyle w:val="FootnoteAnchor"/>
          <w:rtl w:val="true"/>
        </w:rPr>
        <w:footnoteReference w:id="297"/>
      </w:r>
      <w:r>
        <w:rPr>
          <w:rFonts w:ascii="IRNazanin" w:hAnsi="IRNazanin" w:eastAsia="IRNazanin"/>
          <w:color w:val="111111"/>
          <w:sz w:val="28"/>
          <w:sz w:val="28"/>
          <w:szCs w:val="28"/>
          <w:rtl w:val="true"/>
          <w:lang w:bidi="fa-IR"/>
        </w:rPr>
        <w:t>، إذ إنهم يعلمون أن الدين حينما يفصل عن السياسة ، فسوف ينحسر عن مراكز القوة ، وحينما ينسلخ عن مراكز القوة فسوف تكون فعالیته کلا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لا تستطيع أن تربي ولدك كما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تقدر على حفظ شرفك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تستطيع أن تكتب تاریخ رسولك في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يتسني لك الحصول على طعام طاهر وحلال من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تستطيع أن تجر نفسا إزاء إهانة مقدسات دينك ، لا تقدر أن تخطو خطوة ضد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تستطيع أن تأمر أمراً بمعروف ، أو تنهی نهيا عن منكر ، وإلى أين المصير؟ هو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يقولون إن الدين عن السياسة منفصل يريدون ذلك ، يعني يبتغون إذابة الدين وعبودية المسلمين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محو الإسلام وشوكته وعزته وسحق حرية المسلمين ، ويبتغون حرية للفحشاء والمنكر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أيها المسلم ، لا تبغي هذا الوضع ، فلا تترك خندقك ولا تنسحب عن 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الفكر وتأمل في ما مضى ، ولا تخسر هذه العزة والمنعة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لا بد أن تضع التقوى والعدالة والمحبة والإنصاف في رأس قائمة أعمالك ، في عين اقتدارك ومنعتك </w:t>
      </w:r>
      <w:r>
        <w:rPr>
          <w:rFonts w:eastAsia="Amiri" w:cs="Amiri" w:ascii="Amiri" w:hAnsi="Amiri"/>
          <w:color w:val="111111"/>
          <w:sz w:val="28"/>
          <w:szCs w:val="28"/>
          <w:rtl w:val="true"/>
          <w:lang w:bidi="ar-SA"/>
        </w:rPr>
        <w:t xml:space="preserve">! </w:t>
      </w:r>
      <w:bookmarkStart w:id="663" w:name="pg7090_63696"/>
    </w:p>
    <w:p>
      <w:pPr>
        <w:pStyle w:val="Heading4"/>
        <w:numPr>
          <w:ilvl w:val="3"/>
          <w:numId w:val="1"/>
        </w:numPr>
        <w:rPr/>
      </w:pPr>
      <w:bookmarkStart w:id="664" w:name="__RefHeading___Toc3475175_372815092"/>
      <w:bookmarkStart w:id="665" w:name="_Toc236"/>
      <w:bookmarkEnd w:id="663"/>
      <w:bookmarkEnd w:id="664"/>
      <w:r>
        <w:rPr/>
        <w:t>7</w:t>
      </w:r>
      <w:r>
        <w:rPr>
          <w:rtl w:val="true"/>
        </w:rPr>
        <w:t xml:space="preserve">- </w:t>
      </w:r>
      <w:r>
        <w:rPr>
          <w:rtl w:val="true"/>
        </w:rPr>
        <w:t>لا إمكان للتجزئة في القيادة</w:t>
      </w:r>
      <w:bookmarkEnd w:id="665"/>
    </w:p>
    <w:p>
      <w:pPr>
        <w:pStyle w:val="BookText"/>
        <w:rPr/>
      </w:pPr>
      <w:r>
        <w:rPr>
          <w:rFonts w:ascii="Amiri" w:hAnsi="Amiri" w:eastAsia="Amiri" w:cs="Amiri"/>
          <w:color w:val="111111"/>
          <w:sz w:val="28"/>
          <w:sz w:val="28"/>
          <w:szCs w:val="28"/>
          <w:rtl w:val="true"/>
          <w:lang w:bidi="ar-SA"/>
        </w:rPr>
        <w:t xml:space="preserve">يمكن أن تكون المسألة التي أروم طرحها الآن قد اتضحت بعد التأمل بما مضى بدءاً من الفصل الحادي عشر حتى هذه الفقرة ، إلا أن التذكير بها نافع ويمكن أن يكون استذكارة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القائد الرسالي لا يمكنه أن يكتفي بأداء بعض مسؤولياته ومهامه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ممارسة المهام التربوية ، ويغض النظر عن الأمور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يكتفي ببيان الأحكام ، ولا هم له سواء أمكن الناس تجسيد هذه الأحكام عملياً أو لم يمكنهم ، وسواء سمح للجماهير أن تجسد هذه الأحكام عملياً في نفسها ولدى أبنائها وعوائلها وأعمالها وممارساتها وغير ذلك من الأمور ، أم لم يسمح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 القائد الديني في منأى عن هذه المسؤوليات ولم يعد ملجأ للأمة فسوف يكون في منأى عن المسؤولية وتشخيص المسؤولية ، وأجنبياً عن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النيابة عن الإمام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الاكتفاء ببعض مسؤوليات القيادة وترك البعض الآخر سوف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التفريط بذلك البعض الذي امتد نظر القيادة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فالمهمة التي تنطوي على مفردات مترابطة يعني رفع اليد فيها عن بعض هذه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كل مفردات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هنا كما يصطلح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وأكثر ارتباطيين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افترض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حاكم في المساجد ، وليس كذلك في المدارس ؛ ويكون حاكماً في المنابر وليس كذلك على مفترقات الطرق ، أن يكون الدين حاكما في البيوت ، وليس كذلك في رياض الأطفال والمدارس الابتدائية ؛ أن يكون الدين حاكما في الأسواق ، وليس كذلك في الثانويات والجامعات ؛ يحكم في التكايا ، ولا يحكم في المذياع والتلفزة ؛ أن يكون الدين حاكما في الكتب والنشرات الدينية ، وليس كذلك في الجرائد والمجلات وسائر ما يخرج من عالم الطباعة ؛ أن يحكم في وزارة الأوقاف ولا يحكم في </w:t>
      </w:r>
    </w:p>
    <w:p>
      <w:pPr>
        <w:pStyle w:val="BookText"/>
        <w:rPr/>
      </w:pPr>
      <w:r>
        <w:rPr>
          <w:rFonts w:ascii="Amiri" w:hAnsi="Amiri" w:eastAsia="Amiri" w:cs="Amiri"/>
          <w:color w:val="111111"/>
          <w:sz w:val="28"/>
          <w:sz w:val="28"/>
          <w:szCs w:val="28"/>
          <w:rtl w:val="true"/>
          <w:lang w:bidi="ar-SA"/>
        </w:rPr>
        <w:t>وزارة العدل ؛ أن يحكم الدين في الهيئات والمواكب الحسينية ، وليس كذلك في ثكنات الجيش ؛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يحفظ الدين بهذا السياق ، وهل يبقى الدين والتدين على قيد الحياة ؟ وهل ما فرضنا آنفا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أن يكون الدين حاكما في بعض مرافق المجتمع الإسلامي ويراعى فيها الدين وأحكامه ، ولا يحكم في مرافق أخرى ، ولا يراعي ؟</w:t>
      </w:r>
    </w:p>
    <w:p>
      <w:pPr>
        <w:pStyle w:val="BookText"/>
        <w:rPr/>
      </w:pPr>
      <w:r>
        <w:rPr>
          <w:rFonts w:ascii="Amiri" w:hAnsi="Amiri" w:eastAsia="Amiri" w:cs="Amiri"/>
          <w:color w:val="111111"/>
          <w:sz w:val="28"/>
          <w:sz w:val="28"/>
          <w:szCs w:val="28"/>
          <w:rtl w:val="true"/>
          <w:lang w:bidi="ar-SA"/>
        </w:rPr>
        <w:t xml:space="preserve">وإذا كان الأمر كذلك فسوف يبتعد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 هذه المرافق التي يحكم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الماضي حينما كان المتدينون في معزل عن السياسة ، هل استطاعوا أن يكون لهم قرار تربوي ؟ وهل استطاعوا أن ينشئوا ويربوا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وإناثا ؟</w:t>
      </w:r>
    </w:p>
    <w:p>
      <w:pPr>
        <w:pStyle w:val="BookText"/>
        <w:rPr/>
      </w:pPr>
      <w:r>
        <w:rPr>
          <w:rFonts w:ascii="IRNazanin" w:hAnsi="IRNazanin" w:eastAsia="IRNazanin"/>
          <w:color w:val="111111"/>
          <w:sz w:val="28"/>
          <w:sz w:val="28"/>
          <w:szCs w:val="28"/>
          <w:rtl w:val="true"/>
          <w:lang w:bidi="fa-IR"/>
        </w:rPr>
        <w:t xml:space="preserve">في أفق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 للأمة قائد واحد ولم يحكم خط واحد سیاسة الحكم فسوف يخلف هذا الوضع متاعب باهظة ، إذ تحكم العقائد والمسؤوليات الدينية حكماً ، ويصدر الحاكم حكماً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ظل هذا المجتمع ، ماذا يصنع المسلمون الملتزمون برسالة الإسلام ؟ فسنين طوال مرت حتى الآن والتكليف الشرعي لكل مسلم</w:t>
      </w:r>
      <w:r>
        <w:rPr>
          <w:rStyle w:val="FootnoteAnchor"/>
          <w:rtl w:val="true"/>
        </w:rPr>
        <w:footnoteReference w:id="298"/>
      </w:r>
      <w:r>
        <w:rPr>
          <w:rFonts w:ascii="IRNazanin" w:hAnsi="IRNazanin" w:eastAsia="IRNazanin"/>
          <w:color w:val="111111"/>
          <w:sz w:val="28"/>
          <w:sz w:val="28"/>
          <w:szCs w:val="28"/>
          <w:rtl w:val="true"/>
          <w:lang w:bidi="fa-IR"/>
        </w:rPr>
        <w:t xml:space="preserve">، هو النضال ضد الدولة العميلة والغاصبة الجانية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 في حقل التجارة ، وكنت تحت ظل حكم لم تك سياسته الاقتصادية سياسة إسلامية ، وله علاقات واسعة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فماذا تصنع ؟ فهل تتعاون مع الدولة في استيراد وبيع السلع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الإسرائيلية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تبقى مسلماً حينما تتعاون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تستورد سلع بل وتبيعها ، وهذا البلد يشتري بأموالك أسلحة فيقتل إخوانك وأخواتك ويحرق مسجد الأقصى ، فهل أنت مسلم بعد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مثلا ، فقس عليه كل شيء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إذا لم يك للدين اقتدار سیاسي فلا قدرة له</w:t>
      </w:r>
      <w:r>
        <w:rPr>
          <w:rStyle w:val="FootnoteAnchor"/>
          <w:rtl w:val="true"/>
        </w:rPr>
        <w:footnoteReference w:id="299"/>
      </w:r>
      <w:r>
        <w:rPr>
          <w:rFonts w:ascii="Amiri" w:hAnsi="Amiri" w:eastAsia="Amiri" w:cs="Amiri"/>
          <w:color w:val="111111"/>
          <w:sz w:val="28"/>
          <w:sz w:val="28"/>
          <w:szCs w:val="28"/>
          <w:rtl w:val="true"/>
          <w:lang w:bidi="ar-SA"/>
        </w:rPr>
        <w:t xml:space="preserve">، لا قدرة بقاء ، ولا اقتداراً على أن ينتقل عبر الأجيال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يحكم المجتمع المسلم خط واحد وهو خط الدين ، في هذا الضوء ينبغي للقائد الرسالي أن يكون له حضور على المستوى التربوي والسياسي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أن يكون الخط الفكري ، التربوي ، السياسي ، الإداري ، الإقتصادي ، الفني ،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 المسلمين خطاً إسلامياً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يتحتم أن تكون الحاكمية من نصيب الإسلام في جميع هذه الخطوط ، في نفس الوقت الذي تحترم فيه المبادىء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تكون هناك مبادىء وأفكار جاهلية في المجتمع الإسلامي ، ولكن لا يمكن أن تكون حاكمة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فالحاكمية في مجتمع المسلمين من نصيب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شأن كل مجتمع فکري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أيديولوجي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الضوء ننتهي بوضوح إلى أن القيادة الدينية لا تقبل التجزئة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bookmarkStart w:id="666" w:name="pg7090_63701"/>
    </w:p>
    <w:p>
      <w:pPr>
        <w:pStyle w:val="BookText"/>
        <w:rPr/>
      </w:pPr>
      <w:bookmarkEnd w:id="666"/>
      <w:r>
        <w:rPr>
          <w:rFonts w:ascii="Amiri" w:hAnsi="Amiri" w:eastAsia="Amiri" w:cs="Amiri"/>
          <w:color w:val="111111"/>
          <w:sz w:val="28"/>
          <w:sz w:val="28"/>
          <w:szCs w:val="28"/>
          <w:rtl w:val="true"/>
          <w:lang w:bidi="ar-SA"/>
        </w:rPr>
        <w:t>كان القائد قائدا فهو قائد في جميع المرافق وإلا فلا</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تتضح مسألة مهمة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هي أن نائب الإمام بحق هو فرد يمكنه التوفر على الشجاعة والبصيرة لإدارة المجتمع الإسلامي في كل مرافقه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التربوية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وقيادته</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الصورة يمكن لشخص أن يكون فقيها وأستاذاً لعلماء البحوث العليا ، وقد حرر رسالته العملية ، إلا أنه لا يمكنه أن يكون بهذا المقدار قائداً ونائباً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أن يكون القائد ونائب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ربانياً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يتحتم أن يكون محيطاً بتلك الجهات</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الفقاهة وللتوفر على الحياة الروحية والتقوى الداخلية ، الحياة الروحية والتقوى القلبية أمر وراء العدالة في مصطلح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لاحظوا بدقة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3475177_372815092"/>
      <w:bookmarkStart w:id="668" w:name="_Toc237"/>
      <w:bookmarkEnd w:id="667"/>
      <w:r>
        <w:rPr/>
        <w:t>8</w:t>
      </w:r>
      <w:r>
        <w:rPr>
          <w:rtl w:val="true"/>
        </w:rPr>
        <w:t xml:space="preserve">- </w:t>
      </w:r>
      <w:r>
        <w:rPr>
          <w:rtl w:val="true"/>
        </w:rPr>
        <w:t>وحدة المحاور في المجتمع الإسلامي</w:t>
      </w:r>
      <w:bookmarkEnd w:id="66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للنظرة الكونية الإسلامية مضمون جوهري عميق وهو وحدة هذه النظرة في كل جوانبها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ضوء النظرة الكونية الإسلامية لا يلزم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تحصيله على إيمان وعقيدة ، وتوفره على رؤية كونية إسلامية ، وعلى مستوى من التعليم والتربية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يذهب لتحصيل عقيدة سياسية ، ونظام فکري سیاسي </w:t>
      </w:r>
    </w:p>
    <w:p>
      <w:pPr>
        <w:pStyle w:val="BookText"/>
        <w:rPr/>
      </w:pPr>
      <w:r>
        <w:rPr>
          <w:rFonts w:ascii="IRNazanin" w:hAnsi="IRNazanin" w:eastAsia="IRNazanin"/>
          <w:color w:val="111111"/>
          <w:sz w:val="28"/>
          <w:sz w:val="28"/>
          <w:szCs w:val="28"/>
          <w:rtl w:val="true"/>
          <w:lang w:bidi="fa-IR"/>
        </w:rPr>
        <w:t xml:space="preserve">واجتماعي ، لكي يحدد موقفه الاجتماعي والسياسي ويستبصر مسؤوليته وتكليفه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المؤمن ، بمجرد توفره على العقيدة الإسلامية ، يضحي صاحب عقيدة سياسية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بمجرد وروده لميدان الفعالية السياسية والأجتماعية بوصفه مسلماً يكون تكليفه واضحاً ومحدداً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يبايع حکم الله ، وينضم إلى صف المجاهدين في سبيل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يعيش في زمن حكم غير إسلامي فلا بد له من المواجهة والثبات إزاء هذا الحكم بمقاومة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يعيش في زمن حكم إسلامي يتحتم عليه أن يتعاون مع هذا الحكم بإخلاص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الضوء لا وجود لمحاور متعددة في ظل مجتمع يتوفر على نظرة کونية 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تتمركز كل المحاور في محور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العقيدي ، السياسي ، الاجتماعي ، التربوي ، العسكري ، الثوري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الضوء يحكم الأمة باستمرار خط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وتتعبأ وتستثمر كل جهود وطاقات الأفراد باتجاه واحد ولأجل هدف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في ظل هذه النظرية الكونية ، والنظام العقائدي والعملي لا مجال لأي لون من ألوان الثنائية والتعدد ، وثنائية الاتّجاه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في عقيدته ، وفي اتخاذه للقرار ، وفي تحديده للموقف ، وفي حركته الناهضة ، وفي تضحيته وإيثاره ، وفي تعاونه وإخلاصه ، وفي كل ممارساته الفردية والاجتماعية يتحرك صوب هدف واحد وله وجهة واحدة ، بدءاً باللحظات التي يصلي فيها حتى میادین الفعاليات الاجتماعية ، فكل أعماله على طريق أداء التكليف الرسالي ، والله وعلى سبيل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تصلي ؟</w:t>
      </w:r>
    </w:p>
    <w:p>
      <w:pPr>
        <w:pStyle w:val="BookText"/>
        <w:rPr/>
      </w:pPr>
      <w:r>
        <w:rPr>
          <w:rFonts w:ascii="IRNazanin" w:hAnsi="IRNazanin" w:eastAsia="IRNazanin"/>
          <w:color w:val="111111"/>
          <w:sz w:val="28"/>
          <w:sz w:val="28"/>
          <w:szCs w:val="28"/>
          <w:rtl w:val="true"/>
          <w:lang w:bidi="fa-IR"/>
        </w:rPr>
        <w:t xml:space="preserve">لماذا تدرس ؟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تعمل في حقل الطب ؟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ترد میدان النضال السياسي ؟ لله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تمارس مهنة التجارة وتجلب السلع وتضعها </w:t>
      </w:r>
    </w:p>
    <w:p>
      <w:pPr>
        <w:pStyle w:val="BookText"/>
        <w:rPr/>
      </w:pPr>
      <w:r>
        <w:rPr>
          <w:rFonts w:ascii="Amiri" w:hAnsi="Amiri" w:eastAsia="Amiri" w:cs="Amiri"/>
          <w:color w:val="111111"/>
          <w:sz w:val="28"/>
          <w:sz w:val="28"/>
          <w:szCs w:val="28"/>
          <w:rtl w:val="true"/>
          <w:lang w:bidi="ar-SA"/>
        </w:rPr>
        <w:t xml:space="preserve">في خدمة أبناء المحلة ؟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تزرع ؟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أصبحت صحافياً ؟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تشتغل في حقل المسرح والسينما ؟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أصبحت كتبياٌ ؟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تشتغل بجانب مشعل التنور ؟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تصنع الأسلحة ؟ لم تذهب إلى جبهة القتال ؟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تَقْتُلُ ؟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تُقْتَلْ ؟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الروح وروحية الإنسان المسلم في أي موقع وعمل وفي أية خدمة ومسؤولية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يكمن سر الوحدة العميقة في وسط المجتمع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هذا النظام المنهجي تضمن كل أبعاد الروح الإنسانية ، وكل مظاهر السعي الفردي والاجتماعي ، ولا تبقى أية زاوية من زوايا النفس في الخلاء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ضوء هذه الرؤية الكونية ولدى هذه التربية يتحرك الإنسان في كل موقع كان ، وبأي إمكانات علمية وعملية تمتع ، وعبر أي تحرك ثائر خلال وجوده الإنساني المحدود صوب الوجود الإلهي غير المحدود ، يتحرك حركة من الحضور الدائر في الأنية إلى الحضور الأبدي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من الحضور في ظل أيام الزمن الزائل إلى الحضور في ظلال الدهر الثابت </w:t>
      </w:r>
      <w:r>
        <w:rPr>
          <w:rFonts w:eastAsia="Amiri" w:cs="Amiri" w:ascii="Amiri" w:hAnsi="Amiri"/>
          <w:color w:val="111111"/>
          <w:sz w:val="28"/>
          <w:szCs w:val="28"/>
          <w:rtl w:val="true"/>
          <w:lang w:bidi="ar-SA"/>
        </w:rPr>
        <w:t xml:space="preserve">. </w:t>
      </w:r>
      <w:bookmarkStart w:id="669" w:name="pg7090_63707"/>
    </w:p>
    <w:p>
      <w:pPr>
        <w:pStyle w:val="Heading2"/>
        <w:numPr>
          <w:ilvl w:val="1"/>
          <w:numId w:val="1"/>
        </w:numPr>
        <w:rPr/>
      </w:pPr>
      <w:bookmarkStart w:id="670" w:name="__RefHeading___Toc3475179_372815092"/>
      <w:bookmarkStart w:id="671" w:name="_Toc238"/>
      <w:bookmarkEnd w:id="669"/>
      <w:bookmarkEnd w:id="670"/>
      <w:r>
        <w:rPr>
          <w:rtl w:val="true"/>
        </w:rPr>
        <w:t>الفصل الثالث عشر</w:t>
      </w:r>
      <w:r>
        <w:rPr>
          <w:rtl w:val="true"/>
        </w:rPr>
        <w:t xml:space="preserve">: </w:t>
      </w:r>
      <w:r>
        <w:rPr>
          <w:rtl w:val="true"/>
        </w:rPr>
        <w:t>الانتظار</w:t>
      </w:r>
      <w:bookmarkEnd w:id="67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2" w:name="__RefHeading___Toc3475181_372815092"/>
      <w:bookmarkStart w:id="673" w:name="_Toc239"/>
      <w:bookmarkEnd w:id="672"/>
      <w:r>
        <w:rPr>
          <w:rtl w:val="true"/>
        </w:rPr>
        <w:t>اشارة</w:t>
      </w:r>
      <w:bookmarkEnd w:id="67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7090_63711"/>
      <w:bookmarkStart w:id="675" w:name="pg7090_63711"/>
      <w:bookmarkEnd w:id="675"/>
    </w:p>
    <w:p>
      <w:pPr>
        <w:pStyle w:val="Heading3"/>
        <w:numPr>
          <w:ilvl w:val="2"/>
          <w:numId w:val="1"/>
        </w:numPr>
        <w:rPr/>
      </w:pPr>
      <w:bookmarkStart w:id="676" w:name="pg7090_63711"/>
      <w:bookmarkStart w:id="677" w:name="__RefHeading___Toc3475183_372815092"/>
      <w:bookmarkStart w:id="678" w:name="_Toc240"/>
      <w:bookmarkEnd w:id="676"/>
      <w:bookmarkEnd w:id="677"/>
      <w:r>
        <w:rPr>
          <w:rtl w:val="true"/>
        </w:rPr>
        <w:t xml:space="preserve">الانتظار </w:t>
      </w:r>
      <w:r>
        <w:rPr>
          <w:rtl w:val="true"/>
        </w:rPr>
        <w:t>..</w:t>
      </w:r>
      <w:bookmarkEnd w:id="678"/>
    </w:p>
    <w:p>
      <w:pPr>
        <w:pStyle w:val="Heading3"/>
        <w:numPr>
          <w:ilvl w:val="2"/>
          <w:numId w:val="1"/>
        </w:numPr>
        <w:rPr/>
      </w:pPr>
      <w:bookmarkStart w:id="679" w:name="__RefHeading___Toc3475185_372815092"/>
      <w:bookmarkStart w:id="680" w:name="_Toc241"/>
      <w:bookmarkEnd w:id="679"/>
      <w:r>
        <w:rPr/>
        <w:t>1</w:t>
      </w:r>
      <w:r>
        <w:rPr>
          <w:rtl w:val="true"/>
        </w:rPr>
        <w:t xml:space="preserve">- </w:t>
      </w:r>
      <w:r>
        <w:rPr>
          <w:rtl w:val="true"/>
        </w:rPr>
        <w:t>الانتظار ؟</w:t>
      </w:r>
      <w:bookmarkEnd w:id="680"/>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عميق ، ومعنىً أدق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ثائرة ، وثورة في عقيدة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ببشرى ، وبشرى بأمل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صرخة مدوية ، ودوي في صراخ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في حماسة ، وحماسة في 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في حركة ، وحركة في آفاق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شامخة ، وعقيدة 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في مقاومة ، ومقاومة في 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أمام الحق ، والتكبر على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القيم الواهية والتعالي على القدرات الوهمية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إزهاق أنظمة الحكم والحكومات ، وتزييف السلطات والحاكميات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التمرد على الظلم والعدوان ، والتمهيد لحكومة العدل والقسط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صفعة على صدر كل باطل ، وصليٌ الطلعة كل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المقاومة ، ورعشة العصيان واليقظة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كفر ، ونفاق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وظلم ، وتجاوز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دم الفجر والشفق ، ويد باتجاه الفلق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بركان في العصور ، وصرخة في الآفاق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في شريان الحياة ، وقلب في صدر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 إبراهيم ، عصا موسى ، سيف داود ونداء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صرخة علي ، دم عاشوراء ، ومسيرة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الحماسات الدامية في وعاء الشمس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الممكن أن يستطيع أولئك الذين يحسنون الإدراك أن يكونوا مبشرين 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لسنا سبيلا للوصول إلى حلقة شلبيه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ويمهدون الطريق لظهوره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طيات الظلمات والركود ، يرقبون تنفس الفجر ، ويحيون على أمل شروق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جو الاختناق ، ومع تكدس الأدخنة القاتلة ، يأملون هبوب نَسَم الحياة ، والخلاص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ويبقون أحياء رجاء بزوغ فجر الأيام الذهبية للقيم الخالدة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مغارب مظلمة الطراز غارقة باليأس المثقل يحلون ، وطلوع الفجر الممزِّق لحُجب الآفاق بشري يغذونها في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تعشعش دیاجي الظلم النافث دياجيره على أرجاء المعمورة ، يجدون أنفسهم لتبقى الروح مشرقة وضاءة تتطلع لحلول يوم الأيام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فسحة عن العالم الآسن بالظلم والعدوان ، تمتلىء نفوسهم بالسرور لإشراقة طليعة العالم المملوء بالعدل والقسط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عهود أنظمة حكم جبارة وسفاكة يعيشون ، ولم يطأطئوا رأساً بالتسليم حتى لحظة واحدة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يحلون تحت سيل الضياع والفساد الجارف ، ولم ينحرفوا 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السود من أيام الظلمة والظلم والذنب يقدمون أسرى ، وينتظرون </w:t>
      </w:r>
      <w:bookmarkStart w:id="681" w:name="pg7090_63717"/>
    </w:p>
    <w:p>
      <w:pPr>
        <w:pStyle w:val="BookText"/>
        <w:rPr/>
      </w:pPr>
      <w:bookmarkEnd w:id="681"/>
      <w:r>
        <w:rPr>
          <w:rFonts w:ascii="Amiri" w:hAnsi="Amiri" w:eastAsia="Amiri" w:cs="Amiri"/>
          <w:color w:val="111111"/>
          <w:sz w:val="28"/>
          <w:sz w:val="28"/>
          <w:szCs w:val="28"/>
          <w:rtl w:val="true"/>
          <w:lang w:bidi="ar-SA"/>
        </w:rPr>
        <w:t xml:space="preserve">باستمرار الطلوع الدامي لشمس الخلاص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السيف والشهادة كانا مورد قبولهم ، وكانوا للخط حماة بشهامة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مواجهة جبل المشكلات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يحتلون موقعهم ، وهم كالجبل الراسخ في المقاومة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تيار الزمن المتلاطم يصمدون ، ويعدون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الذلة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الانتظار ، الشعار الثائر الذي رفعه المنتظرون ، المقاومون ، رجال الصمود من أبناء التشيع ، عشاق المهدي في التاريخ ، هذا هو الانتظار </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3475187_372815092"/>
      <w:bookmarkStart w:id="683" w:name="_Toc242"/>
      <w:bookmarkEnd w:id="682"/>
      <w:r>
        <w:rPr/>
        <w:t>2</w:t>
      </w:r>
      <w:r>
        <w:rPr>
          <w:rtl w:val="true"/>
        </w:rPr>
        <w:t xml:space="preserve">- </w:t>
      </w:r>
      <w:r>
        <w:rPr>
          <w:rtl w:val="true"/>
        </w:rPr>
        <w:t>الانتظار ، آفاق مقاومة</w:t>
      </w:r>
      <w:bookmarkEnd w:id="683"/>
    </w:p>
    <w:p>
      <w:pPr>
        <w:pStyle w:val="BookText"/>
        <w:rPr/>
      </w:pPr>
      <w:r>
        <w:rPr>
          <w:rFonts w:ascii="Amiri" w:hAnsi="Amiri" w:eastAsia="Amiri" w:cs="Amiri"/>
          <w:color w:val="111111"/>
          <w:sz w:val="28"/>
          <w:sz w:val="28"/>
          <w:szCs w:val="28"/>
          <w:rtl w:val="true"/>
          <w:lang w:bidi="ar-SA"/>
        </w:rPr>
        <w:t xml:space="preserve">هنا وتحت هذا السقف الشامخ ، وعلى طول تاريخ الإنسانية تحدّثوا عن العدالة كثيراً ، وما قاله المصلحون العظام والحقوقيون المخلصون كان كله حديث عن العدالة الاجتماعية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العدالة في وسط المجتمعات البشرية وفي الحقوق الاجتماعية ، غير أن العدالة واقع عظيم آخر ، وقد كان هذا الواقع باستمرار في خانة النسيان إلاّ في تعاليم الأنبياء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العدالة ، قبل أن تطرح على المستوى الاجتماعي لا بد وأن تطرح على مستوى النفس البشرية ، فكل نفس وروح لا بد أن تكون عادلة ، وإن تجلّي العدالة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نطلق على هذا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الأنفسية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الأنفسية يتسنى لها أن تتجسد حينما يبتغي الإنسان العدالة لسائر موجودات العالم ، وفي كل أرجائه ، من الكائنات الحية حتى النبات الطبيعي ، والمظاهر الطبيعية الأخرى ، وأن تتحرك العدالة وتجري في كل هذه الظواهر، ونحن نطلق على هذا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الأفاقية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يتحتم السعي باستمرار التحقيق العدالة الآفاقية والأنسية ، إذ حينما يتسنى للعدالة الآفاقية والأنفسية أن تتحقق فسوف يكون تحقق العدالة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تستطع البشرية رغم تقدمها أن تقترب بنفسها من هذه العدالة ، بل أصبحت بمرور الأيام أكثر نأياً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مُنجَزاً ، وقد تجذرت أوتاده في الواقع </w:t>
      </w:r>
      <w:r>
        <w:rPr>
          <w:rFonts w:eastAsia="Amiri" w:cs="Amiri" w:ascii="Amiri" w:hAnsi="Amiri"/>
          <w:color w:val="111111"/>
          <w:sz w:val="28"/>
          <w:szCs w:val="28"/>
          <w:rtl w:val="true"/>
          <w:lang w:bidi="ar-SA"/>
        </w:rPr>
        <w:t xml:space="preserve">. </w:t>
      </w:r>
      <w:bookmarkStart w:id="684" w:name="pg7090_63719"/>
    </w:p>
    <w:p>
      <w:pPr>
        <w:pStyle w:val="BookText"/>
        <w:rPr/>
      </w:pPr>
      <w:bookmarkEnd w:id="684"/>
      <w:r>
        <w:rPr>
          <w:rFonts w:ascii="Amiri" w:hAnsi="Amiri" w:eastAsia="Amiri" w:cs="Amiri"/>
          <w:color w:val="111111"/>
          <w:sz w:val="28"/>
          <w:sz w:val="28"/>
          <w:szCs w:val="28"/>
          <w:rtl w:val="true"/>
          <w:lang w:bidi="ar-SA"/>
        </w:rPr>
        <w:t xml:space="preserve">وحيث إن العدالة الآفاقية والأنفسية كمال البشرية العظيم ، فالتوفر عليها أيضا أمر عسير ، تقف في طريقه باستمرار موانع كثيرة ، منها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الميول والرغبات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قوى العدوان ،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الأمر كذلك عزّ على البشر أن يكون موفقا للإمساك على تلك العدالة الشاملة بأنامله ، وأن يكون هو نفسه عادلا بذلك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انحصر اقتراح العدالة المذكورة بسبل الأنبياء ، وكان ذلك الاقتراح باستمرار مواجهاً بمقاومة ، خصوصاً من قِبَل قوى الفساد والطغيان التي لا تريد للإنسان أن يكون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العدالة تأتي بالانعتاق والحرية ، وتقضي على العبودية وتذهب بالقيود والأغلال ، وهذا هو ما لا يروق لقوى الطاغوت والاستعباد ، وما لا يريدونه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الذين يصبون للركوب على أكتاف المحرومين ، لا يريدون أن يكتشف الإنسان ذاته ، ويعود حراً ، ويستقیم عادلاً ، مقارعاً للظلم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يستهدف منتظرو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طول تاريخ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الذي ذكر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العدالة الشاملة في الآفاق وفي الذات ، العدالة التي يريدها الأنبياء ، وعلمها الأئمة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الضوء فانتظار هؤلاء مهما طال به الزمن ، وأيّ مقاومة استدعى ، وكلما اتسعت آفاق المقاومة في طريق هذا الهدف الكبير ، في نصابه وبمحله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بدء بهجرة النبي صوب المدينة ، حتى ضربات سيف علي في صفين والنهروان ، وانتهاء بملحمة عاشوراء المشرقة ، وإلى كل جهاد وشهادة في طول قرون الانتظار ، كل هذا بأجمعه يزف الأمل ببلوغ الإنسان أهدافه ، وبإشراقة الشمس ، ونشر العدالة الشاملة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آفاق المقاومة الواسعة في ميدان تعالي الانتظار على طريق تحقق أهداف إبراهيم وموسی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وعلي و</w:t>
      </w:r>
      <w:r>
        <w:rPr>
          <w:rFonts w:eastAsia="IRNazanin" w:cs="IRNazanin"/>
          <w:color w:val="111111"/>
          <w:sz w:val="28"/>
          <w:szCs w:val="28"/>
          <w:rtl w:val="true"/>
          <w:lang w:bidi="fa-IR"/>
        </w:rPr>
        <w:t>. .</w:t>
      </w:r>
    </w:p>
    <w:p>
      <w:pPr>
        <w:pStyle w:val="Heading3"/>
        <w:numPr>
          <w:ilvl w:val="2"/>
          <w:numId w:val="1"/>
        </w:numPr>
        <w:rPr/>
      </w:pPr>
      <w:bookmarkStart w:id="685" w:name="__RefHeading___Toc3475189_372815092"/>
      <w:bookmarkStart w:id="686" w:name="_Toc243"/>
      <w:bookmarkEnd w:id="685"/>
      <w:r>
        <w:rPr/>
        <w:t>3</w:t>
      </w:r>
      <w:r>
        <w:rPr>
          <w:rtl w:val="true"/>
        </w:rPr>
        <w:t xml:space="preserve">- </w:t>
      </w:r>
      <w:r>
        <w:rPr>
          <w:rtl w:val="true"/>
        </w:rPr>
        <w:t>الانتظار دعوة للحماسة والإقدام</w:t>
      </w:r>
      <w:bookmarkEnd w:id="68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توهم انتظار الظهور ، وترقب المهدي الموعود بالشكل الذي </w:t>
      </w:r>
    </w:p>
    <w:p>
      <w:pPr>
        <w:pStyle w:val="BookText"/>
        <w:rPr/>
      </w:pPr>
      <w:r>
        <w:rPr>
          <w:rFonts w:ascii="Amiri" w:hAnsi="Amiri" w:eastAsia="Amiri" w:cs="Amiri"/>
          <w:color w:val="111111"/>
          <w:sz w:val="28"/>
          <w:sz w:val="28"/>
          <w:szCs w:val="28"/>
          <w:rtl w:val="true"/>
          <w:lang w:bidi="ar-SA"/>
        </w:rPr>
        <w:t xml:space="preserve">ينتهي إلى رفع اليد عن حركات التغيير والإصلاح ، وملاحم التحولات الاجتماعية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ليس كذلك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دعوة إلى الرفض ، لا إلى الاستسلام ، رفض الباطل والظلم والعبودية والذلة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راية المقاومة الراكزة في مواجهة كل باطل وظلم وكل ظالم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تحكي النضالات المستميتة وتنطق حمامات الدم على طول تاریخ التشيع بوثيقة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ليس هناك طريق لأي مداهنة وخوار في هذا المذهب الشيعة حينما يعيشون في إطار الانتظار، یعنی انتظار انتصار الحق على الباطل ، وغلبة العدل على الظلم ، وانتصار العلم على الجهل، والحصافة على السفه ، وغلبة التقوى على الذنب ، وانتصار البصيرة على العمى يجدون استعدادهم باستمرار للمشاركة في الحركات المقدسة الطاهرة ، ويحملون بأيديهم مشعل النضال العظيم ، وهم يستعيدون ذكريات التاريخ الدامي ، ومجد ملحمة جند التشيع المضحين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سنقول في نفس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بوصفهم منتظرین ، قد صدر لهم التوجيه الملزم بإعداد سلاحهم على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يكون الأمر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 إذا كنت منتظرة لمجيء شخص ينشر العدالة والقسط ، فهذا يعني أنك مؤمن بقضية العدالة والقسط ، وكل شخص يؤمن ويعتقد بأي قضية فله التزام إزاءها أيضاً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الأساس ، فهذا الإنسان المؤمن المعتقد بالعدالة والقسط ، والملتزم بإجرائهما ، كيف يقعد صامتاً في ما ينصرم من سني عمره ، ويتحمل كل ألوان الظلم والعدوان ، ويضع التزامه وأهدافه الرسالية جانباً ، حتى يتحقق ظهور المهدي ، ويأتي المصلح الموعود ليجسد الالتزامات والمعتقدات بعد سنين وقرون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الإنسان الملتزم المؤمن على هذا النهج ؟ وكيف يحيا المجتمع المؤمن الملتزم على هذا النهج ؟ فالذي يؤديه المصلح الموعود </w:t>
      </w:r>
      <w:bookmarkStart w:id="687" w:name="pg7090_63722"/>
    </w:p>
    <w:p>
      <w:pPr>
        <w:pStyle w:val="BookText"/>
        <w:rPr/>
      </w:pPr>
      <w:bookmarkEnd w:id="687"/>
      <w:r>
        <w:rPr>
          <w:rFonts w:ascii="IRNazanin" w:hAnsi="IRNazanin" w:eastAsia="IRNazanin"/>
          <w:color w:val="111111"/>
          <w:sz w:val="28"/>
          <w:sz w:val="28"/>
          <w:szCs w:val="28"/>
          <w:rtl w:val="true"/>
          <w:lang w:bidi="fa-IR"/>
        </w:rPr>
        <w:t>وأنصاره إنما هو تكليفهم يوم الطهور ، ونحن ما هو تکلیفنا نحن هدا اليوم ؟ وإن الم نؤده ماذا سيكون ؟</w:t>
      </w:r>
    </w:p>
    <w:p>
      <w:pPr>
        <w:pStyle w:val="BookText"/>
        <w:rPr/>
      </w:pPr>
      <w:r>
        <w:rPr>
          <w:rFonts w:ascii="Amiri" w:hAnsi="Amiri" w:eastAsia="Amiri" w:cs="Amiri"/>
          <w:color w:val="111111"/>
          <w:sz w:val="28"/>
          <w:sz w:val="28"/>
          <w:szCs w:val="28"/>
          <w:rtl w:val="true"/>
          <w:lang w:bidi="ar-SA"/>
        </w:rPr>
        <w:t xml:space="preserve">کلا ، إن السكوت والتماهل ليس مُبَرِّرأ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دعوة للحماسة والإقدام ، وهداية صوب الحركة والقيام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تَجَنُّبُ الحرب ليس وسيله لقدوم الرجل العظيم </w:t>
      </w:r>
      <w:r>
        <w:rPr>
          <w:rFonts w:eastAsia="Amiri" w:cs="Amiri" w:ascii="Amiri" w:hAnsi="Amiri"/>
          <w:color w:val="111111"/>
          <w:sz w:val="28"/>
          <w:szCs w:val="28"/>
          <w:rtl w:val="true"/>
          <w:lang w:bidi="ar-SA"/>
        </w:rPr>
        <w:t>» .</w:t>
      </w:r>
    </w:p>
    <w:p>
      <w:pPr>
        <w:pStyle w:val="Heading3"/>
        <w:numPr>
          <w:ilvl w:val="2"/>
          <w:numId w:val="1"/>
        </w:numPr>
        <w:rPr/>
      </w:pPr>
      <w:bookmarkStart w:id="688" w:name="__RefHeading___Toc3475191_372815092"/>
      <w:bookmarkStart w:id="689" w:name="_Toc244"/>
      <w:bookmarkEnd w:id="688"/>
      <w:r>
        <w:rPr/>
        <w:t>4</w:t>
      </w:r>
      <w:r>
        <w:rPr>
          <w:rtl w:val="true"/>
        </w:rPr>
        <w:t xml:space="preserve">- </w:t>
      </w:r>
      <w:r>
        <w:rPr>
          <w:rtl w:val="true"/>
        </w:rPr>
        <w:t xml:space="preserve">الانتظار ، اسم </w:t>
      </w:r>
      <w:r>
        <w:rPr>
          <w:rtl w:val="true"/>
        </w:rPr>
        <w:t xml:space="preserve">« </w:t>
      </w:r>
      <w:r>
        <w:rPr>
          <w:rtl w:val="true"/>
        </w:rPr>
        <w:t xml:space="preserve">القائم </w:t>
      </w:r>
      <w:r>
        <w:rPr>
          <w:rtl w:val="true"/>
        </w:rPr>
        <w:t xml:space="preserve">» </w:t>
      </w:r>
      <w:r>
        <w:rPr>
          <w:rtl w:val="true"/>
        </w:rPr>
        <w:t>، والقيام</w:t>
      </w:r>
      <w:bookmarkEnd w:id="689"/>
    </w:p>
    <w:p>
      <w:pPr>
        <w:pStyle w:val="Heading4"/>
        <w:numPr>
          <w:ilvl w:val="3"/>
          <w:numId w:val="1"/>
        </w:numPr>
        <w:rPr/>
      </w:pPr>
      <w:bookmarkStart w:id="690" w:name="__RefHeading___Toc3475193_372815092"/>
      <w:bookmarkStart w:id="691" w:name="_Toc245"/>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كيف تسمح عناصر لنفسها أن تغض الطرف عن جزء من التعاليم الرفيعة للتشيع الصامد الدامي ، وتفسرها تفسيرا غير ملتزم ، محاولة إخفات الشعاع الإلهي لهذا الخط المقاوم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ليسوا رجال ملاحم النضال ، فخير لهم أن يقولوا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لسنا أهلاً لهذه الممارسات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يقولوا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الممارسات ليست تکليفاً إلهياً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أين ومتى كان تكليف المسلم هو القعود والذلة ، في أي موقع كان تكليف المسلم القعود ، لتذهب كل القيم أدارج الرياح ، حتى دينه وشرفه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أين كان تكليف المسلم الخضوع لسلطان الكافرين ، مع أن القرآن ينادي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التي تنتظر هادياً يأتي ليسقط الظالمين ، الهادي الذي يلقب فيما يلقب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 والإنسان المنتظر في هذه الأمة حينما يسمع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وينهض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جرّ البعض هذه الأمة ، بما لها من نهج شامخ ، </w:t>
      </w:r>
    </w:p>
    <w:p>
      <w:pPr>
        <w:pStyle w:val="BookText"/>
        <w:rPr/>
      </w:pPr>
      <w:r>
        <w:rPr>
          <w:rFonts w:ascii="Amiri" w:hAnsi="Amiri" w:eastAsia="Amiri" w:cs="Amiri"/>
          <w:color w:val="111111"/>
          <w:sz w:val="28"/>
          <w:sz w:val="28"/>
          <w:szCs w:val="28"/>
          <w:rtl w:val="true"/>
          <w:lang w:bidi="ar-SA"/>
        </w:rPr>
        <w:t>للقعود والرضا بالذلة ؟ والآن أيضا كيف يريد البعض أن يجرها للقعود والرظ بالذلة ؟ كيف ؟</w:t>
      </w:r>
    </w:p>
    <w:p>
      <w:pPr>
        <w:pStyle w:val="BookText"/>
        <w:rPr/>
      </w:pPr>
      <w:r>
        <w:rPr>
          <w:rFonts w:ascii="IRNazanin" w:hAnsi="IRNazanin" w:eastAsia="IRNazanin"/>
          <w:color w:val="111111"/>
          <w:sz w:val="28"/>
          <w:sz w:val="28"/>
          <w:szCs w:val="28"/>
          <w:rtl w:val="true"/>
          <w:lang w:bidi="fa-IR"/>
        </w:rPr>
        <w:t xml:space="preserve">ذكروا مفاهیم كثيرة في تفسير ظاهرة القيام حین ورود اسم القائم على الألسن ، من جملتها أن هذا الاحترام يفضي إلى حظوة القائمين بلفتة ورعاية خاصة من الإمام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لا ينبغي إغفال الحكمة الاجتماعية ، والروح الثوري الذي ينطوي عليه 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الأفراد في كل وقت للقيام ، والنضال ، والجهاد على طريق تحكيم العدالة العالمية ، وحفظ حقوق الإنسانية له أهميته المتناسبة مع الهدف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الشيعة منتظرون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مسلم ينتظر في عصر الغيبة ، ولا بد أن يكون له مثل هذا الهدف ، ساعياً بمختلف الوسائل على طريق تجسيده العملي ، إلى الحد الذي يتوفر فيه على التأهب والإستعداد ، معرباً عن هذا الإستعداد حيث يذكر اسم قدوة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فينهض هناك قائماً ليدلل على تهيئة الشامل على الدوام ، ويعمق هذا المفهوم في نفسه ولدى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يحسن بنا الإصغاء إلى حديث آية الله السيد محمود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الممكن أن لا يكون هذا التحضيض على القيام لغرض الاحترام ، وإلا فلا بد من القيام احتراماً عند ذكر اسم الجلالة ، أو اسم الرسول ، أو أولياء الله المكرمين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تحضيض على الاستعداد ، وتوفير مقدمات النهضة العالمية ، والوقوف على خط المواجهة لنصرة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أي أثر للتشاؤم والعزوف عن الخدمة الاجتماعية العامة ، والتلكؤ عن القيام بالأعمال الصالحة ذات النفع العام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إلفات أنظار الجماهير لمستقبل زاهر بقيام دولة الحق ، والتبشير بتطبيقٍ شامل للعدالة الاجتماعية ، وإقامة حكومة </w:t>
      </w:r>
    </w:p>
    <w:p>
      <w:pPr>
        <w:pStyle w:val="BookText"/>
        <w:rPr/>
      </w:pPr>
      <w:r>
        <w:rPr>
          <w:rFonts w:ascii="IRNazanin" w:hAnsi="IRNazanin" w:eastAsia="IRNazanin"/>
          <w:color w:val="111111"/>
          <w:sz w:val="28"/>
          <w:sz w:val="28"/>
          <w:szCs w:val="28"/>
          <w:rtl w:val="true"/>
          <w:lang w:bidi="fa-IR"/>
        </w:rPr>
        <w:t xml:space="preserve">الإسلام ، وظهور شخصية إلهية بارزة تؤسس وتقود هذا الحكم والدولة ، جزء من تعاليم رسل السماء ، وأضحت في نهج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قام بدور أساسي في حفظ نیم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من أجزاء العقيدة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 رجال هذا النهج إيضاحاً تفصيلياً في هذا الصدد ، وحضوا أتباعهم على انتظار ذلك اليوم ، بل اعتبروا انتظار الظهور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لا ينحرف المسلمون أتباع الحق ، على أثر الظلم وعدوان الحكام المتجبرين ، وتسلط دول الباطل، وعلى أثر التحولات الاجتماعية الضخمة ، وهيمنة الاتّجاهات المادية سواء الشرقية أو الغربية ، وبغية حصانة معنوياتهم من التميع ، وحفظ وحدتهم الاجتماعية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العقيدة نفسها هي التي أبقت المسلمين حتى يومنا متفائلين متطلعين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كل تلك الضغوط والكوارث التي حلت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سيطرة الأسر المنحطة وانتهاءً بالحروب الصليبية ، والغزو المغولي ، وديكتاتورية الأنظمة الاستعمارية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نزلت بساحة أي أمة فسوف لن يبقى لها أثر على الأرض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الرسالة ، التي دعت نماذجها الحقة للقيام حيث يذكر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 دولة الإسلام الواقعية ، وأكدت على جماهيرها بذلك ، لتعلن استعدادها لأداء كل المستلزمات ، وتشير لاقتدارها الدائم ، لا تموت أبداً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692" w:name="pg7090_63729"/>
    </w:p>
    <w:p>
      <w:pPr>
        <w:pStyle w:val="BookText"/>
        <w:rPr/>
      </w:pPr>
      <w:bookmarkEnd w:id="69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الانتظار الأبعاد الرسالية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ظل هذا الانتظار الرائع العظيم تتحرك الأبعاد الأصيلة للرسالة ، الأبعاد العقيدية والعملية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هنا إلى الأبعاد العقيدية ، وفي الفقرة التالية نعكف على الإشارة للأبعاد العملية </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3475195_372815092"/>
      <w:bookmarkStart w:id="694" w:name="_Toc246"/>
      <w:bookmarkEnd w:id="693"/>
      <w:r>
        <w:rPr>
          <w:rtl w:val="true"/>
        </w:rPr>
        <w:t>أ</w:t>
      </w:r>
      <w:r>
        <w:rPr>
          <w:rtl w:val="true"/>
        </w:rPr>
        <w:t xml:space="preserve">- </w:t>
      </w:r>
      <w:r>
        <w:rPr>
          <w:rtl w:val="true"/>
        </w:rPr>
        <w:t>البعد التوحيدي</w:t>
      </w:r>
      <w:bookmarkEnd w:id="694"/>
    </w:p>
    <w:p>
      <w:pPr>
        <w:pStyle w:val="BookText"/>
        <w:rPr/>
      </w:pPr>
      <w:r>
        <w:rPr>
          <w:rFonts w:ascii="IRNazanin" w:hAnsi="IRNazanin" w:eastAsia="IRNazanin"/>
          <w:color w:val="111111"/>
          <w:sz w:val="28"/>
          <w:sz w:val="28"/>
          <w:szCs w:val="28"/>
          <w:rtl w:val="true"/>
          <w:lang w:bidi="fa-IR"/>
        </w:rPr>
        <w:t xml:space="preserve">أحد أبعاد الانتظار الهامة ، والذي يجب الالتفات إليه باستمرار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التوحيدي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الانتظار بطبيعته يوجه الإنسان المنتظر نحو مبدأ العالم ، وإله الكون ، ومصدر كل ألوان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الإنسان المنتظر يرقب سبيل الخلاص الذي سيتحقق بفعل القدرة الإلهية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والمنتظرون يرقبون سبيل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هو المهدي ؟</w:t>
      </w:r>
    </w:p>
    <w:p>
      <w:pPr>
        <w:pStyle w:val="BookText"/>
        <w:rPr/>
      </w:pPr>
      <w:r>
        <w:rPr>
          <w:rFonts w:ascii="IRNazanin" w:hAnsi="IRNazanin" w:eastAsia="IRNazanin"/>
          <w:color w:val="111111"/>
          <w:sz w:val="28"/>
          <w:sz w:val="28"/>
          <w:szCs w:val="28"/>
          <w:rtl w:val="true"/>
          <w:lang w:bidi="fa-IR"/>
        </w:rPr>
        <w:t xml:space="preserve">هو عبدالله ، ووليه ، وخليفته في الأرض ، حي بقدرة الله ، وعاكفٌ على عبادته ، ومطلٌّ على أوضاع العالم ، وسوف يظهر يوماً بأمر الله ليقر دین الله حاكماً ، وينقذ المجتمع البشري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لاحظوا أن التوجه في ظل فكرة المهدي ذاهب صوب الله تعالی باستمرار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البعد التوحيدي للانتظار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التعلق بالله والتماس الفرج منه أهم أصول هذا الإيمان ، وهذه العقيدة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للمنتظرين من التعلق دائماً بساحة الكبرياء الإلهية ، وتوجيه الفؤاد صوب الله ، طالبين الفرج والفسحة من الساحة الأزلية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النهج علمنا إياه القدوة الصالحة ، فالنبي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أعمال أمتي ، انتظار الفرج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عبادة المؤمن انتظار فرج الله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w:t>
      </w:r>
    </w:p>
    <w:p>
      <w:pPr>
        <w:pStyle w:val="BookText"/>
        <w:rPr/>
      </w:pPr>
      <w:r>
        <w:rPr>
          <w:rFonts w:ascii="IRNazanin" w:hAnsi="IRNazanin" w:eastAsia="IRNazanin"/>
          <w:color w:val="111111"/>
          <w:sz w:val="28"/>
          <w:sz w:val="28"/>
          <w:szCs w:val="28"/>
          <w:rtl w:val="true"/>
          <w:lang w:bidi="fa-IR"/>
        </w:rPr>
        <w:t xml:space="preserve">البُعد الأخر للانتظار هو التعلّق بالأنبياء ورسالتهم ، وتجديد العهد معهم ، وكذلك الارتباط مع مركز الهداية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المنتظرون يرقبون سہیل رجل اجتمعت فيه صفات وآثار النبيين وحينما يظهر فسوف تری هذه الصفات والآثار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 أن يرى آدم ، وشيث ، ونوحاً ، وإبراهيم ، وموسى ، وعيسى ، وداود ، وسليمان ، ويوسف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فيمكنه أن يراهم في المهدي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يأتي ليجسد أهداف الأنبياء ، وينشر دين الله في الآفاق ، ويحمل نداء التوحيد لكل طرف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المهدي من أهل بيت النبي ، وابن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وحفيد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الثاني عشر من أوصياء النبي وخلفائه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يظهر فهو يحمل لواء التوحيد ، ويعمل بسنة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الأول بعدد أصحاب النبي في 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فيكونون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النبي الأكرم عن قدومه ، وتحدّث عنه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يقوم بنشر دین جده ويحكمه في الحياة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لاحظتم ، أن كل هذه الحقائق تلفت الأنظار صوب مبدأ النبوة ، وتؤكد مركز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وكلها تعيد إلى الذاكرة عقيدة النبوة ورسالة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أشير إلى هذه المفاهيم في الأحاديث الشريفة أيضاً ، وذكرت بشكل دقيق العلاقة بين مفهوم المهدي ، والغيبة ، والانتظار والنبوة ، والعلاقة الإيمانية بين منتظري المهدي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جملة هذه الأحاديث ما ورد في نص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الأتي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منكم وهو منتظر لهذا الأمر كمن هو مع القائم في فسطاطه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هنيئة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w:t>
      </w:r>
      <w:bookmarkStart w:id="695" w:name="pg7090_63732"/>
    </w:p>
    <w:p>
      <w:pPr>
        <w:pStyle w:val="BookText"/>
        <w:rPr/>
      </w:pPr>
      <w:bookmarkEnd w:id="695"/>
      <w:r>
        <w:rPr>
          <w:rFonts w:ascii="IRNazanin" w:hAnsi="IRNazanin" w:eastAsia="IRNazanin"/>
          <w:color w:val="111111"/>
          <w:sz w:val="28"/>
          <w:sz w:val="28"/>
          <w:szCs w:val="28"/>
          <w:rtl w:val="true"/>
          <w:lang w:bidi="fa-IR"/>
        </w:rPr>
        <w:t xml:space="preserve">کمن قارع معه بسيفه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كمن استشهد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التعاليم توجه نحو الأصل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وتؤكد عليه وتذكّر به </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3475197_372815092"/>
      <w:bookmarkStart w:id="697" w:name="_Toc247"/>
      <w:bookmarkEnd w:id="696"/>
      <w:r>
        <w:rPr>
          <w:rtl w:val="true"/>
        </w:rPr>
        <w:t>ج</w:t>
      </w:r>
      <w:r>
        <w:rPr>
          <w:rtl w:val="true"/>
        </w:rPr>
        <w:t xml:space="preserve">- </w:t>
      </w:r>
      <w:r>
        <w:rPr>
          <w:rtl w:val="true"/>
        </w:rPr>
        <w:t>بُعد القرآن</w:t>
      </w:r>
      <w:bookmarkEnd w:id="697"/>
    </w:p>
    <w:p>
      <w:pPr>
        <w:pStyle w:val="BookText"/>
        <w:rPr/>
      </w:pPr>
      <w:r>
        <w:rPr>
          <w:rFonts w:ascii="IRNazanin" w:hAnsi="IRNazanin" w:eastAsia="IRNazanin"/>
          <w:color w:val="111111"/>
          <w:sz w:val="28"/>
          <w:sz w:val="28"/>
          <w:szCs w:val="28"/>
          <w:rtl w:val="true"/>
          <w:lang w:bidi="fa-IR"/>
        </w:rPr>
        <w:t xml:space="preserve">الأمر المهم الآخر الذي لا بد لكل منتظر من أن يضعه نصب عينه هو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المهدي باعث الحياة في أحكام القرآن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المنتظر يعيش بأعماقه هذا الهدف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مجيء يوم تجسد فيه أحكام القرآن وتبسط حاکميتها على أرجاء العالم، ويضحي الكتاب السماوي برنامج حياة الإنسان في الأرض ، وذلك بظهور عالمي لمهدي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رائد قرآني ، كما جاء التأكيد على هذا المفهوم في أحاديث 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الضوء ، فالارتباط بالقرآن الكريم ، والاستطلال بنوره وهداه أحد المسائل الأساسية في مبدأ الانتظار</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3475199_372815092"/>
      <w:bookmarkStart w:id="699" w:name="_Toc248"/>
      <w:bookmarkEnd w:id="698"/>
      <w:r>
        <w:rPr>
          <w:rtl w:val="true"/>
        </w:rPr>
        <w:t>د</w:t>
      </w:r>
      <w:r>
        <w:rPr>
          <w:rtl w:val="true"/>
        </w:rPr>
        <w:t xml:space="preserve">- </w:t>
      </w:r>
      <w:r>
        <w:rPr>
          <w:rtl w:val="true"/>
        </w:rPr>
        <w:t>بُعد الإمامة</w:t>
      </w:r>
      <w:bookmarkEnd w:id="699"/>
    </w:p>
    <w:p>
      <w:pPr>
        <w:pStyle w:val="BookText"/>
        <w:rPr/>
      </w:pPr>
      <w:r>
        <w:rPr>
          <w:rFonts w:ascii="IRNazanin" w:hAnsi="IRNazanin" w:eastAsia="IRNazanin"/>
          <w:color w:val="111111"/>
          <w:sz w:val="28"/>
          <w:sz w:val="28"/>
          <w:szCs w:val="28"/>
          <w:rtl w:val="true"/>
          <w:lang w:bidi="fa-IR"/>
        </w:rPr>
        <w:t xml:space="preserve">هذا البعد واضح بجلاء في مفهوم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فالمهدي وصيّ الصدیقین ، وخاتم الأئمة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الأئمة السابقون واحداً بعد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ابهم ، وامتداد ذكرهم ، وإدامة خطّهم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 هو التجسيد الحيّ المتحرك لمبدأ الإمامة ، ومحور الحركة في بحر الوجود العملاق ، وهو مشعل درب الحياة والمسؤولية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المهدي وانتظاره أضخم تأكيد على الأصل العقيدي للإمامة والقيادة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القرآن على هذا المفهوم وعلى استمراريته في سورة القدر ، كما استذكرناه في الفصل الثامن </w:t>
      </w:r>
      <w:r>
        <w:rPr>
          <w:rFonts w:eastAsia="Amiri" w:cs="Amiri" w:ascii="Amiri" w:hAnsi="Amiri"/>
          <w:color w:val="111111"/>
          <w:sz w:val="28"/>
          <w:szCs w:val="28"/>
          <w:rtl w:val="true"/>
          <w:lang w:bidi="ar-SA"/>
        </w:rPr>
        <w:t xml:space="preserve">. </w:t>
      </w:r>
      <w:bookmarkStart w:id="700" w:name="pg7090_63734"/>
    </w:p>
    <w:p>
      <w:pPr>
        <w:pStyle w:val="BookText"/>
        <w:rPr/>
      </w:pPr>
      <w:bookmarkEnd w:id="700"/>
      <w:r>
        <w:rPr>
          <w:rFonts w:ascii="IRNazanin" w:hAnsi="IRNazanin" w:eastAsia="IRNazanin"/>
          <w:color w:val="111111"/>
          <w:sz w:val="28"/>
          <w:sz w:val="28"/>
          <w:szCs w:val="28"/>
          <w:rtl w:val="true"/>
          <w:lang w:bidi="fa-IR"/>
        </w:rPr>
        <w:t xml:space="preserve">وقد جاء التأكيد كثيراً في الأحاديث المباركة على معرفة الإمام ، وخط الإمامة إبان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واعرف إمامك فإنك إذا عرفته لم يضرك تقدم هذا الأمر أو تأخر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جاء التأكيد في أحاديث وتعاليم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اقتفاء سبيل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تعاليمهم ، وعلى توليهم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انتهاج خطهم وخط أنصارهم وعشاقهم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بإصرار ، والتبري من أعدائهم ، ومجانبة انتهاج خط مخالفيهم </w:t>
      </w:r>
      <w:r>
        <w:rPr>
          <w:rFonts w:eastAsia="IRNazanin" w:cs="IRNazanin"/>
          <w:color w:val="111111"/>
          <w:sz w:val="28"/>
          <w:szCs w:val="28"/>
          <w:rtl w:val="true"/>
          <w:lang w:bidi="fa-IR"/>
        </w:rPr>
        <w:t>.</w:t>
      </w:r>
    </w:p>
    <w:p>
      <w:pPr>
        <w:pStyle w:val="Heading3"/>
        <w:numPr>
          <w:ilvl w:val="2"/>
          <w:numId w:val="1"/>
        </w:numPr>
        <w:rPr/>
      </w:pPr>
      <w:bookmarkStart w:id="701" w:name="__RefHeading___Toc3475201_372815092"/>
      <w:bookmarkStart w:id="702" w:name="_Toc249"/>
      <w:bookmarkEnd w:id="701"/>
      <w:r>
        <w:rPr/>
        <w:t>5</w:t>
      </w:r>
      <w:r>
        <w:rPr>
          <w:rtl w:val="true"/>
        </w:rPr>
        <w:t xml:space="preserve">- </w:t>
      </w:r>
      <w:r>
        <w:rPr>
          <w:rtl w:val="true"/>
        </w:rPr>
        <w:t>بعد العدل</w:t>
      </w:r>
      <w:bookmarkEnd w:id="702"/>
    </w:p>
    <w:p>
      <w:pPr>
        <w:pStyle w:val="Heading4"/>
        <w:numPr>
          <w:ilvl w:val="3"/>
          <w:numId w:val="1"/>
        </w:numPr>
        <w:rPr/>
      </w:pPr>
      <w:bookmarkStart w:id="703" w:name="__RefHeading___Toc3475203_372815092"/>
      <w:bookmarkStart w:id="704" w:name="_Toc250"/>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 xml:space="preserve">بعد العدل والقسط والتعلق به واضح أيضاً في مفهوم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المهدي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 العدل ، العدل العالمي ، العدل في الآفاق والأنفس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تجسيد للأسماء الإلهية من قبيل الاسمين المقدسين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عدل ، یا حکیم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فالمهدي تجسم عُلْويّ للحق ، وتجسيد رفيع للعدل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الذي يملا العالم بالعدل بعد امتلائه بالظلم ، وهو الذي يبسط العدل الإلهي في كل مكان واتجاه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مظهر العدالة الشاملة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في الفصل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وبعامة فتداعي موضوع العدل والعدالة وتدويله بديهية من بديهيات مبدأ الانتظار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يعني ترقب درب إمام ، حيث يضع قدميه على الدرب يملأ العالم بالعدل والقسط من بعد امتلائه بالظلم والجور </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3475205_372815092"/>
      <w:bookmarkStart w:id="706" w:name="_Toc251"/>
      <w:bookmarkEnd w:id="705"/>
      <w:r>
        <w:rPr>
          <w:rtl w:val="true"/>
        </w:rPr>
        <w:t xml:space="preserve">و </w:t>
      </w:r>
      <w:r>
        <w:rPr>
          <w:rtl w:val="true"/>
        </w:rPr>
        <w:t xml:space="preserve">- </w:t>
      </w:r>
      <w:r>
        <w:rPr>
          <w:rtl w:val="true"/>
        </w:rPr>
        <w:t>بعد المعاد</w:t>
      </w:r>
      <w:bookmarkEnd w:id="70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المعاد ، صدور الإنسان عائداً لربه ، ليحل في عالم الخلود ، ويشرع في الحياة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بوابة هذا الدرب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حين الاحتضار يوضع الإنسان عند مسيرة حياته الأتية ، ويبتديء عالمه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يضحي الإنسان وجودة ، وينتقل من عالم الوجود الناقص الزائل إلى عالم الوجود الكامل الخالد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براحلته المسرعة حياة هذا العالم ليضع قدمه عند محطة التحقيق في صحيفة الأعمال ، ثم يرد بعد ذلك مدينة الحياة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حياة الإنسان الأرضية تشبه سنة دراسية واختباراً سنوياً، ويمثل الموت اختتام جلسة الامتحان ، كما يمثل البعث والنشور يوم إعلام النتائج ومنح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وبشكل عام فالأصل العقيدي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والرجوع المسؤول الله تعالى يحيا باستمرار في مفهوم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وتبرز هذه الحيوية والحضور في ثلاث جهات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يعاقب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ويقدم للمتجاوزين جزاء ما عملوا ، ويعزّ المؤمنين ، ويذيق المستحقين طعم الرحمة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الممارسات بنفسها نموذج لمشهد البعث والنشور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العالم جمع من الطاهرين والمنحطين ، وبتعبير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وهذا المشهد بنفسه قيامة صغرى ، ومؤشر من مؤشرات القيامة الكبرى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يعد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وعلامات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مؤشرات قيام الساعة وحلول يوم 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والمهدي آت قبل القيامة ، وما لم يأت ، ويقم أركان حكومة العدل ، فعمر الكون لا يزال غير بالغ نهايته ، ولا تقوم القيامة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في هذا الضوء أن مبدأ انتظار الموعود ذو علاقات في غاية العمق مع الأصل العقيدي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كل الأبعاد التي أشرنا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الانتظار شاخص کاشف عن الأبعاد العقيدية الحقة </w:t>
      </w:r>
      <w:r>
        <w:rPr>
          <w:rFonts w:eastAsia="IRNazanin" w:cs="IRNazanin"/>
          <w:color w:val="111111"/>
          <w:sz w:val="28"/>
          <w:szCs w:val="28"/>
          <w:rtl w:val="true"/>
          <w:lang w:bidi="fa-IR"/>
        </w:rPr>
        <w:t xml:space="preserve">. </w:t>
      </w:r>
      <w:bookmarkStart w:id="707" w:name="pg7090_63738"/>
    </w:p>
    <w:p>
      <w:pPr>
        <w:pStyle w:val="Heading3"/>
        <w:numPr>
          <w:ilvl w:val="2"/>
          <w:numId w:val="1"/>
        </w:numPr>
        <w:rPr/>
      </w:pPr>
      <w:bookmarkStart w:id="708" w:name="__RefHeading___Toc3475207_372815092"/>
      <w:bookmarkStart w:id="709" w:name="_Toc252"/>
      <w:bookmarkEnd w:id="707"/>
      <w:bookmarkEnd w:id="708"/>
      <w:r>
        <w:rPr/>
        <w:t>6</w:t>
      </w:r>
      <w:r>
        <w:rPr>
          <w:rtl w:val="true"/>
        </w:rPr>
        <w:t xml:space="preserve">- </w:t>
      </w:r>
      <w:r>
        <w:rPr>
          <w:rtl w:val="true"/>
        </w:rPr>
        <w:t xml:space="preserve">الانتظار ، الأبعاد الرسالية </w:t>
      </w:r>
      <w:r>
        <w:rPr>
          <w:rtl w:val="true"/>
        </w:rPr>
        <w:t xml:space="preserve">- </w:t>
      </w:r>
      <w:r>
        <w:rPr/>
        <w:t>2</w:t>
      </w:r>
      <w:bookmarkEnd w:id="709"/>
    </w:p>
    <w:p>
      <w:pPr>
        <w:pStyle w:val="Heading4"/>
        <w:numPr>
          <w:ilvl w:val="3"/>
          <w:numId w:val="1"/>
        </w:numPr>
        <w:rPr/>
      </w:pPr>
      <w:bookmarkStart w:id="710" w:name="__RefHeading___Toc3475209_372815092"/>
      <w:bookmarkStart w:id="711" w:name="_Toc253"/>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 xml:space="preserve">أشرنا إلى أن الانتظار كما يحفظ الأبعاد العقيدية للرسالة ، فهو حافظ أيضاً لأبعادها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نشير إلى جملة من الأبعاد العملية </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3475211_372815092"/>
      <w:bookmarkStart w:id="713" w:name="_Toc254"/>
      <w:bookmarkEnd w:id="712"/>
      <w:r>
        <w:rPr>
          <w:rtl w:val="true"/>
        </w:rPr>
        <w:t>أ</w:t>
      </w:r>
      <w:r>
        <w:rPr>
          <w:rtl w:val="true"/>
        </w:rPr>
        <w:t xml:space="preserve">- </w:t>
      </w:r>
      <w:r>
        <w:rPr>
          <w:rtl w:val="true"/>
        </w:rPr>
        <w:t>بعد التدين</w:t>
      </w:r>
      <w:bookmarkEnd w:id="713"/>
    </w:p>
    <w:p>
      <w:pPr>
        <w:pStyle w:val="BookText"/>
        <w:rPr/>
      </w:pPr>
      <w:r>
        <w:rPr>
          <w:rFonts w:ascii="Amiri" w:hAnsi="Amiri" w:eastAsia="Amiri" w:cs="Amiri"/>
          <w:color w:val="111111"/>
          <w:sz w:val="28"/>
          <w:sz w:val="28"/>
          <w:szCs w:val="28"/>
          <w:rtl w:val="true"/>
          <w:lang w:bidi="ar-SA"/>
        </w:rPr>
        <w:t xml:space="preserve">التدين والتوفر على التقوى من خصوصيات الإنسان المنتظر ، ولا يمكن أن نتصور الإنسان منتظرة دون هذه الخصوصية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فالمنتظر في مرحلة الغيبة لا بد له من إجیاء روح التقوى ، ومراقبة سلامة أعماله ، والمواظبة بشكل أكبر على بناء شخصيته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ومجانبة أي لون من الانحراف ، والتساهل، والتميع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كبا يرجع مسرعاً إلى صوابه ويعود للخط السليم ، متعلقة متوسط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فليتق الله عبد عند غيبته ، وليتمسك بدينه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3475213_372815092"/>
      <w:bookmarkStart w:id="715" w:name="_Toc255"/>
      <w:bookmarkEnd w:id="714"/>
      <w:r>
        <w:rPr>
          <w:rtl w:val="true"/>
        </w:rPr>
        <w:t xml:space="preserve">ب </w:t>
      </w:r>
      <w:r>
        <w:rPr>
          <w:rtl w:val="true"/>
        </w:rPr>
        <w:t xml:space="preserve">- </w:t>
      </w:r>
      <w:r>
        <w:rPr>
          <w:rtl w:val="true"/>
        </w:rPr>
        <w:t>بعد الورع</w:t>
      </w:r>
      <w:bookmarkEnd w:id="715"/>
    </w:p>
    <w:p>
      <w:pPr>
        <w:pStyle w:val="BookText"/>
        <w:rPr/>
      </w:pPr>
      <w:r>
        <w:rPr>
          <w:rFonts w:ascii="IRNazanin" w:hAnsi="IRNazanin" w:eastAsia="IRNazanin"/>
          <w:color w:val="111111"/>
          <w:sz w:val="28"/>
          <w:sz w:val="28"/>
          <w:szCs w:val="28"/>
          <w:rtl w:val="true"/>
          <w:lang w:bidi="fa-IR"/>
        </w:rPr>
        <w:t xml:space="preserve">الإنسان المنتظر لحكومة الموعود العلوية لا بد له من الورع مضافة للتدين والتقوى ، يبني ذاته ويصونها كما يحب ذلك القدوة المنتظر ، وليكن في سعيه مقترباً مما عليه منتظره وأنصاره من خصوصیات ، علّه يحشر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عداد أولئك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يكون من أصحاب القائم فلينتظر ، وليعمل بالورع ، ومحاسن الأخلاق ، وهو منتظر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واستعينوا على ما أنتم عليه بالورع ، والاجتهاد </w:t>
      </w:r>
    </w:p>
    <w:p>
      <w:pPr>
        <w:pStyle w:val="BookText"/>
        <w:rPr/>
      </w:pPr>
      <w:r>
        <w:rPr>
          <w:rFonts w:ascii="Amiri" w:hAnsi="Amiri" w:eastAsia="Amiri" w:cs="Amiri"/>
          <w:color w:val="111111"/>
          <w:sz w:val="28"/>
          <w:sz w:val="28"/>
          <w:szCs w:val="28"/>
          <w:rtl w:val="true"/>
          <w:lang w:bidi="ar-SA"/>
        </w:rPr>
        <w:t xml:space="preserve">في طاعة الله ، وإن أشد ما يكون أحدكم اغتباطا بما هو فيه من الدين لوقد صار في حدّ الآخرة ، وانقطعت الدنيا عليه ، فإذا صار في ذلك الحدّ عرف أنه قد استقبل النعيم والكرامة من الله ، والبشرى بالجنة ، وأمن ممن كان يخاف ، وأيقن أن الذي كان عليه هو الحق ، وأن من خالف دينه على الباطل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الالتزام الرسالي</w:t>
      </w:r>
    </w:p>
    <w:p>
      <w:pPr>
        <w:pStyle w:val="BookText"/>
        <w:rPr/>
      </w:pPr>
      <w:r>
        <w:rPr>
          <w:rFonts w:ascii="Amiri" w:hAnsi="Amiri" w:eastAsia="Amiri" w:cs="Amiri"/>
          <w:color w:val="111111"/>
          <w:sz w:val="28"/>
          <w:sz w:val="28"/>
          <w:szCs w:val="28"/>
          <w:rtl w:val="true"/>
          <w:lang w:bidi="ar-SA"/>
        </w:rPr>
        <w:t xml:space="preserve">الالتزام الدقيق بالرسالة ، والاستقامة على خطها أحد الأبعاد الهامة في فلسفة التشيع الرفيعة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صخرة معتقدات الشيعة الصلدة ، الصخرة الدموية القائمة على الشعار الصامد ، تتهرأ كل تفاهة ويقطع كل عرق 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فالتوني والتبرّي في ثقافة التشيع يعنيان المتابعة الشغوفة للحق وقيادة الحق ، ومخالفة الخصومة مع الباطل وقيادته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الالتزام الرسالي ، والصلابة العقيدية ، والحماس الديني ، والخط الذي لا يعرف المداهنة ، كل هذه خصوصيات لأتباع الطريق الدامي للتشيع العلوي الناهض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ومالي إلا آل أحمد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ومالي إلّا مشعب الحق مشعب</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هذا هو شعار الشيعة على طول التاريخ ، في ساحات الوغى ومیادین الجهاد ، وفي السجون والمحاجر ، وفي الدماء والحماسات ، وفي النداءات والصيحات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سيكون حتى يملا هذا النداء وعاء الشمس الذهبي ، ويعود عالمياً شاملاً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تتجلى الإنسانية ورعاية قيم الإنسان في تعاليم علي وآل علي فحسب ، والإنسان البصير بهذه التعاليم فدائي لهذا النهج ، وخصم لكل نهج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bookmarkStart w:id="716" w:name="pg7090_63742"/>
    </w:p>
    <w:p>
      <w:pPr>
        <w:pStyle w:val="BookText"/>
        <w:rPr/>
      </w:pPr>
      <w:bookmarkEnd w:id="716"/>
      <w:r>
        <w:rPr>
          <w:rFonts w:ascii="Amiri" w:hAnsi="Amiri" w:eastAsia="Amiri" w:cs="Amiri"/>
          <w:color w:val="111111"/>
          <w:sz w:val="28"/>
          <w:sz w:val="28"/>
          <w:szCs w:val="28"/>
          <w:rtl w:val="true"/>
          <w:lang w:bidi="ar-SA"/>
        </w:rPr>
        <w:t xml:space="preserve">علي وآل علي حب للإنسان والإنسانية ، وخصومة علي وآل علي خصومة مع الإنسان والإنسانية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الإنسان المنتظر لمهدي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على خطهم ، بعيداً منفصلاً بل خصماً لكل خط آخروسبيل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أدرك قائم أهل بيتي ، وهو مقتد به قبل قيامه ، يتولى وليّه ، و يتبرأ من عدوه ، ويتولى الأئمة الهادية من قبله </w:t>
      </w:r>
      <w:r>
        <w:rPr>
          <w:rFonts w:eastAsia="IRNazanin" w:cs="IRNazanin"/>
          <w:color w:val="111111"/>
          <w:sz w:val="28"/>
          <w:szCs w:val="28"/>
          <w:rtl w:val="true"/>
          <w:lang w:bidi="fa-IR"/>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3475215_372815092"/>
      <w:bookmarkStart w:id="718" w:name="_Toc256"/>
      <w:bookmarkEnd w:id="717"/>
      <w:r>
        <w:rPr>
          <w:rtl w:val="true"/>
        </w:rPr>
        <w:t>د</w:t>
      </w:r>
      <w:r>
        <w:rPr>
          <w:rtl w:val="true"/>
        </w:rPr>
        <w:t xml:space="preserve">- </w:t>
      </w:r>
      <w:r>
        <w:rPr>
          <w:rtl w:val="true"/>
        </w:rPr>
        <w:t>بعد الأمر بالمعروف والنهي عن المنكر</w:t>
      </w:r>
      <w:bookmarkEnd w:id="718"/>
    </w:p>
    <w:p>
      <w:pPr>
        <w:pStyle w:val="BookText"/>
        <w:rPr/>
      </w:pPr>
      <w:r>
        <w:rPr>
          <w:rFonts w:ascii="IRNazanin" w:hAnsi="IRNazanin" w:eastAsia="IRNazanin"/>
          <w:color w:val="111111"/>
          <w:sz w:val="28"/>
          <w:sz w:val="28"/>
          <w:szCs w:val="28"/>
          <w:rtl w:val="true"/>
          <w:lang w:bidi="fa-IR"/>
        </w:rPr>
        <w:t xml:space="preserve">الأمر بالمعروف والنهي عن المنكر أحد التكاليف الدينية الأساسية ، وبهذين السبيلين العمليين تقام الأحكام والفرائض الإلهية ، ويصان المجتمع الإسلامي من الانحراف ، كما أننا على معرفة بأن سرور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ورضاه في تجسيد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وعمليته ، ومجانبة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والنأي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فالإنسان المنتظر لا يمكنه أن يقف مكتوف الأيدي إزاء هذه الممارسة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فأكبر آمر بالمعروف ، وناهٍ عن المنكر يوم الظهور 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كيف لا يروم المجتمع المنتظر رضا المهدي ، ولا يقتدي به في أداء هذا التكليف ، ولا يتمثّله ؟ ففي الحديث الذي نقلناه قبل قليل قیّد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أدرك قائم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مقتدٍ به قبل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وأهم مؤشرات هذا الاقتداء هو الأمر بالمعروف والنهي عن المنكر ، والدعوة لتطبيق الأحكام الإلهية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المؤشر لا بد أن يكون الدالة الأساسية للانتظار ، والسمة الواضحة للمجتمع المنتظر </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3475217_372815092"/>
      <w:bookmarkStart w:id="720" w:name="_Toc257"/>
      <w:bookmarkEnd w:id="719"/>
      <w:r>
        <w:rPr>
          <w:rtl w:val="true"/>
        </w:rPr>
        <w:t xml:space="preserve">ه </w:t>
      </w:r>
      <w:r>
        <w:rPr>
          <w:rtl w:val="true"/>
        </w:rPr>
        <w:t xml:space="preserve">- </w:t>
      </w:r>
      <w:r>
        <w:rPr>
          <w:rtl w:val="true"/>
        </w:rPr>
        <w:t>بعد الأخلاق الإسلامية</w:t>
      </w:r>
      <w:bookmarkEnd w:id="72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أن هذا البعد لا بد أن يكون له تجسيد ملموس في وسط المجتمع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فالمجتمع المتظر لا بدَّ أن يكون مجتمعاً اسلامياً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سمات </w:t>
      </w:r>
      <w:bookmarkStart w:id="721" w:name="pg7090_63744"/>
    </w:p>
    <w:p>
      <w:pPr>
        <w:pStyle w:val="BookText"/>
        <w:rPr/>
      </w:pPr>
      <w:bookmarkEnd w:id="721"/>
      <w:r>
        <w:rPr>
          <w:rFonts w:ascii="IRNazanin" w:hAnsi="IRNazanin" w:eastAsia="IRNazanin"/>
          <w:color w:val="111111"/>
          <w:sz w:val="28"/>
          <w:sz w:val="28"/>
          <w:szCs w:val="28"/>
          <w:rtl w:val="true"/>
          <w:lang w:bidi="fa-IR"/>
        </w:rPr>
        <w:t xml:space="preserve">التمايز بين المجتمع الإسلامي ، والمجتمعات الأخرى هو خصوصية الأخلاق الإسلامية الوضاءة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المنتظر لا بدَّ أن يتمتّع بالخلق الإسلامي ، ولا بدّ أن يكون المجتمع المنتظر انعكاساً للأخلاق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تقدم ذكر مقطع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يكون من أصحاب القائم فلينتظر وليعمل بالورع ومحاسن الأخلاق ، وهو منتظر ، فإنْ مات وقام القائم بعده كان له من الأجر مثل أجر من أدركه ، فجدُّوا وانتظروا هنيئاً لكم أيّتها العصابة المرحومة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التأكيد الذي حصل على ضرورة كون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لأئمتهم تتحتم رعايته بشكل أكبر في عصر الانتظار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للشيعة من أن يكونوا ظلاً طيباً ، ومشرفاً للأئمة الطاهرين ، عن طريق المواظبة على رعاية قيم الإنسانية ، والتحلي بالأخلاق المحمديّة ، والاتصاف بالخصال العلويّة ، والفضائل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المواظبة أكثر لزوماً لتجليل الإمام إبان مرحلة غيبته </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3475219_372815092"/>
      <w:bookmarkStart w:id="723" w:name="_Toc258"/>
      <w:bookmarkEnd w:id="722"/>
      <w:r>
        <w:rPr>
          <w:rtl w:val="true"/>
        </w:rPr>
        <w:t xml:space="preserve">و </w:t>
      </w:r>
      <w:r>
        <w:rPr>
          <w:rtl w:val="true"/>
        </w:rPr>
        <w:t xml:space="preserve">- </w:t>
      </w:r>
      <w:r>
        <w:rPr>
          <w:rtl w:val="true"/>
        </w:rPr>
        <w:t>بُعد الاستعداد العسكري</w:t>
      </w:r>
      <w:bookmarkEnd w:id="723"/>
    </w:p>
    <w:p>
      <w:pPr>
        <w:pStyle w:val="BookText"/>
        <w:rPr/>
      </w:pPr>
      <w:r>
        <w:rPr>
          <w:rFonts w:ascii="Amiri" w:hAnsi="Amiri" w:eastAsia="Amiri" w:cs="Amiri"/>
          <w:color w:val="111111"/>
          <w:sz w:val="28"/>
          <w:sz w:val="28"/>
          <w:szCs w:val="28"/>
          <w:rtl w:val="true"/>
          <w:lang w:bidi="ar-SA"/>
        </w:rPr>
        <w:t xml:space="preserve">الاستعداد العسكري في عصر الانتظار أمر في غاية الروعة والأهمية ، وهو مهمل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لإنسان ينتظر نهضة كبرى ، ومواجهة عالمية عظمى ، وثورة دامية ، أن يعدم أي لون من ألوان التهيؤ للمشاركة في هذه المواجهة والإسهام فيها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يتحتم على المسلم أن يتوفر على استعداد عسکري ويعبیء نفسه باستمرار بالقدرة القتالية ، لينضمّ إلى صفوف المقاتلين مع المهدي حين تحرك طلائع الحق ، فيساهم في المعركة الفاصلة بين الحق والباطل بفعالية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وحماس </w:t>
      </w:r>
      <w:r>
        <w:rPr>
          <w:rFonts w:eastAsia="IRNazanin" w:cs="IRNazanin"/>
          <w:color w:val="111111"/>
          <w:sz w:val="28"/>
          <w:szCs w:val="28"/>
          <w:rtl w:val="true"/>
          <w:lang w:bidi="fa-IR"/>
        </w:rPr>
        <w:t xml:space="preserve">. </w:t>
      </w:r>
      <w:bookmarkStart w:id="724" w:name="pg7090_63746"/>
    </w:p>
    <w:p>
      <w:pPr>
        <w:pStyle w:val="BookText"/>
        <w:rPr/>
      </w:pPr>
      <w:bookmarkEnd w:id="724"/>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وأمر تربوي مشرق ، يدعو الإمام في هذا التوجيه القطاع المنتظر ليكون ذا قوة مسلحة على الدوام ، ويطوي مرحلة انتظار دولة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مالك لعدة القتال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ليعدن أحدكم لخروج القائم ، ولو سهماً ، فإن الله إذا علم ذلك من نيّته ، رجوت لأن ينسیء في عمره حتى</w:t>
      </w:r>
    </w:p>
    <w:p>
      <w:pPr>
        <w:pStyle w:val="BookText"/>
        <w:rPr/>
      </w:pPr>
      <w:r>
        <w:rPr>
          <w:rFonts w:ascii="Amiri" w:hAnsi="Amiri" w:eastAsia="Amiri" w:cs="Amiri"/>
          <w:color w:val="111111"/>
          <w:sz w:val="28"/>
          <w:sz w:val="28"/>
          <w:szCs w:val="28"/>
          <w:rtl w:val="true"/>
          <w:lang w:bidi="ar-SA"/>
        </w:rPr>
        <w:t xml:space="preserve">يدركه ، ويكون من أعوانه وأنصاره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جماهير الشيعة في الماضي أكثر ارتباطاً بهذا النهج إلى الحدّ الذي كان البعض منهم يحتفظ السلاح في زوايا بيته لذلك اليوم ، مهيأ بهذا الشكل للإسهام في إقرار العدالة العظمى على أرض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لاحظوا البعد الإنساني الرفيع والمتأصل لهذه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توفر على السلاح قطاع من بني الإنسانية مدة عمرهم ، على طول قرون وعصور ، ليلتحقوا بمنقذ البشرية وباسط أصول العدالة ، ومحطم الجبارين ، ومذلّ المستكبرين عند ظهوره ، ناهضين لإنقاذ الإنسانية المحرومة والمضطهدة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 نبع صاف هذا ، وأي استقامة طاهرة ، وأی اعتقاد مشرق هذا ؟ سلام على هذه العقيدة ، وتحية لهذا الاستعداد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القول هي أن البعد العسكري والحضور الثوري إبّان فترة الانتظار بعد هام أيضاً ، وسوف أكرر الحديث بهذا الاتجاه ضمن هذا الفصل ذاته بمناسبة بعض فقرات البحث المقبلة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475221_372815092"/>
      <w:bookmarkStart w:id="726" w:name="_Toc259"/>
      <w:bookmarkEnd w:id="725"/>
      <w:r>
        <w:rPr/>
        <w:t>7</w:t>
      </w:r>
      <w:r>
        <w:rPr>
          <w:rtl w:val="true"/>
        </w:rPr>
        <w:t xml:space="preserve">. </w:t>
      </w:r>
      <w:r>
        <w:rPr>
          <w:rtl w:val="true"/>
        </w:rPr>
        <w:t>الانتظار مرحلة مسؤولية كبری</w:t>
      </w:r>
      <w:bookmarkEnd w:id="72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 الملاحظة الفاحصة الأبعاد الانتظار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ذكرناها في الفقرة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الانتظار يعكس برامج التربية الرسالية وتتبلور فيه هذه البرامج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إذن ، الانتظار شاخص کاشف الأبعاد العقيدة الحقة ، وتبلور مستوف البرامج التربية الرسالية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فالغيبة حركة في غاية العمق ، والانتظار مسيرة بناءة ، وذات دور مصيري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الانتظار والغيبة تشبه في بُعد من أبعادها خروج المعلم مدة من قاعة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ليلاحظ ماذا في يفعل تلاميذه حال غيابه ؟ وأي موقف يتخذون إزاء إرشاداته وأوامره ؟</w:t>
      </w:r>
    </w:p>
    <w:p>
      <w:pPr>
        <w:pStyle w:val="BookText"/>
        <w:rPr/>
      </w:pPr>
      <w:r>
        <w:rPr>
          <w:rFonts w:ascii="Amiri" w:hAnsi="Amiri" w:eastAsia="Amiri" w:cs="Amiri"/>
          <w:color w:val="111111"/>
          <w:sz w:val="28"/>
          <w:sz w:val="28"/>
          <w:szCs w:val="28"/>
          <w:rtl w:val="true"/>
          <w:lang w:bidi="ar-SA"/>
        </w:rPr>
        <w:t xml:space="preserve">الإنسان المنتظر الذي هو تلميذ في مدرسة الأنبياء ، ومواظب على الحضور في قاعة درس الدين الحق لا بد له من المواظبة على مراقبة ذاته، ساعية في بنائها على مستوى العلم والعمل ، وليعلم أن المعلم خرج عن القاعة ، ومن الممكن أن يطل عليها في كل لحظة ، ويراه على الحال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يكون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 رضا المعلم من خلاله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فحينما نتفحص المفاهيم المذكورة ، وحينما نبصر ماهيّة الإسلام وتعاليمه وتكاليفه ، ونتأمّل الحياة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رؤى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نصل إلى هذه المحصلة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الانتظار لم تك أيام الضعف والإهمال والقعود والرضا بالظلم ، بل مرحلة الانتظار مرحلة حسّاسة تحفل بالمسؤولية والتكليف ، التكليف على مستوى الفرد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الانتظار مرحلة تكليف ، وأي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ضخم في حراسة دين الله على مستوى الفرد والمجتمع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الانتظار يوم تحلل وضعف ، وليس للإنسان فيه وظائف ومسؤولياتٍ في تلك الحدود ، فلا بد إذن من إلغاء التكليف ، وأن لا يَرِدَ في تعاليم القدوة حديث حول المحافظة على الدين الشخصي ، ورعاية التقوى والورع، وصيانة خط الرسالة والقيادة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لم يك الأمر كذلك ، بل تبقى الأحكام الإلهية على ما هي عليه ، وتظل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مصانة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التأكيد على حفظ الدين وإحيائه في النفس والمجتمع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 أن هناك أحداً يتصور أن حفظ الدين والتمسك به يمكن أن ينفصل عن العمل بأحكام الدين وتطبيقها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مقارعة الظلم ، والأمر بالمعروف </w:t>
      </w:r>
      <w:bookmarkStart w:id="727" w:name="pg7090_63751"/>
    </w:p>
    <w:p>
      <w:pPr>
        <w:pStyle w:val="BookText"/>
        <w:rPr/>
      </w:pPr>
      <w:bookmarkEnd w:id="727"/>
      <w:r>
        <w:rPr>
          <w:rFonts w:ascii="Amiri" w:hAnsi="Amiri" w:eastAsia="Amiri" w:cs="Amiri"/>
          <w:color w:val="111111"/>
          <w:sz w:val="28"/>
          <w:sz w:val="28"/>
          <w:szCs w:val="28"/>
          <w:rtl w:val="true"/>
          <w:lang w:bidi="ar-SA"/>
        </w:rPr>
        <w:t xml:space="preserve">والنهي عن المنكر ، والممارسة الشاملة للمسؤوليات الفردية والاجتماعية جزء من أحكام الدين الرئيسة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وأداء هذه المسؤوليات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على السلطة والحاكمية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أعلم أن التعليم والتربية الإسلامية لم تطرح بشكلها السليم ردحاً من الزمن حتي في إطار الأسر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الأمل في أن لا يكون الأمر كذلك في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الدين في كل أبعاده من الزاوية الاجتماعية والسياسية والثورية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مرحلة مسؤولية هامة وتكليف عظيم ، ولا ينبغي إغفال هذا المفهوم </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475223_372815092"/>
      <w:bookmarkStart w:id="729" w:name="_Toc260"/>
      <w:bookmarkEnd w:id="728"/>
      <w:r>
        <w:rPr/>
        <w:t>8</w:t>
      </w:r>
      <w:r>
        <w:rPr>
          <w:rtl w:val="true"/>
        </w:rPr>
        <w:t xml:space="preserve">- </w:t>
      </w:r>
      <w:r>
        <w:rPr>
          <w:rtl w:val="true"/>
        </w:rPr>
        <w:t>الانتظار صيانة الإيمان</w:t>
      </w:r>
      <w:bookmarkEnd w:id="729"/>
    </w:p>
    <w:p>
      <w:pPr>
        <w:pStyle w:val="BookText"/>
        <w:rPr/>
      </w:pPr>
      <w:r>
        <w:rPr>
          <w:rFonts w:ascii="Amiri" w:hAnsi="Amiri" w:eastAsia="Amiri" w:cs="Amiri"/>
          <w:color w:val="111111"/>
          <w:sz w:val="28"/>
          <w:sz w:val="28"/>
          <w:szCs w:val="28"/>
          <w:rtl w:val="true"/>
          <w:lang w:bidi="ar-SA"/>
        </w:rPr>
        <w:t xml:space="preserve">أشرنا إلى التكليف العظيم إبان مرحلة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بعدً عظيمٌ من أبعاد هذا التكليف في سني الغيبة والانتظار ، وهو حفظ الدين وحراسة حدود العقيدة ، وحرمة المعتقدات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المنتظر لا بد أن لا يتسامح إزاء هذا الأمر الخطير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يتحتم أن تحفظ إشراقة الإيمان ، وهدى اليقين ، والاعتقاد بالحق ، وتوهج مفاهيم العقيدة الصادقة باستمرار ، في نفوس وقلوب الجماهير وتتعمق هذه القيم في نفوسهم وتتعمق ويترسخ الاعتقاد بها ويتجذر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يتحتم أن تأخذ نفوس وقلوب الطلائع من الفتيان ، والشباب موقعها في كل لحظة في ظلّ إشراقة القيم العقائدية الحقة ، وأن تغمر بهذه الإشراقة المشعة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يتحتم أن يكون الإيمان مقوماً لهويّة أولئك ، وجزءاً من أجزاء كيانهم ، بغية أن يكون الحق والتضحية على طريق شموخ الحق ، بالتدريج ، كالدم يملأ أرجاء وجودهم بالحرارة والحيوية ، وكالروح حيث تشكل جوهرحياة أولئك</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يتحتم السعي ليتلاحم الإيمان العقيدي مع الإيمان العملي في أعماق شخصية أولئك ، ويتجد البعد العملي بأحكام الرسالة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أولئك تجسيدة حاسمة منذ سني التكليف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خلال أيام غيبة الإمام ، وعبر امتداد الانتظار زمناً طويلاً يمكن أن تردَ شبهاتٌ أذهانَ البعض ، كما يمكن أن تسعى الشياطين المتسترة والمعلنة لزلزلة الأسس العقيدية لدى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جيل الشباب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من مواجهة هذه الشبهات بالردّ والنقض ، وإزالتها من الأذهان والقلوب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تترشح على السطح أفكار ومفاهيم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التحولات الزمنية والتغييرات التي تطرأ على حياة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تخلق ضبابية فكرية ، وتترك آثار سلبية على وضوح الخط وإيمان القلوب ، ولا بدَّ من الاستقامة في مواجهة هذه الأفكار والمفاهيم ، وبذل الجهد الساعي لنقضها وإيضاح تهافتها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وبعامة لا بدَّ لمراكز العلم والعقيدة ، وحراس التركة الثقافية والتربوية الإسلامية من الصمود أمام كل ألوان الغزو الفكري ، والعكوف على رد هذه الأخطار الداهمة ، كل بحسبه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التأكيد الذي جاء في سياق الأحاديث المباركة بصدد رعاية وحفظ 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لينظر في بعض أنحائه إلى البعد الذي نشير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العقيدي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الأيتام أيتام تربية ومعنى ، وهذا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أنحائه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العقيدة وصيانة التربية الإسلامية في واقع الجماهير ، خصوصاً الفتيَة والشباب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الاهتمام الذي أبرز بصدد حراسة حرمة العقيدة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حفّاظ الدين ، والساهرون على صيانة عقائد الأمة من الانحراف ، وحراس حرمة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إنّما يصحّ حينما تمارس الصيانة، والحراسة بشكلها الأفضل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صيانة وبسط العقيدة الدينية ، والمعرفة العقيدية والعملية الصائبة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تشكل أداة لتمييز الحق من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نفعاً ، وأشد لزوماً إبّان الأيام المتاخمة للظهور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وَصَلَنا ذلك في الأحاديث الشريفة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ومحصلة ذلك بروز رجال عقيدة وعمل لا يصطدمون بظاهرة التردّد والشك ، بل يضعون أيديهم على منطق الحق ، ولا يتيهون في معمعة الأحداث ، وصخب الأفكار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فأولئك الذين توفّروا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عقيدة سليمة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سیبادرون لتصديق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ونصرته ، وسيحصلون على السعادة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يتحتّم صيانة وحفظ العقيدة السليمة ، والعمل الصالح في عمق وجدان الأمة حتى حين ظهور المهدي ، يعني حينما يطرق نداؤه أسماع الجميع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الأحاديث والتعاليم المباركة بشكل ملفت إلى أهمية الإيمان إبّان عصر الغيبة ، حيث أنزلت المنتظر المؤمن منزلة ومقام من سل السيف مقاتلا في صف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وأكثر من ذلك فقد اعتبر النبي أولئك المنتظرين إخوة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أثنى عليهم كثيراً لبصيرتهم ، وعقلهم واعتقادهم ، وإخلاصهم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شبهت قلوب المنتظرين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الإمام الصادق الذي سوف ننقله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بالقناديل المضيئة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وإخواني قوم في آخر الزمان آمنوا ، ولم پروني لقد عرَّفنيهم الله بأسمائهم وأسماء آبائهم من قبل أن يخرجهم من أصلاب آبائهم وأرحام أمّهاتهم ، لأحدُهم أشد بقية على دينه من خرط القتاد في الليلة الظلماء ، أو كالقابض على جمر الغضا ، أولئك مصابيح الدجى ، ينجيهم الله من كل فتنة غبراء مظلمة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وخاطب الإمام علي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خالد الكابلي قائلاً </w:t>
      </w:r>
      <w:r>
        <w:rPr>
          <w:rFonts w:eastAsia="IRNazanin" w:cs="IRNazanin"/>
          <w:color w:val="111111"/>
          <w:sz w:val="28"/>
          <w:szCs w:val="28"/>
          <w:rtl w:val="true"/>
          <w:lang w:bidi="fa-IR"/>
        </w:rPr>
        <w:t xml:space="preserve">: </w:t>
      </w:r>
      <w:bookmarkStart w:id="730" w:name="pg7090_63756"/>
    </w:p>
    <w:p>
      <w:pPr>
        <w:pStyle w:val="BookText"/>
        <w:rPr/>
      </w:pPr>
      <w:bookmarkEnd w:id="730"/>
      <w:r>
        <w:rPr>
          <w:rFonts w:ascii="IRNazanin" w:hAnsi="IRNazanin" w:eastAsia="IRNazanin"/>
          <w:color w:val="111111"/>
          <w:sz w:val="28"/>
          <w:sz w:val="28"/>
          <w:szCs w:val="28"/>
          <w:rtl w:val="true"/>
          <w:lang w:bidi="fa-IR"/>
        </w:rPr>
        <w:t xml:space="preserve">و يا أبا خالد ، إن أهل زمان غيبته ، القائلين بإمامته أفضل أهل كل زمان ، لأن الله تعالى ذكره أعطاهم من العقول والأفهام والمعرفة ماصارت به الغيبة عندهم بمنزلة المشاهدة ، وجعلهم في ذلك الزمان 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أولئك المخلصون حقّاً ، وشيعتنا صدقاً ، والدعاة إلى دين الله سرّاً وجهراً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وهذه العقيدة والإيمان لا بد وأن تحيا في قلب الأمة ، وتظل باقية كذلك ، حتى زمن الظهور </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3475225_372815092"/>
      <w:bookmarkStart w:id="732" w:name="_Toc261"/>
      <w:bookmarkEnd w:id="731"/>
      <w:r>
        <w:rPr/>
        <w:t>9</w:t>
      </w:r>
      <w:r>
        <w:rPr>
          <w:rtl w:val="true"/>
        </w:rPr>
        <w:t xml:space="preserve"> - </w:t>
      </w:r>
      <w:r>
        <w:rPr>
          <w:rtl w:val="true"/>
        </w:rPr>
        <w:t>الانتظار عدل وإحسان</w:t>
      </w:r>
      <w:bookmarkEnd w:id="732"/>
    </w:p>
    <w:p>
      <w:pPr>
        <w:pStyle w:val="BookText"/>
        <w:rPr/>
      </w:pPr>
      <w:r>
        <w:rPr>
          <w:rFonts w:ascii="Amiri" w:hAnsi="Amiri" w:eastAsia="Amiri" w:cs="Amiri"/>
          <w:color w:val="111111"/>
          <w:sz w:val="28"/>
          <w:sz w:val="28"/>
          <w:szCs w:val="28"/>
          <w:rtl w:val="true"/>
          <w:lang w:bidi="ar-SA"/>
        </w:rPr>
        <w:t xml:space="preserve">القضية الأخرى التي يتحتم أن يوليها المسلمون المنتظرون أهمية بالغة ، ويجهدوا سعيهم لتجسيدها و بسطها، هي قضية العدل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الشعارات البارزة التي رفعها القرآن الكريم هو هذا الشعار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عن العدالة والقسط في الإسلام والقرآن أصل أساس ومستوعب إلى الحد الذي لا يحتاج فيه إلى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الاهتمام بهذا الأصل حيث نلتقي أيضاً عبر الكثير من أحكام الفقه والعبادات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صورة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لزوم العدالة ، من جملتها في صلاة الجماعة ، إذ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 الجماعة لا بد أن يكون عادلاً ، وهذه العدالة التي تشترط في إمام الجماعة هي لون أيضاً من ألوان مجانبة الظلم في النفس ، ومع الآخرين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فمنتظر و ظهور دولة الحق ، وحكومة العدل ، دینهم الإسلام وكتابهم القرآن ، وإمامهم الأول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التجسيد الأعلى للعدالة والقسط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يمضون على نهج انتظار إقامة حكومة العدل العالمي ، فهؤلاء لا بدَّ أن يكونوا نماذج للعدل والمطالبة به ، مجدين هذه الظاهرة ، </w:t>
      </w:r>
      <w:bookmarkStart w:id="733" w:name="pg7090_63758"/>
    </w:p>
    <w:p>
      <w:pPr>
        <w:pStyle w:val="BookText"/>
        <w:rPr/>
      </w:pPr>
      <w:bookmarkEnd w:id="733"/>
      <w:r>
        <w:rPr>
          <w:rFonts w:ascii="IRNazanin" w:hAnsi="IRNazanin" w:eastAsia="IRNazanin"/>
          <w:color w:val="111111"/>
          <w:sz w:val="28"/>
          <w:sz w:val="28"/>
          <w:szCs w:val="28"/>
          <w:rtl w:val="true"/>
          <w:lang w:bidi="fa-IR"/>
        </w:rPr>
        <w:t xml:space="preserve">مالئین مجتمعهم خيرأ واحسانا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يكون مجتمعهم نموذجاً للعدل والقسط الذي ينادون به ، وينتظرون تجسيده الكامل وشموله العالمي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أيصح أن يكون المجتمع الذي ينتظر حكومة العدل العالمي غير مراع للعدالة في نفسه ، وفي محيط علاقاته ومعاملاته وقوانينه وحقوقه ، أيصح أن لا يجسد هذا المجتمع مبدأ العدالة عملياً ، ولا ينعطف عليه ، وأن لا يدافع عن العدالة ويمضي في سبيلها ، أيصح أن لا يكون في هذا المجتمع شاخص مؤشر للعدالة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هذا الأمر ؟</w:t>
      </w:r>
    </w:p>
    <w:p>
      <w:pPr>
        <w:pStyle w:val="BookText"/>
        <w:rPr/>
      </w:pPr>
      <w:r>
        <w:rPr>
          <w:rFonts w:ascii="Amiri" w:hAnsi="Amiri" w:eastAsia="Amiri" w:cs="Amiri"/>
          <w:color w:val="111111"/>
          <w:sz w:val="28"/>
          <w:sz w:val="28"/>
          <w:szCs w:val="28"/>
          <w:rtl w:val="true"/>
          <w:lang w:bidi="ar-SA"/>
        </w:rPr>
        <w:t>وإذا كان ، ففي أي موقع يبرز صدق جماهير هذا المجتمع وواقعيتها في الانتظار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3475227_372815092"/>
      <w:bookmarkStart w:id="735" w:name="_Toc262"/>
      <w:bookmarkEnd w:id="734"/>
      <w:r>
        <w:rPr/>
        <w:t>10</w:t>
      </w:r>
      <w:r>
        <w:rPr>
          <w:rtl w:val="true"/>
        </w:rPr>
        <w:t xml:space="preserve">- </w:t>
      </w:r>
      <w:r>
        <w:rPr>
          <w:rtl w:val="true"/>
        </w:rPr>
        <w:t>الانتظار معرفة وموقف</w:t>
      </w:r>
      <w:bookmarkEnd w:id="735"/>
    </w:p>
    <w:p>
      <w:pPr>
        <w:pStyle w:val="Heading4"/>
        <w:numPr>
          <w:ilvl w:val="3"/>
          <w:numId w:val="1"/>
        </w:numPr>
        <w:rPr/>
      </w:pPr>
      <w:bookmarkStart w:id="736" w:name="__RefHeading___Toc3475229_372815092"/>
      <w:bookmarkStart w:id="737" w:name="_Toc263"/>
      <w:bookmarkEnd w:id="736"/>
      <w:r>
        <w:rPr>
          <w:rtl w:val="true"/>
        </w:rPr>
        <w:t>اشارة</w:t>
      </w:r>
      <w:bookmarkEnd w:id="737"/>
    </w:p>
    <w:p>
      <w:pPr>
        <w:pStyle w:val="BookText"/>
        <w:rPr/>
      </w:pPr>
      <w:r>
        <w:rPr>
          <w:rFonts w:ascii="IRNazanin" w:hAnsi="IRNazanin" w:eastAsia="IRNazanin"/>
          <w:color w:val="111111"/>
          <w:sz w:val="28"/>
          <w:sz w:val="28"/>
          <w:szCs w:val="28"/>
          <w:rtl w:val="true"/>
          <w:lang w:bidi="fa-IR"/>
        </w:rPr>
        <w:t xml:space="preserve">للمعرفة أهمية كبيرة في ظل التربية الإسلامية ولا تحد المعرفة في منطق الإسلام في إطار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يعتمد هذا المنطق كلا المعرفتین و المعرفة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عقيدة يتوفر عليها الإنسان في أي مجال لا بد وأن تكون وفق معرفة ورؤية ، وكل ممارسة أو تحفظ يصدر عن الإنسان لا بد وأن يقوم على أساس معرفة وتشخيص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تتخذ هذه القضية إبان عصر الغيبة الذي يستتر فيه الإمام المعصوم ، أهمية أكبر ، مما هي عليه في الأوقات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الأيام تحتل قضية معرفة واستبصار العقائد والأفكار ، والمواقف والممارسات أهمية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والحصول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أفضل من المواظبة على العبادات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فتوة ابنة رشيد الهجري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w:t>
      </w:r>
      <w:bookmarkStart w:id="738" w:name="pg7090_63760"/>
    </w:p>
    <w:p>
      <w:pPr>
        <w:pStyle w:val="BookText"/>
        <w:rPr/>
      </w:pPr>
      <w:bookmarkEnd w:id="738"/>
      <w:r>
        <w:rPr>
          <w:rFonts w:ascii="Amiri" w:hAnsi="Amiri" w:eastAsia="Amiri" w:cs="Amiri"/>
          <w:color w:val="111111"/>
          <w:sz w:val="28"/>
          <w:sz w:val="28"/>
          <w:szCs w:val="28"/>
          <w:rtl w:val="true"/>
          <w:lang w:bidi="ar-SA"/>
        </w:rPr>
        <w:t xml:space="preserve">اجتهادك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سيجيء قوم بعدنا بصائرهم في دينهم أفضل من اجتهاد أوليهم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تتبلور هذه المعرفة في أفق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الصمود والمقاومة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الخط السليم للقيادة والإمامة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إيضاحاً مختصراً حول هاتين المرحلتين </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3475231_372815092"/>
      <w:bookmarkStart w:id="740" w:name="_Toc264"/>
      <w:bookmarkEnd w:id="739"/>
      <w:r>
        <w:rPr>
          <w:rtl w:val="true"/>
        </w:rPr>
        <w:t>أ</w:t>
      </w:r>
      <w:r>
        <w:rPr>
          <w:rtl w:val="true"/>
        </w:rPr>
        <w:t xml:space="preserve">. </w:t>
      </w:r>
      <w:r>
        <w:rPr>
          <w:rtl w:val="true"/>
        </w:rPr>
        <w:t>المقاومة والصمود</w:t>
      </w:r>
      <w:bookmarkEnd w:id="740"/>
    </w:p>
    <w:p>
      <w:pPr>
        <w:pStyle w:val="BookText"/>
        <w:rPr/>
      </w:pPr>
      <w:r>
        <w:rPr>
          <w:rFonts w:ascii="IRNazanin" w:hAnsi="IRNazanin" w:eastAsia="IRNazanin"/>
          <w:color w:val="111111"/>
          <w:sz w:val="28"/>
          <w:sz w:val="28"/>
          <w:szCs w:val="28"/>
          <w:rtl w:val="true"/>
          <w:lang w:bidi="fa-IR"/>
        </w:rPr>
        <w:t xml:space="preserve">حينما يستبصر الإنسان عارفاٌ الحق وسبيله فسوف يصمد على طريقه ، ويجسد مقاومة وجهداً صبوراً ، إزاء عقبات وصعاب ومشكلات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يرفع يده بأي وجه من الوجوده عن نهج الحق وسبيله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الظاهرة بنفسها فضيلة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لأصحابه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قوم من بعدكم الرجل الواحد منهم له أجر خمسين منكم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نحن كنا معك ببدر وأحد وحنين ، ونزل فينا 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لو تحملوا ما حملوا لم تصبروا صبرهم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الضوء ، لا بدَّ للإنسان في عصر الغيبة من امتلاك معرفة سليمة ورؤية مشرقة ، لكي يستطيع صيانة عقيدته والاستقامة إزاء مستجدات حركة الزمن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يتحتم على الإنسان المنتظر أن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الانتظار ، ولأجل أي شيء ، وانتظار أي شخص ، وإلى أي أمور يمهد الظهور ؟ فإذا حصل على معرفة سليمة بهذا الصدد ، فسوف يتمتع بفضيلة كبرى ، كما جاء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bookmarkStart w:id="741" w:name="pg7090_63762"/>
    </w:p>
    <w:p>
      <w:pPr>
        <w:pStyle w:val="BookText"/>
        <w:rPr/>
      </w:pPr>
      <w:bookmarkEnd w:id="741"/>
      <w:r>
        <w:rPr>
          <w:rFonts w:ascii="IRNazanin" w:hAnsi="IRNazanin" w:eastAsia="IRNazanin"/>
          <w:color w:val="111111"/>
          <w:sz w:val="28"/>
          <w:sz w:val="28"/>
          <w:szCs w:val="28"/>
          <w:rtl w:val="true"/>
          <w:lang w:bidi="fa-IR"/>
        </w:rPr>
        <w:t xml:space="preserve">من عرف هذا الأمر ثم مات قبل أن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أجر من قتل معه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وعلة هذا الموقف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يقع على الخط الإلهي للمعرفة والتكليف ، ويكون في دائرة الولاية الإلهية من خلال معرفة قضية القيادة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الفرد ينعم بمقام القرب والكرامة في أي حال </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3475233_372815092"/>
      <w:bookmarkStart w:id="743" w:name="_Toc265"/>
      <w:bookmarkEnd w:id="742"/>
      <w:r>
        <w:rPr>
          <w:rtl w:val="true"/>
        </w:rPr>
        <w:t xml:space="preserve">ب </w:t>
      </w:r>
      <w:r>
        <w:rPr>
          <w:rtl w:val="true"/>
        </w:rPr>
        <w:t xml:space="preserve">. </w:t>
      </w:r>
      <w:r>
        <w:rPr>
          <w:rtl w:val="true"/>
        </w:rPr>
        <w:t>متابعة خط القيادة المستمر</w:t>
      </w:r>
      <w:bookmarkEnd w:id="743"/>
    </w:p>
    <w:p>
      <w:pPr>
        <w:pStyle w:val="BookText"/>
        <w:rPr/>
      </w:pPr>
      <w:r>
        <w:rPr>
          <w:rFonts w:ascii="IRNazanin" w:hAnsi="IRNazanin" w:eastAsia="IRNazanin"/>
          <w:color w:val="111111"/>
          <w:sz w:val="28"/>
          <w:sz w:val="28"/>
          <w:szCs w:val="28"/>
          <w:rtl w:val="true"/>
          <w:lang w:bidi="fa-IR"/>
        </w:rPr>
        <w:t xml:space="preserve">نقلنا في الفصل التاسع عن أبي نصر الفارابي أنه لا بدَّ من متابعة أحكام وسنن الأئمة السابقين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غيبة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وطيّ الطريق وفق ما قدموه من توجيهات ووصايا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المفهوم الذي يطرحه الفيلسوف الإسلامي الشيعي الكبير ، هو عين ما جاء في تعاليم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أكد الأئمة على العمل وفق أحكام وسنن إسلامنا التي تلقيناها من قبلهم ، كما أكدوا على صيانة خط عقيدتنا وسلوكنا بالصمود والصلابة والإيمان والالتزام حتى إطلالة طلائع الظهور وخروج قدوتنا المستور من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طرح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المفاهيم في أحاديث متعددة نقلها الرواة ،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فتمسّكوا بالأمر الأول حتى يتبيّن لكم الأخر </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 xml:space="preserve">إذا أصبحت وأمسيت يوماً لا ترى فيه إماماً من آل محمد فأحبّ من کنت تحب ، وأبغض من کنت تبغض ، ووال من کنت توالي ، وانتظر الفرج صباحاً ومساء </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xml:space="preserve">كونوا على ما أنتم عليه حتى يطلع الله لكم نجمكم </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حتى يأتيكم بصاحبها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يعلق العلامة المجلسي على هذه الأحاديث موضحاً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من هذه الأخبار عدم التزلزل في الدين والتحيّر في </w:t>
      </w:r>
      <w:bookmarkStart w:id="744" w:name="pg7090_63764"/>
    </w:p>
    <w:p>
      <w:pPr>
        <w:pStyle w:val="BookText"/>
        <w:rPr/>
      </w:pPr>
      <w:bookmarkEnd w:id="744"/>
      <w:r>
        <w:rPr>
          <w:rFonts w:ascii="IRNazanin" w:hAnsi="IRNazanin" w:eastAsia="IRNazanin"/>
          <w:color w:val="111111"/>
          <w:sz w:val="28"/>
          <w:sz w:val="28"/>
          <w:szCs w:val="28"/>
          <w:rtl w:val="true"/>
          <w:lang w:bidi="fa-IR"/>
        </w:rPr>
        <w:t>العمل ، أي تمسّكوا في أصول دینکم وفروعه بما وصل إليكم من أئمتكم ، ولا تتركوا العمل ولا ترتدُّوا حتى يظهر إمامكم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والاعتقاد هو أن الإنسان المتوفر على معرفة نظرية ، وعملية سليمة ، يقتفي أثر هذا النهج المستوعب في ميدان العمل والخطر، ويتّخذه شعاراً وراية </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475235_372815092"/>
      <w:bookmarkStart w:id="746" w:name="_Toc266"/>
      <w:bookmarkEnd w:id="745"/>
      <w:r>
        <w:rPr/>
        <w:t>11</w:t>
      </w:r>
      <w:r>
        <w:rPr>
          <w:rtl w:val="true"/>
        </w:rPr>
        <w:t xml:space="preserve">- </w:t>
      </w:r>
      <w:r>
        <w:rPr>
          <w:rtl w:val="true"/>
        </w:rPr>
        <w:t>الانتظار رياضة ومران</w:t>
      </w:r>
      <w:bookmarkEnd w:id="746"/>
    </w:p>
    <w:p>
      <w:pPr>
        <w:pStyle w:val="BookText"/>
        <w:rPr/>
      </w:pPr>
      <w:r>
        <w:rPr>
          <w:rFonts w:ascii="Amiri" w:hAnsi="Amiri" w:eastAsia="Amiri" w:cs="Amiri"/>
          <w:color w:val="111111"/>
          <w:sz w:val="28"/>
          <w:sz w:val="28"/>
          <w:szCs w:val="28"/>
          <w:rtl w:val="true"/>
          <w:lang w:bidi="ar-SA"/>
        </w:rPr>
        <w:t xml:space="preserve">المنتظرون المخلصون ، والمقاييس النموذجية للشخصية الرسالية ، لا بدَّ لهم من الالتفات العميق لأمر آخر أيضاً على مستوى تربية نفوسهم وبناء ذواتهم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هو المران على حياة بسيطة وخشنة ، بمنأىً عن الترف والرفاه ، ليتطابقوا في حياتهم مع حياة قدوة القيام ونموذجه ، وليحصلوا على إمكانية متابعة ابن علي في مسيرته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وبصدد هذا المفهوم وصلتنا عبر روایاتنا تعاليم ذات أهمية 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أؤكد وألفت النظر إلى أن هذه التعاليم ذات أهمية بالغة ، ولا بدَّ من أخذها بنظر الاعتبار على مستوى الفكر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التعاليم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للإنسان المنتظر من إحياء روح الورع ، والاستقامة ، والزهد والترفّع ، والإباء والرجولة ، والشهامة ، والتنظيم والنضال ، لا بدَّ أن يزرع الإنسان هذه الخصال في ذاته ، ويعني برعايتها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وبلغة اليوم أن يعِدّ فرداً ثورياً ، ويبني شخصاً فدائياً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ينبغي أن تخدش كل ألوان الضعف ، والتحلّل ، والميول والارتباطات شخصية الإنسان المنتظر الصلبة </w:t>
      </w:r>
      <w:bookmarkStart w:id="747" w:name="pg7090_63766"/>
    </w:p>
    <w:p>
      <w:pPr>
        <w:pStyle w:val="BookText"/>
        <w:rPr/>
      </w:pPr>
      <w:bookmarkEnd w:id="747"/>
      <w:r>
        <w:rPr>
          <w:rFonts w:ascii="Amiri" w:hAnsi="Amiri" w:eastAsia="Amiri" w:cs="Amiri"/>
          <w:color w:val="111111"/>
          <w:sz w:val="28"/>
          <w:sz w:val="28"/>
          <w:szCs w:val="28"/>
          <w:rtl w:val="true"/>
          <w:lang w:bidi="ar-SA"/>
        </w:rPr>
        <w:t xml:space="preserve">يقول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 لأبي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تستعجلون بخروج القائم ؟ فوالله ما لباسه إلا الغليظ ، ولا طعامه إلا الجشب ، وما هو إلا السيف ، والموت تحت ظل السيف</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فدولة العدل العالمي لا تتشكل بيسر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ومتاعب الإنسان المسؤول في معية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بناء دولته العالمية سوف تكون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لا بد من أن يكون مستعدة ، ويتحتم أنه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ينهض أصحاب الهم والهمم بآلام المحرومين بصحبة ذلك القدوة البصير ، وينقضون على الطغاة والمستكبرين وقواهم ، ويجتثونهم بالنضال والمقارعة والجهاد والحرب تحت ظل العون والنصرة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ويحيا ذلك القدوة نفسه كما يعيش أكثر المحرومین حرماناً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القليل من الجشب ، ويلبس الخشن الزهيد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ويمضي على هذا النهج حتى يقتلع الحرمان ويعيد للعالم إنسانيته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المستقبل ليس نصيباً لأيّ من أبناء البشر ،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الأتية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تصنعه أيادينا هو أن نتهيأ للمستقبل ، وبعد أنفسنا لتحقيق ما يرجوه منا </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3475237_372815092"/>
      <w:bookmarkStart w:id="749" w:name="_Toc267"/>
      <w:bookmarkEnd w:id="748"/>
      <w:r>
        <w:rPr/>
        <w:t>12</w:t>
      </w:r>
      <w:r>
        <w:rPr>
          <w:rtl w:val="true"/>
        </w:rPr>
        <w:t xml:space="preserve">- </w:t>
      </w:r>
      <w:r>
        <w:rPr>
          <w:rtl w:val="true"/>
        </w:rPr>
        <w:t>الانتظار تعبئة عامة</w:t>
      </w:r>
      <w:bookmarkEnd w:id="74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انتهينا عبر متابعة بحوث الغيبة والانتظار إلى أن الانتظار تعبئة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فنهج التشيع العلوي يريد في عصر الانتظار أتباعا مهیاین مستعدين على الدوام </w:t>
      </w:r>
    </w:p>
    <w:p>
      <w:pPr>
        <w:pStyle w:val="BookText"/>
        <w:rPr/>
      </w:pPr>
      <w:r>
        <w:rPr>
          <w:rFonts w:ascii="Amiri" w:hAnsi="Amiri" w:eastAsia="Amiri" w:cs="Amiri"/>
          <w:color w:val="111111"/>
          <w:sz w:val="28"/>
          <w:sz w:val="28"/>
          <w:szCs w:val="28"/>
          <w:rtl w:val="true"/>
          <w:lang w:bidi="ar-SA"/>
        </w:rPr>
        <w:t xml:space="preserve">يؤمّون الخندق باستمرار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الدائم من زاوية القوة الروحية والإيمانية والقدرة البدنية والقتالية ، والمران العملي والعسكري ، والتربية الأخلاقية والاجتماعية ، والتنظيم السياسي الهادف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في الخندق باستمرار ، خندق الجهاد مع الأهواء النفسية ، والتحلل عن أداء المسؤولية ، والضعف في اتخاذ المواقف ، خندق النضال ضد الخنوع للإذلال ، والسيطرة الاستعمارية ، النضال ضد التجاوز والظلم والانحراف ، والجهاد ضد الخضوع للكفر واستغلال المستغلين ، وسيطرة اليهود والنصارى والملحدين ، والنضال ضد الخنوع لقوى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التعبئة العامة والدائمة تشكل الجوهر الأصيل للانتظار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يتحتم معرفة ماهية الانتظار ليكون الانتظار انتظاراً إسلامياً وشيعياً بناءً ، لا أن يكون مجانبة للتكليف ، وتقوقعاً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ظاهرة عظيمة ، وحركة خطيرة فكلّنا يعلم أن ظهور المهدي الموعود وبلوغ الفرج الأعظم ، والفتح الأكبر أمر هائل جداً ، وذو أهمية بالغة ، فهو بسط العدالة على كل الأفاق ، وبث الحق في كل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ينتظرون هذا الأمر العظيم ، ويعدّون أنفسهم لهدف كبير كهذا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نعلم أنه قد جاء في الأحاديث والتعاليم أن انتظار الفرج فرج ، وبعض الفرج أيضاً ، بل إن أفضل الأعمال هو 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الأساس فالانتظار لا بد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کالفرج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عظيماً وفي غاية الأهمية ليكون جزءاً من الفرج ، وليعد أفضل الأعمال ، وهو كذلك أيضاً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يقينٍ أن انتظاراً له من الأهمية بحجم ما للفرج نفسه من أهمية ، وهو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جزءاً ومقطعاً من الفرج الإلهي الشامل ، لا يمكن أن يكون أمراً عاديّاً ، وحالة من اللامبالاة ، وزمناً مفرغاً من كل التزام وإحساس 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يتحتّم التأكيد على معرفة مفهوم الانتظار ، وفلسفته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يتحتم </w:t>
      </w:r>
    </w:p>
    <w:p>
      <w:pPr>
        <w:pStyle w:val="BookText"/>
        <w:rPr/>
      </w:pPr>
      <w:r>
        <w:rPr>
          <w:rFonts w:ascii="Amiri" w:hAnsi="Amiri" w:eastAsia="Amiri" w:cs="Amiri"/>
          <w:color w:val="111111"/>
          <w:sz w:val="28"/>
          <w:sz w:val="28"/>
          <w:szCs w:val="28"/>
          <w:rtl w:val="true"/>
          <w:lang w:bidi="ar-SA"/>
        </w:rPr>
        <w:t xml:space="preserve">أن تحتلّ هذه الظاهرة موقعاً دراسياً في ثقافة الشيعة وهنا يطرح تساؤل كبير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يضحي مجتمع يعيش في عصر الغيبة الكبرى ، ويحرم من لقاء الإمام ، وحضوره التربوي متلبّساً بسمة الكون في حالة الفرج ، يعني الحالة التي يظهر فيها إمام الحق ، فيستوعب الحق كل حقول الحياة ، وتنبسط العدالة على الأرجاء ؟ ، كيف يكون هذا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ليلاً ، وهناك نور قمر يشع ، وليس هناك لا الشمس ولا إشراقتها ، وفي مثل هذه الصورة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الليل هناك كالنهار ، ونور القمر کنور الشمس المشرقة التي تعشي الأبصار ، فمتى وأين يكون هذا التشبيه ممكناً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يكون هذا الكلام مستقيماً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على هذا النسق في مجتمع المنتظرين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غيبة الإمام وانقطاع إشراقة نور الولاية والهدى المباشر يناظر حال الحضور والإشراقة المباشرة ، ففي ظل أي مفهوم يصح هذا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هو أن هذه الصورة ترتبط بشكل دقيق بوضع وحالة المنتظرین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المجتمع المنتظر على الحالة التي لا بدَّ أن يكون عليها ، وكان الإنسان المنتظر صياغة رسالية ، وصنيعة مفهوم الانتظار ، كان الانتظار أيضاً بمثابة الفرج وكان أفضل عبادة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لنا هنا من التأكيد بالقول ، على ضرورة عودة إخواننا أبناء السنة الهويتهم في ظل هذه الأيام ، أيام النهضة والتحرك الدامي على خط الشهادة ، ومجانبة الحكّام الخونة الذين يتسلّطون على أقاليم من العالم الإسلامي ، والانضمام إلى صفوف حركة الانتظار والمنتظرین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بدّ لإخواننا من مقارعة الجبارين عملاء الأجنبي ، والنزول إلى ساحة النضال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داخلين في زمرة مستقبلي دولة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ليضحوا عاملين بأحاديث ووصايا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والواقع هو أن المسلمين بمستوى كونهم مسلمين وأتباع القرآن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أخذوا السنة وعملوا بها في ضوء الصحاح الستة ، أم أخذوها وعملوا بها في ضوء نهج البلاغة والكتب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فرقة من فرق المسلمين كانوا ، لا بد لهم من الاعتقاد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ويتحتم أن يكونوا من منتظري ظهوره ، إذ إن إشارات القرآن وبشارات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أيدينا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الضوء لا بدَّ للمسلمين الأخرين من التلاحم والانسجام ، ووحدة النداء مع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التعبئة العامة ، والاستعداد الإسلامي ، والحماسة الشاملة ، وصرخة الخلاص ، وطلب الوضوح ، وأن يكون هذا التلاحم أيضاً على مستوى ذلك البناء والتجسيد والنضج ، الذي أشرنا إليه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يكون مجتمع هؤلاء أيضاً متوفراً على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تجسيد المقاومة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تجسيد التسليم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تخيّل الصورة التي كان عليها بعض رجال التشيّع الملتزمين المتعبدين، حيث كانوا يتوفرون على سيف صارم</w:t>
      </w:r>
      <w:r>
        <w:rPr>
          <w:rStyle w:val="FootnoteAnchor"/>
          <w:rtl w:val="true"/>
        </w:rPr>
        <w:footnoteReference w:id="333"/>
      </w:r>
      <w:r>
        <w:rPr>
          <w:rFonts w:ascii="Amiri" w:hAnsi="Amiri" w:eastAsia="Amiri" w:cs="Amiri"/>
          <w:color w:val="111111"/>
          <w:sz w:val="28"/>
          <w:sz w:val="28"/>
          <w:szCs w:val="28"/>
          <w:rtl w:val="true"/>
          <w:lang w:bidi="ar-SA"/>
        </w:rPr>
        <w:t xml:space="preserve">يتوسّدونه ليلاً ، ويمضون باستمرار يقظين وهم يترقبون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يكتفون من النوم بالقليل ، وينبعثون في الأسحار متعبدين ، لكيونوا على هذه الحال ، مستعدين لإمداد دولة عدل </w:t>
      </w:r>
      <w:bookmarkStart w:id="750" w:name="pg7090_63773"/>
    </w:p>
    <w:p>
      <w:pPr>
        <w:pStyle w:val="BookText"/>
        <w:rPr/>
      </w:pPr>
      <w:bookmarkEnd w:id="750"/>
      <w:r>
        <w:rPr>
          <w:rFonts w:ascii="Amiri" w:hAnsi="Amiri" w:eastAsia="Amiri" w:cs="Amiri"/>
          <w:color w:val="111111"/>
          <w:sz w:val="28"/>
          <w:sz w:val="28"/>
          <w:szCs w:val="28"/>
          <w:rtl w:val="true"/>
          <w:lang w:bidi="ar-SA"/>
        </w:rPr>
        <w:t xml:space="preserve">المهدي بالعون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واجتثاث جذور الظلم والتجاوز ، وإسقاط عروش الجبابرة وتهديم قصور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سائر المسلمين الآخرين على هذه الحال ، وكانت جماهير المليارد نسمة من أهل القبلة متلمسّة وحدتها على طريق هذه النهضة المقدسة ، فيهبّون للهجوم ومواجهة غزو المستكبرين والمتجاوزين ، فأي شخص وأي قوة وأي جيش يمكن أن يتمتع بقدرة المقاومة أمام المسلمين ؟ ، وهل يستطيع أحد أو تستطيع قوة أن تخلق كل هذا التشتت والذلة في صفوف المسلمين وتسلب ثرواتهم بالشكل القائم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تستطيع قوة في الأرض أن تمزّق شخصية الأمة الإسلامية متعالية بزهو على دين ومقدسات المسلمين ؟</w:t>
      </w:r>
    </w:p>
    <w:p>
      <w:pPr>
        <w:pStyle w:val="BookText"/>
        <w:rPr/>
      </w:pPr>
      <w:r>
        <w:rPr>
          <w:rFonts w:ascii="IRNazanin" w:hAnsi="IRNazanin" w:eastAsia="IRNazanin"/>
          <w:color w:val="111111"/>
          <w:sz w:val="28"/>
          <w:sz w:val="28"/>
          <w:szCs w:val="28"/>
          <w:rtl w:val="true"/>
          <w:lang w:bidi="fa-IR"/>
        </w:rPr>
        <w:t xml:space="preserve">وإذا كان الأمر كما افترضنا ، فأي فرد يستطيع أن يُسلط هؤلاء الخونة ولُعَب الأجنبي وعملاءه المنحطين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الفلاني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رئيس الجمهورية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الجماهير القرآنية الصامدة ، وأي فرد يستطيع أن يسلب ويدمّر ثروات هذه الجماهير بواسطة هؤلاء الخونة الملوثین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المسلمون عودوا لحظة لهويتكم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إلى عزكم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أغلقوا سجل هذا التمزق والذلة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اسحقوا هؤلاء الخونة عملاء الأجنبي وعبيد اليهود والنصارى والملحدين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اصدحوا بنداء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وأنشدوا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واثنوا عطفكم عن التسليم والخنوع ، وحلقوا صوب میدان الحق والعدل </w:t>
      </w:r>
      <w:r>
        <w:rPr>
          <w:rFonts w:eastAsia="IRNazanin" w:cs="IRNazanin"/>
          <w:color w:val="111111"/>
          <w:sz w:val="28"/>
          <w:szCs w:val="28"/>
          <w:rtl w:val="true"/>
          <w:lang w:bidi="fa-IR"/>
        </w:rPr>
        <w:t>! .</w:t>
      </w:r>
    </w:p>
    <w:p>
      <w:pPr>
        <w:pStyle w:val="Heading3"/>
        <w:numPr>
          <w:ilvl w:val="2"/>
          <w:numId w:val="1"/>
        </w:numPr>
        <w:rPr/>
      </w:pPr>
      <w:bookmarkStart w:id="751" w:name="__RefHeading___Toc3475239_372815092"/>
      <w:bookmarkStart w:id="752" w:name="_Toc268"/>
      <w:bookmarkEnd w:id="751"/>
      <w:r>
        <w:rPr/>
        <w:t>13</w:t>
      </w:r>
      <w:r>
        <w:rPr>
          <w:rtl w:val="true"/>
        </w:rPr>
        <w:t xml:space="preserve">- </w:t>
      </w:r>
      <w:r>
        <w:rPr>
          <w:rtl w:val="true"/>
        </w:rPr>
        <w:t>الانتظار وضد الانتظار</w:t>
      </w:r>
      <w:bookmarkEnd w:id="75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جلي أن معرفة مفهوم اللاانتظار والمنتظر تنجلي بعد أن استلهمنا مفهوم الانتظار والمنتظر ، وبعد أن تحددت لنا معاييرهما واستبصرنا هذه المعايير بدقة وتأمل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جماهير وأفراداً تحسب أنها تنتظره ، وأنها تتوفر على أجر وثواب المنتظرین ، غير أنها ليست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عناصر تتصور أنها تمارس أفضل العبادات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الأحاديث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أنّها ليست كذلك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كيف يضحي مجتمع ما في عداد المجتمعات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لم يكن مقتفياً في اعتقاده وبصيرته ، في سلوكه وأخلاقه ، في حضوره ووثبته ، استعداده وثباته ، طهارته وزهده ، إحساسه ومعرفته ، عدله وإحسانه مقولات القدوة الصالحة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الجماهير والأفراد الذين يفتقرون للخصوصيات المشار إليها يُعَدون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والتأمل في واقعية وجوهر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أعداء نهج الانتظار والمنتظر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حثّت الأحاديث المباركة والتعاليم الإلهية على التحلي بالعفة ، والورع،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طالبت بالصبر حين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أن لا تعد مرحلة الغيبة مرحلة طويلة الأمد ، إذ إنّ وعد الله حق ، ومهما استغرق من الزمن فهو واقع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ونهت عن الاستعجال والارتجال في مهمة تشكيل وبناء حكومة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تحلّوا بالصبر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جاء الصبر في استعمالات النصوص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موارد کثيرة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الصبر على الطاعة ، وعلى متاعب العبادة ، والصبر على الإمساك عن المعصية والابتعاد عن الذنب وملذات الدنيا الرخيصة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يمكن فهم الصبر في سياق التعاليم الشيعية بأنَّه صبر أمام الظلم والمنكرات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الضوء ، لا يتغير الموقف إزاء الصبر والتحمل في أفق قضية الانتظار ، ولزوم العبدة والتهيؤ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هو تكليف للمنتظرین مستقر وثابت ، سواء أكان المنتظرون صابرین عصاميين، أم لم يكونوا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يمكن للإنسان المنتظر تحت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يرفع اليد عن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الصبر هنا الخضوع والخشوع إزاء الظلم والفساد الاجتماعي ، والقبول بسيطرة اليهود والنصاری ۔ التي رفضت بنص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يعني الجمود دون خطوة باتجاه التحكّم بالمستقبل الشخصي ، وعلى خط تطبيق الأحكام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مفهوم الصبر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الارتجال والعجل بصدد بلوغ 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أجلها ، وظهوره ويناء حكمه ، وتجنب الضعف والانهيار بسبب طول مرحلة الانتظار ، فطولها حكمة ، ويومها حقّ ، ولا بدَّ أن يحل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الخصوصيات العقيدية والعملية ، والاستعدادات العسكرية والثورية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أكدت عليها أحاديث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ليعود معادياً للانتظار ، منتقلاً من حالة الحضور المسؤول إلى حالة الغياب عن المسؤولية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للإنسان باسم الانتظار أن يقبل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عُدّت مقارعته المستمرة تكليفاً إلهياً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وينضوي تحت لواء الظالم وسلطانه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أود برغبة أن أعود مرة أخرى للحديث المتقدم ، فما جاء في الأحاديث المباركة من تجنب الاستعجال والارتجال في أمر المهدي ، لا يعني الصبر على الظلم والسكوت أمام ممارسات محق دين الله ومعالمه ، والرضوخ لسلطة الجبابرة وسلطانهم على قيم المسلمين ونواميسهم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تعني تلك الأحاديث عين هذا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الارتجال بغية بلوغ أجل دولة الحق العالمي بقيادة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إن العجل في هذا الأمر قد يكون باعثاً لفقدان بعض الأفراد قدرتهم على التحمل والجلد ، فيدعون لتأسيس ذلك الحكم العالمي المهدوي ، وينهضون على إيقاع هذه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سبيل لحصول هذا الأمر ، إذ إن تأسيس الدولة العالمية الإلهية الفريدة ، ونشر العدالة الآفاقية والأنفسية أمر يخصّ مرحلة ولي الله الأعظم ، وحسب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العجل والارتجال يمكن أن يكونا باعثاً لفقد بعض الناس الارتباط والتعلق بحكمة الغيبة والانتظار وأسرارهما الإلهية ، ليصطدم بحالة يأس وقنوط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جاء النهي عن العجل بصدد حلول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وبلوغ أجل حكمه ، وجاء النهي عن الارتجال في هذا الأمر ، وأصدروا أمرأ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الإنسان المنتظر لا ينبغي له أن يظهر الارتجال والجزع بصدد حلول أجل قيام دولة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هذا النهي عن العجل حتى في نهج البلاغة</w:t>
      </w:r>
      <w:r>
        <w:rPr>
          <w:rStyle w:val="FootnoteAnchor"/>
          <w:rtl w:val="true"/>
        </w:rPr>
        <w:footnoteReference w:id="334"/>
      </w:r>
      <w:r>
        <w:rPr>
          <w:rFonts w:ascii="IRNazanin" w:hAnsi="IRNazanin" w:eastAsia="IRNazanin"/>
          <w:color w:val="111111"/>
          <w:sz w:val="28"/>
          <w:sz w:val="28"/>
          <w:szCs w:val="28"/>
          <w:rtl w:val="true"/>
          <w:lang w:bidi="fa-IR"/>
        </w:rPr>
        <w:t xml:space="preserve">من خلال 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يتضح أن الشعوب على عجل شديد في أمر إقامة أركان الدولة الإلهية في العالم ، واقتلاع الظلم والضلال ، وقد عبّروا بشكل واضح عن هذه الرغبة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خفي أن هذا الأمر تطلع كل إنسان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نتلمس آثار هذا العجل حتى في عصر الإمام الأول علي بن </w:t>
      </w:r>
      <w:bookmarkStart w:id="753" w:name="pg7090_63779"/>
    </w:p>
    <w:p>
      <w:pPr>
        <w:pStyle w:val="BookText"/>
        <w:rPr/>
      </w:pPr>
      <w:bookmarkEnd w:id="753"/>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الحد الذي استدعى أن يمسك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بين الحين والآخر عن هذا الارتجال والإستعجال ، ويذكر بأن تشکیل تلك الحكومة آتٍ فيما بعد، وسوف يقع على أثر تبدلات و تغییرات وأحداث وملاحم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يمكن القبول بأن دين الإسلام ،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أجازوا الصبر على الظلم ، وترك الأمر بالمعروف والنهي عن المنكر للمسلمين ، حيث إن هذا الدين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أعمال البرّ كلّها ، والجهاد في سبيل الله ، عند الأمر بالمعروف والنهي عن المنكر إلّا كنقطة في بحر لجيّ ، وإن الأمر بالمعروف ، والنهي عن المنكر ، لا يقربان من أجل ، ولا ينقصان من رزق ، وأفضل من ذلك كلّه كلمة عدل عن إمام جائر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جاءت العشرات من أمثال هذا التوجيه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الهدي هل يمكن أن نوافق على أن المسلمين في مرحلة الغيبة والانتظار الطويل معفيّون عن مثل هذه المسؤوليات ، ويعيشون في حرمان عن مثل هذه الفضائل والثواب ؟</w:t>
      </w:r>
      <w:r>
        <w:rPr>
          <w:rFonts w:eastAsia="IRNazanin" w:cs="IRNazanin"/>
          <w:color w:val="111111"/>
          <w:sz w:val="28"/>
          <w:szCs w:val="28"/>
          <w:rtl w:val="true"/>
          <w:lang w:bidi="fa-IR"/>
        </w:rPr>
        <w:t>!</w:t>
      </w:r>
    </w:p>
    <w:p>
      <w:pPr>
        <w:pStyle w:val="Heading3"/>
        <w:numPr>
          <w:ilvl w:val="2"/>
          <w:numId w:val="1"/>
        </w:numPr>
        <w:rPr/>
      </w:pPr>
      <w:bookmarkStart w:id="754" w:name="__RefHeading___Toc3475241_372815092"/>
      <w:bookmarkStart w:id="755" w:name="_Toc269"/>
      <w:bookmarkEnd w:id="754"/>
      <w:r>
        <w:rPr/>
        <w:t>14</w:t>
      </w:r>
      <w:r>
        <w:rPr>
          <w:rtl w:val="true"/>
        </w:rPr>
        <w:t xml:space="preserve">- </w:t>
      </w:r>
      <w:r>
        <w:rPr>
          <w:rtl w:val="true"/>
        </w:rPr>
        <w:t>دور القوى الجماهيرية</w:t>
      </w:r>
      <w:bookmarkEnd w:id="75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يحسن بنا ونحن نتحدث حول الإعداد والاستعدادات ، أن نشير بصراحة إلى أن للقوى الجماهيرية دوراً في ثورة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الكبرى ، وهذا الدور أساسي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بعض المسائل المتعلقة بالإمام الغائب جزء من قضايا ما وراء الطبيعة ، فالغيبة ، وطول العمر ، وامتلاك ميراث النبيين والغلبة على أرجاء العالم ، كل هذه المسائل ليست بقضايا عاديّة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أمور إلهية ، والمهدي نفسه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فظهوره وسيطرته على العالم وانتصاره على شرق العالم وغربه ، يرتبط إلى حدود بذلك الجانب الإلهي </w:t>
      </w:r>
    </w:p>
    <w:p>
      <w:pPr>
        <w:pStyle w:val="BookText"/>
        <w:rPr/>
      </w:pPr>
      <w:r>
        <w:rPr>
          <w:rFonts w:ascii="IRNazanin" w:hAnsi="IRNazanin" w:eastAsia="IRNazanin"/>
          <w:color w:val="111111"/>
          <w:sz w:val="28"/>
          <w:sz w:val="28"/>
          <w:szCs w:val="28"/>
          <w:rtl w:val="true"/>
          <w:lang w:bidi="fa-IR"/>
        </w:rPr>
        <w:t xml:space="preserve">الغيبي ، كما سوف نشير ، وكل هذه المفاهيم لها واقع ، وقد بلغتنا عن طريق تعاليم الرسالات ، وهي سليمة وصائبة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بد من الأخذ بنظر الاعتبار أن الإنسان طرف في قضية هذا الظهور ، وهذه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 المهدي لينهض في دعم وإعانة الإنسان والإنسانية ، وياخذ بيد الإنسان 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إنساني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والإنسان هو الموجود الذي يتحرك في 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هذا الأساس ففي مرحلة الظهور أيضا هناك عين هذا التكليف وهذا 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فللإنسان حضور أيضا في هذا التحول الضخم ، وهو حضور تکليفي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يختار بعض الناس حين الظهور سبيل الحق ويقتفون المهدي في طريقه ، ويختار البعض الآخر سبيل الباطل ويقفون في وجه المهدي ليلاقوا الحتف والعدم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ظهور الحق العظيم لا يمنح الباطل والمبطلون والسوء والسيئون مهلة ، ليبقوا ويرشدوا شوكاً في بستان الإنسانية ، ويلحقوا بالإنسانية آلاماً ومتاعب ، ويحولوا دون رشد قيم الحق والفضيلة في آفاق الحياة البشرية ، فبعد ذلك اليوم لا يكون الأمر على هذا النحو على الإطلاق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نعود إلى صلب الموضوع حيث قلنا إن لعنصر التكليف والاختيار فاعلية في ذلك اليوم ، وبشكل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الإنسان إلى جانب المهدي میدان الحياة ، ويبسط العدل العالمي أجنحته بقيادة المهدي ، ودعم المناضلين الصامدين من بني الإنسان ، ولا بدَّ أن يعلق هذا الأصل في الأذهان على الدوام ليهيّیء أرضية التوفر على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يفعله الشيعة العقائديون قديماً من اقتناء السلاح ، وما كان يمارسه علماء الإسلام من دفع الشباب للتدرّب على شؤون القتال والرماية إنَّما ينطلق من مفهوم حضور ومشاركة الجماهير في دفع فعالية حكم المهدي إلى الأمام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والطريف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يسعى الإنسان نفسه التحكيم الحق وبسط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المغترب على طول التاريخ، والذي مزق تحت أقدام المستكبرين والجبارين يعود في ظل هدى ولطف الحق ، وتحت قيادة وتوجيه خليفة الحق إلى حالة بحيث يمارس هو نفسه بسط سلطان حكومة الحق والعدل العالمي ، ويتخذ موقعه بنفسه بين صفوف أنصار مظهر العدل </w:t>
      </w:r>
    </w:p>
    <w:p>
      <w:pPr>
        <w:pStyle w:val="BookText"/>
        <w:rPr/>
      </w:pPr>
      <w:r>
        <w:rPr>
          <w:rFonts w:ascii="Amiri" w:hAnsi="Amiri" w:eastAsia="Amiri" w:cs="Amiri"/>
          <w:color w:val="111111"/>
          <w:sz w:val="28"/>
          <w:sz w:val="28"/>
          <w:szCs w:val="28"/>
          <w:rtl w:val="true"/>
          <w:lang w:bidi="ar-SA"/>
        </w:rPr>
        <w:t xml:space="preserve">المطلق ، وينشر العدالة الأفاقية على كل الأرجاء بدعم القيادة الإلهية ، وحينها يعمق القائد أصول العدالة الأنفسية ويبسطها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أشرنا إليه من حضور القوى الجماهيرية في تشكيل حكم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من تعاليم الدين وأحاديث القدوة ، وهذه الظاهرة تستحق المزيد من التأمل والعناية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بشكل صريح في أحاديث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المهدي حين الظهور يطلب العون والنصرة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ويعود هذا إلى سبب ذي هدفين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سحب الجماهير باتّجاه طريق الحق والسعادة ، والفوز بنعمة التضحية على طريق شموخ الحق وإقامة دعائم العدالة ، وأن تبلغ حركته ونهضته العالمية حدها الممكن ، وتؤتي ثمارها على يد الجماهير نفسها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رجلاً من أصحابه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أهل مكة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مكة أنا رسول فلان إليكم وهو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الرحمة ، ومعدن الرسالة والخلافة ، ونحن 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وسلالة النبيين ، وإنّا قد ظلمنا واضطهدنا ، وقهرنا وابتزَّ منّا حقّنا منذ قبض نبيّنا إلى يومنا هذا ، فنحن نستنصرکم فانصرونا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 ومن أجابنا من الناس </w:t>
      </w:r>
      <w:r>
        <w:rPr>
          <w:rFonts w:eastAsia="Amiri" w:cs="Amiri" w:ascii="Amiri" w:hAnsi="Amiri"/>
          <w:color w:val="111111"/>
          <w:sz w:val="28"/>
          <w:szCs w:val="28"/>
          <w:rtl w:val="true"/>
          <w:lang w:bidi="ar-SA"/>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نستنصر الله اليوم ، وكل مسلم </w:t>
      </w:r>
      <w:r>
        <w:rPr>
          <w:rFonts w:eastAsia="Amiri" w:cs="Amiri" w:ascii="Amiri" w:hAnsi="Amiri"/>
          <w:color w:val="111111"/>
          <w:sz w:val="28"/>
          <w:szCs w:val="28"/>
          <w:rtl w:val="true"/>
          <w:lang w:bidi="ar-SA"/>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في التعاليم أن النساء يشاركن أيضا في هذه النهضة العظيمة كما نقل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يقول فيه </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والله ثلاثمئة وبضعة عشر رجلاً فيهم خمسون امرأة يجتمعون بمكة </w:t>
      </w:r>
      <w:r>
        <w:rPr>
          <w:rFonts w:eastAsia="Amiri" w:cs="Amiri" w:ascii="Amiri" w:hAnsi="Amiri"/>
          <w:color w:val="111111"/>
          <w:sz w:val="28"/>
          <w:szCs w:val="28"/>
          <w:rtl w:val="true"/>
          <w:lang w:bidi="ar-SA"/>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756" w:name="pg7090_63785"/>
    </w:p>
    <w:p>
      <w:pPr>
        <w:pStyle w:val="BookText"/>
        <w:rPr/>
      </w:pPr>
      <w:bookmarkEnd w:id="756"/>
      <w:r>
        <w:rPr>
          <w:rFonts w:ascii="IRNazanin" w:hAnsi="IRNazanin" w:eastAsia="IRNazanin"/>
          <w:color w:val="111111"/>
          <w:sz w:val="28"/>
          <w:sz w:val="28"/>
          <w:szCs w:val="28"/>
          <w:rtl w:val="true"/>
          <w:lang w:bidi="fa-IR"/>
        </w:rPr>
        <w:t xml:space="preserve">والعدد المشار إليه في النص المتقدم يمثل تعداد الجماعة الأولى من أنصار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تقفو أثرهم وتنضم إلى صفوفهم جماعات من الجماهير المناصرة له نساءً ورجالاً </w:t>
      </w:r>
      <w:r>
        <w:rPr>
          <w:rFonts w:eastAsia="IRNazanin" w:cs="IRNazanin"/>
          <w:color w:val="111111"/>
          <w:sz w:val="28"/>
          <w:szCs w:val="28"/>
          <w:rtl w:val="true"/>
          <w:lang w:bidi="fa-IR"/>
        </w:rPr>
        <w:t>.</w:t>
      </w:r>
    </w:p>
    <w:p>
      <w:pPr>
        <w:pStyle w:val="Heading3"/>
        <w:numPr>
          <w:ilvl w:val="2"/>
          <w:numId w:val="1"/>
        </w:numPr>
        <w:rPr/>
      </w:pPr>
      <w:bookmarkStart w:id="757" w:name="__RefHeading___Toc3475243_372815092"/>
      <w:bookmarkStart w:id="758" w:name="_Toc270"/>
      <w:bookmarkEnd w:id="757"/>
      <w:r>
        <w:rPr/>
        <w:t>15</w:t>
      </w:r>
      <w:r>
        <w:rPr>
          <w:rtl w:val="true"/>
        </w:rPr>
        <w:t xml:space="preserve">- </w:t>
      </w:r>
      <w:r>
        <w:rPr>
          <w:rtl w:val="true"/>
        </w:rPr>
        <w:t>حضور الشيعة في الميدان</w:t>
      </w:r>
      <w:bookmarkEnd w:id="75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ينبغي الاندهاش حينما نجد الشيعة يوم الظهور أقوى حضوراً وهم يؤدون دوراً أكثر جدّية ونفوذاً في ميادين النضال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فالشيعة الذين لهم اعتقاد بمبدأ الوصاية الإلهية الذي تضمنته كل رسالات الأنبياء ، والشيعة الذين يقتدون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النبي وبعد حياته ، على أساس آیات القرآن ووصايا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المؤكدة ، والذين تحركوا من بعد في ضوء خط الإمامة ، الشيعة الذين لم يسحبوا أيديهم عن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الشيعة الذين عانوا الحرمان في كل مرحلة ، وتجرّعوا البلايا ، وخضعوا للتعذيب ، ودخلوا السجون ، وقدّموا القرابين من الشهداء ؛ الشيعة الذي صمدوا في وجه الظالمين على طول تاريخ القرون والعصور ، ولم يداهنوا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الذين تمزقت أحشاؤهم ألماً في سقيفة بني ساعدة ، والذين جاؤوا بأنفسهم لهجير الربذة ، وساهموا في حرب الجمل وصفين والنهروان ، والذين سفكت دماؤهم الساخنة على أرض مرج عذراء ، ثم عبروا ساباط المدائن ، وشاركوا على أرض الطفوف اللاهبة ، وطووا ليلة الحادي عشر من عاشوراء الحسين ، الشيعة الذين صُلبوا في كناسة الكوفة ، ثمّ أحرقت أجسادهم وذرّيت في الفضاء ، الشيعة الذين صمدوا في سجون الأمويين وصبروا أمام مجازرهم ، الشيعة الذين راقبوا جثمان قدوتهم السجين المسموم في جانب الجسر ببغداد ، الشيعة الذين مُلئت بهم سجون العباسيين ، الشيعة الذين لوّنت دماؤهم كلّ أرجاء الأرض الإسلامية من مكة إلى بلخ ، والذين كان نداؤهم على الدوام دعوةً لحكم المعصوم ، وكان شعارهم النضال ضد الظلم والعدوان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الذين يطلبون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بأرواحهم وقلوبهم وبدمائهم ونهضتهم منذ ألف عام ، فإذا كان لهؤلاء الشيعة حضور فعال في ميادين الثورة الكبرى فلا موقع </w:t>
      </w:r>
      <w:bookmarkStart w:id="759" w:name="pg7090_63787"/>
    </w:p>
    <w:p>
      <w:pPr>
        <w:pStyle w:val="BookText"/>
        <w:rPr/>
      </w:pPr>
      <w:bookmarkEnd w:id="759"/>
      <w:r>
        <w:rPr>
          <w:rFonts w:ascii="IRNazanin" w:hAnsi="IRNazanin" w:eastAsia="IRNazanin"/>
          <w:color w:val="111111"/>
          <w:sz w:val="28"/>
          <w:sz w:val="28"/>
          <w:szCs w:val="28"/>
          <w:rtl w:val="true"/>
          <w:lang w:bidi="fa-IR"/>
        </w:rPr>
        <w:t xml:space="preserve">للاستغراب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 هذه التضحيات والمقاومة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ورثوا أرجاء الأرض وحكموها أيضاً فلا موقع الاستغراب الآخرين ومفاجأتهم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فالشيعة أتباع ملتزمون فدائيون لخطّ النبوة من آدم حتى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ولخطّ الوصاية من علي حتى المهدي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والله أن لو قد قام قائمنا يجمع الله إليه شيعتنا من جميع البلدان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أذهب الله عز وجل عن شيعتنا العاهة ، وجعل قلوبهم كزبر الحديد ، وجعل قوة الرجل منهم قوة</w:t>
      </w:r>
    </w:p>
    <w:p>
      <w:pPr>
        <w:pStyle w:val="BookText"/>
        <w:rPr/>
      </w:pPr>
      <w:r>
        <w:rPr>
          <w:rFonts w:ascii="Amiri" w:hAnsi="Amiri" w:eastAsia="Amiri" w:cs="Amiri"/>
          <w:color w:val="111111"/>
          <w:sz w:val="28"/>
          <w:sz w:val="28"/>
          <w:szCs w:val="28"/>
          <w:rtl w:val="true"/>
          <w:lang w:bidi="ar-SA"/>
        </w:rPr>
        <w:t xml:space="preserve">أربعين رجلاً ، ويكونون حكّام الأرض وسنامها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هذه الإيضاحات يمكن أن تكون تأكيداً على حقيقة أن الشيعة لا بد لهم باستمرار من الالتفات إلى حضورهم العقيدي والاجتماعي ، وتنظيماتهم السياسية والعسكرية في واقع حضورهم عبر التاريخ حتى يحلّ وقت الظهور فيتخذون موقعهم ويسلكون سياقهم المناسب بحق </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3475245_372815092"/>
      <w:bookmarkStart w:id="761" w:name="_Toc271"/>
      <w:bookmarkEnd w:id="760"/>
      <w:r>
        <w:rPr/>
        <w:t>16</w:t>
      </w:r>
      <w:r>
        <w:rPr>
          <w:rtl w:val="true"/>
        </w:rPr>
        <w:t xml:space="preserve">- </w:t>
      </w:r>
      <w:r>
        <w:rPr>
          <w:rtl w:val="true"/>
        </w:rPr>
        <w:t>حضور الإيرانيين في الميدان</w:t>
      </w:r>
      <w:bookmarkEnd w:id="761"/>
    </w:p>
    <w:p>
      <w:pPr>
        <w:pStyle w:val="BookText"/>
        <w:rPr/>
      </w:pPr>
      <w:r>
        <w:rPr>
          <w:rFonts w:ascii="Amiri" w:hAnsi="Amiri" w:eastAsia="Amiri" w:cs="Amiri"/>
          <w:color w:val="111111"/>
          <w:sz w:val="28"/>
          <w:sz w:val="28"/>
          <w:szCs w:val="28"/>
          <w:rtl w:val="true"/>
          <w:lang w:bidi="ar-SA"/>
        </w:rPr>
        <w:t xml:space="preserve">أشير في بعض الأحاديث إلى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الفعال في مجتمع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المقصود بالعجم الأمم التي هي من غير العرب ، إلا أنّ الاحتمال قوي في أن يكون الإيرانيون أجلى مصادیق هذا الاصطلاح خصوصاً مع كون الثقل الأكبر للتشيع في أرض إيران المقدسة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وبأي حال فالشرق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الشمس الطالعة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وطالقان ، وإيران ، ومكة المكرمة ، والمدينة المنورة والنجف الأشرف ، والكوفة لهن دورهن الأساس في سياق ظهور الحق المطلق ، كما أن </w:t>
      </w:r>
      <w:bookmarkStart w:id="762" w:name="pg7090_63789"/>
    </w:p>
    <w:p>
      <w:pPr>
        <w:pStyle w:val="BookText"/>
        <w:rPr/>
      </w:pPr>
      <w:bookmarkEnd w:id="762"/>
      <w:r>
        <w:rPr>
          <w:rFonts w:ascii="Amiri" w:hAnsi="Amiri" w:eastAsia="Amiri" w:cs="Amiri"/>
          <w:color w:val="111111"/>
          <w:sz w:val="28"/>
          <w:sz w:val="28"/>
          <w:szCs w:val="28"/>
          <w:rtl w:val="true"/>
          <w:lang w:bidi="ar-SA"/>
        </w:rPr>
        <w:t xml:space="preserve">القسطنطينية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اسطنبول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تمثل إحدى المراكز الهامة لفتوح المهدي وأنصاره الأولية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ذكرت أسماء مدن وأراض أخرى أيضاً في سياق حروب وفتوحات جیوش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الابتدائية ، مدن وأراض تكون مسرحاً لصراعات حادة وأحداث رهيبة ، ومن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أنطاكية ، دمشق ، فلسطين ، الأردن ، حمص ، وحلب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تحدث مواجهة ومعارك على ساحة هذه المراكز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المواقع الأخرى كأرض الصين ، ويكسب المهدي وأنصاره انتصارات كبرى ويواجه فتوحات مبينة ، تتضح آثار النصر والغلبة لهذه النهضة ، ويفيق العالم شيئاً فشيئاً على وقوع حادثة كبرى وحصول القيامة الصغرى ، حينئذ تعد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أرجاء العالم ، وتنسحب الثورة على كل مكان ، لتشمل في غضون مدة قصيرة كل مكان من مشرق الشمس حتى مغربها </w:t>
      </w:r>
      <w:r>
        <w:rPr>
          <w:rFonts w:eastAsia="IRNazanin" w:cs="IRNazanin"/>
          <w:color w:val="111111"/>
          <w:sz w:val="28"/>
          <w:szCs w:val="28"/>
          <w:rtl w:val="true"/>
          <w:lang w:bidi="fa-IR"/>
        </w:rPr>
        <w:t>.</w:t>
      </w:r>
    </w:p>
    <w:p>
      <w:pPr>
        <w:pStyle w:val="Heading3"/>
        <w:numPr>
          <w:ilvl w:val="2"/>
          <w:numId w:val="1"/>
        </w:numPr>
        <w:rPr/>
      </w:pPr>
      <w:bookmarkStart w:id="763" w:name="__RefHeading___Toc3475247_372815092"/>
      <w:bookmarkStart w:id="764" w:name="_Toc272"/>
      <w:bookmarkEnd w:id="763"/>
      <w:r>
        <w:rPr/>
        <w:t>17</w:t>
      </w:r>
      <w:r>
        <w:rPr>
          <w:rtl w:val="true"/>
        </w:rPr>
        <w:t xml:space="preserve">- </w:t>
      </w:r>
      <w:r>
        <w:rPr>
          <w:rtl w:val="true"/>
        </w:rPr>
        <w:t>التأييد والنصر</w:t>
      </w:r>
      <w:bookmarkEnd w:id="764"/>
    </w:p>
    <w:p>
      <w:pPr>
        <w:pStyle w:val="BookText"/>
        <w:rPr/>
      </w:pPr>
      <w:r>
        <w:rPr>
          <w:rFonts w:ascii="Amiri" w:hAnsi="Amiri" w:eastAsia="Amiri" w:cs="Amiri"/>
          <w:color w:val="111111"/>
          <w:sz w:val="28"/>
          <w:sz w:val="28"/>
          <w:szCs w:val="28"/>
          <w:rtl w:val="true"/>
          <w:lang w:bidi="ar-SA"/>
        </w:rPr>
        <w:t xml:space="preserve">لقد حفّ التأييد والنصر الإلهي داعماً كل دعوات الحق على طول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التأييد والنصر ظاهراً حيناً ، وخفياً مستوراً في حين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مقاطع تاريخية حساسة حيناً وفي حالات أخرى حيناً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لمس المؤمنون بالحق المضحون على طريقه ويلمسون آثار الحق وتأييده ، وأشعة الأمل المشرقة في النصر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مواقع انكسر فيها أتباع الحق في المقاييس الظاهرية ، إلا أنهم لم ينكسروا في مقاييس الهدف الذي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بإعلان الحق ، والإفصاح عن الموقف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مؤازرة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ليس لأتباع الحق هدف سوى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ويمر هذا الهدف في مرحلتين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الحق إزاء الباطل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 الحق على الباطل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الضوء فأتباع الحق لم ينكسروا في أي وقت وفي أي میدان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فهؤلاء بلغوا حتى في موقع استشهادهم ، وسقوط الراية من أيديهم جزءاً من الهدف ألا وهو الإعلان عن الحق والوقوف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فبإعلانهم لكلمة الحق يضعون الباطل موضع الإستفهام والشك ، ويخدشون علياءه الجوفاء فيزلزلون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فراية الحق حينما تكبو على موقع أرض ما تعود مرة أخرى الترفرف في ميدان آخر ، وتستمر على هذا المنوال حتى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تستمر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الانكسار الذي يواجه هذا النهج ؟</w:t>
      </w:r>
    </w:p>
    <w:p>
      <w:pPr>
        <w:pStyle w:val="BookText"/>
        <w:rPr/>
      </w:pPr>
      <w:r>
        <w:rPr>
          <w:rFonts w:ascii="IRNazanin" w:hAnsi="IRNazanin" w:eastAsia="IRNazanin"/>
          <w:color w:val="111111"/>
          <w:sz w:val="28"/>
          <w:sz w:val="28"/>
          <w:szCs w:val="28"/>
          <w:rtl w:val="true"/>
          <w:lang w:bidi="fa-IR"/>
        </w:rPr>
        <w:t xml:space="preserve">لذا نقول إن أتباع الحق وجند معركته لم ينكسروا انکساراً واقعياً في أي من المواقع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سقط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على وجه الأرض عند غروب الشمس من اليوم العاشر من محرم ، وأوريت النيران لتحرق خيامهم ، وتبعثر شمل عائلته وأطفاله في بيداء کربلاء بين أشواكها وحصاها ، ولكن هل انكسر هؤلاء ، وكيف كان هذا الانكسار ؟ فإذا كان هناك انکسار ، إذن ، فأيّ شيء كان ذلك الحق الذي أعلن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كانت هوية الحكم الفاسد التي فُضِحت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ذلك المسكوب في وعاء الشمس والذي لم يزل باقياً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دين الله الذي أنقذ من خطر الزوال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كانت تلك الثورات التي تتابعت بعد نهضة الحسين حتى يومنا ، وستستمر موجهة اللطمات للظالمين ؟</w:t>
      </w:r>
    </w:p>
    <w:p>
      <w:pPr>
        <w:pStyle w:val="BookText"/>
        <w:rPr/>
      </w:pPr>
      <w:r>
        <w:rPr>
          <w:rFonts w:ascii="IRNazanin" w:hAnsi="IRNazanin" w:eastAsia="IRNazanin"/>
          <w:color w:val="111111"/>
          <w:sz w:val="28"/>
          <w:sz w:val="28"/>
          <w:szCs w:val="28"/>
          <w:rtl w:val="true"/>
          <w:lang w:bidi="fa-IR"/>
        </w:rPr>
        <w:t xml:space="preserve">فالانكسار هو إغفال وهجر خط الرسالة وليس انکساراً أن تسفك دماء جند الحق على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أي حال فسوف يبدو التأييد والنصر الإلهي صریحاً عند دعوة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العظمی ، وسيشدّ على قلوب المؤمنين في مجابهة قوى العالم الكبرى ، وسيحيي روح النصر في النفوس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سيخرج على اسم الله ، كما قال الشاعر الشيعي دعبل الخزاعي في قصيدته التائية المعروفة التي أنشدها بين يدي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765" w:name="pg7090_63794"/>
    </w:p>
    <w:p>
      <w:pPr>
        <w:pStyle w:val="BookText"/>
        <w:rPr/>
      </w:pPr>
      <w:bookmarkEnd w:id="765"/>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باقي القصيدة فلما انتهيت إلى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IRNazanin" w:hAnsi="IRNazanin" w:eastAsia="IRNazanin"/>
          <w:color w:val="111111"/>
          <w:sz w:val="28"/>
          <w:sz w:val="28"/>
          <w:szCs w:val="28"/>
          <w:rtl w:val="true"/>
          <w:lang w:bidi="fa-IR"/>
        </w:rPr>
        <w:t xml:space="preserve">بكی الإمام الرضا بكاءً شديداً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نطق روح القدس بلسانك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من هذا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أنّي سمعت خروج إمام منکم يملأ الأرض قسطاً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بعدي ابني محمد وبعد محمد ابنه علي وبعد علي ابنه الحسن وبعد الحسن ابنه الحجة القائم ، وهو المنتظر في غيبته ، المطاع في ظهوره ، فيملأ الأرض قسطاً وعدلاً كما ملئت جوراً وظلماً </w:t>
      </w:r>
      <w:r>
        <w:rPr>
          <w:rFonts w:eastAsia="IRNazanin" w:cs="IRNazanin"/>
          <w:color w:val="111111"/>
          <w:sz w:val="28"/>
          <w:szCs w:val="28"/>
          <w:rtl w:val="true"/>
          <w:lang w:bidi="fa-IR"/>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جاء في الأحاديث الشريفة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منصور بالرعب ، ومؤيد بالنصر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ينفذ الرعب حين الظهور إلى قلوب المستكبرين ، وتثب قوی الغيب الخفية لنصرته ونصرة أعوانه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تؤدي هذه القوي مهمتها في محلها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نماذج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أساس الأحاديث الوافرة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سحق وإنهاء 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الجرار في بيداء بين المدينة ومكة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يتنافی كل هذا الإمداد مع ضرورة حضور الجماهير في الميدان ، حيث 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الناس إلى الحق ونصرته ، ويطلب العون والدعم منهم ، كما أشرنا </w:t>
      </w:r>
      <w:r>
        <w:rPr>
          <w:rFonts w:eastAsia="IRNazanin" w:cs="IRNazanin"/>
          <w:color w:val="111111"/>
          <w:sz w:val="28"/>
          <w:szCs w:val="28"/>
          <w:rtl w:val="true"/>
          <w:lang w:bidi="fa-IR"/>
        </w:rPr>
        <w:t>.</w:t>
      </w:r>
    </w:p>
    <w:p>
      <w:pPr>
        <w:pStyle w:val="Heading3"/>
        <w:numPr>
          <w:ilvl w:val="2"/>
          <w:numId w:val="1"/>
        </w:numPr>
        <w:rPr/>
      </w:pPr>
      <w:bookmarkStart w:id="766" w:name="__RefHeading___Toc3475249_372815092"/>
      <w:bookmarkStart w:id="767" w:name="_Toc273"/>
      <w:bookmarkEnd w:id="766"/>
      <w:r>
        <w:rPr/>
        <w:t>18</w:t>
      </w:r>
      <w:r>
        <w:rPr>
          <w:rtl w:val="true"/>
        </w:rPr>
        <w:t xml:space="preserve">- </w:t>
      </w:r>
      <w:r>
        <w:rPr>
          <w:rtl w:val="true"/>
        </w:rPr>
        <w:t xml:space="preserve">لا </w:t>
      </w:r>
      <w:r>
        <w:rPr>
          <w:rtl w:val="true"/>
        </w:rPr>
        <w:t xml:space="preserve">... </w:t>
      </w:r>
      <w:r>
        <w:rPr>
          <w:rtl w:val="true"/>
        </w:rPr>
        <w:t xml:space="preserve">للاتكالية </w:t>
      </w:r>
      <w:r>
        <w:rPr>
          <w:rtl w:val="true"/>
        </w:rPr>
        <w:t>..</w:t>
      </w:r>
      <w:bookmarkEnd w:id="76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الالتفات للأفكار والمبادىء التي تقدمت في الفقرات السابقة ، وعبر المرور على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يتضح بجلاء أن الأشخاص الذين يؤثرون العافية ، ويتصورون أن عجلة الحياة تمضي في حركتها القويمة بمجرد ظهور </w:t>
      </w:r>
    </w:p>
    <w:p>
      <w:pPr>
        <w:pStyle w:val="BookText"/>
        <w:rPr/>
      </w:pPr>
      <w:r>
        <w:rPr>
          <w:rFonts w:ascii="IRNazanin" w:hAnsi="IRNazanin" w:eastAsia="IRNazanin"/>
          <w:color w:val="111111"/>
          <w:sz w:val="28"/>
          <w:sz w:val="28"/>
          <w:szCs w:val="28"/>
          <w:rtl w:val="true"/>
          <w:lang w:bidi="fa-IR"/>
        </w:rPr>
        <w:t xml:space="preserve">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أي عناء وجهاد ، وتحل كل مشکلات البشرية ، وتجتث كل القوى الشيطانية بمالها من أدوات ووسائل وجيوش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لحظة واحدة ثم يعود العالم مهيّأً مرفّهأ يملا العدل والإحسان أرجاءه ليقدم إلى السادة المحترمين ، يقعون في خطأ فاضح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هؤلاء ليسوا بمنتظرين في واقع المفهوم الإسلامي وفي ثقافة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النماذج التي تسرح في عافية في مراحل قبل الظهور ، وتقف على التل في صراع الحق مع الظلم والظالمين ، وتثني عطفها لكل نهضة إسلامية وتحرك اجتماعي ، وتنسج لشخصيتها لوناً من التقديس التقليدي ، وتصورت أنها تطوي عمرها بيسر وهدوء ، وإذا حل اليوم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فيعمر العالم بسرعة البرق ويضحي محل أمن واستقرار وعافية ، مثلها مثل الأعمى في 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أن يقبل هذا اللون من التصور في إطار مدرسة عملية فعالة مجاهدة ترفع شعار الشهادة ، وتصوغ أبناءها على نهج الزهد ، مدرسة النهضة التغييرية الشيعية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وكيف يقبل أئمتنا مثل هذه العناصر في حساب شيعتهم ؟ ولنلاحظ الآن ما قاله هؤلاء أنفسهم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لو قام لاستقامت له الأمور عفواً ، ولا يهريق محجمة 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والذي نفسي بيده لو استقامت عفواً ، لاستقامت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أدميت رباعيته وشج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والذي نفسي بيده حتى نمسح نحن وأنتم العرق والعلق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مسح جبهته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حيث جاءت روايته كما يلي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قد خرج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يكن إلا العلق والعرق ، والقوم على السروج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لباس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الغليظ ، وما طعامه إلا الجشب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768" w:name="pg7090_63797"/>
    </w:p>
    <w:p>
      <w:pPr>
        <w:pStyle w:val="BookText"/>
        <w:rPr/>
      </w:pPr>
      <w:bookmarkEnd w:id="768"/>
      <w:r>
        <w:rPr>
          <w:rFonts w:ascii="Amiri" w:hAnsi="Amiri" w:eastAsia="Amiri" w:cs="Amiri"/>
          <w:color w:val="111111"/>
          <w:sz w:val="28"/>
          <w:sz w:val="28"/>
          <w:szCs w:val="28"/>
          <w:rtl w:val="true"/>
          <w:lang w:bidi="ar-SA"/>
        </w:rPr>
        <w:t xml:space="preserve">وقد جاء نظير هذه الأحاديث بوفرة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يتحتم على رجال الحق أن تبني أنفسها لنصرة علي بن أبي طالب الثاني ، دون أن تصغي لكلمات الاتكاليين مؤثري العافية ، أو ضعفاء النفوس وصغار الهمم ، ودون أن يركنوا للاتكالية متناقضين مع السنة الإلهية ، وليكونوا رجال عمل وجهاد وشجاعة واقتدار وإقدام ومسؤولية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للتوفر على الإستعداد بما في ذلك الاستعداد العسكري والقتالي أهمية بالغة إلى الحد الذي ألفتت أنظارنا إليه متون الأدعية والزيارات ، كما علمتنا زيارة السرداب المقدس التي نقرأ فيها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جعلت قلبي بذكره معموراً ، فاجعل سلاحي بنصرته مشهوراً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ونقرأ في هذه الزيارة المباركة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حال بيني وبين لقائه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جعلته على عبادك حتماً ، وأقدرت به على خليقتك رغماً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فابعثني عند خروجه ظاهراً من حفرتي مؤتزراً كفني ، حتى أجاهد بين يديه ، في الصف الذي أثنيت على أهله في كتابك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كأنهم بنیان مرصوص </w:t>
      </w:r>
      <w:r>
        <w:rPr>
          <w:rFonts w:eastAsia="IRNazanin" w:cs="IRNazanin"/>
          <w:color w:val="111111"/>
          <w:sz w:val="28"/>
          <w:szCs w:val="28"/>
          <w:rtl w:val="true"/>
          <w:lang w:bidi="fa-IR"/>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لاحظوا أن الحديث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البنيان المرصوص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العودة من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باللطف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عودة للجهاد والنضال ، والاتّزار بالكفن ، وحمل السلاح على 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الفعالية والمقاومة متوقعة ومطلوبة من مترقبي حكومة الحق ومنتظري الدولة المهدوية </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3475251_372815092"/>
      <w:bookmarkStart w:id="770" w:name="_Toc274"/>
      <w:bookmarkEnd w:id="769"/>
      <w:r>
        <w:rPr/>
        <w:t>19</w:t>
      </w:r>
      <w:r>
        <w:rPr>
          <w:rtl w:val="true"/>
        </w:rPr>
        <w:t xml:space="preserve">- </w:t>
      </w:r>
      <w:r>
        <w:rPr>
          <w:rtl w:val="true"/>
        </w:rPr>
        <w:t>ملحمة كبرى ، ومقتلة عظيمة</w:t>
      </w:r>
      <w:bookmarkEnd w:id="77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الملحمة في استعمالات العرب التقليدية 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الموقعة عظيمة القتل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والملحمة أخذت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قيل للحرب </w:t>
      </w:r>
    </w:p>
    <w:p>
      <w:pPr>
        <w:pStyle w:val="BookText"/>
        <w:rPr/>
      </w:pPr>
      <w:r>
        <w:rPr>
          <w:rFonts w:ascii="Amiri" w:hAnsi="Amiri" w:eastAsia="Amiri" w:cs="Amiri"/>
          <w:color w:val="111111"/>
          <w:sz w:val="28"/>
          <w:sz w:val="28"/>
          <w:szCs w:val="28"/>
          <w:rtl w:val="true"/>
          <w:lang w:bidi="ar-SA"/>
        </w:rPr>
        <w:t xml:space="preserve">الدامية كثيرة القتل ملحمة ، لبلوغ المتقاتلين في مواجهتهم حد لحمة بعضهم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انساق الحديث في آثار السالفين ، وفي النصوص الإسلامية حول وقوع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ملاحم ستقع حین بروز ثورات آخر الزمان ، وعلى طول المدة الواقعة قبل الظهور والمتاخمة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الحديث حول إراقة الدماء والمجازر الكبرى ، ويساق المستكبرون والظالمون فوجاً فوجاً للذبح ، فَتُلَوّنُ الدِّماء كُلَّ مكان وتمتليء بطونُ وحوش الصحراء ، وسباع الجو من الجثث المتناثرة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يسحق أعداء الحق والعدالة على هذا المنوال ، ويذل المستكبرون الواحد بعد الآخر ويدمرون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وتلون الأرض وتجري الأنهار بدماء الظالمين والجبارين المنحطين والمزيفين من رجال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علمونا ودفعونا للاستعداد لهذه المقتلة العظمى وهذا التطهير العالمي الواسع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استعداد أفضل من هذا الذي حضّونا على التماس الباری تعالی ليتحقق هذا التطهير الواسع وهذه الحرب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الذكر الخاص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به الحرب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ألفتوا أنظارنا لمفهوم الشهادة بالنسبة لقضية الاستعداد لحين الظهور ، ونصرة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أن ترتفع روح التضحية والإقدام ، لنرد بهما ميدان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الحرب والقتال ينطويان على شهادة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تكون مسروراً ، إذ إنَّك سوف تكون مرفوع الرأس شأن الشهداء الذين استشهدوا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شهید منا في ركاب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أجر شهیدین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عناصر الانحراف والكفر ، وكل أعداء العدل والفضيلة ، وكل خصوم الإنسان والإنسانية الألدَّاء ، من الذي لا بد أن يقتلهم ؟ أنت ، أنت يا </w:t>
      </w:r>
      <w:bookmarkStart w:id="771" w:name="pg7090_63801"/>
    </w:p>
    <w:p>
      <w:pPr>
        <w:pStyle w:val="BookText"/>
        <w:rPr/>
      </w:pPr>
      <w:bookmarkEnd w:id="771"/>
      <w:r>
        <w:rPr>
          <w:rFonts w:ascii="IRNazanin" w:hAnsi="IRNazanin" w:eastAsia="IRNazanin"/>
          <w:color w:val="111111"/>
          <w:sz w:val="28"/>
          <w:sz w:val="28"/>
          <w:szCs w:val="28"/>
          <w:rtl w:val="true"/>
          <w:lang w:bidi="fa-IR"/>
        </w:rPr>
        <w:t xml:space="preserve">منتظر الظهور ، أنت يا شيعة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الذي لا بد أن تقتل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أن نستعد بشكل أفضل فقد حسبوا أجر الشهادة في هذا النضال العظيم بأجر شهیدین ، وعدّوا ثواب قتل واحد من الأعداء يعدل أجر عشرين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فسلام على هذا المذهب وهذه الرسالة ، المذهب والرسالة التي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أجر شهيدين حينما تهب لنصرة قائد حكومة العدل العالمي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تقتل أعداءه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هم أعداء الشرف والطهارة والإنسانية والعدالة والحق والفضيلة ، وورثة كل ألوان الظلم والجناية وكل ظالمي وجناة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في قتل كل واحد من هؤلاء المنحطين القذرين أجر عشرين شهيداً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أدرك قائمنا فقُتل معه كان له أجر شهیدین ومن قتل بين يديه عدواً لنا كان له أجر عشرين شهیداً </w:t>
      </w:r>
      <w:r>
        <w:rPr>
          <w:rFonts w:eastAsia="IRNazanin" w:cs="IRNazanin"/>
          <w:color w:val="111111"/>
          <w:sz w:val="28"/>
          <w:szCs w:val="28"/>
          <w:rtl w:val="true"/>
          <w:lang w:bidi="fa-IR"/>
        </w:rPr>
        <w:t>» .</w:t>
      </w:r>
    </w:p>
    <w:p>
      <w:pPr>
        <w:pStyle w:val="Heading3"/>
        <w:numPr>
          <w:ilvl w:val="2"/>
          <w:numId w:val="1"/>
        </w:numPr>
        <w:rPr/>
      </w:pPr>
      <w:bookmarkStart w:id="772" w:name="__RefHeading___Toc3475253_372815092"/>
      <w:bookmarkStart w:id="773" w:name="_Toc275"/>
      <w:bookmarkEnd w:id="772"/>
      <w:r>
        <w:rPr/>
        <w:t>20</w:t>
      </w:r>
      <w:r>
        <w:rPr>
          <w:rtl w:val="true"/>
        </w:rPr>
        <w:t xml:space="preserve">- </w:t>
      </w:r>
      <w:r>
        <w:rPr>
          <w:rtl w:val="true"/>
        </w:rPr>
        <w:t>عالم المنتظرين</w:t>
      </w:r>
      <w:bookmarkEnd w:id="773"/>
    </w:p>
    <w:p>
      <w:pPr>
        <w:pStyle w:val="BookText"/>
        <w:rPr/>
      </w:pPr>
      <w:r>
        <w:rPr>
          <w:rFonts w:ascii="Amiri" w:hAnsi="Amiri" w:eastAsia="Amiri" w:cs="Amiri"/>
          <w:color w:val="111111"/>
          <w:sz w:val="28"/>
          <w:sz w:val="28"/>
          <w:szCs w:val="28"/>
          <w:rtl w:val="true"/>
          <w:lang w:bidi="ar-SA"/>
        </w:rPr>
        <w:t xml:space="preserve">لا بد أن يكون لنا هدف ، ليعزز بعضنا البعض الآخر في تلمس هذا 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 الدور الآن لنطل على عالم المنتظرين ، والمترقبين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أن تكون قدرتنا أفضل على رسم صورة هذا العالم وملاحظة ملامحه ومؤشراته عند هذه المرحلة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المنتظرون حملة لواء الحرية والخلاص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المنتظرون دعاة حلول يوم ، ومستقبلو طلوع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الحياة تمضي في قمة متعالية على اليأس والمرارة وخطی الزمن الوئيدة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القمة المتعالية في الواقع هي حياة المنتظرين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قيل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الدنيا تتعطش للحكمة والأمل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الحكمة هي عين رؤية وبصيرة أتباع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الأمل عين أمل الخلاص وكل ذلك أجمع إشراقة إطلالة الانتظار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 من يثيره سماع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ويدفعه متشوقاً لمواجهة إطلالة </w:t>
      </w:r>
    </w:p>
    <w:p>
      <w:pPr>
        <w:pStyle w:val="BookText"/>
        <w:rPr/>
      </w:pPr>
      <w:r>
        <w:rPr>
          <w:rFonts w:ascii="Amiri" w:hAnsi="Amiri" w:eastAsia="Amiri" w:cs="Amiri"/>
          <w:color w:val="111111"/>
          <w:sz w:val="28"/>
          <w:sz w:val="28"/>
          <w:szCs w:val="28"/>
          <w:rtl w:val="true"/>
          <w:lang w:bidi="ar-SA"/>
        </w:rPr>
        <w:t xml:space="preserve">المنتظرين وليس مجانب للصواب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فالمنتظرون أناس تمثل معرفة الحق كل وجودهم ، وقلوبهم كلها بصيرة ، ولحظاتهم كلها انتظار خلاص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كل تطلعاتهم نحو طلوع صبح العدالة لتشرق أرجاء المعمورة بنور الحق ، ويملأ العدل والقسط كل موقع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إن نماذج هذا القطاع من البشر تدعو للإعجاب وتثير شوق لقائها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 هؤلاء الأناس ؟</w:t>
      </w:r>
    </w:p>
    <w:p>
      <w:pPr>
        <w:pStyle w:val="BookText"/>
        <w:rPr/>
      </w:pPr>
      <w:r>
        <w:rPr>
          <w:rFonts w:ascii="IRNazanin" w:hAnsi="IRNazanin" w:eastAsia="IRNazanin"/>
          <w:color w:val="111111"/>
          <w:sz w:val="28"/>
          <w:sz w:val="28"/>
          <w:szCs w:val="28"/>
          <w:rtl w:val="true"/>
          <w:lang w:bidi="fa-IR"/>
        </w:rPr>
        <w:t xml:space="preserve">تخيل ، أنك وصلت إلى مدخل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المدخل يقولون لك إن هذه المدينة مدينة المنتظرین ، وسكان هذا البلد في حال انتظار وهم يترقبون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تتساءل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ينتظر هؤلاء ، وأي شخص هم في انتظاره ؟ فيجيبون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عيون هؤلاء الناس ترقب رجلاً سماوياً ، لا يزال حياً مستتراً عن الأنظار ، وهو إمامهم والشاهد على ممارساتهم وأعمالهم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يترقبون ظهور هذا الرجل السماوي ، ليقلع ظواهر الظلم والعدوان عن العالم ، ويغرس فيه روح الإصلاح والصلاح ويملأه بالعدل والفضيلة ، ويرقى بالإنسانية المهتضمة حيث مقامها الشامخ ، ويعلن عن بلوغ الأيام والعقول والأنوار والإنسانية حينها ، ويصدح بيوم الخلاص ، هؤلاء الناس يتوفرون على مثل هذا التطلع ، ويترقبون مثل هذا الحدث ، وينتظرون قدوة كهذا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وحينما يطرق سمعك في مدخل المدينة هذا الحديث ، تأخذ بالهمس مع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 یا سلام ، أي عظمة يتوفر عليها هذا القطاع من البشر ، وأي وضوح في الرؤية يمتلكون ، وأي حب للإنسانية به يشغفون ، وأي نفوذ في البصيرة ، ونظافة في السريرة يملكون ، وما أشد اندفاع هذه الجماعة وحماسها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أروع مجتمع هؤلاء وما ينطوي عليه من علاقات إنسانية ، وعدل في المعاملة ، وإنصاف ومروءة وعفة وفضيلة ، والتزام وتقوى ، وشرف وحرية ، وعقل ودراية ، واندفاع وثورة ، وصمود وصلابة ، وأمل ونشاط ، ونظافة ورقة ، وذوق وفن وتطلع نحو الجمال ، وارتباط مع الله ومناجاة ، كيف يكون هذا المجتمع في شجاعة وقتالية أفراده ، في مظاهرة الاجتماعية ، وفي خلقه </w:t>
      </w:r>
      <w:bookmarkStart w:id="774" w:name="pg7090_63805"/>
    </w:p>
    <w:p>
      <w:pPr>
        <w:pStyle w:val="BookText"/>
        <w:rPr/>
      </w:pPr>
      <w:bookmarkEnd w:id="774"/>
      <w:r>
        <w:rPr>
          <w:rFonts w:ascii="IRNazanin" w:hAnsi="IRNazanin" w:eastAsia="IRNazanin"/>
          <w:color w:val="111111"/>
          <w:sz w:val="28"/>
          <w:sz w:val="28"/>
          <w:szCs w:val="28"/>
          <w:rtl w:val="true"/>
          <w:lang w:bidi="fa-IR"/>
        </w:rPr>
        <w:t xml:space="preserve">الإنساني ، وفي علمائه ومربيه وموجهيه ، في سوقه وقيمه الاقتصادية ، وفي مساجده ومدارسه ، في إدارته وسياسته ، في حكمه وحاکمية ، في قضائه وقضاته ؟ ومن هم ، ومن أي صنف هم سكان هذا البلد ؟ فيحدث نفسه ليدخل هذه المدينة مدينة المنتظرين المترقبين ، ويلقي نظرة أخرى على أوضاع سكانها ، عسى أن يتنفس الصعداء ، ويلتذّ ويشحذ بالأمل ، ويملأ أفقه شمولاً؟ وعمقاً وإيماناً قويماً ، ويتلمس بنفسه هويته الإنسانية ، ويصلي على شموخ عظمة عرفاء العظمة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يتحتم أن تكون دائرة منتظري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مستجيبة متطابقة مع ما أشير إليه آنفاً ، ولا بد أن يكون تجسيد التشيع المنتظر أرقى وأرفع من ذلك ، وهو كذلك </w:t>
      </w:r>
      <w:r>
        <w:rPr>
          <w:rFonts w:eastAsia="IRNazanin" w:cs="IRNazanin"/>
          <w:color w:val="111111"/>
          <w:sz w:val="28"/>
          <w:szCs w:val="28"/>
          <w:rtl w:val="true"/>
          <w:lang w:bidi="fa-IR"/>
        </w:rPr>
        <w:t>...</w:t>
      </w:r>
    </w:p>
    <w:p>
      <w:pPr>
        <w:pStyle w:val="Heading3"/>
        <w:numPr>
          <w:ilvl w:val="2"/>
          <w:numId w:val="1"/>
        </w:numPr>
        <w:rPr/>
      </w:pPr>
      <w:bookmarkStart w:id="775" w:name="__RefHeading___Toc3475255_372815092"/>
      <w:bookmarkStart w:id="776" w:name="_Toc276"/>
      <w:bookmarkEnd w:id="775"/>
      <w:r>
        <w:rPr/>
        <w:t>21</w:t>
      </w:r>
      <w:r>
        <w:rPr>
          <w:rtl w:val="true"/>
        </w:rPr>
        <w:t xml:space="preserve">- </w:t>
      </w:r>
      <w:r>
        <w:rPr>
          <w:rtl w:val="true"/>
        </w:rPr>
        <w:t>التعاون والنصرة</w:t>
      </w:r>
      <w:bookmarkEnd w:id="776"/>
    </w:p>
    <w:p>
      <w:pPr>
        <w:pStyle w:val="Heading4"/>
        <w:numPr>
          <w:ilvl w:val="3"/>
          <w:numId w:val="1"/>
        </w:numPr>
        <w:rPr/>
      </w:pPr>
      <w:bookmarkStart w:id="777" w:name="__RefHeading___Toc3475257_372815092"/>
      <w:bookmarkStart w:id="778" w:name="_Toc277"/>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 xml:space="preserve">لقد ألقى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على ما يتحتم من تلاحم صميم في أوساط المنتظرين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المنتظرون في عصور الغيبة يحملون أصل عقيدة ، ولهم أصدق مواقف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فعقائد المنتظرين تتشكل وفق خلاصة أسس الإسلام ، وأساسيات حقائق القرآن ، كما أشرنا لها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المنتظرون يدعون أنهم يتطلعون لحركة تجسد أهداف الأنبياء المقدسة ، بدءا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وأهداف الأئمة بدءاً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لتصل بالبشرية للخلاص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أن العلاقة بين أبناء هذا القطاع العقائدي ، ذي الدور الخطير ، لا بد أن تكون في غاية التلاحم والطهارة والانسجام والمتانة والعمق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نلتقي بهذا الصدد ، وبصدد السلوك الإلهي الإنساني الذي يتحتم أن يحكم قطاع المنتظرین ، نلتقي بتعاليم حية شامخة ووافرة ، ومن نماذجها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قضينا نسكنا ، فودعناه ،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أوصنا 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ليُعن قویُکُم ضعیفَکُم ، وَلْيَعْطِفْ غَنیّکم على فقير كم ، ولينصیح </w:t>
      </w:r>
    </w:p>
    <w:p>
      <w:pPr>
        <w:pStyle w:val="BookText"/>
        <w:rPr/>
      </w:pPr>
      <w:r>
        <w:rPr>
          <w:rFonts w:ascii="IRNazanin" w:hAnsi="IRNazanin" w:eastAsia="IRNazanin"/>
          <w:color w:val="111111"/>
          <w:sz w:val="28"/>
          <w:sz w:val="28"/>
          <w:szCs w:val="28"/>
          <w:rtl w:val="true"/>
          <w:lang w:bidi="fa-IR"/>
        </w:rPr>
        <w:t xml:space="preserve">الرجل أخاه کنصحه لنفسه ، واكتموا أسرارنا ، ولا تحملوا الناس على أعناقنا ، وانظروا أمرنا وما جاءكم عنا ، فإن وجدتموه في القرآن موافقاً فخذوا به ، وإن لم تجدوه موافقاً فردّوه ، وإن اشتبه عليكم فقفوا عنده ، وردّوه إلينا نشرح لكم من ذلك ما شُرح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 كنتم كما أوصيناكم ولم تعدوا إلى غيره ، فمات منکم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يخرج قائمنا ۔ كان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أدرك قائمنا فقتل معه كان له أجر شهیدین ، ومن قتل بين يديه عدواً لنا كان له أجر عشرين شهيداً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تشکل وصية الإمام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معياراً لألوان السلوك الثقافي والسياسي والتنظيمي للشيعة في عصر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والنموذج السلوكي المطلوب في إطار هذه الوصية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التعاون وتقديم الدعم ، واطلاع البعض على أوضاع البعض الآخر ، والتزاور ، والتلاحم ، وحب الخير ، وأن يقبل ذوو المكنة على أصحاب الحاجات بتواضع وأدب ، ويساهموا في رفع حاجتهم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المفردات تشكل جزءاً من الوظائف الأولية للشيعة المنتظرين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أن يتفقد ذوو المكنة أصحاب الحاجات ، ويستوعبوا حاجاتهم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ترفع الهموم من قلوب المهمومين ، ويغنی ذوو الحاجة ، يتحتم أن يحب كل فرد الخير للآخر ، ويدعوه للخير والحسني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يتفشى عمل الخير في الوسط ، وتدعو الأمة بأحادها بعضهم البعض لمعرفة وأداء العمل الصالح ، وأن يقدم العون في هذا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وصايا أئمتنا وقدوتنا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ونشير هنا إلى أمرين مهمين آخرين بمناسبة ما يلزم الإنسان المنتظر من مسؤوليات ومزاج يتوفر عليه في أيام الغيبة </w:t>
      </w:r>
      <w:r>
        <w:rPr>
          <w:rFonts w:eastAsia="Amiri" w:cs="Amiri" w:ascii="Amiri" w:hAnsi="Amiri"/>
          <w:color w:val="111111"/>
          <w:sz w:val="28"/>
          <w:szCs w:val="28"/>
          <w:rtl w:val="true"/>
          <w:lang w:bidi="ar-SA"/>
        </w:rPr>
        <w:t xml:space="preserve">: </w:t>
      </w:r>
      <w:bookmarkStart w:id="779" w:name="pg7090_63809"/>
    </w:p>
    <w:p>
      <w:pPr>
        <w:pStyle w:val="Heading4"/>
        <w:numPr>
          <w:ilvl w:val="3"/>
          <w:numId w:val="1"/>
        </w:numPr>
        <w:rPr/>
      </w:pPr>
      <w:bookmarkStart w:id="780" w:name="__RefHeading___Toc3475259_372815092"/>
      <w:bookmarkStart w:id="781" w:name="_Toc278"/>
      <w:bookmarkEnd w:id="779"/>
      <w:bookmarkEnd w:id="780"/>
      <w:r>
        <w:rPr>
          <w:rtl w:val="true"/>
        </w:rPr>
        <w:t>أ</w:t>
      </w:r>
      <w:r>
        <w:rPr>
          <w:rtl w:val="true"/>
        </w:rPr>
        <w:t xml:space="preserve">- </w:t>
      </w:r>
      <w:r>
        <w:rPr>
          <w:rtl w:val="true"/>
        </w:rPr>
        <w:t>الإمساك عن اليأس ومحاربته</w:t>
      </w:r>
      <w:bookmarkEnd w:id="781"/>
    </w:p>
    <w:p>
      <w:pPr>
        <w:pStyle w:val="BookText"/>
        <w:rPr/>
      </w:pPr>
      <w:r>
        <w:rPr>
          <w:rFonts w:ascii="IRNazanin" w:hAnsi="IRNazanin" w:eastAsia="IRNazanin"/>
          <w:color w:val="111111"/>
          <w:sz w:val="28"/>
          <w:sz w:val="28"/>
          <w:szCs w:val="28"/>
          <w:rtl w:val="true"/>
          <w:lang w:bidi="fa-IR"/>
        </w:rPr>
        <w:t xml:space="preserve">يلزم منتظرو حكومة التوحيد والعدل ، ومترقبو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أسس الفضيلة والحق أن يسدوا الطريق على نفوذ اليأس لنفوسهم، وأن لا يسمحوا لسمّ اليأس الهالك أن يتفشَّى في أرواحهم ، بحكم أي عامل من العوامل ، وعلى وجه الخصوص استغراق عصر الغيبة زمناً طويلاً ، وتصاعد إمكانيات قوی مستكبري العالم الكاذبة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يقلع اليأس من النفوس في ضوء ذكر الله وقدرته ، والاعتقاد بصدق الوعد الإلهي ، وعهود الأنبياء والأئمة وغيرهم من عظماء التاريخ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لاحظوا حديث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ولا تيأسوا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 الأعمال إلى الله انتظار الفرج</w:t>
      </w:r>
      <w:r>
        <w:rPr>
          <w:rFonts w:eastAsia="Amiri" w:cs="Amiri" w:ascii="Amiri" w:hAnsi="Amiri"/>
          <w:color w:val="111111"/>
          <w:sz w:val="28"/>
          <w:szCs w:val="28"/>
          <w:rtl w:val="true"/>
          <w:lang w:bidi="ar-SA"/>
        </w:rPr>
        <w:t>» .</w:t>
      </w:r>
    </w:p>
    <w:p>
      <w:pPr>
        <w:pStyle w:val="Heading4"/>
        <w:numPr>
          <w:ilvl w:val="3"/>
          <w:numId w:val="1"/>
        </w:numPr>
        <w:rPr/>
      </w:pPr>
      <w:bookmarkStart w:id="782" w:name="__RefHeading___Toc3475261_372815092"/>
      <w:bookmarkStart w:id="783" w:name="_Toc279"/>
      <w:bookmarkEnd w:id="782"/>
      <w:r>
        <w:rPr>
          <w:rtl w:val="true"/>
        </w:rPr>
        <w:t xml:space="preserve">ب </w:t>
      </w:r>
      <w:r>
        <w:rPr>
          <w:rtl w:val="true"/>
        </w:rPr>
        <w:t xml:space="preserve">- </w:t>
      </w:r>
      <w:r>
        <w:rPr>
          <w:rtl w:val="true"/>
        </w:rPr>
        <w:t>الصبر والصمود</w:t>
      </w:r>
      <w:bookmarkEnd w:id="783"/>
    </w:p>
    <w:p>
      <w:pPr>
        <w:pStyle w:val="BookText"/>
        <w:rPr/>
      </w:pPr>
      <w:r>
        <w:rPr>
          <w:rFonts w:ascii="IRNazanin" w:hAnsi="IRNazanin" w:eastAsia="IRNazanin"/>
          <w:color w:val="111111"/>
          <w:sz w:val="28"/>
          <w:sz w:val="28"/>
          <w:szCs w:val="28"/>
          <w:rtl w:val="true"/>
          <w:lang w:bidi="fa-IR"/>
        </w:rPr>
        <w:t xml:space="preserve">لقد وصلتنا الكثير من التعاليم والمقولات أيضاً بصدد الصبر والتحمل والجلد الذي يمثل أرضية خصبة لتجلي قدرة الروح الإنساني ، وتبلور الإيمان والإفصاح عن جوهر الوجود والاستعداد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ونكتفي هنا بحديث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بالصبر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أشرنا فتوصية الإنسان المنتظر بالصبر تعني لزوم الأناة والجلد بالنسبة المسألة غيبة الإمام ، ورفع حالة الوسوسة والتزلزل بالنسبة لقضية مبدأ الفرج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تعني بالنسبة للجماهير المسؤولة الإمساك عن اتخاذ الموقف الجسور المناسب في أي يوم كان </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3475263_372815092"/>
      <w:bookmarkStart w:id="785" w:name="_Toc280"/>
      <w:bookmarkEnd w:id="784"/>
      <w:r>
        <w:rPr/>
        <w:t>22</w:t>
      </w:r>
      <w:r>
        <w:rPr>
          <w:rtl w:val="true"/>
        </w:rPr>
        <w:t xml:space="preserve"> - </w:t>
      </w:r>
      <w:r>
        <w:rPr>
          <w:rtl w:val="true"/>
        </w:rPr>
        <w:t>المساواة في الأموال ، المساواة</w:t>
      </w:r>
      <w:bookmarkEnd w:id="78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أحاديث وتعاليم الدين ، وعبر واقع الإسلام الحقيقي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الأموال بين المسلمين بالسوية </w:t>
      </w:r>
      <w:r>
        <w:rPr>
          <w:rFonts w:eastAsia="IRNazanin" w:cs="IRNazanin"/>
          <w:color w:val="111111"/>
          <w:sz w:val="28"/>
          <w:szCs w:val="28"/>
          <w:rtl w:val="true"/>
          <w:lang w:bidi="fa-IR"/>
        </w:rPr>
        <w:t xml:space="preserve">: </w:t>
      </w:r>
      <w:bookmarkStart w:id="786" w:name="pg7090_63811"/>
    </w:p>
    <w:p>
      <w:pPr>
        <w:pStyle w:val="BookText"/>
        <w:rPr/>
      </w:pPr>
      <w:bookmarkEnd w:id="7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بالسوية بين المسلمين ؟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هذا الحديث جواباً أفصح عنه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 اعتراض طلحة والزبير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طلحة والزبير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مطالبين الإمام أن يقتلهما في العطاء على سائر المسلمين ، كما كان يفعل معهم في خلافة الماضين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أجابهم الإمام ذلك الجواب معلناً عن اقتفاء سبيل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جاء في الأحاديث المباركة الكثيرة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أيضأ كان يقسم الأموال بالسوية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هذه الظاهرة سمة وامتيازاً مشهوراً اختص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أقسمكم بالسوية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نبوية صدرت في حق إمام الإنسانية العظيم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كما جاء في الأحاديث الكثيرة أيضاً أن المهدي يقسم الأموال بالسوية ، وإليك ثلاثة نماذج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أبشركم بالمهدي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المال صحاحاً ، فقال له رجل وما صحاحاً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بالسوية بين الناس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ويقسم بالمال بالسوية</w:t>
      </w:r>
      <w:r>
        <w:rPr>
          <w:rStyle w:val="FootnoteAnchor"/>
          <w:rtl w:val="true"/>
        </w:rPr>
        <w:footnoteReference w:id="3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ويسوّي بين الناس حتى لا تری محتاجاً إلى الزكاة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جوهر بُغيَةِ الأنبياء ، وروح رسالة الإسلام </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3475265_372815092"/>
      <w:bookmarkStart w:id="788" w:name="_Toc281"/>
      <w:bookmarkEnd w:id="787"/>
      <w:r>
        <w:rPr/>
        <w:t>23</w:t>
      </w:r>
      <w:r>
        <w:rPr>
          <w:rtl w:val="true"/>
        </w:rPr>
        <w:t xml:space="preserve">- </w:t>
      </w:r>
      <w:r>
        <w:rPr>
          <w:rtl w:val="true"/>
        </w:rPr>
        <w:t>المسجد معبد ، ومذخر سلاح</w:t>
      </w:r>
      <w:bookmarkEnd w:id="78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قلنا إنه يتحتم أن يكون مجتمع الانتظار تجسيداً عملياً للمقاومة لا للتسليم ؟ قلنا ذلك لأن مجتمع الانتظار يعني مجتمع يتصل بمجتمع الظهور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والواقع العملي لمجتمع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المحيط الإسلامي </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يجسد المقاومة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لكي يتمكن من مواكبة المهدي ونصرته عن طريق مقاومته العالية وطاقاته المهيأة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فيما مضى 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يستنصر الناس ، ويطلب من بينهم أنصاراً، وأعواناً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حيث الأساس يعتمد المنهج الإسلامي القوة والعزة ، لتعلو النفوس شامخة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بعد آخر نجد أن الجماهير حينما تتدخل بشكل مباشر في تجسيد أمر ما ، فسوف تلتحم وتتعمق أواصرها معه ، كما أنها سوف تقترب من الله تعالي وتنال أجره وثوابه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النهج الإسلامي تأكيداً شديداً ، وحضَّ الناشئة على رعاية سلامة الجسم ، وتطوير القابلية البدنية ، وممارسة الرماية وسباق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النبي الأكرم والأئمة الطاهرون أنفسهم يتلمسون الفرصة للمشاركة في هذه الفعاليات الدفع الأمة وشبابها وترغيبها بهذه</w:t>
      </w:r>
    </w:p>
    <w:p>
      <w:pPr>
        <w:pStyle w:val="BookText"/>
        <w:rPr/>
      </w:pPr>
      <w:r>
        <w:rPr>
          <w:rFonts w:ascii="Amiri" w:hAnsi="Amiri" w:eastAsia="Amiri" w:cs="Amiri"/>
          <w:color w:val="111111"/>
          <w:sz w:val="28"/>
          <w:sz w:val="28"/>
          <w:szCs w:val="28"/>
          <w:rtl w:val="true"/>
          <w:lang w:bidi="ar-SA"/>
        </w:rPr>
        <w:t xml:space="preserve">الفعاليات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الأحاديث المباركة أنَّ المهدي يظل محجماً عن التحرك بعد 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أنصاره المستخلصين ، ولا يشرع في ثورته العالمية حتى يلتف حوله عشرة آلاف ممن يلتحق به لنصرته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بعض الأحاديث الأخرى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سبعين ألف صديق سيكونون في أصحاب المهدي وأنصاره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هنا تحتم أن تتناول قضية الاستعداد ، والتدريب العسكري بشكل بالغ الجدية ، وأن تولي اهتماماً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منذ سنين مؤمناً بضرورة تمتع الشباب المسلم وحتى طلاب الحوزات العلمية بالقابلية واللياقة البدنية المطلوبة ، وضرورة ممارستهم التدريبات العسكرية اللازمة ، ومختلف فنون الرياضة البدنية ، وأن يطلعوا على مختلف فنون مواجهة العدو ، ويتوفروا على السلاح ومعرفة استخدامه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زلت أؤكد على هذه الضرورة حتى الآن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مساجدنا مواقع للعبادة ومدارس للعقيدة يتحتم أن تكون أيضاً مدارس الجهاد ومعاقل للثورة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المحراب منطلق حرب مع </w:t>
      </w:r>
    </w:p>
    <w:p>
      <w:pPr>
        <w:pStyle w:val="BookText"/>
        <w:rPr/>
      </w:pPr>
      <w:r>
        <w:rPr>
          <w:rFonts w:ascii="Amiri" w:hAnsi="Amiri" w:eastAsia="Amiri" w:cs="Amiri"/>
          <w:color w:val="111111"/>
          <w:sz w:val="28"/>
          <w:sz w:val="28"/>
          <w:szCs w:val="28"/>
          <w:rtl w:val="true"/>
          <w:lang w:bidi="ar-SA"/>
        </w:rPr>
        <w:t>الشيطان وحرب مع الطاغوت الذي يمثله الاستكبار العالمي ، والظلم والتجاوز الاجتماعي ، والانحراف السلوكي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يتحتم أن يحتل السلاح زاوية من المسجد ، كما تحتل كتب الأدعية والمصاحف محلاً ، وكما تحفل المكتبة بمثولها في زاوية من زوايا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ليتعلّم شباب المحلة فنون السلاح ، ويرتبطوا بالمساجد وفق تشکیلات أصولية ودقيقة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ليحملوا السلاح فور وقوع أيّ خطر دفاعاً عن كل القيم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يفهم العدو أن الجماهير مسلحة فسوف يضعف احتمال هجومه ، وتنتهي فعالية الاستعداد المسلحة لخفض نسبة الحرب لا إلى تصعيدها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أمتنا وشبابنا لا بدَّ لهم من الإصغاء باستمرار لهذه الآية المثيرة للاندفاع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كنت فيهم فأقمت لهم الصلاة فلتقم طائفة منهم معك ، وليأخذوا أسلحتهم ، فإذا سجدوا فليكونوا من ورائكم ، ولتأت طائفة أخرى لم يصلوا فليصلوا معك ، وليأخذوا حذرهم وأسلحتهم ، و الذين كفروا لو تغفلون عن أسلحتكم وأمتعتكم فيميلون علیکم ميلة واحدة </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تعلیم قرآني يأمر بإقامة الصلاة بشكل مسلح ، ويوصي بعدم إغفال السلاح ووسائل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وتمضي تعاليم الأئمة أيضا على هذا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أردنا الإصغاء لأحاديث أئمتنا فلا بد من أن نتسلح على الدوام ، حتى لو توفرنا على سلاح أولي 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أوردنا في الصفحات الماضية توجيهاً بهذا الصدد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أشرنا فيما تقدم إلى مسألة التنظيم التعبوي وإيجاد تشکیلات دقيقة ومقتدرة وأكدنا على أهمية هذه المسألة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للمساجد أن تكون أهم قواعد تشكيل التنظيمات ، وإيجاد مكاتب للعلاقات يطمئن بها ، وتتمتع بفعالية عالية ، خصوصاً إذا التفتنا للبعد </w:t>
      </w:r>
      <w:bookmarkStart w:id="789" w:name="pg7090_63817"/>
    </w:p>
    <w:p>
      <w:pPr>
        <w:pStyle w:val="BookText"/>
        <w:rPr/>
      </w:pPr>
      <w:bookmarkEnd w:id="789"/>
      <w:r>
        <w:rPr>
          <w:rFonts w:ascii="IRNazanin" w:hAnsi="IRNazanin" w:eastAsia="IRNazanin"/>
          <w:color w:val="111111"/>
          <w:sz w:val="28"/>
          <w:sz w:val="28"/>
          <w:szCs w:val="28"/>
          <w:rtl w:val="true"/>
          <w:lang w:bidi="fa-IR"/>
        </w:rPr>
        <w:t xml:space="preserve">الجماهيري للمسجد والعلاقة الحميمة القائمة بين المسجد وجماهیر محل 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المسجد كما قال الإمام الخميني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خندق، ولا بد من الحفاظ على هذا الخندق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لنتحدث الآن عن تسليح الشباب في ضوء الرسالة والمسؤولية والالتزام والمسجد ، لا بدَّ من التأكيد الكبير على ضرورة تعرف الشباب على أسلوب اقتناء السلاح ، والاقتداء بسلوك وأخلاق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جاءت في الكتب ذات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يتحتم بدءاً التحلّي باللياقة الأخلاقية على حمل السلاح ، ثم يأخذونه بأيديهم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فأخلاقية اقتناء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الموازين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غاية الأهمية ، ويجب رعايتها </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3475267_372815092"/>
      <w:bookmarkStart w:id="791" w:name="_Toc282"/>
      <w:bookmarkEnd w:id="790"/>
      <w:r>
        <w:rPr/>
        <w:t>24</w:t>
      </w:r>
      <w:r>
        <w:rPr>
          <w:rtl w:val="true"/>
        </w:rPr>
        <w:t xml:space="preserve">- </w:t>
      </w:r>
      <w:r>
        <w:rPr>
          <w:rtl w:val="true"/>
        </w:rPr>
        <w:t>یا لثارات الحسین</w:t>
      </w:r>
      <w:bookmarkEnd w:id="7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يتفاعل في شرايين أبناء التشيع على الدوام ، یا 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للمطالبة بدم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انطلق هذا الشعار الثوري ظهيرة عاشوراء من عمق أرض كربلاء الدامية ، وصُبّ في وعاء الشمس ، فلوّن كل شيء بلون الدم القاني ، فسقى الشفق الدامي ، وملأ الفجر المستفيق ، فعمَّ الجبال والأودية ، والصحاري والغابات والأنهار والبحار ، والعامرة من الأرض والمدن ، والقرى والأرياف ، وأضحى شاملاً لكلّ مكان في كلّ زمان ، فأثار فورة الدماء ، وأعطى للنهضات وجهتها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الشعار هو الذي صيّر كل أرض كربلاء ، وكل شهر محرماً ، وكل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الشعار نفسه سوف يحتل موقعاً على راية ثوار مرحلة الثورة الكبرى ، ثورة المهدي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كأن قلوبهم زبر الحديد لا يشوبها شك في ذات الله ، أشد من الحجر ، لوحملوا على الجبال لأزالوها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يقصدون براياتهم بلدة إلا خربوها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على خيولهم العقبان يتمسحون بسرج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يطلبون بذلك البركة ، </w:t>
      </w:r>
      <w:bookmarkStart w:id="792" w:name="pg7090_63819"/>
    </w:p>
    <w:p>
      <w:pPr>
        <w:pStyle w:val="BookText"/>
        <w:rPr/>
      </w:pPr>
      <w:bookmarkEnd w:id="792"/>
      <w:r>
        <w:rPr>
          <w:rFonts w:ascii="IRNazanin" w:hAnsi="IRNazanin" w:eastAsia="IRNazanin"/>
          <w:color w:val="111111"/>
          <w:sz w:val="28"/>
          <w:sz w:val="28"/>
          <w:szCs w:val="28"/>
          <w:rtl w:val="true"/>
          <w:lang w:bidi="fa-IR"/>
        </w:rPr>
        <w:t xml:space="preserve">ويحفون به ، يقونه بأنفسهم في الحروب ، ويكفونه ما يريد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ينامون الليل ، لهم دوي في صلاتهم کدوي النحل ، يبيتون قياماً على أطرافهم ويصبحون على خيولهم ، رهبان بالليل ، ليوث بالنهار ، هم أطوع له من الأمة لسيدها ، كالمصابيح كأنَّ قلوبهم القناديل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خشية الله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 بالشهادة ، ويتمنون أن يقتلوا في سبيل الله ،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ساروا يسير الرعب أمامهم مسيرة شهر ، يمشون إلى المولى أرسالا ، بهم ينصر الله إمام الحق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3475269_372815092"/>
      <w:bookmarkStart w:id="794" w:name="_Toc283"/>
      <w:bookmarkEnd w:id="793"/>
      <w:r>
        <w:rPr/>
        <w:t>25</w:t>
      </w:r>
      <w:r>
        <w:rPr>
          <w:rtl w:val="true"/>
        </w:rPr>
        <w:t xml:space="preserve">- </w:t>
      </w:r>
      <w:r>
        <w:rPr>
          <w:rtl w:val="true"/>
        </w:rPr>
        <w:t>رايات خراسان السوداء</w:t>
      </w:r>
      <w:bookmarkEnd w:id="794"/>
    </w:p>
    <w:p>
      <w:pPr>
        <w:pStyle w:val="BookText"/>
        <w:rPr/>
      </w:pPr>
      <w:r>
        <w:rPr>
          <w:rFonts w:ascii="IRNazanin" w:hAnsi="IRNazanin" w:eastAsia="IRNazanin"/>
          <w:color w:val="111111"/>
          <w:sz w:val="28"/>
          <w:sz w:val="28"/>
          <w:szCs w:val="28"/>
          <w:rtl w:val="true"/>
          <w:lang w:bidi="fa-IR"/>
        </w:rPr>
        <w:t xml:space="preserve">منذ السالف من الأيام حيث كان الحديث يدور حول المهدي ، وفي الأحاديث الواردة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انساق القول عن رايات خراسان السوداء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رايات سوداء تأتي من صوب خراسان ، وتتحرك في هذه الرايات جماهير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إنَّ هؤلاء يلتحقون بأنصار المهدي ، وينتصرون له حتى إقامة دعائم حكومة العدل والقسط واستلام المهدي زمام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أفرد المحدث السنّي المعروف علاء الدين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عام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علامات مهدي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خاصاً لهذا الموضوع ، وقد أورد في هذا 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عن طريق أبي داود ، ابن ماجة ، أحمد بن حنبل ، الترمذي ، الطبراني الحاكم النيشابوري ، نعیم بن حماد ، سعید بن المسيب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هذه الأحاديث على لسان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الرايات السود خرجت من قبل خراسان فأتوها ولو حبواً على الثلج فإن فيها خليفة الله المهدي </w:t>
      </w:r>
      <w:r>
        <w:rPr>
          <w:rFonts w:eastAsia="Amiri" w:cs="Amiri" w:ascii="Amiri" w:hAnsi="Amiri"/>
          <w:color w:val="111111"/>
          <w:sz w:val="28"/>
          <w:szCs w:val="28"/>
          <w:rtl w:val="true"/>
          <w:lang w:bidi="ar-SA"/>
        </w:rPr>
        <w:t xml:space="preserve">. </w:t>
      </w:r>
      <w:bookmarkStart w:id="795" w:name="pg7090_63821"/>
    </w:p>
    <w:p>
      <w:pPr>
        <w:pStyle w:val="BookText"/>
        <w:rPr/>
      </w:pPr>
      <w:bookmarkEnd w:id="795"/>
      <w:r>
        <w:rPr>
          <w:rFonts w:ascii="Amiri" w:hAnsi="Amiri" w:eastAsia="Amiri" w:cs="Amiri"/>
          <w:color w:val="111111"/>
          <w:sz w:val="28"/>
          <w:sz w:val="28"/>
          <w:szCs w:val="28"/>
          <w:rtl w:val="true"/>
          <w:lang w:bidi="ar-SA"/>
        </w:rPr>
        <w:t xml:space="preserve">تجيء الرايات السود من قبل المشرق كأنّ قلوبهم زبر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 في الليل فرسان في النهار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نقلنا من قبل مقالة بعض أهل السنة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بالرايات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رايات تأتي زمن المهدي وليس المقصود بها رايات أبي مسلم الخراساني السوداء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3475271_372815092"/>
      <w:bookmarkStart w:id="797" w:name="_Toc284"/>
      <w:bookmarkEnd w:id="796"/>
      <w:r>
        <w:rPr/>
        <w:t>26</w:t>
      </w:r>
      <w:r>
        <w:rPr>
          <w:rtl w:val="true"/>
        </w:rPr>
        <w:t xml:space="preserve">- </w:t>
      </w:r>
      <w:r>
        <w:rPr>
          <w:rtl w:val="true"/>
        </w:rPr>
        <w:t>نهضة الموطئين من المشرق</w:t>
      </w:r>
      <w:bookmarkEnd w:id="797"/>
    </w:p>
    <w:p>
      <w:pPr>
        <w:pStyle w:val="BookText"/>
        <w:rPr/>
      </w:pPr>
      <w:r>
        <w:rPr>
          <w:rFonts w:ascii="Amiri" w:hAnsi="Amiri" w:eastAsia="Amiri" w:cs="Amiri"/>
          <w:color w:val="111111"/>
          <w:sz w:val="28"/>
          <w:sz w:val="28"/>
          <w:szCs w:val="28"/>
          <w:rtl w:val="true"/>
          <w:lang w:bidi="ar-SA"/>
        </w:rPr>
        <w:t xml:space="preserve">بعد الإشارة لأبعاد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العميقة ، والخصوصيات الضرورية التي يجب أن يتوفر عليها قطاع المنتظرين ، وبعد إيضاح دور قوى الجماهير في مرحلة الظهور ، وأهمية التعبئة العامة ولزوم الاستعداد والترقب ، تلزمنا الإشارة لحديث في غاية الأهمية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لدينا من أهل العلم والمتدينين من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الضعف والسذاجة وفقدان النظرة الاجتماعية والإنسانية وتجاوز السنن الحكيمة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حين الظهور يغرق بكل أماكنه بالفساد والضياع ، حتى الأرض الإسلامية ، ومدن وبلدان عالم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هذه الظروف يتفق وقوع الظهور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التصور وفق الأحاديث المباركة ليس كذلك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عالم عصر الظهور عالم يمتلىء بالظلم والجور ، إلا أن هناك في زوايا هذا العالم ، وخصوصاً في المعمورة الإسلامية والشيعية 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ندرتها بالقياس لجماهير أرجاء العالم وتعداد سكان كل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بالحق وعلى بصيرة بأمره ، وتترقب سبيل المهدي ، وتمضي حياتها مهيأة للالتحاق به وإعانته ونصرته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ملاحظة الأحاديث والأفكار التي ذكرت في هذا الفصل نفسه ، يتّضح أنَّ هذه الجماهير المنتظرة تنتظم وتأتلف ، ولها تشكيلاتها وقوتها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الأمر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حكمة التكليف وطبيعة </w:t>
      </w:r>
    </w:p>
    <w:p>
      <w:pPr>
        <w:pStyle w:val="BookText"/>
        <w:rPr/>
      </w:pPr>
      <w:r>
        <w:rPr>
          <w:rFonts w:ascii="IRNazanin" w:hAnsi="IRNazanin" w:eastAsia="IRNazanin"/>
          <w:color w:val="111111"/>
          <w:sz w:val="28"/>
          <w:sz w:val="28"/>
          <w:szCs w:val="28"/>
          <w:rtl w:val="true"/>
          <w:lang w:bidi="fa-IR"/>
        </w:rPr>
        <w:t>الإرادة الإلهية والسنن الربانية والقوانين الاجتماعية تقتضي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عدة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جماهیر تنهض قبل الظهور وتهييء مقدمات حكم المهدي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خصص الحافظ أبو عبدالله الكنجي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السني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المفهوم ، وعنون هذا الباب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 في ذكر نصرة أهل المشرق للمهدي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في هذا الباب حديثاً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أناس من المشرق فيوطئون للمهدي سلطانه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ويعلق الحافظ الكنجي بعد نقل الحديث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حسن صحيح روته الثقات والأثبات ، أخرجه الحافظ أبو عبدالله بن ماجة القزويني في سننه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كتب ومصادر الشيعة جاءت هذه المضامين والأحاديث أيضاً وروي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مبدأه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المشرق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الأحاديث حضور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مرحلة حكم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أشرنا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ويحكي ذلك عن حضور جماهير في الميادين المختلفة لحكم المهدي ، لتهيّيء مقدمات هذا الحكم ، كما تشكل دليلاً على ضرورة الاستعداد لحلول تلك الأيام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الأساس يُجاب على الإشكال الذي طرحه بعض المفكرين الاجتماعيين السالفين ، والذي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تتحقق حكومة المهدي دون توطئة وبدءاً من الصفر الساكن ؟ فهذا المستشكل لم يلاحظ بإمعان مجمل الأحاديث والأفكار المتعلقة بالظهور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هذه الحكومة لم يك دون مقدمة وبدءاً بالصفر الساكن ، بل عبر مقدمة وتوطئة ثوار المشرق وحركة رايات خراسان والخراسانيين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 فهي تبتديء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بالمتحرك الذي تمثله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الجماهير المؤمنة البصيرة المنتظرة الناهضة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يمكن تصور أن المنتظرين أنفسهم قبل ظهور الحق والعدل الكامل ينهضون في محيطهم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المسؤولية الرسالية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ما يرونه من ضغوط الفساد وبعد ما يشهدونه من هتك للأحكام والنوامیس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ويفلحون إلى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كونها محدودة بالنسبة لمستوى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يشكلون حكماً في زاوية من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الإنتصار نفسه يشكل أرضية لتجمع وانضمام الصفوف المؤمنة البصيرة المتحركة المنتظرة ، وهذه الصفوف نفسها هي التي تستجيب لنداء المهدي ، وينتهي أمرها لمرحلة دعوته ، وتشكل الوجود الأساس لورثة الأرض وللمقاومة المؤمنة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هناك حديث رُوي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المصادر المعتبرة يمكن أن ينطبق على هذا المفهوم</w:t>
      </w:r>
      <w:r>
        <w:rPr>
          <w:rStyle w:val="FootnoteAnchor"/>
          <w:rtl w:val="true"/>
        </w:rPr>
        <w:footnoteReference w:id="362"/>
      </w:r>
      <w:r>
        <w:rPr>
          <w:rFonts w:ascii="Amiri" w:hAnsi="Amiri" w:eastAsia="Amiri" w:cs="Amiri"/>
          <w:color w:val="111111"/>
          <w:sz w:val="28"/>
          <w:sz w:val="28"/>
          <w:szCs w:val="28"/>
          <w:rtl w:val="true"/>
          <w:lang w:bidi="ar-SA"/>
        </w:rPr>
        <w:t xml:space="preserve">والحديث هو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خالد الكابلي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بقوم قد خرجوا بالمشرق يطلبون الحق فلا يُعطَوْنه ، </w:t>
      </w:r>
      <w:bookmarkStart w:id="798" w:name="pg7090_63827"/>
    </w:p>
    <w:p>
      <w:pPr>
        <w:pStyle w:val="BookText"/>
        <w:rPr/>
      </w:pPr>
      <w:bookmarkEnd w:id="798"/>
      <w:r>
        <w:rPr>
          <w:rFonts w:ascii="Amiri" w:hAnsi="Amiri" w:eastAsia="Amiri" w:cs="Amiri"/>
          <w:color w:val="111111"/>
          <w:sz w:val="28"/>
          <w:sz w:val="28"/>
          <w:szCs w:val="28"/>
          <w:rtl w:val="true"/>
          <w:lang w:bidi="ar-SA"/>
        </w:rPr>
        <w:t xml:space="preserve">ثم يطلبونه فلا يُعطونه ، فإذا رأوا ذلك وضعوا سيوفهم على عواتقهم ، فيعطون ما سألوا ، فلا يقبلونه ، حتى يقوموا ، ولا يدفعونها إلا إلى صاحبكم ، قتلاهم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لو أدركتُ ذلك لأبقيت نفسي لصاحب هذا الأمر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3475273_372815092"/>
      <w:bookmarkStart w:id="800" w:name="_Toc285"/>
      <w:bookmarkEnd w:id="799"/>
      <w:r>
        <w:rPr/>
        <w:t>27</w:t>
      </w:r>
      <w:r>
        <w:rPr>
          <w:rtl w:val="true"/>
        </w:rPr>
        <w:t xml:space="preserve">- </w:t>
      </w:r>
      <w:r>
        <w:rPr>
          <w:rtl w:val="true"/>
        </w:rPr>
        <w:t>الظلم الشامل ، لا الكفر</w:t>
      </w:r>
      <w:bookmarkEnd w:id="800"/>
    </w:p>
    <w:p>
      <w:pPr>
        <w:pStyle w:val="BookText"/>
        <w:rPr/>
      </w:pPr>
      <w:r>
        <w:rPr>
          <w:rFonts w:ascii="IRNazanin" w:hAnsi="IRNazanin" w:eastAsia="IRNazanin"/>
          <w:color w:val="111111"/>
          <w:sz w:val="28"/>
          <w:sz w:val="28"/>
          <w:szCs w:val="28"/>
          <w:rtl w:val="true"/>
          <w:lang w:bidi="fa-IR"/>
        </w:rPr>
        <w:t xml:space="preserve">يلزم مرة أخرى أن نذكر بأن الوارد في الأحاديث المباركة هو أنَّ أرجاء العالم حين الظهور تمتلىء بالظلم والجور لا بإنحراف العقيدة أو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 هناك لا يضحي بالشكل الذي لا نعثر فيه على عقائديين متدینین في أي مكان ، وليس هناك أي شخص يصرح بكلمة الحق والعقيدة والرسالة والأحكام الإسسلامية ، بل تعثر على جماهير مؤمنة تقول الحق والإيمان ، بل تعثر على جماهير تؤمن بالمهدي وآبائه وتنتظر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الأحاديث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آخر الزمان ينقذون من الفتن والضياع بواسطة المهدي كما أنقذوا في صدر الإسلام من الشرك والضلال بواسطة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يدلّ هذا النص كما تدلّ أحاديث كثيرة أخرى على حياة الدين ووجود المتدينين في عصر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والمفقود هو العدالة والمساواة ، والتكامل العقلي والعلاقات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ويؤمّن المهدي هذه المفردات ، وينشر الدين على ربوع الكثير من مناطق العالم الأخرى بمؤازرة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فمؤشر مرحلة قبل الظهور هو شيوع الظلم والجور والعدوان والتجاوز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سرحنا النظر بإتقان نجد العالم الآن على هذه الحالة ، وهو يمتلىء بالظلم والجور حتى أقاليم العالم الإسلامي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أخذ هذا الواقع بنظر الاعتبار يمكن ترقب ظهور حوادث عظمی ، و بزوغ طلائع دولة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الالتفات لهذا الواقع نفسه لا بد من التشبث بإعداد شباب الشيعة وغيرهم من المؤمنين برسالة الحق لنصرة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والتعلق بعمق بهذه الممارسة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الاستعداد لا ينبغي أن يُغفَل عنه بعد </w:t>
      </w:r>
      <w:bookmarkStart w:id="801" w:name="pg7090_63829"/>
    </w:p>
    <w:p>
      <w:pPr>
        <w:pStyle w:val="BookText"/>
        <w:rPr/>
      </w:pPr>
      <w:bookmarkEnd w:id="801"/>
      <w:r>
        <w:rPr>
          <w:rFonts w:ascii="Amiri" w:hAnsi="Amiri" w:eastAsia="Amiri" w:cs="Amiri"/>
          <w:color w:val="111111"/>
          <w:sz w:val="28"/>
          <w:sz w:val="28"/>
          <w:szCs w:val="28"/>
          <w:rtl w:val="true"/>
          <w:lang w:bidi="ar-SA"/>
        </w:rPr>
        <w:t xml:space="preserve">الآن في مجتمعنا ، بل لا بد أن يبقى حياً فعالاً ، ليسري إلى سائر قطاعات الامة الإسلامية الأخرى </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3475275_372815092"/>
      <w:bookmarkStart w:id="803" w:name="_Toc286"/>
      <w:bookmarkEnd w:id="802"/>
      <w:r>
        <w:rPr/>
        <w:t>28</w:t>
      </w:r>
      <w:r>
        <w:rPr>
          <w:rtl w:val="true"/>
        </w:rPr>
        <w:t xml:space="preserve">- </w:t>
      </w:r>
      <w:r>
        <w:rPr>
          <w:rtl w:val="true"/>
        </w:rPr>
        <w:t>أنصار مهيأون ومعركة مستمرة</w:t>
      </w:r>
      <w:bookmarkEnd w:id="803"/>
    </w:p>
    <w:p>
      <w:pPr>
        <w:pStyle w:val="BookText"/>
        <w:rPr/>
      </w:pPr>
      <w:r>
        <w:rPr>
          <w:rFonts w:ascii="IRNazanin" w:hAnsi="IRNazanin" w:eastAsia="IRNazanin"/>
          <w:color w:val="111111"/>
          <w:sz w:val="28"/>
          <w:sz w:val="28"/>
          <w:szCs w:val="28"/>
          <w:rtl w:val="true"/>
          <w:lang w:bidi="fa-IR"/>
        </w:rPr>
        <w:t>أشرنا إلى وجود سیاقين تربويين أساسيين في ثقافة التشيع ، يتحتم الإفادة منهما على الدوام ، واستلهامهما والاستنارة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هذين السياقين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استثمرت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الدعاء والزيارة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تخطيط البرنامج التربوي للأئمة الطاهرين بشكل عظيم على طريق إيصال التعاليم والمعارف 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 نصوص الدعاء والزيارة وردت مفاهيم إسلامية بناءة وافرة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أراد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تصغي جماهيرنا حين قراءة الأدعية والزيارات للمفاهيم والوصايا التي جاءت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جو الصفاء الروحي تهضم هذه المفاهيم الخالصة ، وتصاغ الشخصية في ضوئها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نقرأ في الزيارة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ونصرتي لكم معدَّة </w:t>
      </w:r>
      <w:r>
        <w:rPr>
          <w:rFonts w:eastAsia="Amiri" w:cs="Amiri" w:ascii="Amiri" w:hAnsi="Amiri"/>
          <w:color w:val="111111"/>
          <w:sz w:val="28"/>
          <w:szCs w:val="28"/>
          <w:rtl w:val="true"/>
          <w:lang w:bidi="ar-SA"/>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 وأيّ شيء هي هذه النصرة ؟ فإذا كنا نحن الشيعة نقرأ ونقول بصدق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قدوة الدين نحن مستعدون على الدوام لنصرتكم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هذا الاستعداد سوف يتحقق بمجرد الكلام ؟</w:t>
      </w:r>
    </w:p>
    <w:p>
      <w:pPr>
        <w:pStyle w:val="BookText"/>
        <w:rPr/>
      </w:pPr>
      <w:r>
        <w:rPr>
          <w:rFonts w:ascii="Amiri" w:hAnsi="Amiri" w:eastAsia="Amiri" w:cs="Amiri"/>
          <w:color w:val="111111"/>
          <w:sz w:val="28"/>
          <w:sz w:val="28"/>
          <w:szCs w:val="28"/>
          <w:rtl w:val="true"/>
          <w:lang w:bidi="ar-SA"/>
        </w:rPr>
        <w:t>وهل أن الاستعداد لفظ فحسب ، أم أنَّ الاستعداد لأجل الإمداد والعون وتهيئة وسائل النصرة والإعانة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ويتوفر الاستعداد لتقديم العون في عصر الغيبة على خصوصية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الخصوصية هي الاستعداد والتهيؤ للمشاركة في النهضة الكبرى ، والملحمة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أشرنا إليها فيما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فالعناصر التي تعشق المقام الرفيع لإمام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وتصدق في حبّها ، وترغب أن تكون صاحبة فعل وعمل لا لفظ وقول ينبغي لها أن ترحب بثورة الإسلام في إيران، حيث إنَّ </w:t>
      </w:r>
      <w:bookmarkStart w:id="804" w:name="pg7090_63831"/>
    </w:p>
    <w:p>
      <w:pPr>
        <w:pStyle w:val="BookText"/>
        <w:rPr/>
      </w:pPr>
      <w:bookmarkEnd w:id="804"/>
      <w:r>
        <w:rPr>
          <w:rFonts w:ascii="Amiri" w:hAnsi="Amiri" w:eastAsia="Amiri" w:cs="Amiri"/>
          <w:color w:val="111111"/>
          <w:sz w:val="28"/>
          <w:sz w:val="28"/>
          <w:szCs w:val="28"/>
          <w:rtl w:val="true"/>
          <w:lang w:bidi="ar-SA"/>
        </w:rPr>
        <w:t xml:space="preserve">شبابنا تستعد للدفاع والحرب ببركة هذه الثورة ، ولا بد لنا من دفع شبابنا للتمتع بهذا الاستعداد والحفاظ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في الزيارة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لمن سالمکم ، وحرب لمن حاربکم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ماذا يعني هذا الشعار الثوري الكبير ؟ أيعني غير أنَّ جماهير الشيعة يتحتم عليها الانسجام مع كل فرد أو حركة أو حكم يتبع الحق ويسلم له ، ويقف بوجه كلّ فرد وحركة وحكم يواجه الحق ويقاتله ويقاومه ؟ أجل يتحتم على الشيعة قتال المستكبرين والظالمين المستمر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لمن حاربکم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تعاليم لا ينبغي إغفالها ، ولا أقل لا ينبغي إغفالها بعد الآن </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3475277_372815092"/>
      <w:bookmarkStart w:id="806" w:name="_Toc287"/>
      <w:bookmarkEnd w:id="805"/>
      <w:r>
        <w:rPr/>
        <w:t>29</w:t>
      </w:r>
      <w:r>
        <w:rPr>
          <w:rtl w:val="true"/>
        </w:rPr>
        <w:t xml:space="preserve">- </w:t>
      </w:r>
      <w:r>
        <w:rPr>
          <w:rtl w:val="true"/>
        </w:rPr>
        <w:t xml:space="preserve">تحریف مفاهيم القرآن مشكلة على طريق المهدي </w:t>
      </w:r>
      <w:r>
        <w:rPr>
          <w:rtl w:val="true"/>
        </w:rPr>
        <w:t>(</w:t>
      </w:r>
      <w:r>
        <w:rPr>
          <w:rtl w:val="true"/>
        </w:rPr>
        <w:t>علیه السلام</w:t>
      </w:r>
      <w:r>
        <w:rPr>
          <w:rtl w:val="true"/>
        </w:rPr>
        <w:t>)</w:t>
      </w:r>
      <w:bookmarkEnd w:id="806"/>
    </w:p>
    <w:p>
      <w:pPr>
        <w:pStyle w:val="BookText"/>
        <w:rPr/>
      </w:pPr>
      <w:r>
        <w:rPr>
          <w:rFonts w:ascii="IRNazanin" w:hAnsi="IRNazanin" w:eastAsia="IRNazanin"/>
          <w:color w:val="111111"/>
          <w:sz w:val="28"/>
          <w:sz w:val="28"/>
          <w:szCs w:val="28"/>
          <w:rtl w:val="true"/>
          <w:lang w:bidi="fa-IR"/>
        </w:rPr>
        <w:t xml:space="preserve">استغلال كتاب الله وسوء الاستفادة منه إحدى أكبر المشكلات على طول 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كتاب الله العزيز ووحي السماء العظيم ، وأحد الثقلين اللذين تركهما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لهداية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يهتزّ وجدان كل مسلم حينما تقرأ آية منه في أي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عظمة كلام الله وأثر الوحي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المؤسف هو أن البعض يسيئون استثمار هذه القداسة وهذا التأثير الروحي ، وينصبون القرآن ذريعة ويحرّفون مفاهيمه بغية كسب عناصر وأفراد قليلي الثقافة أو فاقديها ، ويجرون هؤلاء صوب الانحراف عن القرآن وأهدافه باسم القرآن وتفسير القرآن ، وأحياناً يجعلونهم إزاء القرآن وفي مواجهته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وتقف هذه المشكلة على طريق الإمام الكبير المهدي الموعود أيضاً، غير أن أمثال هذه العناصر لا تستطيع أن تتقدّم بفعلها في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وتعيدهم حكومة القهر المهدوي إلى صواب السبيل ، أو تقتلعهم من الطريق اقتلاعاً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يتضح أن المؤمنين المخلصين والمنتظرين الواعين سوف </w:t>
      </w:r>
      <w:bookmarkStart w:id="807" w:name="pg7090_63833"/>
    </w:p>
    <w:p>
      <w:pPr>
        <w:pStyle w:val="BookText"/>
        <w:rPr/>
      </w:pPr>
      <w:bookmarkEnd w:id="807"/>
      <w:r>
        <w:rPr>
          <w:rFonts w:ascii="Amiri" w:hAnsi="Amiri" w:eastAsia="Amiri" w:cs="Amiri"/>
          <w:color w:val="111111"/>
          <w:sz w:val="28"/>
          <w:sz w:val="28"/>
          <w:szCs w:val="28"/>
          <w:rtl w:val="true"/>
          <w:lang w:bidi="ar-SA"/>
        </w:rPr>
        <w:t xml:space="preserve">يلتحقون بخليفة الله ويعبرون هذه الأمواج بسلامة على ظهر مركب المعرفة والإيمان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تحتم أن تكون العقيدة والعمل على الصواب وأن تكون القلوب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هذه الطهارة وتنقل هذه العقيدة والطهارة جيلاً 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لتستطيع الجماهير زمن الظهور الالتحاق بحركة الحق وداعيه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يتحتم على المنتظرين في مرحلة الانتظار بناء أنفسهم والاهتمام بصياغتها ، بحيث لا يقف أمرهم على مجانية مواجهة الإمام فحسب ، ولا على عدم الإصغاء لتأويلات المضلين في آيات القرآن فقط ، ولا على عدم الضعف ، والوقوف مكتوفي الأيدي في مواجهة بزوغ الفجر الأعظم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يلتحقون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وكأنهم الشهاب الثاقب ويحتلون موقعهم في صفوف أنصاره ، ويصدحون بندائهم في بنيان مرصوص كأنهم ليوث البيداء ، ويكونون كالسعير في إحراق الباطل، وكالسيل الجارف في اقتلاع جذور الجور ، ويكونون كالجبل الراسخ في نصرة الحق وإعلائه </w:t>
      </w:r>
      <w:r>
        <w:rPr>
          <w:rFonts w:eastAsia="IRNazanin" w:cs="IRNazanin"/>
          <w:color w:val="111111"/>
          <w:sz w:val="28"/>
          <w:szCs w:val="28"/>
          <w:rtl w:val="true"/>
          <w:lang w:bidi="fa-IR"/>
        </w:rPr>
        <w:t>.</w:t>
      </w:r>
    </w:p>
    <w:p>
      <w:pPr>
        <w:pStyle w:val="Heading3"/>
        <w:numPr>
          <w:ilvl w:val="2"/>
          <w:numId w:val="1"/>
        </w:numPr>
        <w:rPr/>
      </w:pPr>
      <w:bookmarkStart w:id="808" w:name="__RefHeading___Toc3475279_372815092"/>
      <w:bookmarkStart w:id="809" w:name="_Toc288"/>
      <w:bookmarkEnd w:id="808"/>
      <w:r>
        <w:rPr/>
        <w:t>30</w:t>
      </w:r>
      <w:r>
        <w:rPr>
          <w:rtl w:val="true"/>
        </w:rPr>
        <w:t xml:space="preserve">- </w:t>
      </w:r>
      <w:r>
        <w:rPr>
          <w:rtl w:val="true"/>
        </w:rPr>
        <w:t>الحكومة الفاطمية</w:t>
      </w:r>
      <w:bookmarkEnd w:id="80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الرسالة العظمى للمهدي الموعود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الفاطمي ، والمغير الكبير ، وثائر التاريخ والعالم الأخير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يظهر للوجود عالماً إنسانياً موحداً ورشيداً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ويغمر ميدان الحياة الإنسانية بكل ألوان الأصالة الصادقة ، ويصنع عالماً يملأ العدل والقسط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الأساس فدولة المهدي دولة عالمية ، وحكومته حكومة أرضية ، أي أعم من الحكومة العالمية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العدالة التي يأتي بها المهدي لا تنحصر في العدالة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عدالة حياتية تعم كل أرجاء الكوكب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يقيم العدالة في كل الظواهر والقيم، والاستثمارات ، والمنافع ، وفي كل شؤون ومقتضيات هذا الكوكب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فالمهدي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سيقود مسيرة حياة منسجمة ، </w:t>
      </w:r>
      <w:bookmarkStart w:id="810" w:name="pg7090_63836"/>
    </w:p>
    <w:p>
      <w:pPr>
        <w:pStyle w:val="BookText"/>
        <w:rPr/>
      </w:pPr>
      <w:bookmarkEnd w:id="810"/>
      <w:r>
        <w:rPr>
          <w:rFonts w:ascii="IRNazanin" w:hAnsi="IRNazanin" w:eastAsia="IRNazanin"/>
          <w:color w:val="111111"/>
          <w:sz w:val="28"/>
          <w:sz w:val="28"/>
          <w:szCs w:val="28"/>
          <w:rtl w:val="true"/>
          <w:lang w:bidi="fa-IR"/>
        </w:rPr>
        <w:t xml:space="preserve">ويوجه انسجاماً متحركاً ، عميقاً وشاملاً ، مدهشاً وسارياً ، وإيقاعاً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وبظهوره ينتهي العالم لاتباع نهج الحكم الفاطمي ، والمهدي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وليد السيدة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سيحكم على أرجاء الأقاليم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وستتجلی فيه كل خصوصيات المصلحين والأنبياء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وسيقود قافلة البشرية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فاطمي </w:t>
      </w:r>
      <w:r>
        <w:rPr>
          <w:rFonts w:eastAsia="IRNazanin" w:cs="IRNazanin"/>
          <w:color w:val="111111"/>
          <w:sz w:val="28"/>
          <w:szCs w:val="28"/>
          <w:rtl w:val="true"/>
          <w:lang w:bidi="fa-IR"/>
        </w:rPr>
        <w:t>.....</w:t>
      </w:r>
    </w:p>
    <w:p>
      <w:pPr>
        <w:pStyle w:val="Heading3"/>
        <w:numPr>
          <w:ilvl w:val="2"/>
          <w:numId w:val="1"/>
        </w:numPr>
        <w:rPr/>
      </w:pPr>
      <w:bookmarkStart w:id="811" w:name="__RefHeading___Toc3475281_372815092"/>
      <w:bookmarkStart w:id="812" w:name="_Toc289"/>
      <w:bookmarkEnd w:id="811"/>
      <w:r>
        <w:rPr/>
        <w:t>31</w:t>
      </w:r>
      <w:r>
        <w:rPr>
          <w:rtl w:val="true"/>
        </w:rPr>
        <w:t xml:space="preserve">- </w:t>
      </w:r>
      <w:r>
        <w:rPr>
          <w:rtl w:val="true"/>
        </w:rPr>
        <w:t>الدولة العالمية</w:t>
      </w:r>
      <w:bookmarkEnd w:id="8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ستكون موقعاً لرجل أقدر وأفضل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الخصوصيات المشهورة 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عالميتها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تشمل حكومة المهدي شرق العالم وغربه ، ولا يبقى عامر من الأرض إلا وينبعث منه النداء المحمدي ، وتمتلىء أرجاء العالم بالعدل والقسط ويضحي كل شيء وكل موقع في ظل هذه الحكومة تابعاً للحق ومؤازراً للعدل وقد جاء في هذا الصدد الكثير من الأحاديث عن النبي الأكرم والأئمة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الآن نعكف على نقل حدیث معتبر ، إذ إن المعارف الحقة هي عين معارف القرآن والحديث الشريف ولا غير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القائم ثلاثمائة سنة ، ويزداد تسعاً ، كما لبث أهل الكهف في كهفهم ، يملأ الأرض عدلاً وقسطاً ، كما ملئت ظلماً وجوراً ، فيفتح الله له شرق الأرض وغربها، ويقتل الناس حتى لا يبقى إلا دین محمد </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نقلنا مقطعاً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مصادر وكتب الحديث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الشيخ الجليل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ومحدثي القرن الثالث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والعلامة النوري أيضاً صرح باعتبار هذا الحديث ، وأضاف </w:t>
      </w:r>
    </w:p>
    <w:p>
      <w:pPr>
        <w:pStyle w:val="BookText"/>
        <w:rPr/>
      </w:pPr>
      <w:r>
        <w:rPr>
          <w:rFonts w:ascii="IRNazanin" w:hAnsi="IRNazanin" w:eastAsia="IRNazanin"/>
          <w:color w:val="111111"/>
          <w:sz w:val="28"/>
          <w:sz w:val="28"/>
          <w:szCs w:val="28"/>
          <w:rtl w:val="true"/>
          <w:lang w:bidi="fa-IR"/>
        </w:rPr>
        <w:t>أن الفضل بن شاذان روی حدیثاً معتبر آخر بهذا المضمون نفسه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 فالأحاديث كثيرة بصدد عالمية المهدي ، وهذا الأمر يتمتع بوضوح وشهرة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من الأرض ساحة 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 محمد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تبلغ العقول کمالها في ظل حكم المهدي ، وتحسن الأجسام وتصح الأبدان ، وتتضاعف الطاقات والقدرات ، وينسحب العدل والقسط شاملاً ، وترتفع الحاجة ويغطي الغني كل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وتطبق أحكام الله في كل مكان ، ويتوفر كل فرد حتى الفتيان وأمهات البيوت على علوم الشريعة ، وتنتعش سوح الدنيا بالعدالة في الأفاق وفي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وتنزل بركات السماء بصورة كاملة ، وتخرج الأرض بركاتها كذلك ، وتحيا حيوانات الفيافي بأمن واستقرار ، ولا ترى ضرراً من غيرها ، وتغرق في نماء الطبيعة وخصبها وجمالها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العلاقات الإنسانية أرفع وأنزه وأرق أشكالها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الظواهر معروفة منذ القدم بحيث إن شاعر العرب الشهير أبو العلاء المعري يقول بهذا الصدد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يقوم إمام يستفيد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العدل أجبال وغيطان</w:t>
      </w:r>
      <w:r>
        <w:rPr>
          <w:rStyle w:val="FootnoteAnchor"/>
          <w:rtl w:val="true"/>
        </w:rPr>
        <w:footnoteReference w:id="36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الأفكار والمفاهيم حول القيام الموعود مشهورة ومعروفة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فدائرة حكم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تقتصر على أقاليم العالم الإسلامي ، بل لا تحد بعالم البشرية أيضاً ، إذ التعبير المعروف الذي استخدمته نصوص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أشرنا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أشمل من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كل ذلك ، فظهور ولي الله الأعظم في وسط البشرية بصفته القائد والحاكم والمعلم والملجأ والمرجع ، له آثاره المعنوية الأساسية التي وردت الإشارة إلى بعضها في الأحاديث الشريفة ، ففي يوم الظهور تتحول ماهية الزمن ويمتلىء جوهر اللحظات طربة بحضور العلو الأزلي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نفحة من وضع العالم والزمن والإنسان في عصر الظهور الموعود والحكم الموعود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هذا الأساس تضحي للظهور ثلاثة ألوان من الحضور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الآفاقي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الحضور الإنساني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الفطري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الحضور الآفاقي ؛ تأثير حاكمية الظهور على كل آفاق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الحضور الإنساني ؛ استيعاب حكم المهدي لكل أبعاد حياة الإنسان على وجه الكرة الأرضية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الحضور الفطري ؛ تغلغل أفكار وحكم المهدي في العقول والفطر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هذا الحكم حكماً عالمياً يشمل كل الآفاق ويعم كلّ مواطن الإنسانية وأرض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هذه المقدمة أبتغي الإشارة إلى لون من ألوان الغفلة أو الحماقة أو التآمر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الممكن أن يكون هناك أحياناً مصلح إلهي لا يتحمل الضياع العقيدي والفساد الأخلاقي ، وبالم لذلة الإنسان وحرمان المحرومين ، ويعمل وفق مسؤولياته الرسالية والقرآنية الإسلامية ، فينهض ويوقظ الأمة من سباتها وينفخ في الجماهير روح الشهامة الإسلامية والاندفاع الرسالي ، ويصطدم بالظلم والظالمين ، ويسقط حكم هؤلاء ، ثم يعلي كلمة الدين في حدود نهضته وأرضه ، ويشكل حكماً إسلامياً ، ويطبق ما يترتب عليه من مسؤوليات في حدود الإمكان ، وتنهض جماعة في مؤازرته ، ويخطو الجميع خطوة إلى الأمام على طريق خلق المحيط الإسلامي ، الغفلة هنا أو ما أسميناها بالسفاهة أو التآمر هي أن يحسب شخص أو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يبدون هذا 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هذه الممارسة تمثل تدخلاً في دائرة فعالية الإمام الغائب ، فهو الذي لا بد أن يقدم ويصلح كل مكان وكل شيء ، ونحن لسنا مكلفين بمثل هذه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أن يقال لمثل هؤلاء الأشخاص إذا وجدوا ، والأمل أن لا يكونوا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يعني الإقدام على رفع الظلم والانحراف العقيدي والأخلاقي من </w:t>
      </w:r>
    </w:p>
    <w:p>
      <w:pPr>
        <w:pStyle w:val="BookText"/>
        <w:rPr/>
      </w:pPr>
      <w:r>
        <w:rPr>
          <w:rFonts w:ascii="Amiri" w:hAnsi="Amiri" w:eastAsia="Amiri" w:cs="Amiri"/>
          <w:color w:val="111111"/>
          <w:sz w:val="28"/>
          <w:sz w:val="28"/>
          <w:szCs w:val="28"/>
          <w:rtl w:val="true"/>
          <w:lang w:bidi="ar-SA"/>
        </w:rPr>
        <w:t xml:space="preserve">المجتمع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مقاييس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والسعي لتجسيد أحكام الإسلام عملياً في وسط الأمة إصلاح كل مكان وكل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تكن نهضة الأفراد الذين يكون من بينهم قائد كبير وفقيه عالم نهضة من خلال تشخيص المسؤولية الإسلامية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الجهاد ضد الظلم وحفظ حرمة الدين والرسالة وظيفة الإنسان المسلم في كل وقت ؟ أيقدر الإنسان المسلم على مشاهدة محو الدین وشيوع الفساد والظلم ويجلس ساكتاً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ينبغي للمجتمع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الإستعداد الشامل الظهور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وثورته ؟ وألا ينبغي أن تحفظ عقيدة المنتظرين وتوضع إمكاناتهم تحت اختيار المهدي ؟ وألا ينبغي أن يكون أنصار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يزدادون على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نفرة باستمرار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الشيعة العقائديين ومن أوساط المجتمع المؤمن المنتظر المضحي ومن بين الشباب الشجاع المطلع على فنون القتال والحرب ؟ وهل يمكن أن تحصل هذه الأمور والظواهر دون الاستعداد والتوفر على المستلزمات الإسلامية السليمة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أغمضنا النظر عن كل ما تقدم ، فهذه الممارسات والأعمال التغييرية والإصلاحية ، كلها جميعاً تمثل إشعال شمعة في دياجير ليل مظلم ، ويمثل ظهور المهدي إشراقة طلوع الشمس على عالم الكائنات ، فهل أن إيقاد الشمعة في ليل دامس مقدمة للتعلق وطلب الشمس أم أنه مزاحم وحاجب لطلوع الشمس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قالوا من كون العالم سيمتلىء بالظلم والجور لا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ينبغي وجود جماعة مؤمنة وحكم إلهي حتى في زاوية من زوايا هذا العالم الفسيح ، ولا ينبغي وجود عدة معدودة من المؤمنين المضحّين الذين تهذبوا في ظل مفاهیم الإسلام والذين يلتفون حول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أشير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كان الأمر غير ذلك ، إذن ، فما معنى كل تلك الروايات التي تقول إن المهدي يطلب العون من الناس ، أو الأحاديث التي تحدد للشيعة ما تفعل وما تطوي من مسير ؟ فقد </w:t>
      </w:r>
      <w:bookmarkStart w:id="813" w:name="pg7090_63844"/>
    </w:p>
    <w:p>
      <w:pPr>
        <w:pStyle w:val="BookText"/>
        <w:rPr/>
      </w:pPr>
      <w:bookmarkEnd w:id="813"/>
      <w:r>
        <w:rPr>
          <w:rFonts w:ascii="IRNazanin" w:hAnsi="IRNazanin" w:eastAsia="IRNazanin"/>
          <w:color w:val="111111"/>
          <w:sz w:val="28"/>
          <w:sz w:val="28"/>
          <w:szCs w:val="28"/>
          <w:rtl w:val="true"/>
          <w:lang w:bidi="fa-IR"/>
        </w:rPr>
        <w:t xml:space="preserve">أوردنا في ما مضى من فصول هذا الكتاب أحاديث في هذا المجال ، ونقلنا تعالیم توضح كلها أجمع سقم هذا الطراز من التفكير وابتذاله وضعفه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هذه الأحاديث نقلنا 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أدرك قائم أهل بيتي ، وهو مقتدٍ به قبل قيامه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جاء في الأحاديث ما مفاده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حينما يقوم القائم فاسعوا إليه ولو حبواً على الجليد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مفاده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حينما يقوم القائم فسوف تلتحق الشيعة به من كل بلد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هذه الآثار تفصح عن دور الشيعة الفاعل حين بزوغ طلائع الدولة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وتحتم مجانبة الضعف والتزلزل ، والسعي لنصرته وعونه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الضوء ، أفليس من الأفضل لنا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أن نتمتع بقوة منظمة مقتدرة مجهزة وأن يكون لنا جيش عقائدي معبّأ وقوات شعبية مسلّحة فعالة واسعة ؟ أو ليس من الأفضل أن نكون قد بنيناحكماً إسلامياً ، ثم نضع كل هذه الإمكانات بين يدي نهضة آخر الزمان ، ونثب لنصرة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ونفصح عن استجابة تتناسب ونداء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المهدوي ؟ لعل الأحاديث التي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للرايات أو الجيوش والقادة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سيكونون ، ويوطئون لانتصار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تعين الأفضلية أعلاه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أي حال، فخير لتلك العناصر الغريبة عن ساحات النضال والمخاطر أن لا تسهم في زلزلة معنويات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في مدرسة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تحت ظلال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منا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معالي الأمور </w:t>
      </w:r>
      <w:r>
        <w:rPr>
          <w:rFonts w:eastAsia="Amiri" w:cs="Amiri" w:ascii="Amiri" w:hAnsi="Amiri"/>
          <w:color w:val="111111"/>
          <w:sz w:val="28"/>
          <w:szCs w:val="28"/>
          <w:rtl w:val="true"/>
          <w:lang w:bidi="ar-SA"/>
        </w:rPr>
        <w:t>» ....</w:t>
      </w:r>
    </w:p>
    <w:p>
      <w:pPr>
        <w:pStyle w:val="Heading3"/>
        <w:numPr>
          <w:ilvl w:val="2"/>
          <w:numId w:val="1"/>
        </w:numPr>
        <w:rPr/>
      </w:pPr>
      <w:bookmarkStart w:id="814" w:name="__RefHeading___Toc3475283_372815092"/>
      <w:bookmarkStart w:id="815" w:name="_Toc290"/>
      <w:bookmarkEnd w:id="814"/>
      <w:r>
        <w:rPr/>
        <w:t>32</w:t>
      </w:r>
      <w:r>
        <w:rPr>
          <w:rtl w:val="true"/>
        </w:rPr>
        <w:t xml:space="preserve">- </w:t>
      </w:r>
      <w:r>
        <w:rPr>
          <w:rtl w:val="true"/>
        </w:rPr>
        <w:t xml:space="preserve">إن أمة تمضي منتظرة ظهور </w:t>
      </w:r>
      <w:r>
        <w:rPr>
          <w:rtl w:val="true"/>
        </w:rPr>
        <w:t xml:space="preserve">« </w:t>
      </w:r>
      <w:r>
        <w:rPr>
          <w:rtl w:val="true"/>
        </w:rPr>
        <w:t xml:space="preserve">المصلح </w:t>
      </w:r>
      <w:r>
        <w:rPr>
          <w:rtl w:val="true"/>
        </w:rPr>
        <w:t xml:space="preserve">» </w:t>
      </w:r>
      <w:r>
        <w:rPr>
          <w:rtl w:val="true"/>
        </w:rPr>
        <w:t xml:space="preserve">لا بد أن تكون هي نفسها صالحة </w:t>
      </w:r>
      <w:r>
        <w:rPr>
          <w:rtl w:val="true"/>
        </w:rPr>
        <w:t>.</w:t>
      </w:r>
      <w:bookmarkEnd w:id="81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الأرض يرثها عبادي الصالحون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سنين ، وحينما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کتیباً صغيراً يأخذ طريقه للطباعة في مشهد ، كتبت هناك هذه العبارة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الأمة التي تمضي بانتظار ظهور المصلح لا بدَّ أن تكون هي نفسها 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وحيث يمضي عشرون عاماً على ذلك اليوم ، فلا تزال عبارتي عين العبارة السابقة ، وشعاري </w:t>
      </w:r>
    </w:p>
    <w:p>
      <w:pPr>
        <w:pStyle w:val="BookText"/>
        <w:rPr/>
      </w:pPr>
      <w:r>
        <w:rPr>
          <w:rFonts w:ascii="Amiri" w:hAnsi="Amiri" w:eastAsia="Amiri" w:cs="Amiri"/>
          <w:color w:val="111111"/>
          <w:sz w:val="28"/>
          <w:sz w:val="28"/>
          <w:szCs w:val="28"/>
          <w:rtl w:val="true"/>
          <w:lang w:bidi="ar-SA"/>
        </w:rPr>
        <w:t xml:space="preserve">الشعار نفسه ، ودعوتي عين الدعوة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أمة تمضي بانتظار ظهور المصلح لا بد أن تكون هي نفسها صالحة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ألم يكن القرآن مصرحاً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الأرض يرثها عبادي الصالحون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هم هؤلاء العباد الصالحون ؟ فهل يأتي هؤلاء من بطون الأرض ؟ أم أنهم يهطلون من السماء ؟ كلَّا لا هذا ولا ذاك ، بل هؤلاء شيعة المهدي ، وشيعة المهدي عين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الأمة التي تنتظر ظهور المهدي ، هم المنتظرون ، الذي يقتدون بالمهدي قبل قيامه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الاقتداء بالمهدي يعني أمراً غير الصلاح والعمل الصالح ؟ وهل يمكن أن تكون الأمة المقتدية بالمهدي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أمة تمضي بانتظار ظهور المصلح لا بد أن تكون هي نفسها صالحة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اتضحت هذه المفاهيم إلى حدود من خلال الفصول الأخيرة ،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اتضح ماذا يعني الانتظار من مسؤولية عظمی والتزام ضخم ، اتضح ماذا يتطلب الانتظار من بناء ذاتي ، واستعدادات ، فقد اتضحت هذه الأفكار وبعض آخر في ضوء التعاليم الإسلامية وأحاديث النبي الأكرم والأئمة الطاهرين ، فلا حاجة بنا للتكرار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عودوا مرة أخرى لتلك الصفحات ومروا عليها مرة ثانية وثالثة من خلال نظرة فاحصة ودقيقة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نفس أيام طباعة الكتيب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أحد الشباب الجامعيين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تعني عبارة إن أمة تمضي بانتظار المصلح لا بد أن تكون نفسها صالحة ؟ فإذا كانت نفسها صالحة فما حاجتها للمصلح إذن ؟ </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الإجابة على هذا السؤال تكمن في تنوين التنكير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لم نقل إن العالم بأسره لا بد أن يكون صالحاً ، لكي تعترض بالقول إذن فما حاجته للمصلح ؟ وواضح أن العالم المتاخم للظهور تمتلىء </w:t>
      </w:r>
    </w:p>
    <w:p>
      <w:pPr>
        <w:pStyle w:val="BookText"/>
        <w:rPr/>
      </w:pPr>
      <w:r>
        <w:rPr>
          <w:rFonts w:ascii="IRNazanin" w:hAnsi="IRNazanin" w:eastAsia="IRNazanin"/>
          <w:color w:val="111111"/>
          <w:sz w:val="28"/>
          <w:sz w:val="28"/>
          <w:szCs w:val="28"/>
          <w:rtl w:val="true"/>
          <w:lang w:bidi="fa-IR"/>
        </w:rPr>
        <w:t xml:space="preserve">أرجاؤه بالظلم والفساد والضياع والتجاوز والعدوان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نقول في مثل هذا العالم المليء بالظلم والجور والفساد والفسق والانحراف والذي غطّت كلّ أنحائه ظلمات الانحطاط والتجاوز والفجور والعدوان ، وإنسانيته تغرق في مهاوي الضياع الرهيب ، والذي تغفل جماهيره عن القدرة الإلهية والقوة الغيبية وأسرار الكون ، وتبتعد عن أحكام الأنبياء وتنحرف عن رسالة السماء ، في مثل هذا العالم وفي مثل هذه الملابسات والظروف تعد تلك الثلة المؤمنة بالله والمذعنة بالغيب نفسها أهل الرسالة والدين ، وتعتقد بأنَّ الإمام الغائب رقیب على أعمالها وترى نفسها شيعة ذلك الإمام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الجزء الأساس لدينها ، وهم أنفسهم منتظرون يترقبون السبيل ليل نهار ، لكي يصل الإمام وينقذ العالم من الظلم والفساد والضياع ويعيده إلى عالم الصلاح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وتقرأ هذه الثلة باستمرار في دعائها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من أنصاره وأعوانه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وتندب وتتوسل وتطلب ذلك الإمام المصلح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تعيش في وسط عالم الفساد والظلم والتيه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لها أن تنحرف وتغرق في الفساد والتجاوز وظلم بعضها البعض الآخر ، لا ينبغي لها أن تغفل وتتيه ، وإذا كانت كذلك فهذا خلاف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المصلح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بد لمثل هذه الأمة من أن تكون نفسها صالحة وتعمل وفق رضا ذلك الإمام ، وتلتزم بالأهداف التي تعدها مقدسة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الصلاح والعدل على كل ربوع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هذه الأمة لا بد أن تكون نفسها صالحة لتماثل المصلح ، وتصدق في ادعائها ، وليمكنها أن تقف إلى جنب المصلح حين ظهوره ، وتكون من أنصاره الأتقياء الأمناء ، وتبسط الصلاح بمعونته على أرجاء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وهذه الجماعة لابد أن تكون في وسط بحر البشرية المتلاطم جزيرة تعكس الأهداف والشعارات التي تطلقها ، ويعد ذلك جوهر رسالتها الدينية ، وترقب السبيل حيث يقدم إمامها ليبسطوا هذه الشعارات بعونه وقيادته على كل مكان من العالم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فهناك يوم ستحكم الدنيا فيه جماعة من جماهير العالم تحت قيادة وإمامة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ويرثون الأرض ويكونوا خلفاء على المعمورة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من هم هؤلاء ؟ إنهم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يرثها عبادي الصالحون ، إذن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فأمة تمضي في انتظار ظهور المصلح لا بد أن تكون هي نفسها صالحة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والأن نمضي في طلب الشمس وإشراقتها المنبسطة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والشمس وضحاها </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6" w:name="pg7090_63854"/>
      <w:bookmarkStart w:id="817" w:name="pg7090_63854"/>
      <w:bookmarkEnd w:id="817"/>
    </w:p>
    <w:p>
      <w:pPr>
        <w:pStyle w:val="Heading2"/>
        <w:numPr>
          <w:ilvl w:val="1"/>
          <w:numId w:val="1"/>
        </w:numPr>
        <w:rPr/>
      </w:pPr>
      <w:bookmarkStart w:id="818" w:name="pg7090_63854"/>
      <w:bookmarkStart w:id="819" w:name="__RefHeading___Toc3475285_372815092"/>
      <w:bookmarkStart w:id="820" w:name="_Toc291"/>
      <w:bookmarkEnd w:id="818"/>
      <w:bookmarkEnd w:id="819"/>
      <w:r>
        <w:rPr>
          <w:rtl w:val="true"/>
        </w:rPr>
        <w:t xml:space="preserve">الفصل الرابع عشر </w:t>
      </w:r>
      <w:r>
        <w:rPr>
          <w:rtl w:val="true"/>
        </w:rPr>
        <w:t xml:space="preserve">: </w:t>
      </w:r>
      <w:r>
        <w:rPr>
          <w:rtl w:val="true"/>
        </w:rPr>
        <w:t>في التماس الشمس</w:t>
      </w:r>
      <w:bookmarkEnd w:id="82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1" w:name="__RefHeading___Toc3475287_372815092"/>
      <w:bookmarkStart w:id="822" w:name="_Toc292"/>
      <w:bookmarkEnd w:id="821"/>
      <w:r>
        <w:rPr>
          <w:rtl w:val="true"/>
        </w:rPr>
        <w:t>اشارة</w:t>
      </w:r>
      <w:bookmarkEnd w:id="82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7090_63858"/>
      <w:bookmarkStart w:id="824" w:name="pg7090_63858"/>
      <w:bookmarkEnd w:id="824"/>
    </w:p>
    <w:p>
      <w:pPr>
        <w:pStyle w:val="Heading3"/>
        <w:numPr>
          <w:ilvl w:val="2"/>
          <w:numId w:val="1"/>
        </w:numPr>
        <w:rPr/>
      </w:pPr>
      <w:bookmarkStart w:id="825" w:name="pg7090_63858"/>
      <w:bookmarkStart w:id="826" w:name="__RefHeading___Toc3475289_372815092"/>
      <w:bookmarkStart w:id="827" w:name="_Toc293"/>
      <w:bookmarkEnd w:id="825"/>
      <w:bookmarkEnd w:id="826"/>
      <w:r>
        <w:rPr>
          <w:rtl w:val="true"/>
        </w:rPr>
        <w:t>في التماس الشمس</w:t>
      </w:r>
      <w:bookmarkEnd w:id="827"/>
    </w:p>
    <w:p>
      <w:pPr>
        <w:pStyle w:val="Heading3"/>
        <w:numPr>
          <w:ilvl w:val="2"/>
          <w:numId w:val="1"/>
        </w:numPr>
        <w:rPr/>
      </w:pPr>
      <w:bookmarkStart w:id="828" w:name="__RefHeading___Toc3475291_372815092"/>
      <w:bookmarkStart w:id="829" w:name="_Toc294"/>
      <w:bookmarkEnd w:id="828"/>
      <w:r>
        <w:rPr/>
        <w:t>1</w:t>
      </w:r>
      <w:r>
        <w:rPr>
          <w:rtl w:val="true"/>
        </w:rPr>
        <w:t xml:space="preserve">- </w:t>
      </w:r>
      <w:r>
        <w:rPr>
          <w:rtl w:val="true"/>
        </w:rPr>
        <w:t>ابتغاء الشمس</w:t>
      </w:r>
      <w:bookmarkEnd w:id="829"/>
    </w:p>
    <w:p>
      <w:pPr>
        <w:pStyle w:val="BookText"/>
        <w:rPr/>
      </w:pPr>
      <w:r>
        <w:rPr>
          <w:rFonts w:ascii="IRNazanin" w:hAnsi="IRNazanin" w:eastAsia="IRNazanin"/>
          <w:color w:val="111111"/>
          <w:sz w:val="28"/>
          <w:sz w:val="28"/>
          <w:szCs w:val="28"/>
          <w:rtl w:val="true"/>
          <w:lang w:bidi="fa-IR"/>
        </w:rPr>
        <w:t xml:space="preserve">نقصد المشرق ، ونتّجه صوب رحم الشمس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نرقب محدّقين طلعة إشراقة الهداية الأزلية ، وبإيقاع حلول أيام النور نملأ نفوسنا بشرئ وسرورا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نعبر عبر أمواج الأثير بدلالها وقت السحر ، وتضيء الروح بلمعات تلك الشمس الوضاحة المشرقة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ننير القلب بنور ولاء تلك الرحمة المستفيضة ، ونمد يد الابتهال صوب آفاق الوجود ، ونطلب روح الأرواح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نخاف ظلمات الغارات الحالكة ، ونهرب من المهامه الدامسة ، ونودع القلب في طلب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لمعات فجر الأمل نجعلها مشعل الطريق ونحار بأفاق مطلع الأنوار الزاخرة بالنور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ونمضي على هذا المنوال لنخطو خطوة على طريق عارفي الشمس </w:t>
      </w:r>
    </w:p>
    <w:p>
      <w:pPr>
        <w:pStyle w:val="BookText"/>
        <w:rPr/>
      </w:pPr>
      <w:r>
        <w:rPr>
          <w:rFonts w:ascii="Amiri" w:hAnsi="Amiri" w:eastAsia="Amiri" w:cs="Amiri"/>
          <w:color w:val="111111"/>
          <w:sz w:val="28"/>
          <w:sz w:val="28"/>
          <w:szCs w:val="28"/>
          <w:rtl w:val="true"/>
          <w:lang w:bidi="ar-SA"/>
        </w:rPr>
        <w:t xml:space="preserve">في طلبها ، حتى تكتحل عيوننا بتراب طريق طالبي الشمس وعارفيها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إشراقة الهداية ، ابزغي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شمس النفوس ، هلمي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منير الوجود ، أنْر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سر التجلي العظيم ، أطلَّ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أيتها الكعبة المقصودة ، إلى العالم المشهوّ، أظهري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أيتها القبلة الموعودة ، تجلي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مشعل العلم ، أفض بصيرة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مربي العقل ، أعط 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حامل القرآن ،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صاحب السيف ، انهض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آمل الخلاص ، ثبْ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ملجأ الجميع ، 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ذخيرة الله ، إلينا ، إلينا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أيتها العصمة غير المتناهية ، اصدحي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شفاء الألام، هب عافية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منقذ النفوس ، أبدع 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السر العظيم ، أفصح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أيها الاسم الكبير ، تنفس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ساحل الخلاص ، 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سفينة الإنقاذ ، هلمي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تعال وضمّ إليك عشاقك المهجورین ، وهب لذوي شوقك الذين خانهم الصبرُ هدوءاً واطمئناناً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قد أثقلنا حملً يحلك به القلب ، وأخذنا نطوي الطريق في فيافي هذه الصحراء الشاسعة ، وأنت وعلامة بيتك نتلمس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أيتها الشمس ، لا تبخلي بالإشراق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بحر النور ، لا تحجب شعاعك المتناثر </w:t>
      </w:r>
      <w:r>
        <w:rPr>
          <w:rFonts w:eastAsia="Amiri" w:cs="Amiri" w:ascii="Amiri" w:hAnsi="Amiri"/>
          <w:color w:val="111111"/>
          <w:sz w:val="28"/>
          <w:szCs w:val="28"/>
          <w:rtl w:val="true"/>
          <w:lang w:bidi="ar-SA"/>
        </w:rPr>
        <w:t xml:space="preserve">! </w:t>
      </w:r>
      <w:bookmarkStart w:id="830" w:name="pg7090_63862"/>
    </w:p>
    <w:p>
      <w:pPr>
        <w:pStyle w:val="BookText"/>
        <w:rPr/>
      </w:pPr>
      <w:bookmarkEnd w:id="830"/>
      <w:r>
        <w:rPr>
          <w:rFonts w:ascii="IRNazanin" w:hAnsi="IRNazanin" w:eastAsia="IRNazanin"/>
          <w:color w:val="111111"/>
          <w:sz w:val="28"/>
          <w:sz w:val="28"/>
          <w:szCs w:val="28"/>
          <w:rtl w:val="true"/>
          <w:lang w:bidi="fa-IR"/>
        </w:rPr>
        <w:t xml:space="preserve">ويا ظل الحياة ، اسقنا قطرة ، من محيط الحياة المتلاطم ، الذي بين یديك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الينا ، فإن الله يحب المحسنين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عزیز مصر الوجود </w:t>
      </w:r>
      <w:r>
        <w:rPr>
          <w:rFonts w:eastAsia="IRNazanin" w:cs="IRNazanin"/>
          <w:color w:val="111111"/>
          <w:sz w:val="28"/>
          <w:szCs w:val="28"/>
          <w:rtl w:val="true"/>
          <w:lang w:bidi="fa-IR"/>
        </w:rPr>
        <w:t>!</w:t>
      </w:r>
    </w:p>
    <w:p>
      <w:pPr>
        <w:pStyle w:val="Heading3"/>
        <w:numPr>
          <w:ilvl w:val="2"/>
          <w:numId w:val="1"/>
        </w:numPr>
        <w:rPr/>
      </w:pPr>
      <w:bookmarkStart w:id="831" w:name="__RefHeading___Toc3475293_372815092"/>
      <w:bookmarkStart w:id="832" w:name="_Toc295"/>
      <w:bookmarkEnd w:id="831"/>
      <w:r>
        <w:rPr/>
        <w:t>2</w:t>
      </w:r>
      <w:r>
        <w:rPr>
          <w:rtl w:val="true"/>
        </w:rPr>
        <w:t xml:space="preserve">- </w:t>
      </w:r>
      <w:r>
        <w:rPr>
          <w:rtl w:val="true"/>
        </w:rPr>
        <w:t>مسیح المسيحيين</w:t>
      </w:r>
      <w:bookmarkEnd w:id="832"/>
    </w:p>
    <w:p>
      <w:pPr>
        <w:pStyle w:val="Heading4"/>
        <w:numPr>
          <w:ilvl w:val="3"/>
          <w:numId w:val="1"/>
        </w:numPr>
        <w:rPr/>
      </w:pPr>
      <w:bookmarkStart w:id="833" w:name="__RefHeading___Toc3475295_372815092"/>
      <w:bookmarkStart w:id="834" w:name="_Toc296"/>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 xml:space="preserve">المهدي مسيح المسيحيين وموعود الموعودين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النجم الثاقب ، والكوكب الطالع ، هو إمام الأرض وربها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القرآن الكريم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وأشرقت الأرض بنور ربها </w:t>
      </w:r>
      <w:r>
        <w:rPr>
          <w:rFonts w:eastAsia="IRNazanin" w:cs="IRNazanin"/>
          <w:color w:val="111111"/>
          <w:sz w:val="28"/>
          <w:szCs w:val="28"/>
          <w:rtl w:val="true"/>
          <w:lang w:bidi="fa-IR"/>
        </w:rPr>
        <w:t>..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قال العارفون في علم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ربُّها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فالأرض تضيء بإطلالة الإمام القائم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المقصود من الرب في الآية آنفة الذكر هو و الإمام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هذا النور الذي يضيء الأرض صادراً من الإمام هو أحد الآثار المسببة عن وجود الإمام ، سواء أكان هذا النور الوجودي هدى شهوده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هو النور الظاهري 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فيما مضى إلى أفكار في هذا الصدد ، ونورد هنا مفهوماً عملاقاً وتعليماً متيناً من تعاليم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المفسرين الواقعيين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طيّ حديث حول معرفة الإمامة 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جاء فيها قوله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بأئمة الهدى ، من أهل بيت نبينا ، عن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وأبلج بهم عن سبيل منهاجه وفتح بهم عن باطن ينابيع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عرف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حق إمامة ، وجد طعم حلاوة إيمانه ، وعلم فضل طلاوة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الإمام علماً الخلقه ، وجعله حجة على أهل مواده وعالمه ، وألبسه الله </w:t>
      </w:r>
      <w:bookmarkStart w:id="835" w:name="pg7090_63864"/>
    </w:p>
    <w:p>
      <w:pPr>
        <w:pStyle w:val="BookText"/>
        <w:rPr/>
      </w:pPr>
      <w:bookmarkEnd w:id="835"/>
      <w:r>
        <w:rPr>
          <w:rFonts w:ascii="Amiri" w:hAnsi="Amiri" w:eastAsia="Amiri" w:cs="Amiri"/>
          <w:color w:val="111111"/>
          <w:sz w:val="28"/>
          <w:sz w:val="28"/>
          <w:szCs w:val="28"/>
          <w:rtl w:val="true"/>
          <w:lang w:bidi="ar-SA"/>
        </w:rPr>
        <w:t xml:space="preserve">تاج الوقار ، وغشاه من نور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بسبب إلى السماء لا ينقطع عنه مواده ولا ينال ما عند الله إلا بجهة أسبابه ، ولا يقبل الله أعمال العباد إلا بمعرفته </w:t>
      </w:r>
      <w:r>
        <w:rPr>
          <w:rFonts w:eastAsia="Amiri" w:cs="Amiri" w:ascii="Amiri" w:hAnsi="Amiri"/>
          <w:color w:val="111111"/>
          <w:sz w:val="28"/>
          <w:szCs w:val="28"/>
          <w:rtl w:val="true"/>
          <w:lang w:bidi="ar-SA"/>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3475297_372815092"/>
      <w:bookmarkStart w:id="837" w:name="_Toc297"/>
      <w:bookmarkEnd w:id="836"/>
      <w:r>
        <w:rPr>
          <w:rtl w:val="true"/>
        </w:rPr>
        <w:t xml:space="preserve">إيضاحان </w:t>
      </w:r>
      <w:r>
        <w:rPr>
          <w:rtl w:val="true"/>
        </w:rPr>
        <w:t>:</w:t>
      </w:r>
      <w:bookmarkEnd w:id="8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جاء في الحديث المبارك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عرف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حق إمامه ، وجد طعم حلاوة إيمانه ، وعلم فضل طلاوة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إشارة لدور القيادة وأهميتها على مستوى التربية السليمة للفرد ، وعلى مستوی رشد الأمة الرسالي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يتسنى للفرد أن يكون مسلماً بصيراً ومؤمناً واعياً ، ويتذوق طعم إيمانه بوعي حينما يخضع لتربية قائد كامل ، فیُربّی تربية سليمة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رسالة الإسلام ستعم الأرجاء ، ويمتد شعاعها المهيب بشمول حينما يقف على رأس التحرك الاجتماعي قائد كامل عادل واع مخلص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الإمامة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فعالمية الإسلام وشموله في ظل الإمامة ، وحسب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المقطع الأخير للحديث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نقلنا بعضه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يقبل الله أعمال العباد إلا بمعرفته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فالمعرفة هنا هي عين ما أشار إليه مطلع الحديث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عرف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حق إمامه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ومعرفة حق الإمام الواجب ، هي معرفة مسؤولية كل مسلم إزاء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المسؤولية هي معرفة خط الإمامة ، والوقوع عليه ، والسعي وفق موازين هذا الخط ، وهذه هداية ، وهذا 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الصالح هو العمل الذي يؤدي وفق مقياس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ومقياس الدين هو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 هذه الصورة ، تضحي الأعمال سلسلة أتعاب وجهود وحرکات وسکنات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ترتبط بالسياق العام للهداية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متطابقة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تقع موقع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الفرد العامل يتابع بدقة الخط الإلهي للإمامة ، ولم يعمل وفق إرادة هذا الخط بل أدى ما أراد هو نفسه أو ما ألقي إليه من قبل حركات واتجاهات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مورد القبول إنما هو العمل الصالح، وصلاح </w:t>
      </w:r>
      <w:bookmarkStart w:id="838" w:name="pg7090_63866"/>
    </w:p>
    <w:p>
      <w:pPr>
        <w:pStyle w:val="BookText"/>
        <w:rPr/>
      </w:pPr>
      <w:bookmarkEnd w:id="838"/>
      <w:r>
        <w:rPr>
          <w:rFonts w:ascii="IRNazanin" w:hAnsi="IRNazanin" w:eastAsia="IRNazanin"/>
          <w:color w:val="111111"/>
          <w:sz w:val="28"/>
          <w:sz w:val="28"/>
          <w:szCs w:val="28"/>
          <w:rtl w:val="true"/>
          <w:lang w:bidi="fa-IR"/>
        </w:rPr>
        <w:t xml:space="preserve">العمل بتوفره على جوهره ، مضافاً إلى صحة ظواهره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وجوهر العمل، هو تطابق العمل مع الميزان الإلهي والإمام میزان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بغية إيضاح هذا الموضوع بشكل أكبر ، ولأجل تقريبه إلى الأذهان نورد مثالاً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أن هناك شخصاً ينخرط في عضوية حزب 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الشخص لا بد له من أداء أعماله وفعالياته وفق برنامج الحزب ووصاياه وتخطيطه وقيادته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 هذه الصورة تضحي أعماله وفعالياته بالنسبة للحزب لا قيمة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فلا بد للفرد المسلم من أن تقع أعماله متطابقة مع خط حزب الله ووفق وصايا قادته الإلهيين ، لكي تتوفر أعماله على قيمة ، وتعود أعماله متحركة بالاتجاه الذي لا بد أن تتحرك به ، فتقبل ، وينتج عن ذلك تحرکه باتجاه الله وتقربه إليه </w:t>
      </w:r>
      <w:r>
        <w:rPr>
          <w:rFonts w:eastAsia="IRNazanin" w:cs="IRNazanin"/>
          <w:color w:val="111111"/>
          <w:sz w:val="28"/>
          <w:szCs w:val="28"/>
          <w:rtl w:val="true"/>
          <w:lang w:bidi="fa-IR"/>
        </w:rPr>
        <w:t>.</w:t>
      </w:r>
    </w:p>
    <w:p>
      <w:pPr>
        <w:pStyle w:val="Heading3"/>
        <w:numPr>
          <w:ilvl w:val="2"/>
          <w:numId w:val="1"/>
        </w:numPr>
        <w:rPr/>
      </w:pPr>
      <w:bookmarkStart w:id="839" w:name="__RefHeading___Toc3475299_372815092"/>
      <w:bookmarkStart w:id="840" w:name="_Toc298"/>
      <w:bookmarkEnd w:id="839"/>
      <w:r>
        <w:rPr/>
        <w:t>3</w:t>
      </w:r>
      <w:r>
        <w:rPr>
          <w:rtl w:val="true"/>
        </w:rPr>
        <w:t xml:space="preserve">- </w:t>
      </w:r>
      <w:r>
        <w:rPr>
          <w:rtl w:val="true"/>
        </w:rPr>
        <w:t>لقاء الأنبياء</w:t>
      </w:r>
      <w:bookmarkEnd w:id="840"/>
    </w:p>
    <w:p>
      <w:pPr>
        <w:pStyle w:val="BookText"/>
        <w:rPr/>
      </w:pPr>
      <w:r>
        <w:rPr>
          <w:rFonts w:ascii="IRNazanin" w:hAnsi="IRNazanin" w:eastAsia="IRNazanin"/>
          <w:color w:val="111111"/>
          <w:sz w:val="28"/>
          <w:sz w:val="28"/>
          <w:szCs w:val="28"/>
          <w:rtl w:val="true"/>
          <w:lang w:bidi="fa-IR"/>
        </w:rPr>
        <w:t xml:space="preserve">الإنسان الضائع آخر الزمان يعود یائساً من كل الاتجاهات والقوى ، ويثب في طلب هدف الخلاص ، ويتحرك نحو كل صوب باحثا عن ملجأ معنوي وروحي ، وموئل وجداني وفطري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الضائع آخر الزمان ، يائس من كل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ويحترق شوقاً للقاء الصالحين والطاهرين ، ويعدّ الأيام عدّاً في طوفان الضياع والتجاوز على أمل طلوع قيادة غيبية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الإنسان الحائر يسرح النظر في خواطر التاريخ التي تركها المربون الإلهيون ، وحملة لواء الإنقاذ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ويمضي باستمرار متطلّعاً لسماع نداء من أفواههم ، أو رؤية طلعة منقذ من أولئك المنقذين ، فيتجمل صبراً ويتجرع ألماً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هذا الإنسان ألا يريد أن يرى آدم ونوحاً وإبراهيم ؟ أفلا تبتغي البشرية في ذلك اليوم استماع نداء موسى وعيسی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لا فهي تريد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النداء تستمع إليه من صخرة المهدي ، فإليك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إذا خرج دخل المسجد الحرام ، فيستقبل الكعبة ، ويجعل ظهره إلى المقام ، ثم يصلي ركعتين ، ثم </w:t>
      </w:r>
    </w:p>
    <w:p>
      <w:pPr>
        <w:pStyle w:val="BookText"/>
        <w:rPr/>
      </w:pPr>
      <w:r>
        <w:rPr>
          <w:rFonts w:ascii="Amiri" w:hAnsi="Amiri" w:eastAsia="Amiri" w:cs="Amiri"/>
          <w:color w:val="111111"/>
          <w:sz w:val="28"/>
          <w:sz w:val="28"/>
          <w:szCs w:val="28"/>
          <w:rtl w:val="true"/>
          <w:lang w:bidi="ar-SA"/>
        </w:rPr>
        <w:t xml:space="preserve">يقوم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أنا أولى الناس بآدم ، يا أيها الناس أنا أولى الناس بإبراهيم ، يا أيها الناس أنا أولى الناس بإسماعيل ، يا أيها الناس أنا أولى الناس بمحمد ، أنا بقية آدم ، وخيرة نوح ، ومصطفى إبراهيم ، وصفوة محمد، ألا ومن حاجني في كتاب الله فأنا أولى الناس بكتاب الله ، ألا ومن حاجني في سنة رسول الله فأنا أولى الناس بسنة رسول الله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معشر الخلائق ألا من أراد أن ينظر إلى آدم وشيث فها أنا ذا آدم وشيث، ألا ومن أراد أن ينظر إلى نوح وولده سام فها أنا ذا نوح وسام ، ألا ومن أراد أن ينظر إلى إبراهيم وإسماعيل فها أنا ذا إبراهيم وإسماعيل ، ألا ومن أراد أن ينظر إلى موسى ويوشع ، فها أنا ذا موسى ويوشع، ألا ومن أراد أن ينظر إلى عيسى وشمعون فها أنا ذا عیسی وشمعون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أراد أن ينظر إلى محمد وأمير المؤمنين صلوات الله عليهما فها أنا 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ومن أراد أن ينظر إلى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الحسن والحسين ، ألا ومن أراد أن ينظر إلى الأئمة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أجيبوا إلى مسألتي ، فإني أنبئكم بما تتم به ، وما لم تنبأوا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كان يقرأ الصحف فليسمع مني </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يبتدىء بالصحف التي أنزلها الله على آدم وشيث ونوح وإبراهيم فيقرأها ، كما يقرأ التوراة والإنجيل والزبور ، ثم القرآن الكريم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841" w:name="pg7090_63870"/>
    </w:p>
    <w:p>
      <w:pPr>
        <w:pStyle w:val="Heading3"/>
        <w:numPr>
          <w:ilvl w:val="2"/>
          <w:numId w:val="1"/>
        </w:numPr>
        <w:rPr/>
      </w:pPr>
      <w:bookmarkStart w:id="842" w:name="__RefHeading___Toc3475301_372815092"/>
      <w:bookmarkStart w:id="843" w:name="_Toc299"/>
      <w:bookmarkEnd w:id="841"/>
      <w:bookmarkEnd w:id="842"/>
      <w:r>
        <w:rPr/>
        <w:t>4</w:t>
      </w:r>
      <w:r>
        <w:rPr>
          <w:rtl w:val="true"/>
        </w:rPr>
        <w:t xml:space="preserve">- </w:t>
      </w:r>
      <w:r>
        <w:rPr>
          <w:rtl w:val="true"/>
        </w:rPr>
        <w:t xml:space="preserve">مثل محمد </w:t>
      </w:r>
      <w:r>
        <w:rPr>
          <w:rtl w:val="true"/>
        </w:rPr>
        <w:t>(</w:t>
      </w:r>
      <w:r>
        <w:rPr>
          <w:rtl w:val="true"/>
        </w:rPr>
        <w:t>صلی الله علیه و آله</w:t>
      </w:r>
      <w:r>
        <w:rPr>
          <w:rtl w:val="true"/>
        </w:rPr>
        <w:t>)</w:t>
      </w:r>
      <w:bookmarkEnd w:id="843"/>
    </w:p>
    <w:p>
      <w:pPr>
        <w:pStyle w:val="BookText"/>
        <w:rPr/>
      </w:pPr>
      <w:r>
        <w:rPr>
          <w:rFonts w:ascii="IRNazanin" w:hAnsi="IRNazanin" w:eastAsia="IRNazanin"/>
          <w:color w:val="111111"/>
          <w:sz w:val="28"/>
          <w:sz w:val="28"/>
          <w:szCs w:val="28"/>
          <w:rtl w:val="true"/>
          <w:lang w:bidi="fa-IR"/>
        </w:rPr>
        <w:t xml:space="preserve">ينهض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 ألوان فساد وضياع وظلمات آخر الزمان ، كما نهض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ظلمات والجاهلية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يصحر هذا المقتدى المحمدي ، والعادل العلوي ، والمصلح الطالبي ، والناهض الفاطمي ، والثائر الحسيني ، والمربّي الجعفري ، والإمام الموسوي ، والقائد الرضوي ، والحجة العسكري ، يصحر بعصا موسى ، وخاتم سليمان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يوم عاشوراء ، وهو يحمل راية رسول الله بيده ، ويأتزر بمئزره ويتقلد سيفه بالأخرى ، ويحتل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خواص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أصحاب رسول الله في غزوة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مواقعهم حوله ، وهم حكام الزمان وورثة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يلتف حوله المؤمنون المقتدرون</w:t>
      </w:r>
      <w:r>
        <w:rPr>
          <w:rStyle w:val="FootnoteAnchor"/>
          <w:rtl w:val="true"/>
        </w:rPr>
        <w:footnoteReference w:id="375"/>
      </w:r>
      <w:r>
        <w:rPr>
          <w:rFonts w:ascii="IRNazanin" w:hAnsi="IRNazanin" w:eastAsia="IRNazanin"/>
          <w:color w:val="111111"/>
          <w:sz w:val="28"/>
          <w:sz w:val="28"/>
          <w:szCs w:val="28"/>
          <w:rtl w:val="true"/>
          <w:lang w:bidi="fa-IR"/>
        </w:rPr>
        <w:t>، والشباب المقاتلون</w:t>
      </w:r>
      <w:r>
        <w:rPr>
          <w:rStyle w:val="FootnoteAnchor"/>
          <w:rtl w:val="true"/>
        </w:rPr>
        <w:footnoteReference w:id="376"/>
      </w:r>
      <w:r>
        <w:rPr>
          <w:rFonts w:ascii="Amiri" w:hAnsi="Amiri" w:eastAsia="Amiri" w:cs="Amiri"/>
          <w:color w:val="111111"/>
          <w:sz w:val="28"/>
          <w:sz w:val="28"/>
          <w:szCs w:val="28"/>
          <w:rtl w:val="true"/>
          <w:lang w:bidi="ar-SA"/>
        </w:rPr>
        <w:t xml:space="preserve">ويمتلىء الزمن حبوراً وسروراً حتى تطرب أرواح الموتى في 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وتتلهف لخصب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المنوال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اسم الله ، ويملأ أرجاء العالم بالعدل والقسط والنور والبرهان ، والنجاة والإيمان </w:t>
      </w:r>
      <w:r>
        <w:rPr>
          <w:rFonts w:eastAsia="IRNazanin" w:cs="IRNazanin"/>
          <w:color w:val="111111"/>
          <w:sz w:val="28"/>
          <w:szCs w:val="28"/>
          <w:rtl w:val="true"/>
          <w:lang w:bidi="fa-IR"/>
        </w:rPr>
        <w:t>.</w:t>
      </w:r>
    </w:p>
    <w:p>
      <w:pPr>
        <w:pStyle w:val="Heading3"/>
        <w:numPr>
          <w:ilvl w:val="2"/>
          <w:numId w:val="1"/>
        </w:numPr>
        <w:rPr/>
      </w:pPr>
      <w:bookmarkStart w:id="844" w:name="__RefHeading___Toc3475303_372815092"/>
      <w:bookmarkStart w:id="845" w:name="_Toc300"/>
      <w:bookmarkEnd w:id="844"/>
      <w:r>
        <w:rPr/>
        <w:t>5</w:t>
      </w:r>
      <w:r>
        <w:rPr>
          <w:rtl w:val="true"/>
        </w:rPr>
        <w:t xml:space="preserve">- </w:t>
      </w:r>
      <w:r>
        <w:rPr>
          <w:rtl w:val="true"/>
        </w:rPr>
        <w:t>إماطة اللثام عن سر عظيم</w:t>
      </w:r>
      <w:bookmarkEnd w:id="845"/>
    </w:p>
    <w:p>
      <w:pPr>
        <w:pStyle w:val="BookText"/>
        <w:rPr/>
      </w:pPr>
      <w:r>
        <w:rPr>
          <w:rFonts w:ascii="IRNazanin" w:hAnsi="IRNazanin" w:eastAsia="IRNazanin"/>
          <w:color w:val="111111"/>
          <w:sz w:val="28"/>
          <w:sz w:val="28"/>
          <w:szCs w:val="28"/>
          <w:rtl w:val="true"/>
          <w:lang w:bidi="fa-IR"/>
        </w:rPr>
        <w:t xml:space="preserve">حيث يأتي المهدي يتجلی سر كبير ، ويتعری رمز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ويُسدل الستار عن تلك الحكمة التي أودعها الله في غياب حجته ، كما وضحت حكمة فعل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انتهاء دورها</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قالوا في توجيهاتهم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الحكمة في غيبته ، وجه الحكمة في غيبات من تقدمه </w:t>
      </w:r>
      <w:bookmarkStart w:id="846" w:name="pg7090_63873"/>
    </w:p>
    <w:p>
      <w:pPr>
        <w:pStyle w:val="BookText"/>
        <w:rPr/>
      </w:pPr>
      <w:bookmarkEnd w:id="846"/>
      <w:r>
        <w:rPr>
          <w:rFonts w:ascii="IRNazanin" w:hAnsi="IRNazanin" w:eastAsia="IRNazanin"/>
          <w:color w:val="111111"/>
          <w:sz w:val="28"/>
          <w:sz w:val="28"/>
          <w:szCs w:val="28"/>
          <w:rtl w:val="true"/>
          <w:lang w:bidi="fa-IR"/>
        </w:rPr>
        <w:t xml:space="preserve">من 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أمر من أمر الله ، وسر من سر الله ، وغيب من غيب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علمنا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 صدّقنا بأن أفعاله كلها 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وجهها غير منکشف لنا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3475305_372815092"/>
      <w:bookmarkStart w:id="848" w:name="_Toc301"/>
      <w:bookmarkEnd w:id="847"/>
      <w:r>
        <w:rPr/>
        <w:t>6</w:t>
      </w:r>
      <w:r>
        <w:rPr>
          <w:rtl w:val="true"/>
        </w:rPr>
        <w:t xml:space="preserve">- </w:t>
      </w:r>
      <w:r>
        <w:rPr>
          <w:rtl w:val="true"/>
        </w:rPr>
        <w:t>مشرق أنوار</w:t>
      </w:r>
      <w:bookmarkEnd w:id="848"/>
    </w:p>
    <w:p>
      <w:pPr>
        <w:pStyle w:val="BookText"/>
        <w:rPr/>
      </w:pPr>
      <w:r>
        <w:rPr>
          <w:rFonts w:ascii="Amiri" w:hAnsi="Amiri" w:eastAsia="Amiri" w:cs="Amiri"/>
          <w:color w:val="111111"/>
          <w:sz w:val="28"/>
          <w:sz w:val="28"/>
          <w:szCs w:val="28"/>
          <w:rtl w:val="true"/>
          <w:lang w:bidi="ar-SA"/>
        </w:rPr>
        <w:t xml:space="preserve">في ضوء ظهور المهدي يشرق الشعاع الأزلي ، وينبعث النور منبسطاً بتلألؤ القدس الأبدي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موضع الأسرار الربانية ، ومشرق الأنوار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مظهر حقيقة الحقائق ، وهو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العصارات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جيوب النور ، تتوقد بشعاع ضياء القدس </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التجلي الكامل ، والحجاب الأزلي القديم كما نقرأ في الزيارة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حجاب الله الأزلي القديم </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الإمام الذي يمضي في غيبته شبّهوه بالشمس التي تحجبها غيوم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لوحظت عدة وجوه في هذا التشبيه ، ذكر العلامة المجلسي أحدها كما يأتي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نور الوجود والعلم والهداية ، يصل إلى الخلق بتوسطه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ثبت بالأخبار المستفيضة أنهم العلل الغائبة لإيجاد الخلق ، فلولاهم لم يصل نور الوجود إلى غيرهم ، وببركتهم والاستشفاع بهم ، والتوسل إليهم يظهر العلوم والمعارف على الخلق ، ويكشف البلايا عنهم ، فلولاهم الاستحق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بقبائح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العذاب ، كما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 الله ليعذبهم وأنت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جرّبنا مراراً لا نحصيها أنَّ عند انغلاق الأمور وإعضال المسائل ، والبعد عن جناب الحق تعالى ، وانسداد أبواب الفيض لما استشفعنا بهم ، وتوسلنا بأنوارهم ، فبقدر ما يحصل </w:t>
      </w:r>
      <w:bookmarkStart w:id="849" w:name="pg7090_63875"/>
    </w:p>
    <w:p>
      <w:pPr>
        <w:pStyle w:val="BookText"/>
        <w:rPr/>
      </w:pPr>
      <w:bookmarkEnd w:id="849"/>
      <w:r>
        <w:rPr>
          <w:rFonts w:ascii="Amiri" w:hAnsi="Amiri" w:eastAsia="Amiri" w:cs="Amiri"/>
          <w:color w:val="111111"/>
          <w:sz w:val="28"/>
          <w:sz w:val="28"/>
          <w:szCs w:val="28"/>
          <w:rtl w:val="true"/>
          <w:lang w:bidi="ar-SA"/>
        </w:rPr>
        <w:t>الأرتباط المعنوي بهم في ذلك الوقت ، تنكشف تلك الأمور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معاين لمن أكحل الله عين قلبه بنور</w:t>
      </w:r>
    </w:p>
    <w:p>
      <w:pPr>
        <w:pStyle w:val="BookText"/>
        <w:rPr/>
      </w:pPr>
      <w:r>
        <w:rPr>
          <w:rFonts w:ascii="Amiri" w:hAnsi="Amiri" w:eastAsia="Amiri" w:cs="Amiri"/>
          <w:color w:val="111111"/>
          <w:sz w:val="28"/>
          <w:sz w:val="28"/>
          <w:szCs w:val="28"/>
          <w:rtl w:val="true"/>
          <w:lang w:bidi="ar-SA"/>
        </w:rPr>
        <w:t>الإيمان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3475307_372815092"/>
      <w:bookmarkStart w:id="851" w:name="_Toc302"/>
      <w:bookmarkEnd w:id="850"/>
      <w:r>
        <w:rPr/>
        <w:t>7</w:t>
      </w:r>
      <w:r>
        <w:rPr>
          <w:rtl w:val="true"/>
        </w:rPr>
        <w:t xml:space="preserve">- </w:t>
      </w:r>
      <w:r>
        <w:rPr>
          <w:rtl w:val="true"/>
        </w:rPr>
        <w:t>تصفية للمعسكر</w:t>
      </w:r>
      <w:bookmarkEnd w:id="851"/>
    </w:p>
    <w:p>
      <w:pPr>
        <w:pStyle w:val="BookText"/>
        <w:rPr/>
      </w:pPr>
      <w:r>
        <w:rPr>
          <w:rFonts w:ascii="IRNazanin" w:hAnsi="IRNazanin" w:eastAsia="IRNazanin"/>
          <w:color w:val="111111"/>
          <w:sz w:val="28"/>
          <w:sz w:val="28"/>
          <w:szCs w:val="28"/>
          <w:rtl w:val="true"/>
          <w:lang w:bidi="fa-IR"/>
        </w:rPr>
        <w:t xml:space="preserve">من المتيقن أن أنصار الإمام الذي يشرق شعاع ضياء القدس من مشرق وجوده ، لا بد أن يكونوا طاهرین مطهرين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يختلف على معسكره المستخلصون المنتقون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يكون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يتحتم على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يستزيدوا من فيض هذا العلم وهذه المعرفة والعقيدة ، ويشكروا الله على ذلك ، وليبقوا على ولائهم للأئمة ، وحبهم واتباعهم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يحيوا هذا الولاء والحب في نفوسهم ، ويستحضروه على الدوام في وجدانهم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ويجسّدوا هذا الاتّباع عملاً ، ليحصلوا على أجر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الذين شيدوا بناء أسس الإيمان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أشرنا من قبل ، إلى أن الجماهير المؤمنة تخضع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لاختبار عسير ، وتغربَلُ باستمرار ليذهب المغشوش هباءً ویمکث الخالص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فالغش والمغشوش يطرح على الدوام جانباً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يسعى جاهداً باستمرار للحصول على عقيدة صالحة ، وإيمان راسخ ، وفكر واضح ، ووعي عميق ، وعمل صالح ليتخذ موقعه في صف المخلصين المستخلصين ، ولكي لا يعود خارجاً عن صف شيعة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فيطرد بوصفه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مغشوشاً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فأولئك الأفراد الذين توفروا على إيمان صحيح ، وعمل صالح أيام الغيبة ، وإن لم يدركوا الظهور فهم كالذين أدركوه وكانوا في خيمة المهدي وبين يديه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الشيعة في عصر الانتظار السعي والثبات على طريق معرفة العقائد الحقة ومعرفة الإمام ومركز الإمام ، وحفظ هذه العقيدة الصادقة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تتصل به والتي بلغ بها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وإيداعها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2" w:name="pg7090_63881"/>
      <w:bookmarkStart w:id="853" w:name="pg7090_63881"/>
      <w:bookmarkEnd w:id="853"/>
    </w:p>
    <w:p>
      <w:pPr>
        <w:pStyle w:val="Heading3"/>
        <w:numPr>
          <w:ilvl w:val="2"/>
          <w:numId w:val="1"/>
        </w:numPr>
        <w:rPr/>
      </w:pPr>
      <w:bookmarkStart w:id="854" w:name="pg7090_63881"/>
      <w:bookmarkStart w:id="855" w:name="__RefHeading___Toc3475309_372815092"/>
      <w:bookmarkStart w:id="856" w:name="_Toc303"/>
      <w:bookmarkEnd w:id="854"/>
      <w:bookmarkEnd w:id="855"/>
      <w:r>
        <w:rPr/>
        <w:t>9</w:t>
      </w:r>
      <w:r>
        <w:rPr>
          <w:rtl w:val="true"/>
        </w:rPr>
        <w:t xml:space="preserve">- </w:t>
      </w:r>
      <w:r>
        <w:rPr>
          <w:rtl w:val="true"/>
        </w:rPr>
        <w:t xml:space="preserve">رمضان </w:t>
      </w:r>
      <w:r>
        <w:rPr>
          <w:rtl w:val="true"/>
        </w:rPr>
        <w:t xml:space="preserve">- </w:t>
      </w:r>
      <w:r>
        <w:rPr>
          <w:rtl w:val="true"/>
        </w:rPr>
        <w:t>عاشوراء</w:t>
      </w:r>
      <w:bookmarkEnd w:id="856"/>
    </w:p>
    <w:p>
      <w:pPr>
        <w:pStyle w:val="BookText"/>
        <w:rPr/>
      </w:pPr>
      <w:r>
        <w:rPr>
          <w:rFonts w:ascii="Amiri" w:hAnsi="Amiri" w:eastAsia="Amiri" w:cs="Amiri"/>
          <w:color w:val="111111"/>
          <w:sz w:val="28"/>
          <w:sz w:val="28"/>
          <w:szCs w:val="28"/>
          <w:rtl w:val="true"/>
          <w:lang w:bidi="ar-SA"/>
        </w:rPr>
        <w:t xml:space="preserve">على هذا المنوال لا بد من طلب الشمس ، والاتجاه صوب التماس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إيداع سبيل الشمس في وجدان الليل ، ولا بد أن يستعدّ الجميع خصوصاً الشباب لكي تتهيأ أرضية طلوع طلائع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ولكي تقع علائم الظهور الأساسية شيئاً فشيئاً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بعد الأخرى ، ولتقع الأحداث والمشكلات قبل الظهور ، حتى يصل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ويملأ نداء دعوة الحق العالمية كل مكان ، ثم يتنفس هلال محرم ليعلن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نهضته في العاشر من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منطلقاً من مكة ، ويعكف على حروب دامية كبرى ، ويرفع لواء الملاحم الصادقة</w:t>
      </w:r>
      <w:r>
        <w:rPr>
          <w:rStyle w:val="FootnoteAnchor"/>
          <w:rtl w:val="true"/>
        </w:rPr>
        <w:footnoteReference w:id="382"/>
      </w:r>
      <w:r>
        <w:rPr>
          <w:rFonts w:ascii="Amiri" w:hAnsi="Amiri" w:eastAsia="Amiri" w:cs="Amiri"/>
          <w:color w:val="111111"/>
          <w:sz w:val="28"/>
          <w:sz w:val="28"/>
          <w:szCs w:val="28"/>
          <w:rtl w:val="true"/>
          <w:lang w:bidi="ar-SA"/>
        </w:rPr>
        <w:t xml:space="preserve">، ويشرع بسحق وإبادة المستكبرين وقوى الضلال العظمى ، ويختزل الصعاب ويدفع المتاعب ، ويقسم المال بين الناس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إشارات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ويضع الحرية الإنسانية واقعاً بين يدي أتباع الحق والمؤمنين به ، وبنصرة أهل الحق ومعونتهم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تنصر الملائكة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ويعينه المؤمنون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يشكل الرعب الذي يقذف في قلوب المتمردين على أثر نهضته عاملاً مهماً من عوامل انتصاراته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أثر إشاعة أخبار ثورة المهدي وقوته وحسمه ، تتزلزل معنویات المستكبرين وجيوشهم ، فيهزمون في مواجهة هجوم جيوش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يهزمون أمامهم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بهذا السياق يحل المهدي ويثب العقائديون وأهل الحق بين يديه ، فيلتفون حوله ويجتمعون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يعلن الإمام بعد مدة نهضته فينهض على و اسم الله ، فيعود العالم به صادحاً بالعدل ، والقسط ، والنور ، والبرهان ، كما 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يملأ الأرض عدلاً وقسطاً ، ونوراً وبرهاناً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857" w:name="pg7090_63883"/>
    </w:p>
    <w:p>
      <w:pPr>
        <w:pStyle w:val="Heading3"/>
        <w:numPr>
          <w:ilvl w:val="2"/>
          <w:numId w:val="1"/>
        </w:numPr>
        <w:rPr/>
      </w:pPr>
      <w:bookmarkStart w:id="858" w:name="__RefHeading___Toc3475311_372815092"/>
      <w:bookmarkStart w:id="859" w:name="_Toc304"/>
      <w:bookmarkEnd w:id="857"/>
      <w:bookmarkEnd w:id="858"/>
      <w:r>
        <w:rPr/>
        <w:t>10</w:t>
      </w:r>
      <w:r>
        <w:rPr>
          <w:rtl w:val="true"/>
        </w:rPr>
        <w:t xml:space="preserve">- </w:t>
      </w:r>
      <w:r>
        <w:rPr>
          <w:rtl w:val="true"/>
        </w:rPr>
        <w:t>سلام علی آل یاسین</w:t>
      </w:r>
      <w:bookmarkEnd w:id="859"/>
    </w:p>
    <w:p>
      <w:pPr>
        <w:pStyle w:val="BookText"/>
        <w:rPr/>
      </w:pPr>
      <w:r>
        <w:rPr>
          <w:rFonts w:ascii="IRNazanin" w:hAnsi="IRNazanin" w:eastAsia="IRNazanin"/>
          <w:color w:val="111111"/>
          <w:sz w:val="28"/>
          <w:sz w:val="28"/>
          <w:szCs w:val="28"/>
          <w:rtl w:val="true"/>
          <w:lang w:bidi="fa-IR"/>
        </w:rPr>
        <w:t xml:space="preserve">سلام على آل یاسین ، سلام على نداء الله ، وصنيعة آياته ، سلام على قارىء القرآن ومبين علومه ، السلام على صاحب الأسرار الربانية ، ودليل الإرادة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الميثاق المؤكد ، الميعاد المسلم ، السلام عليك أيها العَلَمُ المنصوب والعلم المصبوب ، سلام على الرحمة الواسعة ، السلام عليك أيها الغوث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علك في الأيام ، والليالي ، السلام عليك حين تقوم وحين تقعد وحين تقرأ وتبين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في الأيام المضيئة والليالي الحالكة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الإمام المأمول والمقدم المأمول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وصي الأوصياء الماضين ، السلام عليك يابن الأنوار الزاهرة والأعلام الباهرة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نور الله الذي لا يُطفأ وحجته التي لا تخفي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محيي المؤمنين ، ومبير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مهدي الأمم وجامع الكلم ، السلام على القائم المنتظر والعدل المشتهر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السيف الشاهر والقمر الزاهر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ربيع الأنام ، ونضرة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المهدي الذي وعد الله عز وجل به الأمم أن يجمع به الكلم ویلم به الشعث</w:t>
      </w:r>
      <w:r>
        <w:rPr>
          <w:rFonts w:eastAsia="IRNazanin" w:cs="IRNazanin"/>
          <w:color w:val="111111"/>
          <w:sz w:val="28"/>
          <w:szCs w:val="28"/>
          <w:rtl w:val="true"/>
          <w:lang w:bidi="fa-IR"/>
        </w:rPr>
        <w:t>.</w:t>
      </w:r>
    </w:p>
    <w:p>
      <w:pPr>
        <w:pStyle w:val="Heading3"/>
        <w:numPr>
          <w:ilvl w:val="2"/>
          <w:numId w:val="1"/>
        </w:numPr>
        <w:rPr/>
      </w:pPr>
      <w:bookmarkStart w:id="860" w:name="__RefHeading___Toc3475313_372815092"/>
      <w:bookmarkStart w:id="861" w:name="_Toc305"/>
      <w:bookmarkEnd w:id="860"/>
      <w:r>
        <w:rPr/>
        <w:t>11</w:t>
      </w:r>
      <w:r>
        <w:rPr>
          <w:rtl w:val="true"/>
        </w:rPr>
        <w:t xml:space="preserve">- </w:t>
      </w:r>
      <w:r>
        <w:rPr>
          <w:rtl w:val="true"/>
        </w:rPr>
        <w:t>المطالب بدم شهداء التاريخ</w:t>
      </w:r>
      <w:bookmarkEnd w:id="861"/>
    </w:p>
    <w:p>
      <w:pPr>
        <w:pStyle w:val="BookText"/>
        <w:rPr/>
      </w:pPr>
      <w:r>
        <w:rPr>
          <w:rFonts w:ascii="Amiri" w:hAnsi="Amiri" w:eastAsia="Amiri" w:cs="Amiri"/>
          <w:color w:val="111111"/>
          <w:sz w:val="28"/>
          <w:sz w:val="28"/>
          <w:szCs w:val="28"/>
          <w:rtl w:val="true"/>
          <w:lang w:bidi="ar-SA"/>
        </w:rPr>
        <w:t>إلى أين ذهب الهداة المهتدون ، وماذا حصل للخضارمة المنتجبين ؟ أين الشموس الساطعة والأقمار المنيرة ؟ أين أعلام الدين وقواعد العلم واليقين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أين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لا تخلو من العترة الهادية ؟ أين المنتظر لإقامة الأمت والعوج ؟ أين المرتجي لإزالة الجور والعدوان ؟ </w:t>
      </w:r>
    </w:p>
    <w:p>
      <w:pPr>
        <w:pStyle w:val="BookText"/>
        <w:rPr/>
      </w:pPr>
      <w:r>
        <w:rPr>
          <w:rFonts w:ascii="Amiri" w:hAnsi="Amiri" w:eastAsia="Amiri" w:cs="Amiri"/>
          <w:color w:val="111111"/>
          <w:sz w:val="28"/>
          <w:sz w:val="28"/>
          <w:szCs w:val="28"/>
          <w:rtl w:val="true"/>
          <w:lang w:bidi="ar-SA"/>
        </w:rPr>
        <w:t>أين ذكرى الأنبياء والأئمة ؟</w:t>
      </w:r>
    </w:p>
    <w:p>
      <w:pPr>
        <w:pStyle w:val="BookText"/>
        <w:rPr/>
      </w:pPr>
      <w:r>
        <w:rPr>
          <w:rFonts w:ascii="Amiri" w:hAnsi="Amiri" w:eastAsia="Amiri" w:cs="Amiri"/>
          <w:color w:val="111111"/>
          <w:sz w:val="28"/>
          <w:sz w:val="28"/>
          <w:szCs w:val="28"/>
          <w:rtl w:val="true"/>
          <w:lang w:bidi="ar-SA"/>
        </w:rPr>
        <w:t>أين المؤمل لإحياء معالم الدين وأهله ؟ أين مبيد أهل الفسوق والعصيان ؟ أين مستأصل أهل العناد والتضليل والإلحاد ؟ أين معز الأولياء ومذل الأعداء ؟</w:t>
      </w:r>
    </w:p>
    <w:p>
      <w:pPr>
        <w:pStyle w:val="BookText"/>
        <w:rPr/>
      </w:pPr>
      <w:r>
        <w:rPr>
          <w:rFonts w:ascii="IRNazanin" w:hAnsi="IRNazanin" w:eastAsia="IRNazanin"/>
          <w:color w:val="111111"/>
          <w:sz w:val="28"/>
          <w:sz w:val="28"/>
          <w:szCs w:val="28"/>
          <w:rtl w:val="true"/>
          <w:lang w:bidi="fa-IR"/>
        </w:rPr>
        <w:t xml:space="preserve">أين جامع الكلمة على التقوى ؟ أين وجه الله الذي يتوجه إليه الأولياء ؟ أين السبب المتصل بين الأرض والسماء ؟ أين صاحب يوم الفتح وناشر راية الهدی ؟ أين مؤلف شمل الصلاح والرضا ؟ أين الطالب بدخول الأنبياء وأبناء الأنبياء ؟ أين الطالب بدم المقتول بکربلاء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أين ابن محمد المصطفى ؟ أين ابن علي المرتضى ؟ أين ابن خديجة الكبرى ؟ أين ابن فاطمة الزهراء ؟ بأبي أنت وأمي ، ونفسي لك الوفاء والحمى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السادة المقربين والنجباء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السرج المضيئة ، والأنجم الزاهرة ، والأعلام اللائحة ، يابن العلوم الكاملة ، والسنن المشهورة ، والمعالم المأثورة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المعجزات الموجودة ، والدلائل المشهودة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السراط المستقیم ، والنبأ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الآيات والبينات ، والحجج البالغات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طه ويس والذاريات والعاديات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صاحب المعراج ، وحامل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أين استقر بك النوى ، وأي أرض تقلك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عزيزٌ علي أن أرى الخلق ولا ترى ، ولا أسمع لك حسيساً ولا 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بنفسي أنت من مغيب لم يخل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بنفسي أنت من نازح ما نزح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أمنية شائق يتمنى من مؤمن ومؤمنة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بنفسي أنت من عقيد عزٍ لا يسامی ، وأثیل مجد لا يجاری ، ونصيف شرف لا يساوی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کعبة العزّ والحرية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عزیز مصر الوجود ، ويا خلاصة التجلي والوجود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مظهر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 ويا إمام الإخلاص 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معطي العلم </w:t>
      </w:r>
      <w:bookmarkStart w:id="862" w:name="pg7090_63887"/>
    </w:p>
    <w:p>
      <w:pPr>
        <w:pStyle w:val="BookText"/>
        <w:rPr/>
      </w:pPr>
      <w:bookmarkEnd w:id="862"/>
      <w:r>
        <w:rPr>
          <w:rFonts w:ascii="Amiri" w:hAnsi="Amiri" w:eastAsia="Amiri" w:cs="Amiri"/>
          <w:color w:val="111111"/>
          <w:sz w:val="28"/>
          <w:sz w:val="28"/>
          <w:szCs w:val="28"/>
          <w:rtl w:val="true"/>
          <w:lang w:bidi="ar-SA"/>
        </w:rPr>
        <w:t>ومربي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محيي الروح ، وحياة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أحار فيك يا مولاي ؟ إلى متى أبحث عنك ولا أراك ؟ إلى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يتصل يومنا منك بغده فنحظى ؟ متی ترانا ونراك ، وقد نشرت لواء النصر تُرانا أنحفُّ بك ، وأنت تؤم الملأ وقد ملأت الأرض عدلاً وأذقت أعداءك هواناً وعقاباً وأبدْتَ العتاة وجحدة الحق وقطعت دابر المتكبرين واجتثت أصول الظالمين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w:t>
      </w:r>
      <w:r>
        <w:rPr>
          <w:rFonts w:eastAsia="IRNazanin" w:cs="IRNazanin"/>
          <w:color w:val="111111"/>
          <w:sz w:val="28"/>
          <w:szCs w:val="28"/>
          <w:rtl w:val="true"/>
          <w:lang w:bidi="fa-IR"/>
        </w:rPr>
        <w:t>!</w:t>
      </w:r>
    </w:p>
    <w:p>
      <w:pPr>
        <w:pStyle w:val="Heading3"/>
        <w:numPr>
          <w:ilvl w:val="2"/>
          <w:numId w:val="1"/>
        </w:numPr>
        <w:rPr/>
      </w:pPr>
      <w:bookmarkStart w:id="863" w:name="__RefHeading___Toc3475315_372815092"/>
      <w:bookmarkStart w:id="864" w:name="_Toc306"/>
      <w:bookmarkEnd w:id="863"/>
      <w:r>
        <w:rPr/>
        <w:t>12</w:t>
      </w:r>
      <w:r>
        <w:rPr>
          <w:rtl w:val="true"/>
        </w:rPr>
        <w:t xml:space="preserve">- </w:t>
      </w:r>
      <w:r>
        <w:rPr>
          <w:rtl w:val="true"/>
        </w:rPr>
        <w:t>نور الولاء والموالاة</w:t>
      </w:r>
      <w:bookmarkEnd w:id="864"/>
    </w:p>
    <w:p>
      <w:pPr>
        <w:pStyle w:val="BookText"/>
        <w:rPr/>
      </w:pPr>
      <w:r>
        <w:rPr>
          <w:rFonts w:ascii="IRNazanin" w:hAnsi="IRNazanin" w:eastAsia="IRNazanin"/>
          <w:color w:val="111111"/>
          <w:sz w:val="28"/>
          <w:sz w:val="28"/>
          <w:szCs w:val="28"/>
          <w:rtl w:val="true"/>
          <w:lang w:bidi="fa-IR"/>
        </w:rPr>
        <w:t xml:space="preserve">اللهم ،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نسألك أن تصلي على محمد نبي رحمتك وكلمة نورك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ونسألك اللهم أن تعمر قلوبنا باليقين ، وتنور قلوبنا بالإيمان ، وأفكارنا بقرار الصلاح ، وإرادتنا بنور الهدى ، وحولنا بنور العمل الصالح ، ولساننا بالصدق ، وديننا بالمعرفة ، وعيوننا بنور البصيرة والرؤية ، وآذاننا بنور الحكمة ، وأحاسيسنا بنور حب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على محمد بن الحسن العسكري حجتك في أرضك وخليفتك في بلادك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الداعي إلى سبيلك ، والقائم بقسطك ، والثائر بأمرك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المؤمنين ومبير الكافرين ، ومجلّي الظلمة ومنير الحق والصادع بالحكمة، ومتخذ الصدق شعاراً كلمتك ورحمتك الواسعة ، سفينة النجاة ، وعلم الهدی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 به الأرض عدلاً وقسطاً ، وانصره بنصرك ، واقصم به جبابرة الكفر ، واقتل به الكفار والمنافقين ، وجميع الملحدين حيث كانوا في مشارق </w:t>
      </w:r>
      <w:bookmarkStart w:id="865" w:name="pg7090_63889"/>
    </w:p>
    <w:p>
      <w:pPr>
        <w:pStyle w:val="BookText"/>
        <w:rPr/>
      </w:pPr>
      <w:bookmarkEnd w:id="865"/>
      <w:r>
        <w:rPr>
          <w:rFonts w:ascii="IRNazanin" w:hAnsi="IRNazanin" w:eastAsia="IRNazanin"/>
          <w:color w:val="111111"/>
          <w:sz w:val="28"/>
          <w:sz w:val="28"/>
          <w:szCs w:val="28"/>
          <w:rtl w:val="true"/>
          <w:lang w:bidi="fa-IR"/>
        </w:rPr>
        <w:t xml:space="preserve">الأرض ومغاربها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آمن به البلاد وافد به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جعلت قلبي بذكره معمورة فاجعل سلاحي بنصرته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وسلم على وصي الحسن العسكري وخليفته الحجة القائم الغائب عن الخلق المنتظر لإذنك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عليه ، وقرب فرجه ، وأنجز له ما وعدته ، وأظهره ، واكشف به الغمة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أمامه الرعب ، وثبت به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به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وأيده بجند من الملائكة مسومین ، وسلطه على أعداء دينك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وألهمه أن لا يدع منهم ركناً إلا هدّه ولا هاماً إلا قدّه ، ولا جنداً إلّا مزقه ، ولا جوراً إلّا أباده ، ولا علماً إلّا نكّسه ، ولا قصراً إلا خرّبه ، ولا سهلاً إلّا وطئه ، ولا جبلاً إلّا صعده ، ولا كنزاً إلّا أخرجه ، يا أرحم الراحمين </w:t>
      </w:r>
      <w:r>
        <w:rPr>
          <w:rFonts w:eastAsia="IRNazanin" w:cs="IRNazanin"/>
          <w:color w:val="111111"/>
          <w:sz w:val="28"/>
          <w:szCs w:val="28"/>
          <w:rtl w:val="true"/>
          <w:lang w:bidi="fa-IR"/>
        </w:rPr>
        <w:t>!</w:t>
      </w:r>
    </w:p>
    <w:p>
      <w:pPr>
        <w:pStyle w:val="Heading3"/>
        <w:numPr>
          <w:ilvl w:val="2"/>
          <w:numId w:val="1"/>
        </w:numPr>
        <w:rPr/>
      </w:pPr>
      <w:bookmarkStart w:id="866" w:name="__RefHeading___Toc3475317_372815092"/>
      <w:bookmarkStart w:id="867" w:name="_Toc307"/>
      <w:bookmarkEnd w:id="866"/>
      <w:r>
        <w:rPr/>
        <w:t>13</w:t>
      </w:r>
      <w:r>
        <w:rPr>
          <w:rtl w:val="true"/>
        </w:rPr>
        <w:t xml:space="preserve">- </w:t>
      </w:r>
      <w:r>
        <w:rPr>
          <w:rtl w:val="true"/>
        </w:rPr>
        <w:t>عهد وعقيدة</w:t>
      </w:r>
      <w:bookmarkEnd w:id="867"/>
    </w:p>
    <w:p>
      <w:pPr>
        <w:pStyle w:val="BookText"/>
        <w:rPr/>
      </w:pPr>
      <w:r>
        <w:rPr>
          <w:rFonts w:ascii="Amiri" w:hAnsi="Amiri" w:eastAsia="Amiri" w:cs="Amiri"/>
          <w:color w:val="111111"/>
          <w:sz w:val="28"/>
          <w:sz w:val="28"/>
          <w:szCs w:val="28"/>
          <w:rtl w:val="true"/>
          <w:lang w:bidi="ar-SA"/>
        </w:rPr>
        <w:t xml:space="preserve">اللهم ،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سمعنا منادياً ينادي للإيمان أن آمنوا بربكم ، فآمنا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 نشهد أن لا إله إلا الله وحده لا شريك له ، وأن محمداً عبده ورسوله لا حبيب إلا هو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علياً أمير المؤمنين وحجتك ، وأن الأئمة من أبنائه حججك وخلفاؤك في أرضك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ويا حجّة الله ، ويا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نشهد أنك حجة الله ، وأنتم الأول والأخر ، وأنّ رجعتكم حق لا ريب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نفساً إيمانها لم تكن آمنت من قبل أو كسبت في إيمانها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الموت حق ، وأن سؤال القبر </w:t>
      </w:r>
      <w:bookmarkStart w:id="868" w:name="pg7090_63891"/>
    </w:p>
    <w:p>
      <w:pPr>
        <w:pStyle w:val="BookText"/>
        <w:rPr/>
      </w:pPr>
      <w:bookmarkEnd w:id="868"/>
      <w:r>
        <w:rPr>
          <w:rFonts w:ascii="Amiri" w:hAnsi="Amiri" w:eastAsia="Amiri" w:cs="Amiri"/>
          <w:color w:val="111111"/>
          <w:sz w:val="28"/>
          <w:sz w:val="28"/>
          <w:szCs w:val="28"/>
          <w:rtl w:val="true"/>
          <w:lang w:bidi="ar-SA"/>
        </w:rPr>
        <w:t xml:space="preserve">حق، وأن النشر والبعث والصراط والميزان حق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الحساب والجنة والنار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شقي من خالفكم وسعد من أطاعكم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على ما أشهدتك عليه ، فأنا ولي لك ، بريء من عدوك ، فالحق ما ارتضيتموه والباطل ما سخطتموه ، والمعروف ما أمرتم به والمنكر ما نهيتم عنه ، فنفسي مؤمنة بالله وحده لا شريك له ، وبرسوله وبأمير المؤمنين وبكم يا مولاي أولكم وآخركم نصرتي معدة لكم ومودتي خالصة 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تطاولت الدهور وتمادت الأعمار لم أزدد فيك إلا يقيناً ، ولك إلّا حبّاً ، وعليك إلّا متكلاً ومعتمداً ، ولظهورك إلا متوقعاً ومنتظراً ، ولجهادي بين يديك مترقباً ، فأبذل نفسي ومالي وولدي وأهلي وجميع ما خولّني ربي بين يديك ، والتصرف بين أمرك ونهيك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أدركت أيامك الزاهرة وأعلامك الباهرة ، فها أنا ذا عبدك المتصرف بين أمرك ونهيك ، أرجو به الشهادة بين يديك والفوز لديك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3475319_372815092"/>
      <w:bookmarkStart w:id="870" w:name="_Toc308"/>
      <w:bookmarkEnd w:id="869"/>
      <w:r>
        <w:rPr/>
        <w:t>14</w:t>
      </w:r>
      <w:r>
        <w:rPr>
          <w:rtl w:val="true"/>
        </w:rPr>
        <w:t xml:space="preserve">. </w:t>
      </w:r>
      <w:r>
        <w:rPr>
          <w:rtl w:val="true"/>
        </w:rPr>
        <w:t>وهذا هو المهدي</w:t>
      </w:r>
      <w:bookmarkEnd w:id="870"/>
    </w:p>
    <w:p>
      <w:pPr>
        <w:pStyle w:val="BookText"/>
        <w:rPr/>
      </w:pPr>
      <w:r>
        <w:rPr>
          <w:rFonts w:ascii="IRNazanin" w:hAnsi="IRNazanin" w:eastAsia="IRNazanin"/>
          <w:color w:val="111111"/>
          <w:sz w:val="28"/>
          <w:sz w:val="28"/>
          <w:szCs w:val="28"/>
          <w:rtl w:val="true"/>
          <w:lang w:bidi="fa-IR"/>
        </w:rPr>
        <w:t xml:space="preserve">هذا هو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حتميته، ولادته وبقاؤه ، تأثيره ، ظهوره ، قیامه وثورته ، إصلاحه وتطهيره ، وإقامة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سيقع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البعثة ، هبوط النور لعالم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 إدامة حكم النور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المذبحة الرهيبة لإنقاذ حكم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انفلاق النور </w:t>
      </w:r>
    </w:p>
    <w:p>
      <w:pPr>
        <w:pStyle w:val="BookText"/>
        <w:rPr/>
      </w:pPr>
      <w:r>
        <w:rPr>
          <w:rFonts w:ascii="IRNazanin" w:hAnsi="IRNazanin" w:eastAsia="IRNazanin"/>
          <w:color w:val="111111"/>
          <w:sz w:val="28"/>
          <w:sz w:val="28"/>
          <w:szCs w:val="28"/>
          <w:rtl w:val="true"/>
          <w:lang w:bidi="fa-IR"/>
        </w:rPr>
        <w:t xml:space="preserve">في سبات الظلمة المستوعبة ، كلما ازداد العالم ظلاماً وحلکةً يضحي طلب الاستنارة أكثر إلحاحاً وحسّيةً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تعم الظلمة الآفاق ، ينهض عارفو النور وطلابه ، ويعكفون على إيقاظ المجتمع وتهيئة أنصار المهدي ، ليعود الجميع إلى البحث عن مشرق الأنوار ، وليثبوا في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الطلعة الرشيدة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الحميدة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وليمدوا يد الحاجة إلى ساحة الربوبية الغنية طالبين تلك الذخيرة الإلهية وذلك المنقذ النهائي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الأمل الذي تحدثوا حوله منذ أيام الزمن القديمة ، ووعد به الأنبياء والحكماء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 الرسول الأكرم بشری صريحة بهذا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علق انعکاس هذا التطلع في الأفاق والعصور ، ويصدح نداء قدوم هذا الموكب على معبر البشرية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وسيأتي اليوم الذي ستُسكب فيه أصداء هذه الواقعة العظمى في وعاء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وسيهب النسيم على الصحاري والسهول عبر فضاء دولة تمتدُ من أقصى العالم إلى أدناه ، وستعطي عندئذ الأشجار ثمارها جنية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وستربو الورود في 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وستجري الأنهار والسواقي والأودية في أيام اليمن الأتية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وسيطرق نداء و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آذان الجماهير في الأسحار وفي المغارب وعند الزوال منطلقاً من قمم المآذن في كل بقاع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وستعود فصول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مدوية صادحة في كل اتجاه عند الأوقات الخمسة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وسيعم العدل والإحسان كل مكان بشعار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وسيظهر لعالم الوجود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وسيشع المشعل الخالد كالشمس ليغطّي أعلى قمم أرض الحياة الإنسانية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ستتجسد حماسة المرابطين الخالدة ، وسیلون دم الشمس المتبلور ، على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والمعمورة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اليوم سيُقلّل من ارتفاع جدران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وسيعم العدل والمساواة شاملين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وسيرتفع التبعيض عن المسرح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وسيغلق سجل الظلم </w:t>
      </w:r>
    </w:p>
    <w:p>
      <w:pPr>
        <w:pStyle w:val="BookText"/>
        <w:rPr/>
      </w:pPr>
      <w:r>
        <w:rPr>
          <w:rFonts w:ascii="Amiri" w:hAnsi="Amiri" w:eastAsia="Amiri" w:cs="Amiri"/>
          <w:color w:val="111111"/>
          <w:sz w:val="28"/>
          <w:sz w:val="28"/>
          <w:szCs w:val="28"/>
          <w:rtl w:val="true"/>
          <w:lang w:bidi="ar-SA"/>
        </w:rPr>
        <w:t xml:space="preserve">والجهل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وستعود القلوب 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والعقول كاملة ، والمعرفة واقعية ، والنفوس مسرورة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سيطهر العيش ، وستسحق الامتيازات على أساس قيم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اليوم ستجيء عصمة الخالدين ، وسيتوفر الإيمان على قوامه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اليوم سيان في رؤية الفلوات والمعمورة من قلب المعمورة ومن قلب الفلوات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اليوم ستسكب قطرات النور من وعاء اللحظات في قالب الوجود الإنساني ، وسيختار الإنسان طريق الأبدية بالتزكية والتعليم والتربية والتدريس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اليوم سيستبدل فضاء الزمن الزائل بنموذج للذهر الثابت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ذلك اليوم سيكون كل مكان وكل شيء نوراً وضياءً ، وسيكون ضياء ونوراً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ستصير ذوات الأشياء نورانية وستحل روح النور في كل مكان وفي كل شیء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اليوم سيكون كل مكان وكل شيء نورة وضياء وسيكون ضياء ونوراٌ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 الجميع سداداً لصنع حياةٍ أخلاقية سعيدة ، ولبناء محيط إنساني نوراني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ونسألك ربنا أن تعجل فرج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وتخرجه من خفاء العالم حتى يتكيء على أعتق بيت وأقدم معبد للتوحيد ، ويبلغ نداؤه الأخاذ أسماع الجماهير البشرية ، وينهي فصل الظلم والعدوان ، ويشيد بناء العدل والقسط والمعرفة واللياقة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أرنا الطلعة الرشيدة والغرة الحميدة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نرغب إليك في دولة كريمة تعز بها الإسلام وأهله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مصر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خلکان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طبع مصر ، مكتبة النهضة المصرية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 ربيع الثاني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العسكري طبع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نفس الصفحة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 انتشارات صدرا ، طهران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المعتمد ، الخامس عشر من خلفاء بني العباس ، امتدت خلافته من عام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عام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التعبير في بعض الروايات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يسير شعره على منكبيه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المهدي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الشيخ المفيد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المفيد ، بحار الأنوارح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بحار الأنوارح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هناك الكثير من الروايات المشهورة في هذا الصدد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 الأربلي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 الكنجي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تحقیق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النعماني ،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البعثة ، الغدير ، عاشوراء ، و المهدي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للمؤلف ، المقدمة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أن العلماء المسلمين من الفلكيين والفيزيائيين وغيرهم دوراً كبيراً في هذا الطريق ، وكانت كتبهم مفتاحاً أساسياً لهذه الاكتشافات والعلوم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مصادره ، للمؤلف نفسه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المجاهد السيد هبة الدين الشهرستاني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البعض سني الغيبة الصغرى من حين ولادة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لم يكن للمهدي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هذه السنين حضور وعلاقات اجتماعية بالشكل الذي يعدّ فيه غائبة بوجه عام وفي ضوء هذا الاعتبار تمتد مرحلة الغيبة الصغری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 الباب الرابع عشر ، الفصل الثامن ، كفاية الموحدین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الطبعة ذات الأجزاء الأربعة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جعفر محمد بن يعقوب الكليني ، من علماء الإسلام الكبار المعتمدين ، أسدى خدمة جليلة لرسالة الإسلام ومذهب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الإسلام ، والاستخدام الجدّي لهذا اللقب يستبطن مغزى هامّاً حيث إن هذا العالم الكبير عاش في عصر الغيبة الصغرى وألف كتابه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 عشرين عاماً من المتابعة والتحقيق الشاقّ ، وجمعه وفق نظام وترتيب حسن جداً ، ويمكن الحدس أنه كان يتلقى بين الحين والآخر توجيهاً من قبل شخص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بحث مفصل حول هذا الموضوع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الباب الثامن ، الفصل الرابع عشر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مجموعة الحكمة ، السنة الثالثة ،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 السيد هادي الخسروشاهی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العهدين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الآثار المنسوبة إلى فردیسنان ، ويشتمل هذا الأثر على مجموعة أسئلة وأجوبة تبادلها کشتاسب الملك وجاماسب الفيلسوف ، وذهب البعض إلى أن جاماسب صهر زرادشت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الفارسية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لمؤبد منوجهر الكبير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الزرادشتي ، زرادشت بهرام بزدو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الفارسية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الإسلامية في العالم المعاصر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العهدين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نموذج آخر لخبث وانحطاط هذه القومية ، فحتى في آخر الزمان لن يخضعوا للحق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ينضمون لزمرة أنصار الدجال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المتخصصين من ذوي الفضل والاطلاع على كتب العهدين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هناك شواهد جازمة تثبت أن الكتاب تحریر دانیال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فالنبوءات المسطّرة آخر الكتاب تمتدّ على طول الفترة من أیام دانیال حتى القيامة واليوم الآخر ، وجاء الحديث فيها حول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ووضع وأسلوب كتابة هذا الكتاب ينسجم بشكل كامل مع عصر دانیال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بين هؤلاء افراد طيبون يعارضون الأخرين ويسخطون على الوان الطغيان والجناية التي يمارسونها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وواضح أن هؤلاء في منأى عما نقوله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ذلك 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أيضأ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العهدين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هذا الكتاب هو عين الكتاب الخطي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يحيى السلمي الشافعي وقد ضبط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الكتب والدراسات حول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جمع و الصحيح ،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الستة عنوان لستة مجاميع حديثية من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وتعتبر عند أهل السنة والجماعة أوثق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صحيح مسلم ، سنن أبي داود ، سنن ابن ماجة ، سنن النسائي ، جامع الترمذي </w:t>
      </w:r>
      <w:r>
        <w:rPr>
          <w:rFonts w:eastAsia="IRNazanin" w:cs="IRNazanin"/>
          <w:b w:val="false"/>
          <w:bCs w:val="false"/>
          <w:i w:val="false"/>
          <w:iCs w:val="false"/>
          <w:color w:val="333333"/>
          <w:sz w:val="20"/>
          <w:szCs w:val="20"/>
          <w:rtl w:val="true"/>
        </w:rPr>
        <w:t>. »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منتخب الأثر هامش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الثاني عشر هامش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نقلناه بتصرف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الثاني عشر هامش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نقلناه بتصرف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حاشية 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إسعاف الراغبين ،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سبائك الذهب في معرفة قبائل العرب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هامش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بقلا عن غاية المأمول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المهدي المنتظر والعقل ، محمد جواد مغنية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هامش الصفحة الخامسة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هامش الصفحة الخامسة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هامش الصفحة الخامسة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هامش الصفحة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إما أن يكون متواتراً أو حديث آحاد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المتواتر في اللغة التوالي واحدة بعد الآخر بلا فاصلة ، وقد وردت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أرسلنا رسلنا تتری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نعود إلى هذا البحث في الفصل القادم في سياق الحديث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الموعود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البيانات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مذاهب الإسلاميين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الفصلين القادمين سوف نتحدث حول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الصدد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هنا إلى الكتاب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الفاضل والمتتبع ، محمد الصدر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نريد أن نثبت في هذا التعبير التوجّه الذي يذهب إلى تقدير كل شخص يمارس كل عمل باسم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 أو المجلد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الجديدة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أمل الشعوب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 حمن موسى الصفار ، أحد الكتيبات المفيدة والجيدة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رسالة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الكتب التي ألفت حول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عرفت هذه الرسالة الكتب والرسائل والكثير من المقالات التي كتبت حول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والموضوعات المتعلقة به ، والذي يبتغي الأطلاع على المزيد من المصادر والكتابات يمكنه الاستعانة بهذه الرسالة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الفريسيون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إحدى طائفتين دینیتين هامتين لليهود ، كانتا ذاتي شأن في عهد المسيح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امتازوا بحرصهم الشديد على التعاليم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فأحدثوا حركة ونشاطأ كان له أثره في حياة الشعب 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وساعدوا على تطور اليهودية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 إلى دين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المجاهد و الشيخ محمد جواد البلاغي ، وراجع أيضاً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العهدین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في العالم الإسلامي ، حنا فاخوري ، وخليل الجر ، وقد نقلنا النص مترجماً عن ترجمته الفارسية لعبد المحمد آیتي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الشأن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الروايتان اللتان وردتا في بيان الفرقان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 کتاب الحجة ، باب نادر في حال الغيبة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الركود يعني اختفاء الشمس في الظلمة الشديدة ، و إلّا فحركة الكواكب قائمة كما أشارت لها نفس الأحاديث المشار إليها حيث جاء فيها إن الشمس بعد ساعات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المدة التي تقضيها في ظلمة الجو تصل بعد ذلك إلى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المغرب تأخذ بالطلوع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من علماء ومحدئي الطبقة الحادية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عشرة المتوفى عام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النبوية المباركة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بعض الأحاديث إلى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الآية هو جبرائیل ، وجاء في البعض آخر أعظم من جبرائيل وسائر الملائكة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الشيرازي ، الشاعر الإيراني المعروف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الصدوق فيما أملي على المشايخ في مجلس واحد من مذهب الإمامية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أحيى هاتين الليلتين بمذاكرة العلم فهو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يفهم من آیات 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التي سوف يأتي ذكرها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ليلة القدر والعمل فيها خير من قيام ألف شهر ليس فيه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 کتاب الحجة ، باب في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الخامس</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 الباب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 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أصفهان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أيضأ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 باب في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التعبير في قصيدته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الفوز والأمان في مدح صاحب الزمان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التعبير اصطلاح متفق عليه في الثقافة الإسلامية إلى حدّ 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تقسيم العلوم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نقلية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فنحن نعرف أن الكثير من أبحاث و مفاهيم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النقلية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الحيّز العقلي أيضاً وتتكيء على الارتكاز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مضافاً إلى أن قبول العلوم النقلية يبتنى على قبول أسسها وقبول هذه الأسس يرتكز على العقل والاجتهاد والتشخيص الحرّ المستقل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لنا أن نذكر بالعرفان علماء ومؤلفي العصور والحقب المختلفة لما أسداه إلينا سعيهم المتواصل من خدمة في إيصال حقائق التراث لنا ولجيلنا ، كما نذكر بالعرفان کتّاب ومؤلفي عصرنا الراهن ، ولا بد لنا من الدعاء لأرواح أساتذتنا العظام الذين شملتنا رعايتهم ، وقبلونا في زمرة تلامذتهم دون أي انتظار منّا ، وبذلوا جهدهم في سبيل إنارتنا بمعارفهم وعلومهم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کتاب الحجة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خاتمة بحث الإلهيات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أبعادها الواسعة في الهيئة الإسلامية التي تقوم على أساس تعالیم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ذكرت نماذج لهذه التعاليم في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والإسلام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التأكيد يخصّ التصنيفات التي يتحتّم تنويعها خالصةً في ضوء المعارف الإسلامية ، ويلزم أخذ هذه التقسيمات بنظر الاعتبار بغية بصيرة نقية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فمثل بحثنا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السياسة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تقسيمه إلى ثلاثة أقسام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تاريخ الفلسفة في العالم الإسلامي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تاريخ الفلسفة في العالم الإسلامي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الذي نقلناه عن الشفاء يرى الإمام من زواية ما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سلطان العالم الأرضي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النوع الإنساني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بذلك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أهل المدينة الفاضلة ، طبع القاهرة ،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يعدد الفارابي شروطاً وخصوصیاتٍ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لرئيس المدينة الفاضلة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جاءت بأسرها منطبقة مع شروط وخصوصیات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المفهوم الشيعي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الإشراق ، و من مجموعة مصنفات شيخ الإشراق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حكمة الإشراق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الفلسفة في العالم الإسلامي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يسعى لإثبات العقائد والرؤية الدينية بالدليل والبرهان العقلي ، وبتعبير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علم الاستدلال العقلي على العقائد والأصول الشرعية ويطلق على العالم بهذا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وجمعه المتكلمون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حرر في هذا الفرع من المعرفة الكثير من الكتب ، من قبيل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بيان الفرقان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الموحدين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محمد مهدي النراقي مع تعليقات العلامة الشهيد السيد محمد علي القاضي الطباطبائي ، طبع تبریز عام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الشيخ محيي الدين بن عربي كثيراً في هذا المجال حديثاً رمزياً وعلى نهج الإشارة ، وحديثاً صريحاً بوضوح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أحاديثه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وكتاباته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أيضاً مقطوعة شعرية في هذا المجال ، كما له کتاب خاص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عنقاء المغرب في بيان المهدي الموعود ووزرائه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 المهدي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شعره المنقول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لشاه نعمة الله ولي شعر معروف في المتناول ، جاء الحديث فيه عن علائم آخر الزمان وعصر ما ، قبل الظهور والعصر المتاخم للظهور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كلمات القاضي كمال الدين حسين الميبدي الشافعي شارح الديوان المنسوب للإمام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ومؤلف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الأثيرية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حكمة المشاء ، يقول في شرح قطعة من الديوان الواردة في الملاحم وخروج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الغيبة الصغرى ، محمد الصدر ،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الغيبة الصغری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الغيبة المغری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الغيبة الصغری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الغيبة الشيخ الطوسي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الحال بالنسبة لإخوة يوسف ، حيث كانوا يرونه ولا يعرفونه إلى أن عرف نفسه بنفسه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الداودية معروفة ، إذ إن سیدنا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يحكم وفق علمه الشخصي ، ولا ينتظر 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شاهداً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سيدنا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زمن طويل من المتاعب والابتلاء على الفرج والاستقرار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هجم العباسيون على بيت أبيه أجبر على التشريد والبعد عن الأحبة والأنصار ثم غاب عن الأنظار طبقا للحكمة الإلهية ، واستمرت هذه الغيبة زمناً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کسيدنا أيوب سيحصل على فرج واستقرار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لكل المؤمنين والمستضعفين وسالكي سبيل الحق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سياق أكثر الأدعية بعبارة سهلة ، كما أن هناك أدعية واردة كدعاء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الجوشن الصغير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 اصطلاح مدرسة ابن عربي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 التي وردت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وفق حقائق علم الحروف وخصوصاً ما وصل منها عن طريق الأئمة الطاهرين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بد من أن تكون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معبرة عن ذوات تمثل باعتبار ما أسماء 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ليمكن أن تصبح منشا للإفاضة ، وسبيلاً لترشح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جاءت الروايات عن طريق اهل السنة والشيعة دالّة على أن الكلمات التي تلقاها آدم وحصل عليها ، وجعلها واسطة للفيض الربوبي هي أسماء خمسة أشخاص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مجرد العقل غير كافٍ في الهداية إلى الصراط المستقيم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سلمنا جدلا أن العقل يقدر على استيعاب مفاهيم ، ويستطيع أن يعين القواعد السلوكية لحياة الإنسان ، وأن ما يدركه العقل متكامل ومؤد للسعادة ، فنحن نعلم أن هذا الاستيعاب وهذه القدرة لا تتيسر لكل العقول ولكل الأفراد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 أن يتوفر عدد قليل جداً من المفكرين والعباقرة على مثل هذا الاستعداد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ونعلم أيضاً أن هذه القدرة لا تنسحب على جميع الحقول وسائر المشكلات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فلا بد أن يكون هذا النفر من أصحاب الاستعدادات الخاصة قدوة جماهير البشر ، وأمراءهم وهداتهم ، وكتابهم ، ومقنينهم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مثل هذه الحالة يكون أتباع الكتاب السماوي والنبي المرسل أولى وأجدر من أتباع طائفة من الفلاسفة والمفكرين والمقنين البشريين ، الذين رغم ما لهم من مزايا كمالية ، لديهم الكثير من القصور والنقص في التشخيص وعدم المعرفة ، ويعانون من الأفكار المتناقضة والميول المتعارضة والتوجهات المتعثرة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أفكار حول ليلة القدر ، وبعدها الوجودي في الفصل الثامن، وذكرنا في ذلك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حديثاً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فكيف يكون حكيماً إلا ما فرق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أردنا أن نتحدث بلغة أهل العرفان يمكننا القول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الولي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الأقدس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المقدس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کتاب الحجة ، باب أن الأرض لا تخلو من حجة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النقض ، طبع المحدث الارموي ، مقدمة الكتاب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وانظر أيضا كفاية الموحدین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صبحي الصالح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حتى بالنسبة للوضع المعاصر، فالكثير من المعلومات تحصل عن طريق 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فأكثرية البشر ا الغالية اليوم تعرف ما تعرفه حول البلدان الأخرى وشعوبها، وظواهر العالم ، وأوضاع وممارسات الأخرين عن طريق النقل لا أنها قد شاهدت ما تعرفه بنفسها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ألفوا كتبا أتناولت بالخصوص أحوال هؤلاء ، وسيأتي ذكر بعض هذه الكتب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استخدمت هذه الكلمة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یعمر من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بین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عام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المنتج كثير الآثار ، المتوفى عام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العلامة السيد حسن الصدر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إحياء الكتب العربية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عبد المنعم عامر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عام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من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هنا إلى أن المعلومات التاريخية المرتبطة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أيضا عددا من المعمرين ، ومع غض النظر عن التفاصيل يمكن إجمالا أن نستنتج وجود مصادیق لهذه الظاهرة في الشعب الإيراني أيضا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ستاتي نماذج من هذه الاعترافات في الصفحات القادمة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أبتغي في هذا الكتاب القيام بنقل شواهد بهذا الصدد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وأكتفي بالتذكير بأنه خلال هذه الأيام أعلن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الإعلام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حجم أقمار زحل أصغر مما كان يعتقد به حتى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الموضوع يخضع للحس ويشاهد عبر التلسكوب ، وإذا كان وضع هذا الموضوع بالشكل المذكور فكيف سيكون حال آلاف الموضوعات الأخرى التي تصل إلى ملايين السنين ، وغيرها من الموضوعات التي ليست بمتناول الحس ؟ 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نفس الوقت الذي يتحتم فيه تثمين هذه الاكتشافات فلا ينبغي الغرور بها وأخذ نتائجها حكما كليا ، واعتبار مقولة علوم اليوم في كل المراحل وفي مختلف المسائل المقولة النهائية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الأمر كذلك على الإطلاق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يمكن أن تلاحظ أفكار كثيرة بهذا الصدد في كتب تاريخ العلوم ، وتراجم علماء العلوم التجريبية ، وعبر أقوالهم في كتب الفيزياء والفلسفة، والفلسفة العلمية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طبع مصر ، عام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الفلسفة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 طبع زاخاو لايبزيك عام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الخواجة الطوسي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وبتعبير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وجهان ، وجه صامت وهو القرآن ، ووجه ناطق وهو الإمام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خفي أن الأخذ بأحد أصلي الهداية وترك الآخر لا يتعدى كونه خیالا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فأولئك الذين تمسكوا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بالقرآن فحسب قد تركوا القرآن أيضا ، إذ إن القرآن يرى أن اتباع الإمام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وأولئك الذين تمسكوا بالإمام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ويلهجون بمحبته تاركين القرآن والعمل به ، فهم قد تركوا الإمام أيضا ، إذ إن الإمام يرى أن العمل بالقرآن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وهاتان الطائفتان بغية الصعود على أكتاف الجماهير ، وإغفالها اتخذت طائفة منهما القرآن ذريعة واتخذت الأخرى ادعاء محبة الإمام ورفع شعار الإمامة دون العمل بالقرآن ، وأحكامه ، وأخلاقه ، واقتصاده ، وجهاده ، وعدالته ، وتقواه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أرادت الطائفة الأولى أن تظل بمنأى عن رقابة الإمام على تطبيق الأحكام ، لتفعل ما تشاء باسم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وأرادت الطائفة الثانية أن تهرب من الالتزامات الدينية وخصوصیات التكاليف الإلهية ، وتبقى في خيال مريح إزاء العمل بالقرآن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عرض بعض الأفكار حول هذا الموضوع في الفصل الثامن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الطائفة أبي جعفر الطوسي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أؤكد مرة أخرى على قضية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وكمها وكيفها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مسألة جامعية الشروط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أن هذه الجامعية لا يجوز إغفالها في أي وقت على الإطلاق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لاحظوا الفصل التاسع فقد مرت خلاله أفكار حول هذا الموضوع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الغيبة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أفكار نافعة بهذا الصدد</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الطبعة القديمة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أن المجتمع الإسلامي بشكله الأعم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الشيعي منه أم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وأن يمضي على هذا النهج ، يعني مقاوماً ، لا خاضعاً مستسلماً ، وهذا هو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إخواننا أبناء السنة وعلماءهم يسكتون أمام الظالمين والمستكبرين وعملاء الأجنبي الهامشيين ، كيف ، وماذا يفكر هؤلاء ؟ فهل ترى أن القرآن يعتبر أمثال هؤلاء الحاكمين الخونة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إخواننا اهل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يكونوا كذلك ، ولا يكونون بعد الآن كذلك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کتاب الحجة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w:t>
      </w:r>
      <w:r>
        <w:rPr>
          <w:rFonts w:eastAsia="IRNazanin" w:cs="IRNazanin"/>
          <w:b w:val="false"/>
          <w:bCs w:val="false"/>
          <w:i w:val="false"/>
          <w:iCs w:val="false"/>
          <w:color w:val="333333"/>
          <w:sz w:val="20"/>
          <w:szCs w:val="20"/>
          <w:rtl w:val="true"/>
        </w:rPr>
        <w:t>.. »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الفصل التاسع حول هذا الموضوع مجموعة أفكار ، وسوف تأتي أفكار عدة تكمل هذه الأفكار والأبحاث في الفصل الثالث عشر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تؤتوا السفهاء أموالكم التي جعل الله لكم قياماً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الحضور الذي حصل الآن على أثر انتصار الثورة الإسلامية الكبرى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سنتحدث في الفصل القادم حول هذا الموضوع أيضا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سنتحدث في الفصل القادم حول هذا الموضوع أيضا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الفصل الماضي أفكار تدعم هذا الحديث ، وستذكر هنا بعض الأفكار التي تؤكد ما مر يحسن ملاحظتها معاً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رأى مجتمعنا أمثلة هذا الواقع في عهدي الملعونين المطرودين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لهذه المؤسسات وعناصرها حضور في هذا البلد المظلوم إبان تسلط النظام السابق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أعبر عن هذا الطراز من التفكير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الدين عن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الكفر الفاضح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هذا الطراز الفكري يعني أن الله حكومة على الفرد ، وليس له حكومة على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أن يدير السياسيون شؤون الأمة سواء كانت أحكامهم وبرامجهم منسجمة مع أحكام الله أو كانت على خلافها ، وهذا كفر وشرك ، إذ يقبل الإنسان حاکمیتین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حاكمية الله وحاكمية 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عين الخروج عن حكم الله والخضوح لحكم 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فالكثير من الأفراد الذين ينادون بفصل الدين عن السياسة يعرفون أي شيء يقولون ولمصلحة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أشرنا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والبعض يجهل ما ينتهي إليه هذا التفكير من نتائج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تكليف إنساني بعهدة كل إنسان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تحسن ملاحظة ما جاء من أفكار حول ضرورة إقامة الحكم الإسلامي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الإمام </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قلناه يمثل ما ينبغي أن يكون ، لا ما هو كائن بالفعل في كل أرجاء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يتحتم في ظل مجتمع أيديولوجي أن يكون الحكم نصيبا للاتجاه الفكري الغالب في ذلك المجتمع ، وتبقى الأفكار والعقائد والأخرى حرة على مستوى الفكر والعقيدة ، إلا أننا نلاحظ أن الأمر ليس كذلك، فهناك مجتمعات ونظم عدة تطرح نفسها بصفة ثورية، وتسمها بالوقوف إلى جنب الإنسان وحقوقه ، وتسحق العقيدة والفكر المخالف تحت ظل إرهاب لا نظير له ، فتضرب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الإنسان والإنسانية ، رغم كونها تمتلك إمكانية التمويه الإعلامي على ممارساتها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فتغري أحيانا بعض الشباب الساذج باطلا وزوراً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وأحياناً تسلط بعض تلك الدول حفنة على رقاب شعوب أخرى ، ثم تنزل قواتها العسكرية على أرض تلك الشعوب دون أي حق ، وتستجيب لحقوق وعقائد الجماهير الإنسانية بالحديد والنار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والغريب هنا أن هؤلاء مع هذه الممارسات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كالتدخل السوفييتي في أفغانستان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يرفعون عقائرهم ونداءاتهم حينما ترفض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 النظام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المعارضة المسلحة لأتباعهم الداخليين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لوضع ساخر مثير للدهشة ، ومؤشر عدواني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 النظر هنا إلى أنه يمكن هذا اليوم أن تكون القيادة و الجامعة الشاملة ، على نهج الشورى ، وواضح أنه في عين شوروية القيادة فهي قيادة واحدة ، ولها موقف واحد،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الموقف الإسلامي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 النظر هنا إلى أنه يمكن هذا اليوم أن تكون القيادة و الجامعة الشاملة ، على نهج الشورى ، وواضح أنه في عين شوروية القيادة فهي قيادة واحدة ، ولها موقف واحد،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الموقف الإسلامي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 النظر هنا إلى أنه يمكن هذا اليوم أن تكون القيادة و الجامعة الشاملة ، على نهج الشورى ، وواضح أنه في عين شوروية القيادة فهي قيادة واحدة ، ولها موقف واحد،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الموقف الإسلامي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 في هذا البحث مصطلح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تعريف ونائب الإمام ، بدلا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المجتهد العادل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وأظن أن التعبير السليم هو ما استخدمه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أشمل وأكثر سعة من 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المرحلة الأخيرة فكما أن استخدام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لاستيفاء القيود الأربعة التي وردت في الرواية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صائنا لنفسه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حافظا لدينه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 لهواه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مطيعا لأمر مولاه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استخدم علماؤنا الكبار مصطلح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الملكة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الاستخدام عين ما أردناه من الحياة الروحية والقلبية ، إذ العدالة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ارتكاب الكبيرة ، وعدم الإصرار على الصغيرة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توضع جنب المصطلح أعلاه تكون مرتبة أدنى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أية حال ، فلا بد من السنخية بين النائب والمنوب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وتكمن هذه السنخية في تمنع العالم بالحياة الروحية ، وكونه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تكمن في حفظ المصطلحات والبحوث ، والتحقيق فيما حولها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تكمن أيضا حتى في العدالة بمعناها الاصطلاحي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وحينما يكون البناء على أن كل عمل يقع لله ، فلا بد أن تؤدي كل الأعمال على وجهها السليم ، وتخلو من كل مخالفة وخطا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فيتلافي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ويسدّ الطريق فيها على كل أنانية ووثنية ذاتية ، ويلتزم الإنسان على الدوام ، ليكون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متجها صوب الله ، ويخلص نيته ، ليكون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فارسية ، العدد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السنة الثالثة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إكمال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المحاسن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الكميت بن زید الأسدي ، المتوفى عام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للطوسي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حصل في هذه الأيام إذ يضحي الحق والتضحية على طريق الحق كالدم يمون وجود قطاعات واسعة من جماهيرنا ، وطلائعنا الفتية بالحيوية والحرارة بفضل أنفاس عيسى التي انطلقت من أعماق الإمام الخميني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لك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الحالة الإلهية لا بد وأن تحفظ على الدوام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مشرقة ثورية حتى يبلغ يوم الظهور أجله ، وتحين لحظة إصحار طلائع دولة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فتحتل جماهيرنا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الخصوص شبابنا المقاتلون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موقعها في صفوف أنصار المهدي ، مهيئة له سبيل الجهاد والعمل في تصفية شراذم أعدائه ، ورفع راية حكم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بصائر الدرجات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نعيد الكرة في الحديث بهذا الصدد عند فقرات هذا الفصل القادمة ، وسنطرح أفكارة في هذا المجال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المحاسن ، للبرقي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الطوسي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للنعماني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للنعماني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للنعماني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للنعماني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وواضح أن المقصود من السيف الصارم هنا ، هو السلاح الدفاعي والهجومي الذي يتناسب مع الزمن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أن يكون أفضل وأمضى ألوان السلاح في كل عصر بحسبه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كانت مقولتنا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محمد حلال إلى يوم القيامة ، وحرام محمد حرام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بدَّ من حراسة هذه المقولة في كل 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المحتم أن تكون هذه الحراسة رهينة إمكانات وأدوات كل زمن بحسبه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تفسير العياشي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تفسير العياشي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نقلاً عن الخصال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فصل زیارات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أمالي الشيخ الطوسي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أمالي الشيخ الطوسي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كشف الغمّة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تحصل مقاومة أيضاً من قبل قوي وتجمعات المحيط اللاإسلامي ، وسيقفون في مواجهة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بد أن تسحق هذه المقاومة وتدمر على يد أنصار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 بحار الأنوار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وقد نقل هذا الحديث أيضاً في كتاب البرهان ، للمتقي الهندي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بالمشرق الذي جاء التعبير به في أحاديث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شرق العالم الإسلامي في مقاييس القرون الأولى للإسلام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الأساس ينطبق هذا التعبير على أرض خراسان والأقسام الشرقية حتى المقطع المركزي لإيران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القسم الأول أن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بالتصريح 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ویؤید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الانطباق على الأقسام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تصريحات جاءت في بعض الأحاديث ، ومنها التعبير في حديث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الكوفة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 المتقي الهندي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يؤيد هذا المفهوم ما جاء بصدد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وأنصار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القادمين من طالقان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ورغم أنّ طالقان اسم أطلق على أربع أو ثلاث مناطق وفق الجغرافية القديمة للعالم الإسلامي ، إلا أنَّ المراد منها عين طالقان المعروفة وضواحيها ، التي تقع في القطاع المركزي من الأرض الإيرانية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المعني بهذا المفهوم هو المقطع الأخير من الفقرة التي بين أيدينا وهو نهضة ثوار يمسكون بزمام الأمور ، ويسلمون حكمهم وإمكاناتهم للمهدي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فمفاهيم الاستعداد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وضرورة التهيؤ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الاستعداد العسكري والقتالي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ذكرناها حتى الآن ، جاءت في الكثير من الأحاديث القطعية غير القابلة للتردد والشك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الغيبة ،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أيضا حديث قریب المضمون هذا الحديث عن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الكنجي الشافعي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جاءت في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الأيات الربانية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ونصرتي معدة لكم </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الجامعة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أنه في ذلك اليوم لا يقتصر الأمر على بوار اللامبلاة ، والضعف ، والتحايل ، والتحزّب ونظائرها ، وعدم فرضها على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سوف تواجه هذه المؤامرات السرية والعلنية بلا وجل بواسطة السلاح ، وسيعود الوسط الاجتماعي مطهرة من هذه العناصر ، وهذه الممارسات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المعرة ، عمر فروخ،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مجامع في فضل الإمام وصفاته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بينا شبان الشيعة على ظهور سطوحهم نیام ، إذا توافوا إلى صاحبهم في ليلة واحدة على غير ميعاد فيصبحون 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يستنتج من هذا الحديث أن الظهور يقع في فصل الصيف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علل الشرائع ،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 كفاية الأثر ،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تجرى الملاحم على يديه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اقتبست هذه الفقرات بدءاً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على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هذه الفقره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أدعیة و زیارات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64866</Words>
  <Characters>270142</Characters>
  <CharactersWithSpaces>333195</CharactersWithSpaces>
  <Paragraphs>2070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2026-08-27T07:42:30Z</dcterms:created>
  <dc:creator>ghaemiyeh.com</dc:creator>
  <dc:description/>
  <dc:language>en-US</dc:language>
  <cp:lastModifiedBy/>
  <dcterms:modified xsi:type="dcterms:W3CDTF">2026-08-27T11:12:51Z</dcterms:modified>
  <cp:revision>1</cp:revision>
  <dc:subject/>
  <dc:title>الإمام المهدی عجل الله تعالی فرجه الشریف فی کتب الأمم السابقة و عند المسلمین</dc:title>
</cp:coreProperties>
</file>

<file path=docProps/custom.xml><?xml version="1.0" encoding="utf-8"?>
<Properties xmlns="http://schemas.openxmlformats.org/officeDocument/2006/custom-properties" xmlns:vt="http://schemas.openxmlformats.org/officeDocument/2006/docPropsVTypes"/>
</file>