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ظهور المهدی المنتظر عجل الله تعالی فرجه الشریف وعدالة دولته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0059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30061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30063_372815092">
            <w:r>
              <w:rPr>
                <w:webHidden/>
                <w:rStyle w:val="IndexLink"/>
                <w:rtl w:val="true"/>
              </w:rPr>
              <w:t>تمهید</w:t>
            </w:r>
            <w:r>
              <w:rPr>
                <w:rStyle w:val="IndexLink"/>
                <w:rtl w:val="true"/>
              </w:rPr>
              <w:tab/>
            </w:r>
            <w:r>
              <w:rPr>
                <w:rStyle w:val="IndexLink"/>
              </w:rPr>
              <w:t>13</w:t>
            </w:r>
          </w:hyperlink>
        </w:p>
        <w:p>
          <w:pPr>
            <w:pStyle w:val="Contents3"/>
            <w:tabs>
              <w:tab w:val="clear" w:pos="8459"/>
              <w:tab w:val="right" w:pos="9026" w:leader="dot"/>
            </w:tabs>
            <w:rPr/>
          </w:pPr>
          <w:hyperlink w:anchor="__RefHeading___Toc2930065_372815092">
            <w:r>
              <w:rPr>
                <w:webHidden/>
                <w:rStyle w:val="IndexLink"/>
              </w:rPr>
              <w:t>1</w:t>
            </w:r>
            <w:r>
              <w:rPr>
                <w:rStyle w:val="IndexLink"/>
                <w:rtl w:val="true"/>
              </w:rPr>
              <w:t xml:space="preserve">- </w:t>
            </w:r>
            <w:r>
              <w:rPr>
                <w:rStyle w:val="IndexLink"/>
                <w:rtl w:val="true"/>
              </w:rPr>
              <w:t>عالمية الحركة المهدوية</w:t>
            </w:r>
            <w:r>
              <w:rPr>
                <w:rStyle w:val="IndexLink"/>
                <w:rtl w:val="true"/>
              </w:rPr>
              <w:tab/>
            </w:r>
            <w:r>
              <w:rPr>
                <w:rStyle w:val="IndexLink"/>
              </w:rPr>
              <w:t>13</w:t>
            </w:r>
          </w:hyperlink>
        </w:p>
        <w:p>
          <w:pPr>
            <w:pStyle w:val="Contents3"/>
            <w:tabs>
              <w:tab w:val="clear" w:pos="8459"/>
              <w:tab w:val="right" w:pos="9026" w:leader="dot"/>
            </w:tabs>
            <w:rPr/>
          </w:pPr>
          <w:hyperlink w:anchor="__RefHeading___Toc2930067_372815092">
            <w:r>
              <w:rPr>
                <w:webHidden/>
                <w:rStyle w:val="IndexLink"/>
              </w:rPr>
              <w:t>2</w:t>
            </w:r>
            <w:r>
              <w:rPr>
                <w:rStyle w:val="IndexLink"/>
                <w:rtl w:val="true"/>
              </w:rPr>
              <w:t xml:space="preserve">- </w:t>
            </w:r>
            <w:r>
              <w:rPr>
                <w:rStyle w:val="IndexLink"/>
                <w:rtl w:val="true"/>
              </w:rPr>
              <w:t>الإيمان بالمهدي فطري</w:t>
            </w:r>
            <w:r>
              <w:rPr>
                <w:rStyle w:val="IndexLink"/>
                <w:rtl w:val="true"/>
              </w:rPr>
              <w:tab/>
            </w:r>
            <w:r>
              <w:rPr>
                <w:rStyle w:val="IndexLink"/>
              </w:rPr>
              <w:t>14</w:t>
            </w:r>
          </w:hyperlink>
        </w:p>
        <w:p>
          <w:pPr>
            <w:pStyle w:val="Contents3"/>
            <w:tabs>
              <w:tab w:val="clear" w:pos="8459"/>
              <w:tab w:val="right" w:pos="9026" w:leader="dot"/>
            </w:tabs>
            <w:rPr/>
          </w:pPr>
          <w:hyperlink w:anchor="__RefHeading___Toc2930069_372815092">
            <w:r>
              <w:rPr>
                <w:webHidden/>
                <w:rStyle w:val="IndexLink"/>
              </w:rPr>
              <w:t>3</w:t>
            </w:r>
            <w:r>
              <w:rPr>
                <w:rStyle w:val="IndexLink"/>
                <w:rtl w:val="true"/>
              </w:rPr>
              <w:t xml:space="preserve">- </w:t>
            </w:r>
            <w:r>
              <w:rPr>
                <w:rStyle w:val="IndexLink"/>
                <w:rtl w:val="true"/>
              </w:rPr>
              <w:t>أثر الإعتقاد بالمهدي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930071_372815092">
            <w:r>
              <w:rPr>
                <w:webHidden/>
                <w:rStyle w:val="IndexLink"/>
              </w:rPr>
              <w:t>4</w:t>
            </w:r>
            <w:r>
              <w:rPr>
                <w:rStyle w:val="IndexLink"/>
                <w:rtl w:val="true"/>
              </w:rPr>
              <w:t xml:space="preserve">- </w:t>
            </w:r>
            <w:r>
              <w:rPr>
                <w:rStyle w:val="IndexLink"/>
                <w:rtl w:val="true"/>
              </w:rPr>
              <w:t>الإرتباط الروحي يمنح الكمال</w:t>
            </w:r>
            <w:r>
              <w:rPr>
                <w:rStyle w:val="IndexLink"/>
                <w:rtl w:val="true"/>
              </w:rPr>
              <w:tab/>
            </w:r>
            <w:r>
              <w:rPr>
                <w:rStyle w:val="IndexLink"/>
              </w:rPr>
              <w:t>15</w:t>
            </w:r>
          </w:hyperlink>
        </w:p>
        <w:p>
          <w:pPr>
            <w:pStyle w:val="Contents3"/>
            <w:tabs>
              <w:tab w:val="clear" w:pos="8459"/>
              <w:tab w:val="right" w:pos="9026" w:leader="dot"/>
            </w:tabs>
            <w:rPr/>
          </w:pPr>
          <w:hyperlink w:anchor="__RefHeading___Toc2930073_372815092">
            <w:r>
              <w:rPr>
                <w:webHidden/>
                <w:rStyle w:val="IndexLink"/>
              </w:rPr>
              <w:t>5</w:t>
            </w:r>
            <w:r>
              <w:rPr>
                <w:rStyle w:val="IndexLink"/>
                <w:rtl w:val="true"/>
              </w:rPr>
              <w:t xml:space="preserve">- </w:t>
            </w:r>
            <w:r>
              <w:rPr>
                <w:rStyle w:val="IndexLink"/>
                <w:rtl w:val="true"/>
              </w:rPr>
              <w:t>الإعتقاد بالمهدي عليه السلام كنز للشعوب</w:t>
            </w:r>
            <w:r>
              <w:rPr>
                <w:rStyle w:val="IndexLink"/>
                <w:rtl w:val="true"/>
              </w:rPr>
              <w:tab/>
            </w:r>
            <w:r>
              <w:rPr>
                <w:rStyle w:val="IndexLink"/>
              </w:rPr>
              <w:t>16</w:t>
            </w:r>
          </w:hyperlink>
        </w:p>
        <w:p>
          <w:pPr>
            <w:pStyle w:val="Contents3"/>
            <w:tabs>
              <w:tab w:val="clear" w:pos="8459"/>
              <w:tab w:val="right" w:pos="9026" w:leader="dot"/>
            </w:tabs>
            <w:rPr/>
          </w:pPr>
          <w:hyperlink w:anchor="__RefHeading___Toc2930075_372815092">
            <w:r>
              <w:rPr>
                <w:webHidden/>
                <w:rStyle w:val="IndexLink"/>
              </w:rPr>
              <w:t>6</w:t>
            </w:r>
            <w:r>
              <w:rPr>
                <w:rStyle w:val="IndexLink"/>
                <w:rtl w:val="true"/>
              </w:rPr>
              <w:t xml:space="preserve">- </w:t>
            </w:r>
            <w:r>
              <w:rPr>
                <w:rStyle w:val="IndexLink"/>
                <w:rtl w:val="true"/>
              </w:rPr>
              <w:t>مطالب الكتاب وأسلوبه</w:t>
            </w:r>
            <w:r>
              <w:rPr>
                <w:rStyle w:val="IndexLink"/>
                <w:rtl w:val="true"/>
              </w:rPr>
              <w:tab/>
            </w:r>
            <w:r>
              <w:rPr>
                <w:rStyle w:val="IndexLink"/>
              </w:rPr>
              <w:t>18</w:t>
            </w:r>
          </w:hyperlink>
        </w:p>
        <w:p>
          <w:pPr>
            <w:pStyle w:val="Contents2"/>
            <w:tabs>
              <w:tab w:val="clear" w:pos="8743"/>
              <w:tab w:val="right" w:pos="9026" w:leader="dot"/>
            </w:tabs>
            <w:rPr/>
          </w:pPr>
          <w:hyperlink w:anchor="__RefHeading___Toc2930077_372815092">
            <w:r>
              <w:rPr>
                <w:webHidden/>
                <w:rStyle w:val="IndexLink"/>
                <w:rtl w:val="true"/>
              </w:rPr>
              <w:t>الفصل الأول</w:t>
            </w:r>
            <w:r>
              <w:rPr>
                <w:rStyle w:val="IndexLink"/>
                <w:rtl w:val="true"/>
              </w:rPr>
              <w:tab/>
            </w:r>
            <w:r>
              <w:rPr>
                <w:rStyle w:val="IndexLink"/>
              </w:rPr>
              <w:t>19</w:t>
            </w:r>
          </w:hyperlink>
        </w:p>
        <w:p>
          <w:pPr>
            <w:pStyle w:val="Contents3"/>
            <w:tabs>
              <w:tab w:val="clear" w:pos="8459"/>
              <w:tab w:val="right" w:pos="9026" w:leader="dot"/>
            </w:tabs>
            <w:rPr/>
          </w:pPr>
          <w:hyperlink w:anchor="__RefHeading___Toc2930079_372815092">
            <w:r>
              <w:rPr>
                <w:webHidden/>
                <w:rStyle w:val="IndexLink"/>
              </w:rPr>
              <w:t>1</w:t>
            </w:r>
            <w:r>
              <w:rPr>
                <w:rStyle w:val="IndexLink"/>
                <w:rtl w:val="true"/>
              </w:rPr>
              <w:t xml:space="preserve">- </w:t>
            </w:r>
            <w:r>
              <w:rPr>
                <w:rStyle w:val="IndexLink"/>
                <w:rtl w:val="true"/>
              </w:rPr>
              <w:t>هوية القائم المهدي عجل الله فرجه</w:t>
            </w:r>
            <w:r>
              <w:rPr>
                <w:rStyle w:val="IndexLink"/>
                <w:rtl w:val="true"/>
              </w:rPr>
              <w:tab/>
            </w:r>
            <w:r>
              <w:rPr>
                <w:rStyle w:val="IndexLink"/>
              </w:rPr>
              <w:t>19</w:t>
            </w:r>
          </w:hyperlink>
        </w:p>
        <w:p>
          <w:pPr>
            <w:pStyle w:val="Contents3"/>
            <w:tabs>
              <w:tab w:val="clear" w:pos="8459"/>
              <w:tab w:val="right" w:pos="9026" w:leader="dot"/>
            </w:tabs>
            <w:rPr/>
          </w:pPr>
          <w:hyperlink w:anchor="__RefHeading___Toc2930081_372815092">
            <w:r>
              <w:rPr>
                <w:webHidden/>
                <w:rStyle w:val="IndexLink"/>
              </w:rPr>
              <w:t>2</w:t>
            </w:r>
            <w:r>
              <w:rPr>
                <w:rStyle w:val="IndexLink"/>
                <w:rtl w:val="true"/>
              </w:rPr>
              <w:t xml:space="preserve">- </w:t>
            </w:r>
            <w:r>
              <w:rPr>
                <w:rStyle w:val="IndexLink"/>
                <w:rtl w:val="true"/>
              </w:rPr>
              <w:t>أسماء القائم المنتظر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930083_372815092">
            <w:r>
              <w:rPr>
                <w:webHidden/>
                <w:rStyle w:val="IndexLink"/>
              </w:rPr>
              <w:t>3</w:t>
            </w:r>
            <w:r>
              <w:rPr>
                <w:rStyle w:val="IndexLink"/>
                <w:rtl w:val="true"/>
              </w:rPr>
              <w:t xml:space="preserve">- </w:t>
            </w:r>
            <w:r>
              <w:rPr>
                <w:rStyle w:val="IndexLink"/>
                <w:rtl w:val="true"/>
              </w:rPr>
              <w:t>مولد صاحب الزمان عجل الله فرجه</w:t>
            </w:r>
            <w:r>
              <w:rPr>
                <w:rStyle w:val="IndexLink"/>
                <w:rtl w:val="true"/>
              </w:rPr>
              <w:tab/>
            </w:r>
            <w:r>
              <w:rPr>
                <w:rStyle w:val="IndexLink"/>
              </w:rPr>
              <w:t>21</w:t>
            </w:r>
          </w:hyperlink>
        </w:p>
        <w:p>
          <w:pPr>
            <w:pStyle w:val="Contents3"/>
            <w:tabs>
              <w:tab w:val="clear" w:pos="8459"/>
              <w:tab w:val="right" w:pos="9026" w:leader="dot"/>
            </w:tabs>
            <w:rPr/>
          </w:pPr>
          <w:hyperlink w:anchor="__RefHeading___Toc2930085_372815092">
            <w:r>
              <w:rPr>
                <w:webHidden/>
                <w:rStyle w:val="IndexLink"/>
              </w:rPr>
              <w:t>4</w:t>
            </w:r>
            <w:r>
              <w:rPr>
                <w:rStyle w:val="IndexLink"/>
                <w:rtl w:val="true"/>
              </w:rPr>
              <w:t xml:space="preserve">- </w:t>
            </w:r>
            <w:r>
              <w:rPr>
                <w:rStyle w:val="IndexLink"/>
                <w:rtl w:val="true"/>
              </w:rPr>
              <w:t>ذكر بعض المعترفين بولادة المهدي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930087_372815092">
            <w:r>
              <w:rPr>
                <w:webHidden/>
                <w:rStyle w:val="IndexLink"/>
              </w:rPr>
              <w:t>5</w:t>
            </w:r>
            <w:r>
              <w:rPr>
                <w:rStyle w:val="IndexLink"/>
                <w:rtl w:val="true"/>
              </w:rPr>
              <w:t xml:space="preserve">- </w:t>
            </w:r>
            <w:r>
              <w:rPr>
                <w:rStyle w:val="IndexLink"/>
                <w:rtl w:val="true"/>
              </w:rPr>
              <w:t>بقاء الإمام المهدي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930089_372815092">
            <w:r>
              <w:rPr>
                <w:webHidden/>
                <w:rStyle w:val="IndexLink"/>
              </w:rPr>
              <w:t>6</w:t>
            </w:r>
            <w:r>
              <w:rPr>
                <w:rStyle w:val="IndexLink"/>
                <w:rtl w:val="true"/>
              </w:rPr>
              <w:t xml:space="preserve">- </w:t>
            </w:r>
            <w:r>
              <w:rPr>
                <w:rStyle w:val="IndexLink"/>
                <w:rtl w:val="true"/>
              </w:rPr>
              <w:t>أدلة بقاء المهدي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930091_372815092">
            <w:r>
              <w:rPr>
                <w:webHidden/>
                <w:rStyle w:val="IndexLink"/>
              </w:rPr>
              <w:t>7</w:t>
            </w:r>
            <w:r>
              <w:rPr>
                <w:rStyle w:val="IndexLink"/>
                <w:rtl w:val="true"/>
              </w:rPr>
              <w:t xml:space="preserve">- </w:t>
            </w:r>
            <w:r>
              <w:rPr>
                <w:rStyle w:val="IndexLink"/>
                <w:rtl w:val="true"/>
              </w:rPr>
              <w:t>دلالة حديث الثقلين على بقاء المهدي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930093_372815092">
            <w:r>
              <w:rPr>
                <w:webHidden/>
                <w:rStyle w:val="IndexLink"/>
              </w:rPr>
              <w:t>8</w:t>
            </w:r>
            <w:r>
              <w:rPr>
                <w:rStyle w:val="IndexLink"/>
                <w:rtl w:val="true"/>
              </w:rPr>
              <w:t xml:space="preserve">- </w:t>
            </w:r>
            <w:r>
              <w:rPr>
                <w:rStyle w:val="IndexLink"/>
                <w:rtl w:val="true"/>
              </w:rPr>
              <w:t>لماذا الغيبة ؟</w:t>
            </w:r>
            <w:r>
              <w:rPr>
                <w:rStyle w:val="IndexLink"/>
                <w:rtl w:val="true"/>
              </w:rPr>
              <w:tab/>
            </w:r>
            <w:r>
              <w:rPr>
                <w:rStyle w:val="IndexLink"/>
              </w:rPr>
              <w:t>39</w:t>
            </w:r>
          </w:hyperlink>
        </w:p>
        <w:p>
          <w:pPr>
            <w:pStyle w:val="Contents3"/>
            <w:tabs>
              <w:tab w:val="clear" w:pos="8459"/>
              <w:tab w:val="right" w:pos="9026" w:leader="dot"/>
            </w:tabs>
            <w:rPr/>
          </w:pPr>
          <w:hyperlink w:anchor="__RefHeading___Toc2930095_372815092">
            <w:r>
              <w:rPr>
                <w:webHidden/>
                <w:rStyle w:val="IndexLink"/>
              </w:rPr>
              <w:t>9</w:t>
            </w:r>
            <w:r>
              <w:rPr>
                <w:rStyle w:val="IndexLink"/>
                <w:rtl w:val="true"/>
              </w:rPr>
              <w:t xml:space="preserve">- </w:t>
            </w:r>
            <w:r>
              <w:rPr>
                <w:rStyle w:val="IndexLink"/>
                <w:rtl w:val="true"/>
              </w:rPr>
              <w:t>إمكان رؤية الإمام الحجة عجل الله فرجه</w:t>
            </w:r>
            <w:r>
              <w:rPr>
                <w:rStyle w:val="IndexLink"/>
                <w:rtl w:val="true"/>
              </w:rPr>
              <w:tab/>
            </w:r>
            <w:r>
              <w:rPr>
                <w:rStyle w:val="IndexLink"/>
              </w:rPr>
              <w:t>41</w:t>
            </w:r>
          </w:hyperlink>
        </w:p>
        <w:p>
          <w:pPr>
            <w:pStyle w:val="Contents3"/>
            <w:tabs>
              <w:tab w:val="clear" w:pos="8459"/>
              <w:tab w:val="right" w:pos="9026" w:leader="dot"/>
            </w:tabs>
            <w:rPr/>
          </w:pPr>
          <w:hyperlink w:anchor="__RefHeading___Toc2930097_372815092">
            <w:r>
              <w:rPr>
                <w:webHidden/>
                <w:rStyle w:val="IndexLink"/>
              </w:rPr>
              <w:t>10</w:t>
            </w:r>
            <w:r>
              <w:rPr>
                <w:rStyle w:val="IndexLink"/>
                <w:rtl w:val="true"/>
              </w:rPr>
              <w:t xml:space="preserve">- </w:t>
            </w:r>
            <w:r>
              <w:rPr>
                <w:rStyle w:val="IndexLink"/>
                <w:rtl w:val="true"/>
              </w:rPr>
              <w:t>شروط الرؤيا</w:t>
            </w:r>
            <w:r>
              <w:rPr>
                <w:rStyle w:val="IndexLink"/>
                <w:rtl w:val="true"/>
              </w:rPr>
              <w:tab/>
            </w:r>
            <w:r>
              <w:rPr>
                <w:rStyle w:val="IndexLink"/>
              </w:rPr>
              <w:t>41</w:t>
            </w:r>
          </w:hyperlink>
        </w:p>
        <w:p>
          <w:pPr>
            <w:pStyle w:val="Contents4"/>
            <w:tabs>
              <w:tab w:val="clear" w:pos="8176"/>
              <w:tab w:val="right" w:pos="9026" w:leader="dot"/>
            </w:tabs>
            <w:rPr/>
          </w:pPr>
          <w:hyperlink w:anchor="__RefHeading___Toc2930099_372815092">
            <w:r>
              <w:rPr>
                <w:webHidden/>
                <w:rStyle w:val="IndexLink"/>
                <w:rtl w:val="true"/>
              </w:rPr>
              <w:t xml:space="preserve">الشرط الأول </w:t>
            </w:r>
            <w:r>
              <w:rPr>
                <w:rStyle w:val="IndexLink"/>
                <w:rtl w:val="true"/>
              </w:rPr>
              <w:t>:</w:t>
              <w:tab/>
            </w:r>
            <w:r>
              <w:rPr>
                <w:rStyle w:val="IndexLink"/>
              </w:rPr>
              <w:t>41</w:t>
            </w:r>
          </w:hyperlink>
        </w:p>
        <w:p>
          <w:pPr>
            <w:pStyle w:val="Contents4"/>
            <w:tabs>
              <w:tab w:val="clear" w:pos="8176"/>
              <w:tab w:val="right" w:pos="9026" w:leader="dot"/>
            </w:tabs>
            <w:rPr/>
          </w:pPr>
          <w:hyperlink w:anchor="__RefHeading___Toc2930101_372815092">
            <w:r>
              <w:rPr>
                <w:webHidden/>
                <w:rStyle w:val="IndexLink"/>
                <w:rtl w:val="true"/>
              </w:rPr>
              <w:t>الشرط الثاني</w:t>
            </w:r>
            <w:r>
              <w:rPr>
                <w:rStyle w:val="IndexLink"/>
                <w:rtl w:val="true"/>
              </w:rPr>
              <w:t>:</w:t>
              <w:tab/>
            </w:r>
            <w:r>
              <w:rPr>
                <w:rStyle w:val="IndexLink"/>
              </w:rPr>
              <w:t>41</w:t>
            </w:r>
          </w:hyperlink>
        </w:p>
        <w:p>
          <w:pPr>
            <w:pStyle w:val="Contents4"/>
            <w:tabs>
              <w:tab w:val="clear" w:pos="8176"/>
              <w:tab w:val="right" w:pos="9026" w:leader="dot"/>
            </w:tabs>
            <w:rPr/>
          </w:pPr>
          <w:hyperlink w:anchor="__RefHeading___Toc2930103_372815092">
            <w:r>
              <w:rPr>
                <w:webHidden/>
                <w:rStyle w:val="IndexLink"/>
                <w:rtl w:val="true"/>
              </w:rPr>
              <w:t>الشرط الثالث</w:t>
            </w:r>
            <w:r>
              <w:rPr>
                <w:rStyle w:val="IndexLink"/>
                <w:rtl w:val="true"/>
              </w:rPr>
              <w:t>:</w:t>
              <w:tab/>
            </w:r>
            <w:r>
              <w:rPr>
                <w:rStyle w:val="IndexLink"/>
              </w:rPr>
              <w:t>42</w:t>
            </w:r>
          </w:hyperlink>
        </w:p>
        <w:p>
          <w:pPr>
            <w:pStyle w:val="Contents4"/>
            <w:tabs>
              <w:tab w:val="clear" w:pos="8176"/>
              <w:tab w:val="right" w:pos="9026" w:leader="dot"/>
            </w:tabs>
            <w:rPr/>
          </w:pPr>
          <w:hyperlink w:anchor="__RefHeading___Toc2930105_372815092">
            <w:r>
              <w:rPr>
                <w:webHidden/>
                <w:rStyle w:val="IndexLink"/>
                <w:rtl w:val="true"/>
              </w:rPr>
              <w:t>الشرط الرابع</w:t>
            </w:r>
            <w:r>
              <w:rPr>
                <w:rStyle w:val="IndexLink"/>
                <w:rtl w:val="true"/>
              </w:rPr>
              <w:t>:</w:t>
              <w:tab/>
            </w:r>
            <w:r>
              <w:rPr>
                <w:rStyle w:val="IndexLink"/>
              </w:rPr>
              <w:t>42</w:t>
            </w:r>
          </w:hyperlink>
        </w:p>
        <w:p>
          <w:pPr>
            <w:pStyle w:val="Contents4"/>
            <w:tabs>
              <w:tab w:val="clear" w:pos="8176"/>
              <w:tab w:val="right" w:pos="9026" w:leader="dot"/>
            </w:tabs>
            <w:rPr/>
          </w:pPr>
          <w:hyperlink w:anchor="__RefHeading___Toc2930107_372815092">
            <w:r>
              <w:rPr>
                <w:webHidden/>
                <w:rStyle w:val="IndexLink"/>
                <w:rtl w:val="true"/>
              </w:rPr>
              <w:t>الشرط الخامس</w:t>
            </w:r>
            <w:r>
              <w:rPr>
                <w:rStyle w:val="IndexLink"/>
                <w:rtl w:val="true"/>
              </w:rPr>
              <w:t>:</w:t>
              <w:tab/>
            </w:r>
            <w:r>
              <w:rPr>
                <w:rStyle w:val="IndexLink"/>
              </w:rPr>
              <w:t>42</w:t>
            </w:r>
          </w:hyperlink>
        </w:p>
        <w:p>
          <w:pPr>
            <w:pStyle w:val="Contents3"/>
            <w:tabs>
              <w:tab w:val="clear" w:pos="8459"/>
              <w:tab w:val="right" w:pos="9026" w:leader="dot"/>
            </w:tabs>
            <w:rPr/>
          </w:pPr>
          <w:hyperlink w:anchor="__RefHeading___Toc2930109_372815092">
            <w:r>
              <w:rPr>
                <w:webHidden/>
                <w:rStyle w:val="IndexLink"/>
              </w:rPr>
              <w:t>11</w:t>
            </w:r>
            <w:r>
              <w:rPr>
                <w:rStyle w:val="IndexLink"/>
                <w:rtl w:val="true"/>
              </w:rPr>
              <w:t xml:space="preserve">- </w:t>
            </w:r>
            <w:r>
              <w:rPr>
                <w:rStyle w:val="IndexLink"/>
                <w:rtl w:val="true"/>
              </w:rPr>
              <w:t>الطرق الشرعية لرؤية الإمام المهدي عليه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2930111_372815092">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930113_372815092">
            <w:r>
              <w:rPr>
                <w:webHidden/>
                <w:rStyle w:val="IndexLink"/>
                <w:rtl w:val="true"/>
              </w:rPr>
              <w:t>الطريق الأول لرؤية أهل البيت عليهم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2930115_372815092">
            <w:r>
              <w:rPr>
                <w:webHidden/>
                <w:rStyle w:val="IndexLink"/>
                <w:rtl w:val="true"/>
              </w:rPr>
              <w:t>الطريق الثاني</w:t>
            </w:r>
            <w:r>
              <w:rPr>
                <w:rStyle w:val="IndexLink"/>
                <w:rtl w:val="true"/>
              </w:rPr>
              <w:t>:</w:t>
              <w:tab/>
            </w:r>
            <w:r>
              <w:rPr>
                <w:rStyle w:val="IndexLink"/>
              </w:rPr>
              <w:t>44</w:t>
            </w:r>
          </w:hyperlink>
        </w:p>
        <w:p>
          <w:pPr>
            <w:pStyle w:val="Contents4"/>
            <w:tabs>
              <w:tab w:val="clear" w:pos="8176"/>
              <w:tab w:val="right" w:pos="9026" w:leader="dot"/>
            </w:tabs>
            <w:rPr/>
          </w:pPr>
          <w:hyperlink w:anchor="__RefHeading___Toc2930117_372815092">
            <w:r>
              <w:rPr>
                <w:webHidden/>
                <w:rStyle w:val="IndexLink"/>
                <w:rtl w:val="true"/>
              </w:rPr>
              <w:t>الطريق الثالث</w:t>
            </w:r>
            <w:r>
              <w:rPr>
                <w:rStyle w:val="IndexLink"/>
                <w:rtl w:val="true"/>
              </w:rPr>
              <w:t>:</w:t>
              <w:tab/>
            </w:r>
            <w:r>
              <w:rPr>
                <w:rStyle w:val="IndexLink"/>
              </w:rPr>
              <w:t>45</w:t>
            </w:r>
          </w:hyperlink>
        </w:p>
        <w:p>
          <w:pPr>
            <w:pStyle w:val="Contents4"/>
            <w:tabs>
              <w:tab w:val="clear" w:pos="8176"/>
              <w:tab w:val="right" w:pos="9026" w:leader="dot"/>
            </w:tabs>
            <w:rPr/>
          </w:pPr>
          <w:hyperlink w:anchor="__RefHeading___Toc2930119_372815092">
            <w:r>
              <w:rPr>
                <w:webHidden/>
                <w:rStyle w:val="IndexLink"/>
                <w:rtl w:val="true"/>
              </w:rPr>
              <w:t>الطريق الرابع</w:t>
            </w:r>
            <w:r>
              <w:rPr>
                <w:rStyle w:val="IndexLink"/>
                <w:rtl w:val="true"/>
              </w:rPr>
              <w:t>:</w:t>
              <w:tab/>
            </w:r>
            <w:r>
              <w:rPr>
                <w:rStyle w:val="IndexLink"/>
              </w:rPr>
              <w:t>45</w:t>
            </w:r>
          </w:hyperlink>
        </w:p>
        <w:p>
          <w:pPr>
            <w:pStyle w:val="Contents4"/>
            <w:tabs>
              <w:tab w:val="clear" w:pos="8176"/>
              <w:tab w:val="right" w:pos="9026" w:leader="dot"/>
            </w:tabs>
            <w:rPr/>
          </w:pPr>
          <w:hyperlink w:anchor="__RefHeading___Toc2930121_372815092">
            <w:r>
              <w:rPr>
                <w:webHidden/>
                <w:rStyle w:val="IndexLink"/>
                <w:rtl w:val="true"/>
              </w:rPr>
              <w:t>الطريق الخامس</w:t>
            </w:r>
            <w:r>
              <w:rPr>
                <w:rStyle w:val="IndexLink"/>
                <w:rtl w:val="true"/>
              </w:rPr>
              <w:t>:</w:t>
              <w:tab/>
            </w:r>
            <w:r>
              <w:rPr>
                <w:rStyle w:val="IndexLink"/>
              </w:rPr>
              <w:t>46</w:t>
            </w:r>
          </w:hyperlink>
        </w:p>
        <w:p>
          <w:pPr>
            <w:pStyle w:val="Contents4"/>
            <w:tabs>
              <w:tab w:val="clear" w:pos="8176"/>
              <w:tab w:val="right" w:pos="9026" w:leader="dot"/>
            </w:tabs>
            <w:rPr/>
          </w:pPr>
          <w:hyperlink w:anchor="__RefHeading___Toc2930123_372815092">
            <w:r>
              <w:rPr>
                <w:webHidden/>
                <w:rStyle w:val="IndexLink"/>
                <w:rtl w:val="true"/>
              </w:rPr>
              <w:t>الطريق السادس</w:t>
            </w:r>
            <w:r>
              <w:rPr>
                <w:rStyle w:val="IndexLink"/>
                <w:rtl w:val="true"/>
              </w:rPr>
              <w:t>:</w:t>
              <w:tab/>
            </w:r>
            <w:r>
              <w:rPr>
                <w:rStyle w:val="IndexLink"/>
              </w:rPr>
              <w:t>46</w:t>
            </w:r>
          </w:hyperlink>
        </w:p>
        <w:p>
          <w:pPr>
            <w:pStyle w:val="Contents4"/>
            <w:tabs>
              <w:tab w:val="clear" w:pos="8176"/>
              <w:tab w:val="right" w:pos="9026" w:leader="dot"/>
            </w:tabs>
            <w:rPr/>
          </w:pPr>
          <w:hyperlink w:anchor="__RefHeading___Toc2930125_372815092">
            <w:r>
              <w:rPr>
                <w:webHidden/>
                <w:rStyle w:val="IndexLink"/>
                <w:rtl w:val="true"/>
              </w:rPr>
              <w:t>الطريق السابع</w:t>
            </w:r>
            <w:r>
              <w:rPr>
                <w:rStyle w:val="IndexLink"/>
                <w:rtl w:val="true"/>
              </w:rPr>
              <w:t>:</w:t>
              <w:tab/>
            </w:r>
            <w:r>
              <w:rPr>
                <w:rStyle w:val="IndexLink"/>
              </w:rPr>
              <w:t>46</w:t>
            </w:r>
          </w:hyperlink>
        </w:p>
        <w:p>
          <w:pPr>
            <w:pStyle w:val="Contents4"/>
            <w:tabs>
              <w:tab w:val="clear" w:pos="8176"/>
              <w:tab w:val="right" w:pos="9026" w:leader="dot"/>
            </w:tabs>
            <w:rPr/>
          </w:pPr>
          <w:hyperlink w:anchor="__RefHeading___Toc2930127_372815092">
            <w:r>
              <w:rPr>
                <w:webHidden/>
                <w:rStyle w:val="IndexLink"/>
                <w:rtl w:val="true"/>
              </w:rPr>
              <w:t>الطريق الثامن</w:t>
            </w:r>
            <w:r>
              <w:rPr>
                <w:rStyle w:val="IndexLink"/>
                <w:rtl w:val="true"/>
              </w:rPr>
              <w:t>:</w:t>
              <w:tab/>
            </w:r>
            <w:r>
              <w:rPr>
                <w:rStyle w:val="IndexLink"/>
              </w:rPr>
              <w:t>47</w:t>
            </w:r>
          </w:hyperlink>
        </w:p>
        <w:p>
          <w:pPr>
            <w:pStyle w:val="Contents4"/>
            <w:tabs>
              <w:tab w:val="clear" w:pos="8176"/>
              <w:tab w:val="right" w:pos="9026" w:leader="dot"/>
            </w:tabs>
            <w:rPr/>
          </w:pPr>
          <w:hyperlink w:anchor="__RefHeading___Toc2930129_372815092">
            <w:r>
              <w:rPr>
                <w:webHidden/>
                <w:rStyle w:val="IndexLink"/>
                <w:rtl w:val="true"/>
              </w:rPr>
              <w:t>الطريق التاسع</w:t>
            </w:r>
            <w:r>
              <w:rPr>
                <w:rStyle w:val="IndexLink"/>
                <w:rtl w:val="true"/>
              </w:rPr>
              <w:t>:</w:t>
              <w:tab/>
            </w:r>
            <w:r>
              <w:rPr>
                <w:rStyle w:val="IndexLink"/>
              </w:rPr>
              <w:t>48</w:t>
            </w:r>
          </w:hyperlink>
        </w:p>
        <w:p>
          <w:pPr>
            <w:pStyle w:val="Contents4"/>
            <w:tabs>
              <w:tab w:val="clear" w:pos="8176"/>
              <w:tab w:val="right" w:pos="9026" w:leader="dot"/>
            </w:tabs>
            <w:rPr/>
          </w:pPr>
          <w:hyperlink w:anchor="__RefHeading___Toc2930131_372815092">
            <w:r>
              <w:rPr>
                <w:webHidden/>
                <w:rStyle w:val="IndexLink"/>
                <w:rtl w:val="true"/>
              </w:rPr>
              <w:t>الطريق العاشر</w:t>
            </w:r>
            <w:r>
              <w:rPr>
                <w:rStyle w:val="IndexLink"/>
                <w:rtl w:val="true"/>
              </w:rPr>
              <w:t>:</w:t>
              <w:tab/>
            </w:r>
            <w:r>
              <w:rPr>
                <w:rStyle w:val="IndexLink"/>
              </w:rPr>
              <w:t>48</w:t>
            </w:r>
          </w:hyperlink>
        </w:p>
        <w:p>
          <w:pPr>
            <w:pStyle w:val="Contents4"/>
            <w:tabs>
              <w:tab w:val="clear" w:pos="8176"/>
              <w:tab w:val="right" w:pos="9026" w:leader="dot"/>
            </w:tabs>
            <w:rPr/>
          </w:pPr>
          <w:hyperlink w:anchor="__RefHeading___Toc2930133_372815092">
            <w:r>
              <w:rPr>
                <w:webHidden/>
                <w:rStyle w:val="IndexLink"/>
                <w:rtl w:val="true"/>
              </w:rPr>
              <w:t>الطريق الحادي عشر</w:t>
            </w:r>
            <w:r>
              <w:rPr>
                <w:rStyle w:val="IndexLink"/>
                <w:rtl w:val="true"/>
              </w:rPr>
              <w:t>:</w:t>
              <w:tab/>
            </w:r>
            <w:r>
              <w:rPr>
                <w:rStyle w:val="IndexLink"/>
              </w:rPr>
              <w:t>48</w:t>
            </w:r>
          </w:hyperlink>
        </w:p>
        <w:p>
          <w:pPr>
            <w:pStyle w:val="Contents3"/>
            <w:tabs>
              <w:tab w:val="clear" w:pos="8459"/>
              <w:tab w:val="right" w:pos="9026" w:leader="dot"/>
            </w:tabs>
            <w:rPr/>
          </w:pPr>
          <w:hyperlink w:anchor="__RefHeading___Toc2930135_372815092">
            <w:r>
              <w:rPr>
                <w:webHidden/>
                <w:rStyle w:val="IndexLink"/>
              </w:rPr>
              <w:t>12</w:t>
            </w:r>
            <w:r>
              <w:rPr>
                <w:rStyle w:val="IndexLink"/>
                <w:rtl w:val="true"/>
              </w:rPr>
              <w:t xml:space="preserve">- </w:t>
            </w:r>
            <w:r>
              <w:rPr>
                <w:rStyle w:val="IndexLink"/>
                <w:rtl w:val="true"/>
              </w:rPr>
              <w:t>تحقيق حول رؤية الإمام وكيفيته عجل الله فرجه</w:t>
            </w:r>
            <w:r>
              <w:rPr>
                <w:rStyle w:val="IndexLink"/>
                <w:rtl w:val="true"/>
              </w:rPr>
              <w:tab/>
            </w:r>
            <w:r>
              <w:rPr>
                <w:rStyle w:val="IndexLink"/>
              </w:rPr>
              <w:t>49</w:t>
            </w:r>
          </w:hyperlink>
        </w:p>
        <w:p>
          <w:pPr>
            <w:pStyle w:val="Contents3"/>
            <w:tabs>
              <w:tab w:val="clear" w:pos="8459"/>
              <w:tab w:val="right" w:pos="9026" w:leader="dot"/>
            </w:tabs>
            <w:rPr/>
          </w:pPr>
          <w:hyperlink w:anchor="__RefHeading___Toc2930137_372815092">
            <w:r>
              <w:rPr>
                <w:webHidden/>
                <w:rStyle w:val="IndexLink"/>
              </w:rPr>
              <w:t>13</w:t>
            </w:r>
            <w:r>
              <w:rPr>
                <w:rStyle w:val="IndexLink"/>
                <w:rtl w:val="true"/>
              </w:rPr>
              <w:t xml:space="preserve">- </w:t>
            </w:r>
            <w:r>
              <w:rPr>
                <w:rStyle w:val="IndexLink"/>
                <w:rtl w:val="true"/>
              </w:rPr>
              <w:t>مناقشة</w:t>
            </w:r>
            <w:r>
              <w:rPr>
                <w:rStyle w:val="IndexLink"/>
                <w:rtl w:val="true"/>
              </w:rPr>
              <w:tab/>
            </w:r>
            <w:r>
              <w:rPr>
                <w:rStyle w:val="IndexLink"/>
              </w:rPr>
              <w:t>51</w:t>
            </w:r>
          </w:hyperlink>
        </w:p>
        <w:p>
          <w:pPr>
            <w:pStyle w:val="Contents3"/>
            <w:tabs>
              <w:tab w:val="clear" w:pos="8459"/>
              <w:tab w:val="right" w:pos="9026" w:leader="dot"/>
            </w:tabs>
            <w:rPr/>
          </w:pPr>
          <w:hyperlink w:anchor="__RefHeading___Toc2930139_372815092">
            <w:r>
              <w:rPr>
                <w:webHidden/>
                <w:rStyle w:val="IndexLink"/>
              </w:rPr>
              <w:t>14</w:t>
            </w:r>
            <w:r>
              <w:rPr>
                <w:rStyle w:val="IndexLink"/>
                <w:rtl w:val="true"/>
              </w:rPr>
              <w:t xml:space="preserve">- </w:t>
            </w:r>
            <w:r>
              <w:rPr>
                <w:rStyle w:val="IndexLink"/>
                <w:rtl w:val="true"/>
              </w:rPr>
              <w:t>تمحيص الإحتمالات</w:t>
            </w:r>
            <w:r>
              <w:rPr>
                <w:rStyle w:val="IndexLink"/>
                <w:rtl w:val="true"/>
              </w:rPr>
              <w:tab/>
            </w:r>
            <w:r>
              <w:rPr>
                <w:rStyle w:val="IndexLink"/>
              </w:rPr>
              <w:t>55</w:t>
            </w:r>
          </w:hyperlink>
        </w:p>
        <w:p>
          <w:pPr>
            <w:pStyle w:val="Contents3"/>
            <w:tabs>
              <w:tab w:val="clear" w:pos="8459"/>
              <w:tab w:val="right" w:pos="9026" w:leader="dot"/>
            </w:tabs>
            <w:rPr/>
          </w:pPr>
          <w:hyperlink w:anchor="__RefHeading___Toc2930141_372815092">
            <w:r>
              <w:rPr>
                <w:webHidden/>
                <w:rStyle w:val="IndexLink"/>
              </w:rPr>
              <w:t>15</w:t>
            </w:r>
            <w:r>
              <w:rPr>
                <w:rStyle w:val="IndexLink"/>
                <w:rtl w:val="true"/>
              </w:rPr>
              <w:t xml:space="preserve">- </w:t>
            </w:r>
            <w:r>
              <w:rPr>
                <w:rStyle w:val="IndexLink"/>
                <w:rtl w:val="true"/>
              </w:rPr>
              <w:t>أوامر الإمام في الرؤيا</w:t>
            </w:r>
            <w:r>
              <w:rPr>
                <w:rStyle w:val="IndexLink"/>
                <w:rtl w:val="true"/>
              </w:rPr>
              <w:tab/>
            </w:r>
            <w:r>
              <w:rPr>
                <w:rStyle w:val="IndexLink"/>
              </w:rPr>
              <w:t>57</w:t>
            </w:r>
          </w:hyperlink>
        </w:p>
        <w:p>
          <w:pPr>
            <w:pStyle w:val="Contents3"/>
            <w:tabs>
              <w:tab w:val="clear" w:pos="8459"/>
              <w:tab w:val="right" w:pos="9026" w:leader="dot"/>
            </w:tabs>
            <w:rPr/>
          </w:pPr>
          <w:hyperlink w:anchor="__RefHeading___Toc2930143_372815092">
            <w:r>
              <w:rPr>
                <w:webHidden/>
                <w:rStyle w:val="IndexLink"/>
              </w:rPr>
              <w:t>16</w:t>
            </w:r>
            <w:r>
              <w:rPr>
                <w:rStyle w:val="IndexLink"/>
                <w:rtl w:val="true"/>
              </w:rPr>
              <w:t xml:space="preserve">- </w:t>
            </w:r>
            <w:r>
              <w:rPr>
                <w:rStyle w:val="IndexLink"/>
                <w:rtl w:val="true"/>
              </w:rPr>
              <w:t>أسباب رؤية الناس للإمام المهدي عليه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2930145_372815092">
            <w:r>
              <w:rPr>
                <w:webHidden/>
                <w:rStyle w:val="IndexLink"/>
                <w:rtl w:val="true"/>
              </w:rPr>
              <w:t>الفصل الثاني</w:t>
            </w:r>
            <w:r>
              <w:rPr>
                <w:rStyle w:val="IndexLink"/>
                <w:rtl w:val="true"/>
              </w:rPr>
              <w:tab/>
            </w:r>
            <w:r>
              <w:rPr>
                <w:rStyle w:val="IndexLink"/>
              </w:rPr>
              <w:t>59</w:t>
            </w:r>
          </w:hyperlink>
        </w:p>
        <w:p>
          <w:pPr>
            <w:pStyle w:val="Contents3"/>
            <w:tabs>
              <w:tab w:val="clear" w:pos="8459"/>
              <w:tab w:val="right" w:pos="9026" w:leader="dot"/>
            </w:tabs>
            <w:rPr/>
          </w:pPr>
          <w:hyperlink w:anchor="__RefHeading___Toc2930147_372815092">
            <w:r>
              <w:rPr>
                <w:webHidden/>
                <w:rStyle w:val="IndexLink"/>
              </w:rPr>
              <w:t>1</w:t>
            </w:r>
            <w:r>
              <w:rPr>
                <w:rStyle w:val="IndexLink"/>
                <w:rtl w:val="true"/>
              </w:rPr>
              <w:t xml:space="preserve">- </w:t>
            </w:r>
            <w:r>
              <w:rPr>
                <w:rStyle w:val="IndexLink"/>
                <w:rtl w:val="true"/>
              </w:rPr>
              <w:t>الآثار التكوينية والتشريعية لإمام الزمان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930149_372815092">
            <w:r>
              <w:rPr>
                <w:webHidden/>
                <w:rStyle w:val="IndexLink"/>
              </w:rPr>
              <w:t>2</w:t>
            </w:r>
            <w:r>
              <w:rPr>
                <w:rStyle w:val="IndexLink"/>
                <w:rtl w:val="true"/>
              </w:rPr>
              <w:t xml:space="preserve">- </w:t>
            </w:r>
            <w:r>
              <w:rPr>
                <w:rStyle w:val="IndexLink"/>
                <w:rtl w:val="true"/>
              </w:rPr>
              <w:t>الفرق بين ولادة المهدي أول الزمان وولادته في آخره</w:t>
            </w:r>
            <w:r>
              <w:rPr>
                <w:rStyle w:val="IndexLink"/>
                <w:rtl w:val="true"/>
              </w:rPr>
              <w:tab/>
            </w:r>
            <w:r>
              <w:rPr>
                <w:rStyle w:val="IndexLink"/>
              </w:rPr>
              <w:t>59</w:t>
            </w:r>
          </w:hyperlink>
        </w:p>
        <w:p>
          <w:pPr>
            <w:pStyle w:val="Contents3"/>
            <w:tabs>
              <w:tab w:val="clear" w:pos="8459"/>
              <w:tab w:val="right" w:pos="9026" w:leader="dot"/>
            </w:tabs>
            <w:rPr/>
          </w:pPr>
          <w:hyperlink w:anchor="__RefHeading___Toc2930151_372815092">
            <w:r>
              <w:rPr>
                <w:webHidden/>
                <w:rStyle w:val="IndexLink"/>
              </w:rPr>
              <w:t>3</w:t>
            </w:r>
            <w:r>
              <w:rPr>
                <w:rStyle w:val="IndexLink"/>
                <w:rtl w:val="true"/>
              </w:rPr>
              <w:t xml:space="preserve">- </w:t>
            </w:r>
            <w:r>
              <w:rPr>
                <w:rStyle w:val="IndexLink"/>
                <w:rtl w:val="true"/>
              </w:rPr>
              <w:t>فائدة وجود المهدي عليه السلام مع غيبته</w:t>
            </w:r>
            <w:r>
              <w:rPr>
                <w:rStyle w:val="IndexLink"/>
                <w:rtl w:val="true"/>
              </w:rPr>
              <w:tab/>
            </w:r>
            <w:r>
              <w:rPr>
                <w:rStyle w:val="IndexLink"/>
              </w:rPr>
              <w:t>60</w:t>
            </w:r>
          </w:hyperlink>
        </w:p>
        <w:p>
          <w:pPr>
            <w:pStyle w:val="Contents3"/>
            <w:tabs>
              <w:tab w:val="clear" w:pos="8459"/>
              <w:tab w:val="right" w:pos="9026" w:leader="dot"/>
            </w:tabs>
            <w:rPr/>
          </w:pPr>
          <w:hyperlink w:anchor="__RefHeading___Toc2930153_372815092">
            <w:r>
              <w:rPr>
                <w:webHidden/>
                <w:rStyle w:val="IndexLink"/>
              </w:rPr>
              <w:t>4</w:t>
            </w:r>
            <w:r>
              <w:rPr>
                <w:rStyle w:val="IndexLink"/>
                <w:rtl w:val="true"/>
              </w:rPr>
              <w:t xml:space="preserve">- </w:t>
            </w:r>
            <w:r>
              <w:rPr>
                <w:rStyle w:val="IndexLink"/>
                <w:rtl w:val="true"/>
              </w:rPr>
              <w:t>الآثار التكوينية لوجود الإمام المهدي عجل الله فرجه</w:t>
            </w:r>
            <w:r>
              <w:rPr>
                <w:rStyle w:val="IndexLink"/>
                <w:rtl w:val="true"/>
              </w:rPr>
              <w:tab/>
            </w:r>
            <w:r>
              <w:rPr>
                <w:rStyle w:val="IndexLink"/>
              </w:rPr>
              <w:t>65</w:t>
            </w:r>
          </w:hyperlink>
        </w:p>
        <w:p>
          <w:pPr>
            <w:pStyle w:val="Contents4"/>
            <w:tabs>
              <w:tab w:val="clear" w:pos="8176"/>
              <w:tab w:val="right" w:pos="9026" w:leader="dot"/>
            </w:tabs>
            <w:rPr/>
          </w:pPr>
          <w:hyperlink w:anchor="__RefHeading___Toc2930155_372815092">
            <w:r>
              <w:rPr>
                <w:webHidden/>
                <w:rStyle w:val="IndexLink"/>
                <w:rtl w:val="true"/>
              </w:rPr>
              <w:t>الأثر الأول</w:t>
            </w:r>
            <w:r>
              <w:rPr>
                <w:rStyle w:val="IndexLink"/>
                <w:rtl w:val="true"/>
              </w:rPr>
              <w:t>:</w:t>
              <w:tab/>
            </w:r>
            <w:r>
              <w:rPr>
                <w:rStyle w:val="IndexLink"/>
              </w:rPr>
              <w:t>65</w:t>
            </w:r>
          </w:hyperlink>
        </w:p>
        <w:p>
          <w:pPr>
            <w:pStyle w:val="Contents5"/>
            <w:tabs>
              <w:tab w:val="clear" w:pos="7892"/>
              <w:tab w:val="right" w:pos="9026" w:leader="dot"/>
            </w:tabs>
            <w:rPr/>
          </w:pPr>
          <w:hyperlink w:anchor="__RefHeading___Toc2930157_372815092">
            <w:r>
              <w:rPr>
                <w:webHidden/>
                <w:rStyle w:val="IndexLink"/>
                <w:rtl w:val="true"/>
              </w:rPr>
              <w:t xml:space="preserve">إستقرار الكون وثباته </w:t>
            </w:r>
            <w:r>
              <w:rPr>
                <w:rStyle w:val="IndexLink"/>
                <w:rtl w:val="true"/>
              </w:rPr>
              <w:t>(</w:t>
            </w:r>
            <w:r>
              <w:rPr>
                <w:rStyle w:val="IndexLink"/>
                <w:rtl w:val="true"/>
              </w:rPr>
              <w:t>السماء والأرض</w:t>
            </w:r>
            <w:r>
              <w:rPr>
                <w:rStyle w:val="IndexLink"/>
                <w:rtl w:val="true"/>
              </w:rPr>
              <w:t>)</w:t>
              <w:tab/>
            </w:r>
            <w:r>
              <w:rPr>
                <w:rStyle w:val="IndexLink"/>
              </w:rPr>
              <w:t>65</w:t>
            </w:r>
          </w:hyperlink>
        </w:p>
        <w:p>
          <w:pPr>
            <w:pStyle w:val="Contents5"/>
            <w:tabs>
              <w:tab w:val="clear" w:pos="7892"/>
              <w:tab w:val="right" w:pos="9026" w:leader="dot"/>
            </w:tabs>
            <w:rPr/>
          </w:pPr>
          <w:hyperlink w:anchor="__RefHeading___Toc2930159_372815092">
            <w:r>
              <w:rPr>
                <w:webHidden/>
                <w:rStyle w:val="IndexLink"/>
                <w:rtl w:val="true"/>
              </w:rPr>
              <w:t>لولاهم لساخت الأرض بأهلها</w:t>
            </w:r>
            <w:r>
              <w:rPr>
                <w:rStyle w:val="IndexLink"/>
                <w:rtl w:val="true"/>
              </w:rPr>
              <w:tab/>
            </w:r>
            <w:r>
              <w:rPr>
                <w:rStyle w:val="IndexLink"/>
              </w:rPr>
              <w:t>65</w:t>
            </w:r>
          </w:hyperlink>
        </w:p>
        <w:p>
          <w:pPr>
            <w:pStyle w:val="Contents4"/>
            <w:tabs>
              <w:tab w:val="clear" w:pos="8176"/>
              <w:tab w:val="right" w:pos="9026" w:leader="dot"/>
            </w:tabs>
            <w:rPr/>
          </w:pPr>
          <w:hyperlink w:anchor="__RefHeading___Toc2930161_372815092">
            <w:r>
              <w:rPr>
                <w:webHidden/>
                <w:rStyle w:val="IndexLink"/>
                <w:rtl w:val="true"/>
              </w:rPr>
              <w:t xml:space="preserve">الأثر الثاني </w:t>
            </w:r>
            <w:r>
              <w:rPr>
                <w:rStyle w:val="IndexLink"/>
                <w:rtl w:val="true"/>
              </w:rPr>
              <w:t>:</w:t>
              <w:tab/>
            </w:r>
            <w:r>
              <w:rPr>
                <w:rStyle w:val="IndexLink"/>
              </w:rPr>
              <w:t>67</w:t>
            </w:r>
          </w:hyperlink>
        </w:p>
        <w:p>
          <w:pPr>
            <w:pStyle w:val="Contents5"/>
            <w:tabs>
              <w:tab w:val="clear" w:pos="7892"/>
              <w:tab w:val="right" w:pos="9026" w:leader="dot"/>
            </w:tabs>
            <w:rPr/>
          </w:pPr>
          <w:hyperlink w:anchor="__RefHeading___Toc2930163_372815092">
            <w:r>
              <w:rPr>
                <w:webHidden/>
                <w:rStyle w:val="IndexLink"/>
                <w:rtl w:val="true"/>
              </w:rPr>
              <w:t>نزول مطر السماء</w:t>
            </w:r>
            <w:r>
              <w:rPr>
                <w:rStyle w:val="IndexLink"/>
                <w:rtl w:val="true"/>
              </w:rPr>
              <w:tab/>
            </w:r>
            <w:r>
              <w:rPr>
                <w:rStyle w:val="IndexLink"/>
              </w:rPr>
              <w:t>67</w:t>
            </w:r>
          </w:hyperlink>
        </w:p>
        <w:p>
          <w:pPr>
            <w:pStyle w:val="Contents4"/>
            <w:tabs>
              <w:tab w:val="clear" w:pos="8176"/>
              <w:tab w:val="right" w:pos="9026" w:leader="dot"/>
            </w:tabs>
            <w:rPr/>
          </w:pPr>
          <w:hyperlink w:anchor="__RefHeading___Toc2930165_372815092">
            <w:r>
              <w:rPr>
                <w:webHidden/>
                <w:rStyle w:val="IndexLink"/>
                <w:rtl w:val="true"/>
              </w:rPr>
              <w:t>الأثر الثالث</w:t>
            </w:r>
            <w:r>
              <w:rPr>
                <w:rStyle w:val="IndexLink"/>
                <w:rtl w:val="true"/>
              </w:rPr>
              <w:t>:</w:t>
              <w:tab/>
            </w:r>
            <w:r>
              <w:rPr>
                <w:rStyle w:val="IndexLink"/>
              </w:rPr>
              <w:t>68</w:t>
            </w:r>
          </w:hyperlink>
        </w:p>
        <w:p>
          <w:pPr>
            <w:pStyle w:val="Contents5"/>
            <w:tabs>
              <w:tab w:val="clear" w:pos="7892"/>
              <w:tab w:val="right" w:pos="9026" w:leader="dot"/>
            </w:tabs>
            <w:rPr/>
          </w:pPr>
          <w:hyperlink w:anchor="__RefHeading___Toc2930167_372815092">
            <w:r>
              <w:rPr>
                <w:webHidden/>
                <w:rStyle w:val="IndexLink"/>
                <w:rtl w:val="true"/>
              </w:rPr>
              <w:t>إنبات وإثمار الأرض</w:t>
            </w:r>
            <w:r>
              <w:rPr>
                <w:rStyle w:val="IndexLink"/>
                <w:rtl w:val="true"/>
              </w:rPr>
              <w:tab/>
            </w:r>
            <w:r>
              <w:rPr>
                <w:rStyle w:val="IndexLink"/>
              </w:rPr>
              <w:t>68</w:t>
            </w:r>
          </w:hyperlink>
        </w:p>
        <w:p>
          <w:pPr>
            <w:pStyle w:val="Contents4"/>
            <w:tabs>
              <w:tab w:val="clear" w:pos="8176"/>
              <w:tab w:val="right" w:pos="9026" w:leader="dot"/>
            </w:tabs>
            <w:rPr/>
          </w:pPr>
          <w:hyperlink w:anchor="__RefHeading___Toc2930169_372815092">
            <w:r>
              <w:rPr>
                <w:webHidden/>
                <w:rStyle w:val="IndexLink"/>
                <w:rtl w:val="true"/>
              </w:rPr>
              <w:t xml:space="preserve">الأثر الرابع </w:t>
            </w:r>
            <w:r>
              <w:rPr>
                <w:rStyle w:val="IndexLink"/>
                <w:rtl w:val="true"/>
              </w:rPr>
              <w:t>:</w:t>
              <w:tab/>
            </w:r>
            <w:r>
              <w:rPr>
                <w:rStyle w:val="IndexLink"/>
              </w:rPr>
              <w:t>68</w:t>
            </w:r>
          </w:hyperlink>
        </w:p>
        <w:p>
          <w:pPr>
            <w:pStyle w:val="Contents5"/>
            <w:tabs>
              <w:tab w:val="clear" w:pos="7892"/>
              <w:tab w:val="right" w:pos="9026" w:leader="dot"/>
            </w:tabs>
            <w:rPr/>
          </w:pPr>
          <w:hyperlink w:anchor="__RefHeading___Toc2930171_372815092">
            <w:r>
              <w:rPr>
                <w:webHidden/>
                <w:rStyle w:val="IndexLink"/>
                <w:rtl w:val="true"/>
              </w:rPr>
              <w:t>أنه عليه السلام أمان لأهل الأرض</w:t>
            </w:r>
            <w:r>
              <w:rPr>
                <w:rStyle w:val="IndexLink"/>
                <w:rtl w:val="true"/>
              </w:rPr>
              <w:tab/>
            </w:r>
            <w:r>
              <w:rPr>
                <w:rStyle w:val="IndexLink"/>
              </w:rPr>
              <w:t>68</w:t>
            </w:r>
          </w:hyperlink>
        </w:p>
        <w:p>
          <w:pPr>
            <w:pStyle w:val="Contents5"/>
            <w:tabs>
              <w:tab w:val="clear" w:pos="7892"/>
              <w:tab w:val="right" w:pos="9026" w:leader="dot"/>
            </w:tabs>
            <w:rPr/>
          </w:pPr>
          <w:hyperlink w:anchor="__RefHeading___Toc2930173_372815092">
            <w:r>
              <w:rPr>
                <w:webHidden/>
                <w:rStyle w:val="IndexLink"/>
                <w:rtl w:val="true"/>
              </w:rPr>
              <w:t>حديث الأمان</w:t>
            </w:r>
            <w:r>
              <w:rPr>
                <w:rStyle w:val="IndexLink"/>
                <w:rtl w:val="true"/>
              </w:rPr>
              <w:tab/>
            </w:r>
            <w:r>
              <w:rPr>
                <w:rStyle w:val="IndexLink"/>
              </w:rPr>
              <w:t>69</w:t>
            </w:r>
          </w:hyperlink>
        </w:p>
        <w:p>
          <w:pPr>
            <w:pStyle w:val="Contents5"/>
            <w:tabs>
              <w:tab w:val="clear" w:pos="7892"/>
              <w:tab w:val="right" w:pos="9026" w:leader="dot"/>
            </w:tabs>
            <w:rPr/>
          </w:pPr>
          <w:hyperlink w:anchor="__RefHeading___Toc2930175_372815092">
            <w:r>
              <w:rPr>
                <w:webHidden/>
                <w:rStyle w:val="IndexLink"/>
                <w:rtl w:val="true"/>
              </w:rPr>
              <w:t>دلالة حديث الأمان</w:t>
            </w:r>
            <w:r>
              <w:rPr>
                <w:rStyle w:val="IndexLink"/>
                <w:rtl w:val="true"/>
              </w:rPr>
              <w:tab/>
            </w:r>
            <w:r>
              <w:rPr>
                <w:rStyle w:val="IndexLink"/>
              </w:rPr>
              <w:t>71</w:t>
            </w:r>
          </w:hyperlink>
        </w:p>
        <w:p>
          <w:pPr>
            <w:pStyle w:val="Contents4"/>
            <w:tabs>
              <w:tab w:val="clear" w:pos="8176"/>
              <w:tab w:val="right" w:pos="9026" w:leader="dot"/>
            </w:tabs>
            <w:rPr/>
          </w:pPr>
          <w:hyperlink w:anchor="__RefHeading___Toc2930177_372815092">
            <w:r>
              <w:rPr>
                <w:webHidden/>
                <w:rStyle w:val="IndexLink"/>
                <w:rtl w:val="true"/>
              </w:rPr>
              <w:t xml:space="preserve">الأثر الخامس </w:t>
            </w:r>
            <w:r>
              <w:rPr>
                <w:rStyle w:val="IndexLink"/>
                <w:rtl w:val="true"/>
              </w:rPr>
              <w:t>:</w:t>
              <w:tab/>
            </w:r>
            <w:r>
              <w:rPr>
                <w:rStyle w:val="IndexLink"/>
              </w:rPr>
              <w:t>73</w:t>
            </w:r>
          </w:hyperlink>
        </w:p>
        <w:p>
          <w:pPr>
            <w:pStyle w:val="Contents5"/>
            <w:tabs>
              <w:tab w:val="clear" w:pos="7892"/>
              <w:tab w:val="right" w:pos="9026" w:leader="dot"/>
            </w:tabs>
            <w:rPr/>
          </w:pPr>
          <w:hyperlink w:anchor="__RefHeading___Toc2930179_372815092">
            <w:r>
              <w:rPr>
                <w:webHidden/>
                <w:rStyle w:val="IndexLink"/>
                <w:rtl w:val="true"/>
              </w:rPr>
              <w:t>أنه عجل الله فرجه الشريف واسطة الفيض</w:t>
            </w:r>
            <w:r>
              <w:rPr>
                <w:rStyle w:val="IndexLink"/>
                <w:rtl w:val="true"/>
              </w:rPr>
              <w:tab/>
            </w:r>
            <w:r>
              <w:rPr>
                <w:rStyle w:val="IndexLink"/>
              </w:rPr>
              <w:t>73</w:t>
            </w:r>
          </w:hyperlink>
        </w:p>
        <w:p>
          <w:pPr>
            <w:pStyle w:val="Contents4"/>
            <w:tabs>
              <w:tab w:val="clear" w:pos="8176"/>
              <w:tab w:val="right" w:pos="9026" w:leader="dot"/>
            </w:tabs>
            <w:rPr/>
          </w:pPr>
          <w:hyperlink w:anchor="__RefHeading___Toc2930181_372815092">
            <w:r>
              <w:rPr>
                <w:webHidden/>
                <w:rStyle w:val="IndexLink"/>
                <w:rtl w:val="true"/>
              </w:rPr>
              <w:t xml:space="preserve">الأثر السادس </w:t>
            </w:r>
            <w:r>
              <w:rPr>
                <w:rStyle w:val="IndexLink"/>
                <w:rtl w:val="true"/>
              </w:rPr>
              <w:t>:</w:t>
              <w:tab/>
            </w:r>
            <w:r>
              <w:rPr>
                <w:rStyle w:val="IndexLink"/>
              </w:rPr>
              <w:t>76</w:t>
            </w:r>
          </w:hyperlink>
        </w:p>
        <w:p>
          <w:pPr>
            <w:pStyle w:val="Contents5"/>
            <w:tabs>
              <w:tab w:val="clear" w:pos="7892"/>
              <w:tab w:val="right" w:pos="9026" w:leader="dot"/>
            </w:tabs>
            <w:rPr/>
          </w:pPr>
          <w:hyperlink w:anchor="__RefHeading___Toc2930183_372815092">
            <w:r>
              <w:rPr>
                <w:webHidden/>
                <w:rStyle w:val="IndexLink"/>
                <w:rtl w:val="true"/>
              </w:rPr>
              <w:t>مساعدة المحتاجين</w:t>
            </w:r>
            <w:r>
              <w:rPr>
                <w:rStyle w:val="IndexLink"/>
                <w:rtl w:val="true"/>
              </w:rPr>
              <w:tab/>
            </w:r>
            <w:r>
              <w:rPr>
                <w:rStyle w:val="IndexLink"/>
              </w:rPr>
              <w:t>76</w:t>
            </w:r>
          </w:hyperlink>
        </w:p>
        <w:p>
          <w:pPr>
            <w:pStyle w:val="Contents4"/>
            <w:tabs>
              <w:tab w:val="clear" w:pos="8176"/>
              <w:tab w:val="right" w:pos="9026" w:leader="dot"/>
            </w:tabs>
            <w:rPr/>
          </w:pPr>
          <w:hyperlink w:anchor="__RefHeading___Toc2930185_372815092">
            <w:r>
              <w:rPr>
                <w:webHidden/>
                <w:rStyle w:val="IndexLink"/>
                <w:rtl w:val="true"/>
              </w:rPr>
              <w:t xml:space="preserve">الأثر السابع </w:t>
            </w:r>
            <w:r>
              <w:rPr>
                <w:rStyle w:val="IndexLink"/>
                <w:rtl w:val="true"/>
              </w:rPr>
              <w:t>:</w:t>
              <w:tab/>
            </w:r>
            <w:r>
              <w:rPr>
                <w:rStyle w:val="IndexLink"/>
              </w:rPr>
              <w:t>78</w:t>
            </w:r>
          </w:hyperlink>
        </w:p>
        <w:p>
          <w:pPr>
            <w:pStyle w:val="Contents5"/>
            <w:tabs>
              <w:tab w:val="clear" w:pos="7892"/>
              <w:tab w:val="right" w:pos="9026" w:leader="dot"/>
            </w:tabs>
            <w:rPr/>
          </w:pPr>
          <w:hyperlink w:anchor="__RefHeading___Toc2930187_372815092">
            <w:r>
              <w:rPr>
                <w:webHidden/>
                <w:rStyle w:val="IndexLink"/>
                <w:rtl w:val="true"/>
              </w:rPr>
              <w:t>نصرة المجاهدين</w:t>
            </w:r>
            <w:r>
              <w:rPr>
                <w:rStyle w:val="IndexLink"/>
                <w:rtl w:val="true"/>
              </w:rPr>
              <w:tab/>
            </w:r>
            <w:r>
              <w:rPr>
                <w:rStyle w:val="IndexLink"/>
              </w:rPr>
              <w:t>78</w:t>
            </w:r>
          </w:hyperlink>
        </w:p>
        <w:p>
          <w:pPr>
            <w:pStyle w:val="Contents4"/>
            <w:tabs>
              <w:tab w:val="clear" w:pos="8176"/>
              <w:tab w:val="right" w:pos="9026" w:leader="dot"/>
            </w:tabs>
            <w:rPr/>
          </w:pPr>
          <w:hyperlink w:anchor="__RefHeading___Toc2930189_372815092">
            <w:r>
              <w:rPr>
                <w:webHidden/>
                <w:rStyle w:val="IndexLink"/>
                <w:rtl w:val="true"/>
              </w:rPr>
              <w:t xml:space="preserve">الأثر الثامن </w:t>
            </w:r>
            <w:r>
              <w:rPr>
                <w:rStyle w:val="IndexLink"/>
                <w:rtl w:val="true"/>
              </w:rPr>
              <w:t>:</w:t>
              <w:tab/>
            </w:r>
            <w:r>
              <w:rPr>
                <w:rStyle w:val="IndexLink"/>
              </w:rPr>
              <w:t>79</w:t>
            </w:r>
          </w:hyperlink>
        </w:p>
        <w:p>
          <w:pPr>
            <w:pStyle w:val="Contents5"/>
            <w:tabs>
              <w:tab w:val="clear" w:pos="7892"/>
              <w:tab w:val="right" w:pos="9026" w:leader="dot"/>
            </w:tabs>
            <w:rPr/>
          </w:pPr>
          <w:hyperlink w:anchor="__RefHeading___Toc2930191_372815092">
            <w:r>
              <w:rPr>
                <w:webHidden/>
                <w:rStyle w:val="IndexLink"/>
                <w:rtl w:val="true"/>
              </w:rPr>
              <w:t>أنه عليه السلام ولي نعمتنا ورزقنا</w:t>
            </w:r>
            <w:r>
              <w:rPr>
                <w:rStyle w:val="IndexLink"/>
                <w:rtl w:val="true"/>
              </w:rPr>
              <w:tab/>
            </w:r>
            <w:r>
              <w:rPr>
                <w:rStyle w:val="IndexLink"/>
              </w:rPr>
              <w:t>79</w:t>
            </w:r>
          </w:hyperlink>
        </w:p>
        <w:p>
          <w:pPr>
            <w:pStyle w:val="Contents5"/>
            <w:tabs>
              <w:tab w:val="clear" w:pos="7892"/>
              <w:tab w:val="right" w:pos="9026" w:leader="dot"/>
            </w:tabs>
            <w:rPr/>
          </w:pPr>
          <w:hyperlink w:anchor="__RefHeading___Toc2930193_372815092">
            <w:r>
              <w:rPr>
                <w:webHidden/>
                <w:rStyle w:val="IndexLink"/>
                <w:rtl w:val="true"/>
              </w:rPr>
              <w:t>الآثار التشريعية لوجود صاحب الزمان</w:t>
            </w:r>
            <w:r>
              <w:rPr>
                <w:rStyle w:val="IndexLink"/>
                <w:rtl w:val="true"/>
              </w:rPr>
              <w:tab/>
            </w:r>
            <w:r>
              <w:rPr>
                <w:rStyle w:val="IndexLink"/>
              </w:rPr>
              <w:t>81</w:t>
            </w:r>
          </w:hyperlink>
        </w:p>
        <w:p>
          <w:pPr>
            <w:pStyle w:val="Contents6"/>
            <w:tabs>
              <w:tab w:val="clear" w:pos="7609"/>
              <w:tab w:val="right" w:pos="9026" w:leader="dot"/>
            </w:tabs>
            <w:rPr/>
          </w:pPr>
          <w:hyperlink w:anchor="__RefHeading___Toc2930195_372815092">
            <w:r>
              <w:rPr>
                <w:webHidden/>
                <w:rStyle w:val="IndexLink"/>
                <w:rtl w:val="true"/>
              </w:rPr>
              <w:t>الأثر الأول</w:t>
            </w:r>
            <w:r>
              <w:rPr>
                <w:rStyle w:val="IndexLink"/>
                <w:rtl w:val="true"/>
              </w:rPr>
              <w:t>:</w:t>
              <w:tab/>
            </w:r>
            <w:r>
              <w:rPr>
                <w:rStyle w:val="IndexLink"/>
              </w:rPr>
              <w:t>81</w:t>
            </w:r>
          </w:hyperlink>
        </w:p>
        <w:p>
          <w:pPr>
            <w:pStyle w:val="Contents6"/>
            <w:tabs>
              <w:tab w:val="clear" w:pos="7609"/>
              <w:tab w:val="right" w:pos="9026" w:leader="dot"/>
            </w:tabs>
            <w:rPr/>
          </w:pPr>
          <w:hyperlink w:anchor="__RefHeading___Toc2930197_372815092">
            <w:r>
              <w:rPr>
                <w:webHidden/>
                <w:rStyle w:val="IndexLink"/>
                <w:rtl w:val="true"/>
              </w:rPr>
              <w:t>تسديد الفقهاء ومراجع الدين</w:t>
            </w:r>
            <w:r>
              <w:rPr>
                <w:rStyle w:val="IndexLink"/>
                <w:rtl w:val="true"/>
              </w:rPr>
              <w:tab/>
            </w:r>
            <w:r>
              <w:rPr>
                <w:rStyle w:val="IndexLink"/>
              </w:rPr>
              <w:t>81</w:t>
            </w:r>
          </w:hyperlink>
        </w:p>
        <w:p>
          <w:pPr>
            <w:pStyle w:val="Contents6"/>
            <w:tabs>
              <w:tab w:val="clear" w:pos="7609"/>
              <w:tab w:val="right" w:pos="9026" w:leader="dot"/>
            </w:tabs>
            <w:rPr/>
          </w:pPr>
          <w:hyperlink w:anchor="__RefHeading___Toc2930199_372815092">
            <w:r>
              <w:rPr>
                <w:webHidden/>
                <w:rStyle w:val="IndexLink"/>
                <w:rtl w:val="true"/>
              </w:rPr>
              <w:t>الأثر الثاني</w:t>
            </w:r>
            <w:r>
              <w:rPr>
                <w:rStyle w:val="IndexLink"/>
                <w:rtl w:val="true"/>
              </w:rPr>
              <w:t>:</w:t>
              <w:tab/>
            </w:r>
            <w:r>
              <w:rPr>
                <w:rStyle w:val="IndexLink"/>
              </w:rPr>
              <w:t>82</w:t>
            </w:r>
          </w:hyperlink>
        </w:p>
        <w:p>
          <w:pPr>
            <w:pStyle w:val="Contents6"/>
            <w:tabs>
              <w:tab w:val="clear" w:pos="7609"/>
              <w:tab w:val="right" w:pos="9026" w:leader="dot"/>
            </w:tabs>
            <w:rPr/>
          </w:pPr>
          <w:hyperlink w:anchor="__RefHeading___Toc2930201_372815092">
            <w:r>
              <w:rPr>
                <w:webHidden/>
                <w:rStyle w:val="IndexLink"/>
                <w:rtl w:val="true"/>
              </w:rPr>
              <w:t>أن وجود الإمام لطف</w:t>
            </w:r>
            <w:r>
              <w:rPr>
                <w:rStyle w:val="IndexLink"/>
                <w:rtl w:val="true"/>
              </w:rPr>
              <w:tab/>
            </w:r>
            <w:r>
              <w:rPr>
                <w:rStyle w:val="IndexLink"/>
              </w:rPr>
              <w:t>82</w:t>
            </w:r>
          </w:hyperlink>
        </w:p>
        <w:p>
          <w:pPr>
            <w:pStyle w:val="Contents6"/>
            <w:tabs>
              <w:tab w:val="clear" w:pos="7609"/>
              <w:tab w:val="right" w:pos="9026" w:leader="dot"/>
            </w:tabs>
            <w:rPr/>
          </w:pPr>
          <w:hyperlink w:anchor="__RefHeading___Toc2930203_372815092">
            <w:r>
              <w:rPr>
                <w:webHidden/>
                <w:rStyle w:val="IndexLink"/>
                <w:rtl w:val="true"/>
              </w:rPr>
              <w:t>روايات عرض أعمال العباد على المهدي عليه السلام</w:t>
            </w:r>
            <w:r>
              <w:rPr>
                <w:rStyle w:val="IndexLink"/>
                <w:rtl w:val="true"/>
              </w:rPr>
              <w:tab/>
            </w:r>
            <w:r>
              <w:rPr>
                <w:rStyle w:val="IndexLink"/>
              </w:rPr>
              <w:t>84</w:t>
            </w:r>
          </w:hyperlink>
        </w:p>
        <w:p>
          <w:pPr>
            <w:pStyle w:val="Contents6"/>
            <w:tabs>
              <w:tab w:val="clear" w:pos="7609"/>
              <w:tab w:val="right" w:pos="9026" w:leader="dot"/>
            </w:tabs>
            <w:rPr/>
          </w:pPr>
          <w:hyperlink w:anchor="__RefHeading___Toc2930205_372815092">
            <w:r>
              <w:rPr>
                <w:webHidden/>
                <w:rStyle w:val="IndexLink"/>
                <w:rtl w:val="true"/>
              </w:rPr>
              <w:t>الأثر الثالث</w:t>
            </w:r>
            <w:r>
              <w:rPr>
                <w:rStyle w:val="IndexLink"/>
                <w:rtl w:val="true"/>
              </w:rPr>
              <w:t>:</w:t>
              <w:tab/>
            </w:r>
            <w:r>
              <w:rPr>
                <w:rStyle w:val="IndexLink"/>
              </w:rPr>
              <w:t>86</w:t>
            </w:r>
          </w:hyperlink>
        </w:p>
        <w:p>
          <w:pPr>
            <w:pStyle w:val="Contents6"/>
            <w:tabs>
              <w:tab w:val="clear" w:pos="7609"/>
              <w:tab w:val="right" w:pos="9026" w:leader="dot"/>
            </w:tabs>
            <w:rPr/>
          </w:pPr>
          <w:hyperlink w:anchor="__RefHeading___Toc2930207_372815092">
            <w:r>
              <w:rPr>
                <w:webHidden/>
                <w:rStyle w:val="IndexLink"/>
                <w:rtl w:val="true"/>
              </w:rPr>
              <w:t>لولاه لما عبد الله</w:t>
            </w:r>
            <w:r>
              <w:rPr>
                <w:rStyle w:val="IndexLink"/>
                <w:rtl w:val="true"/>
              </w:rPr>
              <w:tab/>
            </w:r>
            <w:r>
              <w:rPr>
                <w:rStyle w:val="IndexLink"/>
              </w:rPr>
              <w:t>86</w:t>
            </w:r>
          </w:hyperlink>
        </w:p>
        <w:p>
          <w:pPr>
            <w:pStyle w:val="Contents6"/>
            <w:tabs>
              <w:tab w:val="clear" w:pos="7609"/>
              <w:tab w:val="right" w:pos="9026" w:leader="dot"/>
            </w:tabs>
            <w:rPr/>
          </w:pPr>
          <w:hyperlink w:anchor="__RefHeading___Toc2930209_372815092">
            <w:r>
              <w:rPr>
                <w:webHidden/>
                <w:rStyle w:val="IndexLink"/>
                <w:rtl w:val="true"/>
              </w:rPr>
              <w:t>الأثر الرابع</w:t>
            </w:r>
            <w:r>
              <w:rPr>
                <w:rStyle w:val="IndexLink"/>
                <w:rtl w:val="true"/>
              </w:rPr>
              <w:t>:</w:t>
              <w:tab/>
            </w:r>
            <w:r>
              <w:rPr>
                <w:rStyle w:val="IndexLink"/>
              </w:rPr>
              <w:t>87</w:t>
            </w:r>
          </w:hyperlink>
        </w:p>
        <w:p>
          <w:pPr>
            <w:pStyle w:val="Contents6"/>
            <w:tabs>
              <w:tab w:val="clear" w:pos="7609"/>
              <w:tab w:val="right" w:pos="9026" w:leader="dot"/>
            </w:tabs>
            <w:rPr/>
          </w:pPr>
          <w:hyperlink w:anchor="__RefHeading___Toc2930211_372815092">
            <w:r>
              <w:rPr>
                <w:webHidden/>
                <w:rStyle w:val="IndexLink"/>
                <w:rtl w:val="true"/>
              </w:rPr>
              <w:t>هدايته عليه السلام للعباد</w:t>
            </w:r>
            <w:r>
              <w:rPr>
                <w:rStyle w:val="IndexLink"/>
                <w:rtl w:val="true"/>
              </w:rPr>
              <w:tab/>
            </w:r>
            <w:r>
              <w:rPr>
                <w:rStyle w:val="IndexLink"/>
              </w:rPr>
              <w:t>87</w:t>
            </w:r>
          </w:hyperlink>
        </w:p>
        <w:p>
          <w:pPr>
            <w:pStyle w:val="Contents6"/>
            <w:tabs>
              <w:tab w:val="clear" w:pos="7609"/>
              <w:tab w:val="right" w:pos="9026" w:leader="dot"/>
            </w:tabs>
            <w:rPr/>
          </w:pPr>
          <w:hyperlink w:anchor="__RefHeading___Toc2930213_372815092">
            <w:r>
              <w:rPr>
                <w:webHidden/>
                <w:rStyle w:val="IndexLink"/>
                <w:rtl w:val="true"/>
              </w:rPr>
              <w:t>الأثر الخامس</w:t>
            </w:r>
            <w:r>
              <w:rPr>
                <w:rStyle w:val="IndexLink"/>
                <w:rtl w:val="true"/>
              </w:rPr>
              <w:t>:</w:t>
              <w:tab/>
            </w:r>
            <w:r>
              <w:rPr>
                <w:rStyle w:val="IndexLink"/>
              </w:rPr>
              <w:t>89</w:t>
            </w:r>
          </w:hyperlink>
        </w:p>
        <w:p>
          <w:pPr>
            <w:pStyle w:val="Contents6"/>
            <w:tabs>
              <w:tab w:val="clear" w:pos="7609"/>
              <w:tab w:val="right" w:pos="9026" w:leader="dot"/>
            </w:tabs>
            <w:rPr/>
          </w:pPr>
          <w:hyperlink w:anchor="__RefHeading___Toc2930215_372815092">
            <w:r>
              <w:rPr>
                <w:webHidden/>
                <w:rStyle w:val="IndexLink"/>
                <w:rtl w:val="true"/>
              </w:rPr>
              <w:t>التأدب بأدابه</w:t>
            </w:r>
            <w:r>
              <w:rPr>
                <w:rStyle w:val="IndexLink"/>
                <w:rtl w:val="true"/>
              </w:rPr>
              <w:tab/>
            </w:r>
            <w:r>
              <w:rPr>
                <w:rStyle w:val="IndexLink"/>
              </w:rPr>
              <w:t>89</w:t>
            </w:r>
          </w:hyperlink>
        </w:p>
        <w:p>
          <w:pPr>
            <w:pStyle w:val="Contents2"/>
            <w:tabs>
              <w:tab w:val="clear" w:pos="8743"/>
              <w:tab w:val="right" w:pos="9026" w:leader="dot"/>
            </w:tabs>
            <w:rPr/>
          </w:pPr>
          <w:hyperlink w:anchor="__RefHeading___Toc2930217_372815092">
            <w:r>
              <w:rPr>
                <w:webHidden/>
                <w:rStyle w:val="IndexLink"/>
                <w:rtl w:val="true"/>
              </w:rPr>
              <w:t>الفصل الثالث</w:t>
            </w:r>
            <w:r>
              <w:rPr>
                <w:rStyle w:val="IndexLink"/>
                <w:rtl w:val="true"/>
              </w:rPr>
              <w:tab/>
            </w:r>
            <w:r>
              <w:rPr>
                <w:rStyle w:val="IndexLink"/>
              </w:rPr>
              <w:t>91</w:t>
            </w:r>
          </w:hyperlink>
        </w:p>
        <w:p>
          <w:pPr>
            <w:pStyle w:val="Contents3"/>
            <w:tabs>
              <w:tab w:val="clear" w:pos="8459"/>
              <w:tab w:val="right" w:pos="9026" w:leader="dot"/>
            </w:tabs>
            <w:rPr/>
          </w:pPr>
          <w:hyperlink w:anchor="__RefHeading___Toc2930219_372815092">
            <w:r>
              <w:rPr>
                <w:webHidden/>
                <w:rStyle w:val="IndexLink"/>
              </w:rPr>
              <w:t>1</w:t>
            </w:r>
            <w:r>
              <w:rPr>
                <w:rStyle w:val="IndexLink"/>
                <w:rtl w:val="true"/>
              </w:rPr>
              <w:t xml:space="preserve">- </w:t>
            </w:r>
            <w:r>
              <w:rPr>
                <w:rStyle w:val="IndexLink"/>
                <w:rtl w:val="true"/>
              </w:rPr>
              <w:t>تكليفنا تجاه المهدي وموقعنا من دولته</w:t>
            </w:r>
            <w:r>
              <w:rPr>
                <w:rStyle w:val="IndexLink"/>
                <w:rtl w:val="true"/>
              </w:rPr>
              <w:tab/>
            </w:r>
            <w:r>
              <w:rPr>
                <w:rStyle w:val="IndexLink"/>
              </w:rPr>
              <w:t>91</w:t>
            </w:r>
          </w:hyperlink>
        </w:p>
        <w:p>
          <w:pPr>
            <w:pStyle w:val="Contents3"/>
            <w:tabs>
              <w:tab w:val="clear" w:pos="8459"/>
              <w:tab w:val="right" w:pos="9026" w:leader="dot"/>
            </w:tabs>
            <w:rPr/>
          </w:pPr>
          <w:hyperlink w:anchor="__RefHeading___Toc2930221_372815092">
            <w:r>
              <w:rPr>
                <w:webHidden/>
                <w:rStyle w:val="IndexLink"/>
              </w:rPr>
              <w:t>2</w:t>
            </w:r>
            <w:r>
              <w:rPr>
                <w:rStyle w:val="IndexLink"/>
                <w:rtl w:val="true"/>
              </w:rPr>
              <w:t xml:space="preserve">- </w:t>
            </w:r>
            <w:r>
              <w:rPr>
                <w:rStyle w:val="IndexLink"/>
                <w:rtl w:val="true"/>
              </w:rPr>
              <w:t>كلمة لابد من قولها</w:t>
            </w:r>
            <w:r>
              <w:rPr>
                <w:rStyle w:val="IndexLink"/>
                <w:rtl w:val="true"/>
              </w:rPr>
              <w:tab/>
            </w:r>
            <w:r>
              <w:rPr>
                <w:rStyle w:val="IndexLink"/>
              </w:rPr>
              <w:t>91</w:t>
            </w:r>
          </w:hyperlink>
        </w:p>
        <w:p>
          <w:pPr>
            <w:pStyle w:val="Contents3"/>
            <w:tabs>
              <w:tab w:val="clear" w:pos="8459"/>
              <w:tab w:val="right" w:pos="9026" w:leader="dot"/>
            </w:tabs>
            <w:rPr/>
          </w:pPr>
          <w:hyperlink w:anchor="__RefHeading___Toc2930223_372815092">
            <w:r>
              <w:rPr>
                <w:webHidden/>
                <w:rStyle w:val="IndexLink"/>
              </w:rPr>
              <w:t>3</w:t>
            </w:r>
            <w:r>
              <w:rPr>
                <w:rStyle w:val="IndexLink"/>
                <w:rtl w:val="true"/>
              </w:rPr>
              <w:t xml:space="preserve">- </w:t>
            </w:r>
            <w:r>
              <w:rPr>
                <w:rStyle w:val="IndexLink"/>
                <w:rtl w:val="true"/>
              </w:rPr>
              <w:t>تكليفنا تجاه المهدي عليه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2930225_372815092">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930227_372815092">
            <w:r>
              <w:rPr>
                <w:webHidden/>
                <w:rStyle w:val="IndexLink"/>
              </w:rPr>
              <w:t>1</w:t>
            </w:r>
            <w:r>
              <w:rPr>
                <w:rStyle w:val="IndexLink"/>
                <w:rtl w:val="true"/>
              </w:rPr>
              <w:t xml:space="preserve">- </w:t>
            </w:r>
            <w:r>
              <w:rPr>
                <w:rStyle w:val="IndexLink"/>
                <w:rtl w:val="true"/>
              </w:rPr>
              <w:t>معرفة الإمام المهدي عجل الله تعالی فرجه</w:t>
            </w:r>
            <w:r>
              <w:rPr>
                <w:rStyle w:val="IndexLink"/>
                <w:rtl w:val="true"/>
              </w:rPr>
              <w:tab/>
            </w:r>
            <w:r>
              <w:rPr>
                <w:rStyle w:val="IndexLink"/>
              </w:rPr>
              <w:t>94</w:t>
            </w:r>
          </w:hyperlink>
        </w:p>
        <w:p>
          <w:pPr>
            <w:pStyle w:val="Contents4"/>
            <w:tabs>
              <w:tab w:val="clear" w:pos="8176"/>
              <w:tab w:val="right" w:pos="9026" w:leader="dot"/>
            </w:tabs>
            <w:rPr/>
          </w:pPr>
          <w:hyperlink w:anchor="__RefHeading___Toc2930229_372815092">
            <w:r>
              <w:rPr>
                <w:webHidden/>
                <w:rStyle w:val="IndexLink"/>
              </w:rPr>
              <w:t>2</w:t>
            </w:r>
            <w:r>
              <w:rPr>
                <w:rStyle w:val="IndexLink"/>
                <w:rtl w:val="true"/>
              </w:rPr>
              <w:t xml:space="preserve">- </w:t>
            </w:r>
            <w:r>
              <w:rPr>
                <w:rStyle w:val="IndexLink"/>
                <w:rtl w:val="true"/>
              </w:rPr>
              <w:t>التمسك بالفقهاء</w:t>
            </w:r>
            <w:r>
              <w:rPr>
                <w:rStyle w:val="IndexLink"/>
                <w:rtl w:val="true"/>
              </w:rPr>
              <w:tab/>
            </w:r>
            <w:r>
              <w:rPr>
                <w:rStyle w:val="IndexLink"/>
              </w:rPr>
              <w:t>95</w:t>
            </w:r>
          </w:hyperlink>
        </w:p>
        <w:p>
          <w:pPr>
            <w:pStyle w:val="Contents4"/>
            <w:tabs>
              <w:tab w:val="clear" w:pos="8176"/>
              <w:tab w:val="right" w:pos="9026" w:leader="dot"/>
            </w:tabs>
            <w:rPr/>
          </w:pPr>
          <w:hyperlink w:anchor="__RefHeading___Toc2930231_372815092">
            <w:r>
              <w:rPr>
                <w:webHidden/>
                <w:rStyle w:val="IndexLink"/>
              </w:rPr>
              <w:t>3</w:t>
            </w:r>
            <w:r>
              <w:rPr>
                <w:rStyle w:val="IndexLink"/>
                <w:rtl w:val="true"/>
              </w:rPr>
              <w:t xml:space="preserve">- </w:t>
            </w:r>
            <w:r>
              <w:rPr>
                <w:rStyle w:val="IndexLink"/>
                <w:rtl w:val="true"/>
              </w:rPr>
              <w:t>تكليفنا عند ذكر اسمه</w:t>
            </w:r>
            <w:r>
              <w:rPr>
                <w:rStyle w:val="IndexLink"/>
                <w:rtl w:val="true"/>
              </w:rPr>
              <w:tab/>
            </w:r>
            <w:r>
              <w:rPr>
                <w:rStyle w:val="IndexLink"/>
              </w:rPr>
              <w:t>96</w:t>
            </w:r>
          </w:hyperlink>
        </w:p>
        <w:p>
          <w:pPr>
            <w:pStyle w:val="Contents5"/>
            <w:tabs>
              <w:tab w:val="clear" w:pos="7892"/>
              <w:tab w:val="right" w:pos="9026" w:leader="dot"/>
            </w:tabs>
            <w:rPr/>
          </w:pPr>
          <w:hyperlink w:anchor="__RefHeading___Toc2930233_372815092">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2930235_372815092">
            <w:r>
              <w:rPr>
                <w:webHidden/>
                <w:rStyle w:val="IndexLink"/>
                <w:rtl w:val="true"/>
              </w:rPr>
              <w:t>لماذا سمي بالقائم ؟</w:t>
            </w:r>
            <w:r>
              <w:rPr>
                <w:rStyle w:val="IndexLink"/>
                <w:rtl w:val="true"/>
              </w:rPr>
              <w:tab/>
            </w:r>
            <w:r>
              <w:rPr>
                <w:rStyle w:val="IndexLink"/>
              </w:rPr>
              <w:t>97</w:t>
            </w:r>
          </w:hyperlink>
        </w:p>
        <w:p>
          <w:pPr>
            <w:pStyle w:val="Contents4"/>
            <w:tabs>
              <w:tab w:val="clear" w:pos="8176"/>
              <w:tab w:val="right" w:pos="9026" w:leader="dot"/>
            </w:tabs>
            <w:rPr/>
          </w:pPr>
          <w:hyperlink w:anchor="__RefHeading___Toc2930237_372815092">
            <w:r>
              <w:rPr>
                <w:webHidden/>
                <w:rStyle w:val="IndexLink"/>
              </w:rPr>
              <w:t>4</w:t>
            </w:r>
            <w:r>
              <w:rPr>
                <w:rStyle w:val="IndexLink"/>
                <w:rtl w:val="true"/>
              </w:rPr>
              <w:t xml:space="preserve"> - </w:t>
            </w:r>
            <w:r>
              <w:rPr>
                <w:rStyle w:val="IndexLink"/>
                <w:rtl w:val="true"/>
              </w:rPr>
              <w:t>نصرتنا له عجل الله تعالی فرجه</w:t>
            </w:r>
            <w:r>
              <w:rPr>
                <w:rStyle w:val="IndexLink"/>
                <w:rtl w:val="true"/>
              </w:rPr>
              <w:tab/>
            </w:r>
            <w:r>
              <w:rPr>
                <w:rStyle w:val="IndexLink"/>
              </w:rPr>
              <w:t>98</w:t>
            </w:r>
          </w:hyperlink>
        </w:p>
        <w:p>
          <w:pPr>
            <w:pStyle w:val="Contents4"/>
            <w:tabs>
              <w:tab w:val="clear" w:pos="8176"/>
              <w:tab w:val="right" w:pos="9026" w:leader="dot"/>
            </w:tabs>
            <w:rPr/>
          </w:pPr>
          <w:hyperlink w:anchor="__RefHeading___Toc2930239_372815092">
            <w:r>
              <w:rPr>
                <w:webHidden/>
                <w:rStyle w:val="IndexLink"/>
              </w:rPr>
              <w:t>5</w:t>
            </w:r>
            <w:r>
              <w:rPr>
                <w:rStyle w:val="IndexLink"/>
                <w:rtl w:val="true"/>
              </w:rPr>
              <w:t xml:space="preserve"> - </w:t>
            </w:r>
            <w:r>
              <w:rPr>
                <w:rStyle w:val="IndexLink"/>
                <w:rtl w:val="true"/>
              </w:rPr>
              <w:t>بيعتنا له روحي فداه</w:t>
            </w:r>
            <w:r>
              <w:rPr>
                <w:rStyle w:val="IndexLink"/>
                <w:rtl w:val="true"/>
              </w:rPr>
              <w:tab/>
            </w:r>
            <w:r>
              <w:rPr>
                <w:rStyle w:val="IndexLink"/>
              </w:rPr>
              <w:t>101</w:t>
            </w:r>
          </w:hyperlink>
        </w:p>
        <w:p>
          <w:pPr>
            <w:pStyle w:val="Contents5"/>
            <w:tabs>
              <w:tab w:val="clear" w:pos="7892"/>
              <w:tab w:val="right" w:pos="9026" w:leader="dot"/>
            </w:tabs>
            <w:rPr/>
          </w:pPr>
          <w:hyperlink w:anchor="__RefHeading___Toc2930241_372815092">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930243_372815092">
            <w:r>
              <w:rPr>
                <w:webHidden/>
                <w:rStyle w:val="IndexLink"/>
                <w:rtl w:val="true"/>
              </w:rPr>
              <w:t>قصة وعبرة</w:t>
            </w:r>
            <w:r>
              <w:rPr>
                <w:rStyle w:val="IndexLink"/>
                <w:rtl w:val="true"/>
              </w:rPr>
              <w:tab/>
            </w:r>
            <w:r>
              <w:rPr>
                <w:rStyle w:val="IndexLink"/>
              </w:rPr>
              <w:t>102</w:t>
            </w:r>
          </w:hyperlink>
        </w:p>
        <w:p>
          <w:pPr>
            <w:pStyle w:val="Contents5"/>
            <w:tabs>
              <w:tab w:val="clear" w:pos="7892"/>
              <w:tab w:val="right" w:pos="9026" w:leader="dot"/>
            </w:tabs>
            <w:rPr/>
          </w:pPr>
          <w:hyperlink w:anchor="__RefHeading___Toc2930245_372815092">
            <w:r>
              <w:rPr>
                <w:webHidden/>
                <w:rStyle w:val="IndexLink"/>
                <w:rtl w:val="true"/>
              </w:rPr>
              <w:t>دعاء العهد والبيعة</w:t>
            </w:r>
            <w:r>
              <w:rPr>
                <w:rStyle w:val="IndexLink"/>
                <w:rtl w:val="true"/>
              </w:rPr>
              <w:tab/>
            </w:r>
            <w:r>
              <w:rPr>
                <w:rStyle w:val="IndexLink"/>
              </w:rPr>
              <w:t>104</w:t>
            </w:r>
          </w:hyperlink>
        </w:p>
        <w:p>
          <w:pPr>
            <w:pStyle w:val="Contents5"/>
            <w:tabs>
              <w:tab w:val="clear" w:pos="7892"/>
              <w:tab w:val="right" w:pos="9026" w:leader="dot"/>
            </w:tabs>
            <w:rPr/>
          </w:pPr>
          <w:hyperlink w:anchor="__RefHeading___Toc2930247_372815092">
            <w:r>
              <w:rPr>
                <w:webHidden/>
                <w:rStyle w:val="IndexLink"/>
                <w:rtl w:val="true"/>
              </w:rPr>
              <w:t>هل يجوز مبايعة غير الإمام قبل ظهوره</w:t>
            </w:r>
            <w:r>
              <w:rPr>
                <w:rStyle w:val="IndexLink"/>
                <w:rtl w:val="true"/>
              </w:rPr>
              <w:tab/>
            </w:r>
            <w:r>
              <w:rPr>
                <w:rStyle w:val="IndexLink"/>
              </w:rPr>
              <w:t>106</w:t>
            </w:r>
          </w:hyperlink>
        </w:p>
        <w:p>
          <w:pPr>
            <w:pStyle w:val="Contents4"/>
            <w:tabs>
              <w:tab w:val="clear" w:pos="8176"/>
              <w:tab w:val="right" w:pos="9026" w:leader="dot"/>
            </w:tabs>
            <w:rPr/>
          </w:pPr>
          <w:hyperlink w:anchor="__RefHeading___Toc2930249_372815092">
            <w:r>
              <w:rPr>
                <w:webHidden/>
                <w:rStyle w:val="IndexLink"/>
              </w:rPr>
              <w:t>6</w:t>
            </w:r>
            <w:r>
              <w:rPr>
                <w:rStyle w:val="IndexLink"/>
                <w:rtl w:val="true"/>
              </w:rPr>
              <w:t xml:space="preserve">- </w:t>
            </w:r>
            <w:r>
              <w:rPr>
                <w:rStyle w:val="IndexLink"/>
                <w:rtl w:val="true"/>
              </w:rPr>
              <w:t>تحبيبه عليه السلام للناس</w:t>
            </w:r>
            <w:r>
              <w:rPr>
                <w:rStyle w:val="IndexLink"/>
                <w:rtl w:val="true"/>
              </w:rPr>
              <w:tab/>
            </w:r>
            <w:r>
              <w:rPr>
                <w:rStyle w:val="IndexLink"/>
              </w:rPr>
              <w:t>107</w:t>
            </w:r>
          </w:hyperlink>
        </w:p>
        <w:p>
          <w:pPr>
            <w:pStyle w:val="Contents5"/>
            <w:tabs>
              <w:tab w:val="clear" w:pos="7892"/>
              <w:tab w:val="right" w:pos="9026" w:leader="dot"/>
            </w:tabs>
            <w:rPr/>
          </w:pPr>
          <w:hyperlink w:anchor="__RefHeading___Toc2930251_372815092">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930253_372815092">
            <w:r>
              <w:rPr>
                <w:webHidden/>
                <w:rStyle w:val="IndexLink"/>
                <w:rtl w:val="true"/>
              </w:rPr>
              <w:t>وكيفية تحبيبه للناس ما بينته الروايات</w:t>
            </w:r>
            <w:r>
              <w:rPr>
                <w:rStyle w:val="IndexLink"/>
                <w:rtl w:val="true"/>
              </w:rPr>
              <w:t>:</w:t>
              <w:tab/>
            </w:r>
            <w:r>
              <w:rPr>
                <w:rStyle w:val="IndexLink"/>
              </w:rPr>
              <w:t>108</w:t>
            </w:r>
          </w:hyperlink>
        </w:p>
        <w:p>
          <w:pPr>
            <w:pStyle w:val="Contents4"/>
            <w:tabs>
              <w:tab w:val="clear" w:pos="8176"/>
              <w:tab w:val="right" w:pos="9026" w:leader="dot"/>
            </w:tabs>
            <w:rPr/>
          </w:pPr>
          <w:hyperlink w:anchor="__RefHeading___Toc2930255_372815092">
            <w:r>
              <w:rPr>
                <w:webHidden/>
                <w:rStyle w:val="IndexLink"/>
              </w:rPr>
              <w:t>7</w:t>
            </w:r>
            <w:r>
              <w:rPr>
                <w:rStyle w:val="IndexLink"/>
                <w:rtl w:val="true"/>
              </w:rPr>
              <w:t xml:space="preserve">- </w:t>
            </w:r>
            <w:r>
              <w:rPr>
                <w:rStyle w:val="IndexLink"/>
                <w:rtl w:val="true"/>
              </w:rPr>
              <w:t>الدعاء له صلوات الله عليه</w:t>
            </w:r>
            <w:r>
              <w:rPr>
                <w:rStyle w:val="IndexLink"/>
                <w:rtl w:val="true"/>
              </w:rPr>
              <w:tab/>
            </w:r>
            <w:r>
              <w:rPr>
                <w:rStyle w:val="IndexLink"/>
              </w:rPr>
              <w:t>109</w:t>
            </w:r>
          </w:hyperlink>
        </w:p>
        <w:p>
          <w:pPr>
            <w:pStyle w:val="Contents4"/>
            <w:tabs>
              <w:tab w:val="clear" w:pos="8176"/>
              <w:tab w:val="right" w:pos="9026" w:leader="dot"/>
            </w:tabs>
            <w:rPr/>
          </w:pPr>
          <w:hyperlink w:anchor="__RefHeading___Toc2930257_372815092">
            <w:r>
              <w:rPr>
                <w:webHidden/>
                <w:rStyle w:val="IndexLink"/>
              </w:rPr>
              <w:t>8</w:t>
            </w:r>
            <w:r>
              <w:rPr>
                <w:rStyle w:val="IndexLink"/>
                <w:rtl w:val="true"/>
              </w:rPr>
              <w:t xml:space="preserve">- </w:t>
            </w:r>
            <w:r>
              <w:rPr>
                <w:rStyle w:val="IndexLink"/>
                <w:rtl w:val="true"/>
              </w:rPr>
              <w:t>التقرب إليه عليه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2930259_372815092">
            <w:r>
              <w:rPr>
                <w:webHidden/>
                <w:rStyle w:val="IndexLink"/>
              </w:rPr>
              <w:t>9</w:t>
            </w:r>
            <w:r>
              <w:rPr>
                <w:rStyle w:val="IndexLink"/>
                <w:rtl w:val="true"/>
              </w:rPr>
              <w:t xml:space="preserve">- </w:t>
            </w:r>
            <w:r>
              <w:rPr>
                <w:rStyle w:val="IndexLink"/>
                <w:rtl w:val="true"/>
              </w:rPr>
              <w:t>تولينا إياه عجل الله فرجه</w:t>
            </w:r>
            <w:r>
              <w:rPr>
                <w:rStyle w:val="IndexLink"/>
                <w:rtl w:val="true"/>
              </w:rPr>
              <w:tab/>
            </w:r>
            <w:r>
              <w:rPr>
                <w:rStyle w:val="IndexLink"/>
              </w:rPr>
              <w:t>119</w:t>
            </w:r>
          </w:hyperlink>
        </w:p>
        <w:p>
          <w:pPr>
            <w:pStyle w:val="Contents4"/>
            <w:tabs>
              <w:tab w:val="clear" w:pos="8176"/>
              <w:tab w:val="right" w:pos="9026" w:leader="dot"/>
            </w:tabs>
            <w:rPr/>
          </w:pPr>
          <w:hyperlink w:anchor="__RefHeading___Toc2930261_372815092">
            <w:r>
              <w:rPr>
                <w:webHidden/>
                <w:rStyle w:val="IndexLink"/>
              </w:rPr>
              <w:t>10</w:t>
            </w:r>
            <w:r>
              <w:rPr>
                <w:rStyle w:val="IndexLink"/>
                <w:rtl w:val="true"/>
              </w:rPr>
              <w:t xml:space="preserve">- </w:t>
            </w:r>
            <w:r>
              <w:rPr>
                <w:rStyle w:val="IndexLink"/>
                <w:rtl w:val="true"/>
              </w:rPr>
              <w:t>حبنا له عليه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2930263_372815092">
            <w:r>
              <w:rPr>
                <w:webHidden/>
                <w:rStyle w:val="IndexLink"/>
              </w:rPr>
              <w:t>11</w:t>
            </w:r>
            <w:r>
              <w:rPr>
                <w:rStyle w:val="IndexLink"/>
                <w:rtl w:val="true"/>
              </w:rPr>
              <w:t xml:space="preserve"> - </w:t>
            </w:r>
            <w:r>
              <w:rPr>
                <w:rStyle w:val="IndexLink"/>
                <w:rtl w:val="true"/>
              </w:rPr>
              <w:t>الدفاع عن قضية المهدي من الإنحراف</w:t>
            </w:r>
            <w:r>
              <w:rPr>
                <w:rStyle w:val="IndexLink"/>
                <w:rtl w:val="true"/>
              </w:rPr>
              <w:tab/>
            </w:r>
            <w:r>
              <w:rPr>
                <w:rStyle w:val="IndexLink"/>
              </w:rPr>
              <w:t>121</w:t>
            </w:r>
          </w:hyperlink>
        </w:p>
        <w:p>
          <w:pPr>
            <w:pStyle w:val="Contents5"/>
            <w:tabs>
              <w:tab w:val="clear" w:pos="7892"/>
              <w:tab w:val="right" w:pos="9026" w:leader="dot"/>
            </w:tabs>
            <w:rPr/>
          </w:pPr>
          <w:hyperlink w:anchor="__RefHeading___Toc2930265_372815092">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930267_372815092">
            <w:r>
              <w:rPr>
                <w:webHidden/>
                <w:rStyle w:val="IndexLink"/>
                <w:rtl w:val="true"/>
              </w:rPr>
              <w:t>الإعتقاد بالمهدي عقبة بوجه الإستعمار</w:t>
            </w:r>
            <w:r>
              <w:rPr>
                <w:rStyle w:val="IndexLink"/>
                <w:rtl w:val="true"/>
              </w:rPr>
              <w:tab/>
            </w:r>
            <w:r>
              <w:rPr>
                <w:rStyle w:val="IndexLink"/>
              </w:rPr>
              <w:t>122</w:t>
            </w:r>
          </w:hyperlink>
        </w:p>
        <w:p>
          <w:pPr>
            <w:pStyle w:val="Contents4"/>
            <w:tabs>
              <w:tab w:val="clear" w:pos="8176"/>
              <w:tab w:val="right" w:pos="9026" w:leader="dot"/>
            </w:tabs>
            <w:rPr/>
          </w:pPr>
          <w:hyperlink w:anchor="__RefHeading___Toc2930269_372815092">
            <w:r>
              <w:rPr>
                <w:webHidden/>
                <w:rStyle w:val="IndexLink"/>
              </w:rPr>
              <w:t>12</w:t>
            </w:r>
            <w:r>
              <w:rPr>
                <w:rStyle w:val="IndexLink"/>
                <w:rtl w:val="true"/>
              </w:rPr>
              <w:t xml:space="preserve"> - </w:t>
            </w:r>
            <w:r>
              <w:rPr>
                <w:rStyle w:val="IndexLink"/>
                <w:rtl w:val="true"/>
              </w:rPr>
              <w:t>الإنتظار الهادف</w:t>
            </w:r>
            <w:r>
              <w:rPr>
                <w:rStyle w:val="IndexLink"/>
                <w:rtl w:val="true"/>
              </w:rPr>
              <w:tab/>
            </w:r>
            <w:r>
              <w:rPr>
                <w:rStyle w:val="IndexLink"/>
              </w:rPr>
              <w:t>124</w:t>
            </w:r>
          </w:hyperlink>
        </w:p>
        <w:p>
          <w:pPr>
            <w:pStyle w:val="Contents5"/>
            <w:tabs>
              <w:tab w:val="clear" w:pos="7892"/>
              <w:tab w:val="right" w:pos="9026" w:leader="dot"/>
            </w:tabs>
            <w:rPr/>
          </w:pPr>
          <w:hyperlink w:anchor="__RefHeading___Toc2930271_372815092">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2930273_372815092">
            <w:r>
              <w:rPr>
                <w:webHidden/>
                <w:rStyle w:val="IndexLink"/>
                <w:rtl w:val="true"/>
              </w:rPr>
              <w:t>ثواب الإنتظار</w:t>
            </w:r>
            <w:r>
              <w:rPr>
                <w:rStyle w:val="IndexLink"/>
                <w:rtl w:val="true"/>
              </w:rPr>
              <w:tab/>
            </w:r>
            <w:r>
              <w:rPr>
                <w:rStyle w:val="IndexLink"/>
              </w:rPr>
              <w:t>124</w:t>
            </w:r>
          </w:hyperlink>
        </w:p>
        <w:p>
          <w:pPr>
            <w:pStyle w:val="Contents4"/>
            <w:tabs>
              <w:tab w:val="clear" w:pos="8176"/>
              <w:tab w:val="right" w:pos="9026" w:leader="dot"/>
            </w:tabs>
            <w:rPr/>
          </w:pPr>
          <w:hyperlink w:anchor="__RefHeading___Toc2930275_372815092">
            <w:r>
              <w:rPr>
                <w:webHidden/>
                <w:rStyle w:val="IndexLink"/>
              </w:rPr>
              <w:t>13</w:t>
            </w:r>
            <w:r>
              <w:rPr>
                <w:rStyle w:val="IndexLink"/>
                <w:rtl w:val="true"/>
              </w:rPr>
              <w:t xml:space="preserve"> - </w:t>
            </w:r>
            <w:r>
              <w:rPr>
                <w:rStyle w:val="IndexLink"/>
                <w:rtl w:val="true"/>
              </w:rPr>
              <w:t>التمهيد للإمام المهدي عجل الله فرجه</w:t>
            </w:r>
            <w:r>
              <w:rPr>
                <w:rStyle w:val="IndexLink"/>
                <w:rtl w:val="true"/>
              </w:rPr>
              <w:tab/>
            </w:r>
            <w:r>
              <w:rPr>
                <w:rStyle w:val="IndexLink"/>
              </w:rPr>
              <w:t>126</w:t>
            </w:r>
          </w:hyperlink>
        </w:p>
        <w:p>
          <w:pPr>
            <w:pStyle w:val="Contents3"/>
            <w:tabs>
              <w:tab w:val="clear" w:pos="8459"/>
              <w:tab w:val="right" w:pos="9026" w:leader="dot"/>
            </w:tabs>
            <w:rPr/>
          </w:pPr>
          <w:hyperlink w:anchor="__RefHeading___Toc2930277_372815092">
            <w:r>
              <w:rPr>
                <w:webHidden/>
                <w:rStyle w:val="IndexLink"/>
              </w:rPr>
              <w:t>4</w:t>
            </w:r>
            <w:r>
              <w:rPr>
                <w:rStyle w:val="IndexLink"/>
                <w:rtl w:val="true"/>
              </w:rPr>
              <w:t xml:space="preserve">- </w:t>
            </w:r>
            <w:r>
              <w:rPr>
                <w:rStyle w:val="IndexLink"/>
                <w:rtl w:val="true"/>
              </w:rPr>
              <w:t>شبهة ورد</w:t>
            </w:r>
            <w:r>
              <w:rPr>
                <w:rStyle w:val="IndexLink"/>
                <w:rtl w:val="true"/>
              </w:rPr>
              <w:t>:</w:t>
              <w:tab/>
            </w:r>
            <w:r>
              <w:rPr>
                <w:rStyle w:val="IndexLink"/>
              </w:rPr>
              <w:t>126</w:t>
            </w:r>
          </w:hyperlink>
        </w:p>
        <w:p>
          <w:pPr>
            <w:pStyle w:val="Contents3"/>
            <w:tabs>
              <w:tab w:val="clear" w:pos="8459"/>
              <w:tab w:val="right" w:pos="9026" w:leader="dot"/>
            </w:tabs>
            <w:rPr/>
          </w:pPr>
          <w:hyperlink w:anchor="__RefHeading___Toc2930279_372815092">
            <w:r>
              <w:rPr>
                <w:webHidden/>
                <w:rStyle w:val="IndexLink"/>
              </w:rPr>
              <w:t>5</w:t>
            </w:r>
            <w:r>
              <w:rPr>
                <w:rStyle w:val="IndexLink"/>
                <w:rtl w:val="true"/>
              </w:rPr>
              <w:t xml:space="preserve">- </w:t>
            </w:r>
            <w:r>
              <w:rPr>
                <w:rStyle w:val="IndexLink"/>
                <w:rtl w:val="true"/>
              </w:rPr>
              <w:t>أهمية التمهيد</w:t>
            </w:r>
            <w:r>
              <w:rPr>
                <w:rStyle w:val="IndexLink"/>
                <w:rtl w:val="true"/>
              </w:rPr>
              <w:tab/>
            </w:r>
            <w:r>
              <w:rPr>
                <w:rStyle w:val="IndexLink"/>
              </w:rPr>
              <w:t>132</w:t>
            </w:r>
          </w:hyperlink>
        </w:p>
        <w:p>
          <w:pPr>
            <w:pStyle w:val="Contents3"/>
            <w:tabs>
              <w:tab w:val="clear" w:pos="8459"/>
              <w:tab w:val="right" w:pos="9026" w:leader="dot"/>
            </w:tabs>
            <w:rPr/>
          </w:pPr>
          <w:hyperlink w:anchor="__RefHeading___Toc2930281_372815092">
            <w:r>
              <w:rPr>
                <w:webHidden/>
                <w:rStyle w:val="IndexLink"/>
              </w:rPr>
              <w:t>6</w:t>
            </w:r>
            <w:r>
              <w:rPr>
                <w:rStyle w:val="IndexLink"/>
                <w:rtl w:val="true"/>
              </w:rPr>
              <w:t xml:space="preserve">- </w:t>
            </w:r>
            <w:r>
              <w:rPr>
                <w:rStyle w:val="IndexLink"/>
                <w:rtl w:val="true"/>
              </w:rPr>
              <w:t>بعض روایات التمهيد</w:t>
            </w:r>
            <w:r>
              <w:rPr>
                <w:rStyle w:val="IndexLink"/>
                <w:rtl w:val="true"/>
              </w:rPr>
              <w:tab/>
            </w:r>
            <w:r>
              <w:rPr>
                <w:rStyle w:val="IndexLink"/>
              </w:rPr>
              <w:t>134</w:t>
            </w:r>
          </w:hyperlink>
        </w:p>
        <w:p>
          <w:pPr>
            <w:pStyle w:val="Contents3"/>
            <w:tabs>
              <w:tab w:val="clear" w:pos="8459"/>
              <w:tab w:val="right" w:pos="9026" w:leader="dot"/>
            </w:tabs>
            <w:rPr/>
          </w:pPr>
          <w:hyperlink w:anchor="__RefHeading___Toc2930283_372815092">
            <w:r>
              <w:rPr>
                <w:webHidden/>
                <w:rStyle w:val="IndexLink"/>
              </w:rPr>
              <w:t>7</w:t>
            </w:r>
            <w:r>
              <w:rPr>
                <w:rStyle w:val="IndexLink"/>
                <w:rtl w:val="true"/>
              </w:rPr>
              <w:t xml:space="preserve">- </w:t>
            </w:r>
            <w:r>
              <w:rPr>
                <w:rStyle w:val="IndexLink"/>
                <w:rtl w:val="true"/>
              </w:rPr>
              <w:t>الرايات السود وأهل قم</w:t>
            </w:r>
            <w:r>
              <w:rPr>
                <w:rStyle w:val="IndexLink"/>
                <w:rtl w:val="true"/>
              </w:rPr>
              <w:tab/>
            </w:r>
            <w:r>
              <w:rPr>
                <w:rStyle w:val="IndexLink"/>
              </w:rPr>
              <w:t>136</w:t>
            </w:r>
          </w:hyperlink>
        </w:p>
        <w:p>
          <w:pPr>
            <w:pStyle w:val="Contents3"/>
            <w:tabs>
              <w:tab w:val="clear" w:pos="8459"/>
              <w:tab w:val="right" w:pos="9026" w:leader="dot"/>
            </w:tabs>
            <w:rPr/>
          </w:pPr>
          <w:hyperlink w:anchor="__RefHeading___Toc2930285_372815092">
            <w:r>
              <w:rPr>
                <w:webHidden/>
                <w:rStyle w:val="IndexLink"/>
              </w:rPr>
              <w:t>8</w:t>
            </w:r>
            <w:r>
              <w:rPr>
                <w:rStyle w:val="IndexLink"/>
                <w:rtl w:val="true"/>
              </w:rPr>
              <w:t xml:space="preserve">- </w:t>
            </w:r>
            <w:r>
              <w:rPr>
                <w:rStyle w:val="IndexLink"/>
                <w:rtl w:val="true"/>
              </w:rPr>
              <w:t>أنواع التمهيد</w:t>
            </w:r>
            <w:r>
              <w:rPr>
                <w:rStyle w:val="IndexLink"/>
                <w:rtl w:val="true"/>
              </w:rPr>
              <w:tab/>
            </w:r>
            <w:r>
              <w:rPr>
                <w:rStyle w:val="IndexLink"/>
              </w:rPr>
              <w:t>142</w:t>
            </w:r>
          </w:hyperlink>
        </w:p>
        <w:p>
          <w:pPr>
            <w:pStyle w:val="Contents3"/>
            <w:tabs>
              <w:tab w:val="clear" w:pos="8459"/>
              <w:tab w:val="right" w:pos="9026" w:leader="dot"/>
            </w:tabs>
            <w:rPr/>
          </w:pPr>
          <w:hyperlink w:anchor="__RefHeading___Toc2930287_372815092">
            <w:r>
              <w:rPr>
                <w:webHidden/>
                <w:rStyle w:val="IndexLink"/>
              </w:rPr>
              <w:t>9</w:t>
            </w:r>
            <w:r>
              <w:rPr>
                <w:rStyle w:val="IndexLink"/>
                <w:rtl w:val="true"/>
              </w:rPr>
              <w:t xml:space="preserve">- </w:t>
            </w:r>
            <w:r>
              <w:rPr>
                <w:rStyle w:val="IndexLink"/>
                <w:rtl w:val="true"/>
              </w:rPr>
              <w:t>تمهيد الأفراد</w:t>
            </w:r>
            <w:r>
              <w:rPr>
                <w:rStyle w:val="IndexLink"/>
                <w:rtl w:val="true"/>
              </w:rPr>
              <w:tab/>
            </w:r>
            <w:r>
              <w:rPr>
                <w:rStyle w:val="IndexLink"/>
              </w:rPr>
              <w:t>142</w:t>
            </w:r>
          </w:hyperlink>
        </w:p>
        <w:p>
          <w:pPr>
            <w:pStyle w:val="Contents3"/>
            <w:tabs>
              <w:tab w:val="clear" w:pos="8459"/>
              <w:tab w:val="right" w:pos="9026" w:leader="dot"/>
            </w:tabs>
            <w:rPr/>
          </w:pPr>
          <w:hyperlink w:anchor="__RefHeading___Toc2930289_372815092">
            <w:r>
              <w:rPr>
                <w:webHidden/>
                <w:rStyle w:val="IndexLink"/>
              </w:rPr>
              <w:t>10</w:t>
            </w:r>
            <w:r>
              <w:rPr>
                <w:rStyle w:val="IndexLink"/>
                <w:rtl w:val="true"/>
              </w:rPr>
              <w:t xml:space="preserve">- </w:t>
            </w:r>
            <w:r>
              <w:rPr>
                <w:rStyle w:val="IndexLink"/>
                <w:rtl w:val="true"/>
              </w:rPr>
              <w:t>التمهيد عند المؤسسات</w:t>
            </w:r>
            <w:r>
              <w:rPr>
                <w:rStyle w:val="IndexLink"/>
                <w:rtl w:val="true"/>
              </w:rPr>
              <w:tab/>
            </w:r>
            <w:r>
              <w:rPr>
                <w:rStyle w:val="IndexLink"/>
              </w:rPr>
              <w:t>142</w:t>
            </w:r>
          </w:hyperlink>
        </w:p>
        <w:p>
          <w:pPr>
            <w:pStyle w:val="Contents3"/>
            <w:tabs>
              <w:tab w:val="clear" w:pos="8459"/>
              <w:tab w:val="right" w:pos="9026" w:leader="dot"/>
            </w:tabs>
            <w:rPr/>
          </w:pPr>
          <w:hyperlink w:anchor="__RefHeading___Toc2930291_372815092">
            <w:r>
              <w:rPr>
                <w:webHidden/>
                <w:rStyle w:val="IndexLink"/>
              </w:rPr>
              <w:t>11</w:t>
            </w:r>
            <w:r>
              <w:rPr>
                <w:rStyle w:val="IndexLink"/>
                <w:rtl w:val="true"/>
              </w:rPr>
              <w:t xml:space="preserve">- </w:t>
            </w:r>
            <w:r>
              <w:rPr>
                <w:rStyle w:val="IndexLink"/>
                <w:rtl w:val="true"/>
              </w:rPr>
              <w:t>التمهيد عند الدول</w:t>
            </w:r>
            <w:r>
              <w:rPr>
                <w:rStyle w:val="IndexLink"/>
                <w:rtl w:val="true"/>
              </w:rPr>
              <w:tab/>
            </w:r>
            <w:r>
              <w:rPr>
                <w:rStyle w:val="IndexLink"/>
              </w:rPr>
              <w:t>143</w:t>
            </w:r>
          </w:hyperlink>
        </w:p>
        <w:p>
          <w:pPr>
            <w:pStyle w:val="Contents3"/>
            <w:tabs>
              <w:tab w:val="clear" w:pos="8459"/>
              <w:tab w:val="right" w:pos="9026" w:leader="dot"/>
            </w:tabs>
            <w:rPr/>
          </w:pPr>
          <w:hyperlink w:anchor="__RefHeading___Toc2930293_372815092">
            <w:r>
              <w:rPr>
                <w:webHidden/>
                <w:rStyle w:val="IndexLink"/>
              </w:rPr>
              <w:t>12</w:t>
            </w:r>
            <w:r>
              <w:rPr>
                <w:rStyle w:val="IndexLink"/>
                <w:rtl w:val="true"/>
              </w:rPr>
              <w:t xml:space="preserve">- </w:t>
            </w:r>
            <w:r>
              <w:rPr>
                <w:rStyle w:val="IndexLink"/>
                <w:rtl w:val="true"/>
              </w:rPr>
              <w:t>الإعداد</w:t>
            </w:r>
            <w:r>
              <w:rPr>
                <w:rStyle w:val="IndexLink"/>
                <w:rtl w:val="true"/>
              </w:rPr>
              <w:tab/>
            </w:r>
            <w:r>
              <w:rPr>
                <w:rStyle w:val="IndexLink"/>
              </w:rPr>
              <w:t>145</w:t>
            </w:r>
          </w:hyperlink>
        </w:p>
        <w:p>
          <w:pPr>
            <w:pStyle w:val="Contents3"/>
            <w:tabs>
              <w:tab w:val="clear" w:pos="8459"/>
              <w:tab w:val="right" w:pos="9026" w:leader="dot"/>
            </w:tabs>
            <w:rPr/>
          </w:pPr>
          <w:hyperlink w:anchor="__RefHeading___Toc2930295_372815092">
            <w:r>
              <w:rPr>
                <w:webHidden/>
                <w:rStyle w:val="IndexLink"/>
              </w:rPr>
              <w:t>13</w:t>
            </w:r>
            <w:r>
              <w:rPr>
                <w:rStyle w:val="IndexLink"/>
                <w:rtl w:val="true"/>
              </w:rPr>
              <w:t xml:space="preserve">- </w:t>
            </w:r>
            <w:r>
              <w:rPr>
                <w:rStyle w:val="IndexLink"/>
                <w:rtl w:val="true"/>
              </w:rPr>
              <w:t>ثواب الإعداد</w:t>
            </w:r>
            <w:r>
              <w:rPr>
                <w:rStyle w:val="IndexLink"/>
                <w:rtl w:val="true"/>
              </w:rPr>
              <w:tab/>
            </w:r>
            <w:r>
              <w:rPr>
                <w:rStyle w:val="IndexLink"/>
              </w:rPr>
              <w:t>145</w:t>
            </w:r>
          </w:hyperlink>
        </w:p>
        <w:p>
          <w:pPr>
            <w:pStyle w:val="Contents3"/>
            <w:tabs>
              <w:tab w:val="clear" w:pos="8459"/>
              <w:tab w:val="right" w:pos="9026" w:leader="dot"/>
            </w:tabs>
            <w:rPr/>
          </w:pPr>
          <w:hyperlink w:anchor="__RefHeading___Toc2930297_372815092">
            <w:r>
              <w:rPr>
                <w:webHidden/>
                <w:rStyle w:val="IndexLink"/>
              </w:rPr>
              <w:t>14</w:t>
            </w:r>
            <w:r>
              <w:rPr>
                <w:rStyle w:val="IndexLink"/>
                <w:rtl w:val="true"/>
              </w:rPr>
              <w:t xml:space="preserve">- </w:t>
            </w:r>
            <w:r>
              <w:rPr>
                <w:rStyle w:val="IndexLink"/>
                <w:rtl w:val="true"/>
              </w:rPr>
              <w:t>شمولية الإعداد</w:t>
            </w:r>
            <w:r>
              <w:rPr>
                <w:rStyle w:val="IndexLink"/>
                <w:rtl w:val="true"/>
              </w:rPr>
              <w:tab/>
            </w:r>
            <w:r>
              <w:rPr>
                <w:rStyle w:val="IndexLink"/>
              </w:rPr>
              <w:t>146</w:t>
            </w:r>
          </w:hyperlink>
        </w:p>
        <w:p>
          <w:pPr>
            <w:pStyle w:val="Contents3"/>
            <w:tabs>
              <w:tab w:val="clear" w:pos="8459"/>
              <w:tab w:val="right" w:pos="9026" w:leader="dot"/>
            </w:tabs>
            <w:rPr/>
          </w:pPr>
          <w:hyperlink w:anchor="__RefHeading___Toc2930299_372815092">
            <w:r>
              <w:rPr>
                <w:webHidden/>
                <w:rStyle w:val="IndexLink"/>
              </w:rPr>
              <w:t>15</w:t>
            </w:r>
            <w:r>
              <w:rPr>
                <w:rStyle w:val="IndexLink"/>
                <w:rtl w:val="true"/>
              </w:rPr>
              <w:t xml:space="preserve">- </w:t>
            </w:r>
            <w:r>
              <w:rPr>
                <w:rStyle w:val="IndexLink"/>
                <w:rtl w:val="true"/>
              </w:rPr>
              <w:t>شروط الإعداد</w:t>
            </w:r>
            <w:r>
              <w:rPr>
                <w:rStyle w:val="IndexLink"/>
                <w:rtl w:val="true"/>
              </w:rPr>
              <w:tab/>
            </w:r>
            <w:r>
              <w:rPr>
                <w:rStyle w:val="IndexLink"/>
              </w:rPr>
              <w:t>147</w:t>
            </w:r>
          </w:hyperlink>
        </w:p>
        <w:p>
          <w:pPr>
            <w:pStyle w:val="Contents4"/>
            <w:tabs>
              <w:tab w:val="clear" w:pos="8176"/>
              <w:tab w:val="right" w:pos="9026" w:leader="dot"/>
            </w:tabs>
            <w:rPr/>
          </w:pPr>
          <w:hyperlink w:anchor="__RefHeading___Toc2930301_372815092">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930303_372815092">
            <w:r>
              <w:rPr>
                <w:webHidden/>
                <w:rStyle w:val="IndexLink"/>
                <w:rtl w:val="true"/>
              </w:rPr>
              <w:t>الشرط الأول</w:t>
            </w:r>
            <w:r>
              <w:rPr>
                <w:rStyle w:val="IndexLink"/>
                <w:rtl w:val="true"/>
              </w:rPr>
              <w:t>:</w:t>
              <w:tab/>
            </w:r>
            <w:r>
              <w:rPr>
                <w:rStyle w:val="IndexLink"/>
              </w:rPr>
              <w:t>148</w:t>
            </w:r>
          </w:hyperlink>
        </w:p>
        <w:p>
          <w:pPr>
            <w:pStyle w:val="Contents5"/>
            <w:tabs>
              <w:tab w:val="clear" w:pos="7892"/>
              <w:tab w:val="right" w:pos="9026" w:leader="dot"/>
            </w:tabs>
            <w:rPr/>
          </w:pPr>
          <w:hyperlink w:anchor="__RefHeading___Toc2930305_372815092">
            <w:r>
              <w:rPr>
                <w:webHidden/>
                <w:rStyle w:val="IndexLink"/>
                <w:rtl w:val="true"/>
              </w:rPr>
              <w:t>العزم وإخلاص النية</w:t>
            </w:r>
            <w:r>
              <w:rPr>
                <w:rStyle w:val="IndexLink"/>
                <w:rtl w:val="true"/>
              </w:rPr>
              <w:tab/>
            </w:r>
            <w:r>
              <w:rPr>
                <w:rStyle w:val="IndexLink"/>
              </w:rPr>
              <w:t>148</w:t>
            </w:r>
          </w:hyperlink>
        </w:p>
        <w:p>
          <w:pPr>
            <w:pStyle w:val="Contents4"/>
            <w:tabs>
              <w:tab w:val="clear" w:pos="8176"/>
              <w:tab w:val="right" w:pos="9026" w:leader="dot"/>
            </w:tabs>
            <w:rPr/>
          </w:pPr>
          <w:hyperlink w:anchor="__RefHeading___Toc2930307_372815092">
            <w:r>
              <w:rPr>
                <w:webHidden/>
                <w:rStyle w:val="IndexLink"/>
                <w:rtl w:val="true"/>
              </w:rPr>
              <w:t>الشرط الثاني</w:t>
            </w:r>
            <w:r>
              <w:rPr>
                <w:rStyle w:val="IndexLink"/>
                <w:rtl w:val="true"/>
              </w:rPr>
              <w:t>:</w:t>
              <w:tab/>
            </w:r>
            <w:r>
              <w:rPr>
                <w:rStyle w:val="IndexLink"/>
              </w:rPr>
              <w:t>148</w:t>
            </w:r>
          </w:hyperlink>
        </w:p>
        <w:p>
          <w:pPr>
            <w:pStyle w:val="Contents5"/>
            <w:tabs>
              <w:tab w:val="clear" w:pos="7892"/>
              <w:tab w:val="right" w:pos="9026" w:leader="dot"/>
            </w:tabs>
            <w:rPr/>
          </w:pPr>
          <w:hyperlink w:anchor="__RefHeading___Toc2930309_372815092">
            <w:r>
              <w:rPr>
                <w:webHidden/>
                <w:rStyle w:val="IndexLink"/>
                <w:rtl w:val="true"/>
              </w:rPr>
              <w:t>الإستمرارية</w:t>
            </w:r>
            <w:r>
              <w:rPr>
                <w:rStyle w:val="IndexLink"/>
                <w:rtl w:val="true"/>
              </w:rPr>
              <w:tab/>
            </w:r>
            <w:r>
              <w:rPr>
                <w:rStyle w:val="IndexLink"/>
              </w:rPr>
              <w:t>148</w:t>
            </w:r>
          </w:hyperlink>
        </w:p>
        <w:p>
          <w:pPr>
            <w:pStyle w:val="Contents4"/>
            <w:tabs>
              <w:tab w:val="clear" w:pos="8176"/>
              <w:tab w:val="right" w:pos="9026" w:leader="dot"/>
            </w:tabs>
            <w:rPr/>
          </w:pPr>
          <w:hyperlink w:anchor="__RefHeading___Toc2930311_372815092">
            <w:r>
              <w:rPr>
                <w:webHidden/>
                <w:rStyle w:val="IndexLink"/>
                <w:rtl w:val="true"/>
              </w:rPr>
              <w:t>الشرط الثالث</w:t>
            </w:r>
            <w:r>
              <w:rPr>
                <w:rStyle w:val="IndexLink"/>
                <w:rtl w:val="true"/>
              </w:rPr>
              <w:t>:</w:t>
              <w:tab/>
            </w:r>
            <w:r>
              <w:rPr>
                <w:rStyle w:val="IndexLink"/>
              </w:rPr>
              <w:t>149</w:t>
            </w:r>
          </w:hyperlink>
        </w:p>
        <w:p>
          <w:pPr>
            <w:pStyle w:val="Contents5"/>
            <w:tabs>
              <w:tab w:val="clear" w:pos="7892"/>
              <w:tab w:val="right" w:pos="9026" w:leader="dot"/>
            </w:tabs>
            <w:rPr/>
          </w:pPr>
          <w:hyperlink w:anchor="__RefHeading___Toc2930313_372815092">
            <w:r>
              <w:rPr>
                <w:webHidden/>
                <w:rStyle w:val="IndexLink"/>
                <w:rtl w:val="true"/>
              </w:rPr>
              <w:t>اختيار الشخص المناسب</w:t>
            </w:r>
            <w:r>
              <w:rPr>
                <w:rStyle w:val="IndexLink"/>
                <w:rtl w:val="true"/>
              </w:rPr>
              <w:tab/>
            </w:r>
            <w:r>
              <w:rPr>
                <w:rStyle w:val="IndexLink"/>
              </w:rPr>
              <w:t>149</w:t>
            </w:r>
          </w:hyperlink>
        </w:p>
        <w:p>
          <w:pPr>
            <w:pStyle w:val="Contents4"/>
            <w:tabs>
              <w:tab w:val="clear" w:pos="8176"/>
              <w:tab w:val="right" w:pos="9026" w:leader="dot"/>
            </w:tabs>
            <w:rPr/>
          </w:pPr>
          <w:hyperlink w:anchor="__RefHeading___Toc2930315_372815092">
            <w:r>
              <w:rPr>
                <w:webHidden/>
                <w:rStyle w:val="IndexLink"/>
                <w:rtl w:val="true"/>
              </w:rPr>
              <w:t>الشرط الرابع</w:t>
            </w:r>
            <w:r>
              <w:rPr>
                <w:rStyle w:val="IndexLink"/>
                <w:rtl w:val="true"/>
              </w:rPr>
              <w:t>:</w:t>
              <w:tab/>
            </w:r>
            <w:r>
              <w:rPr>
                <w:rStyle w:val="IndexLink"/>
              </w:rPr>
              <w:t>150</w:t>
            </w:r>
          </w:hyperlink>
        </w:p>
        <w:p>
          <w:pPr>
            <w:pStyle w:val="Contents5"/>
            <w:tabs>
              <w:tab w:val="clear" w:pos="7892"/>
              <w:tab w:val="right" w:pos="9026" w:leader="dot"/>
            </w:tabs>
            <w:rPr/>
          </w:pPr>
          <w:hyperlink w:anchor="__RefHeading___Toc2930317_372815092">
            <w:r>
              <w:rPr>
                <w:webHidden/>
                <w:rStyle w:val="IndexLink"/>
                <w:rtl w:val="true"/>
              </w:rPr>
              <w:t>السرية والخفاء في العمل</w:t>
            </w:r>
            <w:r>
              <w:rPr>
                <w:rStyle w:val="IndexLink"/>
                <w:rtl w:val="true"/>
              </w:rPr>
              <w:tab/>
            </w:r>
            <w:r>
              <w:rPr>
                <w:rStyle w:val="IndexLink"/>
              </w:rPr>
              <w:t>150</w:t>
            </w:r>
          </w:hyperlink>
        </w:p>
        <w:p>
          <w:pPr>
            <w:pStyle w:val="Contents4"/>
            <w:tabs>
              <w:tab w:val="clear" w:pos="8176"/>
              <w:tab w:val="right" w:pos="9026" w:leader="dot"/>
            </w:tabs>
            <w:rPr/>
          </w:pPr>
          <w:hyperlink w:anchor="__RefHeading___Toc2930319_372815092">
            <w:r>
              <w:rPr>
                <w:webHidden/>
                <w:rStyle w:val="IndexLink"/>
                <w:rtl w:val="true"/>
              </w:rPr>
              <w:t>الشرط الخامس</w:t>
            </w:r>
            <w:r>
              <w:rPr>
                <w:rStyle w:val="IndexLink"/>
                <w:rtl w:val="true"/>
              </w:rPr>
              <w:t>:</w:t>
              <w:tab/>
            </w:r>
            <w:r>
              <w:rPr>
                <w:rStyle w:val="IndexLink"/>
              </w:rPr>
              <w:t>151</w:t>
            </w:r>
          </w:hyperlink>
        </w:p>
        <w:p>
          <w:pPr>
            <w:pStyle w:val="Contents5"/>
            <w:tabs>
              <w:tab w:val="clear" w:pos="7892"/>
              <w:tab w:val="right" w:pos="9026" w:leader="dot"/>
            </w:tabs>
            <w:rPr/>
          </w:pPr>
          <w:hyperlink w:anchor="__RefHeading___Toc2930321_372815092">
            <w:r>
              <w:rPr>
                <w:webHidden/>
                <w:rStyle w:val="IndexLink"/>
                <w:rtl w:val="true"/>
              </w:rPr>
              <w:t>الإتقان في العمل</w:t>
            </w:r>
            <w:r>
              <w:rPr>
                <w:rStyle w:val="IndexLink"/>
                <w:rtl w:val="true"/>
              </w:rPr>
              <w:tab/>
            </w:r>
            <w:r>
              <w:rPr>
                <w:rStyle w:val="IndexLink"/>
              </w:rPr>
              <w:t>151</w:t>
            </w:r>
          </w:hyperlink>
        </w:p>
        <w:p>
          <w:pPr>
            <w:pStyle w:val="Contents4"/>
            <w:tabs>
              <w:tab w:val="clear" w:pos="8176"/>
              <w:tab w:val="right" w:pos="9026" w:leader="dot"/>
            </w:tabs>
            <w:rPr/>
          </w:pPr>
          <w:hyperlink w:anchor="__RefHeading___Toc2930323_372815092">
            <w:r>
              <w:rPr>
                <w:webHidden/>
                <w:rStyle w:val="IndexLink"/>
                <w:rtl w:val="true"/>
              </w:rPr>
              <w:t>الشرط السادس</w:t>
            </w:r>
            <w:r>
              <w:rPr>
                <w:rStyle w:val="IndexLink"/>
                <w:rtl w:val="true"/>
              </w:rPr>
              <w:t>:</w:t>
              <w:tab/>
            </w:r>
            <w:r>
              <w:rPr>
                <w:rStyle w:val="IndexLink"/>
              </w:rPr>
              <w:t>152</w:t>
            </w:r>
          </w:hyperlink>
        </w:p>
        <w:p>
          <w:pPr>
            <w:pStyle w:val="Contents5"/>
            <w:tabs>
              <w:tab w:val="clear" w:pos="7892"/>
              <w:tab w:val="right" w:pos="9026" w:leader="dot"/>
            </w:tabs>
            <w:rPr/>
          </w:pPr>
          <w:hyperlink w:anchor="__RefHeading___Toc2930325_372815092">
            <w:r>
              <w:rPr>
                <w:webHidden/>
                <w:rStyle w:val="IndexLink"/>
                <w:rtl w:val="true"/>
              </w:rPr>
              <w:t>سرعة التخطيط</w:t>
            </w:r>
            <w:r>
              <w:rPr>
                <w:rStyle w:val="IndexLink"/>
                <w:rtl w:val="true"/>
              </w:rPr>
              <w:tab/>
            </w:r>
            <w:r>
              <w:rPr>
                <w:rStyle w:val="IndexLink"/>
              </w:rPr>
              <w:t>152</w:t>
            </w:r>
          </w:hyperlink>
        </w:p>
        <w:p>
          <w:pPr>
            <w:pStyle w:val="Contents4"/>
            <w:tabs>
              <w:tab w:val="clear" w:pos="8176"/>
              <w:tab w:val="right" w:pos="9026" w:leader="dot"/>
            </w:tabs>
            <w:rPr/>
          </w:pPr>
          <w:hyperlink w:anchor="__RefHeading___Toc2930327_372815092">
            <w:r>
              <w:rPr>
                <w:webHidden/>
                <w:rStyle w:val="IndexLink"/>
                <w:rtl w:val="true"/>
              </w:rPr>
              <w:t>الشرط السابع</w:t>
            </w:r>
            <w:r>
              <w:rPr>
                <w:rStyle w:val="IndexLink"/>
                <w:rtl w:val="true"/>
              </w:rPr>
              <w:t>:</w:t>
              <w:tab/>
            </w:r>
            <w:r>
              <w:rPr>
                <w:rStyle w:val="IndexLink"/>
              </w:rPr>
              <w:t>153</w:t>
            </w:r>
          </w:hyperlink>
        </w:p>
        <w:p>
          <w:pPr>
            <w:pStyle w:val="Contents5"/>
            <w:tabs>
              <w:tab w:val="clear" w:pos="7892"/>
              <w:tab w:val="right" w:pos="9026" w:leader="dot"/>
            </w:tabs>
            <w:rPr/>
          </w:pPr>
          <w:hyperlink w:anchor="__RefHeading___Toc2930329_372815092">
            <w:r>
              <w:rPr>
                <w:webHidden/>
                <w:rStyle w:val="IndexLink"/>
                <w:rtl w:val="true"/>
              </w:rPr>
              <w:t>الرقابة</w:t>
            </w:r>
            <w:r>
              <w:rPr>
                <w:rStyle w:val="IndexLink"/>
                <w:rtl w:val="true"/>
              </w:rPr>
              <w:tab/>
            </w:r>
            <w:r>
              <w:rPr>
                <w:rStyle w:val="IndexLink"/>
              </w:rPr>
              <w:t>153</w:t>
            </w:r>
          </w:hyperlink>
        </w:p>
        <w:p>
          <w:pPr>
            <w:pStyle w:val="Contents4"/>
            <w:tabs>
              <w:tab w:val="clear" w:pos="8176"/>
              <w:tab w:val="right" w:pos="9026" w:leader="dot"/>
            </w:tabs>
            <w:rPr/>
          </w:pPr>
          <w:hyperlink w:anchor="__RefHeading___Toc2930331_372815092">
            <w:r>
              <w:rPr>
                <w:webHidden/>
                <w:rStyle w:val="IndexLink"/>
                <w:rtl w:val="true"/>
              </w:rPr>
              <w:t>الشرط الثامن</w:t>
            </w:r>
            <w:r>
              <w:rPr>
                <w:rStyle w:val="IndexLink"/>
                <w:rtl w:val="true"/>
              </w:rPr>
              <w:t>:</w:t>
              <w:tab/>
            </w:r>
            <w:r>
              <w:rPr>
                <w:rStyle w:val="IndexLink"/>
              </w:rPr>
              <w:t>153</w:t>
            </w:r>
          </w:hyperlink>
        </w:p>
        <w:p>
          <w:pPr>
            <w:pStyle w:val="Contents3"/>
            <w:tabs>
              <w:tab w:val="clear" w:pos="8459"/>
              <w:tab w:val="right" w:pos="9026" w:leader="dot"/>
            </w:tabs>
            <w:rPr/>
          </w:pPr>
          <w:hyperlink w:anchor="__RefHeading___Toc2930333_372815092">
            <w:r>
              <w:rPr>
                <w:webHidden/>
                <w:rStyle w:val="IndexLink"/>
              </w:rPr>
              <w:t>16</w:t>
            </w:r>
            <w:r>
              <w:rPr>
                <w:rStyle w:val="IndexLink"/>
                <w:rtl w:val="true"/>
              </w:rPr>
              <w:t xml:space="preserve">- </w:t>
            </w:r>
            <w:r>
              <w:rPr>
                <w:rStyle w:val="IndexLink"/>
                <w:rtl w:val="true"/>
              </w:rPr>
              <w:t>تدريب البدائل</w:t>
            </w:r>
            <w:r>
              <w:rPr>
                <w:rStyle w:val="IndexLink"/>
                <w:rtl w:val="true"/>
              </w:rPr>
              <w:tab/>
            </w:r>
            <w:r>
              <w:rPr>
                <w:rStyle w:val="IndexLink"/>
              </w:rPr>
              <w:t>153</w:t>
            </w:r>
          </w:hyperlink>
        </w:p>
        <w:p>
          <w:pPr>
            <w:pStyle w:val="Contents3"/>
            <w:tabs>
              <w:tab w:val="clear" w:pos="8459"/>
              <w:tab w:val="right" w:pos="9026" w:leader="dot"/>
            </w:tabs>
            <w:rPr/>
          </w:pPr>
          <w:hyperlink w:anchor="__RefHeading___Toc2930335_372815092">
            <w:r>
              <w:rPr>
                <w:webHidden/>
                <w:rStyle w:val="IndexLink"/>
              </w:rPr>
              <w:t>17</w:t>
            </w:r>
            <w:r>
              <w:rPr>
                <w:rStyle w:val="IndexLink"/>
                <w:rtl w:val="true"/>
              </w:rPr>
              <w:t xml:space="preserve">- </w:t>
            </w:r>
            <w:r>
              <w:rPr>
                <w:rStyle w:val="IndexLink"/>
                <w:rtl w:val="true"/>
              </w:rPr>
              <w:t>أقسام الإعداد</w:t>
            </w:r>
            <w:r>
              <w:rPr>
                <w:rStyle w:val="IndexLink"/>
                <w:rtl w:val="true"/>
              </w:rPr>
              <w:tab/>
            </w:r>
            <w:r>
              <w:rPr>
                <w:rStyle w:val="IndexLink"/>
              </w:rPr>
              <w:t>154</w:t>
            </w:r>
          </w:hyperlink>
        </w:p>
        <w:p>
          <w:pPr>
            <w:pStyle w:val="Contents4"/>
            <w:tabs>
              <w:tab w:val="clear" w:pos="8176"/>
              <w:tab w:val="right" w:pos="9026" w:leader="dot"/>
            </w:tabs>
            <w:rPr/>
          </w:pPr>
          <w:hyperlink w:anchor="__RefHeading___Toc2930337_372815092">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930339_372815092">
            <w:r>
              <w:rPr>
                <w:webHidden/>
                <w:rStyle w:val="IndexLink"/>
              </w:rPr>
              <w:t>1</w:t>
            </w:r>
            <w:r>
              <w:rPr>
                <w:rStyle w:val="IndexLink"/>
                <w:rtl w:val="true"/>
              </w:rPr>
              <w:t xml:space="preserve">- </w:t>
            </w:r>
            <w:r>
              <w:rPr>
                <w:rStyle w:val="IndexLink"/>
                <w:rtl w:val="true"/>
              </w:rPr>
              <w:t>الإعداد العسكري</w:t>
            </w:r>
            <w:r>
              <w:rPr>
                <w:rStyle w:val="IndexLink"/>
                <w:rtl w:val="true"/>
              </w:rPr>
              <w:tab/>
            </w:r>
            <w:r>
              <w:rPr>
                <w:rStyle w:val="IndexLink"/>
              </w:rPr>
              <w:t>154</w:t>
            </w:r>
          </w:hyperlink>
        </w:p>
        <w:p>
          <w:pPr>
            <w:pStyle w:val="Contents5"/>
            <w:tabs>
              <w:tab w:val="clear" w:pos="7892"/>
              <w:tab w:val="right" w:pos="9026" w:leader="dot"/>
            </w:tabs>
            <w:rPr/>
          </w:pPr>
          <w:hyperlink w:anchor="__RefHeading___Toc2930341_372815092">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2930343_372815092">
            <w:r>
              <w:rPr>
                <w:webHidden/>
                <w:rStyle w:val="IndexLink"/>
                <w:rtl w:val="true"/>
              </w:rPr>
              <w:t>التسلح</w:t>
            </w:r>
            <w:r>
              <w:rPr>
                <w:rStyle w:val="IndexLink"/>
                <w:rtl w:val="true"/>
              </w:rPr>
              <w:t xml:space="preserve">: </w:t>
            </w:r>
            <w:r>
              <w:rPr>
                <w:rStyle w:val="IndexLink"/>
                <w:rtl w:val="true"/>
              </w:rPr>
              <w:t>ثوابه وسريته وأهميته</w:t>
            </w:r>
            <w:r>
              <w:rPr>
                <w:rStyle w:val="IndexLink"/>
                <w:rtl w:val="true"/>
              </w:rPr>
              <w:tab/>
            </w:r>
            <w:r>
              <w:rPr>
                <w:rStyle w:val="IndexLink"/>
              </w:rPr>
              <w:t>155</w:t>
            </w:r>
          </w:hyperlink>
        </w:p>
        <w:p>
          <w:pPr>
            <w:pStyle w:val="Contents5"/>
            <w:tabs>
              <w:tab w:val="clear" w:pos="7892"/>
              <w:tab w:val="right" w:pos="9026" w:leader="dot"/>
            </w:tabs>
            <w:rPr/>
          </w:pPr>
          <w:hyperlink w:anchor="__RefHeading___Toc2930345_372815092">
            <w:r>
              <w:rPr>
                <w:webHidden/>
                <w:rStyle w:val="IndexLink"/>
                <w:rtl w:val="true"/>
              </w:rPr>
              <w:t>التدرب على السلاح</w:t>
            </w:r>
            <w:r>
              <w:rPr>
                <w:rStyle w:val="IndexLink"/>
                <w:rtl w:val="true"/>
              </w:rPr>
              <w:tab/>
            </w:r>
            <w:r>
              <w:rPr>
                <w:rStyle w:val="IndexLink"/>
              </w:rPr>
              <w:t>157</w:t>
            </w:r>
          </w:hyperlink>
        </w:p>
        <w:p>
          <w:pPr>
            <w:pStyle w:val="Contents5"/>
            <w:tabs>
              <w:tab w:val="clear" w:pos="7892"/>
              <w:tab w:val="right" w:pos="9026" w:leader="dot"/>
            </w:tabs>
            <w:rPr/>
          </w:pPr>
          <w:hyperlink w:anchor="__RefHeading___Toc2930347_372815092">
            <w:r>
              <w:rPr>
                <w:webHidden/>
                <w:rStyle w:val="IndexLink"/>
                <w:rtl w:val="true"/>
              </w:rPr>
              <w:t>اختراع السلاح</w:t>
            </w:r>
            <w:r>
              <w:rPr>
                <w:rStyle w:val="IndexLink"/>
                <w:rtl w:val="true"/>
              </w:rPr>
              <w:tab/>
            </w:r>
            <w:r>
              <w:rPr>
                <w:rStyle w:val="IndexLink"/>
              </w:rPr>
              <w:t>158</w:t>
            </w:r>
          </w:hyperlink>
        </w:p>
        <w:p>
          <w:pPr>
            <w:pStyle w:val="Contents5"/>
            <w:tabs>
              <w:tab w:val="clear" w:pos="7892"/>
              <w:tab w:val="right" w:pos="9026" w:leader="dot"/>
            </w:tabs>
            <w:rPr/>
          </w:pPr>
          <w:hyperlink w:anchor="__RefHeading___Toc2930349_372815092">
            <w:r>
              <w:rPr>
                <w:webHidden/>
                <w:rStyle w:val="IndexLink"/>
                <w:rtl w:val="true"/>
              </w:rPr>
              <w:t>إعداد الجيوش</w:t>
            </w:r>
            <w:r>
              <w:rPr>
                <w:rStyle w:val="IndexLink"/>
                <w:rtl w:val="true"/>
              </w:rPr>
              <w:tab/>
            </w:r>
            <w:r>
              <w:rPr>
                <w:rStyle w:val="IndexLink"/>
              </w:rPr>
              <w:t>158</w:t>
            </w:r>
          </w:hyperlink>
        </w:p>
        <w:p>
          <w:pPr>
            <w:pStyle w:val="Contents5"/>
            <w:tabs>
              <w:tab w:val="clear" w:pos="7892"/>
              <w:tab w:val="right" w:pos="9026" w:leader="dot"/>
            </w:tabs>
            <w:rPr/>
          </w:pPr>
          <w:hyperlink w:anchor="__RefHeading___Toc2930351_372815092">
            <w:r>
              <w:rPr>
                <w:webHidden/>
                <w:rStyle w:val="IndexLink"/>
                <w:rtl w:val="true"/>
              </w:rPr>
              <w:t>الهدف من الإعداد العسكري</w:t>
            </w:r>
            <w:r>
              <w:rPr>
                <w:rStyle w:val="IndexLink"/>
                <w:rtl w:val="true"/>
              </w:rPr>
              <w:tab/>
            </w:r>
            <w:r>
              <w:rPr>
                <w:rStyle w:val="IndexLink"/>
              </w:rPr>
              <w:t>159</w:t>
            </w:r>
          </w:hyperlink>
        </w:p>
        <w:p>
          <w:pPr>
            <w:pStyle w:val="Contents5"/>
            <w:tabs>
              <w:tab w:val="clear" w:pos="7892"/>
              <w:tab w:val="right" w:pos="9026" w:leader="dot"/>
            </w:tabs>
            <w:rPr/>
          </w:pPr>
          <w:hyperlink w:anchor="__RefHeading___Toc2930353_372815092">
            <w:r>
              <w:rPr>
                <w:webHidden/>
                <w:rStyle w:val="IndexLink"/>
                <w:rtl w:val="true"/>
              </w:rPr>
              <w:t>رأي الإسلام في العنف</w:t>
            </w:r>
            <w:r>
              <w:rPr>
                <w:rStyle w:val="IndexLink"/>
                <w:rtl w:val="true"/>
              </w:rPr>
              <w:tab/>
            </w:r>
            <w:r>
              <w:rPr>
                <w:rStyle w:val="IndexLink"/>
              </w:rPr>
              <w:t>160</w:t>
            </w:r>
          </w:hyperlink>
        </w:p>
        <w:p>
          <w:pPr>
            <w:pStyle w:val="Contents5"/>
            <w:tabs>
              <w:tab w:val="clear" w:pos="7892"/>
              <w:tab w:val="right" w:pos="9026" w:leader="dot"/>
            </w:tabs>
            <w:rPr/>
          </w:pPr>
          <w:hyperlink w:anchor="__RefHeading___Toc2930355_372815092">
            <w:r>
              <w:rPr>
                <w:webHidden/>
                <w:rStyle w:val="IndexLink"/>
                <w:rtl w:val="true"/>
              </w:rPr>
              <w:t>العنف القانوني وغير القانوني</w:t>
            </w:r>
            <w:r>
              <w:rPr>
                <w:rStyle w:val="IndexLink"/>
                <w:rtl w:val="true"/>
              </w:rPr>
              <w:tab/>
            </w:r>
            <w:r>
              <w:rPr>
                <w:rStyle w:val="IndexLink"/>
              </w:rPr>
              <w:t>160</w:t>
            </w:r>
          </w:hyperlink>
        </w:p>
        <w:p>
          <w:pPr>
            <w:pStyle w:val="Contents4"/>
            <w:tabs>
              <w:tab w:val="clear" w:pos="8176"/>
              <w:tab w:val="right" w:pos="9026" w:leader="dot"/>
            </w:tabs>
            <w:rPr/>
          </w:pPr>
          <w:hyperlink w:anchor="__RefHeading___Toc2930357_372815092">
            <w:r>
              <w:rPr>
                <w:webHidden/>
                <w:rStyle w:val="IndexLink"/>
              </w:rPr>
              <w:t>2</w:t>
            </w:r>
            <w:r>
              <w:rPr>
                <w:rStyle w:val="IndexLink"/>
                <w:rtl w:val="true"/>
              </w:rPr>
              <w:t xml:space="preserve">- </w:t>
            </w:r>
            <w:r>
              <w:rPr>
                <w:rStyle w:val="IndexLink"/>
                <w:rtl w:val="true"/>
              </w:rPr>
              <w:t>الإعداد الثقافي</w:t>
            </w:r>
            <w:r>
              <w:rPr>
                <w:rStyle w:val="IndexLink"/>
                <w:rtl w:val="true"/>
              </w:rPr>
              <w:tab/>
            </w:r>
            <w:r>
              <w:rPr>
                <w:rStyle w:val="IndexLink"/>
              </w:rPr>
              <w:t>162</w:t>
            </w:r>
          </w:hyperlink>
        </w:p>
        <w:p>
          <w:pPr>
            <w:pStyle w:val="Contents5"/>
            <w:tabs>
              <w:tab w:val="clear" w:pos="7892"/>
              <w:tab w:val="right" w:pos="9026" w:leader="dot"/>
            </w:tabs>
            <w:rPr/>
          </w:pPr>
          <w:hyperlink w:anchor="__RefHeading___Toc2930359_372815092">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2930361_372815092">
            <w:r>
              <w:rPr>
                <w:webHidden/>
                <w:rStyle w:val="IndexLink"/>
                <w:rtl w:val="true"/>
              </w:rPr>
              <w:t>ثقافة الكوادر القادة</w:t>
            </w:r>
            <w:r>
              <w:rPr>
                <w:rStyle w:val="IndexLink"/>
                <w:rtl w:val="true"/>
              </w:rPr>
              <w:tab/>
            </w:r>
            <w:r>
              <w:rPr>
                <w:rStyle w:val="IndexLink"/>
              </w:rPr>
              <w:t>163</w:t>
            </w:r>
          </w:hyperlink>
        </w:p>
        <w:p>
          <w:pPr>
            <w:pStyle w:val="Contents5"/>
            <w:tabs>
              <w:tab w:val="clear" w:pos="7892"/>
              <w:tab w:val="right" w:pos="9026" w:leader="dot"/>
            </w:tabs>
            <w:rPr/>
          </w:pPr>
          <w:hyperlink w:anchor="__RefHeading___Toc2930363_372815092">
            <w:r>
              <w:rPr>
                <w:webHidden/>
                <w:rStyle w:val="IndexLink"/>
                <w:rtl w:val="true"/>
              </w:rPr>
              <w:t>ثقافة المجتمع</w:t>
            </w:r>
            <w:r>
              <w:rPr>
                <w:rStyle w:val="IndexLink"/>
                <w:rtl w:val="true"/>
              </w:rPr>
              <w:tab/>
            </w:r>
            <w:r>
              <w:rPr>
                <w:rStyle w:val="IndexLink"/>
              </w:rPr>
              <w:t>164</w:t>
            </w:r>
          </w:hyperlink>
        </w:p>
        <w:p>
          <w:pPr>
            <w:pStyle w:val="Contents5"/>
            <w:tabs>
              <w:tab w:val="clear" w:pos="7892"/>
              <w:tab w:val="right" w:pos="9026" w:leader="dot"/>
            </w:tabs>
            <w:rPr/>
          </w:pPr>
          <w:hyperlink w:anchor="__RefHeading___Toc2930365_372815092">
            <w:r>
              <w:rPr>
                <w:webHidden/>
                <w:rStyle w:val="IndexLink"/>
                <w:rtl w:val="true"/>
              </w:rPr>
              <w:t>كيفية تثقيف المجتمع</w:t>
            </w:r>
            <w:r>
              <w:rPr>
                <w:rStyle w:val="IndexLink"/>
                <w:rtl w:val="true"/>
              </w:rPr>
              <w:tab/>
            </w:r>
            <w:r>
              <w:rPr>
                <w:rStyle w:val="IndexLink"/>
              </w:rPr>
              <w:t>165</w:t>
            </w:r>
          </w:hyperlink>
        </w:p>
        <w:p>
          <w:pPr>
            <w:pStyle w:val="Contents5"/>
            <w:tabs>
              <w:tab w:val="clear" w:pos="7892"/>
              <w:tab w:val="right" w:pos="9026" w:leader="dot"/>
            </w:tabs>
            <w:rPr/>
          </w:pPr>
          <w:hyperlink w:anchor="__RefHeading___Toc2930367_372815092">
            <w:r>
              <w:rPr>
                <w:webHidden/>
                <w:rStyle w:val="IndexLink"/>
                <w:rtl w:val="true"/>
              </w:rPr>
              <w:t>أثر عنصر النساء على الثقافة</w:t>
            </w:r>
            <w:r>
              <w:rPr>
                <w:rStyle w:val="IndexLink"/>
                <w:rtl w:val="true"/>
              </w:rPr>
              <w:tab/>
            </w:r>
            <w:r>
              <w:rPr>
                <w:rStyle w:val="IndexLink"/>
              </w:rPr>
              <w:t>167</w:t>
            </w:r>
          </w:hyperlink>
        </w:p>
        <w:p>
          <w:pPr>
            <w:pStyle w:val="Contents5"/>
            <w:tabs>
              <w:tab w:val="clear" w:pos="7892"/>
              <w:tab w:val="right" w:pos="9026" w:leader="dot"/>
            </w:tabs>
            <w:rPr/>
          </w:pPr>
          <w:hyperlink w:anchor="__RefHeading___Toc2930369_372815092">
            <w:r>
              <w:rPr>
                <w:webHidden/>
                <w:rStyle w:val="IndexLink"/>
                <w:rtl w:val="true"/>
              </w:rPr>
              <w:t>الحذر من الثقافة الغربية</w:t>
            </w:r>
            <w:r>
              <w:rPr>
                <w:rStyle w:val="IndexLink"/>
                <w:rtl w:val="true"/>
              </w:rPr>
              <w:tab/>
            </w:r>
            <w:r>
              <w:rPr>
                <w:rStyle w:val="IndexLink"/>
              </w:rPr>
              <w:t>168</w:t>
            </w:r>
          </w:hyperlink>
        </w:p>
        <w:p>
          <w:pPr>
            <w:pStyle w:val="Contents4"/>
            <w:tabs>
              <w:tab w:val="clear" w:pos="8176"/>
              <w:tab w:val="right" w:pos="9026" w:leader="dot"/>
            </w:tabs>
            <w:rPr/>
          </w:pPr>
          <w:hyperlink w:anchor="__RefHeading___Toc2930371_372815092">
            <w:r>
              <w:rPr>
                <w:webHidden/>
                <w:rStyle w:val="IndexLink"/>
              </w:rPr>
              <w:t>3</w:t>
            </w:r>
            <w:r>
              <w:rPr>
                <w:rStyle w:val="IndexLink"/>
                <w:rtl w:val="true"/>
              </w:rPr>
              <w:t xml:space="preserve">- </w:t>
            </w:r>
            <w:r>
              <w:rPr>
                <w:rStyle w:val="IndexLink"/>
                <w:rtl w:val="true"/>
              </w:rPr>
              <w:t>الإعداد الأمني</w:t>
            </w:r>
            <w:r>
              <w:rPr>
                <w:rStyle w:val="IndexLink"/>
                <w:rtl w:val="true"/>
              </w:rPr>
              <w:tab/>
            </w:r>
            <w:r>
              <w:rPr>
                <w:rStyle w:val="IndexLink"/>
              </w:rPr>
              <w:t>171</w:t>
            </w:r>
          </w:hyperlink>
        </w:p>
        <w:p>
          <w:pPr>
            <w:pStyle w:val="Contents4"/>
            <w:tabs>
              <w:tab w:val="clear" w:pos="8176"/>
              <w:tab w:val="right" w:pos="9026" w:leader="dot"/>
            </w:tabs>
            <w:rPr/>
          </w:pPr>
          <w:hyperlink w:anchor="__RefHeading___Toc2930373_372815092">
            <w:r>
              <w:rPr>
                <w:webHidden/>
                <w:rStyle w:val="IndexLink"/>
              </w:rPr>
              <w:t>4</w:t>
            </w:r>
            <w:r>
              <w:rPr>
                <w:rStyle w:val="IndexLink"/>
                <w:rtl w:val="true"/>
              </w:rPr>
              <w:t xml:space="preserve"> - </w:t>
            </w:r>
            <w:r>
              <w:rPr>
                <w:rStyle w:val="IndexLink"/>
                <w:rtl w:val="true"/>
              </w:rPr>
              <w:t>الإعداد الأخلاقي والسلوكي</w:t>
            </w:r>
            <w:r>
              <w:rPr>
                <w:rStyle w:val="IndexLink"/>
                <w:rtl w:val="true"/>
              </w:rPr>
              <w:tab/>
            </w:r>
            <w:r>
              <w:rPr>
                <w:rStyle w:val="IndexLink"/>
              </w:rPr>
              <w:t>172</w:t>
            </w:r>
          </w:hyperlink>
        </w:p>
        <w:p>
          <w:pPr>
            <w:pStyle w:val="Contents5"/>
            <w:tabs>
              <w:tab w:val="clear" w:pos="7892"/>
              <w:tab w:val="right" w:pos="9026" w:leader="dot"/>
            </w:tabs>
            <w:rPr/>
          </w:pPr>
          <w:hyperlink w:anchor="__RefHeading___Toc2930375_372815092">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2930377_372815092">
            <w:r>
              <w:rPr>
                <w:webHidden/>
                <w:rStyle w:val="IndexLink"/>
                <w:rtl w:val="true"/>
              </w:rPr>
              <w:t>أهمية الأخلاق العامة في المجتمع</w:t>
            </w:r>
            <w:r>
              <w:rPr>
                <w:rStyle w:val="IndexLink"/>
                <w:rtl w:val="true"/>
              </w:rPr>
              <w:tab/>
            </w:r>
            <w:r>
              <w:rPr>
                <w:rStyle w:val="IndexLink"/>
              </w:rPr>
              <w:t>172</w:t>
            </w:r>
          </w:hyperlink>
        </w:p>
        <w:p>
          <w:pPr>
            <w:pStyle w:val="Contents5"/>
            <w:tabs>
              <w:tab w:val="clear" w:pos="7892"/>
              <w:tab w:val="right" w:pos="9026" w:leader="dot"/>
            </w:tabs>
            <w:rPr/>
          </w:pPr>
          <w:hyperlink w:anchor="__RefHeading___Toc2930379_372815092">
            <w:r>
              <w:rPr>
                <w:webHidden/>
                <w:rStyle w:val="IndexLink"/>
                <w:rtl w:val="true"/>
              </w:rPr>
              <w:t>الإعداد الأخلاقي النظري</w:t>
            </w:r>
            <w:r>
              <w:rPr>
                <w:rStyle w:val="IndexLink"/>
                <w:rtl w:val="true"/>
              </w:rPr>
              <w:tab/>
            </w:r>
            <w:r>
              <w:rPr>
                <w:rStyle w:val="IndexLink"/>
              </w:rPr>
              <w:t>174</w:t>
            </w:r>
          </w:hyperlink>
        </w:p>
        <w:p>
          <w:pPr>
            <w:pStyle w:val="Contents5"/>
            <w:tabs>
              <w:tab w:val="clear" w:pos="7892"/>
              <w:tab w:val="right" w:pos="9026" w:leader="dot"/>
            </w:tabs>
            <w:rPr/>
          </w:pPr>
          <w:hyperlink w:anchor="__RefHeading___Toc2930381_372815092">
            <w:r>
              <w:rPr>
                <w:webHidden/>
                <w:rStyle w:val="IndexLink"/>
                <w:rtl w:val="true"/>
              </w:rPr>
              <w:t>الإعداد الأخلاقي العملي</w:t>
            </w:r>
            <w:r>
              <w:rPr>
                <w:rStyle w:val="IndexLink"/>
                <w:rtl w:val="true"/>
              </w:rPr>
              <w:tab/>
            </w:r>
            <w:r>
              <w:rPr>
                <w:rStyle w:val="IndexLink"/>
              </w:rPr>
              <w:t>174</w:t>
            </w:r>
          </w:hyperlink>
        </w:p>
        <w:p>
          <w:pPr>
            <w:pStyle w:val="Contents5"/>
            <w:tabs>
              <w:tab w:val="clear" w:pos="7892"/>
              <w:tab w:val="right" w:pos="9026" w:leader="dot"/>
            </w:tabs>
            <w:rPr/>
          </w:pPr>
          <w:hyperlink w:anchor="__RefHeading___Toc2930383_372815092">
            <w:r>
              <w:rPr>
                <w:webHidden/>
                <w:rStyle w:val="IndexLink"/>
                <w:rtl w:val="true"/>
              </w:rPr>
              <w:t>برنامج ضمان تطبيق الأخلاق</w:t>
            </w:r>
            <w:r>
              <w:rPr>
                <w:rStyle w:val="IndexLink"/>
                <w:rtl w:val="true"/>
              </w:rPr>
              <w:tab/>
            </w:r>
            <w:r>
              <w:rPr>
                <w:rStyle w:val="IndexLink"/>
              </w:rPr>
              <w:t>174</w:t>
            </w:r>
          </w:hyperlink>
        </w:p>
        <w:p>
          <w:pPr>
            <w:pStyle w:val="Contents5"/>
            <w:tabs>
              <w:tab w:val="clear" w:pos="7892"/>
              <w:tab w:val="right" w:pos="9026" w:leader="dot"/>
            </w:tabs>
            <w:rPr/>
          </w:pPr>
          <w:hyperlink w:anchor="__RefHeading___Toc2930385_372815092">
            <w:r>
              <w:rPr>
                <w:webHidden/>
                <w:rStyle w:val="IndexLink"/>
                <w:rtl w:val="true"/>
              </w:rPr>
              <w:t>أهمية الأخلاق في بناء دولة الإمام عليه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2930387_372815092">
            <w:r>
              <w:rPr>
                <w:webHidden/>
                <w:rStyle w:val="IndexLink"/>
              </w:rPr>
              <w:t>5</w:t>
            </w:r>
            <w:r>
              <w:rPr>
                <w:rStyle w:val="IndexLink"/>
                <w:rtl w:val="true"/>
              </w:rPr>
              <w:t xml:space="preserve">- </w:t>
            </w:r>
            <w:r>
              <w:rPr>
                <w:rStyle w:val="IndexLink"/>
                <w:rtl w:val="true"/>
              </w:rPr>
              <w:t>الإعداد الصحي أو البيئي</w:t>
            </w:r>
            <w:r>
              <w:rPr>
                <w:rStyle w:val="IndexLink"/>
                <w:rtl w:val="true"/>
              </w:rPr>
              <w:tab/>
            </w:r>
            <w:r>
              <w:rPr>
                <w:rStyle w:val="IndexLink"/>
              </w:rPr>
              <w:t>178</w:t>
            </w:r>
          </w:hyperlink>
        </w:p>
        <w:p>
          <w:pPr>
            <w:pStyle w:val="Contents2"/>
            <w:tabs>
              <w:tab w:val="clear" w:pos="8743"/>
              <w:tab w:val="right" w:pos="9026" w:leader="dot"/>
            </w:tabs>
            <w:rPr/>
          </w:pPr>
          <w:hyperlink w:anchor="__RefHeading___Toc2930389_372815092">
            <w:r>
              <w:rPr>
                <w:webHidden/>
                <w:rStyle w:val="IndexLink"/>
                <w:rtl w:val="true"/>
              </w:rPr>
              <w:t>الفصل الرابع</w:t>
            </w:r>
            <w:r>
              <w:rPr>
                <w:rStyle w:val="IndexLink"/>
                <w:rtl w:val="true"/>
              </w:rPr>
              <w:tab/>
            </w:r>
            <w:r>
              <w:rPr>
                <w:rStyle w:val="IndexLink"/>
              </w:rPr>
              <w:t>181</w:t>
            </w:r>
          </w:hyperlink>
        </w:p>
        <w:p>
          <w:pPr>
            <w:pStyle w:val="Contents3"/>
            <w:tabs>
              <w:tab w:val="clear" w:pos="8459"/>
              <w:tab w:val="right" w:pos="9026" w:leader="dot"/>
            </w:tabs>
            <w:rPr/>
          </w:pPr>
          <w:hyperlink w:anchor="__RefHeading___Toc2930391_372815092">
            <w:r>
              <w:rPr>
                <w:webHidden/>
                <w:rStyle w:val="IndexLink"/>
              </w:rPr>
              <w:t>1</w:t>
            </w:r>
            <w:r>
              <w:rPr>
                <w:rStyle w:val="IndexLink"/>
                <w:rtl w:val="true"/>
              </w:rPr>
              <w:t xml:space="preserve">- </w:t>
            </w:r>
            <w:r>
              <w:rPr>
                <w:rStyle w:val="IndexLink"/>
                <w:rtl w:val="true"/>
              </w:rPr>
              <w:t>الأهداف الإستراتيجية لدولة إمام الوقت</w:t>
            </w:r>
            <w:r>
              <w:rPr>
                <w:rStyle w:val="IndexLink"/>
                <w:rtl w:val="true"/>
              </w:rPr>
              <w:tab/>
            </w:r>
            <w:r>
              <w:rPr>
                <w:rStyle w:val="IndexLink"/>
              </w:rPr>
              <w:t>181</w:t>
            </w:r>
          </w:hyperlink>
        </w:p>
        <w:p>
          <w:pPr>
            <w:pStyle w:val="Contents4"/>
            <w:tabs>
              <w:tab w:val="clear" w:pos="8176"/>
              <w:tab w:val="right" w:pos="9026" w:leader="dot"/>
            </w:tabs>
            <w:rPr/>
          </w:pPr>
          <w:hyperlink w:anchor="__RefHeading___Toc2930393_372815092">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2930395_372815092">
            <w:r>
              <w:rPr>
                <w:webHidden/>
                <w:rStyle w:val="IndexLink"/>
                <w:rtl w:val="true"/>
              </w:rPr>
              <w:t>الهدف الأول</w:t>
            </w:r>
            <w:r>
              <w:rPr>
                <w:rStyle w:val="IndexLink"/>
                <w:rtl w:val="true"/>
              </w:rPr>
              <w:t>:</w:t>
              <w:tab/>
            </w:r>
            <w:r>
              <w:rPr>
                <w:rStyle w:val="IndexLink"/>
              </w:rPr>
              <w:t>182</w:t>
            </w:r>
          </w:hyperlink>
        </w:p>
        <w:p>
          <w:pPr>
            <w:pStyle w:val="Contents5"/>
            <w:tabs>
              <w:tab w:val="clear" w:pos="7892"/>
              <w:tab w:val="right" w:pos="9026" w:leader="dot"/>
            </w:tabs>
            <w:rPr/>
          </w:pPr>
          <w:hyperlink w:anchor="__RefHeading___Toc2930397_372815092">
            <w:r>
              <w:rPr>
                <w:webHidden/>
                <w:rStyle w:val="IndexLink"/>
                <w:rtl w:val="true"/>
              </w:rPr>
              <w:t>إقامة حكم الله تعالی</w:t>
            </w:r>
            <w:r>
              <w:rPr>
                <w:rStyle w:val="IndexLink"/>
                <w:rtl w:val="true"/>
              </w:rPr>
              <w:tab/>
            </w:r>
            <w:r>
              <w:rPr>
                <w:rStyle w:val="IndexLink"/>
              </w:rPr>
              <w:t>182</w:t>
            </w:r>
          </w:hyperlink>
        </w:p>
        <w:p>
          <w:pPr>
            <w:pStyle w:val="Contents5"/>
            <w:tabs>
              <w:tab w:val="clear" w:pos="7892"/>
              <w:tab w:val="right" w:pos="9026" w:leader="dot"/>
            </w:tabs>
            <w:rPr/>
          </w:pPr>
          <w:hyperlink w:anchor="__RefHeading___Toc2930399_372815092">
            <w:r>
              <w:rPr>
                <w:webHidden/>
                <w:rStyle w:val="IndexLink"/>
                <w:rtl w:val="true"/>
              </w:rPr>
              <w:t>نوعية أحكام الإمام عجل الله فرجه</w:t>
            </w:r>
            <w:r>
              <w:rPr>
                <w:rStyle w:val="IndexLink"/>
                <w:rtl w:val="true"/>
              </w:rPr>
              <w:tab/>
            </w:r>
            <w:r>
              <w:rPr>
                <w:rStyle w:val="IndexLink"/>
              </w:rPr>
              <w:t>182</w:t>
            </w:r>
          </w:hyperlink>
        </w:p>
        <w:p>
          <w:pPr>
            <w:pStyle w:val="Contents5"/>
            <w:tabs>
              <w:tab w:val="clear" w:pos="7892"/>
              <w:tab w:val="right" w:pos="9026" w:leader="dot"/>
            </w:tabs>
            <w:rPr/>
          </w:pPr>
          <w:hyperlink w:anchor="__RefHeading___Toc2930401_372815092">
            <w:r>
              <w:rPr>
                <w:webHidden/>
                <w:rStyle w:val="IndexLink"/>
                <w:rtl w:val="true"/>
              </w:rPr>
              <w:t>الحذر قبل الندم</w:t>
            </w:r>
            <w:r>
              <w:rPr>
                <w:rStyle w:val="IndexLink"/>
                <w:rtl w:val="true"/>
              </w:rPr>
              <w:tab/>
            </w:r>
            <w:r>
              <w:rPr>
                <w:rStyle w:val="IndexLink"/>
              </w:rPr>
              <w:t>182</w:t>
            </w:r>
          </w:hyperlink>
        </w:p>
        <w:p>
          <w:pPr>
            <w:pStyle w:val="Contents5"/>
            <w:tabs>
              <w:tab w:val="clear" w:pos="7892"/>
              <w:tab w:val="right" w:pos="9026" w:leader="dot"/>
            </w:tabs>
            <w:rPr/>
          </w:pPr>
          <w:hyperlink w:anchor="__RefHeading___Toc2930403_372815092">
            <w:r>
              <w:rPr>
                <w:webHidden/>
                <w:rStyle w:val="IndexLink"/>
                <w:rtl w:val="true"/>
              </w:rPr>
              <w:t>حكم الإمام بالواقع</w:t>
            </w:r>
            <w:r>
              <w:rPr>
                <w:rStyle w:val="IndexLink"/>
                <w:rtl w:val="true"/>
              </w:rPr>
              <w:tab/>
            </w:r>
            <w:r>
              <w:rPr>
                <w:rStyle w:val="IndexLink"/>
              </w:rPr>
              <w:t>183</w:t>
            </w:r>
          </w:hyperlink>
        </w:p>
        <w:p>
          <w:pPr>
            <w:pStyle w:val="Contents5"/>
            <w:tabs>
              <w:tab w:val="clear" w:pos="7892"/>
              <w:tab w:val="right" w:pos="9026" w:leader="dot"/>
            </w:tabs>
            <w:rPr/>
          </w:pPr>
          <w:hyperlink w:anchor="__RefHeading___Toc2930405_372815092">
            <w:r>
              <w:rPr>
                <w:webHidden/>
                <w:rStyle w:val="IndexLink"/>
                <w:rtl w:val="true"/>
              </w:rPr>
              <w:t>هل يمكن الحكم بالواقع ؟</w:t>
            </w:r>
            <w:r>
              <w:rPr>
                <w:rStyle w:val="IndexLink"/>
                <w:rtl w:val="true"/>
              </w:rPr>
              <w:tab/>
            </w:r>
            <w:r>
              <w:rPr>
                <w:rStyle w:val="IndexLink"/>
              </w:rPr>
              <w:t>188</w:t>
            </w:r>
          </w:hyperlink>
        </w:p>
        <w:p>
          <w:pPr>
            <w:pStyle w:val="Contents5"/>
            <w:tabs>
              <w:tab w:val="clear" w:pos="7892"/>
              <w:tab w:val="right" w:pos="9026" w:leader="dot"/>
            </w:tabs>
            <w:rPr/>
          </w:pPr>
          <w:hyperlink w:anchor="__RefHeading___Toc2930407_372815092">
            <w:r>
              <w:rPr>
                <w:webHidden/>
                <w:rStyle w:val="IndexLink"/>
                <w:rtl w:val="true"/>
              </w:rPr>
              <w:t>إرجاع الحقوق لأهلها في أحكام الإمام الواقعية</w:t>
            </w:r>
            <w:r>
              <w:rPr>
                <w:rStyle w:val="IndexLink"/>
                <w:rtl w:val="true"/>
              </w:rPr>
              <w:tab/>
            </w:r>
            <w:r>
              <w:rPr>
                <w:rStyle w:val="IndexLink"/>
              </w:rPr>
              <w:t>190</w:t>
            </w:r>
          </w:hyperlink>
        </w:p>
        <w:p>
          <w:pPr>
            <w:pStyle w:val="Contents5"/>
            <w:tabs>
              <w:tab w:val="clear" w:pos="7892"/>
              <w:tab w:val="right" w:pos="9026" w:leader="dot"/>
            </w:tabs>
            <w:rPr/>
          </w:pPr>
          <w:hyperlink w:anchor="__RefHeading___Toc2930409_372815092">
            <w:r>
              <w:rPr>
                <w:webHidden/>
                <w:rStyle w:val="IndexLink"/>
                <w:rtl w:val="true"/>
              </w:rPr>
              <w:t>ما الهدف والداعي للحكم بالأحكام الواقعية</w:t>
            </w:r>
            <w:r>
              <w:rPr>
                <w:rStyle w:val="IndexLink"/>
                <w:rtl w:val="true"/>
              </w:rPr>
              <w:tab/>
            </w:r>
            <w:r>
              <w:rPr>
                <w:rStyle w:val="IndexLink"/>
              </w:rPr>
              <w:t>191</w:t>
            </w:r>
          </w:hyperlink>
        </w:p>
        <w:p>
          <w:pPr>
            <w:pStyle w:val="Contents4"/>
            <w:tabs>
              <w:tab w:val="clear" w:pos="8176"/>
              <w:tab w:val="right" w:pos="9026" w:leader="dot"/>
            </w:tabs>
            <w:rPr/>
          </w:pPr>
          <w:hyperlink w:anchor="__RefHeading___Toc2930411_372815092">
            <w:r>
              <w:rPr>
                <w:webHidden/>
                <w:rStyle w:val="IndexLink"/>
                <w:rtl w:val="true"/>
              </w:rPr>
              <w:t>الهدف الثاني</w:t>
            </w:r>
            <w:r>
              <w:rPr>
                <w:rStyle w:val="IndexLink"/>
                <w:rtl w:val="true"/>
              </w:rPr>
              <w:t>:</w:t>
              <w:tab/>
            </w:r>
            <w:r>
              <w:rPr>
                <w:rStyle w:val="IndexLink"/>
              </w:rPr>
              <w:t>192</w:t>
            </w:r>
          </w:hyperlink>
        </w:p>
        <w:p>
          <w:pPr>
            <w:pStyle w:val="Contents5"/>
            <w:tabs>
              <w:tab w:val="clear" w:pos="7892"/>
              <w:tab w:val="right" w:pos="9026" w:leader="dot"/>
            </w:tabs>
            <w:rPr/>
          </w:pPr>
          <w:hyperlink w:anchor="__RefHeading___Toc2930413_372815092">
            <w:r>
              <w:rPr>
                <w:webHidden/>
                <w:rStyle w:val="IndexLink"/>
                <w:rtl w:val="true"/>
              </w:rPr>
              <w:t>إقامة أكبر دولة إلهية</w:t>
            </w:r>
            <w:r>
              <w:rPr>
                <w:rStyle w:val="IndexLink"/>
                <w:rtl w:val="true"/>
              </w:rPr>
              <w:tab/>
            </w:r>
            <w:r>
              <w:rPr>
                <w:rStyle w:val="IndexLink"/>
              </w:rPr>
              <w:t>192</w:t>
            </w:r>
          </w:hyperlink>
        </w:p>
        <w:p>
          <w:pPr>
            <w:pStyle w:val="Contents5"/>
            <w:tabs>
              <w:tab w:val="clear" w:pos="7892"/>
              <w:tab w:val="right" w:pos="9026" w:leader="dot"/>
            </w:tabs>
            <w:rPr/>
          </w:pPr>
          <w:hyperlink w:anchor="__RefHeading___Toc2930415_372815092">
            <w:r>
              <w:rPr>
                <w:webHidden/>
                <w:rStyle w:val="IndexLink"/>
                <w:rtl w:val="true"/>
              </w:rPr>
              <w:t>الفرق بين الدولة وإقامة العدل</w:t>
            </w:r>
            <w:r>
              <w:rPr>
                <w:rStyle w:val="IndexLink"/>
                <w:rtl w:val="true"/>
              </w:rPr>
              <w:tab/>
            </w:r>
            <w:r>
              <w:rPr>
                <w:rStyle w:val="IndexLink"/>
              </w:rPr>
              <w:t>193</w:t>
            </w:r>
          </w:hyperlink>
        </w:p>
        <w:p>
          <w:pPr>
            <w:pStyle w:val="Contents5"/>
            <w:tabs>
              <w:tab w:val="clear" w:pos="7892"/>
              <w:tab w:val="right" w:pos="9026" w:leader="dot"/>
            </w:tabs>
            <w:rPr/>
          </w:pPr>
          <w:hyperlink w:anchor="__RefHeading___Toc2930417_372815092">
            <w:r>
              <w:rPr>
                <w:webHidden/>
                <w:rStyle w:val="IndexLink"/>
                <w:rtl w:val="true"/>
              </w:rPr>
              <w:t>أركان دولة الإمام وأجهزتها</w:t>
            </w:r>
            <w:r>
              <w:rPr>
                <w:rStyle w:val="IndexLink"/>
                <w:rtl w:val="true"/>
              </w:rPr>
              <w:tab/>
            </w:r>
            <w:r>
              <w:rPr>
                <w:rStyle w:val="IndexLink"/>
              </w:rPr>
              <w:t>195</w:t>
            </w:r>
          </w:hyperlink>
        </w:p>
        <w:p>
          <w:pPr>
            <w:pStyle w:val="Contents5"/>
            <w:tabs>
              <w:tab w:val="clear" w:pos="7892"/>
              <w:tab w:val="right" w:pos="9026" w:leader="dot"/>
            </w:tabs>
            <w:rPr/>
          </w:pPr>
          <w:hyperlink w:anchor="__RefHeading___Toc2930419_372815092">
            <w:r>
              <w:rPr>
                <w:webHidden/>
                <w:rStyle w:val="IndexLink"/>
                <w:rtl w:val="true"/>
              </w:rPr>
              <w:t>سعة دولة القائم</w:t>
            </w:r>
            <w:r>
              <w:rPr>
                <w:rStyle w:val="IndexLink"/>
                <w:rtl w:val="true"/>
              </w:rPr>
              <w:tab/>
            </w:r>
            <w:r>
              <w:rPr>
                <w:rStyle w:val="IndexLink"/>
              </w:rPr>
              <w:t>197</w:t>
            </w:r>
          </w:hyperlink>
        </w:p>
        <w:p>
          <w:pPr>
            <w:pStyle w:val="Contents5"/>
            <w:tabs>
              <w:tab w:val="clear" w:pos="7892"/>
              <w:tab w:val="right" w:pos="9026" w:leader="dot"/>
            </w:tabs>
            <w:rPr/>
          </w:pPr>
          <w:hyperlink w:anchor="__RefHeading___Toc2930421_372815092">
            <w:r>
              <w:rPr>
                <w:webHidden/>
                <w:rStyle w:val="IndexLink"/>
                <w:rtl w:val="true"/>
              </w:rPr>
              <w:t>التخطيط لدولة العدل</w:t>
            </w:r>
            <w:r>
              <w:rPr>
                <w:rStyle w:val="IndexLink"/>
                <w:rtl w:val="true"/>
              </w:rPr>
              <w:tab/>
            </w:r>
            <w:r>
              <w:rPr>
                <w:rStyle w:val="IndexLink"/>
              </w:rPr>
              <w:t>199</w:t>
            </w:r>
          </w:hyperlink>
        </w:p>
        <w:p>
          <w:pPr>
            <w:pStyle w:val="Contents5"/>
            <w:tabs>
              <w:tab w:val="clear" w:pos="7892"/>
              <w:tab w:val="right" w:pos="9026" w:leader="dot"/>
            </w:tabs>
            <w:rPr/>
          </w:pPr>
          <w:hyperlink w:anchor="__RefHeading___Toc2930423_372815092">
            <w:r>
              <w:rPr>
                <w:webHidden/>
                <w:rStyle w:val="IndexLink"/>
                <w:rtl w:val="true"/>
              </w:rPr>
              <w:t>خصائص وفروقات دولة الإمام عن الدول الأخرى</w:t>
            </w:r>
            <w:r>
              <w:rPr>
                <w:rStyle w:val="IndexLink"/>
                <w:rtl w:val="true"/>
              </w:rPr>
              <w:tab/>
            </w:r>
            <w:r>
              <w:rPr>
                <w:rStyle w:val="IndexLink"/>
              </w:rPr>
              <w:t>201</w:t>
            </w:r>
          </w:hyperlink>
        </w:p>
        <w:p>
          <w:pPr>
            <w:pStyle w:val="Contents4"/>
            <w:tabs>
              <w:tab w:val="clear" w:pos="8176"/>
              <w:tab w:val="right" w:pos="9026" w:leader="dot"/>
            </w:tabs>
            <w:rPr/>
          </w:pPr>
          <w:hyperlink w:anchor="__RefHeading___Toc2930425_372815092">
            <w:r>
              <w:rPr>
                <w:webHidden/>
                <w:rStyle w:val="IndexLink"/>
                <w:rtl w:val="true"/>
              </w:rPr>
              <w:t>الهدف الثالث</w:t>
            </w:r>
            <w:r>
              <w:rPr>
                <w:rStyle w:val="IndexLink"/>
                <w:rtl w:val="true"/>
              </w:rPr>
              <w:t>:</w:t>
              <w:tab/>
            </w:r>
            <w:r>
              <w:rPr>
                <w:rStyle w:val="IndexLink"/>
              </w:rPr>
              <w:t>202</w:t>
            </w:r>
          </w:hyperlink>
        </w:p>
        <w:p>
          <w:pPr>
            <w:pStyle w:val="Contents3"/>
            <w:tabs>
              <w:tab w:val="clear" w:pos="8459"/>
              <w:tab w:val="right" w:pos="9026" w:leader="dot"/>
            </w:tabs>
            <w:rPr/>
          </w:pPr>
          <w:hyperlink w:anchor="__RefHeading___Toc2930427_372815092">
            <w:r>
              <w:rPr>
                <w:webHidden/>
                <w:rStyle w:val="IndexLink"/>
              </w:rPr>
              <w:t>2</w:t>
            </w:r>
            <w:r>
              <w:rPr>
                <w:rStyle w:val="IndexLink"/>
                <w:rtl w:val="true"/>
              </w:rPr>
              <w:t xml:space="preserve">- </w:t>
            </w:r>
            <w:r>
              <w:rPr>
                <w:rStyle w:val="IndexLink"/>
                <w:rtl w:val="true"/>
              </w:rPr>
              <w:t>إقامة العدل وإزالة الظلم</w:t>
            </w:r>
            <w:r>
              <w:rPr>
                <w:rStyle w:val="IndexLink"/>
                <w:rtl w:val="true"/>
              </w:rPr>
              <w:tab/>
            </w:r>
            <w:r>
              <w:rPr>
                <w:rStyle w:val="IndexLink"/>
              </w:rPr>
              <w:t>202</w:t>
            </w:r>
          </w:hyperlink>
        </w:p>
        <w:p>
          <w:pPr>
            <w:pStyle w:val="Contents3"/>
            <w:tabs>
              <w:tab w:val="clear" w:pos="8459"/>
              <w:tab w:val="right" w:pos="9026" w:leader="dot"/>
            </w:tabs>
            <w:rPr/>
          </w:pPr>
          <w:hyperlink w:anchor="__RefHeading___Toc2930429_372815092">
            <w:r>
              <w:rPr>
                <w:webHidden/>
                <w:rStyle w:val="IndexLink"/>
              </w:rPr>
              <w:t>3</w:t>
            </w:r>
            <w:r>
              <w:rPr>
                <w:rStyle w:val="IndexLink"/>
                <w:rtl w:val="true"/>
              </w:rPr>
              <w:t xml:space="preserve">- </w:t>
            </w:r>
            <w:r>
              <w:rPr>
                <w:rStyle w:val="IndexLink"/>
                <w:rtl w:val="true"/>
              </w:rPr>
              <w:t>روايات عدله بين الحيوان</w:t>
            </w:r>
            <w:r>
              <w:rPr>
                <w:rStyle w:val="IndexLink"/>
                <w:rtl w:val="true"/>
              </w:rPr>
              <w:tab/>
            </w:r>
            <w:r>
              <w:rPr>
                <w:rStyle w:val="IndexLink"/>
              </w:rPr>
              <w:t>202</w:t>
            </w:r>
          </w:hyperlink>
        </w:p>
        <w:p>
          <w:pPr>
            <w:pStyle w:val="Contents3"/>
            <w:tabs>
              <w:tab w:val="clear" w:pos="8459"/>
              <w:tab w:val="right" w:pos="9026" w:leader="dot"/>
            </w:tabs>
            <w:rPr/>
          </w:pPr>
          <w:hyperlink w:anchor="__RefHeading___Toc2930431_372815092">
            <w:r>
              <w:rPr>
                <w:webHidden/>
                <w:rStyle w:val="IndexLink"/>
              </w:rPr>
              <w:t>4</w:t>
            </w:r>
            <w:r>
              <w:rPr>
                <w:rStyle w:val="IndexLink"/>
                <w:rtl w:val="true"/>
              </w:rPr>
              <w:t xml:space="preserve">- </w:t>
            </w:r>
            <w:r>
              <w:rPr>
                <w:rStyle w:val="IndexLink"/>
                <w:rtl w:val="true"/>
              </w:rPr>
              <w:t>حقيقة وجوهر العدل المهدوي</w:t>
            </w:r>
            <w:r>
              <w:rPr>
                <w:rStyle w:val="IndexLink"/>
                <w:rtl w:val="true"/>
              </w:rPr>
              <w:tab/>
            </w:r>
            <w:r>
              <w:rPr>
                <w:rStyle w:val="IndexLink"/>
              </w:rPr>
              <w:t>205</w:t>
            </w:r>
          </w:hyperlink>
        </w:p>
        <w:p>
          <w:pPr>
            <w:pStyle w:val="Contents3"/>
            <w:tabs>
              <w:tab w:val="clear" w:pos="8459"/>
              <w:tab w:val="right" w:pos="9026" w:leader="dot"/>
            </w:tabs>
            <w:rPr/>
          </w:pPr>
          <w:hyperlink w:anchor="__RefHeading___Toc2930433_372815092">
            <w:r>
              <w:rPr>
                <w:webHidden/>
                <w:rStyle w:val="IndexLink"/>
              </w:rPr>
              <w:t>5</w:t>
            </w:r>
            <w:r>
              <w:rPr>
                <w:rStyle w:val="IndexLink"/>
                <w:rtl w:val="true"/>
              </w:rPr>
              <w:t xml:space="preserve">- </w:t>
            </w:r>
            <w:r>
              <w:rPr>
                <w:rStyle w:val="IndexLink"/>
                <w:rtl w:val="true"/>
              </w:rPr>
              <w:t>روايات العدل</w:t>
            </w:r>
            <w:r>
              <w:rPr>
                <w:rStyle w:val="IndexLink"/>
                <w:rtl w:val="true"/>
              </w:rPr>
              <w:tab/>
            </w:r>
            <w:r>
              <w:rPr>
                <w:rStyle w:val="IndexLink"/>
              </w:rPr>
              <w:t>206</w:t>
            </w:r>
          </w:hyperlink>
        </w:p>
        <w:p>
          <w:pPr>
            <w:pStyle w:val="Contents3"/>
            <w:tabs>
              <w:tab w:val="clear" w:pos="8459"/>
              <w:tab w:val="right" w:pos="9026" w:leader="dot"/>
            </w:tabs>
            <w:rPr/>
          </w:pPr>
          <w:hyperlink w:anchor="__RefHeading___Toc2930435_372815092">
            <w:r>
              <w:rPr>
                <w:webHidden/>
                <w:rStyle w:val="IndexLink"/>
              </w:rPr>
              <w:t>6</w:t>
            </w:r>
            <w:r>
              <w:rPr>
                <w:rStyle w:val="IndexLink"/>
                <w:rtl w:val="true"/>
              </w:rPr>
              <w:t xml:space="preserve">- </w:t>
            </w:r>
            <w:r>
              <w:rPr>
                <w:rStyle w:val="IndexLink"/>
                <w:rtl w:val="true"/>
              </w:rPr>
              <w:t>رضی سكان السماوات والأرض عن عدل ولطف المهدي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2930437_372815092">
            <w:r>
              <w:rPr>
                <w:webHidden/>
                <w:rStyle w:val="IndexLink"/>
              </w:rPr>
              <w:t>7</w:t>
            </w:r>
            <w:r>
              <w:rPr>
                <w:rStyle w:val="IndexLink"/>
                <w:rtl w:val="true"/>
              </w:rPr>
              <w:t xml:space="preserve">- </w:t>
            </w:r>
            <w:r>
              <w:rPr>
                <w:rStyle w:val="IndexLink"/>
                <w:rtl w:val="true"/>
              </w:rPr>
              <w:t>تطهير وتقديس الأرض</w:t>
            </w:r>
            <w:r>
              <w:rPr>
                <w:rStyle w:val="IndexLink"/>
                <w:rtl w:val="true"/>
              </w:rPr>
              <w:tab/>
            </w:r>
            <w:r>
              <w:rPr>
                <w:rStyle w:val="IndexLink"/>
              </w:rPr>
              <w:t>210</w:t>
            </w:r>
          </w:hyperlink>
        </w:p>
        <w:p>
          <w:pPr>
            <w:pStyle w:val="Contents3"/>
            <w:tabs>
              <w:tab w:val="clear" w:pos="8459"/>
              <w:tab w:val="right" w:pos="9026" w:leader="dot"/>
            </w:tabs>
            <w:rPr/>
          </w:pPr>
          <w:hyperlink w:anchor="__RefHeading___Toc2930439_372815092">
            <w:r>
              <w:rPr>
                <w:webHidden/>
                <w:rStyle w:val="IndexLink"/>
              </w:rPr>
              <w:t>8</w:t>
            </w:r>
            <w:r>
              <w:rPr>
                <w:rStyle w:val="IndexLink"/>
                <w:rtl w:val="true"/>
              </w:rPr>
              <w:t xml:space="preserve">- </w:t>
            </w:r>
            <w:r>
              <w:rPr>
                <w:rStyle w:val="IndexLink"/>
                <w:rtl w:val="true"/>
              </w:rPr>
              <w:t>الفرق بين العدل والقسط</w:t>
            </w:r>
            <w:r>
              <w:rPr>
                <w:rStyle w:val="IndexLink"/>
                <w:rtl w:val="true"/>
              </w:rPr>
              <w:tab/>
            </w:r>
            <w:r>
              <w:rPr>
                <w:rStyle w:val="IndexLink"/>
              </w:rPr>
              <w:t>211</w:t>
            </w:r>
          </w:hyperlink>
        </w:p>
        <w:p>
          <w:pPr>
            <w:pStyle w:val="Contents3"/>
            <w:tabs>
              <w:tab w:val="clear" w:pos="8459"/>
              <w:tab w:val="right" w:pos="9026" w:leader="dot"/>
            </w:tabs>
            <w:rPr/>
          </w:pPr>
          <w:hyperlink w:anchor="__RefHeading___Toc2930441_372815092">
            <w:r>
              <w:rPr>
                <w:webHidden/>
                <w:rStyle w:val="IndexLink"/>
              </w:rPr>
              <w:t>9</w:t>
            </w:r>
            <w:r>
              <w:rPr>
                <w:rStyle w:val="IndexLink"/>
                <w:rtl w:val="true"/>
              </w:rPr>
              <w:t xml:space="preserve">- </w:t>
            </w:r>
            <w:r>
              <w:rPr>
                <w:rStyle w:val="IndexLink"/>
                <w:rtl w:val="true"/>
              </w:rPr>
              <w:t>سعة عدل المهدي</w:t>
            </w:r>
            <w:r>
              <w:rPr>
                <w:rStyle w:val="IndexLink"/>
                <w:rtl w:val="true"/>
              </w:rPr>
              <w:tab/>
            </w:r>
            <w:r>
              <w:rPr>
                <w:rStyle w:val="IndexLink"/>
              </w:rPr>
              <w:t>213</w:t>
            </w:r>
          </w:hyperlink>
        </w:p>
        <w:p>
          <w:pPr>
            <w:pStyle w:val="Contents3"/>
            <w:tabs>
              <w:tab w:val="clear" w:pos="8459"/>
              <w:tab w:val="right" w:pos="9026" w:leader="dot"/>
            </w:tabs>
            <w:rPr/>
          </w:pPr>
          <w:hyperlink w:anchor="__RefHeading___Toc2930443_372815092">
            <w:r>
              <w:rPr>
                <w:webHidden/>
                <w:rStyle w:val="IndexLink"/>
              </w:rPr>
              <w:t>10</w:t>
            </w:r>
            <w:r>
              <w:rPr>
                <w:rStyle w:val="IndexLink"/>
                <w:rtl w:val="true"/>
              </w:rPr>
              <w:t xml:space="preserve">- </w:t>
            </w:r>
            <w:r>
              <w:rPr>
                <w:rStyle w:val="IndexLink"/>
                <w:rtl w:val="true"/>
              </w:rPr>
              <w:t>كيف ينشر العدل</w:t>
            </w:r>
            <w:r>
              <w:rPr>
                <w:rStyle w:val="IndexLink"/>
                <w:rtl w:val="true"/>
              </w:rPr>
              <w:tab/>
            </w:r>
            <w:r>
              <w:rPr>
                <w:rStyle w:val="IndexLink"/>
              </w:rPr>
              <w:t>216</w:t>
            </w:r>
          </w:hyperlink>
        </w:p>
        <w:p>
          <w:pPr>
            <w:pStyle w:val="Contents3"/>
            <w:tabs>
              <w:tab w:val="clear" w:pos="8459"/>
              <w:tab w:val="right" w:pos="9026" w:leader="dot"/>
            </w:tabs>
            <w:rPr/>
          </w:pPr>
          <w:hyperlink w:anchor="__RefHeading___Toc2930445_372815092">
            <w:r>
              <w:rPr>
                <w:webHidden/>
                <w:rStyle w:val="IndexLink"/>
              </w:rPr>
              <w:t>11</w:t>
            </w:r>
            <w:r>
              <w:rPr>
                <w:rStyle w:val="IndexLink"/>
                <w:rtl w:val="true"/>
              </w:rPr>
              <w:t xml:space="preserve">- </w:t>
            </w:r>
            <w:r>
              <w:rPr>
                <w:rStyle w:val="IndexLink"/>
                <w:rtl w:val="true"/>
              </w:rPr>
              <w:t>هل يصل الناس في دولته للعصمة</w:t>
            </w:r>
            <w:r>
              <w:rPr>
                <w:rStyle w:val="IndexLink"/>
                <w:rtl w:val="true"/>
              </w:rPr>
              <w:tab/>
            </w:r>
            <w:r>
              <w:rPr>
                <w:rStyle w:val="IndexLink"/>
              </w:rPr>
              <w:t>217</w:t>
            </w:r>
          </w:hyperlink>
        </w:p>
        <w:p>
          <w:pPr>
            <w:pStyle w:val="Contents3"/>
            <w:tabs>
              <w:tab w:val="clear" w:pos="8459"/>
              <w:tab w:val="right" w:pos="9026" w:leader="dot"/>
            </w:tabs>
            <w:rPr/>
          </w:pPr>
          <w:hyperlink w:anchor="__RefHeading___Toc2930447_372815092">
            <w:r>
              <w:rPr>
                <w:webHidden/>
                <w:rStyle w:val="IndexLink"/>
              </w:rPr>
              <w:t>12</w:t>
            </w:r>
            <w:r>
              <w:rPr>
                <w:rStyle w:val="IndexLink"/>
                <w:rtl w:val="true"/>
              </w:rPr>
              <w:t xml:space="preserve">- </w:t>
            </w:r>
            <w:r>
              <w:rPr>
                <w:rStyle w:val="IndexLink"/>
                <w:rtl w:val="true"/>
              </w:rPr>
              <w:t>عهد المهدي عليه السلام عهد الرقي والخير المطلق</w:t>
            </w:r>
            <w:r>
              <w:rPr>
                <w:rStyle w:val="IndexLink"/>
                <w:rtl w:val="true"/>
              </w:rPr>
              <w:tab/>
            </w:r>
            <w:r>
              <w:rPr>
                <w:rStyle w:val="IndexLink"/>
              </w:rPr>
              <w:t>221</w:t>
            </w:r>
          </w:hyperlink>
        </w:p>
        <w:p>
          <w:pPr>
            <w:pStyle w:val="Contents3"/>
            <w:tabs>
              <w:tab w:val="clear" w:pos="8459"/>
              <w:tab w:val="right" w:pos="9026" w:leader="dot"/>
            </w:tabs>
            <w:rPr/>
          </w:pPr>
          <w:hyperlink w:anchor="__RefHeading___Toc2930449_372815092">
            <w:r>
              <w:rPr>
                <w:webHidden/>
                <w:rStyle w:val="IndexLink"/>
              </w:rPr>
              <w:t>13</w:t>
            </w:r>
            <w:r>
              <w:rPr>
                <w:rStyle w:val="IndexLink"/>
                <w:rtl w:val="true"/>
              </w:rPr>
              <w:t xml:space="preserve">- </w:t>
            </w:r>
            <w:r>
              <w:rPr>
                <w:rStyle w:val="IndexLink"/>
                <w:rtl w:val="true"/>
              </w:rPr>
              <w:t>الدعوة بين أول الزمان وآخره</w:t>
            </w:r>
            <w:r>
              <w:rPr>
                <w:rStyle w:val="IndexLink"/>
                <w:rtl w:val="true"/>
              </w:rPr>
              <w:tab/>
            </w:r>
            <w:r>
              <w:rPr>
                <w:rStyle w:val="IndexLink"/>
              </w:rPr>
              <w:t>224</w:t>
            </w:r>
          </w:hyperlink>
        </w:p>
        <w:p>
          <w:pPr>
            <w:pStyle w:val="Contents3"/>
            <w:tabs>
              <w:tab w:val="clear" w:pos="8459"/>
              <w:tab w:val="right" w:pos="9026" w:leader="dot"/>
            </w:tabs>
            <w:rPr/>
          </w:pPr>
          <w:hyperlink w:anchor="__RefHeading___Toc2930451_372815092">
            <w:r>
              <w:rPr>
                <w:webHidden/>
                <w:rStyle w:val="IndexLink"/>
              </w:rPr>
              <w:t>14</w:t>
            </w:r>
            <w:r>
              <w:rPr>
                <w:rStyle w:val="IndexLink"/>
                <w:rtl w:val="true"/>
              </w:rPr>
              <w:t xml:space="preserve">- </w:t>
            </w:r>
            <w:r>
              <w:rPr>
                <w:rStyle w:val="IndexLink"/>
                <w:rtl w:val="true"/>
              </w:rPr>
              <w:t>الرحمة المهدوية</w:t>
            </w:r>
            <w:r>
              <w:rPr>
                <w:rStyle w:val="IndexLink"/>
                <w:rtl w:val="true"/>
              </w:rPr>
              <w:tab/>
            </w:r>
            <w:r>
              <w:rPr>
                <w:rStyle w:val="IndexLink"/>
              </w:rPr>
              <w:t>229</w:t>
            </w:r>
          </w:hyperlink>
        </w:p>
        <w:p>
          <w:pPr>
            <w:pStyle w:val="Contents2"/>
            <w:tabs>
              <w:tab w:val="clear" w:pos="8743"/>
              <w:tab w:val="right" w:pos="9026" w:leader="dot"/>
            </w:tabs>
            <w:rPr/>
          </w:pPr>
          <w:hyperlink w:anchor="__RefHeading___Toc2930453_372815092">
            <w:r>
              <w:rPr>
                <w:webHidden/>
                <w:rStyle w:val="IndexLink"/>
                <w:rtl w:val="true"/>
              </w:rPr>
              <w:t>الفصل الخامس</w:t>
            </w:r>
            <w:r>
              <w:rPr>
                <w:rStyle w:val="IndexLink"/>
                <w:rtl w:val="true"/>
              </w:rPr>
              <w:tab/>
            </w:r>
            <w:r>
              <w:rPr>
                <w:rStyle w:val="IndexLink"/>
              </w:rPr>
              <w:t>231</w:t>
            </w:r>
          </w:hyperlink>
        </w:p>
        <w:p>
          <w:pPr>
            <w:pStyle w:val="Contents3"/>
            <w:tabs>
              <w:tab w:val="clear" w:pos="8459"/>
              <w:tab w:val="right" w:pos="9026" w:leader="dot"/>
            </w:tabs>
            <w:rPr/>
          </w:pPr>
          <w:hyperlink w:anchor="__RefHeading___Toc2930455_372815092">
            <w:r>
              <w:rPr>
                <w:webHidden/>
                <w:rStyle w:val="IndexLink"/>
              </w:rPr>
              <w:t>1</w:t>
            </w:r>
            <w:r>
              <w:rPr>
                <w:rStyle w:val="IndexLink"/>
                <w:rtl w:val="true"/>
              </w:rPr>
              <w:t xml:space="preserve">- </w:t>
            </w:r>
            <w:r>
              <w:rPr>
                <w:rStyle w:val="IndexLink"/>
                <w:rtl w:val="true"/>
              </w:rPr>
              <w:t>أسلوب دعوة الإمام المهدي عجل الله فرجه</w:t>
            </w:r>
            <w:r>
              <w:rPr>
                <w:rStyle w:val="IndexLink"/>
                <w:rtl w:val="true"/>
              </w:rPr>
              <w:tab/>
            </w:r>
            <w:r>
              <w:rPr>
                <w:rStyle w:val="IndexLink"/>
              </w:rPr>
              <w:t>231</w:t>
            </w:r>
          </w:hyperlink>
        </w:p>
        <w:p>
          <w:pPr>
            <w:pStyle w:val="Contents3"/>
            <w:tabs>
              <w:tab w:val="clear" w:pos="8459"/>
              <w:tab w:val="right" w:pos="9026" w:leader="dot"/>
            </w:tabs>
            <w:rPr/>
          </w:pPr>
          <w:hyperlink w:anchor="__RefHeading___Toc2930457_372815092">
            <w:r>
              <w:rPr>
                <w:webHidden/>
                <w:rStyle w:val="IndexLink"/>
              </w:rPr>
              <w:t>2</w:t>
            </w:r>
            <w:r>
              <w:rPr>
                <w:rStyle w:val="IndexLink"/>
                <w:rtl w:val="true"/>
              </w:rPr>
              <w:t xml:space="preserve">- </w:t>
            </w:r>
            <w:r>
              <w:rPr>
                <w:rStyle w:val="IndexLink"/>
                <w:rtl w:val="true"/>
              </w:rPr>
              <w:t>أسلوب القرآن الكريم في الدعوة</w:t>
            </w:r>
            <w:r>
              <w:rPr>
                <w:rStyle w:val="IndexLink"/>
                <w:rtl w:val="true"/>
              </w:rPr>
              <w:tab/>
            </w:r>
            <w:r>
              <w:rPr>
                <w:rStyle w:val="IndexLink"/>
              </w:rPr>
              <w:t>233</w:t>
            </w:r>
          </w:hyperlink>
        </w:p>
        <w:p>
          <w:pPr>
            <w:pStyle w:val="Contents4"/>
            <w:tabs>
              <w:tab w:val="clear" w:pos="8176"/>
              <w:tab w:val="right" w:pos="9026" w:leader="dot"/>
            </w:tabs>
            <w:rPr/>
          </w:pPr>
          <w:hyperlink w:anchor="__RefHeading___Toc2930459_372815092">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930461_372815092">
            <w:r>
              <w:rPr>
                <w:webHidden/>
                <w:rStyle w:val="IndexLink"/>
                <w:rtl w:val="true"/>
              </w:rPr>
              <w:t xml:space="preserve">الموقف الاول </w:t>
            </w:r>
            <w:r>
              <w:rPr>
                <w:rStyle w:val="IndexLink"/>
                <w:rtl w:val="true"/>
              </w:rPr>
              <w:t>:</w:t>
              <w:tab/>
            </w:r>
            <w:r>
              <w:rPr>
                <w:rStyle w:val="IndexLink"/>
              </w:rPr>
              <w:t>235</w:t>
            </w:r>
          </w:hyperlink>
        </w:p>
        <w:p>
          <w:pPr>
            <w:pStyle w:val="Contents5"/>
            <w:tabs>
              <w:tab w:val="clear" w:pos="7892"/>
              <w:tab w:val="right" w:pos="9026" w:leader="dot"/>
            </w:tabs>
            <w:rPr/>
          </w:pPr>
          <w:hyperlink w:anchor="__RefHeading___Toc2930463_372815092">
            <w:r>
              <w:rPr>
                <w:webHidden/>
                <w:rStyle w:val="IndexLink"/>
                <w:rtl w:val="true"/>
              </w:rPr>
              <w:t>خطاب الناس والتعامل معهم</w:t>
            </w:r>
            <w:r>
              <w:rPr>
                <w:rStyle w:val="IndexLink"/>
                <w:rtl w:val="true"/>
              </w:rPr>
              <w:tab/>
            </w:r>
            <w:r>
              <w:rPr>
                <w:rStyle w:val="IndexLink"/>
              </w:rPr>
              <w:t>235</w:t>
            </w:r>
          </w:hyperlink>
        </w:p>
        <w:p>
          <w:pPr>
            <w:pStyle w:val="Contents4"/>
            <w:tabs>
              <w:tab w:val="clear" w:pos="8176"/>
              <w:tab w:val="right" w:pos="9026" w:leader="dot"/>
            </w:tabs>
            <w:rPr/>
          </w:pPr>
          <w:hyperlink w:anchor="__RefHeading___Toc2930465_372815092">
            <w:r>
              <w:rPr>
                <w:webHidden/>
                <w:rStyle w:val="IndexLink"/>
                <w:rtl w:val="true"/>
              </w:rPr>
              <w:t>الموقف الثاني</w:t>
            </w:r>
            <w:r>
              <w:rPr>
                <w:rStyle w:val="IndexLink"/>
                <w:rtl w:val="true"/>
              </w:rPr>
              <w:t>:</w:t>
              <w:tab/>
            </w:r>
            <w:r>
              <w:rPr>
                <w:rStyle w:val="IndexLink"/>
              </w:rPr>
              <w:t>236</w:t>
            </w:r>
          </w:hyperlink>
        </w:p>
        <w:p>
          <w:pPr>
            <w:pStyle w:val="Contents5"/>
            <w:tabs>
              <w:tab w:val="clear" w:pos="7892"/>
              <w:tab w:val="right" w:pos="9026" w:leader="dot"/>
            </w:tabs>
            <w:rPr/>
          </w:pPr>
          <w:hyperlink w:anchor="__RefHeading___Toc2930467_372815092">
            <w:r>
              <w:rPr>
                <w:webHidden/>
                <w:rStyle w:val="IndexLink"/>
                <w:rtl w:val="true"/>
              </w:rPr>
              <w:t>التعامل والتكامل والتعارف</w:t>
            </w:r>
            <w:r>
              <w:rPr>
                <w:rStyle w:val="IndexLink"/>
                <w:rtl w:val="true"/>
              </w:rPr>
              <w:tab/>
            </w:r>
            <w:r>
              <w:rPr>
                <w:rStyle w:val="IndexLink"/>
              </w:rPr>
              <w:t>236</w:t>
            </w:r>
          </w:hyperlink>
        </w:p>
        <w:p>
          <w:pPr>
            <w:pStyle w:val="Contents4"/>
            <w:tabs>
              <w:tab w:val="clear" w:pos="8176"/>
              <w:tab w:val="right" w:pos="9026" w:leader="dot"/>
            </w:tabs>
            <w:rPr/>
          </w:pPr>
          <w:hyperlink w:anchor="__RefHeading___Toc2930469_372815092">
            <w:r>
              <w:rPr>
                <w:webHidden/>
                <w:rStyle w:val="IndexLink"/>
                <w:rtl w:val="true"/>
              </w:rPr>
              <w:t>الموقف الثالث</w:t>
            </w:r>
            <w:r>
              <w:rPr>
                <w:rStyle w:val="IndexLink"/>
                <w:rtl w:val="true"/>
              </w:rPr>
              <w:t>:</w:t>
              <w:tab/>
            </w:r>
            <w:r>
              <w:rPr>
                <w:rStyle w:val="IndexLink"/>
              </w:rPr>
              <w:t>237</w:t>
            </w:r>
          </w:hyperlink>
        </w:p>
        <w:p>
          <w:pPr>
            <w:pStyle w:val="Contents3"/>
            <w:tabs>
              <w:tab w:val="clear" w:pos="8459"/>
              <w:tab w:val="right" w:pos="9026" w:leader="dot"/>
            </w:tabs>
            <w:rPr/>
          </w:pPr>
          <w:hyperlink w:anchor="__RefHeading___Toc2930471_372815092">
            <w:r>
              <w:rPr>
                <w:webHidden/>
                <w:rStyle w:val="IndexLink"/>
              </w:rPr>
              <w:t>3</w:t>
            </w:r>
            <w:r>
              <w:rPr>
                <w:rStyle w:val="IndexLink"/>
                <w:rtl w:val="true"/>
              </w:rPr>
              <w:t xml:space="preserve">- </w:t>
            </w:r>
            <w:r>
              <w:rPr>
                <w:rStyle w:val="IndexLink"/>
                <w:rtl w:val="true"/>
              </w:rPr>
              <w:t>إحترام إنسانية الإنسان</w:t>
            </w:r>
            <w:r>
              <w:rPr>
                <w:rStyle w:val="IndexLink"/>
                <w:rtl w:val="true"/>
              </w:rPr>
              <w:tab/>
            </w:r>
            <w:r>
              <w:rPr>
                <w:rStyle w:val="IndexLink"/>
              </w:rPr>
              <w:t>237</w:t>
            </w:r>
          </w:hyperlink>
        </w:p>
        <w:p>
          <w:pPr>
            <w:pStyle w:val="Contents3"/>
            <w:tabs>
              <w:tab w:val="clear" w:pos="8459"/>
              <w:tab w:val="right" w:pos="9026" w:leader="dot"/>
            </w:tabs>
            <w:rPr/>
          </w:pPr>
          <w:hyperlink w:anchor="__RefHeading___Toc2930473_372815092">
            <w:r>
              <w:rPr>
                <w:webHidden/>
                <w:rStyle w:val="IndexLink"/>
              </w:rPr>
              <w:t>4</w:t>
            </w:r>
            <w:r>
              <w:rPr>
                <w:rStyle w:val="IndexLink"/>
                <w:rtl w:val="true"/>
              </w:rPr>
              <w:t xml:space="preserve">- </w:t>
            </w:r>
            <w:r>
              <w:rPr>
                <w:rStyle w:val="IndexLink"/>
                <w:rtl w:val="true"/>
              </w:rPr>
              <w:t>أسلوب النبي الأعظم في الدعوة</w:t>
            </w:r>
            <w:r>
              <w:rPr>
                <w:rStyle w:val="IndexLink"/>
                <w:rtl w:val="true"/>
              </w:rPr>
              <w:tab/>
            </w:r>
            <w:r>
              <w:rPr>
                <w:rStyle w:val="IndexLink"/>
              </w:rPr>
              <w:t>238</w:t>
            </w:r>
          </w:hyperlink>
        </w:p>
        <w:p>
          <w:pPr>
            <w:pStyle w:val="Contents3"/>
            <w:tabs>
              <w:tab w:val="clear" w:pos="8459"/>
              <w:tab w:val="right" w:pos="9026" w:leader="dot"/>
            </w:tabs>
            <w:rPr/>
          </w:pPr>
          <w:hyperlink w:anchor="__RefHeading___Toc2930475_372815092">
            <w:r>
              <w:rPr>
                <w:webHidden/>
                <w:rStyle w:val="IndexLink"/>
              </w:rPr>
              <w:t>5</w:t>
            </w:r>
            <w:r>
              <w:rPr>
                <w:rStyle w:val="IndexLink"/>
                <w:rtl w:val="true"/>
              </w:rPr>
              <w:t xml:space="preserve">- </w:t>
            </w:r>
            <w:r>
              <w:rPr>
                <w:rStyle w:val="IndexLink"/>
                <w:rtl w:val="true"/>
              </w:rPr>
              <w:t>القتال والعنف هدف أم وسيلة</w:t>
            </w:r>
            <w:r>
              <w:rPr>
                <w:rStyle w:val="IndexLink"/>
                <w:rtl w:val="true"/>
              </w:rPr>
              <w:tab/>
            </w:r>
            <w:r>
              <w:rPr>
                <w:rStyle w:val="IndexLink"/>
              </w:rPr>
              <w:t>240</w:t>
            </w:r>
          </w:hyperlink>
        </w:p>
        <w:p>
          <w:pPr>
            <w:pStyle w:val="Contents3"/>
            <w:tabs>
              <w:tab w:val="clear" w:pos="8459"/>
              <w:tab w:val="right" w:pos="9026" w:leader="dot"/>
            </w:tabs>
            <w:rPr/>
          </w:pPr>
          <w:hyperlink w:anchor="__RefHeading___Toc2930477_372815092">
            <w:r>
              <w:rPr>
                <w:webHidden/>
                <w:rStyle w:val="IndexLink"/>
              </w:rPr>
              <w:t>6</w:t>
            </w:r>
            <w:r>
              <w:rPr>
                <w:rStyle w:val="IndexLink"/>
                <w:rtl w:val="true"/>
              </w:rPr>
              <w:t xml:space="preserve">- </w:t>
            </w:r>
            <w:r>
              <w:rPr>
                <w:rStyle w:val="IndexLink"/>
                <w:rtl w:val="true"/>
              </w:rPr>
              <w:t>استعمال أمير المؤمنين للقتال</w:t>
            </w:r>
            <w:r>
              <w:rPr>
                <w:rStyle w:val="IndexLink"/>
                <w:rtl w:val="true"/>
              </w:rPr>
              <w:tab/>
            </w:r>
            <w:r>
              <w:rPr>
                <w:rStyle w:val="IndexLink"/>
              </w:rPr>
              <w:t>242</w:t>
            </w:r>
          </w:hyperlink>
        </w:p>
        <w:p>
          <w:pPr>
            <w:pStyle w:val="Contents3"/>
            <w:tabs>
              <w:tab w:val="clear" w:pos="8459"/>
              <w:tab w:val="right" w:pos="9026" w:leader="dot"/>
            </w:tabs>
            <w:rPr/>
          </w:pPr>
          <w:hyperlink w:anchor="__RefHeading___Toc2930479_372815092">
            <w:r>
              <w:rPr>
                <w:webHidden/>
                <w:rStyle w:val="IndexLink"/>
              </w:rPr>
              <w:t>7</w:t>
            </w:r>
            <w:r>
              <w:rPr>
                <w:rStyle w:val="IndexLink"/>
                <w:rtl w:val="true"/>
              </w:rPr>
              <w:t xml:space="preserve">- </w:t>
            </w:r>
            <w:r>
              <w:rPr>
                <w:rStyle w:val="IndexLink"/>
                <w:rtl w:val="true"/>
              </w:rPr>
              <w:t>الإمام الحسين عليه السلام والعنف</w:t>
            </w:r>
            <w:r>
              <w:rPr>
                <w:rStyle w:val="IndexLink"/>
                <w:rtl w:val="true"/>
              </w:rPr>
              <w:tab/>
            </w:r>
            <w:r>
              <w:rPr>
                <w:rStyle w:val="IndexLink"/>
              </w:rPr>
              <w:t>243</w:t>
            </w:r>
          </w:hyperlink>
        </w:p>
        <w:p>
          <w:pPr>
            <w:pStyle w:val="Contents3"/>
            <w:tabs>
              <w:tab w:val="clear" w:pos="8459"/>
              <w:tab w:val="right" w:pos="9026" w:leader="dot"/>
            </w:tabs>
            <w:rPr/>
          </w:pPr>
          <w:hyperlink w:anchor="__RefHeading___Toc2930481_372815092">
            <w:r>
              <w:rPr>
                <w:webHidden/>
                <w:rStyle w:val="IndexLink"/>
              </w:rPr>
              <w:t>8</w:t>
            </w:r>
            <w:r>
              <w:rPr>
                <w:rStyle w:val="IndexLink"/>
                <w:rtl w:val="true"/>
              </w:rPr>
              <w:t xml:space="preserve">- </w:t>
            </w:r>
            <w:r>
              <w:rPr>
                <w:rStyle w:val="IndexLink"/>
                <w:rtl w:val="true"/>
              </w:rPr>
              <w:t>أسلوب النبي في الدعوة مع ملوك الدنيا</w:t>
            </w:r>
            <w:r>
              <w:rPr>
                <w:rStyle w:val="IndexLink"/>
                <w:rtl w:val="true"/>
              </w:rPr>
              <w:tab/>
            </w:r>
            <w:r>
              <w:rPr>
                <w:rStyle w:val="IndexLink"/>
              </w:rPr>
              <w:t>243</w:t>
            </w:r>
          </w:hyperlink>
        </w:p>
        <w:p>
          <w:pPr>
            <w:pStyle w:val="Contents3"/>
            <w:tabs>
              <w:tab w:val="clear" w:pos="8459"/>
              <w:tab w:val="right" w:pos="9026" w:leader="dot"/>
            </w:tabs>
            <w:rPr/>
          </w:pPr>
          <w:hyperlink w:anchor="__RefHeading___Toc2930483_372815092">
            <w:r>
              <w:rPr>
                <w:webHidden/>
                <w:rStyle w:val="IndexLink"/>
              </w:rPr>
              <w:t>9</w:t>
            </w:r>
            <w:r>
              <w:rPr>
                <w:rStyle w:val="IndexLink"/>
                <w:rtl w:val="true"/>
              </w:rPr>
              <w:t xml:space="preserve">- </w:t>
            </w:r>
            <w:r>
              <w:rPr>
                <w:rStyle w:val="IndexLink"/>
                <w:rtl w:val="true"/>
              </w:rPr>
              <w:t>أساليب أهل البيت في الدعوة</w:t>
            </w:r>
            <w:r>
              <w:rPr>
                <w:rStyle w:val="IndexLink"/>
                <w:rtl w:val="true"/>
              </w:rPr>
              <w:tab/>
            </w:r>
            <w:r>
              <w:rPr>
                <w:rStyle w:val="IndexLink"/>
              </w:rPr>
              <w:t>245</w:t>
            </w:r>
          </w:hyperlink>
        </w:p>
        <w:p>
          <w:pPr>
            <w:pStyle w:val="Contents3"/>
            <w:tabs>
              <w:tab w:val="clear" w:pos="8459"/>
              <w:tab w:val="right" w:pos="9026" w:leader="dot"/>
            </w:tabs>
            <w:rPr/>
          </w:pPr>
          <w:hyperlink w:anchor="__RefHeading___Toc2930485_372815092">
            <w:r>
              <w:rPr>
                <w:webHidden/>
                <w:rStyle w:val="IndexLink"/>
              </w:rPr>
              <w:t>10</w:t>
            </w:r>
            <w:r>
              <w:rPr>
                <w:rStyle w:val="IndexLink"/>
                <w:rtl w:val="true"/>
              </w:rPr>
              <w:t xml:space="preserve">- </w:t>
            </w:r>
            <w:r>
              <w:rPr>
                <w:rStyle w:val="IndexLink"/>
                <w:rtl w:val="true"/>
              </w:rPr>
              <w:t>أسلوب الإمام المهدي عجل الله فرجه في الدعوة</w:t>
            </w:r>
            <w:r>
              <w:rPr>
                <w:rStyle w:val="IndexLink"/>
                <w:rtl w:val="true"/>
              </w:rPr>
              <w:tab/>
            </w:r>
            <w:r>
              <w:rPr>
                <w:rStyle w:val="IndexLink"/>
              </w:rPr>
              <w:t>245</w:t>
            </w:r>
          </w:hyperlink>
        </w:p>
        <w:p>
          <w:pPr>
            <w:pStyle w:val="Contents4"/>
            <w:tabs>
              <w:tab w:val="clear" w:pos="8176"/>
              <w:tab w:val="right" w:pos="9026" w:leader="dot"/>
            </w:tabs>
            <w:rPr/>
          </w:pPr>
          <w:hyperlink w:anchor="__RefHeading___Toc2930487_372815092">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930489_372815092">
            <w:r>
              <w:rPr>
                <w:webHidden/>
                <w:rStyle w:val="IndexLink"/>
                <w:rtl w:val="true"/>
              </w:rPr>
              <w:t>الأسلوب الأول</w:t>
            </w:r>
            <w:r>
              <w:rPr>
                <w:rStyle w:val="IndexLink"/>
                <w:rtl w:val="true"/>
              </w:rPr>
              <w:t>:</w:t>
              <w:tab/>
            </w:r>
            <w:r>
              <w:rPr>
                <w:rStyle w:val="IndexLink"/>
              </w:rPr>
              <w:t>247</w:t>
            </w:r>
          </w:hyperlink>
        </w:p>
        <w:p>
          <w:pPr>
            <w:pStyle w:val="Contents5"/>
            <w:tabs>
              <w:tab w:val="clear" w:pos="7892"/>
              <w:tab w:val="right" w:pos="9026" w:leader="dot"/>
            </w:tabs>
            <w:rPr/>
          </w:pPr>
          <w:hyperlink w:anchor="__RefHeading___Toc2930491_372815092">
            <w:r>
              <w:rPr>
                <w:webHidden/>
                <w:rStyle w:val="IndexLink"/>
                <w:rtl w:val="true"/>
              </w:rPr>
              <w:t>الدعوة السلمية</w:t>
            </w:r>
            <w:r>
              <w:rPr>
                <w:rStyle w:val="IndexLink"/>
                <w:rtl w:val="true"/>
              </w:rPr>
              <w:tab/>
            </w:r>
            <w:r>
              <w:rPr>
                <w:rStyle w:val="IndexLink"/>
              </w:rPr>
              <w:t>247</w:t>
            </w:r>
          </w:hyperlink>
        </w:p>
        <w:p>
          <w:pPr>
            <w:pStyle w:val="Contents4"/>
            <w:tabs>
              <w:tab w:val="clear" w:pos="8176"/>
              <w:tab w:val="right" w:pos="9026" w:leader="dot"/>
            </w:tabs>
            <w:rPr/>
          </w:pPr>
          <w:hyperlink w:anchor="__RefHeading___Toc2930493_372815092">
            <w:r>
              <w:rPr>
                <w:webHidden/>
                <w:rStyle w:val="IndexLink"/>
                <w:rtl w:val="true"/>
              </w:rPr>
              <w:t>الأسلوب الثاني</w:t>
            </w:r>
            <w:r>
              <w:rPr>
                <w:rStyle w:val="IndexLink"/>
                <w:rtl w:val="true"/>
              </w:rPr>
              <w:t>:</w:t>
              <w:tab/>
            </w:r>
            <w:r>
              <w:rPr>
                <w:rStyle w:val="IndexLink"/>
              </w:rPr>
              <w:t>248</w:t>
            </w:r>
          </w:hyperlink>
        </w:p>
        <w:p>
          <w:pPr>
            <w:pStyle w:val="Contents5"/>
            <w:tabs>
              <w:tab w:val="clear" w:pos="7892"/>
              <w:tab w:val="right" w:pos="9026" w:leader="dot"/>
            </w:tabs>
            <w:rPr/>
          </w:pPr>
          <w:hyperlink w:anchor="__RefHeading___Toc2930495_372815092">
            <w:r>
              <w:rPr>
                <w:webHidden/>
                <w:rStyle w:val="IndexLink"/>
                <w:rtl w:val="true"/>
              </w:rPr>
              <w:t>الجهاد</w:t>
            </w:r>
            <w:r>
              <w:rPr>
                <w:rStyle w:val="IndexLink"/>
                <w:rtl w:val="true"/>
              </w:rPr>
              <w:tab/>
            </w:r>
            <w:r>
              <w:rPr>
                <w:rStyle w:val="IndexLink"/>
              </w:rPr>
              <w:t>248</w:t>
            </w:r>
          </w:hyperlink>
        </w:p>
        <w:p>
          <w:pPr>
            <w:pStyle w:val="Contents4"/>
            <w:tabs>
              <w:tab w:val="clear" w:pos="8176"/>
              <w:tab w:val="right" w:pos="9026" w:leader="dot"/>
            </w:tabs>
            <w:rPr/>
          </w:pPr>
          <w:hyperlink w:anchor="__RefHeading___Toc2930497_372815092">
            <w:r>
              <w:rPr>
                <w:webHidden/>
                <w:rStyle w:val="IndexLink"/>
                <w:rtl w:val="true"/>
              </w:rPr>
              <w:t>الأسلوب الثالث</w:t>
            </w:r>
            <w:r>
              <w:rPr>
                <w:rStyle w:val="IndexLink"/>
                <w:rtl w:val="true"/>
              </w:rPr>
              <w:t>:</w:t>
              <w:tab/>
            </w:r>
            <w:r>
              <w:rPr>
                <w:rStyle w:val="IndexLink"/>
              </w:rPr>
              <w:t>249</w:t>
            </w:r>
          </w:hyperlink>
        </w:p>
        <w:p>
          <w:pPr>
            <w:pStyle w:val="Contents5"/>
            <w:tabs>
              <w:tab w:val="clear" w:pos="7892"/>
              <w:tab w:val="right" w:pos="9026" w:leader="dot"/>
            </w:tabs>
            <w:rPr/>
          </w:pPr>
          <w:hyperlink w:anchor="__RefHeading___Toc2930499_372815092">
            <w:r>
              <w:rPr>
                <w:webHidden/>
                <w:rStyle w:val="IndexLink"/>
                <w:rtl w:val="true"/>
              </w:rPr>
              <w:t>الإعجاز</w:t>
            </w:r>
            <w:r>
              <w:rPr>
                <w:rStyle w:val="IndexLink"/>
                <w:rtl w:val="true"/>
              </w:rPr>
              <w:tab/>
            </w:r>
            <w:r>
              <w:rPr>
                <w:rStyle w:val="IndexLink"/>
              </w:rPr>
              <w:t>249</w:t>
            </w:r>
          </w:hyperlink>
        </w:p>
        <w:p>
          <w:pPr>
            <w:pStyle w:val="Contents4"/>
            <w:tabs>
              <w:tab w:val="clear" w:pos="8176"/>
              <w:tab w:val="right" w:pos="9026" w:leader="dot"/>
            </w:tabs>
            <w:rPr/>
          </w:pPr>
          <w:hyperlink w:anchor="__RefHeading___Toc2930501_372815092">
            <w:r>
              <w:rPr>
                <w:webHidden/>
                <w:rStyle w:val="IndexLink"/>
                <w:rtl w:val="true"/>
              </w:rPr>
              <w:t>الأسلوب الرابع</w:t>
            </w:r>
            <w:r>
              <w:rPr>
                <w:rStyle w:val="IndexLink"/>
                <w:rtl w:val="true"/>
              </w:rPr>
              <w:t>:</w:t>
              <w:tab/>
            </w:r>
            <w:r>
              <w:rPr>
                <w:rStyle w:val="IndexLink"/>
              </w:rPr>
              <w:t>251</w:t>
            </w:r>
          </w:hyperlink>
        </w:p>
        <w:p>
          <w:pPr>
            <w:pStyle w:val="Contents4"/>
            <w:tabs>
              <w:tab w:val="clear" w:pos="8176"/>
              <w:tab w:val="right" w:pos="9026" w:leader="dot"/>
            </w:tabs>
            <w:rPr/>
          </w:pPr>
          <w:hyperlink w:anchor="__RefHeading___Toc2930503_372815092">
            <w:r>
              <w:rPr>
                <w:webHidden/>
                <w:rStyle w:val="IndexLink"/>
                <w:rtl w:val="true"/>
              </w:rPr>
              <w:t>الأسلوب الخامس</w:t>
            </w:r>
            <w:r>
              <w:rPr>
                <w:rStyle w:val="IndexLink"/>
                <w:rtl w:val="true"/>
              </w:rPr>
              <w:t>:</w:t>
              <w:tab/>
            </w:r>
            <w:r>
              <w:rPr>
                <w:rStyle w:val="IndexLink"/>
              </w:rPr>
              <w:t>252</w:t>
            </w:r>
          </w:hyperlink>
        </w:p>
        <w:p>
          <w:pPr>
            <w:pStyle w:val="Contents4"/>
            <w:tabs>
              <w:tab w:val="clear" w:pos="8176"/>
              <w:tab w:val="right" w:pos="9026" w:leader="dot"/>
            </w:tabs>
            <w:rPr/>
          </w:pPr>
          <w:hyperlink w:anchor="__RefHeading___Toc2930505_372815092">
            <w:r>
              <w:rPr>
                <w:webHidden/>
                <w:rStyle w:val="IndexLink"/>
                <w:rtl w:val="true"/>
              </w:rPr>
              <w:t>الأسلوب السادس</w:t>
            </w:r>
            <w:r>
              <w:rPr>
                <w:rStyle w:val="IndexLink"/>
                <w:rtl w:val="true"/>
              </w:rPr>
              <w:t>:</w:t>
              <w:tab/>
            </w:r>
            <w:r>
              <w:rPr>
                <w:rStyle w:val="IndexLink"/>
              </w:rPr>
              <w:t>252</w:t>
            </w:r>
          </w:hyperlink>
        </w:p>
        <w:p>
          <w:pPr>
            <w:pStyle w:val="Contents4"/>
            <w:tabs>
              <w:tab w:val="clear" w:pos="8176"/>
              <w:tab w:val="right" w:pos="9026" w:leader="dot"/>
            </w:tabs>
            <w:rPr/>
          </w:pPr>
          <w:hyperlink w:anchor="__RefHeading___Toc2930507_372815092">
            <w:r>
              <w:rPr>
                <w:webHidden/>
                <w:rStyle w:val="IndexLink"/>
                <w:rtl w:val="true"/>
              </w:rPr>
              <w:t>الأسلوب السابع</w:t>
            </w:r>
            <w:r>
              <w:rPr>
                <w:rStyle w:val="IndexLink"/>
                <w:rtl w:val="true"/>
              </w:rPr>
              <w:t>:</w:t>
              <w:tab/>
            </w:r>
            <w:r>
              <w:rPr>
                <w:rStyle w:val="IndexLink"/>
              </w:rPr>
              <w:t>253</w:t>
            </w:r>
          </w:hyperlink>
        </w:p>
        <w:p>
          <w:pPr>
            <w:pStyle w:val="Contents3"/>
            <w:tabs>
              <w:tab w:val="clear" w:pos="8459"/>
              <w:tab w:val="right" w:pos="9026" w:leader="dot"/>
            </w:tabs>
            <w:rPr/>
          </w:pPr>
          <w:hyperlink w:anchor="__RefHeading___Toc2930509_372815092">
            <w:r>
              <w:rPr>
                <w:webHidden/>
                <w:rStyle w:val="IndexLink"/>
              </w:rPr>
              <w:t>11</w:t>
            </w:r>
            <w:r>
              <w:rPr>
                <w:rStyle w:val="IndexLink"/>
                <w:rtl w:val="true"/>
              </w:rPr>
              <w:t xml:space="preserve">- </w:t>
            </w:r>
            <w:r>
              <w:rPr>
                <w:rStyle w:val="IndexLink"/>
                <w:rtl w:val="true"/>
              </w:rPr>
              <w:t>الأسلوب الصحيح</w:t>
            </w:r>
            <w:r>
              <w:rPr>
                <w:rStyle w:val="IndexLink"/>
                <w:rtl w:val="true"/>
              </w:rPr>
              <w:tab/>
            </w:r>
            <w:r>
              <w:rPr>
                <w:rStyle w:val="IndexLink"/>
              </w:rPr>
              <w:t>253</w:t>
            </w:r>
          </w:hyperlink>
        </w:p>
        <w:p>
          <w:pPr>
            <w:pStyle w:val="Contents3"/>
            <w:tabs>
              <w:tab w:val="clear" w:pos="8459"/>
              <w:tab w:val="right" w:pos="9026" w:leader="dot"/>
            </w:tabs>
            <w:rPr/>
          </w:pPr>
          <w:hyperlink w:anchor="__RefHeading___Toc2930511_372815092">
            <w:r>
              <w:rPr>
                <w:webHidden/>
                <w:rStyle w:val="IndexLink"/>
              </w:rPr>
              <w:t>12</w:t>
            </w:r>
            <w:r>
              <w:rPr>
                <w:rStyle w:val="IndexLink"/>
                <w:rtl w:val="true"/>
              </w:rPr>
              <w:t xml:space="preserve">- </w:t>
            </w:r>
            <w:r>
              <w:rPr>
                <w:rStyle w:val="IndexLink"/>
                <w:rtl w:val="true"/>
              </w:rPr>
              <w:t>الدليل الشرعي لأسلوب الإمام</w:t>
            </w:r>
            <w:r>
              <w:rPr>
                <w:rStyle w:val="IndexLink"/>
                <w:rtl w:val="true"/>
              </w:rPr>
              <w:tab/>
            </w:r>
            <w:r>
              <w:rPr>
                <w:rStyle w:val="IndexLink"/>
              </w:rPr>
              <w:t>255</w:t>
            </w:r>
          </w:hyperlink>
        </w:p>
        <w:p>
          <w:pPr>
            <w:pStyle w:val="Contents3"/>
            <w:tabs>
              <w:tab w:val="clear" w:pos="8459"/>
              <w:tab w:val="right" w:pos="9026" w:leader="dot"/>
            </w:tabs>
            <w:rPr/>
          </w:pPr>
          <w:hyperlink w:anchor="__RefHeading___Toc2930513_372815092">
            <w:r>
              <w:rPr>
                <w:webHidden/>
                <w:rStyle w:val="IndexLink"/>
              </w:rPr>
              <w:t>13</w:t>
            </w:r>
            <w:r>
              <w:rPr>
                <w:rStyle w:val="IndexLink"/>
                <w:rtl w:val="true"/>
              </w:rPr>
              <w:t xml:space="preserve">- </w:t>
            </w:r>
            <w:r>
              <w:rPr>
                <w:rStyle w:val="IndexLink"/>
                <w:rtl w:val="true"/>
              </w:rPr>
              <w:t>تسديد الإمام المهدي عجل الله فرجه</w:t>
            </w:r>
            <w:r>
              <w:rPr>
                <w:rStyle w:val="IndexLink"/>
                <w:rtl w:val="true"/>
              </w:rPr>
              <w:tab/>
            </w:r>
            <w:r>
              <w:rPr>
                <w:rStyle w:val="IndexLink"/>
              </w:rPr>
              <w:t>263</w:t>
            </w:r>
          </w:hyperlink>
        </w:p>
        <w:p>
          <w:pPr>
            <w:pStyle w:val="Contents3"/>
            <w:tabs>
              <w:tab w:val="clear" w:pos="8459"/>
              <w:tab w:val="right" w:pos="9026" w:leader="dot"/>
            </w:tabs>
            <w:rPr/>
          </w:pPr>
          <w:hyperlink w:anchor="__RefHeading___Toc2930515_372815092">
            <w:r>
              <w:rPr>
                <w:webHidden/>
                <w:rStyle w:val="IndexLink"/>
              </w:rPr>
              <w:t>14</w:t>
            </w:r>
            <w:r>
              <w:rPr>
                <w:rStyle w:val="IndexLink"/>
                <w:rtl w:val="true"/>
              </w:rPr>
              <w:t xml:space="preserve">- </w:t>
            </w:r>
            <w:r>
              <w:rPr>
                <w:rStyle w:val="IndexLink"/>
                <w:rtl w:val="true"/>
              </w:rPr>
              <w:t>آیات التأييد الإلهي للحق</w:t>
            </w:r>
            <w:r>
              <w:rPr>
                <w:rStyle w:val="IndexLink"/>
                <w:rtl w:val="true"/>
              </w:rPr>
              <w:tab/>
            </w:r>
            <w:r>
              <w:rPr>
                <w:rStyle w:val="IndexLink"/>
              </w:rPr>
              <w:t>263</w:t>
            </w:r>
          </w:hyperlink>
        </w:p>
        <w:p>
          <w:pPr>
            <w:pStyle w:val="Contents3"/>
            <w:tabs>
              <w:tab w:val="clear" w:pos="8459"/>
              <w:tab w:val="right" w:pos="9026" w:leader="dot"/>
            </w:tabs>
            <w:rPr/>
          </w:pPr>
          <w:hyperlink w:anchor="__RefHeading___Toc2930517_372815092">
            <w:r>
              <w:rPr>
                <w:webHidden/>
                <w:rStyle w:val="IndexLink"/>
              </w:rPr>
              <w:t>15</w:t>
            </w:r>
            <w:r>
              <w:rPr>
                <w:rStyle w:val="IndexLink"/>
                <w:rtl w:val="true"/>
              </w:rPr>
              <w:t xml:space="preserve">- </w:t>
            </w:r>
            <w:r>
              <w:rPr>
                <w:rStyle w:val="IndexLink"/>
                <w:rtl w:val="true"/>
              </w:rPr>
              <w:t>التأييد التكويني مقرون بالإستغفار والعبادة</w:t>
            </w:r>
            <w:r>
              <w:rPr>
                <w:rStyle w:val="IndexLink"/>
                <w:rtl w:val="true"/>
              </w:rPr>
              <w:tab/>
            </w:r>
            <w:r>
              <w:rPr>
                <w:rStyle w:val="IndexLink"/>
              </w:rPr>
              <w:t>264</w:t>
            </w:r>
          </w:hyperlink>
        </w:p>
        <w:p>
          <w:pPr>
            <w:pStyle w:val="Contents3"/>
            <w:tabs>
              <w:tab w:val="clear" w:pos="8459"/>
              <w:tab w:val="right" w:pos="9026" w:leader="dot"/>
            </w:tabs>
            <w:rPr/>
          </w:pPr>
          <w:hyperlink w:anchor="__RefHeading___Toc2930519_372815092">
            <w:r>
              <w:rPr>
                <w:webHidden/>
                <w:rStyle w:val="IndexLink"/>
              </w:rPr>
              <w:t>16</w:t>
            </w:r>
            <w:r>
              <w:rPr>
                <w:rStyle w:val="IndexLink"/>
                <w:rtl w:val="true"/>
              </w:rPr>
              <w:t xml:space="preserve">- </w:t>
            </w:r>
            <w:r>
              <w:rPr>
                <w:rStyle w:val="IndexLink"/>
                <w:rtl w:val="true"/>
              </w:rPr>
              <w:t>الأسلوب العلمي الجديد في الدعوة</w:t>
            </w:r>
            <w:r>
              <w:rPr>
                <w:rStyle w:val="IndexLink"/>
                <w:rtl w:val="true"/>
              </w:rPr>
              <w:tab/>
            </w:r>
            <w:r>
              <w:rPr>
                <w:rStyle w:val="IndexLink"/>
              </w:rPr>
              <w:t>265</w:t>
            </w:r>
          </w:hyperlink>
        </w:p>
        <w:p>
          <w:pPr>
            <w:pStyle w:val="Contents3"/>
            <w:tabs>
              <w:tab w:val="clear" w:pos="8459"/>
              <w:tab w:val="right" w:pos="9026" w:leader="dot"/>
            </w:tabs>
            <w:rPr/>
          </w:pPr>
          <w:hyperlink w:anchor="__RefHeading___Toc2930521_372815092">
            <w:r>
              <w:rPr>
                <w:webHidden/>
                <w:rStyle w:val="IndexLink"/>
              </w:rPr>
              <w:t>17</w:t>
            </w:r>
            <w:r>
              <w:rPr>
                <w:rStyle w:val="IndexLink"/>
                <w:rtl w:val="true"/>
              </w:rPr>
              <w:t xml:space="preserve">- </w:t>
            </w:r>
            <w:r>
              <w:rPr>
                <w:rStyle w:val="IndexLink"/>
                <w:rtl w:val="true"/>
              </w:rPr>
              <w:t>الإعجاز العلمي</w:t>
            </w:r>
            <w:r>
              <w:rPr>
                <w:rStyle w:val="IndexLink"/>
                <w:rtl w:val="true"/>
              </w:rPr>
              <w:tab/>
            </w:r>
            <w:r>
              <w:rPr>
                <w:rStyle w:val="IndexLink"/>
              </w:rPr>
              <w:t>265</w:t>
            </w:r>
          </w:hyperlink>
        </w:p>
        <w:p>
          <w:pPr>
            <w:pStyle w:val="Contents2"/>
            <w:tabs>
              <w:tab w:val="clear" w:pos="8743"/>
              <w:tab w:val="right" w:pos="9026" w:leader="dot"/>
            </w:tabs>
            <w:rPr/>
          </w:pPr>
          <w:hyperlink w:anchor="__RefHeading___Toc2930523_372815092">
            <w:r>
              <w:rPr>
                <w:webHidden/>
                <w:rStyle w:val="IndexLink"/>
                <w:rtl w:val="true"/>
              </w:rPr>
              <w:t>الفصل السادس</w:t>
            </w:r>
            <w:r>
              <w:rPr>
                <w:rStyle w:val="IndexLink"/>
                <w:rtl w:val="true"/>
              </w:rPr>
              <w:tab/>
            </w:r>
            <w:r>
              <w:rPr>
                <w:rStyle w:val="IndexLink"/>
              </w:rPr>
              <w:t>267</w:t>
            </w:r>
          </w:hyperlink>
        </w:p>
        <w:p>
          <w:pPr>
            <w:pStyle w:val="Contents3"/>
            <w:tabs>
              <w:tab w:val="clear" w:pos="8459"/>
              <w:tab w:val="right" w:pos="9026" w:leader="dot"/>
            </w:tabs>
            <w:rPr/>
          </w:pPr>
          <w:hyperlink w:anchor="__RefHeading___Toc2930525_372815092">
            <w:r>
              <w:rPr>
                <w:webHidden/>
                <w:rStyle w:val="IndexLink"/>
              </w:rPr>
              <w:t>1</w:t>
            </w:r>
            <w:r>
              <w:rPr>
                <w:rStyle w:val="IndexLink"/>
                <w:rtl w:val="true"/>
              </w:rPr>
              <w:t xml:space="preserve">- </w:t>
            </w:r>
            <w:r>
              <w:rPr>
                <w:rStyle w:val="IndexLink"/>
                <w:rtl w:val="true"/>
              </w:rPr>
              <w:t xml:space="preserve">علم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267</w:t>
            </w:r>
          </w:hyperlink>
        </w:p>
        <w:p>
          <w:pPr>
            <w:pStyle w:val="Contents3"/>
            <w:tabs>
              <w:tab w:val="clear" w:pos="8459"/>
              <w:tab w:val="right" w:pos="9026" w:leader="dot"/>
            </w:tabs>
            <w:rPr/>
          </w:pPr>
          <w:hyperlink w:anchor="__RefHeading___Toc2930527_372815092">
            <w:r>
              <w:rPr>
                <w:webHidden/>
                <w:rStyle w:val="IndexLink"/>
              </w:rPr>
              <w:t>2</w:t>
            </w:r>
            <w:r>
              <w:rPr>
                <w:rStyle w:val="IndexLink"/>
                <w:rtl w:val="true"/>
              </w:rPr>
              <w:t xml:space="preserve">- </w:t>
            </w:r>
            <w:r>
              <w:rPr>
                <w:rStyle w:val="IndexLink"/>
                <w:rtl w:val="true"/>
              </w:rPr>
              <w:t>سعة علم المهدي وآله عليهم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2930529_372815092">
            <w:r>
              <w:rPr>
                <w:webHidden/>
                <w:rStyle w:val="IndexLink"/>
              </w:rPr>
              <w:t>3</w:t>
            </w:r>
            <w:r>
              <w:rPr>
                <w:rStyle w:val="IndexLink"/>
                <w:rtl w:val="true"/>
              </w:rPr>
              <w:t xml:space="preserve">- </w:t>
            </w:r>
            <w:r>
              <w:rPr>
                <w:rStyle w:val="IndexLink"/>
                <w:rtl w:val="true"/>
              </w:rPr>
              <w:t>أثر العلم على القدرة</w:t>
            </w:r>
            <w:r>
              <w:rPr>
                <w:rStyle w:val="IndexLink"/>
                <w:rtl w:val="true"/>
              </w:rPr>
              <w:tab/>
            </w:r>
            <w:r>
              <w:rPr>
                <w:rStyle w:val="IndexLink"/>
              </w:rPr>
              <w:t>272</w:t>
            </w:r>
          </w:hyperlink>
        </w:p>
        <w:p>
          <w:pPr>
            <w:pStyle w:val="Contents3"/>
            <w:tabs>
              <w:tab w:val="clear" w:pos="8459"/>
              <w:tab w:val="right" w:pos="9026" w:leader="dot"/>
            </w:tabs>
            <w:rPr/>
          </w:pPr>
          <w:hyperlink w:anchor="__RefHeading___Toc2930531_372815092">
            <w:r>
              <w:rPr>
                <w:webHidden/>
                <w:rStyle w:val="IndexLink"/>
              </w:rPr>
              <w:t>4</w:t>
            </w:r>
            <w:r>
              <w:rPr>
                <w:rStyle w:val="IndexLink"/>
                <w:rtl w:val="true"/>
              </w:rPr>
              <w:t xml:space="preserve">- </w:t>
            </w:r>
            <w:r>
              <w:rPr>
                <w:rStyle w:val="IndexLink"/>
                <w:rtl w:val="true"/>
              </w:rPr>
              <w:t xml:space="preserve">ومن الروايات ما يدل على أن القدرة والتصرف الخارق سببه العلم </w:t>
            </w:r>
            <w:r>
              <w:rPr>
                <w:rStyle w:val="IndexLink"/>
                <w:rtl w:val="true"/>
              </w:rPr>
              <w:t>:</w:t>
              <w:tab/>
            </w:r>
            <w:r>
              <w:rPr>
                <w:rStyle w:val="IndexLink"/>
              </w:rPr>
              <w:t>274</w:t>
            </w:r>
          </w:hyperlink>
        </w:p>
        <w:p>
          <w:pPr>
            <w:pStyle w:val="Contents3"/>
            <w:tabs>
              <w:tab w:val="clear" w:pos="8459"/>
              <w:tab w:val="right" w:pos="9026" w:leader="dot"/>
            </w:tabs>
            <w:rPr/>
          </w:pPr>
          <w:hyperlink w:anchor="__RefHeading___Toc2930533_372815092">
            <w:r>
              <w:rPr>
                <w:webHidden/>
                <w:rStyle w:val="IndexLink"/>
              </w:rPr>
              <w:t>5</w:t>
            </w:r>
            <w:r>
              <w:rPr>
                <w:rStyle w:val="IndexLink"/>
                <w:rtl w:val="true"/>
              </w:rPr>
              <w:t xml:space="preserve">- </w:t>
            </w:r>
            <w:r>
              <w:rPr>
                <w:rStyle w:val="IndexLink"/>
                <w:rtl w:val="true"/>
              </w:rPr>
              <w:t>أثر العلم على سعة الإحاطة والرؤيا</w:t>
            </w:r>
            <w:r>
              <w:rPr>
                <w:rStyle w:val="IndexLink"/>
                <w:rtl w:val="true"/>
              </w:rPr>
              <w:tab/>
            </w:r>
            <w:r>
              <w:rPr>
                <w:rStyle w:val="IndexLink"/>
              </w:rPr>
              <w:t>276</w:t>
            </w:r>
          </w:hyperlink>
        </w:p>
        <w:p>
          <w:pPr>
            <w:pStyle w:val="Contents3"/>
            <w:tabs>
              <w:tab w:val="clear" w:pos="8459"/>
              <w:tab w:val="right" w:pos="9026" w:leader="dot"/>
            </w:tabs>
            <w:rPr/>
          </w:pPr>
          <w:hyperlink w:anchor="__RefHeading___Toc2930535_372815092">
            <w:r>
              <w:rPr>
                <w:webHidden/>
                <w:rStyle w:val="IndexLink"/>
              </w:rPr>
              <w:t>6</w:t>
            </w:r>
            <w:r>
              <w:rPr>
                <w:rStyle w:val="IndexLink"/>
                <w:rtl w:val="true"/>
              </w:rPr>
              <w:t xml:space="preserve">- </w:t>
            </w:r>
            <w:r>
              <w:rPr>
                <w:rStyle w:val="IndexLink"/>
                <w:rtl w:val="true"/>
              </w:rPr>
              <w:t>قدرة الإمام المهدي عليه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2930537_372815092">
            <w:r>
              <w:rPr>
                <w:webHidden/>
                <w:rStyle w:val="IndexLink"/>
              </w:rPr>
              <w:t>7</w:t>
            </w:r>
            <w:r>
              <w:rPr>
                <w:rStyle w:val="IndexLink"/>
                <w:rtl w:val="true"/>
              </w:rPr>
              <w:t xml:space="preserve">- </w:t>
            </w:r>
            <w:r>
              <w:rPr>
                <w:rStyle w:val="IndexLink"/>
                <w:rtl w:val="true"/>
              </w:rPr>
              <w:t>قدرة المهدي عجل الله فرجه وسلاحه</w:t>
            </w:r>
            <w:r>
              <w:rPr>
                <w:rStyle w:val="IndexLink"/>
                <w:rtl w:val="true"/>
              </w:rPr>
              <w:tab/>
            </w:r>
            <w:r>
              <w:rPr>
                <w:rStyle w:val="IndexLink"/>
              </w:rPr>
              <w:t>279</w:t>
            </w:r>
          </w:hyperlink>
        </w:p>
        <w:p>
          <w:pPr>
            <w:pStyle w:val="Contents3"/>
            <w:tabs>
              <w:tab w:val="clear" w:pos="8459"/>
              <w:tab w:val="right" w:pos="9026" w:leader="dot"/>
            </w:tabs>
            <w:rPr/>
          </w:pPr>
          <w:hyperlink w:anchor="__RefHeading___Toc2930539_372815092">
            <w:r>
              <w:rPr>
                <w:webHidden/>
                <w:rStyle w:val="IndexLink"/>
              </w:rPr>
              <w:t>8</w:t>
            </w:r>
            <w:r>
              <w:rPr>
                <w:rStyle w:val="IndexLink"/>
                <w:rtl w:val="true"/>
              </w:rPr>
              <w:t xml:space="preserve">- </w:t>
            </w:r>
            <w:r>
              <w:rPr>
                <w:rStyle w:val="IndexLink"/>
                <w:rtl w:val="true"/>
              </w:rPr>
              <w:t>قدرة أصحاب المهدي</w:t>
            </w:r>
            <w:r>
              <w:rPr>
                <w:rStyle w:val="IndexLink"/>
                <w:rtl w:val="true"/>
              </w:rPr>
              <w:tab/>
            </w:r>
            <w:r>
              <w:rPr>
                <w:rStyle w:val="IndexLink"/>
              </w:rPr>
              <w:t>280</w:t>
            </w:r>
          </w:hyperlink>
        </w:p>
        <w:p>
          <w:pPr>
            <w:pStyle w:val="Contents3"/>
            <w:tabs>
              <w:tab w:val="clear" w:pos="8459"/>
              <w:tab w:val="right" w:pos="9026" w:leader="dot"/>
            </w:tabs>
            <w:rPr/>
          </w:pPr>
          <w:hyperlink w:anchor="__RefHeading___Toc2930541_372815092">
            <w:r>
              <w:rPr>
                <w:webHidden/>
                <w:rStyle w:val="IndexLink"/>
              </w:rPr>
              <w:t>9</w:t>
            </w:r>
            <w:r>
              <w:rPr>
                <w:rStyle w:val="IndexLink"/>
                <w:rtl w:val="true"/>
              </w:rPr>
              <w:t xml:space="preserve">- </w:t>
            </w:r>
            <w:r>
              <w:rPr>
                <w:rStyle w:val="IndexLink"/>
                <w:rtl w:val="true"/>
              </w:rPr>
              <w:t>دليل العقلاء والأمر الواقع</w:t>
            </w:r>
            <w:r>
              <w:rPr>
                <w:rStyle w:val="IndexLink"/>
                <w:rtl w:val="true"/>
              </w:rPr>
              <w:tab/>
            </w:r>
            <w:r>
              <w:rPr>
                <w:rStyle w:val="IndexLink"/>
              </w:rPr>
              <w:t>281</w:t>
            </w:r>
          </w:hyperlink>
        </w:p>
        <w:p>
          <w:pPr>
            <w:pStyle w:val="Contents3"/>
            <w:tabs>
              <w:tab w:val="clear" w:pos="8459"/>
              <w:tab w:val="right" w:pos="9026" w:leader="dot"/>
            </w:tabs>
            <w:rPr/>
          </w:pPr>
          <w:hyperlink w:anchor="__RefHeading___Toc2930543_372815092">
            <w:r>
              <w:rPr>
                <w:webHidden/>
                <w:rStyle w:val="IndexLink"/>
              </w:rPr>
              <w:t>10</w:t>
            </w:r>
            <w:r>
              <w:rPr>
                <w:rStyle w:val="IndexLink"/>
                <w:rtl w:val="true"/>
              </w:rPr>
              <w:t xml:space="preserve">- </w:t>
            </w:r>
            <w:r>
              <w:rPr>
                <w:rStyle w:val="IndexLink"/>
                <w:rtl w:val="true"/>
              </w:rPr>
              <w:t>المهدي عجل الله فرجه يطور العالم</w:t>
            </w:r>
            <w:r>
              <w:rPr>
                <w:rStyle w:val="IndexLink"/>
                <w:rtl w:val="true"/>
              </w:rPr>
              <w:tab/>
            </w:r>
            <w:r>
              <w:rPr>
                <w:rStyle w:val="IndexLink"/>
              </w:rPr>
              <w:t>283</w:t>
            </w:r>
          </w:hyperlink>
        </w:p>
        <w:p>
          <w:pPr>
            <w:pStyle w:val="Contents3"/>
            <w:tabs>
              <w:tab w:val="clear" w:pos="8459"/>
              <w:tab w:val="right" w:pos="9026" w:leader="dot"/>
            </w:tabs>
            <w:rPr/>
          </w:pPr>
          <w:hyperlink w:anchor="__RefHeading___Toc2930545_372815092">
            <w:r>
              <w:rPr>
                <w:webHidden/>
                <w:rStyle w:val="IndexLink"/>
              </w:rPr>
              <w:t>11</w:t>
            </w:r>
            <w:r>
              <w:rPr>
                <w:rStyle w:val="IndexLink"/>
                <w:rtl w:val="true"/>
              </w:rPr>
              <w:t xml:space="preserve">- </w:t>
            </w:r>
            <w:r>
              <w:rPr>
                <w:rStyle w:val="IndexLink"/>
                <w:rtl w:val="true"/>
              </w:rPr>
              <w:t>بشرى للمفكرين والمخترعين</w:t>
            </w:r>
            <w:r>
              <w:rPr>
                <w:rStyle w:val="IndexLink"/>
                <w:rtl w:val="true"/>
              </w:rPr>
              <w:tab/>
            </w:r>
            <w:r>
              <w:rPr>
                <w:rStyle w:val="IndexLink"/>
              </w:rPr>
              <w:t>283</w:t>
            </w:r>
          </w:hyperlink>
        </w:p>
        <w:p>
          <w:pPr>
            <w:pStyle w:val="Contents3"/>
            <w:tabs>
              <w:tab w:val="clear" w:pos="8459"/>
              <w:tab w:val="right" w:pos="9026" w:leader="dot"/>
            </w:tabs>
            <w:rPr/>
          </w:pPr>
          <w:hyperlink w:anchor="__RefHeading___Toc2930547_372815092">
            <w:r>
              <w:rPr>
                <w:webHidden/>
                <w:rStyle w:val="IndexLink"/>
              </w:rPr>
              <w:t>12</w:t>
            </w:r>
            <w:r>
              <w:rPr>
                <w:rStyle w:val="IndexLink"/>
                <w:rtl w:val="true"/>
              </w:rPr>
              <w:t xml:space="preserve">- </w:t>
            </w:r>
            <w:r>
              <w:rPr>
                <w:rStyle w:val="IndexLink"/>
                <w:rtl w:val="true"/>
              </w:rPr>
              <w:t>عصر المهدي هو بداية الزمان لا نهايته</w:t>
            </w:r>
            <w:r>
              <w:rPr>
                <w:rStyle w:val="IndexLink"/>
                <w:rtl w:val="true"/>
              </w:rPr>
              <w:tab/>
            </w:r>
            <w:r>
              <w:rPr>
                <w:rStyle w:val="IndexLink"/>
              </w:rPr>
              <w:t>284</w:t>
            </w:r>
          </w:hyperlink>
        </w:p>
        <w:p>
          <w:pPr>
            <w:pStyle w:val="Contents3"/>
            <w:tabs>
              <w:tab w:val="clear" w:pos="8459"/>
              <w:tab w:val="right" w:pos="9026" w:leader="dot"/>
            </w:tabs>
            <w:rPr/>
          </w:pPr>
          <w:hyperlink w:anchor="__RefHeading___Toc2930549_372815092">
            <w:r>
              <w:rPr>
                <w:webHidden/>
                <w:rStyle w:val="IndexLink"/>
              </w:rPr>
              <w:t>13</w:t>
            </w:r>
            <w:r>
              <w:rPr>
                <w:rStyle w:val="IndexLink"/>
                <w:rtl w:val="true"/>
              </w:rPr>
              <w:t xml:space="preserve">- </w:t>
            </w:r>
            <w:r>
              <w:rPr>
                <w:rStyle w:val="IndexLink"/>
                <w:rtl w:val="true"/>
              </w:rPr>
              <w:t xml:space="preserve">أما من ناحية الوقوع </w:t>
            </w:r>
            <w:r>
              <w:rPr>
                <w:rStyle w:val="IndexLink"/>
                <w:rtl w:val="true"/>
              </w:rPr>
              <w:t>:</w:t>
              <w:tab/>
            </w:r>
            <w:r>
              <w:rPr>
                <w:rStyle w:val="IndexLink"/>
              </w:rPr>
              <w:t>285</w:t>
            </w:r>
          </w:hyperlink>
        </w:p>
        <w:p>
          <w:pPr>
            <w:pStyle w:val="Contents3"/>
            <w:tabs>
              <w:tab w:val="clear" w:pos="8459"/>
              <w:tab w:val="right" w:pos="9026" w:leader="dot"/>
            </w:tabs>
            <w:rPr/>
          </w:pPr>
          <w:hyperlink w:anchor="__RefHeading___Toc2930551_372815092">
            <w:r>
              <w:rPr>
                <w:webHidden/>
                <w:rStyle w:val="IndexLink"/>
              </w:rPr>
              <w:t>14</w:t>
            </w:r>
            <w:r>
              <w:rPr>
                <w:rStyle w:val="IndexLink"/>
                <w:rtl w:val="true"/>
              </w:rPr>
              <w:t xml:space="preserve">- </w:t>
            </w:r>
            <w:r>
              <w:rPr>
                <w:rStyle w:val="IndexLink"/>
                <w:rtl w:val="true"/>
              </w:rPr>
              <w:t>التطور العلمي في دولة المهدي</w:t>
            </w:r>
            <w:r>
              <w:rPr>
                <w:rStyle w:val="IndexLink"/>
                <w:rtl w:val="true"/>
              </w:rPr>
              <w:tab/>
            </w:r>
            <w:r>
              <w:rPr>
                <w:rStyle w:val="IndexLink"/>
              </w:rPr>
              <w:t>285</w:t>
            </w:r>
          </w:hyperlink>
        </w:p>
        <w:p>
          <w:pPr>
            <w:pStyle w:val="Contents3"/>
            <w:tabs>
              <w:tab w:val="clear" w:pos="8459"/>
              <w:tab w:val="right" w:pos="9026" w:leader="dot"/>
            </w:tabs>
            <w:rPr/>
          </w:pPr>
          <w:hyperlink w:anchor="__RefHeading___Toc2930553_372815092">
            <w:r>
              <w:rPr>
                <w:webHidden/>
                <w:rStyle w:val="IndexLink"/>
              </w:rPr>
              <w:t>15</w:t>
            </w:r>
            <w:r>
              <w:rPr>
                <w:rStyle w:val="IndexLink"/>
                <w:rtl w:val="true"/>
              </w:rPr>
              <w:t xml:space="preserve">- </w:t>
            </w:r>
            <w:r>
              <w:rPr>
                <w:rStyle w:val="IndexLink"/>
                <w:rtl w:val="true"/>
              </w:rPr>
              <w:t>كثرة العلوم في عصره</w:t>
            </w:r>
            <w:r>
              <w:rPr>
                <w:rStyle w:val="IndexLink"/>
                <w:rtl w:val="true"/>
              </w:rPr>
              <w:tab/>
            </w:r>
            <w:r>
              <w:rPr>
                <w:rStyle w:val="IndexLink"/>
              </w:rPr>
              <w:t>287</w:t>
            </w:r>
          </w:hyperlink>
        </w:p>
        <w:p>
          <w:pPr>
            <w:pStyle w:val="Contents3"/>
            <w:tabs>
              <w:tab w:val="clear" w:pos="8459"/>
              <w:tab w:val="right" w:pos="9026" w:leader="dot"/>
            </w:tabs>
            <w:rPr/>
          </w:pPr>
          <w:hyperlink w:anchor="__RefHeading___Toc2930555_372815092">
            <w:r>
              <w:rPr>
                <w:webHidden/>
                <w:rStyle w:val="IndexLink"/>
              </w:rPr>
              <w:t>16</w:t>
            </w:r>
            <w:r>
              <w:rPr>
                <w:rStyle w:val="IndexLink"/>
                <w:rtl w:val="true"/>
              </w:rPr>
              <w:t xml:space="preserve">- </w:t>
            </w:r>
            <w:r>
              <w:rPr>
                <w:rStyle w:val="IndexLink"/>
                <w:rtl w:val="true"/>
              </w:rPr>
              <w:t>سعة علم المنتظرين</w:t>
            </w:r>
            <w:r>
              <w:rPr>
                <w:rStyle w:val="IndexLink"/>
                <w:rtl w:val="true"/>
              </w:rPr>
              <w:tab/>
            </w:r>
            <w:r>
              <w:rPr>
                <w:rStyle w:val="IndexLink"/>
              </w:rPr>
              <w:t>288</w:t>
            </w:r>
          </w:hyperlink>
        </w:p>
        <w:p>
          <w:pPr>
            <w:pStyle w:val="Contents3"/>
            <w:tabs>
              <w:tab w:val="clear" w:pos="8459"/>
              <w:tab w:val="right" w:pos="9026" w:leader="dot"/>
            </w:tabs>
            <w:rPr/>
          </w:pPr>
          <w:hyperlink w:anchor="__RefHeading___Toc2930557_372815092">
            <w:r>
              <w:rPr>
                <w:webHidden/>
                <w:rStyle w:val="IndexLink"/>
              </w:rPr>
              <w:t>17</w:t>
            </w:r>
            <w:r>
              <w:rPr>
                <w:rStyle w:val="IndexLink"/>
                <w:rtl w:val="true"/>
              </w:rPr>
              <w:t xml:space="preserve">- </w:t>
            </w:r>
            <w:r>
              <w:rPr>
                <w:rStyle w:val="IndexLink"/>
                <w:rtl w:val="true"/>
              </w:rPr>
              <w:t>التطور الصحي</w:t>
            </w:r>
            <w:r>
              <w:rPr>
                <w:rStyle w:val="IndexLink"/>
                <w:rtl w:val="true"/>
              </w:rPr>
              <w:tab/>
            </w:r>
            <w:r>
              <w:rPr>
                <w:rStyle w:val="IndexLink"/>
              </w:rPr>
              <w:t>289</w:t>
            </w:r>
          </w:hyperlink>
        </w:p>
        <w:p>
          <w:pPr>
            <w:pStyle w:val="Contents3"/>
            <w:tabs>
              <w:tab w:val="clear" w:pos="8459"/>
              <w:tab w:val="right" w:pos="9026" w:leader="dot"/>
            </w:tabs>
            <w:rPr/>
          </w:pPr>
          <w:hyperlink w:anchor="__RefHeading___Toc2930559_372815092">
            <w:r>
              <w:rPr>
                <w:webHidden/>
                <w:rStyle w:val="IndexLink"/>
              </w:rPr>
              <w:t>18</w:t>
            </w:r>
            <w:r>
              <w:rPr>
                <w:rStyle w:val="IndexLink"/>
                <w:rtl w:val="true"/>
              </w:rPr>
              <w:t xml:space="preserve">- </w:t>
            </w:r>
            <w:r>
              <w:rPr>
                <w:rStyle w:val="IndexLink"/>
                <w:rtl w:val="true"/>
              </w:rPr>
              <w:t>التطور الزراعي والبيئي</w:t>
            </w:r>
            <w:r>
              <w:rPr>
                <w:rStyle w:val="IndexLink"/>
                <w:rtl w:val="true"/>
              </w:rPr>
              <w:tab/>
            </w:r>
            <w:r>
              <w:rPr>
                <w:rStyle w:val="IndexLink"/>
              </w:rPr>
              <w:t>290</w:t>
            </w:r>
          </w:hyperlink>
        </w:p>
        <w:p>
          <w:pPr>
            <w:pStyle w:val="Contents3"/>
            <w:tabs>
              <w:tab w:val="clear" w:pos="8459"/>
              <w:tab w:val="right" w:pos="9026" w:leader="dot"/>
            </w:tabs>
            <w:rPr/>
          </w:pPr>
          <w:hyperlink w:anchor="__RefHeading___Toc2930561_372815092">
            <w:r>
              <w:rPr>
                <w:webHidden/>
                <w:rStyle w:val="IndexLink"/>
              </w:rPr>
              <w:t>19</w:t>
            </w:r>
            <w:r>
              <w:rPr>
                <w:rStyle w:val="IndexLink"/>
                <w:rtl w:val="true"/>
              </w:rPr>
              <w:t xml:space="preserve">- </w:t>
            </w:r>
            <w:r>
              <w:rPr>
                <w:rStyle w:val="IndexLink"/>
                <w:rtl w:val="true"/>
              </w:rPr>
              <w:t>بناء السدود</w:t>
            </w:r>
            <w:r>
              <w:rPr>
                <w:rStyle w:val="IndexLink"/>
                <w:rtl w:val="true"/>
              </w:rPr>
              <w:tab/>
            </w:r>
            <w:r>
              <w:rPr>
                <w:rStyle w:val="IndexLink"/>
              </w:rPr>
              <w:t>291</w:t>
            </w:r>
          </w:hyperlink>
        </w:p>
        <w:p>
          <w:pPr>
            <w:pStyle w:val="Contents3"/>
            <w:tabs>
              <w:tab w:val="clear" w:pos="8459"/>
              <w:tab w:val="right" w:pos="9026" w:leader="dot"/>
            </w:tabs>
            <w:rPr/>
          </w:pPr>
          <w:hyperlink w:anchor="__RefHeading___Toc2930563_372815092">
            <w:r>
              <w:rPr>
                <w:webHidden/>
                <w:rStyle w:val="IndexLink"/>
              </w:rPr>
              <w:t>20</w:t>
            </w:r>
            <w:r>
              <w:rPr>
                <w:rStyle w:val="IndexLink"/>
                <w:rtl w:val="true"/>
              </w:rPr>
              <w:t xml:space="preserve">- </w:t>
            </w:r>
            <w:r>
              <w:rPr>
                <w:rStyle w:val="IndexLink"/>
                <w:rtl w:val="true"/>
              </w:rPr>
              <w:t>توسيع الطرقات</w:t>
            </w:r>
            <w:r>
              <w:rPr>
                <w:rStyle w:val="IndexLink"/>
                <w:rtl w:val="true"/>
              </w:rPr>
              <w:tab/>
            </w:r>
            <w:r>
              <w:rPr>
                <w:rStyle w:val="IndexLink"/>
              </w:rPr>
              <w:t>291</w:t>
            </w:r>
          </w:hyperlink>
        </w:p>
        <w:p>
          <w:pPr>
            <w:pStyle w:val="Contents3"/>
            <w:tabs>
              <w:tab w:val="clear" w:pos="8459"/>
              <w:tab w:val="right" w:pos="9026" w:leader="dot"/>
            </w:tabs>
            <w:rPr/>
          </w:pPr>
          <w:hyperlink w:anchor="__RefHeading___Toc2930565_372815092">
            <w:r>
              <w:rPr>
                <w:webHidden/>
                <w:rStyle w:val="IndexLink"/>
              </w:rPr>
              <w:t>21</w:t>
            </w:r>
            <w:r>
              <w:rPr>
                <w:rStyle w:val="IndexLink"/>
                <w:rtl w:val="true"/>
              </w:rPr>
              <w:t xml:space="preserve">- </w:t>
            </w:r>
            <w:r>
              <w:rPr>
                <w:rStyle w:val="IndexLink"/>
                <w:rtl w:val="true"/>
              </w:rPr>
              <w:t>دليل آخر على التطور العلمي</w:t>
            </w:r>
            <w:r>
              <w:rPr>
                <w:rStyle w:val="IndexLink"/>
                <w:rtl w:val="true"/>
              </w:rPr>
              <w:tab/>
            </w:r>
            <w:r>
              <w:rPr>
                <w:rStyle w:val="IndexLink"/>
              </w:rPr>
              <w:t>292</w:t>
            </w:r>
          </w:hyperlink>
        </w:p>
        <w:p>
          <w:pPr>
            <w:pStyle w:val="Contents3"/>
            <w:tabs>
              <w:tab w:val="clear" w:pos="8459"/>
              <w:tab w:val="right" w:pos="9026" w:leader="dot"/>
            </w:tabs>
            <w:rPr/>
          </w:pPr>
          <w:hyperlink w:anchor="__RefHeading___Toc2930567_372815092">
            <w:r>
              <w:rPr>
                <w:webHidden/>
                <w:rStyle w:val="IndexLink"/>
              </w:rPr>
              <w:t>22</w:t>
            </w:r>
            <w:r>
              <w:rPr>
                <w:rStyle w:val="IndexLink"/>
                <w:rtl w:val="true"/>
              </w:rPr>
              <w:t xml:space="preserve">- </w:t>
            </w:r>
            <w:r>
              <w:rPr>
                <w:rStyle w:val="IndexLink"/>
                <w:rtl w:val="true"/>
              </w:rPr>
              <w:t>الإستفادة من العلم لإنشاء دولة العدل</w:t>
            </w:r>
            <w:r>
              <w:rPr>
                <w:rStyle w:val="IndexLink"/>
                <w:rtl w:val="true"/>
              </w:rPr>
              <w:tab/>
            </w:r>
            <w:r>
              <w:rPr>
                <w:rStyle w:val="IndexLink"/>
              </w:rPr>
              <w:t>293</w:t>
            </w:r>
          </w:hyperlink>
        </w:p>
        <w:p>
          <w:pPr>
            <w:pStyle w:val="Contents3"/>
            <w:tabs>
              <w:tab w:val="clear" w:pos="8459"/>
              <w:tab w:val="right" w:pos="9026" w:leader="dot"/>
            </w:tabs>
            <w:rPr/>
          </w:pPr>
          <w:hyperlink w:anchor="__RefHeading___Toc2930569_372815092">
            <w:r>
              <w:rPr>
                <w:webHidden/>
                <w:rStyle w:val="IndexLink"/>
              </w:rPr>
              <w:t>23</w:t>
            </w:r>
            <w:r>
              <w:rPr>
                <w:rStyle w:val="IndexLink"/>
                <w:rtl w:val="true"/>
              </w:rPr>
              <w:t xml:space="preserve">- </w:t>
            </w:r>
            <w:r>
              <w:rPr>
                <w:rStyle w:val="IndexLink"/>
                <w:rtl w:val="true"/>
              </w:rPr>
              <w:t>أثر الصدمة العلمية</w:t>
            </w:r>
            <w:r>
              <w:rPr>
                <w:rStyle w:val="IndexLink"/>
                <w:rtl w:val="true"/>
              </w:rPr>
              <w:tab/>
            </w:r>
            <w:r>
              <w:rPr>
                <w:rStyle w:val="IndexLink"/>
              </w:rPr>
              <w:t>295</w:t>
            </w:r>
          </w:hyperlink>
        </w:p>
        <w:p>
          <w:pPr>
            <w:pStyle w:val="Contents2"/>
            <w:tabs>
              <w:tab w:val="clear" w:pos="8743"/>
              <w:tab w:val="right" w:pos="9026" w:leader="dot"/>
            </w:tabs>
            <w:rPr/>
          </w:pPr>
          <w:hyperlink w:anchor="__RefHeading___Toc2930571_372815092">
            <w:r>
              <w:rPr>
                <w:webHidden/>
                <w:rStyle w:val="IndexLink"/>
                <w:rtl w:val="true"/>
              </w:rPr>
              <w:t>الفصل السابع</w:t>
            </w:r>
            <w:r>
              <w:rPr>
                <w:rStyle w:val="IndexLink"/>
                <w:rtl w:val="true"/>
              </w:rPr>
              <w:tab/>
            </w:r>
            <w:r>
              <w:rPr>
                <w:rStyle w:val="IndexLink"/>
              </w:rPr>
              <w:t>299</w:t>
            </w:r>
          </w:hyperlink>
        </w:p>
        <w:p>
          <w:pPr>
            <w:pStyle w:val="Contents3"/>
            <w:tabs>
              <w:tab w:val="clear" w:pos="8459"/>
              <w:tab w:val="right" w:pos="9026" w:leader="dot"/>
            </w:tabs>
            <w:rPr/>
          </w:pPr>
          <w:hyperlink w:anchor="__RefHeading___Toc2930573_372815092">
            <w:r>
              <w:rPr>
                <w:webHidden/>
                <w:rStyle w:val="IndexLink"/>
              </w:rPr>
              <w:t>1</w:t>
            </w:r>
            <w:r>
              <w:rPr>
                <w:rStyle w:val="IndexLink"/>
                <w:rtl w:val="true"/>
              </w:rPr>
              <w:t xml:space="preserve">- </w:t>
            </w:r>
            <w:r>
              <w:rPr>
                <w:rStyle w:val="IndexLink"/>
                <w:rtl w:val="true"/>
              </w:rPr>
              <w:t>أهم علامات الظهور ودورنا فيها</w:t>
            </w:r>
            <w:r>
              <w:rPr>
                <w:rStyle w:val="IndexLink"/>
                <w:rtl w:val="true"/>
              </w:rPr>
              <w:tab/>
            </w:r>
            <w:r>
              <w:rPr>
                <w:rStyle w:val="IndexLink"/>
              </w:rPr>
              <w:t>299</w:t>
            </w:r>
          </w:hyperlink>
        </w:p>
        <w:p>
          <w:pPr>
            <w:pStyle w:val="Contents3"/>
            <w:tabs>
              <w:tab w:val="clear" w:pos="8459"/>
              <w:tab w:val="right" w:pos="9026" w:leader="dot"/>
            </w:tabs>
            <w:rPr/>
          </w:pPr>
          <w:hyperlink w:anchor="__RefHeading___Toc2930575_372815092">
            <w:r>
              <w:rPr>
                <w:webHidden/>
                <w:rStyle w:val="IndexLink"/>
              </w:rPr>
              <w:t>2</w:t>
            </w:r>
            <w:r>
              <w:rPr>
                <w:rStyle w:val="IndexLink"/>
                <w:rtl w:val="true"/>
              </w:rPr>
              <w:t xml:space="preserve">- </w:t>
            </w:r>
            <w:r>
              <w:rPr>
                <w:rStyle w:val="IndexLink"/>
                <w:rtl w:val="true"/>
              </w:rPr>
              <w:t>العلامات الحتمية والمتيقنة الحدوث</w:t>
            </w:r>
            <w:r>
              <w:rPr>
                <w:rStyle w:val="IndexLink"/>
                <w:rtl w:val="true"/>
              </w:rPr>
              <w:tab/>
            </w:r>
            <w:r>
              <w:rPr>
                <w:rStyle w:val="IndexLink"/>
              </w:rPr>
              <w:t>301</w:t>
            </w:r>
          </w:hyperlink>
        </w:p>
        <w:p>
          <w:pPr>
            <w:pStyle w:val="Contents3"/>
            <w:tabs>
              <w:tab w:val="clear" w:pos="8459"/>
              <w:tab w:val="right" w:pos="9026" w:leader="dot"/>
            </w:tabs>
            <w:rPr/>
          </w:pPr>
          <w:hyperlink w:anchor="__RefHeading___Toc2930577_372815092">
            <w:r>
              <w:rPr>
                <w:webHidden/>
                <w:rStyle w:val="IndexLink"/>
              </w:rPr>
              <w:t>3</w:t>
            </w:r>
            <w:r>
              <w:rPr>
                <w:rStyle w:val="IndexLink"/>
                <w:rtl w:val="true"/>
              </w:rPr>
              <w:t xml:space="preserve">- </w:t>
            </w:r>
            <w:r>
              <w:rPr>
                <w:rStyle w:val="IndexLink"/>
                <w:rtl w:val="true"/>
              </w:rPr>
              <w:t>محاذير طرح وبحث علامات الظهور</w:t>
            </w:r>
            <w:r>
              <w:rPr>
                <w:rStyle w:val="IndexLink"/>
                <w:rtl w:val="true"/>
              </w:rPr>
              <w:tab/>
            </w:r>
            <w:r>
              <w:rPr>
                <w:rStyle w:val="IndexLink"/>
              </w:rPr>
              <w:t>302</w:t>
            </w:r>
          </w:hyperlink>
        </w:p>
        <w:p>
          <w:pPr>
            <w:pStyle w:val="Contents3"/>
            <w:tabs>
              <w:tab w:val="clear" w:pos="8459"/>
              <w:tab w:val="right" w:pos="9026" w:leader="dot"/>
            </w:tabs>
            <w:rPr/>
          </w:pPr>
          <w:hyperlink w:anchor="__RefHeading___Toc2930579_372815092">
            <w:r>
              <w:rPr>
                <w:webHidden/>
                <w:rStyle w:val="IndexLink"/>
              </w:rPr>
              <w:t>4</w:t>
            </w:r>
            <w:r>
              <w:rPr>
                <w:rStyle w:val="IndexLink"/>
                <w:rtl w:val="true"/>
              </w:rPr>
              <w:t xml:space="preserve">- </w:t>
            </w:r>
            <w:r>
              <w:rPr>
                <w:rStyle w:val="IndexLink"/>
                <w:rtl w:val="true"/>
              </w:rPr>
              <w:t>الهدف من بحث علامات الظهور</w:t>
            </w:r>
            <w:r>
              <w:rPr>
                <w:rStyle w:val="IndexLink"/>
                <w:rtl w:val="true"/>
              </w:rPr>
              <w:tab/>
            </w:r>
            <w:r>
              <w:rPr>
                <w:rStyle w:val="IndexLink"/>
              </w:rPr>
              <w:t>303</w:t>
            </w:r>
          </w:hyperlink>
        </w:p>
        <w:p>
          <w:pPr>
            <w:pStyle w:val="Contents3"/>
            <w:tabs>
              <w:tab w:val="clear" w:pos="8459"/>
              <w:tab w:val="right" w:pos="9026" w:leader="dot"/>
            </w:tabs>
            <w:rPr/>
          </w:pPr>
          <w:hyperlink w:anchor="__RefHeading___Toc2930581_372815092">
            <w:r>
              <w:rPr>
                <w:webHidden/>
                <w:rStyle w:val="IndexLink"/>
              </w:rPr>
              <w:t>5</w:t>
            </w:r>
            <w:r>
              <w:rPr>
                <w:rStyle w:val="IndexLink"/>
                <w:rtl w:val="true"/>
              </w:rPr>
              <w:t xml:space="preserve">- </w:t>
            </w:r>
            <w:r>
              <w:rPr>
                <w:rStyle w:val="IndexLink"/>
                <w:rtl w:val="true"/>
              </w:rPr>
              <w:t>نبذة عن العلامات الحتمية</w:t>
            </w:r>
            <w:r>
              <w:rPr>
                <w:rStyle w:val="IndexLink"/>
                <w:rtl w:val="true"/>
              </w:rPr>
              <w:tab/>
            </w:r>
            <w:r>
              <w:rPr>
                <w:rStyle w:val="IndexLink"/>
              </w:rPr>
              <w:t>304</w:t>
            </w:r>
          </w:hyperlink>
        </w:p>
        <w:p>
          <w:pPr>
            <w:pStyle w:val="Contents3"/>
            <w:tabs>
              <w:tab w:val="clear" w:pos="8459"/>
              <w:tab w:val="right" w:pos="9026" w:leader="dot"/>
            </w:tabs>
            <w:rPr/>
          </w:pPr>
          <w:hyperlink w:anchor="__RefHeading___Toc2930583_372815092">
            <w:r>
              <w:rPr>
                <w:webHidden/>
                <w:rStyle w:val="IndexLink"/>
              </w:rPr>
              <w:t>6</w:t>
            </w:r>
            <w:r>
              <w:rPr>
                <w:rStyle w:val="IndexLink"/>
                <w:rtl w:val="true"/>
              </w:rPr>
              <w:t xml:space="preserve">- </w:t>
            </w:r>
            <w:r>
              <w:rPr>
                <w:rStyle w:val="IndexLink"/>
                <w:rtl w:val="true"/>
              </w:rPr>
              <w:t>لماذا فقط هذه العلامات</w:t>
            </w:r>
            <w:r>
              <w:rPr>
                <w:rStyle w:val="IndexLink"/>
                <w:rtl w:val="true"/>
              </w:rPr>
              <w:t>:</w:t>
              <w:tab/>
            </w:r>
            <w:r>
              <w:rPr>
                <w:rStyle w:val="IndexLink"/>
              </w:rPr>
              <w:t>304</w:t>
            </w:r>
          </w:hyperlink>
        </w:p>
        <w:p>
          <w:pPr>
            <w:pStyle w:val="Contents3"/>
            <w:tabs>
              <w:tab w:val="clear" w:pos="8459"/>
              <w:tab w:val="right" w:pos="9026" w:leader="dot"/>
            </w:tabs>
            <w:rPr/>
          </w:pPr>
          <w:hyperlink w:anchor="__RefHeading___Toc2930585_372815092">
            <w:r>
              <w:rPr>
                <w:webHidden/>
                <w:rStyle w:val="IndexLink"/>
              </w:rPr>
              <w:t>7</w:t>
            </w:r>
            <w:r>
              <w:rPr>
                <w:rStyle w:val="IndexLink"/>
                <w:rtl w:val="true"/>
              </w:rPr>
              <w:t xml:space="preserve">- </w:t>
            </w:r>
            <w:r>
              <w:rPr>
                <w:rStyle w:val="IndexLink"/>
                <w:rtl w:val="true"/>
              </w:rPr>
              <w:t>شخصية اليماني</w:t>
            </w:r>
            <w:r>
              <w:rPr>
                <w:rStyle w:val="IndexLink"/>
                <w:rtl w:val="true"/>
              </w:rPr>
              <w:tab/>
            </w:r>
            <w:r>
              <w:rPr>
                <w:rStyle w:val="IndexLink"/>
              </w:rPr>
              <w:t>305</w:t>
            </w:r>
          </w:hyperlink>
        </w:p>
        <w:p>
          <w:pPr>
            <w:pStyle w:val="Contents3"/>
            <w:tabs>
              <w:tab w:val="clear" w:pos="8459"/>
              <w:tab w:val="right" w:pos="9026" w:leader="dot"/>
            </w:tabs>
            <w:rPr/>
          </w:pPr>
          <w:hyperlink w:anchor="__RefHeading___Toc2930587_372815092">
            <w:r>
              <w:rPr>
                <w:webHidden/>
                <w:rStyle w:val="IndexLink"/>
              </w:rPr>
              <w:t>8</w:t>
            </w:r>
            <w:r>
              <w:rPr>
                <w:rStyle w:val="IndexLink"/>
                <w:rtl w:val="true"/>
              </w:rPr>
              <w:t xml:space="preserve">- </w:t>
            </w:r>
            <w:r>
              <w:rPr>
                <w:rStyle w:val="IndexLink"/>
                <w:rtl w:val="true"/>
              </w:rPr>
              <w:t>شخصية السفياني</w:t>
            </w:r>
            <w:r>
              <w:rPr>
                <w:rStyle w:val="IndexLink"/>
                <w:rtl w:val="true"/>
              </w:rPr>
              <w:tab/>
            </w:r>
            <w:r>
              <w:rPr>
                <w:rStyle w:val="IndexLink"/>
              </w:rPr>
              <w:t>306</w:t>
            </w:r>
          </w:hyperlink>
        </w:p>
        <w:p>
          <w:pPr>
            <w:pStyle w:val="Contents3"/>
            <w:tabs>
              <w:tab w:val="clear" w:pos="8459"/>
              <w:tab w:val="right" w:pos="9026" w:leader="dot"/>
            </w:tabs>
            <w:rPr/>
          </w:pPr>
          <w:hyperlink w:anchor="__RefHeading___Toc2930589_372815092">
            <w:r>
              <w:rPr>
                <w:webHidden/>
                <w:rStyle w:val="IndexLink"/>
              </w:rPr>
              <w:t>9</w:t>
            </w:r>
            <w:r>
              <w:rPr>
                <w:rStyle w:val="IndexLink"/>
                <w:rtl w:val="true"/>
              </w:rPr>
              <w:t xml:space="preserve">- </w:t>
            </w:r>
            <w:r>
              <w:rPr>
                <w:rStyle w:val="IndexLink"/>
                <w:rtl w:val="true"/>
              </w:rPr>
              <w:t>علامات أخرى كالمحتوم</w:t>
            </w:r>
            <w:r>
              <w:rPr>
                <w:rStyle w:val="IndexLink"/>
                <w:rtl w:val="true"/>
              </w:rPr>
              <w:tab/>
            </w:r>
            <w:r>
              <w:rPr>
                <w:rStyle w:val="IndexLink"/>
              </w:rPr>
              <w:t>308</w:t>
            </w:r>
          </w:hyperlink>
        </w:p>
        <w:p>
          <w:pPr>
            <w:pStyle w:val="Contents4"/>
            <w:tabs>
              <w:tab w:val="clear" w:pos="8176"/>
              <w:tab w:val="right" w:pos="9026" w:leader="dot"/>
            </w:tabs>
            <w:rPr/>
          </w:pPr>
          <w:hyperlink w:anchor="__RefHeading___Toc2930591_372815092">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2930593_372815092">
            <w:r>
              <w:rPr>
                <w:webHidden/>
                <w:rStyle w:val="IndexLink"/>
              </w:rPr>
              <w:t>1</w:t>
            </w:r>
            <w:r>
              <w:rPr>
                <w:rStyle w:val="IndexLink"/>
                <w:rtl w:val="true"/>
              </w:rPr>
              <w:t xml:space="preserve">- </w:t>
            </w:r>
            <w:r>
              <w:rPr>
                <w:rStyle w:val="IndexLink"/>
                <w:rtl w:val="true"/>
              </w:rPr>
              <w:t>الرايات السود</w:t>
            </w:r>
            <w:r>
              <w:rPr>
                <w:rStyle w:val="IndexLink"/>
                <w:rtl w:val="true"/>
              </w:rPr>
              <w:tab/>
            </w:r>
            <w:r>
              <w:rPr>
                <w:rStyle w:val="IndexLink"/>
              </w:rPr>
              <w:t>308</w:t>
            </w:r>
          </w:hyperlink>
        </w:p>
        <w:p>
          <w:pPr>
            <w:pStyle w:val="Contents4"/>
            <w:tabs>
              <w:tab w:val="clear" w:pos="8176"/>
              <w:tab w:val="right" w:pos="9026" w:leader="dot"/>
            </w:tabs>
            <w:rPr/>
          </w:pPr>
          <w:hyperlink w:anchor="__RefHeading___Toc2930595_372815092">
            <w:r>
              <w:rPr>
                <w:webHidden/>
                <w:rStyle w:val="IndexLink"/>
              </w:rPr>
              <w:t>2</w:t>
            </w:r>
            <w:r>
              <w:rPr>
                <w:rStyle w:val="IndexLink"/>
                <w:rtl w:val="true"/>
              </w:rPr>
              <w:t xml:space="preserve"> - </w:t>
            </w:r>
            <w:r>
              <w:rPr>
                <w:rStyle w:val="IndexLink"/>
                <w:rtl w:val="true"/>
              </w:rPr>
              <w:t>الخراساني</w:t>
            </w:r>
            <w:r>
              <w:rPr>
                <w:rStyle w:val="IndexLink"/>
                <w:rtl w:val="true"/>
              </w:rPr>
              <w:tab/>
            </w:r>
            <w:r>
              <w:rPr>
                <w:rStyle w:val="IndexLink"/>
              </w:rPr>
              <w:t>308</w:t>
            </w:r>
          </w:hyperlink>
        </w:p>
        <w:p>
          <w:pPr>
            <w:pStyle w:val="Contents4"/>
            <w:tabs>
              <w:tab w:val="clear" w:pos="8176"/>
              <w:tab w:val="right" w:pos="9026" w:leader="dot"/>
            </w:tabs>
            <w:rPr/>
          </w:pPr>
          <w:hyperlink w:anchor="__RefHeading___Toc2930597_372815092">
            <w:r>
              <w:rPr>
                <w:webHidden/>
                <w:rStyle w:val="IndexLink"/>
              </w:rPr>
              <w:t>2</w:t>
            </w:r>
            <w:r>
              <w:rPr>
                <w:rStyle w:val="IndexLink"/>
                <w:rtl w:val="true"/>
              </w:rPr>
              <w:t xml:space="preserve">- </w:t>
            </w:r>
            <w:r>
              <w:rPr>
                <w:rStyle w:val="IndexLink"/>
                <w:rtl w:val="true"/>
              </w:rPr>
              <w:t>الدجال</w:t>
            </w:r>
            <w:r>
              <w:rPr>
                <w:rStyle w:val="IndexLink"/>
                <w:rtl w:val="true"/>
              </w:rPr>
              <w:tab/>
            </w:r>
            <w:r>
              <w:rPr>
                <w:rStyle w:val="IndexLink"/>
              </w:rPr>
              <w:t>309</w:t>
            </w:r>
          </w:hyperlink>
        </w:p>
        <w:p>
          <w:pPr>
            <w:pStyle w:val="Contents3"/>
            <w:tabs>
              <w:tab w:val="clear" w:pos="8459"/>
              <w:tab w:val="right" w:pos="9026" w:leader="dot"/>
            </w:tabs>
            <w:rPr/>
          </w:pPr>
          <w:hyperlink w:anchor="__RefHeading___Toc2930599_372815092">
            <w:r>
              <w:rPr>
                <w:webHidden/>
                <w:rStyle w:val="IndexLink"/>
              </w:rPr>
              <w:t>10</w:t>
            </w:r>
            <w:r>
              <w:rPr>
                <w:rStyle w:val="IndexLink"/>
                <w:rtl w:val="true"/>
              </w:rPr>
              <w:t xml:space="preserve">- </w:t>
            </w:r>
            <w:r>
              <w:rPr>
                <w:rStyle w:val="IndexLink"/>
                <w:rtl w:val="true"/>
              </w:rPr>
              <w:t>خطورة استعجال الظهور</w:t>
            </w:r>
            <w:r>
              <w:rPr>
                <w:rStyle w:val="IndexLink"/>
                <w:rtl w:val="true"/>
              </w:rPr>
              <w:tab/>
            </w:r>
            <w:r>
              <w:rPr>
                <w:rStyle w:val="IndexLink"/>
              </w:rPr>
              <w:t>311</w:t>
            </w:r>
          </w:hyperlink>
        </w:p>
        <w:p>
          <w:pPr>
            <w:pStyle w:val="Contents2"/>
            <w:tabs>
              <w:tab w:val="clear" w:pos="8743"/>
              <w:tab w:val="right" w:pos="9026" w:leader="dot"/>
            </w:tabs>
            <w:rPr/>
          </w:pPr>
          <w:hyperlink w:anchor="__RefHeading___Toc2930601_372815092">
            <w:r>
              <w:rPr>
                <w:webHidden/>
                <w:rStyle w:val="IndexLink"/>
                <w:rtl w:val="true"/>
              </w:rPr>
              <w:t>الفصل الثامن</w:t>
            </w:r>
            <w:r>
              <w:rPr>
                <w:rStyle w:val="IndexLink"/>
                <w:rtl w:val="true"/>
              </w:rPr>
              <w:tab/>
            </w:r>
            <w:r>
              <w:rPr>
                <w:rStyle w:val="IndexLink"/>
              </w:rPr>
              <w:t>313</w:t>
            </w:r>
          </w:hyperlink>
        </w:p>
        <w:p>
          <w:pPr>
            <w:pStyle w:val="Contents3"/>
            <w:tabs>
              <w:tab w:val="clear" w:pos="8459"/>
              <w:tab w:val="right" w:pos="9026" w:leader="dot"/>
            </w:tabs>
            <w:rPr/>
          </w:pPr>
          <w:hyperlink w:anchor="__RefHeading___Toc2930603_372815092">
            <w:r>
              <w:rPr>
                <w:webHidden/>
                <w:rStyle w:val="IndexLink"/>
              </w:rPr>
              <w:t>1</w:t>
            </w:r>
            <w:r>
              <w:rPr>
                <w:rStyle w:val="IndexLink"/>
                <w:rtl w:val="true"/>
              </w:rPr>
              <w:t xml:space="preserve">- </w:t>
            </w:r>
            <w:r>
              <w:rPr>
                <w:rStyle w:val="IndexLink"/>
                <w:rtl w:val="true"/>
              </w:rPr>
              <w:t>التوبة في دولة العدل</w:t>
            </w:r>
            <w:r>
              <w:rPr>
                <w:rStyle w:val="IndexLink"/>
                <w:rtl w:val="true"/>
              </w:rPr>
              <w:tab/>
            </w:r>
            <w:r>
              <w:rPr>
                <w:rStyle w:val="IndexLink"/>
              </w:rPr>
              <w:t>313</w:t>
            </w:r>
          </w:hyperlink>
        </w:p>
        <w:p>
          <w:pPr>
            <w:pStyle w:val="Contents3"/>
            <w:tabs>
              <w:tab w:val="clear" w:pos="8459"/>
              <w:tab w:val="right" w:pos="9026" w:leader="dot"/>
            </w:tabs>
            <w:rPr/>
          </w:pPr>
          <w:hyperlink w:anchor="__RefHeading___Toc2930605_372815092">
            <w:r>
              <w:rPr>
                <w:webHidden/>
                <w:rStyle w:val="IndexLink"/>
              </w:rPr>
              <w:t>2</w:t>
            </w:r>
            <w:r>
              <w:rPr>
                <w:rStyle w:val="IndexLink"/>
                <w:rtl w:val="true"/>
              </w:rPr>
              <w:t xml:space="preserve">- </w:t>
            </w:r>
            <w:r>
              <w:rPr>
                <w:rStyle w:val="IndexLink"/>
                <w:rtl w:val="true"/>
              </w:rPr>
              <w:t>روايات التوبة</w:t>
            </w:r>
            <w:r>
              <w:rPr>
                <w:rStyle w:val="IndexLink"/>
                <w:rtl w:val="true"/>
              </w:rPr>
              <w:t>:</w:t>
              <w:tab/>
            </w:r>
            <w:r>
              <w:rPr>
                <w:rStyle w:val="IndexLink"/>
              </w:rPr>
              <w:t>313</w:t>
            </w:r>
          </w:hyperlink>
        </w:p>
        <w:p>
          <w:pPr>
            <w:pStyle w:val="Contents3"/>
            <w:tabs>
              <w:tab w:val="clear" w:pos="8459"/>
              <w:tab w:val="right" w:pos="9026" w:leader="dot"/>
            </w:tabs>
            <w:rPr/>
          </w:pPr>
          <w:hyperlink w:anchor="__RefHeading___Toc2930607_372815092">
            <w:r>
              <w:rPr>
                <w:webHidden/>
                <w:rStyle w:val="IndexLink"/>
              </w:rPr>
              <w:t>3</w:t>
            </w:r>
            <w:r>
              <w:rPr>
                <w:rStyle w:val="IndexLink"/>
                <w:rtl w:val="true"/>
              </w:rPr>
              <w:t xml:space="preserve">- </w:t>
            </w:r>
            <w:r>
              <w:rPr>
                <w:rStyle w:val="IndexLink"/>
                <w:rtl w:val="true"/>
              </w:rPr>
              <w:t>وجوه الجمع</w:t>
            </w:r>
            <w:r>
              <w:rPr>
                <w:rStyle w:val="IndexLink"/>
                <w:rtl w:val="true"/>
              </w:rPr>
              <w:tab/>
            </w:r>
            <w:r>
              <w:rPr>
                <w:rStyle w:val="IndexLink"/>
              </w:rPr>
              <w:t>315</w:t>
            </w:r>
          </w:hyperlink>
        </w:p>
        <w:p>
          <w:pPr>
            <w:pStyle w:val="Contents3"/>
            <w:tabs>
              <w:tab w:val="clear" w:pos="8459"/>
              <w:tab w:val="right" w:pos="9026" w:leader="dot"/>
            </w:tabs>
            <w:rPr/>
          </w:pPr>
          <w:hyperlink w:anchor="__RefHeading___Toc2930609_372815092">
            <w:r>
              <w:rPr>
                <w:webHidden/>
                <w:rStyle w:val="IndexLink"/>
              </w:rPr>
              <w:t>4</w:t>
            </w:r>
            <w:r>
              <w:rPr>
                <w:rStyle w:val="IndexLink"/>
                <w:rtl w:val="true"/>
              </w:rPr>
              <w:t xml:space="preserve">- </w:t>
            </w:r>
            <w:r>
              <w:rPr>
                <w:rStyle w:val="IndexLink"/>
                <w:rtl w:val="true"/>
              </w:rPr>
              <w:t>التفريق بين زمن الظهور وزمن العدل</w:t>
            </w:r>
            <w:r>
              <w:rPr>
                <w:rStyle w:val="IndexLink"/>
                <w:rtl w:val="true"/>
              </w:rPr>
              <w:tab/>
            </w:r>
            <w:r>
              <w:rPr>
                <w:rStyle w:val="IndexLink"/>
              </w:rPr>
              <w:t>317</w:t>
            </w:r>
          </w:hyperlink>
        </w:p>
        <w:p>
          <w:pPr>
            <w:pStyle w:val="Contents3"/>
            <w:tabs>
              <w:tab w:val="clear" w:pos="8459"/>
              <w:tab w:val="right" w:pos="9026" w:leader="dot"/>
            </w:tabs>
            <w:rPr/>
          </w:pPr>
          <w:hyperlink w:anchor="__RefHeading___Toc2930611_372815092">
            <w:r>
              <w:rPr>
                <w:webHidden/>
                <w:rStyle w:val="IndexLink"/>
              </w:rPr>
              <w:t>5</w:t>
            </w:r>
            <w:r>
              <w:rPr>
                <w:rStyle w:val="IndexLink"/>
                <w:rtl w:val="true"/>
              </w:rPr>
              <w:t xml:space="preserve">- </w:t>
            </w:r>
            <w:r>
              <w:rPr>
                <w:rStyle w:val="IndexLink"/>
                <w:rtl w:val="true"/>
              </w:rPr>
              <w:t>تأويل روايات التوبة</w:t>
            </w:r>
            <w:r>
              <w:rPr>
                <w:rStyle w:val="IndexLink"/>
                <w:rtl w:val="true"/>
              </w:rPr>
              <w:tab/>
            </w:r>
            <w:r>
              <w:rPr>
                <w:rStyle w:val="IndexLink"/>
              </w:rPr>
              <w:t>317</w:t>
            </w:r>
          </w:hyperlink>
        </w:p>
        <w:p>
          <w:pPr>
            <w:pStyle w:val="Contents4"/>
            <w:tabs>
              <w:tab w:val="clear" w:pos="8176"/>
              <w:tab w:val="right" w:pos="9026" w:leader="dot"/>
            </w:tabs>
            <w:rPr/>
          </w:pPr>
          <w:hyperlink w:anchor="__RefHeading___Toc2930613_372815092">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930615_372815092">
            <w:r>
              <w:rPr>
                <w:webHidden/>
                <w:rStyle w:val="IndexLink"/>
                <w:rtl w:val="true"/>
              </w:rPr>
              <w:t>تأويل آخر</w:t>
            </w:r>
            <w:r>
              <w:rPr>
                <w:rStyle w:val="IndexLink"/>
                <w:rtl w:val="true"/>
              </w:rPr>
              <w:t>:</w:t>
              <w:tab/>
            </w:r>
            <w:r>
              <w:rPr>
                <w:rStyle w:val="IndexLink"/>
              </w:rPr>
              <w:t>317</w:t>
            </w:r>
          </w:hyperlink>
        </w:p>
        <w:p>
          <w:pPr>
            <w:pStyle w:val="Contents4"/>
            <w:tabs>
              <w:tab w:val="clear" w:pos="8176"/>
              <w:tab w:val="right" w:pos="9026" w:leader="dot"/>
            </w:tabs>
            <w:rPr/>
          </w:pPr>
          <w:hyperlink w:anchor="__RefHeading___Toc2930617_372815092">
            <w:r>
              <w:rPr>
                <w:webHidden/>
                <w:rStyle w:val="IndexLink"/>
                <w:rtl w:val="true"/>
              </w:rPr>
              <w:t>تأويل ثالث</w:t>
            </w:r>
            <w:r>
              <w:rPr>
                <w:rStyle w:val="IndexLink"/>
                <w:rtl w:val="true"/>
              </w:rPr>
              <w:t>:</w:t>
              <w:tab/>
            </w:r>
            <w:r>
              <w:rPr>
                <w:rStyle w:val="IndexLink"/>
              </w:rPr>
              <w:t>318</w:t>
            </w:r>
          </w:hyperlink>
        </w:p>
        <w:p>
          <w:pPr>
            <w:pStyle w:val="Contents4"/>
            <w:tabs>
              <w:tab w:val="clear" w:pos="8176"/>
              <w:tab w:val="right" w:pos="9026" w:leader="dot"/>
            </w:tabs>
            <w:rPr/>
          </w:pPr>
          <w:hyperlink w:anchor="__RefHeading___Toc2930619_372815092">
            <w:r>
              <w:rPr>
                <w:webHidden/>
                <w:rStyle w:val="IndexLink"/>
                <w:rtl w:val="true"/>
              </w:rPr>
              <w:t>تأويل رابع</w:t>
            </w:r>
            <w:r>
              <w:rPr>
                <w:rStyle w:val="IndexLink"/>
                <w:rtl w:val="true"/>
              </w:rPr>
              <w:t>:</w:t>
              <w:tab/>
            </w:r>
            <w:r>
              <w:rPr>
                <w:rStyle w:val="IndexLink"/>
              </w:rPr>
              <w:t>318</w:t>
            </w:r>
          </w:hyperlink>
        </w:p>
        <w:p>
          <w:pPr>
            <w:pStyle w:val="Contents4"/>
            <w:tabs>
              <w:tab w:val="clear" w:pos="8176"/>
              <w:tab w:val="right" w:pos="9026" w:leader="dot"/>
            </w:tabs>
            <w:rPr/>
          </w:pPr>
          <w:hyperlink w:anchor="__RefHeading___Toc2930621_372815092">
            <w:r>
              <w:rPr>
                <w:webHidden/>
                <w:rStyle w:val="IndexLink"/>
                <w:rtl w:val="true"/>
              </w:rPr>
              <w:t>تأويل خامس</w:t>
            </w:r>
            <w:r>
              <w:rPr>
                <w:rStyle w:val="IndexLink"/>
                <w:rtl w:val="true"/>
              </w:rPr>
              <w:t>:</w:t>
              <w:tab/>
            </w:r>
            <w:r>
              <w:rPr>
                <w:rStyle w:val="IndexLink"/>
              </w:rPr>
              <w:t>318</w:t>
            </w:r>
          </w:hyperlink>
        </w:p>
        <w:p>
          <w:pPr>
            <w:pStyle w:val="Contents3"/>
            <w:tabs>
              <w:tab w:val="clear" w:pos="8459"/>
              <w:tab w:val="right" w:pos="9026" w:leader="dot"/>
            </w:tabs>
            <w:rPr/>
          </w:pPr>
          <w:hyperlink w:anchor="__RefHeading___Toc2930623_372815092">
            <w:r>
              <w:rPr>
                <w:webHidden/>
                <w:rStyle w:val="IndexLink"/>
              </w:rPr>
              <w:t>6</w:t>
            </w:r>
            <w:r>
              <w:rPr>
                <w:rStyle w:val="IndexLink"/>
                <w:rtl w:val="true"/>
              </w:rPr>
              <w:t xml:space="preserve">- </w:t>
            </w:r>
            <w:r>
              <w:rPr>
                <w:rStyle w:val="IndexLink"/>
                <w:rtl w:val="true"/>
              </w:rPr>
              <w:t>الفرق بين التوبة والاستتابة</w:t>
            </w:r>
            <w:r>
              <w:rPr>
                <w:rStyle w:val="IndexLink"/>
                <w:rtl w:val="true"/>
              </w:rPr>
              <w:tab/>
            </w:r>
            <w:r>
              <w:rPr>
                <w:rStyle w:val="IndexLink"/>
              </w:rPr>
              <w:t>319</w:t>
            </w:r>
          </w:hyperlink>
        </w:p>
        <w:p>
          <w:pPr>
            <w:pStyle w:val="Contents3"/>
            <w:tabs>
              <w:tab w:val="clear" w:pos="8459"/>
              <w:tab w:val="right" w:pos="9026" w:leader="dot"/>
            </w:tabs>
            <w:rPr/>
          </w:pPr>
          <w:hyperlink w:anchor="__RefHeading___Toc2930625_372815092">
            <w:r>
              <w:rPr>
                <w:webHidden/>
                <w:rStyle w:val="IndexLink"/>
              </w:rPr>
              <w:t>7</w:t>
            </w:r>
            <w:r>
              <w:rPr>
                <w:rStyle w:val="IndexLink"/>
                <w:rtl w:val="true"/>
              </w:rPr>
              <w:t xml:space="preserve">- </w:t>
            </w:r>
            <w:r>
              <w:rPr>
                <w:rStyle w:val="IndexLink"/>
                <w:rtl w:val="true"/>
              </w:rPr>
              <w:t>عدم قبول التوبة</w:t>
            </w:r>
            <w:r>
              <w:rPr>
                <w:rStyle w:val="IndexLink"/>
                <w:rtl w:val="true"/>
              </w:rPr>
              <w:t xml:space="preserve">: </w:t>
            </w:r>
            <w:r>
              <w:rPr>
                <w:rStyle w:val="IndexLink"/>
                <w:rtl w:val="true"/>
              </w:rPr>
              <w:t>للمسلم أم للكافر ؟</w:t>
            </w:r>
            <w:r>
              <w:rPr>
                <w:rStyle w:val="IndexLink"/>
                <w:rtl w:val="true"/>
              </w:rPr>
              <w:tab/>
            </w:r>
            <w:r>
              <w:rPr>
                <w:rStyle w:val="IndexLink"/>
              </w:rPr>
              <w:t>319</w:t>
            </w:r>
          </w:hyperlink>
        </w:p>
        <w:p>
          <w:pPr>
            <w:pStyle w:val="Contents2"/>
            <w:tabs>
              <w:tab w:val="clear" w:pos="8743"/>
              <w:tab w:val="right" w:pos="9026" w:leader="dot"/>
            </w:tabs>
            <w:rPr/>
          </w:pPr>
          <w:hyperlink w:anchor="__RefHeading___Toc2930627_372815092">
            <w:r>
              <w:rPr>
                <w:webHidden/>
                <w:rStyle w:val="IndexLink"/>
                <w:rtl w:val="true"/>
              </w:rPr>
              <w:t>فهرس المطالب</w:t>
            </w:r>
            <w:r>
              <w:rPr>
                <w:rStyle w:val="IndexLink"/>
                <w:rtl w:val="true"/>
              </w:rPr>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29_84763"/>
      <w:bookmarkStart w:id="1" w:name="pg7029_84763"/>
      <w:bookmarkEnd w:id="1"/>
    </w:p>
    <w:p>
      <w:pPr>
        <w:pStyle w:val="Heading2"/>
        <w:numPr>
          <w:ilvl w:val="1"/>
          <w:numId w:val="1"/>
        </w:numPr>
        <w:rPr/>
      </w:pPr>
      <w:bookmarkStart w:id="2" w:name="pg7029_84763"/>
      <w:bookmarkStart w:id="3" w:name="__RefHeading___Toc2930059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ظهور المهدي المنتظر عجل الله تعالی فرجه الشریف وعدالة دولته</w:t>
      </w:r>
    </w:p>
    <w:p>
      <w:pPr>
        <w:pStyle w:val="BookText"/>
        <w:rPr/>
      </w:pPr>
      <w:r>
        <w:rPr>
          <w:rFonts w:ascii="Amiri" w:hAnsi="Amiri" w:eastAsia="Amiri" w:cs="Amiri"/>
          <w:color w:val="111111"/>
          <w:sz w:val="28"/>
          <w:sz w:val="28"/>
          <w:szCs w:val="28"/>
          <w:rtl w:val="true"/>
          <w:lang w:bidi="ar-SA"/>
        </w:rPr>
        <w:t>السيد علي عاشور</w:t>
      </w:r>
    </w:p>
    <w:p>
      <w:pPr>
        <w:pStyle w:val="BookText"/>
        <w:rPr/>
      </w:pPr>
      <w:r>
        <w:rPr>
          <w:rFonts w:ascii="Amiri" w:hAnsi="Amiri" w:eastAsia="Amiri" w:cs="Amiri"/>
          <w:color w:val="111111"/>
          <w:sz w:val="28"/>
          <w:sz w:val="28"/>
          <w:szCs w:val="28"/>
          <w:rtl w:val="true"/>
          <w:lang w:bidi="ar-SA"/>
        </w:rPr>
        <w:t xml:space="preserve">دارالصفوة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0061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محطة دياب</w:t>
      </w:r>
    </w:p>
    <w:p>
      <w:pPr>
        <w:pStyle w:val="BookText"/>
        <w:rPr/>
      </w:pP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dar asafwa@hotmail.com</w:t>
      </w:r>
      <w:r>
        <w:rPr>
          <w:rFonts w:eastAsia="Times New Roman" w:cs="Times New Roman" w:ascii="Times New Roman" w:hAnsi="Times New Roman"/>
          <w:color w:val="111111"/>
          <w:sz w:val="28"/>
          <w:szCs w:val="28"/>
          <w:rtl w:val="true"/>
          <w:lang w:val="en-US" w:bidi="en-US"/>
        </w:rPr>
        <w:t xml:space="preserve"> </w:t>
      </w:r>
      <w:bookmarkStart w:id="7" w:name="pg7029_84767"/>
    </w:p>
    <w:p>
      <w:pPr>
        <w:pStyle w:val="Heading2"/>
        <w:numPr>
          <w:ilvl w:val="1"/>
          <w:numId w:val="1"/>
        </w:numPr>
        <w:rPr/>
      </w:pPr>
      <w:bookmarkStart w:id="8" w:name="__RefHeading___Toc2930063_372815092"/>
      <w:bookmarkStart w:id="9" w:name="_Toc3"/>
      <w:bookmarkEnd w:id="7"/>
      <w:bookmarkEnd w:id="8"/>
      <w:r>
        <w:rPr>
          <w:rtl w:val="true"/>
        </w:rPr>
        <w:t>تمهید</w:t>
      </w:r>
      <w:bookmarkEnd w:id="9"/>
    </w:p>
    <w:p>
      <w:pPr>
        <w:pStyle w:val="Heading3"/>
        <w:numPr>
          <w:ilvl w:val="2"/>
          <w:numId w:val="1"/>
        </w:numPr>
        <w:rPr/>
      </w:pPr>
      <w:bookmarkStart w:id="10" w:name="__RefHeading___Toc2930065_372815092"/>
      <w:bookmarkStart w:id="11" w:name="_Toc4"/>
      <w:bookmarkEnd w:id="10"/>
      <w:r>
        <w:rPr/>
        <w:t>1</w:t>
      </w:r>
      <w:r>
        <w:rPr>
          <w:rtl w:val="true"/>
        </w:rPr>
        <w:t xml:space="preserve">- </w:t>
      </w:r>
      <w:r>
        <w:rPr>
          <w:rtl w:val="true"/>
        </w:rPr>
        <w:t>عالمية الحركة المهدوية</w:t>
      </w:r>
      <w:bookmarkEnd w:id="11"/>
    </w:p>
    <w:p>
      <w:pPr>
        <w:pStyle w:val="BookText"/>
        <w:rPr/>
      </w:pPr>
      <w:r>
        <w:rPr>
          <w:rFonts w:ascii="Amiri" w:hAnsi="Amiri" w:eastAsia="Amiri" w:cs="Amiri"/>
          <w:color w:val="111111"/>
          <w:sz w:val="28"/>
          <w:sz w:val="28"/>
          <w:szCs w:val="28"/>
          <w:rtl w:val="true"/>
          <w:lang w:bidi="ar-SA"/>
        </w:rPr>
        <w:t>بسم الله الرحمن الرحيم والصلاة والسلام على نبينا محمد صلى الله عليه وعلى آله الطيبين الطاهرين وعلى صحبه المنتجبين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قضية الإمام المهدي ليست قضية خاصة لا بدین معين ولا بطائفة محددة بل هي فكرة عامة يشترك بها كل البشر، وتؤمن بها جل الأديان السماوية، وإن اختلفت في الصفات والشمائل، والأسماء والتطورات، ومن هنا كانت حركة عالمية ليست مخصوصة بأحد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عالمية المهدوية مخصوصة بالايمان بأصلها بل عالميتها أيضا من ناحية المنتهى، أي كما يأتي تفصيله فإن حركة وهداية الإمام المهدي عليه السلام ، هي حركة عالمية لا تختص بمكان دون مكان، فإن عدله سوف يغطي الكرة الأرضية والقارات الستة بمختلف جنسياتها، ولغاتها وعاداتها، ووعيها أو 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المهدوية لها ربط بالعدل الإلهي، وأن الشر ليس هو أقوى من الخير ولا الظلم أدوم من العدل، ولا الخراب أفضل من الإعمار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عامة البشرية ليست متعلمة و ليس لديها فهم كامل للعدل الإلهي، فإنها تنظر الله سبحانه على أنه العدل المطلق الذي لا يظلم، والذي يمهل ولا يهمل حتى لو كانت لا تؤمن بالآخرة وبالعقاب والثواب الأخروي أو البرزخي</w:t>
      </w:r>
      <w:r>
        <w:rPr>
          <w:rFonts w:eastAsia="Amiri" w:cs="Amiri" w:ascii="Amiri" w:hAnsi="Amiri"/>
          <w:color w:val="111111"/>
          <w:sz w:val="28"/>
          <w:szCs w:val="28"/>
          <w:rtl w:val="true"/>
          <w:lang w:bidi="ar-SA"/>
        </w:rPr>
        <w:t xml:space="preserve">. </w:t>
      </w:r>
      <w:bookmarkStart w:id="12" w:name="pg7029_84768"/>
    </w:p>
    <w:p>
      <w:pPr>
        <w:pStyle w:val="Heading3"/>
        <w:numPr>
          <w:ilvl w:val="2"/>
          <w:numId w:val="1"/>
        </w:numPr>
        <w:rPr/>
      </w:pPr>
      <w:bookmarkStart w:id="13" w:name="__RefHeading___Toc2930067_372815092"/>
      <w:bookmarkStart w:id="14" w:name="_Toc5"/>
      <w:bookmarkEnd w:id="12"/>
      <w:bookmarkEnd w:id="13"/>
      <w:r>
        <w:rPr/>
        <w:t>2</w:t>
      </w:r>
      <w:r>
        <w:rPr>
          <w:rtl w:val="true"/>
        </w:rPr>
        <w:t xml:space="preserve">- </w:t>
      </w:r>
      <w:r>
        <w:rPr>
          <w:rtl w:val="true"/>
        </w:rPr>
        <w:t>الإيمان بالمهدي فطري</w:t>
      </w:r>
      <w:bookmarkEnd w:id="14"/>
    </w:p>
    <w:p>
      <w:pPr>
        <w:pStyle w:val="BookText"/>
        <w:rPr/>
      </w:pPr>
      <w:r>
        <w:rPr>
          <w:rFonts w:ascii="Amiri" w:hAnsi="Amiri" w:eastAsia="Amiri" w:cs="Amiri"/>
          <w:color w:val="111111"/>
          <w:sz w:val="28"/>
          <w:sz w:val="28"/>
          <w:szCs w:val="28"/>
          <w:rtl w:val="true"/>
          <w:lang w:bidi="ar-SA"/>
        </w:rPr>
        <w:t>ومن هنا كان الإيمان بالقضية المهدوية أمرا فطريا، فإن كل إنسان إذا رجع إلى داخله وجد فيها نقطة خير ونور، وهو بصيص الأمل لدى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النور الموجود داخل كل إنسان مخلوق من قبل نور الأنوار، إذا غذي وعمل عليه، فإنه سيكبر وينتشر، ويغطي على الظلام الموجود في داخل الإنسان وقلبه، ليصبح نقي القلب طاهر الباطن، فيخرج من الظلمات إلى النور، وعند تطبيق هذا الأمر على البشرية جمعاء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العدل سيعم العالم، وينتشر في البلاد الإسلامية وغيرها، على يدي منقذ البشرية الإمام المهدي المنتظر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تطبيق العدل المطلق الذي وعدنا به من قبل مهدي الزمان، أمر ممكن حتى من دون معاجز، لنقطة النور والخير الموجودة في قلب كل إنسان، شريطة العمل عليها وتغذيتها وتطويرها، لتغطي على الظلم المنتشر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الكون خلق من أجل العدل المطلق الذي يوصل الى العبادة الكاملة 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والعبادة هي التي توصل للسعادة المطلقة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عَمِلَ صالِحاً مِنْ ذَكَرٍ أَوْ أُنْثى وَ هُوَ مُؤْمِنُ فَلَنُحْيِيَنَّهُ حَياةً طَيِّبَةً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فالتكاليف العبادية هي من يحيي الإنسان ليوصله إلى الكمال الإنساني وسعادة الدارین </w:t>
      </w:r>
      <w:r>
        <w:rPr>
          <w:rFonts w:eastAsia="IRNazanin" w:cs="IRNazanin"/>
          <w:color w:val="111111"/>
          <w:sz w:val="28"/>
          <w:szCs w:val="28"/>
          <w:rtl w:val="true"/>
          <w:lang w:bidi="fa-IR"/>
        </w:rPr>
        <w:t xml:space="preserve">. </w:t>
      </w:r>
      <w:bookmarkStart w:id="15" w:name="pg7029_84769"/>
    </w:p>
    <w:p>
      <w:pPr>
        <w:pStyle w:val="BookText"/>
        <w:rPr/>
      </w:pPr>
      <w:bookmarkEnd w:id="15"/>
      <w:r>
        <w:rPr>
          <w:rFonts w:ascii="Amiri" w:hAnsi="Amiri" w:eastAsia="Amiri" w:cs="Amiri"/>
          <w:color w:val="111111"/>
          <w:sz w:val="28"/>
          <w:sz w:val="28"/>
          <w:szCs w:val="28"/>
          <w:rtl w:val="true"/>
          <w:lang w:bidi="ar-SA"/>
        </w:rPr>
        <w:t>ومن هنا كان إمامنا المهدي مكملا لما بدأه الأنبياء عليهم السلام ،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فدور الأنبياء علیهم السلام استنقاذ الشعوب والأمم من براثم الظلم والاستضعاف والإمام علیه السلام بدوره يحقق هذا الهدف كما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في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معز الأولياء ومذل الأعداء، أين جامع الكلم على التقوى، أين باب الله الذي منه يؤتي، أين وجه الله الذي إليه يتوجه الأولياء، أين السبب المتصل بين الأرض والسماء، أين صاحب يوم الفتح، وناشر رايات الهدی، أين مؤلف شمل الصلاح والرضا، أين الطالب بذحول الأنبياء وأبناء الأنبياء، أين الطالب بدم المقتول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فروحي فداه هو استمرار لمسيرة الأنبياء والأئمة علیهم السلام والأولياء للوصول الى العبادة المطلقة </w:t>
      </w:r>
      <w:r>
        <w:rPr>
          <w:rFonts w:eastAsia="IRNazanin" w:cs="IRNazanin"/>
          <w:color w:val="111111"/>
          <w:sz w:val="28"/>
          <w:szCs w:val="28"/>
          <w:rtl w:val="true"/>
          <w:lang w:bidi="fa-IR"/>
        </w:rPr>
        <w:t>.</w:t>
      </w:r>
    </w:p>
    <w:p>
      <w:pPr>
        <w:pStyle w:val="Heading3"/>
        <w:numPr>
          <w:ilvl w:val="2"/>
          <w:numId w:val="1"/>
        </w:numPr>
        <w:rPr/>
      </w:pPr>
      <w:bookmarkStart w:id="16" w:name="__RefHeading___Toc2930069_372815092"/>
      <w:bookmarkStart w:id="17" w:name="_Toc6"/>
      <w:bookmarkEnd w:id="16"/>
      <w:r>
        <w:rPr/>
        <w:t>3</w:t>
      </w:r>
      <w:r>
        <w:rPr>
          <w:rtl w:val="true"/>
        </w:rPr>
        <w:t xml:space="preserve">- </w:t>
      </w:r>
      <w:r>
        <w:rPr>
          <w:rtl w:val="true"/>
        </w:rPr>
        <w:t>أثر الإعتقاد بالمهدي علیه السلام</w:t>
      </w:r>
      <w:bookmarkEnd w:id="17"/>
    </w:p>
    <w:p>
      <w:pPr>
        <w:pStyle w:val="BookText"/>
        <w:rPr/>
      </w:pPr>
      <w:r>
        <w:rPr>
          <w:rFonts w:ascii="Amiri" w:hAnsi="Amiri" w:eastAsia="Amiri" w:cs="Amiri"/>
          <w:color w:val="111111"/>
          <w:sz w:val="28"/>
          <w:sz w:val="28"/>
          <w:szCs w:val="28"/>
          <w:rtl w:val="true"/>
          <w:lang w:bidi="ar-SA"/>
        </w:rPr>
        <w:t xml:space="preserve">هذه المقالة للسيد الخامنئي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الإعتقاد بالمهدي والتكامل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محورين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930071_372815092"/>
      <w:bookmarkStart w:id="19" w:name="_Toc7"/>
      <w:bookmarkEnd w:id="18"/>
      <w:r>
        <w:rPr/>
        <w:t>4</w:t>
      </w:r>
      <w:r>
        <w:rPr>
          <w:rtl w:val="true"/>
        </w:rPr>
        <w:t xml:space="preserve">- </w:t>
      </w:r>
      <w:r>
        <w:rPr>
          <w:rtl w:val="true"/>
        </w:rPr>
        <w:t>الإرتباط الروحي يمنح الكمال</w:t>
      </w:r>
      <w:bookmarkEnd w:id="19"/>
    </w:p>
    <w:p>
      <w:pPr>
        <w:pStyle w:val="BookText"/>
        <w:rPr/>
      </w:pPr>
      <w:r>
        <w:rPr>
          <w:rFonts w:ascii="IRNazanin" w:hAnsi="IRNazanin" w:eastAsia="IRNazanin"/>
          <w:color w:val="111111"/>
          <w:sz w:val="28"/>
          <w:sz w:val="28"/>
          <w:szCs w:val="28"/>
          <w:rtl w:val="true"/>
          <w:lang w:bidi="fa-IR"/>
        </w:rPr>
        <w:t xml:space="preserve">المحور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التكامل الفردي لدى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يؤمن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سيوفق أكثر للحصول على وسائل الكمال الروحي والتقرب إلى الله سبحانه وتعالى؛ لأنه سيكون مرتبطا ارتباطا روحيا بمحور الألطاف الإلهية ومركز إشعاع رحمة الباري عز وجل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نرى أصحاب التوجهات الروحية والمعنوية يتوسلون دوما في مناجاتهم وتوسلاتهم المعنوية بهذا الإمام العظيم، فنفس الإرتباط القلبي والتوجه الروحي نحو </w:t>
      </w:r>
      <w:bookmarkStart w:id="20" w:name="pg7029_84770"/>
    </w:p>
    <w:p>
      <w:pPr>
        <w:pStyle w:val="BookText"/>
        <w:rPr/>
      </w:pPr>
      <w:bookmarkEnd w:id="20"/>
      <w:r>
        <w:rPr>
          <w:rFonts w:ascii="Amiri" w:hAnsi="Amiri" w:eastAsia="Amiri" w:cs="Amiri"/>
          <w:color w:val="111111"/>
          <w:sz w:val="28"/>
          <w:sz w:val="28"/>
          <w:szCs w:val="28"/>
          <w:rtl w:val="true"/>
          <w:lang w:bidi="ar-SA"/>
        </w:rPr>
        <w:t xml:space="preserve">ذلك الإمام الذي يعتبر المظهر لرحمة وقدرة وعدل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الإنسان كمالا روحيا ويهيء له وسيلة الصعود روحيا ومعنويا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المسألة ذات أفق واسع جدا؛ لأن كل من يرتبط بقلبه وروحه بهذا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سینال نصيبه من هذا الإرتباط قطعا، طبعا يجب أن يكون ارتباطا حقيقيا؛ لأن لقلقة اللسان لا تنفع كثيرا في هذا المجال، لو أن الإنسان توجه بروحه ووفر لنفسه معرفة كافية في هذا المجال فسيحصل على نصيبه من ذلك كما ذكرت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هذا المحور يمثل ساحة فردية واتجاها للتكامل الشخصي والمعنوي للإنسان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930073_372815092"/>
      <w:bookmarkStart w:id="22" w:name="_Toc8"/>
      <w:bookmarkEnd w:id="21"/>
      <w:r>
        <w:rPr/>
        <w:t>5</w:t>
      </w:r>
      <w:r>
        <w:rPr>
          <w:rtl w:val="true"/>
        </w:rPr>
        <w:t xml:space="preserve">- </w:t>
      </w:r>
      <w:r>
        <w:rPr>
          <w:rtl w:val="true"/>
        </w:rPr>
        <w:t>الإعتقاد بالمهدي عليه السلام كنز للشعوب</w:t>
      </w:r>
      <w:bookmarkEnd w:id="22"/>
    </w:p>
    <w:p>
      <w:pPr>
        <w:pStyle w:val="BookText"/>
        <w:rPr/>
      </w:pP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ساحة الحياة الإجتماعية العامة وما يرتبط بمصير الشعوب والبشرية بصورة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المجال أيضا يعتبر الإعتقاد بالمهدي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الظهور والفرج والإنتظار کنزا ثمينا تستطيع الشعوب والأمم أن تأخذ منه الكثير وتنهل من معينه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افترضوا أن هناك سفينة قد حاصرتها الأمواج في بحر هائج، وركابها لا يعتقدون بوجود شاطيء للأمان حتى على بعد آلاف الأميال ولا يمتلكون من الطعام والماء ووسائل الحركة سوى الشيء اليسير، فكيف سيكون موقف رکاب هذه السفينة؟ هل يمكن تصور أنهم سيبذلون جهودهم من أجل قيادة هذه السفينة إلى الأمام؟ قطعا کلا؛ لأن الإنسان حينما يشعر بأن هلاکه حتمي فأي جهد ونشاط سيبذله؟ لأنه سيفقد كل أمل له في هذه الحالة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فإحدى الأمور التي يمكن لركاب السفينة القيام بها هي أن ينشغل كل شخص منهم بما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يحب الموت بهدوء يستلقي حتى يأتيه الموت، ومن كان من المعتدين على حقوق الآخرين سيسلب حقوق الركاب الآخرين ليبقى حيا لساعات أخرى ونحو ذلك من المسائل الخاصة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الأخرى هي أن ركاب هذه السفينة على يقين من وجود شاطئ قريب أو </w:t>
      </w:r>
    </w:p>
    <w:p>
      <w:pPr>
        <w:pStyle w:val="BookText"/>
        <w:rPr/>
      </w:pPr>
      <w:r>
        <w:rPr>
          <w:rFonts w:ascii="Amiri" w:hAnsi="Amiri" w:eastAsia="Amiri" w:cs="Amiri"/>
          <w:color w:val="111111"/>
          <w:sz w:val="28"/>
          <w:sz w:val="28"/>
          <w:szCs w:val="28"/>
          <w:rtl w:val="true"/>
          <w:lang w:bidi="ar-SA"/>
        </w:rPr>
        <w:t>بعيد يمكنهم الوصول إليه، ولا يعلمون كم يبذلون من الجهد للوصول إليه، إلا أنهم على يقين من وجود ذلك الشاطيء وإمكانية الوصول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مثل هذه الحالة ماذا سيصنع ركاب تلك السفينة؟ طبعا سيبذلون كل ما بوسعهم من أجل الوصول إلى شاطىء الأمان، وحتى لو منحوا ساعة من الوقت فسيستثمرون تلك الساعة في الحركة والنشاط الصحيح والهادف ويتعاونون فکريا وجسديا لبلوغ الشاطىء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فللأمل مثل هذا الدور، فبمقدار ما يتواجد الأمل في قلب الإنسان فسيجمع الموت شتاته ويرحل عن ذلك القلب؛ لأن الأمل يدفع الإنسان إلى الحركة والنشاط ويجعله يتقدم ويكافح ليبقى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افترضوا أن شعبا يرزح تحت سيطرة حكومة ظالمة وليس لديه أي أمل بالمستقبل، فسيضطر للإستسلام، ولو لم يستسلم فإنه سيقوم بأعمال عشوائية وغير هادفة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 هناك أمل في قلب هذا الشعب ويعلم أن أمامه مستقبل مشرق، فماذا سوف يصنع؟ من الطبيعي أنه سيكافح وينظم كفاحه ويزيل العقبات التي في طريقه، فالبشرية قد عانت في حياتها الإجتماعية على مر التاريخ من المشاكل والصعاب التي وضعها الظلمة والمتسلطون على رقاب المظلومين في طريقها کرکاب تلك السفينة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الأمل يدفع بالإنسان لأن يكافح ويفتح الطريق ويتقدم، فحينما يقال لكم انتظروا فهذا يعني أن الظروف التي تؤلمكم اليوم وتعتصر قلوبكم بسببها ألما ليست أبدية بل إنها ستنتهي يوما ما، فانظروا كم يكتسب الإنسان نشاطا وحيوية من خلال هذه الفكرة، وهذا هو دور الإعتقاد بالإمام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بالمهدي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العقيدة التي جعلت الشيعة يتجاوزون كل تلك العقبات والمنعطفات العجيبة والغريبة التي اعترضت طريقهم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وأينما تواجد مثل هذا الإيمان والاعتقاد تواجد معه هذا الأمل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3" w:name="pg7029_84772"/>
    </w:p>
    <w:p>
      <w:pPr>
        <w:pStyle w:val="Heading3"/>
        <w:numPr>
          <w:ilvl w:val="2"/>
          <w:numId w:val="1"/>
        </w:numPr>
        <w:rPr/>
      </w:pPr>
      <w:bookmarkStart w:id="24" w:name="__RefHeading___Toc2930075_372815092"/>
      <w:bookmarkStart w:id="25" w:name="_Toc9"/>
      <w:bookmarkEnd w:id="23"/>
      <w:bookmarkEnd w:id="24"/>
      <w:r>
        <w:rPr/>
        <w:t>6</w:t>
      </w:r>
      <w:r>
        <w:rPr>
          <w:rtl w:val="true"/>
        </w:rPr>
        <w:t xml:space="preserve">- </w:t>
      </w:r>
      <w:r>
        <w:rPr>
          <w:rtl w:val="true"/>
        </w:rPr>
        <w:t>مطالب الكتاب وأسلوبه</w:t>
      </w:r>
      <w:bookmarkEnd w:id="25"/>
    </w:p>
    <w:p>
      <w:pPr>
        <w:pStyle w:val="BookText"/>
        <w:rPr/>
      </w:pPr>
      <w:r>
        <w:rPr>
          <w:rFonts w:ascii="Amiri" w:hAnsi="Amiri" w:eastAsia="Amiri" w:cs="Amiri"/>
          <w:color w:val="111111"/>
          <w:sz w:val="28"/>
          <w:sz w:val="28"/>
          <w:szCs w:val="28"/>
          <w:rtl w:val="true"/>
          <w:lang w:bidi="ar-SA"/>
        </w:rPr>
        <w:t>ومن هنا فإن ما سنذكره من مطالب في الفصول الآتية سوف تخضع لهذه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عالمية مبدأ و منتهى الفكر المهدي، وفطرية الإيمان بها، الأمر الذي سوف يدخلنا في أبحاث ترتبط بهذه الأمور، لأت عالمية الحركة المهدوية يفتح أمامنا کلامة عن سعة الأهداف التي تنتظر الإمام المهدي، بل وصعوباتها، ذلك أننا نتكلم عن دولة عظمى تشمل القارات الستة المختلفة في الفكر والمنطق والأهداف والعلوم واللغات، فهي مهمة لم تلقى على عاتق نبي من الأنبياء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أخرى، ما هو الأسلوب الذي سيتخذه الإمام عليه السلام ، فإن أسلوب الأنبياء العظام والأئمة علیهم السلام لا ينفع في زمان خروجه الذي هو زمن التطور العلمي، ويعطي كل همه ووقته وماله من أجل الجديد من الابتكارات القائمة على النظريات العلمية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هو معروف ويأتي تفصيله أن علم الإمام علیه السلام لا يقاس بالعلوم العصرية لاكما ولا نوعا، وهذا ما سيؤثر على أسلوب الدعوة للإمام وعلى المجتمع العلمي الذي ينتظر تطورا علميا لم يشهده العالم من قبل من يملك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من حروف العلوم الكونية الإلهية في مقابل ما يملكه العالم وهو جزء من حرف واحد كما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لعله يجيب عن أحجية صعوبة إقامة العدل في الكون مع وجود المستكبرين الطامعين الظالمين، مضافا لعصمة الإمام وخبرته التي استفادها من معاصرة الدول في الغيبتين، وعلمه بكل تفاصيل الكون في هذه المدة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ستطل عليك فصول جديدة بطرح مختلف يحببك بدولة الإمام علیه السلام ويجعلك تعشق عدله وتنتظر علمه</w:t>
      </w:r>
      <w:r>
        <w:rPr>
          <w:rFonts w:eastAsia="IRNazanin" w:cs="IRNazanin"/>
          <w:color w:val="111111"/>
          <w:sz w:val="28"/>
          <w:szCs w:val="28"/>
          <w:rtl w:val="true"/>
          <w:lang w:bidi="fa-IR"/>
        </w:rPr>
        <w:t xml:space="preserve">. </w:t>
      </w:r>
      <w:bookmarkStart w:id="26" w:name="pg7029_84773"/>
    </w:p>
    <w:p>
      <w:pPr>
        <w:pStyle w:val="Heading2"/>
        <w:numPr>
          <w:ilvl w:val="1"/>
          <w:numId w:val="1"/>
        </w:numPr>
        <w:rPr/>
      </w:pPr>
      <w:bookmarkStart w:id="27" w:name="__RefHeading___Toc2930077_372815092"/>
      <w:bookmarkStart w:id="28" w:name="_Toc10"/>
      <w:bookmarkEnd w:id="26"/>
      <w:bookmarkEnd w:id="27"/>
      <w:r>
        <w:rPr>
          <w:rtl w:val="true"/>
        </w:rPr>
        <w:t>الفصل الأول</w:t>
      </w:r>
      <w:bookmarkEnd w:id="28"/>
    </w:p>
    <w:p>
      <w:pPr>
        <w:pStyle w:val="Heading3"/>
        <w:numPr>
          <w:ilvl w:val="2"/>
          <w:numId w:val="1"/>
        </w:numPr>
        <w:rPr/>
      </w:pPr>
      <w:bookmarkStart w:id="29" w:name="__RefHeading___Toc2930079_372815092"/>
      <w:bookmarkStart w:id="30" w:name="_Toc11"/>
      <w:bookmarkEnd w:id="29"/>
      <w:r>
        <w:rPr/>
        <w:t>1</w:t>
      </w:r>
      <w:r>
        <w:rPr>
          <w:rtl w:val="true"/>
        </w:rPr>
        <w:t xml:space="preserve">- </w:t>
      </w:r>
      <w:r>
        <w:rPr>
          <w:rtl w:val="true"/>
        </w:rPr>
        <w:t>هوية القائم المهدي عجل الله فرجه</w:t>
      </w:r>
      <w:bookmarkEnd w:id="30"/>
    </w:p>
    <w:p>
      <w:pPr>
        <w:pStyle w:val="BookText"/>
        <w:rPr/>
      </w:pPr>
      <w:r>
        <w:rPr>
          <w:rFonts w:ascii="Amiri" w:hAnsi="Amiri" w:eastAsia="Amiri" w:cs="Amiri"/>
          <w:color w:val="111111"/>
          <w:sz w:val="28"/>
          <w:sz w:val="28"/>
          <w:szCs w:val="28"/>
          <w:rtl w:val="true"/>
          <w:lang w:bidi="ar-SA"/>
        </w:rPr>
        <w:t xml:space="preserve">عن أمير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رَجُلُ يَا مِنْ وُلْدِ فَاطِمَةَ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بمهدينا تُقْطَعُ الْحُجَجِ ، فَهُوَ خَاتَمِ الْأَئِمَّةِ ، وَ مُنْقِذَ الْأَمَةِ ، وَ مُنْتَهَى النُّورِ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 لِلْحِكْمَةِ جُنَّتَهَا ، وَ أَخَذَهَا بِجَمِيعِ أَدَبِهَا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بَقِيَّةُ مِنْ بَقَايَا حُجَّتِهِ ، خَلِيفَةُ مِنْ خَلَائِفِ أَنْبِيَائِهِ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إرشاد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القائم علیه السلام بعد أبي محمد ابنه المسمى باسم رسول الله صلی الله عليه واله المكنى بكنيته، ولم يخلف أبوه ولدا ظاهرا ولا باطنا غيره، وخلفه غائبا مستترا وكان مولده ليلة النصف من شعبان سنة خمس وخمسين ومائتين وأمه أم ولد يقال لها نرجس، وكان سنه عند وفاة أبيه خمس سنين، آتاه الله فيها الحكمة وفصل الخطاب وجعله آية للعالمين، وآتاه الله الحكمة كما آتاها يحیی صبيا، وجعله إماما في حال الطفولة الظاهرة كما جعل عيسى ابن مريم في المهد نبيا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قبل قيامه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أطول من الأخرى كما جاءت بذلك الأخبار؛ فأما </w:t>
      </w:r>
      <w:bookmarkStart w:id="31" w:name="pg7029_84774"/>
    </w:p>
    <w:p>
      <w:pPr>
        <w:pStyle w:val="BookText"/>
        <w:rPr/>
      </w:pPr>
      <w:bookmarkEnd w:id="31"/>
      <w:r>
        <w:rPr>
          <w:rFonts w:ascii="Amiri" w:hAnsi="Amiri" w:eastAsia="Amiri" w:cs="Amiri"/>
          <w:color w:val="111111"/>
          <w:sz w:val="28"/>
          <w:sz w:val="28"/>
          <w:szCs w:val="28"/>
          <w:rtl w:val="true"/>
          <w:lang w:bidi="ar-SA"/>
        </w:rPr>
        <w:t>الصغرئ منهما منذ وقت مولده إلى انقطاع السفارة بينه وبين شيعته وعدم السفراء بالوفاة، وأما الطولى فهي بعد الأولى وفي آخرها يقوم بالسيف، قال الله عزوجل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تنقضي الأيام والليالي حتى يبعث الله رجلا من أهل بيتي</w:t>
      </w:r>
    </w:p>
    <w:p>
      <w:pPr>
        <w:pStyle w:val="BookText"/>
        <w:rPr/>
      </w:pPr>
      <w:r>
        <w:rPr>
          <w:rFonts w:ascii="Amiri" w:hAnsi="Amiri" w:eastAsia="Amiri" w:cs="Amiri"/>
          <w:color w:val="111111"/>
          <w:sz w:val="28"/>
          <w:sz w:val="28"/>
          <w:szCs w:val="28"/>
          <w:rtl w:val="true"/>
          <w:lang w:bidi="ar-SA"/>
        </w:rPr>
        <w:t xml:space="preserve">يواطئ إسمه إسمي يملؤها عدلا وقسطا كما ملئت ظلما وجورا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930081_372815092"/>
      <w:bookmarkStart w:id="33" w:name="_Toc12"/>
      <w:bookmarkEnd w:id="32"/>
      <w:r>
        <w:rPr/>
        <w:t>2</w:t>
      </w:r>
      <w:r>
        <w:rPr>
          <w:rtl w:val="true"/>
        </w:rPr>
        <w:t xml:space="preserve">- </w:t>
      </w:r>
      <w:r>
        <w:rPr>
          <w:rtl w:val="true"/>
        </w:rPr>
        <w:t>أسماء القائم المنتظر عليه السلام</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في إلزام الناصب مائة وستة وثمانين إسما ولقبا للحجة علیه السلام بعضها بين الثبوت، وبعضها ورد في الروايات والزيارات، وبعضها في كتب التوراة والإنجيل وغيرها، وبعضها صفات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أبو عبدالله، أبو جعفر، أبو محمد، أبو إبراهيم، أبو الحسين، أبو تراب، أبو صالح، الأصل، أحمد، أمير الأمراء، أيدي وهو جمع اليد وهو النعمة، ایزدشناس، ایزدنشان، ایستاده، عند المجوس، إحسان، بقية الله، بقية الأنبياء، برهان الله، الباسط، بقية الأتقياء، بنده یزدان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التالي، الثائر، الجعفر، الجابر، جنب، حجة وحجة الله، الحق، الحق الجليل، الحجاب، وغير ذلك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4" w:name="pg7029_84775"/>
    </w:p>
    <w:p>
      <w:pPr>
        <w:pStyle w:val="Heading3"/>
        <w:numPr>
          <w:ilvl w:val="2"/>
          <w:numId w:val="1"/>
        </w:numPr>
        <w:rPr/>
      </w:pPr>
      <w:bookmarkStart w:id="35" w:name="__RefHeading___Toc2930083_372815092"/>
      <w:bookmarkStart w:id="36" w:name="_Toc13"/>
      <w:bookmarkEnd w:id="34"/>
      <w:bookmarkEnd w:id="35"/>
      <w:r>
        <w:rPr/>
        <w:t>3</w:t>
      </w:r>
      <w:r>
        <w:rPr>
          <w:rtl w:val="true"/>
        </w:rPr>
        <w:t xml:space="preserve">- </w:t>
      </w:r>
      <w:r>
        <w:rPr>
          <w:rtl w:val="true"/>
        </w:rPr>
        <w:t>مولد صاحب الزمان عجل الله فرجه</w:t>
      </w:r>
      <w:bookmarkEnd w:id="36"/>
    </w:p>
    <w:p>
      <w:p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للنصف من شعبان سنة خمس وخمسين ومائتين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ست وخمسين ومائتين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بإسناده عن حكيمة بنت محمد بن علي بن موسی علیهم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أبو محمد الحسن بن علي عليهما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اجعلي إفطارك الليلة عندنا فإنها ليلة النصف من شعبان فإن الله تبارك وتعالى سيظهر في هذه الليلة الحجة وهو حجته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يوم الجمعة سنة ست وخمسين ومائتين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يوجه </w:t>
      </w:r>
      <w:r>
        <w:rPr>
          <w:rStyle w:val="FootnoteAnchor"/>
          <w:rtl w:val="true"/>
        </w:rPr>
        <w:footnoteReference w:id="18"/>
      </w:r>
      <w:r>
        <w:rPr>
          <w:rFonts w:ascii="Amiri" w:hAnsi="Amiri" w:eastAsia="Amiri" w:cs="Amiri"/>
          <w:color w:val="111111"/>
          <w:sz w:val="28"/>
          <w:sz w:val="28"/>
          <w:szCs w:val="28"/>
          <w:rtl w:val="true"/>
          <w:lang w:bidi="ar-SA"/>
        </w:rPr>
        <w:t xml:space="preserve">بأن الخمس سنة شمسية والست أي أوائلها سنة </w:t>
      </w:r>
    </w:p>
    <w:p>
      <w:pPr>
        <w:pStyle w:val="BookText"/>
        <w:rPr/>
      </w:pPr>
      <w:r>
        <w:rPr>
          <w:rFonts w:ascii="Amiri" w:hAnsi="Amiri" w:eastAsia="Amiri" w:cs="Amiri"/>
          <w:color w:val="111111"/>
          <w:sz w:val="28"/>
          <w:sz w:val="28"/>
          <w:szCs w:val="28"/>
          <w:rtl w:val="true"/>
          <w:lang w:bidi="ar-SA"/>
        </w:rPr>
        <w:t xml:space="preserve">قمرية فلا منافاة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أنه لما حملت</w:t>
      </w:r>
    </w:p>
    <w:p>
      <w:pPr>
        <w:pStyle w:val="BookText"/>
        <w:rPr/>
      </w:pPr>
      <w:r>
        <w:rPr>
          <w:rFonts w:ascii="IRNazanin" w:hAnsi="IRNazanin" w:eastAsia="IRNazanin"/>
          <w:color w:val="111111"/>
          <w:sz w:val="28"/>
          <w:sz w:val="28"/>
          <w:szCs w:val="28"/>
          <w:rtl w:val="true"/>
          <w:lang w:bidi="fa-IR"/>
        </w:rPr>
        <w:t xml:space="preserve">جارية أبي محمد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ستحملين ذكرا واسمه محمد وهو القائم من بعدي</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العمري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السيد عليه السلام قال أبو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إبعثوا إلى أبي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إليه فصار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إشتر عشرة آلاف رطل خبزا وعشرة آلاف رطل لحما</w:t>
      </w:r>
    </w:p>
    <w:p>
      <w:pPr>
        <w:pStyle w:val="BookText"/>
        <w:rPr/>
      </w:pPr>
      <w:r>
        <w:rPr>
          <w:rFonts w:ascii="Amiri" w:hAnsi="Amiri" w:eastAsia="Amiri" w:cs="Amiri"/>
          <w:color w:val="111111"/>
          <w:sz w:val="28"/>
          <w:sz w:val="28"/>
          <w:szCs w:val="28"/>
          <w:rtl w:val="true"/>
          <w:lang w:bidi="ar-SA"/>
        </w:rPr>
        <w:t>وفرقه في بني هاشم ، وعق عنه بكذا وكذا شاة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 عن محمد بن عبدالله المطهري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حكيمة بنت محمد بعد مضي أبي محمد أسألها عن الحجة وما قد اختلفت فيه الناس من الحيرة التيهم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فجلست، ثم 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وتعالى لا يخلي الأرض من حجة ناطقة أو صامتة، ولم يجعلها في أخوين بعد الحسن والحسين عليهما السلام تفضيلا للحسن والحسين وتمييزا لهما أن يكون في الأرض عديلهما، إلا أن الله تبارك وتعالی خص ولد الحسين بالفضل علی ولد الحسن كما خص ولد هارون علی ولد موسى وإن كان موسى حجة على هارون والفضل لولده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للأمة من حيرة يرتاب فيها المبطلون ويخلص فيها المحققون لئلا يكون للناس على الله حجة بعد الرسل، وإن الحيرة لابد واقعة بعد مضي أبي محمد الحسن علیه السلام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هل كان للحسن ولد؟ 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للحسن عقب فمن الحجة من بعده، وقد أخبرتك أن الإمامة لا تكون للأخوين بعد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حدثيني بولادة مولاي وغيبته؟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لي </w:t>
      </w:r>
    </w:p>
    <w:p>
      <w:pPr>
        <w:pStyle w:val="BookText"/>
        <w:rPr/>
      </w:pPr>
      <w:r>
        <w:rPr>
          <w:rFonts w:ascii="IRNazanin" w:hAnsi="IRNazanin" w:eastAsia="IRNazanin"/>
          <w:color w:val="111111"/>
          <w:sz w:val="28"/>
          <w:sz w:val="28"/>
          <w:szCs w:val="28"/>
          <w:rtl w:val="true"/>
          <w:lang w:bidi="fa-IR"/>
        </w:rPr>
        <w:t>جارية يقال لها نرجس فزارني ابن أخي وأقبل يحد النظر إليها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لعلك هويتها فأرسلها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عمة لكن أتعجب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أعجبك؟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منها ولد کریم على الله عزوجل الذي يملأ الله به الأرض عدلا وقسطا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إليك ياسيدي؟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استأذني في ذلك ابی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ثيابي وأتيت منزل أبي الحسن فسلمت وجلست فبدأني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إبعثي بنرجس إلى ابني أبي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على هذا قصدتك أن أستأذنك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مباركة إن الله تبارك وتعالی أحب أن يشركك في الأجر ويجعل لك في الخير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رجعت إلى منزلي وزينتها ووهبتها لأبي محمد وجمعت بينه وبينها في منزلي، فأقام عندي أيام ثم مضى إلى والده ووجهت بها معه،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أبو الحسن و جلس أبو محمد مكان والده، وكنت أزوره كما كنت أزور والده فجاءتني نرجس يوما تخلع خفي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ناوليني خفك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ومولاتي، والله ما رفعت إليك خفي لتخلعيه لا خدمتني، بل أخدمك على بصري، فسمع أبو محمد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ياعمة، فجلست عنده إلى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لأنصرف،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بيتي الليلة عندنا فإنه سيولد الليلة المولود الكريم على الله عزوجل، الذي يحيي الله عزوجل به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يا سيدي ولست أرى بنرجس شیئا من أثر الحمل؟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غيرها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إلى نرجس فقلبتها ظهرا لبطن فلم أر بها أثرا من حمل، فعدت إليه فأخبرته بما فعلت، فتبسم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وقت الفجر يظهر لك بها الحمل؛ لأن مثلها مثل أم موسى لم يظهر بها الحمل ولميعلم بها أحد إلى وقت ولادتها؛ لأن </w:t>
      </w:r>
    </w:p>
    <w:p>
      <w:pPr>
        <w:pStyle w:val="BookText"/>
        <w:rPr/>
      </w:pPr>
      <w:r>
        <w:rPr>
          <w:rFonts w:ascii="IRNazanin" w:hAnsi="IRNazanin" w:eastAsia="IRNazanin"/>
          <w:color w:val="111111"/>
          <w:sz w:val="28"/>
          <w:sz w:val="28"/>
          <w:szCs w:val="28"/>
          <w:rtl w:val="true"/>
          <w:lang w:bidi="fa-IR"/>
        </w:rPr>
        <w:t>فرعون كان يشق بطون الحبالى في طلب موسى وهذا نظیر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أرقبها إلى وقت طلوع الفجر وهي نائمة بين يدي لا تقلب جنبا إلى جنب، حتى إذا كان في آخر الليل وقت طلوع الفجر وثبت فزعة فضممتها إلى صدري وسميت عليها فصاح أبو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إقرأي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الأمر الذي أخبرك به مولاي، فأقبلت أقرأ عليها كما أمرني، فأجابني الجنين من بطنها يقرأ كما أقرأ وسلم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 فصاح بي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تعجبي من أمر الله عزوجل، إن الله تبارك وتعالى ينطقنا بالحكمة صغارا ويجعلنا حجة في أرضه كبارا، فلم يستتم الكلام حتى غیبت عني نرجس فلم أرها، كأنه ضرب بيني وبينها حجاب، فعدوت نحو أبي محمد وأنا صارخة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إرجعي يا عمة فإنك ستجدينها في مکانها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 ألبث أن كشف الحجاب بيني وبينها وإذا أنا بها وعليها من أثر النور ما غشي بصري، وإذا أنا بالصبي ساجدا على وجهه جاثيا على ركبتيه رافعا سبابتیه نحو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وأن جدي رسول الله وأن أبي أمير المؤمنين، ثم عد إماما إماما إلى أن بلغ إلى نفسه فقال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لي وعدي وأتمم لي أمري وثبت وطأتي واملأ الأرض بي عدلا وقسطا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أبو محمد الحسن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تناوليه فهاتيه، فتناولته وأتيت به نحوه، فلما مثلت بين يدي أبيه وهو على يدي، سلم على أبيه فتناوله الحسن والطير ترفرف على رأسه فصاح بطير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إحمله واحفظه ورده إلينا في كل أربعين يوما فتناوله الطائر وطار به في جو السماء، وأتبعه سائر الطير، وسمعت أبا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إستودعتك الذي استودعته أم موسی موسى، فبكت نرجس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أسكتي فإن الرضاع محرم عليه إلا من ثديك وسيعاد إليك كما رة موسى إلى أمه، وذلك قوله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فَرَدَدْناهُ إِلى أُمِّهِ كَيْ تَقَرَّ عَيْنُها وَ لا تَحْزَنَ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الموكل بالأئمة، يفقهم ويسددهم ويربيهم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كان بعد أربعين يوما رد الغلام ووجه إلى ابن أخي فدعاني فدخلت عليه فإذا أنا بصبي متحرك يمشي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سیدي هذا ابن سنتين؟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أولاد الأنبياء والأوصياء إذا كانوا أئمة ينشأون بخلاف ما ينشأ غيرهم، وإن الصبي منا إذا أتی علیه شهر كان كمن يأتي عليه سنة، وإن الصبي ما ليتكلم في بطن أمه ويقرأ القرآن ويعبد ربه عزوجل، وعند الرضاع تطيعه الملائكة وتنزل عليهم صباحا ومساء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أرى ذلك الصبي كل أربعين يوما إلى أن رأيته رجلا قبل مضي أبي محمد علیه السلام بأيام قلائل فلم أعرفه فقلت لأبي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تأمرني أن أجلس بين يديه؟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نرجس وخليفتي من بعدي وعن قليل تفقدوني فاسمعي له وأطيعي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محمد بأيام قلائل وافترق الناس كما ترى، والله إني لأراه صباحا ومساء وإنه لينبئني عما تسألونني عنه فأخبركم، ووالله إني لأريد أن أسأله عن الشيء فيبدأني به، وإنه ليرد علي الأمر فيخرج إلي منه جوابه من ساعته من غير مسألتي، وقد أخبرني البارحة بمجيئك إلي وأمرني أن أخبرك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أخبرتني حكيمة بأشياء لم يطلع عليها إلا الله عزوجل، فعلمت أن ذلك صدق وعدل من الله تعالى، وأن الله عزوجل قد أطلعه على ما لم يطلع عليه أحدا من خلقه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7" w:name="pg7029_84780"/>
    </w:p>
    <w:p>
      <w:pPr>
        <w:pStyle w:val="Heading3"/>
        <w:numPr>
          <w:ilvl w:val="2"/>
          <w:numId w:val="1"/>
        </w:numPr>
        <w:rPr/>
      </w:pPr>
      <w:bookmarkStart w:id="38" w:name="__RefHeading___Toc2930085_372815092"/>
      <w:bookmarkStart w:id="39" w:name="_Toc14"/>
      <w:bookmarkEnd w:id="37"/>
      <w:bookmarkEnd w:id="38"/>
      <w:r>
        <w:rPr/>
        <w:t>4</w:t>
      </w:r>
      <w:r>
        <w:rPr>
          <w:rtl w:val="true"/>
        </w:rPr>
        <w:t xml:space="preserve">- </w:t>
      </w:r>
      <w:r>
        <w:rPr>
          <w:rtl w:val="true"/>
        </w:rPr>
        <w:t>ذكر بعض المعترفين بولادة المهدي عليه السلام</w:t>
      </w:r>
      <w:bookmarkEnd w:id="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سالم كمال الدين محمد بن طلحة بن محمد بن الحسن القرشي النصيبي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يكاد يوجد منكر من أهل السنة والجماعة لنفسه ولكتابه المسمى بمطالب السؤول، قال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الثاني عشر في أبي القاسم م ح م د بن الحسن الخالص بن علي المتوكل بن محمد القانع بن علي الرضا بن موسى الكاظم بن جعفر الصادق بن محمد الباقر بن علي زين العابدين بن الحسين الزكي بن علي المرتضی أمير المؤمنين عليه السلام بن أبي طالب، المهدي الحجة الخلف الصالح المنتظر عجل الله فرجه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منهج الحق وآتاه سجاياه</w:t>
      </w:r>
    </w:p>
    <w:p>
      <w:pPr>
        <w:pStyle w:val="BookText"/>
        <w:rPr/>
      </w:pPr>
      <w:r>
        <w:rPr>
          <w:rFonts w:ascii="IRNazanin" w:hAnsi="IRNazanin" w:eastAsia="IRNazanin"/>
          <w:color w:val="111111"/>
          <w:sz w:val="28"/>
          <w:sz w:val="28"/>
          <w:szCs w:val="28"/>
          <w:rtl w:val="true"/>
          <w:lang w:bidi="fa-IR"/>
        </w:rPr>
        <w:t xml:space="preserve">وأعلاه ذرى العليا وبالتأیید رقاه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وآتاه حلی فضل عظیم فتحلاه</w:t>
      </w:r>
    </w:p>
    <w:p>
      <w:pPr>
        <w:pStyle w:val="BookText"/>
        <w:rPr/>
      </w:pPr>
      <w:r>
        <w:rPr>
          <w:rFonts w:ascii="Amiri" w:hAnsi="Amiri" w:eastAsia="Amiri" w:cs="Amiri"/>
          <w:color w:val="111111"/>
          <w:sz w:val="28"/>
          <w:sz w:val="28"/>
          <w:szCs w:val="28"/>
          <w:rtl w:val="true"/>
          <w:lang w:bidi="ar-SA"/>
        </w:rPr>
        <w:t xml:space="preserve">وقد قال رسول الله قولا قد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العلم بما قال إذا أدركت معناه</w:t>
      </w:r>
    </w:p>
    <w:p>
      <w:pPr>
        <w:pStyle w:val="BookText"/>
        <w:rPr/>
      </w:pPr>
      <w:r>
        <w:rPr>
          <w:rFonts w:ascii="Amiri" w:hAnsi="Amiri" w:eastAsia="Amiri" w:cs="Amiri"/>
          <w:color w:val="111111"/>
          <w:sz w:val="28"/>
          <w:sz w:val="28"/>
          <w:szCs w:val="28"/>
          <w:rtl w:val="true"/>
          <w:lang w:bidi="ar-SA"/>
        </w:rPr>
        <w:t xml:space="preserve">يرى الأخبار في المهدي جاءت بمسماه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أبداه بالنسبة والوصف وسماه</w:t>
      </w:r>
    </w:p>
    <w:p>
      <w:pPr>
        <w:pStyle w:val="BookText"/>
        <w:rPr/>
      </w:pPr>
      <w:r>
        <w:rPr>
          <w:rFonts w:ascii="Amiri" w:hAnsi="Amiri" w:eastAsia="Amiri" w:cs="Amiri"/>
          <w:color w:val="111111"/>
          <w:sz w:val="28"/>
          <w:sz w:val="28"/>
          <w:szCs w:val="28"/>
          <w:rtl w:val="true"/>
          <w:lang w:bidi="ar-SA"/>
        </w:rPr>
        <w:t>ويكفي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لإشراق محياه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بضعته الزهراء مجراه ومرساه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يبلغ ما أوتيه أمثال وأشباه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هو المهدي ما ماتوا بما فاهوا </w:t>
      </w:r>
    </w:p>
    <w:p>
      <w:pPr>
        <w:pStyle w:val="BookText"/>
        <w:rPr/>
      </w:pPr>
      <w:r>
        <w:rPr>
          <w:rFonts w:ascii="IRNazanin" w:hAnsi="IRNazanin" w:eastAsia="IRNazanin"/>
          <w:color w:val="111111"/>
          <w:sz w:val="28"/>
          <w:sz w:val="28"/>
          <w:szCs w:val="28"/>
          <w:rtl w:val="true"/>
          <w:lang w:bidi="fa-IR"/>
        </w:rPr>
        <w:t>مولده فبسر من رأى في الثالث والعشرين من رمضان سنة ثمان وخمسين ومائتين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نسبه أبا وأما فأبوه الحسن الخالص بن علي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على المرتضی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إسمه فمحمد وكنيته أبو القاسم ولقبه الحجة والخلف الصالح،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يوسف الكنجي الشافعي الذي يعبر عنه ابن الصباغ المالكي في كتابه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الحافظ، ووثقه وبجله جمع من العلماء، ولا يوجد له معارض في أهل السنة والجماعة قال في كتابه كفاية الطالب بعد ذکر تاریخ ولادة أبي محمد علیه السلام ووفاته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ابنه، وهو الإمام المنتظر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الدين علي بن محمد بن الصباغ المالكي، ووثقه وبجله جل من العلماء منهم محمد بن عبد الرحمن السخاوي البصري تلميذ الحافظ بن حجر العسقلاني، قال في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الثاني عشر في ذكر أبي القاسم الحجة الخلف الصالح ابن أبي محمد الحسن الخالص، وهو الإمام الثاني عشر وتاریخ ولادته ودلائل إمامته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یوسف بن قز علي بن عبدالله البغدادي الحنفي، سبط العالم الواعظ أبي الفرج عبد الرحمن بن جوزي في آخر كتابه الموسوم بتذكرة خواص الأمة بعد ترجمة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أولاده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فقال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علي بن محمد بن علي بن موسى الرضا بن جعفر بن محمد بن علي بن الحسين بن علي بن أبي طالب علیهم السلام ، وكنيته أبو عبدالله وأبو القاسم، وهو الخلف الحجة صاحب الزمان القائم والمنتظر والتالي، وهو آخر الأئمة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الأكبر محيي الدين بن العربي في الباب السادس والستين وثلاثمائة من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أنه لابد من خروج المهدي عجل الله فرجه لكن لا يخرج حتى تمتلئ الأرض جورا وظلما فيملأها قسطا وعدلا، ولو لم يبق من الدنيا إلا يوم واحد طول الله ذلك اليوم حتى يلي ذلك الخليفة، وهو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من ولد فاطمة علیها السلام ، جده الحسين بن علي بن أبي طالب علیه السلام ، ووالده الحسن العسكري بن الإمام علي النقي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الإمام محمد التقي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الإمام علي الرضا بن موسى الكاظم بن الإمام جعفر الصادق بن الإمام محمد الباقر بن الإمام زين العابدين علي بن الإمام الحسين بن الإمام علي بن أبي طالب علیه السلام ، يواطيء إسمه إسم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يبايعه المسلمون ما بين الركن والمقام، يشبه رسول الله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عنه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يكون أحد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أخلاقه، والله تعالى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إِنَّكَ لَعَلى خُلُقٍ عَظِيمٍ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وهو أجلى الجبهة، أقنى الأنف، أسعد الناس به أهل الكوفة يقسم المال بالسوية ويعدل في الرعية، يمشي الخضر بين يديه، يعيش خمسا أو سبعا أو تسعا، يقفو أثر رسول الله، له ملك يسدده من حيث لا يراه، يفتح المدينة الرومية بالتكبير مع سبعين ألفا من المسلمين، يعز الله به الإسلام بعد ذله، ويحييه بعد موته، ويضع الجزية ويدعو إلى الله بالسيف فمن أبی قتل ومن نازعه خذل، يحكم بالدين الخالص عن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العارف عبد الوهاب بن أحمد بن علي الشعراني في كتابه المسمى بالیواقیت قال في المبحث الخامس والستين من الجزء الثاني من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أن جميع أشراط الساعة التي أخبرنا بها الشارع حق لابد أن تقع كلها قبل قيام الساعة، وذلك لخروج المهدي عجل الله فرجه ثم الدجال ثم نزول عیسی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انتهاء الألف، ثم تأخذ في ابتداء الإضمحلال إلى أن يصير الدين </w:t>
      </w:r>
    </w:p>
    <w:p>
      <w:pPr>
        <w:pStyle w:val="BookText"/>
        <w:rPr/>
      </w:pPr>
      <w:r>
        <w:rPr>
          <w:rFonts w:ascii="IRNazanin" w:hAnsi="IRNazanin" w:eastAsia="IRNazanin"/>
          <w:color w:val="111111"/>
          <w:sz w:val="28"/>
          <w:sz w:val="28"/>
          <w:szCs w:val="28"/>
          <w:rtl w:val="true"/>
          <w:lang w:bidi="fa-IR"/>
        </w:rPr>
        <w:t xml:space="preserve">غريبا كما بدأ، وذلك الإضمحلال يكون بدايته من مضي ثلاثين سنة من القرن الحادي عشر، فهناك يترقب خروج المهدي عجل الله فرجه، وهو من أولاد الإمام الحسن العسكري ومولده ليلة النصف من شعبان سنة خمس وخمسين ومائتين، وهو باق إلى أن يجتمع بعیسی ابن مريم فيكون عمره إلى وقتنا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ثمان وخمسين 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وثلاث سنين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عبد الرحمن بن قوام الدين الدشتي الجامي الحنفي في شواهد النبوة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الفتح محمد بن أبي الفوارس في أربعينه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المجد عبد الحق الدهلوي البخاري قال في رسالته في المناقب قال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محمد العسكري،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عند خواص أصحابه وثقاته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جمال الدين عطاء الله بن السيد غیاث الدین فضل الله بن السيد عبد الرحمن المحدث المعروف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الأحباب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 السلام تولد همایون آن در درج ولایت وجوهر معدن هدایت در منتصف شعبان سنة دویست و پنجاه و پنج در سامره اتفاق افتاد و گفته شده در بیست وسیم از شهر رمضان سنة دویست و پنجاه و هشت و مادر آن عالی گهرام ولد بوده ومسماة بصیقل یا سوسن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الأريب الأوحد أبو محمد عبدالله بن أحمد بن </w:t>
      </w:r>
    </w:p>
    <w:p>
      <w:pPr>
        <w:pStyle w:val="BookText"/>
        <w:rPr/>
      </w:pPr>
      <w:r>
        <w:rPr>
          <w:rFonts w:ascii="IRNazanin" w:hAnsi="IRNazanin" w:eastAsia="IRNazanin"/>
          <w:color w:val="111111"/>
          <w:sz w:val="28"/>
          <w:sz w:val="28"/>
          <w:szCs w:val="28"/>
          <w:rtl w:val="true"/>
          <w:lang w:bidi="fa-IR"/>
        </w:rPr>
        <w:t xml:space="preserve">محمد بن الخشاب عن صدقة بن موسی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المطري عن الإمام جمال الدين السيوطي في رسالة إحياء الميت بفضائل أهل البيت أن من ذرية الحسين بن علي المهدي علیه السلام المبعوث في آخر الزمان،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الحادي عشر ابنه محمد القائم المهدي وقد سبق النص عليه في ملة الإسلام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السيف القائم المنتظر إلى آخر ما قال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المعروف بملك العلماء شمس الدين بن عمر الهندي صاحب تفسير البحر المؤاج في كتابه الموسوم ب هداية السعداء عن جابر بن عبدالله دخلت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يديها ألواح فيها أسماء أئمة ولدهاء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التسعة من ولد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الإمام محمد الباقر،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الإمام حجة الله القائم الإمام المهدي إبنه، وهو غائب وله عمر طويل كما بين المؤمنین عیسی وإلياس وخضر وفي الكافرين الدجال والسامري </w:t>
      </w:r>
      <w:r>
        <w:rPr>
          <w:rStyle w:val="FootnoteAnchor"/>
          <w:rtl w:val="true"/>
        </w:rPr>
        <w:footnoteReference w:id="37"/>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وحديث اللوح ذكره جملة من العلماء،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المعروف فضل بن روزبهان شارح الشمائل للترمذي،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قلت في الأئمة 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المصطفى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السيد المرتضى</w:t>
      </w:r>
    </w:p>
    <w:p>
      <w:pPr>
        <w:pStyle w:val="BookText"/>
        <w:rPr/>
      </w:pPr>
      <w:r>
        <w:rPr>
          <w:rFonts w:ascii="Amiri" w:hAnsi="Amiri" w:eastAsia="Amiri" w:cs="Amiri"/>
          <w:color w:val="111111"/>
          <w:sz w:val="28"/>
          <w:sz w:val="28"/>
          <w:szCs w:val="28"/>
          <w:rtl w:val="true"/>
          <w:lang w:bidi="ar-SA"/>
        </w:rPr>
        <w:t xml:space="preserve">سلام على ستنا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اختارها الله خير النسا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من المسك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الحسن الألمعي الرضا </w:t>
      </w:r>
    </w:p>
    <w:p>
      <w:pPr>
        <w:pStyle w:val="BookText"/>
        <w:rPr/>
      </w:pPr>
      <w:r>
        <w:rPr>
          <w:rFonts w:ascii="IRNazanin" w:hAnsi="IRNazanin" w:eastAsia="IRNazanin"/>
          <w:color w:val="111111"/>
          <w:sz w:val="28"/>
          <w:sz w:val="28"/>
          <w:szCs w:val="28"/>
          <w:rtl w:val="true"/>
          <w:lang w:bidi="fa-IR"/>
        </w:rPr>
        <w:t xml:space="preserve">سلام على الأورعي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يرى جسمه کربلا</w:t>
      </w:r>
    </w:p>
    <w:p>
      <w:pPr>
        <w:pStyle w:val="BookText"/>
        <w:rPr/>
      </w:pPr>
      <w:r>
        <w:rPr>
          <w:rFonts w:ascii="IRNazanin" w:hAnsi="IRNazanin" w:eastAsia="IRNazanin"/>
          <w:color w:val="111111"/>
          <w:sz w:val="28"/>
          <w:sz w:val="28"/>
          <w:szCs w:val="28"/>
          <w:rtl w:val="true"/>
          <w:lang w:bidi="fa-IR"/>
        </w:rPr>
        <w:t xml:space="preserve">سلام على سيد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الحسين المجتبی</w:t>
      </w:r>
    </w:p>
    <w:p>
      <w:pPr>
        <w:pStyle w:val="BookText"/>
        <w:rPr/>
      </w:pPr>
      <w:r>
        <w:rPr>
          <w:rFonts w:ascii="IRNazanin" w:hAnsi="IRNazanin" w:eastAsia="IRNazanin"/>
          <w:color w:val="111111"/>
          <w:sz w:val="28"/>
          <w:sz w:val="28"/>
          <w:szCs w:val="28"/>
          <w:rtl w:val="true"/>
          <w:lang w:bidi="fa-IR"/>
        </w:rPr>
        <w:t xml:space="preserve">سلام على الباقر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الصادق المقتدی</w:t>
      </w:r>
    </w:p>
    <w:p>
      <w:pPr>
        <w:pStyle w:val="BookText"/>
        <w:rPr/>
      </w:pPr>
      <w:r>
        <w:rPr>
          <w:rFonts w:ascii="Amiri" w:hAnsi="Amiri" w:eastAsia="Amiri" w:cs="Amiri"/>
          <w:color w:val="111111"/>
          <w:sz w:val="28"/>
          <w:sz w:val="28"/>
          <w:szCs w:val="28"/>
          <w:rtl w:val="true"/>
          <w:lang w:bidi="ar-SA"/>
        </w:rPr>
        <w:t xml:space="preserve">سلام على الكاظم الممتحن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السجايا إمام التقى</w:t>
      </w:r>
    </w:p>
    <w:p>
      <w:pPr>
        <w:pStyle w:val="BookText"/>
        <w:rPr/>
      </w:pPr>
      <w:r>
        <w:rPr>
          <w:rFonts w:ascii="Amiri" w:hAnsi="Amiri" w:eastAsia="Amiri" w:cs="Amiri"/>
          <w:color w:val="111111"/>
          <w:sz w:val="28"/>
          <w:sz w:val="28"/>
          <w:szCs w:val="28"/>
          <w:rtl w:val="true"/>
          <w:lang w:bidi="ar-SA"/>
        </w:rPr>
        <w:t xml:space="preserve">سلام على الثامن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سيد الأصفيا</w:t>
      </w:r>
    </w:p>
    <w:p>
      <w:pPr>
        <w:pStyle w:val="BookText"/>
        <w:rPr/>
      </w:pPr>
      <w:r>
        <w:rPr>
          <w:rFonts w:ascii="Amiri" w:hAnsi="Amiri" w:eastAsia="Amiri" w:cs="Amiri"/>
          <w:color w:val="111111"/>
          <w:sz w:val="28"/>
          <w:sz w:val="28"/>
          <w:szCs w:val="28"/>
          <w:rtl w:val="true"/>
          <w:lang w:bidi="ar-SA"/>
        </w:rPr>
        <w:t xml:space="preserve">سلام على المستقي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الطيب المرتجى</w:t>
      </w:r>
    </w:p>
    <w:p>
      <w:pPr>
        <w:pStyle w:val="BookText"/>
        <w:rPr/>
      </w:pPr>
      <w:r>
        <w:rPr>
          <w:rFonts w:ascii="IRNazanin" w:hAnsi="IRNazanin" w:eastAsia="IRNazanin"/>
          <w:color w:val="111111"/>
          <w:sz w:val="28"/>
          <w:sz w:val="28"/>
          <w:szCs w:val="28"/>
          <w:rtl w:val="true"/>
          <w:lang w:bidi="fa-IR"/>
        </w:rPr>
        <w:t xml:space="preserve">سلام على الأريحي النقي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المکرم هادي الوری</w:t>
      </w:r>
    </w:p>
    <w:p>
      <w:pPr>
        <w:pStyle w:val="BookText"/>
        <w:rPr/>
      </w:pPr>
      <w:r>
        <w:rPr>
          <w:rFonts w:ascii="Amiri" w:hAnsi="Amiri" w:eastAsia="Amiri" w:cs="Amiri"/>
          <w:color w:val="111111"/>
          <w:sz w:val="28"/>
          <w:sz w:val="28"/>
          <w:szCs w:val="28"/>
          <w:rtl w:val="true"/>
          <w:lang w:bidi="ar-SA"/>
        </w:rPr>
        <w:t xml:space="preserve">سلام على السيد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يجهز جيش الصفا</w:t>
      </w:r>
    </w:p>
    <w:p>
      <w:pPr>
        <w:pStyle w:val="BookText"/>
        <w:rPr/>
      </w:pPr>
      <w:r>
        <w:rPr>
          <w:rFonts w:ascii="Amiri" w:hAnsi="Amiri" w:eastAsia="Amiri" w:cs="Amiri"/>
          <w:color w:val="111111"/>
          <w:sz w:val="28"/>
          <w:sz w:val="28"/>
          <w:szCs w:val="28"/>
          <w:rtl w:val="true"/>
          <w:lang w:bidi="ar-SA"/>
        </w:rPr>
        <w:t xml:space="preserve">سلام على القائم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العرم نور الهدى</w:t>
      </w:r>
    </w:p>
    <w:p>
      <w:pPr>
        <w:pStyle w:val="BookText"/>
        <w:rPr/>
      </w:pPr>
      <w:r>
        <w:rPr>
          <w:rFonts w:ascii="Amiri" w:hAnsi="Amiri" w:eastAsia="Amiri" w:cs="Amiri"/>
          <w:color w:val="111111"/>
          <w:sz w:val="28"/>
          <w:sz w:val="28"/>
          <w:szCs w:val="28"/>
          <w:rtl w:val="true"/>
          <w:lang w:bidi="ar-SA"/>
        </w:rPr>
        <w:t xml:space="preserve">سيطلع كالشمس في غاسق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 من سيفه المنتقى</w:t>
      </w:r>
    </w:p>
    <w:p>
      <w:pPr>
        <w:pStyle w:val="BookText"/>
        <w:rPr/>
      </w:pPr>
      <w:r>
        <w:rPr>
          <w:rFonts w:ascii="Amiri" w:hAnsi="Amiri" w:eastAsia="Amiri" w:cs="Amiri"/>
          <w:color w:val="111111"/>
          <w:sz w:val="28"/>
          <w:sz w:val="28"/>
          <w:szCs w:val="28"/>
          <w:rtl w:val="true"/>
          <w:lang w:bidi="ar-SA"/>
        </w:rPr>
        <w:t xml:space="preserve">قوي يملأ الأرض من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جور أهل الهوى</w:t>
      </w:r>
    </w:p>
    <w:p>
      <w:pPr>
        <w:pStyle w:val="BookText"/>
        <w:rPr/>
      </w:pPr>
      <w:r>
        <w:rPr>
          <w:rFonts w:ascii="Amiri" w:hAnsi="Amiri" w:eastAsia="Amiri" w:cs="Amiri"/>
          <w:color w:val="111111"/>
          <w:sz w:val="28"/>
          <w:sz w:val="28"/>
          <w:szCs w:val="28"/>
          <w:rtl w:val="true"/>
          <w:lang w:bidi="ar-SA"/>
        </w:rPr>
        <w:t xml:space="preserve">سلام عليه وآبائه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 ما تدوم السما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العابد العارف الورع الباز الألمعي الشيخ سليمان بن خواجة کلان الحسين القندوزي البلخي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بالغ فيه في إثبات كون المهدي الموعود هو الحجة بن الحسن العسكري عليه السلام في طي أبواب فلا حاجة الذكر كلماته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المشهور بشيخ الإسلام الشيخ أحمد الجامي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الجامي في كتابه النفحات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خلكان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الأزرق في تاریخ میافارقين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الحجة المذكور ولد في تاسع شهر ربيع الأول سنة ثمان وخمسين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من شعبان سنة ست وخمسين وهو الأصح، وأنه لما دخل السرداب كان عمره أربع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السرداب سنة خمس وسبعين ومائتين وعمره سبع عشرة سنة والله أعلم أي ذلك كان، سلام الله ورحمته عليه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شمس الدين محمد بن يوسف الزرندي في كتاب معراج الوصول إلى معرفة فضل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الثاني عشر، صاحب الكرامات المشتهر، الذي عظم قدره بالعلم واتباع الحق والأثر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على ما نقلته الشيعة ليلة الجمعة للنصف من شعبان سنة خمس وخمسين ومائتين بالحق والداعي إلى منهج الحق الإمام أبو القاسم محمد بن الحسن، وكان بسر من رأى في زمان المعتمد وأمه نرجس بنت قيصر الرومية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محمد بن محمود الحافظ البخاري في كتابه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w:t>
      </w:r>
    </w:p>
    <w:p>
      <w:pPr>
        <w:pStyle w:val="BookText"/>
        <w:rPr/>
      </w:pPr>
      <w:r>
        <w:rPr>
          <w:rFonts w:ascii="Amiri" w:hAnsi="Amiri" w:eastAsia="Amiri" w:cs="Amiri"/>
          <w:color w:val="111111"/>
          <w:sz w:val="28"/>
          <w:sz w:val="28"/>
          <w:szCs w:val="28"/>
          <w:rtl w:val="true"/>
          <w:lang w:bidi="ar-SA"/>
        </w:rPr>
        <w:t xml:space="preserve">محمد الحسن العسكري، ولده محمد معلوم عند خاصة أصحابه وثقات أهله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عبدالله بن محمد المطيري الشافعي في الرياض الزاهرة في فضل آل بيت النبي صلی الله علیه واله وعترته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أبو القاسم محمد الحجة بن الحسن الخالص بسر من رأى ليلة النصف من شعبان سنة خمس وخمسين ومائتين للهجرة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النوري في النجم الثاقب نحو ذلك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0" w:name="pg7029_84787"/>
    </w:p>
    <w:p>
      <w:pPr>
        <w:pStyle w:val="Heading3"/>
        <w:numPr>
          <w:ilvl w:val="2"/>
          <w:numId w:val="1"/>
        </w:numPr>
        <w:rPr/>
      </w:pPr>
      <w:bookmarkStart w:id="41" w:name="__RefHeading___Toc2930087_372815092"/>
      <w:bookmarkStart w:id="42" w:name="_Toc15"/>
      <w:bookmarkEnd w:id="40"/>
      <w:bookmarkEnd w:id="41"/>
      <w:r>
        <w:rPr/>
        <w:t>5</w:t>
      </w:r>
      <w:r>
        <w:rPr>
          <w:rtl w:val="true"/>
        </w:rPr>
        <w:t xml:space="preserve">- </w:t>
      </w:r>
      <w:r>
        <w:rPr>
          <w:rtl w:val="true"/>
        </w:rPr>
        <w:t>بقاء الإمام المهدي عليه السلام</w:t>
      </w:r>
      <w:bookmarkEnd w:id="42"/>
    </w:p>
    <w:p>
      <w:pPr>
        <w:pStyle w:val="BookText"/>
        <w:rPr/>
      </w:pPr>
      <w:r>
        <w:rPr>
          <w:rFonts w:ascii="IRNazanin" w:hAnsi="IRNazanin" w:eastAsia="IRNazanin"/>
          <w:color w:val="111111"/>
          <w:sz w:val="28"/>
          <w:sz w:val="28"/>
          <w:szCs w:val="28"/>
          <w:rtl w:val="true"/>
          <w:lang w:bidi="fa-IR"/>
        </w:rPr>
        <w:t xml:space="preserve">لا امتناع عادة في بقاء الإمام المهدي عجل الله فرجه حية مع طول الزمان، إذ ليس هو من الأمور الخارجة عن مقدور الله تعالى، فلا مانع منه لسبب ما، ولن يكون السبب المدعى أسوء حالا من بقاء إبليس، الذي في بقائه ضلالة للعالمين إلا من عصم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الأخبار دلت أن سبب غياب المهدي هو الهداية المطلقة واضمحلال الظلم والظلام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على بقاء الإمام علیه السلام هو بقاء عيسى وإلياس والخضر من الأولياء وبقاء الدجال وإبليس من أعداء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أَهْلِ الْكِتابِ إِلَّا ليومنن بِهِ قَبْلَ مَوْتِهِ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تؤمن كافة أهل الكتاب بعيسى لحد الساعة فلا بد من كونه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نعيم والطبري وغيرهما، بقاء خضر والياس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وإنهما يسيران في أرض الله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الأنبياء أربعة أحياء إثنان في السماء عيسى وإدريس وإثنان في الأرض إلياس والخضر علیهم السلام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والمرتضى قول الحياة فكم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تجل الدهر عن إحصاء</w:t>
      </w:r>
    </w:p>
    <w:p>
      <w:pPr>
        <w:pStyle w:val="BookText"/>
        <w:rPr/>
      </w:pPr>
      <w:r>
        <w:rPr>
          <w:rFonts w:ascii="Amiri" w:hAnsi="Amiri" w:eastAsia="Amiri" w:cs="Amiri"/>
          <w:color w:val="111111"/>
          <w:sz w:val="28"/>
          <w:sz w:val="28"/>
          <w:szCs w:val="28"/>
          <w:rtl w:val="true"/>
          <w:lang w:bidi="ar-SA"/>
        </w:rPr>
        <w:t xml:space="preserve">خضر والياس بأرض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وإدريس بقوا بسماء</w:t>
      </w:r>
    </w:p>
    <w:p>
      <w:pPr>
        <w:pStyle w:val="BookText"/>
        <w:rPr/>
      </w:pPr>
      <w:r>
        <w:rPr>
          <w:rFonts w:ascii="Amiri" w:hAnsi="Amiri" w:eastAsia="Amiri" w:cs="Amiri"/>
          <w:color w:val="111111"/>
          <w:sz w:val="28"/>
          <w:sz w:val="28"/>
          <w:szCs w:val="28"/>
          <w:rtl w:val="true"/>
          <w:lang w:bidi="ar-SA"/>
        </w:rPr>
        <w:t xml:space="preserve">هذا جواب ابن السيوطي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من الرحمن خير جزاء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وروى أبو نعيم بقاء عامر بن فهرة والعلاء بن الحضرمي على قيد الحياة وإنهما رفعا الى السماء کعیسی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بقاء الدجال فمجمع عليه وفيه روايات كثيرة </w:t>
      </w:r>
      <w:r>
        <w:rPr>
          <w:rStyle w:val="FootnoteAnchor"/>
          <w:rtl w:val="true"/>
        </w:rPr>
        <w:footnoteReference w:id="50"/>
      </w:r>
      <w:r>
        <w:rPr>
          <w:rFonts w:ascii="Amiri" w:hAnsi="Amiri" w:eastAsia="Amiri" w:cs="Amiri"/>
          <w:color w:val="111111"/>
          <w:sz w:val="28"/>
          <w:sz w:val="28"/>
          <w:szCs w:val="28"/>
          <w:rtl w:val="true"/>
          <w:lang w:bidi="ar-SA"/>
        </w:rPr>
        <w:t xml:space="preserve">وقيل أنه في الدير وقيل في بئر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وبقاء إبليس صریح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أَنْظِرْنِي الَىَّ يَوْمِ يُبْعَثُونَ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الْمُنْظَرِينَ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وما بقاء یاجوج و ماجوج ببعيد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إضافة الى ما روي في التعمير من الأنبياء عليهم السلام وبقائهم الى أعمار طويلة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الى المعمرين التي لم تخل منهم بقاع الأرض على طول الزمان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43" w:name="pg7029_84789"/>
    </w:p>
    <w:p>
      <w:pPr>
        <w:pStyle w:val="Heading3"/>
        <w:numPr>
          <w:ilvl w:val="2"/>
          <w:numId w:val="1"/>
        </w:numPr>
        <w:rPr/>
      </w:pPr>
      <w:bookmarkStart w:id="44" w:name="__RefHeading___Toc2930089_372815092"/>
      <w:bookmarkStart w:id="45" w:name="_Toc16"/>
      <w:bookmarkEnd w:id="43"/>
      <w:bookmarkEnd w:id="44"/>
      <w:r>
        <w:rPr/>
        <w:t>6</w:t>
      </w:r>
      <w:r>
        <w:rPr>
          <w:rtl w:val="true"/>
        </w:rPr>
        <w:t xml:space="preserve">- </w:t>
      </w:r>
      <w:r>
        <w:rPr>
          <w:rtl w:val="true"/>
        </w:rPr>
        <w:t>أدلة بقاء المهدي عليه السلام</w:t>
      </w:r>
      <w:bookmarkEnd w:id="4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حجة 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الحمد لله نحمده ونستعينه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تمام الخطبة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 بلغت، 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ترجعوا بعدي كفارا يضرب بعضكم أعناق بعض ، فإني قد تركت فيكم ما إن أخذتم به لم تضلوا بعده کتاب الله وأهل بيتي، ألا هل بلغت، 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اللطيف الخبير نبأني إنهما لن يفترقا حتى يردا على الحوض فلا تقدموهما فتهلكوا ولا تقصروا عنهم فتهلكوا ولا تعلموهم فإنهم أعلم منكم</w:t>
      </w:r>
      <w:r>
        <w:rPr>
          <w:rFonts w:eastAsia="IRNazanin" w:cs="IRNazanin"/>
          <w:color w:val="111111"/>
          <w:sz w:val="28"/>
          <w:szCs w:val="28"/>
          <w:rtl w:val="true"/>
          <w:lang w:bidi="fa-IR"/>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السيوطي عن ابن حنطب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والضياء في المختارة وابن عقدة عن حذيفة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وابن عقدة عن أبي الطفيل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عقدة عن عامر بن أبي ضمرة وأم سلمة وجابر وأبي رافع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في مسنده وابن عقدة عن أم هاني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الإمام زيد عن علي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في مرضه والبيت غاص بمن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سيصيبهما بعدي أثرة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الناس إني خلفت فيكم كتاب الله وسنتي وعترتي أهل بيتي </w:t>
      </w:r>
      <w:bookmarkStart w:id="46" w:name="pg7029_84790"/>
    </w:p>
    <w:p>
      <w:pPr>
        <w:pStyle w:val="BookText"/>
        <w:rPr/>
      </w:pPr>
      <w:bookmarkEnd w:id="46"/>
      <w:r>
        <w:rPr>
          <w:rFonts w:ascii="Amiri" w:hAnsi="Amiri" w:eastAsia="Amiri" w:cs="Amiri"/>
          <w:color w:val="111111"/>
          <w:sz w:val="28"/>
          <w:sz w:val="28"/>
          <w:szCs w:val="28"/>
          <w:rtl w:val="true"/>
          <w:lang w:bidi="ar-SA"/>
        </w:rPr>
        <w:t xml:space="preserve">فالمضيع لكتاب الله كالمضيع لسنتي والمضيع لسنتي كالمضيع لعترتي، أما إن ذلك لن يفترقا حتى ألقاهما على الحوض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عقدة عن فاطمة الزهراء علیها السلام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المسمى بحديث الثقلين وهو من الأحاديث المشهورة أو المتواترة رواه جملة من الحفاظ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930091_372815092"/>
      <w:bookmarkStart w:id="48" w:name="_Toc17"/>
      <w:bookmarkEnd w:id="47"/>
      <w:r>
        <w:rPr/>
        <w:t>7</w:t>
      </w:r>
      <w:r>
        <w:rPr>
          <w:rtl w:val="true"/>
        </w:rPr>
        <w:t xml:space="preserve">- </w:t>
      </w:r>
      <w:r>
        <w:rPr>
          <w:rtl w:val="true"/>
        </w:rPr>
        <w:t>دلالة حديث الثقلين على بقاء المهدي عليه السلام</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السمهودي بعد ذكر طرق الحديث ومعنى الثقلين 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إنه لما كان كل من القرآن والعترة الطاهرة معدنا للعلوم الدينية ، وأسرار الحكم النفسية الشرعية وكنوز دقائقها أو استخراج حقائقها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أطلق رسول الله صلى الله عليه واله وسلم عليهما الثقلين ، ويرشد لذلك حته في بعض الطرق السابقة على الإقتداء والتمسك والتعلم من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حديث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فينا الحكمة أهل البيت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سيأتي من كونهم أمانا للأمة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يفهم وجود من يكون أهلا للتمسك من أهل </w:t>
      </w:r>
    </w:p>
    <w:p>
      <w:pPr>
        <w:pStyle w:val="BookText"/>
        <w:rPr/>
      </w:pPr>
      <w:r>
        <w:rPr>
          <w:rFonts w:ascii="Amiri" w:hAnsi="Amiri" w:eastAsia="Amiri" w:cs="Amiri"/>
          <w:color w:val="111111"/>
          <w:sz w:val="28"/>
          <w:sz w:val="28"/>
          <w:szCs w:val="28"/>
          <w:rtl w:val="true"/>
          <w:lang w:bidi="ar-SA"/>
        </w:rPr>
        <w:t xml:space="preserve">البيت والعترة الطاهرة في كل زمان وجدوا فيه الى قيام الساعة ، حتى يتوجه الحث الى التمسك به ، كما إن الكتاب العزيز كذلك ، ولهذا كانوا أمانا للأمة كما سيأتي فإذا ذهبوا ذهب أهل الأرض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وللرفاعي وابن حجر والخفاجي کلام مشابه جدا فليراجع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توفيق 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طرق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صدور أية مخالفة لأحكام الدين تعتبر افتراقا عن الكتاب العزيز، وقد صرح النبي صلى الله عليه وسلم بعدم افتراقهما حتى یردا على الحوض ؛ فدلالته على العصمة ظاهرة جلية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كرر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في مواقف كثيرة لأنه يهدف إلى صيانة الأمة والمحافظة على استقامتها وعدم انحرافها في المجالات العقائدية وغيرها لئن تمسکت بأهل البيت ولم تتقدم عليهم ولم تتأخر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الأحاديث أيضا على أن منهم من هذه صفته في كل عصر وزمان، فلو خلا زمان من أحدهما لم يصدق أنهما لن يفترقا حتى یردا على الحوض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أبي شيبة عن زيد بن ثابت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الخليفتين من بعدي کتاب الله وعترتي أهل بيتي وإنهما لن يفترقا حتى يردا على الحوض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وسئل أمير المؤمنين عليه السلام عن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والحسن والحسين والأئمة من ولد الحسين تأسعم مهديهم لا يفارقون كتاب الله عزوجل ولا يفارقهم حتى يردوا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مجموع ذلك يثبت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يعرف الأمة على فضل القرآن والعترة، ووجوب التمسك بأقوالهما والأخذ بهما وتقديمهما في كل الأمور، وبالأخص أمور خلافة الله تعالى في الأرض التي يشترط فيها عدم خطأ صاحبها حتى تستقيم الأمة، وقد أخبر أنهم فقط القرآن والعترة، وأنهم كذلك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و 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زمان إلى يوم القيامة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فلا يصدق هذا الحديث الصحيح المتواتر إلا إذا آمنا ببقاء عدل للقرآن الكريم، معصوم عن الخطأ كالقرآن، يستمر هذا العدل مع القرآن الى يوم القيامة مرورا بهذه الأزمنة، مهمتهما معا حماية الإسلام عن التحريف، وما العدل إلا الإمام المهدي محمد بن الحسن عجل الله تعالی فرجه الشریف</w:t>
      </w:r>
      <w:r>
        <w:rPr>
          <w:rFonts w:eastAsia="IRNazanin" w:cs="IRNazanin"/>
          <w:color w:val="111111"/>
          <w:sz w:val="28"/>
          <w:szCs w:val="28"/>
          <w:rtl w:val="true"/>
          <w:lang w:bidi="fa-IR"/>
        </w:rPr>
        <w:t xml:space="preserve">. </w:t>
      </w:r>
      <w:bookmarkStart w:id="49" w:name="pg7029_84793"/>
    </w:p>
    <w:p>
      <w:pPr>
        <w:pStyle w:val="Heading3"/>
        <w:numPr>
          <w:ilvl w:val="2"/>
          <w:numId w:val="1"/>
        </w:numPr>
        <w:rPr/>
      </w:pPr>
      <w:bookmarkStart w:id="50" w:name="__RefHeading___Toc2930093_372815092"/>
      <w:bookmarkStart w:id="51" w:name="_Toc18"/>
      <w:bookmarkEnd w:id="49"/>
      <w:bookmarkEnd w:id="50"/>
      <w:r>
        <w:rPr/>
        <w:t>8</w:t>
      </w:r>
      <w:r>
        <w:rPr>
          <w:rtl w:val="true"/>
        </w:rPr>
        <w:t xml:space="preserve">- </w:t>
      </w:r>
      <w:r>
        <w:rPr>
          <w:rtl w:val="true"/>
        </w:rPr>
        <w:t>لماذا الغيبة ؟</w:t>
      </w:r>
      <w:bookmarkEnd w:id="51"/>
    </w:p>
    <w:p>
      <w:pPr>
        <w:pStyle w:val="BookText"/>
        <w:rPr/>
      </w:pPr>
      <w:r>
        <w:rPr>
          <w:rFonts w:ascii="Amiri" w:hAnsi="Amiri" w:eastAsia="Amiri" w:cs="Amiri"/>
          <w:color w:val="111111"/>
          <w:sz w:val="28"/>
          <w:sz w:val="28"/>
          <w:szCs w:val="28"/>
          <w:rtl w:val="true"/>
          <w:lang w:bidi="ar-SA"/>
        </w:rPr>
        <w:t>هناك سؤال يطرح نفسه وهو أنه لماذا لم يخرج الإمام قبل وقته وما الهدف من الغيبة ؟</w:t>
      </w:r>
    </w:p>
    <w:p>
      <w:pPr>
        <w:pStyle w:val="BookText"/>
        <w:rPr/>
      </w:pPr>
      <w:r>
        <w:rPr>
          <w:rFonts w:ascii="Amiri" w:hAnsi="Amiri" w:eastAsia="Amiri" w:cs="Amiri"/>
          <w:color w:val="111111"/>
          <w:sz w:val="28"/>
          <w:sz w:val="28"/>
          <w:szCs w:val="28"/>
          <w:rtl w:val="true"/>
          <w:lang w:bidi="ar-SA"/>
        </w:rPr>
        <w:t xml:space="preserve">ولسنا في صدد بحث علمي لعلل الغيبة إنما نريد تبرير بعض القضايا وتحليل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وضع عدة أمور تبرر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إيجاد کامل قواد دولة الإمام المهدي علیه السلام لحكم العالم بأجمعه، الذين هم في أصلاب الرجال كما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ودائع مؤمنون في أصلاب قوم کافرین، فكذلك القائم علیه السلام لن يظهر أبدا، حتى تخرج ودائع الله عز وجل، فإذا خرجت ظهر على من ظهر من أعداء الله عز وجل جلاله، فقتلهم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يحتاج الى هذه الفترة الزمنية الكبيرة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تمحيص الأمة وغربلتها من خلال مرورها بكل الصعوبات التي تواجه الإنسان لتكون مؤهلة لاستقبال دولة العدل وصاحبها، وعن أبي عبدالله عليه السلام في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هُمْ عَلَى النَّارِ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يكسرون في الكرة كما یکسر الذهب حتى يرجع كل شئ إلى شبهه يعني إلى حقيقته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يُفْتَنُونَ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يفتنون كما يفتن الذهب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والتمحيص كما هو للفرد هو للأمة ؟</w:t>
      </w:r>
    </w:p>
    <w:p>
      <w:pPr>
        <w:pStyle w:val="BookText"/>
        <w:rPr/>
      </w:pPr>
      <w:r>
        <w:rPr>
          <w:rFonts w:ascii="Amiri" w:hAnsi="Amiri" w:eastAsia="Amiri" w:cs="Amiri"/>
          <w:color w:val="111111"/>
          <w:sz w:val="28"/>
          <w:sz w:val="28"/>
          <w:szCs w:val="28"/>
          <w:rtl w:val="true"/>
          <w:lang w:bidi="ar-SA"/>
        </w:rPr>
        <w:t>ومعنى تمحيص الأمة تطورها جيلا بعد جيل على قاعدة دولة المؤسسات أو تهيئة البدائل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الأفكار والعلوم الإنسانية الى حد فهم حقيقة دولة العدل والعلم، وذلك من خلال التطور العلمي والتقني، الذي يعطيهم إياء الله تبارك وتعالى حتى تصير به الغيبة عندهم بمنزلة المشاهدة كما يأتي 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نفاذ الأطروحات السياسية والقيادية لكي لا يعترض على قيادة الإمام عليه السلام ، كما أشار إليه الحديث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ولن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مثل سيرة هؤلاء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يأتي ما يوضح كل ذلك </w:t>
      </w:r>
      <w:r>
        <w:rPr>
          <w:rFonts w:eastAsia="Amiri" w:cs="Amiri" w:ascii="Amiri" w:hAnsi="Amiri"/>
          <w:color w:val="111111"/>
          <w:sz w:val="28"/>
          <w:szCs w:val="28"/>
          <w:rtl w:val="true"/>
          <w:lang w:bidi="ar-SA"/>
        </w:rPr>
        <w:t xml:space="preserve">. </w:t>
      </w:r>
      <w:bookmarkStart w:id="52" w:name="pg7029_84795"/>
    </w:p>
    <w:p>
      <w:pPr>
        <w:pStyle w:val="Heading3"/>
        <w:numPr>
          <w:ilvl w:val="2"/>
          <w:numId w:val="1"/>
        </w:numPr>
        <w:rPr/>
      </w:pPr>
      <w:bookmarkStart w:id="53" w:name="__RefHeading___Toc2930095_372815092"/>
      <w:bookmarkStart w:id="54" w:name="_Toc19"/>
      <w:bookmarkEnd w:id="52"/>
      <w:bookmarkEnd w:id="53"/>
      <w:r>
        <w:rPr/>
        <w:t>9</w:t>
      </w:r>
      <w:r>
        <w:rPr>
          <w:rtl w:val="true"/>
        </w:rPr>
        <w:t xml:space="preserve">- </w:t>
      </w:r>
      <w:r>
        <w:rPr>
          <w:rtl w:val="true"/>
        </w:rPr>
        <w:t>إمكان رؤية الإمام الحجة عجل الله فرجه</w:t>
      </w:r>
      <w:bookmarkEnd w:id="54"/>
    </w:p>
    <w:p>
      <w:pPr>
        <w:pStyle w:val="BookText"/>
        <w:rPr/>
      </w:pPr>
      <w:r>
        <w:rPr>
          <w:rFonts w:ascii="Amiri" w:hAnsi="Amiri" w:eastAsia="Amiri" w:cs="Amiri"/>
          <w:color w:val="111111"/>
          <w:sz w:val="28"/>
          <w:sz w:val="28"/>
          <w:szCs w:val="28"/>
          <w:rtl w:val="true"/>
          <w:lang w:bidi="ar-SA"/>
        </w:rPr>
        <w:t>من الثابت عند الإمامية إمكان رؤية الإمام عجل الله فرجه إجماعة في الغيبة الصغرى، وشهرة في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والرؤية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مختصة بالسفراء الأربعة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الرؤية الثانية فليست مختصة بأحد، فيستطيع كل شخص أن يلتقي به صلوات الله عليه ولكن ضمن شروط نذكر أهمها</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930097_372815092"/>
      <w:bookmarkStart w:id="56" w:name="_Toc20"/>
      <w:bookmarkEnd w:id="55"/>
      <w:r>
        <w:rPr/>
        <w:t>10</w:t>
      </w:r>
      <w:r>
        <w:rPr>
          <w:rtl w:val="true"/>
        </w:rPr>
        <w:t xml:space="preserve">- </w:t>
      </w:r>
      <w:r>
        <w:rPr>
          <w:rtl w:val="true"/>
        </w:rPr>
        <w:t>شروط الرؤيا</w:t>
      </w:r>
      <w:bookmarkEnd w:id="56"/>
    </w:p>
    <w:p>
      <w:pPr>
        <w:pStyle w:val="Heading4"/>
        <w:numPr>
          <w:ilvl w:val="3"/>
          <w:numId w:val="1"/>
        </w:numPr>
        <w:rPr/>
      </w:pPr>
      <w:bookmarkStart w:id="57" w:name="__RefHeading___Toc2930099_372815092"/>
      <w:bookmarkStart w:id="58" w:name="_Toc21"/>
      <w:bookmarkEnd w:id="57"/>
      <w:r>
        <w:rPr>
          <w:rtl w:val="true"/>
        </w:rPr>
        <w:t xml:space="preserve">الشرط الأول </w:t>
      </w:r>
      <w:r>
        <w:rPr>
          <w:rtl w:val="true"/>
        </w:rPr>
        <w:t>:</w:t>
      </w:r>
      <w:bookmarkEnd w:id="58"/>
    </w:p>
    <w:p>
      <w:pPr>
        <w:pStyle w:val="BookText"/>
        <w:rPr/>
      </w:pPr>
      <w:r>
        <w:rPr>
          <w:rFonts w:ascii="IRNazanin" w:hAnsi="IRNazanin" w:eastAsia="IRNazanin"/>
          <w:color w:val="111111"/>
          <w:sz w:val="28"/>
          <w:sz w:val="28"/>
          <w:szCs w:val="28"/>
          <w:rtl w:val="true"/>
          <w:lang w:bidi="fa-IR"/>
        </w:rPr>
        <w:t>أن يكون الرائي من خاصة مواليه، كما ورد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غیبتان إحداهما قصيرة والأخرى طويلة، الغيبة الأولى لا يعلم بمكانه إلا خاصة شیعته، والأخرى لا يعلم بمكانه إلا خاصة مواليه</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2930101_372815092"/>
      <w:bookmarkStart w:id="60" w:name="_Toc22"/>
      <w:bookmarkEnd w:id="59"/>
      <w:r>
        <w:rPr>
          <w:rtl w:val="true"/>
        </w:rPr>
        <w:t>الشرط الثاني</w:t>
      </w:r>
      <w:r>
        <w:rPr>
          <w:rtl w:val="true"/>
        </w:rPr>
        <w:t>:</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مصلحة عامة مهمة تتوقف عليها رؤية الإمام عجل الله فرجه من قبيل توقف حفظ بيضة الإسلام، أو أي أمر يخاف على المسلمين من عاقبته، ويستفاد ذلك من بعض قصص من رأى الإمام عجل الله فرجه</w:t>
      </w:r>
      <w:r>
        <w:rPr>
          <w:rFonts w:eastAsia="Amiri" w:cs="Amiri" w:ascii="Amiri" w:hAnsi="Amiri"/>
          <w:color w:val="111111"/>
          <w:sz w:val="28"/>
          <w:szCs w:val="28"/>
          <w:rtl w:val="true"/>
          <w:lang w:bidi="ar-SA"/>
        </w:rPr>
        <w:t xml:space="preserve">. </w:t>
      </w:r>
      <w:bookmarkStart w:id="61" w:name="pg7029_84796"/>
    </w:p>
    <w:p>
      <w:pPr>
        <w:pStyle w:val="Heading4"/>
        <w:numPr>
          <w:ilvl w:val="3"/>
          <w:numId w:val="1"/>
        </w:numPr>
        <w:rPr/>
      </w:pPr>
      <w:bookmarkStart w:id="62" w:name="__RefHeading___Toc2930103_372815092"/>
      <w:bookmarkStart w:id="63" w:name="_Toc23"/>
      <w:bookmarkEnd w:id="61"/>
      <w:bookmarkEnd w:id="62"/>
      <w:r>
        <w:rPr>
          <w:rtl w:val="true"/>
        </w:rPr>
        <w:t>الشرط الثالث</w:t>
      </w:r>
      <w:r>
        <w:rPr>
          <w:rtl w:val="true"/>
        </w:rPr>
        <w:t>:</w:t>
      </w:r>
      <w:bookmarkEnd w:id="63"/>
    </w:p>
    <w:p>
      <w:pPr>
        <w:pStyle w:val="BookText"/>
        <w:rPr/>
      </w:pPr>
      <w:r>
        <w:rPr>
          <w:rFonts w:ascii="Amiri" w:hAnsi="Amiri" w:eastAsia="Amiri" w:cs="Amiri"/>
          <w:color w:val="111111"/>
          <w:sz w:val="28"/>
          <w:sz w:val="28"/>
          <w:szCs w:val="28"/>
          <w:rtl w:val="true"/>
          <w:lang w:bidi="ar-SA"/>
        </w:rPr>
        <w:t>وجود حاجة خاصة عند البعض، إما لنفسه، أو لغيره، تتوقف رؤيته الشريفة على</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930105_372815092"/>
      <w:bookmarkStart w:id="65" w:name="_Toc24"/>
      <w:bookmarkEnd w:id="64"/>
      <w:r>
        <w:rPr>
          <w:rtl w:val="true"/>
        </w:rPr>
        <w:t>الشرط الرابع</w:t>
      </w:r>
      <w:r>
        <w:rPr>
          <w:rtl w:val="true"/>
        </w:rPr>
        <w:t>:</w:t>
      </w:r>
      <w:bookmarkEnd w:id="65"/>
    </w:p>
    <w:p>
      <w:pPr>
        <w:pStyle w:val="BookText"/>
        <w:rPr/>
      </w:pPr>
      <w:r>
        <w:rPr>
          <w:rFonts w:ascii="IRNazanin" w:hAnsi="IRNazanin" w:eastAsia="IRNazanin"/>
          <w:color w:val="111111"/>
          <w:sz w:val="28"/>
          <w:sz w:val="28"/>
          <w:szCs w:val="28"/>
          <w:rtl w:val="true"/>
          <w:lang w:bidi="fa-IR"/>
        </w:rPr>
        <w:t xml:space="preserve">عدم إدعاء الرؤية العلنية أو التشهير بها، وقد يستفاد ذلك من التوقيع الصادر من الناحية المقدسة على الشيخ المفيد عند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فاحتفظ به ولا تظهر على خطنا الذي سطرناه بما له </w:t>
      </w:r>
      <w:r>
        <w:rPr>
          <w:rStyle w:val="FootnoteAnchor"/>
          <w:rtl w:val="true"/>
        </w:rPr>
        <w:footnoteReference w:id="80"/>
      </w:r>
      <w:r>
        <w:rPr>
          <w:rFonts w:ascii="IRNazanin" w:hAnsi="IRNazanin" w:eastAsia="IRNazanin"/>
          <w:color w:val="111111"/>
          <w:sz w:val="28"/>
          <w:sz w:val="28"/>
          <w:szCs w:val="28"/>
          <w:rtl w:val="true"/>
          <w:lang w:bidi="fa-IR"/>
        </w:rPr>
        <w:t>ضمناه أحدا</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يكون هذا الشرط لا يتناسب مع كل زمن، ففي زمان الشيخ المفيد أو ما بعده يصح هذا الشرط، أما في هذه الأزمنة فقد يقال ما المانع من رؤية خط الإمام أو نقل رأيه في مسألة معينة، نعم ذلك مشروط بمصلحة مهمة وضمن مواصفات دقيقة في شخص الرائي </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930107_372815092"/>
      <w:bookmarkStart w:id="67" w:name="_Toc25"/>
      <w:bookmarkEnd w:id="66"/>
      <w:r>
        <w:rPr>
          <w:rtl w:val="true"/>
        </w:rPr>
        <w:t>الشرط الخامس</w:t>
      </w:r>
      <w:r>
        <w:rPr>
          <w:rtl w:val="true"/>
        </w:rPr>
        <w:t>:</w:t>
      </w:r>
      <w:bookmarkEnd w:id="67"/>
    </w:p>
    <w:p>
      <w:pPr>
        <w:pStyle w:val="BookText"/>
        <w:rPr/>
      </w:pPr>
      <w:r>
        <w:rPr>
          <w:rFonts w:ascii="IRNazanin" w:hAnsi="IRNazanin" w:eastAsia="IRNazanin"/>
          <w:color w:val="111111"/>
          <w:sz w:val="28"/>
          <w:sz w:val="28"/>
          <w:szCs w:val="28"/>
          <w:rtl w:val="true"/>
          <w:lang w:bidi="fa-IR"/>
        </w:rPr>
        <w:t>ما يستفاد من كلام العلامة الطبطبائي في رجاله عند ترجمة الشيخ المفيد بعد ذکر</w:t>
      </w:r>
    </w:p>
    <w:p>
      <w:pPr>
        <w:pStyle w:val="BookText"/>
        <w:rPr/>
      </w:pPr>
      <w:r>
        <w:rPr>
          <w:rFonts w:ascii="Amiri" w:hAnsi="Amiri" w:eastAsia="Amiri" w:cs="Amiri"/>
          <w:color w:val="111111"/>
          <w:sz w:val="28"/>
          <w:sz w:val="28"/>
          <w:szCs w:val="28"/>
          <w:rtl w:val="true"/>
          <w:lang w:bidi="ar-SA"/>
        </w:rPr>
        <w:t>التوقيعات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ادعاء الرائي الرؤية مع العلم أنه الإمام حال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تأتي بعض الروايات التي يستفاد منها هذه الشروط الخمسة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الشروط ليست على نحو العلة التامة، أو كونها أجزاء لعلة بحيث من توفرت به لابد أن يرى الإمام عجل الله فرجه؛ بل ما هي إلا موازين ليعرف صدق من يدعي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الرؤية، لأنها ليست مسألة مبتذلة لمن شاء، وإلا لما كان هناك من حكمة لغيابه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الرؤية لطف من الله يمنحها من يشاء من عباده ممن ارتضی</w:t>
      </w:r>
      <w:r>
        <w:rPr>
          <w:rFonts w:eastAsia="IRNazanin" w:cs="IRNazanin"/>
          <w:color w:val="111111"/>
          <w:sz w:val="28"/>
          <w:szCs w:val="28"/>
          <w:rtl w:val="true"/>
          <w:lang w:bidi="fa-IR"/>
        </w:rPr>
        <w:t xml:space="preserve">. </w:t>
      </w:r>
      <w:bookmarkStart w:id="68" w:name="pg7029_84798"/>
    </w:p>
    <w:p>
      <w:pPr>
        <w:pStyle w:val="Heading3"/>
        <w:numPr>
          <w:ilvl w:val="2"/>
          <w:numId w:val="1"/>
        </w:numPr>
        <w:rPr/>
      </w:pPr>
      <w:bookmarkStart w:id="69" w:name="__RefHeading___Toc2930109_372815092"/>
      <w:bookmarkStart w:id="70" w:name="_Toc26"/>
      <w:bookmarkEnd w:id="68"/>
      <w:bookmarkEnd w:id="69"/>
      <w:r>
        <w:rPr/>
        <w:t>11</w:t>
      </w:r>
      <w:r>
        <w:rPr>
          <w:rtl w:val="true"/>
        </w:rPr>
        <w:t xml:space="preserve">- </w:t>
      </w:r>
      <w:r>
        <w:rPr>
          <w:rtl w:val="true"/>
        </w:rPr>
        <w:t>الطرق الشرعية لرؤية الإمام المهدي عليه السلام</w:t>
      </w:r>
      <w:bookmarkEnd w:id="70"/>
    </w:p>
    <w:p>
      <w:pPr>
        <w:pStyle w:val="Heading4"/>
        <w:numPr>
          <w:ilvl w:val="3"/>
          <w:numId w:val="1"/>
        </w:numPr>
        <w:rPr/>
      </w:pPr>
      <w:bookmarkStart w:id="71" w:name="__RefHeading___Toc2930111_372815092"/>
      <w:bookmarkStart w:id="72" w:name="_Toc27"/>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 xml:space="preserve">إضافة إلى الشروط التي تقدمت، وردت بعض الطرق الشرعية عن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واظب عليها أمكنه رؤية الإمام عجل الله فرجه أو غيره من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ولمزيد الفائدة نذكر بعض تلك الطرق</w:t>
      </w:r>
      <w:r>
        <w:rPr>
          <w:rFonts w:eastAsia="IRNazanin" w:cs="IRNazanin"/>
          <w:color w:val="111111"/>
          <w:sz w:val="28"/>
          <w:szCs w:val="28"/>
          <w:rtl w:val="true"/>
          <w:lang w:bidi="fa-IR"/>
        </w:rPr>
        <w:t>:</w:t>
      </w:r>
    </w:p>
    <w:p>
      <w:pPr>
        <w:pStyle w:val="Heading4"/>
        <w:numPr>
          <w:ilvl w:val="3"/>
          <w:numId w:val="1"/>
        </w:numPr>
        <w:rPr/>
      </w:pPr>
      <w:bookmarkStart w:id="73" w:name="__RefHeading___Toc2930113_372815092"/>
      <w:bookmarkStart w:id="74" w:name="_Toc28"/>
      <w:bookmarkEnd w:id="73"/>
      <w:r>
        <w:rPr>
          <w:rtl w:val="true"/>
        </w:rPr>
        <w:t>الطريق الأول لرؤية أهل البيت عليهم السلام</w:t>
      </w:r>
      <w:bookmarkEnd w:id="74"/>
    </w:p>
    <w:p>
      <w:pPr>
        <w:pStyle w:val="BookText"/>
        <w:rPr/>
      </w:pPr>
      <w:r>
        <w:rPr>
          <w:rFonts w:ascii="IRNazanin" w:hAnsi="IRNazanin" w:eastAsia="IRNazanin"/>
          <w:color w:val="111111"/>
          <w:sz w:val="28"/>
          <w:sz w:val="28"/>
          <w:szCs w:val="28"/>
          <w:rtl w:val="true"/>
          <w:lang w:bidi="fa-IR"/>
        </w:rPr>
        <w:t>ما رواه المفيد في الإختصاص عن أبي المغرا عن الأمام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له إلى الله حاجة وأراد أن يرانا، وأن يعرف موضعه، فليغتسل ثلاثة ليال يناجي بنا، فإنه يرانا، ويغفر له بنا، ولا يخفى عليه موضعه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2930115_372815092"/>
      <w:bookmarkStart w:id="76" w:name="_Toc29"/>
      <w:bookmarkEnd w:id="75"/>
      <w:r>
        <w:rPr>
          <w:rtl w:val="true"/>
        </w:rPr>
        <w:t>الطريق الثاني</w:t>
      </w:r>
      <w:r>
        <w:rPr>
          <w:rtl w:val="true"/>
        </w:rPr>
        <w:t>:</w:t>
      </w:r>
      <w:bookmarkEnd w:id="76"/>
    </w:p>
    <w:p>
      <w:pPr>
        <w:pStyle w:val="BookText"/>
        <w:rPr/>
      </w:pPr>
      <w:r>
        <w:rPr>
          <w:rFonts w:ascii="IRNazanin" w:hAnsi="IRNazanin" w:eastAsia="IRNazanin"/>
          <w:color w:val="111111"/>
          <w:sz w:val="28"/>
          <w:sz w:val="28"/>
          <w:szCs w:val="28"/>
          <w:rtl w:val="true"/>
          <w:lang w:bidi="fa-IR"/>
        </w:rPr>
        <w:t>ما روي عن الإمام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بعد كل فريضة هذا الدعاء فإنه یری الإمام محمد بن الحسن علیه السلام وعلى آبائه السلام في اليقظة وفي المنام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بلغ مولانا صاحب الزمان أينما كان وحيثما كان، من مشارق الأرض ومغاربها، سهلها وجبلها، عني وعن والدي وإخواني التحية والسلام، عدد خلق الله، وزنة عرش الله، وما أحصاه كتابه وأحاط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أجدد في صبيحة هذا اليوم وما عشت فيه من أيام حياتي، عهدا وعقدا وبيعة له في عنقي، لا أحول عنها ولا أزول، اللهم اجعلني من أنصاره ونصاره الذابين عنه، والممثلين لأوامره ونواهيه في أيامه، ومن المستشهدين بين يديه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 حال بيني وبينه الموت الذي جعلته على عبادك حتما مقضيا، فأخرجني </w:t>
      </w:r>
      <w:bookmarkStart w:id="77" w:name="pg7029_84799"/>
    </w:p>
    <w:p>
      <w:pPr>
        <w:pStyle w:val="BookText"/>
        <w:rPr/>
      </w:pPr>
      <w:bookmarkEnd w:id="77"/>
      <w:r>
        <w:rPr>
          <w:rFonts w:ascii="Amiri" w:hAnsi="Amiri" w:eastAsia="Amiri" w:cs="Amiri"/>
          <w:color w:val="111111"/>
          <w:sz w:val="28"/>
          <w:sz w:val="28"/>
          <w:szCs w:val="28"/>
          <w:rtl w:val="true"/>
          <w:lang w:bidi="ar-SA"/>
        </w:rPr>
        <w:t>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أرني الطلعة الرشيدة، والغرة الحميدة، واكحل بصري بنظرة مني إليه، وعجل فرجه، وسهل مخرجه، اللهم اشدد أزره وقو ظهره، و طول عمره، اللهم أعمر به بلادك، وأحيي به عبادك، فإنك قلت وقولك الحق ظهر الفساد والبحر بما كسبت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 اللهم لنا وليك، وابن بنت نبيك، المسمى باسم رسول، صلواتك عليه وآله، حتى لا يظفر بشيء من الباطل إلا مزقه، ويحق الله الحق بكلماته ويحققه، اللهم اکشف هذه الغمة عن هذه الأمة بظهوره، إنهم يرونه بعيدا ونراه قريبا، وصلى الله على محمد وآله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2930117_372815092"/>
      <w:bookmarkStart w:id="79" w:name="_Toc30"/>
      <w:bookmarkEnd w:id="78"/>
      <w:r>
        <w:rPr>
          <w:rtl w:val="true"/>
        </w:rPr>
        <w:t>الطريق الثالث</w:t>
      </w:r>
      <w:r>
        <w:rPr>
          <w:rtl w:val="true"/>
        </w:rPr>
        <w:t>:</w:t>
      </w:r>
      <w:bookmarkEnd w:id="79"/>
    </w:p>
    <w:p>
      <w:pPr>
        <w:pStyle w:val="BookText"/>
        <w:rPr/>
      </w:pPr>
      <w:r>
        <w:rPr>
          <w:rFonts w:ascii="IRNazanin" w:hAnsi="IRNazanin" w:eastAsia="IRNazanin"/>
          <w:color w:val="111111"/>
          <w:sz w:val="28"/>
          <w:sz w:val="28"/>
          <w:szCs w:val="28"/>
          <w:rtl w:val="true"/>
          <w:lang w:bidi="fa-IR"/>
        </w:rPr>
        <w:t>ما رواه في الجنة الواقية للشيخ ابراهيم الكفعمي،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بعض کتب أصحابنا أنه من أراد رؤية أحد من الأنبياء عليهم السلام، أو الوالدان في نومه فليقرأ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القدر، والجحد، والإخلاص والمعوذتين، ثم يقرأ الإخلاص مئة مرة، ويصلي على النبي صلى الله عليه وآله مائة مرة، وينام على الجانب الأيمن على وضوءه فإنه يرى من يريده إن شاء الله تعالى، ويكلمهم بما يريد من سؤال وجواب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930119_372815092"/>
      <w:bookmarkStart w:id="81" w:name="_Toc31"/>
      <w:bookmarkEnd w:id="80"/>
      <w:r>
        <w:rPr>
          <w:rtl w:val="true"/>
        </w:rPr>
        <w:t>الطريق الرابع</w:t>
      </w:r>
      <w:r>
        <w:rPr>
          <w:rtl w:val="true"/>
        </w:rPr>
        <w:t>:</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نفسه الطريق الثالث إلا أنه فيه زيادة، وذلك أن يفعل ما تقدم سبع ليال بعد </w:t>
      </w:r>
      <w:bookmarkStart w:id="82" w:name="pg7029_84800"/>
    </w:p>
    <w:p>
      <w:pPr>
        <w:pStyle w:val="BookText"/>
        <w:rPr/>
      </w:pPr>
      <w:bookmarkEnd w:id="82"/>
      <w:r>
        <w:rPr>
          <w:rFonts w:ascii="IRNazanin" w:hAnsi="IRNazanin" w:eastAsia="IRNazanin"/>
          <w:color w:val="111111"/>
          <w:sz w:val="28"/>
          <w:sz w:val="28"/>
          <w:szCs w:val="28"/>
          <w:rtl w:val="true"/>
          <w:lang w:bidi="fa-IR"/>
        </w:rPr>
        <w:t>الدعاء الذي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الحي الذي لا يوصف والإيمان يعرف منه، منك بدأت الأشياء وإليك تعود، فما أقبل منها كنت ملجأه ومنجاه، وما أدبر منها لم يكن له ملجأ ولا منجى منك إلا إليك، فأسألك ببسم الله الرحمن الرحيم، وبحق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وبحق على خير الوصيين علیه السلام ، وبحق فاطمة سيدة نساء العالمين عليها السلام ، وبحق الحسن والحسين الذين جعلتهما سيدا شباب أهل الجنة أجمعين، أن تصلي على محمد وآله وأهل بيته، وأن تريني ميتي في الحال التي هو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هذا الدعاء علي بن طاووس في فلاح السائل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ترى ميتك فبت على طهر، واضطجع على يمينك، وسبح تسبيح فاطمة الزهراء علیها السلام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930121_372815092"/>
      <w:bookmarkStart w:id="84" w:name="_Toc32"/>
      <w:bookmarkEnd w:id="83"/>
      <w:r>
        <w:rPr>
          <w:rtl w:val="true"/>
        </w:rPr>
        <w:t>الطريق الخامس</w:t>
      </w:r>
      <w:r>
        <w:rPr>
          <w:rtl w:val="true"/>
        </w:rPr>
        <w:t>:</w:t>
      </w:r>
      <w:bookmarkEnd w:id="84"/>
    </w:p>
    <w:p>
      <w:pPr>
        <w:pStyle w:val="BookText"/>
        <w:rPr/>
      </w:pPr>
      <w:r>
        <w:rPr>
          <w:rFonts w:ascii="Amiri" w:hAnsi="Amiri" w:eastAsia="Amiri" w:cs="Amiri"/>
          <w:color w:val="111111"/>
          <w:sz w:val="28"/>
          <w:sz w:val="28"/>
          <w:szCs w:val="28"/>
          <w:rtl w:val="true"/>
          <w:lang w:bidi="ar-SA"/>
        </w:rPr>
        <w:t xml:space="preserve">ما رواه الكفعمي في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دعاء المجير على طهارة سبعا عند النوم بعد صوم سبعة أيام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930123_372815092"/>
      <w:bookmarkStart w:id="86" w:name="_Toc33"/>
      <w:bookmarkEnd w:id="85"/>
      <w:r>
        <w:rPr>
          <w:rtl w:val="true"/>
        </w:rPr>
        <w:t>الطريق السادس</w:t>
      </w:r>
      <w:r>
        <w:rPr>
          <w:rtl w:val="true"/>
        </w:rPr>
        <w:t>:</w:t>
      </w:r>
      <w:bookmarkEnd w:id="86"/>
    </w:p>
    <w:p>
      <w:pPr>
        <w:pStyle w:val="BookText"/>
        <w:rPr/>
      </w:pPr>
      <w:r>
        <w:rPr>
          <w:rFonts w:ascii="IRNazanin" w:hAnsi="IRNazanin" w:eastAsia="IRNazanin"/>
          <w:color w:val="111111"/>
          <w:sz w:val="28"/>
          <w:sz w:val="28"/>
          <w:szCs w:val="28"/>
          <w:rtl w:val="true"/>
          <w:lang w:bidi="fa-IR"/>
        </w:rPr>
        <w:t>ما روي أنه من قرأ ليلة الجمعة بعد صلاة يصليها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الكوثر ألف مرة، وصلى على محمد وآل محمد ألف مرة،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930125_372815092"/>
      <w:bookmarkStart w:id="88" w:name="_Toc34"/>
      <w:bookmarkEnd w:id="87"/>
      <w:r>
        <w:rPr>
          <w:rtl w:val="true"/>
        </w:rPr>
        <w:t>الطريق السابع</w:t>
      </w:r>
      <w:r>
        <w:rPr>
          <w:rtl w:val="true"/>
        </w:rPr>
        <w:t>:</w:t>
      </w:r>
      <w:bookmarkEnd w:id="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علي بن طاووس في فلاح السائل لرؤيا أمير المؤمنین علیه السلام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bookmarkStart w:id="89" w:name="pg7029_84801"/>
    </w:p>
    <w:p>
      <w:pPr>
        <w:pStyle w:val="BookText"/>
        <w:rPr/>
      </w:pPr>
      <w:bookmarkEnd w:id="89"/>
      <w:r>
        <w:rPr>
          <w:rFonts w:ascii="Amiri" w:hAnsi="Amiri" w:eastAsia="Amiri" w:cs="Amiri"/>
          <w:color w:val="111111"/>
          <w:sz w:val="28"/>
          <w:sz w:val="28"/>
          <w:szCs w:val="28"/>
          <w:rtl w:val="true"/>
          <w:lang w:bidi="ar-SA"/>
        </w:rPr>
        <w:t>أردت ذلك، فقل عند مضجعك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يا من لطفه خفي، وأياديه باسطة لا تنقضي، أسألك بلطفك الخفي، الذي ما لطفت به أحدا إلا كفي، أن تريني مولاي علي ابن أبي طالب في منامي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2930127_372815092"/>
      <w:bookmarkStart w:id="91" w:name="_Toc35"/>
      <w:bookmarkEnd w:id="90"/>
      <w:r>
        <w:rPr>
          <w:rtl w:val="true"/>
        </w:rPr>
        <w:t>الطريق الثامن</w:t>
      </w:r>
      <w:r>
        <w:rPr>
          <w:rtl w:val="true"/>
        </w:rPr>
        <w:t>:</w:t>
      </w:r>
      <w:bookmarkEnd w:id="91"/>
    </w:p>
    <w:p>
      <w:pPr>
        <w:pStyle w:val="BookText"/>
        <w:rPr/>
      </w:pPr>
      <w:r>
        <w:rPr>
          <w:rFonts w:ascii="IRNazanin" w:hAnsi="IRNazanin" w:eastAsia="IRNazanin"/>
          <w:color w:val="111111"/>
          <w:sz w:val="28"/>
          <w:sz w:val="28"/>
          <w:szCs w:val="28"/>
          <w:rtl w:val="true"/>
          <w:lang w:bidi="fa-IR"/>
        </w:rPr>
        <w:t>ما روي في مجمع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أن يرى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فليقم ليلة الجمعة فيصلي المغرب ثم يداوم على الصلاة الى أن يصلي العتمة ولا يكلم أحدا، ثم يصلي ويسلم في ركعتين يقرأ في كل ركعة الحمد مرة واحدة، وقل هو الله أحد ثلاث مرات، فإذا فرغ من صلاته انصرف،ثم يصلي ركعتين يقرأ فيهما فاتحة الكتاب مرة واحدة، وقل هو الله أحد سبع مرات، ويسجد بعد التسليم ويصلي على النبي وآله سبع مرات،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ولا حول ولا قوة إلا بالله، سبع مرات، ثم يرفع رأسه من السجود ويستوي جالسا ويرفع يديه للدعاء ويقول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يا ذا الجلال والإكرام، يا إله الأولين والآخرين، یا رحمان الدنيا والآخرة ورحيمهما، 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يقوم رافعا يديه ويقول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یا رب یا رب، یا عظیم الجلال يا عظيم الجلال یا عظیم الجلال، یا بدیع الكمال، یا کریم الفعال، یا کثير النوال، یا دائم الأفضال، یا کبیر یا متعال، یا أول بلا مثال، يا قيوم بغیر زوال، یا واحد بلا انتقال، یا شدید المحال، یا رازق الخلائق على كل حال، أرني حبيبي وحبيبك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يا ذا الجلال والإكرام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ينام في فراشه وغيره، وهو مستقبل القبلة على يمينه، ويلزم الصلاة على </w:t>
      </w:r>
      <w:bookmarkStart w:id="92" w:name="pg7029_84802"/>
    </w:p>
    <w:p>
      <w:pPr>
        <w:pStyle w:val="BookText"/>
        <w:rPr/>
      </w:pPr>
      <w:bookmarkEnd w:id="92"/>
      <w:r>
        <w:rPr>
          <w:rFonts w:ascii="IRNazanin" w:hAnsi="IRNazanin" w:eastAsia="IRNazanin"/>
          <w:color w:val="111111"/>
          <w:sz w:val="28"/>
          <w:sz w:val="28"/>
          <w:szCs w:val="28"/>
          <w:rtl w:val="true"/>
          <w:lang w:bidi="fa-IR"/>
        </w:rPr>
        <w:t xml:space="preserve">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يذهب به النوم، فإنه يراها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إن شاء الله تعالی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2930129_372815092"/>
      <w:bookmarkStart w:id="94" w:name="_Toc36"/>
      <w:bookmarkEnd w:id="93"/>
      <w:r>
        <w:rPr>
          <w:rtl w:val="true"/>
        </w:rPr>
        <w:t>الطريق التاسع</w:t>
      </w:r>
      <w:r>
        <w:rPr>
          <w:rtl w:val="true"/>
        </w:rPr>
        <w:t>:</w:t>
      </w:r>
      <w:bookmarkEnd w:id="94"/>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عن جنة الأمان عن الصادق علیه السلام 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 وبعد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وعجل فرجهم، لم يمت حتى يدرك القائم من آل محمد عليهم السلام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2930131_372815092"/>
      <w:bookmarkStart w:id="96" w:name="_Toc37"/>
      <w:bookmarkEnd w:id="95"/>
      <w:r>
        <w:rPr>
          <w:rtl w:val="true"/>
        </w:rPr>
        <w:t>الطريق العاشر</w:t>
      </w:r>
      <w:r>
        <w:rPr>
          <w:rtl w:val="true"/>
        </w:rPr>
        <w:t>:</w:t>
      </w:r>
      <w:bookmarkEnd w:id="96"/>
    </w:p>
    <w:p>
      <w:pPr>
        <w:pStyle w:val="BookText"/>
        <w:rPr/>
      </w:pPr>
      <w:r>
        <w:rPr>
          <w:rFonts w:ascii="Amiri" w:hAnsi="Amiri" w:eastAsia="Amiri" w:cs="Amiri"/>
          <w:color w:val="111111"/>
          <w:sz w:val="28"/>
          <w:sz w:val="28"/>
          <w:szCs w:val="28"/>
          <w:rtl w:val="true"/>
          <w:lang w:bidi="ar-SA"/>
        </w:rPr>
        <w:t xml:space="preserve">روى الشيخ الجليل الحسن بن الفضل الطبرسي، رحمه الله تعالى، في مكارم الأخلاق </w:t>
      </w:r>
      <w:r>
        <w:rPr>
          <w:rStyle w:val="FootnoteAnchor"/>
          <w:rtl w:val="true"/>
        </w:rPr>
        <w:footnoteReference w:id="92"/>
      </w:r>
      <w:r>
        <w:rPr>
          <w:rFonts w:ascii="Amiri" w:hAnsi="Amiri" w:eastAsia="Amiri" w:cs="Amiri"/>
          <w:color w:val="111111"/>
          <w:sz w:val="28"/>
          <w:sz w:val="28"/>
          <w:szCs w:val="28"/>
          <w:rtl w:val="true"/>
          <w:lang w:bidi="ar-SA"/>
        </w:rPr>
        <w:t>أن من دعا بهذا الدعاء عقيب كل فريضة وواظب على ذلك عاش حتى يمل الحياة ويتشرف بلقاء صاحب الأمر عجل الله فرجه،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اللهم إن رسولك الصادق المصدق، إلى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دعاء في فرج مولانا الحجة صلوات الله عليه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930133_372815092"/>
      <w:bookmarkStart w:id="98" w:name="_Toc38"/>
      <w:bookmarkEnd w:id="97"/>
      <w:r>
        <w:rPr>
          <w:rtl w:val="true"/>
        </w:rPr>
        <w:t>الطريق الحادي عشر</w:t>
      </w:r>
      <w:r>
        <w:rPr>
          <w:rtl w:val="true"/>
        </w:rPr>
        <w:t>:</w:t>
      </w:r>
      <w:bookmarkEnd w:id="9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93"/>
      </w:r>
      <w:r>
        <w:rPr>
          <w:rFonts w:ascii="IRNazanin" w:hAnsi="IRNazanin" w:eastAsia="IRNazanin"/>
          <w:color w:val="111111"/>
          <w:sz w:val="28"/>
          <w:sz w:val="28"/>
          <w:szCs w:val="28"/>
          <w:rtl w:val="true"/>
          <w:lang w:bidi="fa-IR"/>
        </w:rPr>
        <w:t xml:space="preserve">والأنوار والمقباس وزاد المعاد </w:t>
      </w:r>
      <w:r>
        <w:rPr>
          <w:rStyle w:val="FootnoteAnchor"/>
          <w:rtl w:val="true"/>
        </w:rPr>
        <w:footnoteReference w:id="94"/>
      </w:r>
      <w:r>
        <w:rPr>
          <w:rFonts w:ascii="Amiri" w:hAnsi="Amiri" w:eastAsia="Amiri" w:cs="Amiri"/>
          <w:color w:val="111111"/>
          <w:sz w:val="28"/>
          <w:sz w:val="28"/>
          <w:szCs w:val="28"/>
          <w:rtl w:val="true"/>
          <w:lang w:bidi="ar-SA"/>
        </w:rPr>
        <w:t xml:space="preserve">وغيرها من مؤلفات العلماء </w:t>
      </w:r>
      <w:bookmarkStart w:id="99" w:name="pg7029_84803"/>
    </w:p>
    <w:p>
      <w:pPr>
        <w:pStyle w:val="BookText"/>
        <w:rPr/>
      </w:pPr>
      <w:bookmarkEnd w:id="99"/>
      <w:r>
        <w:rPr>
          <w:rFonts w:ascii="IRNazanin" w:hAnsi="IRNazanin" w:eastAsia="IRNazanin"/>
          <w:color w:val="111111"/>
          <w:sz w:val="28"/>
          <w:sz w:val="28"/>
          <w:szCs w:val="28"/>
          <w:rtl w:val="true"/>
          <w:lang w:bidi="fa-IR"/>
        </w:rPr>
        <w:t xml:space="preserve">الأمجاد روي عن الصادق علیه السلام بحذف الإسناد و عبارة الأنوار النعمانية </w:t>
      </w:r>
      <w:r>
        <w:rPr>
          <w:rStyle w:val="FootnoteAnchor"/>
          <w:rtl w:val="true"/>
        </w:rPr>
        <w:footnoteReference w:id="95"/>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أربعين صباحا كان من أنصار القائم علیه السلام وإن مات قبل ظهوره علیه السلام، أحياه الله تعالى حتى يجاهد معه، ويكتب له بعدد كل كلمة منه ألف حسنة، ويمحى عنه ألف سيئة، وهو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اللهم رب النور العظيم، والكرسي الرفيع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آخر الدعاء، وهو دعاء العهد</w:t>
      </w:r>
      <w:r>
        <w:rPr>
          <w:rFonts w:eastAsia="IRNazanin" w:cs="IRNazanin"/>
          <w:color w:val="111111"/>
          <w:sz w:val="28"/>
          <w:szCs w:val="28"/>
          <w:rtl w:val="true"/>
          <w:lang w:bidi="fa-IR"/>
        </w:rPr>
        <w:t>.</w:t>
      </w:r>
    </w:p>
    <w:p>
      <w:pPr>
        <w:pStyle w:val="Heading3"/>
        <w:numPr>
          <w:ilvl w:val="2"/>
          <w:numId w:val="1"/>
        </w:numPr>
        <w:rPr/>
      </w:pPr>
      <w:bookmarkStart w:id="100" w:name="__RefHeading___Toc2930135_372815092"/>
      <w:bookmarkStart w:id="101" w:name="_Toc39"/>
      <w:bookmarkEnd w:id="100"/>
      <w:r>
        <w:rPr/>
        <w:t>12</w:t>
      </w:r>
      <w:r>
        <w:rPr>
          <w:rtl w:val="true"/>
        </w:rPr>
        <w:t xml:space="preserve">- </w:t>
      </w:r>
      <w:r>
        <w:rPr>
          <w:rtl w:val="true"/>
        </w:rPr>
        <w:t>تحقيق حول رؤية الإمام وكيفيته عجل الله فرجه</w:t>
      </w:r>
      <w:bookmarkEnd w:id="101"/>
    </w:p>
    <w:p>
      <w:pPr>
        <w:pStyle w:val="BookText"/>
        <w:rPr/>
      </w:pPr>
      <w:r>
        <w:rPr>
          <w:rFonts w:ascii="Amiri" w:hAnsi="Amiri" w:eastAsia="Amiri" w:cs="Amiri"/>
          <w:color w:val="111111"/>
          <w:sz w:val="28"/>
          <w:sz w:val="28"/>
          <w:szCs w:val="28"/>
          <w:rtl w:val="true"/>
          <w:lang w:bidi="ar-SA"/>
        </w:rPr>
        <w:t>تقدم الكلام عن إمكان رؤية الإمام عجل الله فرجه، أما كيفية هذه الرؤيا؟ وهل هي في المنام، أم في اليقظة، أم أنهما شيء واحد، أم كلاهما ممكن، أم يفرق بين الإمام المهدي وغيره من الأئمة؟ وجوه تحتاج إلى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بسط الكلام حولها، لابد من ذكر بعض أدلة الرؤيا لنرى ماذا يمكن الإستفادة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لجواز رؤية الإمام عجل الله فرجه قول الإمام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غیبتان إحداهما قصيرة والأخرى طويلة، الغيبة الأولى لا يعلم بمكانه إلا خاصة شيعته، والأخرى لا يعلم بمكانه إلا خاصة مواليه</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أبو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لصاحب هذا الأمر من غيبه، ولابد </w:t>
      </w:r>
    </w:p>
    <w:p>
      <w:pPr>
        <w:pStyle w:val="BookText"/>
        <w:rPr/>
      </w:pPr>
      <w:r>
        <w:rPr>
          <w:rFonts w:ascii="Amiri" w:hAnsi="Amiri" w:eastAsia="Amiri" w:cs="Amiri"/>
          <w:color w:val="111111"/>
          <w:sz w:val="28"/>
          <w:sz w:val="28"/>
          <w:szCs w:val="28"/>
          <w:rtl w:val="true"/>
          <w:lang w:bidi="ar-SA"/>
        </w:rPr>
        <w:t xml:space="preserve">له في غيبته من عزلة، ونعم المنزل طيبة </w:t>
      </w:r>
      <w:r>
        <w:rPr>
          <w:rStyle w:val="FootnoteAnchor"/>
          <w:rtl w:val="true"/>
        </w:rPr>
        <w:footnoteReference w:id="97"/>
      </w:r>
      <w:r>
        <w:rPr>
          <w:rFonts w:ascii="Amiri" w:hAnsi="Amiri" w:eastAsia="Amiri" w:cs="Amiri"/>
          <w:color w:val="111111"/>
          <w:sz w:val="28"/>
          <w:sz w:val="28"/>
          <w:szCs w:val="28"/>
          <w:rtl w:val="true"/>
          <w:lang w:bidi="ar-SA"/>
        </w:rPr>
        <w:t>، وما بثلاثين من وحشة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بثلاثين من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ما زال يتصل بثلاثين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أعمار الناس لا تطول فيثبت اتصال الإمام بثلاثين شخص في كل عصر من 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الشيخ في غيبته وكمال الدين عن الفتى الذي لقي الإمام عند باب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تريد يا أبا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المحجوب عن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محجوب عنکم ولكن حجبه سوء أعمالكم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من طرق شرعية لرؤية الإمام فإنها تدل على جوازها وإمكانها وإلا كان بيانها والأمر بها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في جواز الرؤيا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كتاب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لا نقطع على استتاره عن جميع أوليائه، </w:t>
      </w:r>
      <w:bookmarkStart w:id="102" w:name="pg7029_84805"/>
    </w:p>
    <w:p>
      <w:pPr>
        <w:pStyle w:val="BookText"/>
        <w:rPr/>
      </w:pPr>
      <w:bookmarkEnd w:id="102"/>
      <w:r>
        <w:rPr>
          <w:rFonts w:ascii="Amiri" w:hAnsi="Amiri" w:eastAsia="Amiri" w:cs="Amiri"/>
          <w:color w:val="111111"/>
          <w:sz w:val="28"/>
          <w:sz w:val="28"/>
          <w:szCs w:val="28"/>
          <w:rtl w:val="true"/>
          <w:lang w:bidi="ar-SA"/>
        </w:rPr>
        <w:t>بل يجوز أن يبرز لأكثرهم، ولا يعلم كل إنسان إلا حال نفسه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المرتضئ في كتابه تنزيه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غير ممتنع أن يكون الإمام يظهر البعض أوليائه ممن لا يخشى من جهته من أسباب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طاووس في كتابه کشف المحجة عن ثمرة المهجة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الغيبة حجة لهم علیهم السلام، وحجة له على مخالفيه في ثبوت إمامته، وصحة غيبته، مع أنه حاضر مع الله عز وجل على يقين، وإنما غاب من لم يلقه عنهم لغيبتهم عن حضرة المتابعة له ولرب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منه قدس سره شيء عظيم، وقول كبير، ولكنه الحق وعين الصواب، فلم يغب الإمام المهدي عجل الله فرجه، ومنذ ولادته إنما نحن غبنا عنه، نحن الغائبون وهو الموجود الحاضر، غیبتنا سوء أعمالنا، وقبح سرائرنا، أغاثنا الله برحمته الرحيمية والرحمانية لنتشرف برؤية إمامنا وسيدنا الإمام المهدي أرواح العالمين له الفدى وعجل الله فرجه</w:t>
      </w:r>
      <w:r>
        <w:rPr>
          <w:rFonts w:eastAsia="IRNazanin" w:cs="IRNazanin"/>
          <w:color w:val="111111"/>
          <w:sz w:val="28"/>
          <w:szCs w:val="28"/>
          <w:rtl w:val="true"/>
          <w:lang w:bidi="fa-IR"/>
        </w:rPr>
        <w:t>.</w:t>
      </w:r>
    </w:p>
    <w:p>
      <w:pPr>
        <w:pStyle w:val="Heading3"/>
        <w:numPr>
          <w:ilvl w:val="2"/>
          <w:numId w:val="1"/>
        </w:numPr>
        <w:rPr/>
      </w:pPr>
      <w:bookmarkStart w:id="103" w:name="__RefHeading___Toc2930137_372815092"/>
      <w:bookmarkStart w:id="104" w:name="_Toc40"/>
      <w:bookmarkEnd w:id="103"/>
      <w:r>
        <w:rPr/>
        <w:t>13</w:t>
      </w:r>
      <w:r>
        <w:rPr>
          <w:rtl w:val="true"/>
        </w:rPr>
        <w:t xml:space="preserve">- </w:t>
      </w:r>
      <w:r>
        <w:rPr>
          <w:rtl w:val="true"/>
        </w:rPr>
        <w:t>مناقشة</w:t>
      </w:r>
      <w:bookmarkEnd w:id="1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النصوص والأقوال لا يصار إلى ما ورد من كلام وروایات لنفي جواز رؤيا الإمام المهدي عجل الله فرجه، ولعل أهم دلیل لذلك ما رواه الشيخ في كتاب الغيبة، والطبرسي في الاحتجاج، في التوقيع إلى أبي الحسن السمري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بن محمد السمري، إسمع أعظم الله أجر إخوانك فيك، فإنك ميت وما بينك وبين ستة أيام، فاجهل أمرك ولا توص إلى أحد يقوم مقامك بعد وفاتك، فقد وقعت الغيبة التامة، فلا ظهور إلا بعد إذن الله تعالى ذكره، وذلك بعد الأمد، وقسوة القلوب، وامتلاء الأرض جورا، وسيأتي من شيعتي من يدعي المشاهدة، ألا فمن ادعى المشاهدة قبل خروج </w:t>
      </w:r>
    </w:p>
    <w:p>
      <w:pPr>
        <w:pStyle w:val="BookText"/>
        <w:rPr/>
      </w:pPr>
      <w:r>
        <w:rPr>
          <w:rFonts w:ascii="Amiri" w:hAnsi="Amiri" w:eastAsia="Amiri" w:cs="Amiri"/>
          <w:color w:val="111111"/>
          <w:sz w:val="28"/>
          <w:sz w:val="28"/>
          <w:szCs w:val="28"/>
          <w:rtl w:val="true"/>
          <w:lang w:bidi="ar-SA"/>
        </w:rPr>
        <w:t xml:space="preserve">السفياني والصيحة فهو كذاب مفتر،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وهذه الرواية وحسب فهمي القاصر، أجنبية عن الموضوع، وظاهرة في نفي الرؤيا التي تساوق الغيبة الصغرى، أو خروج الإمام آخر الزمان، ولا تتعرض لا من قريب ولا من بعيد، إلى نفي الرؤيا التي تقدم إثباتها، وضمن الضوابط المتقدمة، وتوضيح هذا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يحتمل في الرواية الشريفة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الإحتمال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الإمام روحي فداه يريد أن ينفي الرؤيا التي كانت ثابتة للسفراء الأربعة،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ادعى المشاهدة التي كنت تشاهدها فهو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الرؤيا هو المحرم والذي كانت له أحكام عامة وخاصة، حيث كان من يريد يستطيع أن يكتب إلى الإمام عجل الله فرجه، ويجيبه الإمام، وكان معروفا لدى الجميع، أن الإمام يلتقي بالسفراء الأربعة وجها لوجه، فروحي فداه يريد أن ينفي هذا النوع من الرؤيا المساوق لادعاء النيابة والسفارة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الرؤيا الخاصة لبعض الأولياء الخلص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ولمصلحة ما، وضمن شروط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يريد علیه السلام نفيها، ولذا قال في الرواية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توصي إلى أحد يقوم مقامك بعد وفاتك، فقد وقعت الغيبة التامة، فلا ظهور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فیرید نفي من يقوم مقامه ويمارس مهامه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مراد الإمام نفي الرؤيا والظهور المساوق لخروجه النهائي عجل الله </w:t>
      </w:r>
    </w:p>
    <w:p>
      <w:pPr>
        <w:pStyle w:val="BookText"/>
        <w:rPr/>
      </w:pPr>
      <w:r>
        <w:rPr>
          <w:rFonts w:ascii="Amiri" w:hAnsi="Amiri" w:eastAsia="Amiri" w:cs="Amiri"/>
          <w:color w:val="111111"/>
          <w:sz w:val="28"/>
          <w:sz w:val="28"/>
          <w:szCs w:val="28"/>
          <w:rtl w:val="true"/>
          <w:lang w:bidi="ar-SA"/>
        </w:rPr>
        <w:t>فرجه، فيكون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أدعى الظهور النهائي قبل الصيحة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فروحي فداه ينفي هذا النوع من الظهور، ويدل عليه قوله في نفس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من يدعي المشاهدة ألا فمن ادعى المشاهدة قبل خروج السفياني والصيحة فهو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ينفي المشاهدة التي معناها الإخبار بظهور الإمام فنبه عليه فقال لا ظهور ولا مشاهدة قبل الصيحة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ويساعد على هذا الفهم قریتان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ثم يعطف عليها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من يدعي المشاهدة، فهي واضحة في كون المراد منها المشاهدة المصاحبة الإعلان الظهور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الإمام عليه السلام مشاهدته بخروج السفياني والصيحة اللتان هما من العلامات الحتمية لظهور الإمام عليه السلام المساوق لمشاهدته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يتضح أن مراده عليه السلام من المشاهدة ليست الرؤيا التي نحن بصدد بيانها بل هي المشاهدة المصحوبة بدعوی ظهوره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الرؤيا الخاصة لبعض الموالين، وضمن ضوابط شرعية فلا يريد علیه السلام أن ينفيها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ما أرمي إليه من الإحتمالين أن الإمام يريد أن ينفي الظهور والمشاهدة أو قل المشاهدة المصاحبة للظهور، ولا يريد أن ينفي الرؤيا التي نريد إثباتها الخالية عن ادعاء الظهور أو قل المشاهدة المجردة عن هذا الإدعاء ، وفرقواضح بين المشاهدة المصاحبة للظهور وبين الرؤيا الخالية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كان هذا خلطا منا بين المفهومين، وكانت الرواية ظاهرة في نفي الرؤيا التي نريد إثباتها، فلابد من تأويل الرواية لعدم إمكان الأخذ بها في مقابل الروايات المتقدمة عن المعصومين عليهم السلام وأقوال العلماء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ونقدم عدة وجوه لذلك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المراد من الرواية نفي الرؤيا التي يخبر بها صاحبها مع التشهير بها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يستشم ذلك من لعن الإمام عجل الله فرجه للرائي، فكأن المسألة تؤدي إلى البلبلة بين الناس، وإلغاء الحكمة التي غاب من أجلها، لذلك اهتم الإمام بلعن المدعي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يكون المراد من الرواية نفي الرؤيا الشخصية للإمام علیه السلام ، أما رؤية نوره الشريف وسماع صوته فلا تنفيه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يكون المراد نفي الرؤيا التي تكون في اليقظة، ولا تنفي الرواية الرؤيا التي تكون في المنام، وهذا الوجه مبني على الفرق بين الرؤيتين وأن رؤية الإمام أو أهل البيت علیهم السلام في المنام ليست نفس الرؤيا التي تكون في اليقظة، وسوف يأتي تفصيل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العلامة المجلسي قدس سره من أن المنفي الرؤيا مع النيابة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05" w:name="pg7029_84809"/>
    </w:p>
    <w:p>
      <w:pPr>
        <w:pStyle w:val="BookText"/>
        <w:rPr/>
      </w:pPr>
      <w:bookmarkEnd w:id="105"/>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 العلامة الطباطبائي في رجاله في ترجمة الشيخ المفيد من أن المنفي الرؤيا مع المعرفة بأنه الإمام أثناء الرؤيا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المراد نفي الرؤيا التي تؤدي إلى المعرفة التفصيلية لأحوال الإمام ومكانه عجل الله فرجه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930139_372815092"/>
      <w:bookmarkStart w:id="107" w:name="_Toc41"/>
      <w:bookmarkEnd w:id="106"/>
      <w:r>
        <w:rPr/>
        <w:t>14</w:t>
      </w:r>
      <w:r>
        <w:rPr>
          <w:rtl w:val="true"/>
        </w:rPr>
        <w:t xml:space="preserve">- </w:t>
      </w:r>
      <w:r>
        <w:rPr>
          <w:rtl w:val="true"/>
        </w:rPr>
        <w:t>تمحيص الإحتمالات</w:t>
      </w:r>
      <w:bookmarkEnd w:id="107"/>
    </w:p>
    <w:p>
      <w:pPr>
        <w:pStyle w:val="BookText"/>
        <w:rPr/>
      </w:pPr>
      <w:r>
        <w:rPr>
          <w:rFonts w:ascii="Amiri" w:hAnsi="Amiri" w:eastAsia="Amiri" w:cs="Amiri"/>
          <w:color w:val="111111"/>
          <w:sz w:val="28"/>
          <w:sz w:val="28"/>
          <w:szCs w:val="28"/>
          <w:rtl w:val="true"/>
          <w:lang w:bidi="ar-SA"/>
        </w:rPr>
        <w:t>قلنا أنه يوجد عدة احتمالات في كيفية الرؤيا وهي 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رؤية الإمام المهدي علیه السلام منحصرة بالمنام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تكون رؤية الإمام المهدي علیه السلام منحصرة باليقظة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تكون رؤية الإمام المهدي علیه السلام مشتركة بين المنام واليقظة على حسب 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الاحتمالات الثلاثة مبنية على كون الرؤيا في المنام مغايرة للرؤيا التي في اليقظة، أما بناء على اتحادهما ولو مصداقا، فإنه لا تصح هذه الإحتمالات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يحتمل التفريق بين الرؤيا للإمام المهدي عجل الله فرجه، والرؤيا لبقية الأئمة علیهم السلام بناء على صحة 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رآنا في الغيبة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وبناء على صحة 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رآنا فقد رآنا إن الشيطان لا يتمثل بنا</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النصوص المتقدمة وجدنا بعضها يجوز رؤية الإمام المهدي في </w:t>
      </w:r>
    </w:p>
    <w:p>
      <w:pPr>
        <w:pStyle w:val="BookText"/>
        <w:rPr/>
      </w:pPr>
      <w:r>
        <w:rPr>
          <w:rFonts w:ascii="Amiri" w:hAnsi="Amiri" w:eastAsia="Amiri" w:cs="Amiri"/>
          <w:color w:val="111111"/>
          <w:sz w:val="28"/>
          <w:sz w:val="28"/>
          <w:szCs w:val="28"/>
          <w:rtl w:val="true"/>
          <w:lang w:bidi="ar-SA"/>
        </w:rPr>
        <w:t xml:space="preserve">اليقظة، كما تقدم في الطريق الثاني من الطرق الشرعية لرؤية الإمام عجل الله فرجه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رؤيته في المنام كما تقدم في نفس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يجوز رؤية الإمام المهدي عجل الله فرجه يقظة ومناما، بناء على تغاير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رؤيا اليقظة أشرف، فإنه يحتمل من البعض أن يرى الإمام في كلا الحالتين على حسب مقامهم، وقربهم من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لبقية أهل البيت علیهم السلام ، فالنصوص المتقدمة خالية عن إمكان رؤيتهم في اليقظة بل كلها تشير أن الرؤيا في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رآنا فقد رآنا إن الشيطان لا يتمثل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أن من يرانا في المنام، فإنه رآنا واقعا ويقظة، فبناء</w:t>
      </w:r>
    </w:p>
    <w:p>
      <w:pPr>
        <w:pStyle w:val="BookText"/>
        <w:rPr/>
      </w:pPr>
      <w:r>
        <w:rPr>
          <w:rFonts w:ascii="IRNazanin" w:hAnsi="IRNazanin" w:eastAsia="IRNazanin"/>
          <w:color w:val="111111"/>
          <w:sz w:val="28"/>
          <w:sz w:val="28"/>
          <w:szCs w:val="28"/>
          <w:rtl w:val="true"/>
          <w:lang w:bidi="fa-IR"/>
        </w:rPr>
        <w:t xml:space="preserve">على ذلك يمكن إثبات الرؤيا لأهل البيت علیهم السلام يقظة وننزل منام الرائي الى يقظة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المعنى أن من رآنا في منامه، فإن منامه حقيقي، وليس أضغاث أحلام، لأن الشيطان لا يمكنه أن يتمثل بصورنا، وبناء على هذا الإحتمال والذي هو الموافق لصياغة الحديث، فإنه تنحصر رؤية أهل البيت علیهم السلام في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تحمل 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من رآنا في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الرؤيا في اليقظة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مختصة بالإمام المهدي عجل الله فرجه، فيرجع إلى الوجوه المتقدمة للتأويل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يمكن رؤية الإمام المهدي عجل الله فرجه في المنام واليقظة، أما رؤية أهل البيت علیهم السلام فمختصة بالمنام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أن من رآنا في اليقظة فقد رآنا حقيقة لأن الشيطان لا يتمثلنا، </w:t>
      </w:r>
      <w:bookmarkStart w:id="108" w:name="pg7029_84811"/>
    </w:p>
    <w:p>
      <w:pPr>
        <w:pStyle w:val="BookText"/>
        <w:rPr/>
      </w:pPr>
      <w:bookmarkEnd w:id="108"/>
      <w:r>
        <w:rPr>
          <w:rFonts w:ascii="Amiri" w:hAnsi="Amiri" w:eastAsia="Amiri" w:cs="Amiri"/>
          <w:color w:val="111111"/>
          <w:sz w:val="28"/>
          <w:sz w:val="28"/>
          <w:szCs w:val="28"/>
          <w:rtl w:val="true"/>
          <w:lang w:bidi="ar-SA"/>
        </w:rPr>
        <w:t xml:space="preserve">وعليه فلا حاجة للتأويل وبه نثبت إمكان رؤية الإمام يقظة لا مناما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الإحتمال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يراد بالرؤيا في المنام کالرؤيا في اليقظة، من باب التشبيه، وعليه فالرؤيا ليست أضغاث أحلام ولا صور شيطانية، نعم تنحصر عندها الرؤيا في المنام فقط </w:t>
      </w:r>
      <w:r>
        <w:rPr>
          <w:rFonts w:eastAsia="IRNazanin" w:cs="IRNazanin"/>
          <w:color w:val="111111"/>
          <w:sz w:val="28"/>
          <w:szCs w:val="28"/>
          <w:rtl w:val="true"/>
          <w:lang w:bidi="fa-IR"/>
        </w:rPr>
        <w:t>.</w:t>
      </w:r>
    </w:p>
    <w:p>
      <w:pPr>
        <w:pStyle w:val="Heading3"/>
        <w:numPr>
          <w:ilvl w:val="2"/>
          <w:numId w:val="1"/>
        </w:numPr>
        <w:rPr/>
      </w:pPr>
      <w:bookmarkStart w:id="109" w:name="__RefHeading___Toc2930141_372815092"/>
      <w:bookmarkStart w:id="110" w:name="_Toc42"/>
      <w:bookmarkEnd w:id="109"/>
      <w:r>
        <w:rPr/>
        <w:t>15</w:t>
      </w:r>
      <w:r>
        <w:rPr>
          <w:rtl w:val="true"/>
        </w:rPr>
        <w:t xml:space="preserve">- </w:t>
      </w:r>
      <w:r>
        <w:rPr>
          <w:rtl w:val="true"/>
        </w:rPr>
        <w:t>أوامر الإمام في الرؤيا</w:t>
      </w:r>
      <w:bookmarkEnd w:id="110"/>
    </w:p>
    <w:p>
      <w:pPr>
        <w:pStyle w:val="BookText"/>
        <w:rPr/>
      </w:pPr>
      <w:r>
        <w:rPr>
          <w:rFonts w:ascii="IRNazanin" w:hAnsi="IRNazanin" w:eastAsia="IRNazanin"/>
          <w:color w:val="111111"/>
          <w:sz w:val="28"/>
          <w:sz w:val="28"/>
          <w:szCs w:val="28"/>
          <w:rtl w:val="true"/>
          <w:lang w:bidi="fa-IR"/>
        </w:rPr>
        <w:t>وهنا إذا رأى شخص معين الإمام علیه السلام في منامه، وأمره بفعل شيء معين فهنا يوجد 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قد رأى الإمام المهدي علیه السلام يقظة وعاينه، فإنه لابد أن يمتثل جميع الأوامر، أما إن رأى الإمام المهدي في المنام، أو أهل البيت عليهم السلام ، فإن كان الأمر مستحبا أو واجبا فالأمر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كان يأمره الإمام عليه السلام بفعل محرم، فإن كان هذا المحرم من قبيل ترك الصلاة فيشكل الأمر في صحة أصل رؤيته، لأن الإمام لا يأمر بذلك وتحمل الرؤيا على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المحرم من قبيل قتل إنسان مسلم، وكما نقل عن بعض الثقات في عصرنا الحاضر، فلابد من التوقف والاحتياط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في جميع هذه الصور، الرجوع إلى أصحاب الخبرة من العلماء</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930143_372815092"/>
      <w:bookmarkStart w:id="112" w:name="_Toc43"/>
      <w:bookmarkEnd w:id="111"/>
      <w:r>
        <w:rPr/>
        <w:t>16</w:t>
      </w:r>
      <w:r>
        <w:rPr>
          <w:rtl w:val="true"/>
        </w:rPr>
        <w:t xml:space="preserve">- </w:t>
      </w:r>
      <w:r>
        <w:rPr>
          <w:rtl w:val="true"/>
        </w:rPr>
        <w:t>أسباب رؤية الناس للإمام المهدي عليه السلام</w:t>
      </w:r>
      <w:bookmarkEnd w:id="112"/>
    </w:p>
    <w:p>
      <w:pPr>
        <w:pStyle w:val="BookText"/>
        <w:rPr/>
      </w:pPr>
      <w:r>
        <w:rPr>
          <w:rFonts w:ascii="IRNazanin" w:hAnsi="IRNazanin" w:eastAsia="IRNazanin"/>
          <w:color w:val="111111"/>
          <w:sz w:val="28"/>
          <w:sz w:val="28"/>
          <w:szCs w:val="28"/>
          <w:rtl w:val="true"/>
          <w:lang w:bidi="fa-IR"/>
        </w:rPr>
        <w:t>قد يقال ما الحاجة لرؤية الإمام علیه السلام في الغيبة وهل معنى غيبته إلا عدم رؤيته؟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ذكر بعض الأمور تعتبر مترتبة على الرؤية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وجود الإمام علیه السلام بشكل مباشر وأنه حي يرزق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التذكير بخروج الإمام علیه السلام لكي تستعد الناس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 المحتاجين وشفاء مرضاهم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التواصل مع المحبين و تثبيتهم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تسديد العلماء وتثبيتهم على الهدى للحفاظ على الأمة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الناس الأذكار والأدعية كما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إبطاله لحيل الأعداء ودحض مؤمراتهم السياسية الخبيثة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مطاوي الكتاب ما يدل على ذلك </w:t>
      </w:r>
      <w:r>
        <w:rPr>
          <w:rFonts w:eastAsia="Amiri" w:cs="Amiri" w:ascii="Amiri" w:hAnsi="Amiri"/>
          <w:color w:val="111111"/>
          <w:sz w:val="28"/>
          <w:szCs w:val="28"/>
          <w:rtl w:val="true"/>
          <w:lang w:bidi="ar-SA"/>
        </w:rPr>
        <w:t xml:space="preserve">. </w:t>
      </w:r>
      <w:bookmarkStart w:id="113" w:name="pg7029_84813"/>
    </w:p>
    <w:p>
      <w:pPr>
        <w:pStyle w:val="Heading2"/>
        <w:numPr>
          <w:ilvl w:val="1"/>
          <w:numId w:val="1"/>
        </w:numPr>
        <w:rPr/>
      </w:pPr>
      <w:bookmarkStart w:id="114" w:name="__RefHeading___Toc2930145_372815092"/>
      <w:bookmarkStart w:id="115" w:name="_Toc44"/>
      <w:bookmarkEnd w:id="113"/>
      <w:bookmarkEnd w:id="114"/>
      <w:r>
        <w:rPr>
          <w:rtl w:val="true"/>
        </w:rPr>
        <w:t>الفصل الثاني</w:t>
      </w:r>
      <w:bookmarkEnd w:id="115"/>
    </w:p>
    <w:p>
      <w:pPr>
        <w:pStyle w:val="Heading3"/>
        <w:numPr>
          <w:ilvl w:val="2"/>
          <w:numId w:val="1"/>
        </w:numPr>
        <w:rPr/>
      </w:pPr>
      <w:bookmarkStart w:id="116" w:name="__RefHeading___Toc2930147_372815092"/>
      <w:bookmarkStart w:id="117" w:name="_Toc45"/>
      <w:bookmarkEnd w:id="116"/>
      <w:r>
        <w:rPr/>
        <w:t>1</w:t>
      </w:r>
      <w:r>
        <w:rPr>
          <w:rtl w:val="true"/>
        </w:rPr>
        <w:t xml:space="preserve">- </w:t>
      </w:r>
      <w:r>
        <w:rPr>
          <w:rtl w:val="true"/>
        </w:rPr>
        <w:t>الآثار التكوينية والتشريعية لإمام الزمان عليه السلام</w:t>
      </w:r>
      <w:bookmarkEnd w:id="117"/>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pStyle w:val="Heading3"/>
        <w:numPr>
          <w:ilvl w:val="2"/>
          <w:numId w:val="1"/>
        </w:numPr>
        <w:rPr/>
      </w:pPr>
      <w:bookmarkStart w:id="118" w:name="__RefHeading___Toc2930149_372815092"/>
      <w:bookmarkStart w:id="119" w:name="_Toc46"/>
      <w:bookmarkEnd w:id="118"/>
      <w:r>
        <w:rPr/>
        <w:t>2</w:t>
      </w:r>
      <w:r>
        <w:rPr>
          <w:rtl w:val="true"/>
        </w:rPr>
        <w:t xml:space="preserve">- </w:t>
      </w:r>
      <w:r>
        <w:rPr>
          <w:rtl w:val="true"/>
        </w:rPr>
        <w:t>الفرق بين ولادة المهدي أول الزمان وولادته في آخره</w:t>
      </w:r>
      <w:bookmarkEnd w:id="119"/>
    </w:p>
    <w:p>
      <w:pPr>
        <w:pStyle w:val="BookText"/>
        <w:rPr/>
      </w:pPr>
      <w:r>
        <w:rPr>
          <w:rFonts w:ascii="Amiri" w:hAnsi="Amiri" w:eastAsia="Amiri" w:cs="Amiri"/>
          <w:color w:val="111111"/>
          <w:sz w:val="28"/>
          <w:sz w:val="28"/>
          <w:szCs w:val="28"/>
          <w:rtl w:val="true"/>
          <w:lang w:bidi="ar-SA"/>
        </w:rPr>
        <w:t>قد يتوهم البعض أنه لا فائدة بين القول بولادة المهدي في آخر الزمان، وبين ولادته وبقائه إلى آخر الزمان، وأن المهم الإيمان به في الجملة واتباعه بعد خروجه ومناصرته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فيما يرتبط بالوحدة بين المسلمين أو بالإجماع على فكرة المهدوية في آخر الزمان، له جانب من الصحة، فتوحيد الجهود لنصرة المهدي وتذليل العقبات الدولته، والتمهيد له مع ما يرتبط ذلك بالإعداد العام من قبل المسلمين أمر في غاية الأهمية، وينبغي العمل على تقويته وتفعيله ليشمل كل المسلمين بل كل المستضعفين في العالم، الذين ينتظرون المنقذ الإلهي ليخرجهم من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نتعرض لهذا الأمر عند الكلام عن الإعداد السياسي والعلمي والثقافي والعسكري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القول بوجوده طيلة فترة الغيبة الكبرى أو قل بقاؤه حيا، له آثار كثيرة ومهمة </w:t>
      </w:r>
      <w:bookmarkStart w:id="120" w:name="pg7029_84814"/>
    </w:p>
    <w:p>
      <w:pPr>
        <w:pStyle w:val="BookText"/>
        <w:rPr/>
      </w:pPr>
      <w:bookmarkEnd w:id="120"/>
      <w:r>
        <w:rPr>
          <w:rFonts w:ascii="Amiri" w:hAnsi="Amiri" w:eastAsia="Amiri" w:cs="Amiri"/>
          <w:color w:val="111111"/>
          <w:sz w:val="28"/>
          <w:sz w:val="28"/>
          <w:szCs w:val="28"/>
          <w:rtl w:val="true"/>
          <w:lang w:bidi="ar-SA"/>
        </w:rPr>
        <w:t>وبعضها مرتبط ارتباطا وثيقا بالتمهيد له والإعداد الخاص منه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الإعداد ليس في ساعة الساعة، بل هو نتيجة مثابرة وإعداد طويل خلال عشرات السنوات أو أكثر، الأمر الذي يفرق فيه بين الإعداد مع وجود المهدي وإن كان غائبا، لما له من أثر إيجابي كما يأتي، وبين الإعداد مع عدم وجود الإمام أصلا،إنما ننتظر ولادته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سوف نسلط الضوء على عدة أمور تعتبر آثارا لوجود المهدي عجل الله</w:t>
      </w:r>
    </w:p>
    <w:p>
      <w:pPr>
        <w:pStyle w:val="BookText"/>
        <w:rPr/>
      </w:pPr>
      <w:r>
        <w:rPr>
          <w:rFonts w:ascii="Amiri" w:hAnsi="Amiri" w:eastAsia="Amiri" w:cs="Amiri"/>
          <w:color w:val="111111"/>
          <w:sz w:val="28"/>
          <w:sz w:val="28"/>
          <w:szCs w:val="28"/>
          <w:rtl w:val="true"/>
          <w:lang w:bidi="ar-SA"/>
        </w:rPr>
        <w:t>فرجه وما كانت لتكون لولا وجوده المبارك ونوره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والآثار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التشريعية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930151_372815092"/>
      <w:bookmarkStart w:id="122" w:name="_Toc47"/>
      <w:bookmarkEnd w:id="121"/>
      <w:r>
        <w:rPr/>
        <w:t>3</w:t>
      </w:r>
      <w:r>
        <w:rPr>
          <w:rtl w:val="true"/>
        </w:rPr>
        <w:t xml:space="preserve">- </w:t>
      </w:r>
      <w:r>
        <w:rPr>
          <w:rtl w:val="true"/>
        </w:rPr>
        <w:t>فائدة وجود المهدي عليه السلام مع غيبته</w:t>
      </w:r>
      <w:bookmarkEnd w:id="122"/>
    </w:p>
    <w:p>
      <w:pPr>
        <w:pStyle w:val="BookText"/>
        <w:rPr/>
      </w:pPr>
      <w:r>
        <w:rPr>
          <w:rFonts w:ascii="IRNazanin" w:hAnsi="IRNazanin" w:eastAsia="IRNazanin"/>
          <w:color w:val="111111"/>
          <w:sz w:val="28"/>
          <w:sz w:val="28"/>
          <w:szCs w:val="28"/>
          <w:rtl w:val="true"/>
          <w:lang w:bidi="fa-IR"/>
        </w:rPr>
        <w:t xml:space="preserve">روى الكليني عن اسحاق بن يعقوب أنه ورد عليه من الناحية المقدسة على يد محمد بن عثمان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وجه الإنتفاع بي في غيبتي فكالإنتفاع بالشمس إذا غيبتها عن الأبصار السحاب، وإني لأمان لأهل الأرض كما أن النجوم أمان لأهل السماء </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يكون تشبيه أنوار الإمام عجل الله فرجه بالإنتفاع الحاصل من الشمس فيه نوع من الخفاء، فلا بأس بذکر ملخص ما ذكره العلامة المجلسي قدس سره عن ثمانية منها، وأغمض عن البعض الآخر لضيق العبارة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نور الوجود والهداية يصل إلى الخلق بتوسطه عجل الله فرجه، لأنه الواسطة بين العباد وربهم، كبقية أهل البيت علیهم السلام ، إذ لولاهم لانسد باب اللطف والفیض عنا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الشمس المحجوبة بالسحاب إضافة إلى الإنتفاع الحاصل منها يبقى الناس ينتظرون جلاء السحاب عنها لتزيد المنفعة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فكذلك شيعة أهل البيت علیهم السلام ، يبقون ينتظرون زيادة المنفعة بخروج الإمام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منکر وجود الإمام أرواحنا فداه مع ظهور آثاره ونعمه، كمنکر وجود الشمس المغطاة بالسحاب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الشمس غيابها في السحاب أصلح للعباد من ظهورها، ولو ببعض الأزمان أو الأمكنة، فكذلك غيبة الإمام عجل الله فرجه أصلح للناس من ظهوره في بعض الأزمان السابقة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الإنسان لا يمكنه النظر إلى الشمس بدون سحاب إذ قد تعميه، فكذلك لا يقدر الإنسان النظر إلى نور الإمام المهدي عجل الله فرجه إذ قد يكون سببا لعماه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علیه السلام كالشمس في عموم النفع، إنما لا ينتفع به من كان أعمى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الشمس قد تخرج من السحاب للبعض، فكذلك الإمام عليه السلام قد يخرج لبعض الأشخاص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الشمس إنما تدخل البيوت بقدر ما للبيت من نوافذ وبقدر رفع الموانع، فكذلك نور الإمام، أرواح العالمين له الفدى تنتفع به الناس بقدر ما يطهرون قلوبهم لتلقي ذلك النور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أفتح على عينيك أخي القارىء تسعة وجوه أخرى جالت في الفكر قد يستفاد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الشمس قد يستطيع أن ينظر إليها البعض لقوة بصره أو للبسه ما يخفف شعاعها، فكذلك قد يستطيع البعض النظر إلى الإمام عجل الله فرجه القوة بصيرته أو لفعله بعض الأمور العبادية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الناس يستفيدون من الشمس على حسب حاجاتهم، فصاحب الأرض ينتظرها لأرضه، وصاحب الزرع لزرعه، وهكذا، فكذلك بالنسبة للإمام المنتظر، كل يستفيد منه بحسب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تفصيل لما تقدم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نفع الشمس عام إلا لعديم البصر فكذلك الإمام عجل الله فرجه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نفع الشمس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لا ينتفع به إلا من له بصر کالانتفاع بنورها للضوء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ينتفع به الأعمى والبصير كالإنتفاع الحاصل منها للحياة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فكذلك النفع الحاصل من الإمام عجل الله فرجه فقسم خاص بمن فتح قلبه على الإمام وعلومه وهدايته، وهناك نفع عام لجميع الناس المؤمن والمعاند، الكافر والجاحد، وهو كونه علیه السلام الواسطة في الفيض فإنه كما يتوسط لرزق المؤمن فكذلك يتوسط لرزق 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الشمس منزهة عن الأيدي العلو مكانها، وقوة نورها، فكذلك الإمام روحي فداه منزه عن الأيدي لعلو شأنه وقوة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الشمس لا تغيب، إنما تنتقل من مكان إلى آخر، فكذلك الإمام عجل الله فرجه لا يغيب إنما ينتقل من مكان إلى مكان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الشمس لا ينقطع عطاؤها بل مستمر باستمرارها، فكذلك الإمام عجل الله فرجه لا ينقطع عطاؤه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الشمس أمان للسماء وكواكبها، فكذلك الإمام أرواحنا فداه أمان للأرض وأهلها، ولولاه لساخت الأرض بمن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الشمس نورها ذاتي تعطي ولا تأخذ، وعلى عكس الشمعة، فكذلك الإمام علمه ذاتي، يعطي ولا يأخذ ولا ينفذ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الشمس لا تحتجب بذاتها عن الخلق وإنما الذي يحجبها عن الناس الغيوم، والإمام علیه السلام كذلك فهو بنفسه أو بفعله لا يحتجب عن الخلق والذي يحجبه عنهم هو الذنوب التي يقترفونها كما أشار الإمام عجل الله فرجه في الحديث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حجبه سوء أعمالكم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23" w:name="pg7029_84819"/>
    </w:p>
    <w:p>
      <w:pPr>
        <w:pStyle w:val="Heading3"/>
        <w:numPr>
          <w:ilvl w:val="2"/>
          <w:numId w:val="1"/>
        </w:numPr>
        <w:rPr/>
      </w:pPr>
      <w:bookmarkStart w:id="124" w:name="__RefHeading___Toc2930153_372815092"/>
      <w:bookmarkStart w:id="125" w:name="_Toc48"/>
      <w:bookmarkEnd w:id="123"/>
      <w:bookmarkEnd w:id="124"/>
      <w:r>
        <w:rPr/>
        <w:t>4</w:t>
      </w:r>
      <w:r>
        <w:rPr>
          <w:rtl w:val="true"/>
        </w:rPr>
        <w:t xml:space="preserve">- </w:t>
      </w:r>
      <w:r>
        <w:rPr>
          <w:rtl w:val="true"/>
        </w:rPr>
        <w:t>الآثار التكوينية لوجود الإمام المهدي عجل الله فرجه</w:t>
      </w:r>
      <w:bookmarkEnd w:id="125"/>
    </w:p>
    <w:p>
      <w:pPr>
        <w:pStyle w:val="Heading4"/>
        <w:numPr>
          <w:ilvl w:val="3"/>
          <w:numId w:val="1"/>
        </w:numPr>
        <w:rPr/>
      </w:pPr>
      <w:bookmarkStart w:id="126" w:name="__RefHeading___Toc2930155_372815092"/>
      <w:bookmarkStart w:id="127" w:name="_Toc49"/>
      <w:bookmarkEnd w:id="126"/>
      <w:r>
        <w:rPr>
          <w:rtl w:val="true"/>
        </w:rPr>
        <w:t>الأثر الأول</w:t>
      </w:r>
      <w:r>
        <w:rPr>
          <w:rtl w:val="true"/>
        </w:rPr>
        <w:t>:</w:t>
      </w:r>
      <w:bookmarkEnd w:id="127"/>
    </w:p>
    <w:p>
      <w:pPr>
        <w:pStyle w:val="Heading5"/>
        <w:numPr>
          <w:ilvl w:val="4"/>
          <w:numId w:val="1"/>
        </w:numPr>
        <w:rPr/>
      </w:pPr>
      <w:bookmarkStart w:id="128" w:name="__RefHeading___Toc2930157_372815092"/>
      <w:bookmarkStart w:id="129" w:name="_Toc50"/>
      <w:bookmarkEnd w:id="128"/>
      <w:r>
        <w:rPr>
          <w:rtl w:val="true"/>
        </w:rPr>
        <w:t xml:space="preserve">إستقرار الكون وثباته </w:t>
      </w:r>
      <w:r>
        <w:rPr>
          <w:rtl w:val="true"/>
        </w:rPr>
        <w:t>(</w:t>
      </w:r>
      <w:r>
        <w:rPr>
          <w:rtl w:val="true"/>
        </w:rPr>
        <w:t>السماء والأرض</w:t>
      </w:r>
      <w:r>
        <w:rPr>
          <w:rtl w:val="true"/>
        </w:rPr>
        <w:t>)</w:t>
      </w:r>
      <w:bookmarkEnd w:id="129"/>
    </w:p>
    <w:p>
      <w:pPr>
        <w:pStyle w:val="BookText"/>
        <w:rPr/>
      </w:pPr>
      <w:r>
        <w:rPr>
          <w:rFonts w:ascii="IRNazanin" w:hAnsi="IRNazanin" w:eastAsia="IRNazanin"/>
          <w:color w:val="111111"/>
          <w:sz w:val="28"/>
          <w:sz w:val="28"/>
          <w:szCs w:val="28"/>
          <w:rtl w:val="true"/>
          <w:lang w:bidi="fa-IR"/>
        </w:rPr>
        <w:t>في الروايات الشريفة أن ثبوت الكون وبقاءه مرتبط بأهل البيت علیهم السلام ولولاهم لما استقر ولا بقي بعد أن خلقه الله من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وأنت من شجرة واحدة ولولانا لم يخلق الله الجنة ولا النار ولا الأنبياء ولا الملائكة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لولاكم ما استدارت الأكر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استنارت شمس ولا قمر</w:t>
      </w:r>
    </w:p>
    <w:p>
      <w:pPr>
        <w:pStyle w:val="BookText"/>
        <w:rPr/>
      </w:pPr>
      <w:r>
        <w:rPr>
          <w:rFonts w:ascii="IRNazanin" w:hAnsi="IRNazanin" w:eastAsia="IRNazanin"/>
          <w:color w:val="111111"/>
          <w:sz w:val="28"/>
          <w:sz w:val="28"/>
          <w:szCs w:val="28"/>
          <w:rtl w:val="true"/>
          <w:lang w:bidi="fa-IR"/>
        </w:rPr>
        <w:t xml:space="preserve">ولا تدلی غصن ولا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تندی ورق ولا خضر</w:t>
      </w:r>
    </w:p>
    <w:p>
      <w:pPr>
        <w:pStyle w:val="BookText"/>
        <w:rPr/>
      </w:pPr>
      <w:r>
        <w:rPr>
          <w:rFonts w:ascii="Amiri" w:hAnsi="Amiri" w:eastAsia="Amiri" w:cs="Amiri"/>
          <w:color w:val="111111"/>
          <w:sz w:val="28"/>
          <w:sz w:val="28"/>
          <w:szCs w:val="28"/>
          <w:rtl w:val="true"/>
          <w:lang w:bidi="ar-SA"/>
        </w:rPr>
        <w:t xml:space="preserve">ولا سري بارق ولا مطر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930159_372815092"/>
      <w:bookmarkStart w:id="131" w:name="_Toc51"/>
      <w:bookmarkEnd w:id="130"/>
      <w:r>
        <w:rPr>
          <w:rtl w:val="true"/>
        </w:rPr>
        <w:t>لولاهم لساخت الأرض بأهلها</w:t>
      </w:r>
      <w:bookmarkEnd w:id="1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الباقر علیه السلام في حديث 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الذين بنا تنزل الرحمة، وبنا تسقون الغيث ونحن الذين بنا يصرف عنكم العذاب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أمان لأهل السماوات والأرض ولولانا لساخت</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 خلفائي وأوصيائي وأولادي وعترتي من أطاعهم فقد أطاعني ومن عصاهم فقد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يحبس الله العذاب عن أهل الأرض، وبهم يمسك الله عزوجل السماء أن تقع على الأرض إلا بإذنه، وبهم يحفظ الأرض أن تميد بأهلها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 يدفع الضيم ، وبهم ينزل الرحمة وبهم يحيي ميتا وبهم يميت حيا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وصف الأئمة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جعلهم الله أركان الأرض أن تميد بهم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عن أبي جعفر علیه السلام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بقيت الأرض بغير إمام لساخت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لساخت بأهله،</w:t>
      </w:r>
    </w:p>
    <w:p>
      <w:pPr>
        <w:pStyle w:val="BookText"/>
        <w:rPr/>
      </w:pPr>
      <w:r>
        <w:rPr>
          <w:rFonts w:ascii="Amiri" w:hAnsi="Amiri" w:eastAsia="Amiri" w:cs="Amiri"/>
          <w:color w:val="111111"/>
          <w:sz w:val="28"/>
          <w:sz w:val="28"/>
          <w:szCs w:val="28"/>
          <w:rtl w:val="true"/>
          <w:lang w:bidi="ar-SA"/>
        </w:rPr>
        <w:t xml:space="preserve">ولماجت كما يموج البحر بأهله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الباب أحاديث كثيرة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أمير المؤمنين علي بن أبي طالب علیه السلام ذات يوم ويده في يد ابنه الحسن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علينا رسول الله ذات يوم وقال</w:t>
      </w:r>
      <w:r>
        <w:rPr>
          <w:rFonts w:eastAsia="IRNazanin" w:cs="IRNazanin"/>
          <w:color w:val="111111"/>
          <w:sz w:val="28"/>
          <w:szCs w:val="28"/>
          <w:rtl w:val="true"/>
          <w:lang w:bidi="fa-IR"/>
        </w:rPr>
        <w:t xml:space="preserve">: ... </w:t>
      </w:r>
      <w:bookmarkStart w:id="132" w:name="pg7029_84821"/>
    </w:p>
    <w:p>
      <w:pPr>
        <w:pStyle w:val="BookText"/>
        <w:rPr/>
      </w:pPr>
      <w:bookmarkEnd w:id="132"/>
      <w:r>
        <w:rPr>
          <w:rFonts w:ascii="IRNazanin" w:hAnsi="IRNazanin" w:eastAsia="IRNazanin"/>
          <w:color w:val="111111"/>
          <w:sz w:val="28"/>
          <w:sz w:val="28"/>
          <w:szCs w:val="28"/>
          <w:rtl w:val="true"/>
          <w:lang w:bidi="fa-IR"/>
        </w:rPr>
        <w:t xml:space="preserve">وبهم يحفظ الله دینه وبهم يعمر بلاده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وهذه الروايات المستفيضة تنص على أن الحياة على الكرة الأرضية واستقرارها وبقائها أثر وجود الإمام المهدي المبارك عجل الله فرجه وهذا أثر مرتبط بالأمور التكوينية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930161_372815092"/>
      <w:bookmarkStart w:id="134" w:name="_Toc52"/>
      <w:bookmarkEnd w:id="133"/>
      <w:r>
        <w:rPr>
          <w:rtl w:val="true"/>
        </w:rPr>
        <w:t xml:space="preserve">الأثر الثاني </w:t>
      </w:r>
      <w:r>
        <w:rPr>
          <w:rtl w:val="true"/>
        </w:rPr>
        <w:t>:</w:t>
      </w:r>
      <w:bookmarkEnd w:id="134"/>
    </w:p>
    <w:p>
      <w:pPr>
        <w:pStyle w:val="Heading5"/>
        <w:numPr>
          <w:ilvl w:val="4"/>
          <w:numId w:val="1"/>
        </w:numPr>
        <w:rPr/>
      </w:pPr>
      <w:bookmarkStart w:id="135" w:name="__RefHeading___Toc2930163_372815092"/>
      <w:bookmarkStart w:id="136" w:name="_Toc53"/>
      <w:bookmarkEnd w:id="135"/>
      <w:r>
        <w:rPr>
          <w:rtl w:val="true"/>
        </w:rPr>
        <w:t>نزول مطر السماء</w:t>
      </w:r>
      <w:bookmarkEnd w:id="136"/>
    </w:p>
    <w:p>
      <w:pPr>
        <w:pStyle w:val="BookText"/>
        <w:rPr/>
      </w:pPr>
      <w:r>
        <w:rPr>
          <w:rFonts w:ascii="IRNazanin" w:hAnsi="IRNazanin" w:eastAsia="IRNazanin"/>
          <w:color w:val="111111"/>
          <w:sz w:val="28"/>
          <w:sz w:val="28"/>
          <w:szCs w:val="28"/>
          <w:rtl w:val="true"/>
          <w:lang w:bidi="fa-IR"/>
        </w:rPr>
        <w:t xml:space="preserve">في الزيارة الجامعة المروية عن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تنزل السماء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إلى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السراج لمن استضاء بنا، نحن السبيل لمن اقتدی بنا، نحن الذين بنا ينزل الله الرحمة ، وبنا يسقون الغيث، ونحن الذين بنا يصرف عنكم العذاب</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من ولدك تسقى بهم أمتي الغيث وبهم يستجاب دعاؤهم ، وبهم يصرف الله عنهم البلاء ، وبهم تنزل الرحمة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وأومأ إلى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أولهم ، وأومأ إلى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أمير المؤمنين علي بن أبي طالب علیه السلام ذات يوم ويده في يد ابنه الحسن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علينا رسول الله ذات يوم وقال</w:t>
      </w:r>
      <w:r>
        <w:rPr>
          <w:rFonts w:eastAsia="IRNazanin" w:cs="IRNazanin"/>
          <w:color w:val="111111"/>
          <w:sz w:val="28"/>
          <w:szCs w:val="28"/>
          <w:rtl w:val="true"/>
          <w:lang w:bidi="fa-IR"/>
        </w:rPr>
        <w:t xml:space="preserve">:.. </w:t>
      </w:r>
      <w:bookmarkStart w:id="137" w:name="pg7029_84822"/>
    </w:p>
    <w:p>
      <w:pPr>
        <w:pStyle w:val="BookText"/>
        <w:rPr/>
      </w:pPr>
      <w:bookmarkEnd w:id="137"/>
      <w:r>
        <w:rPr>
          <w:rFonts w:ascii="IRNazanin" w:hAnsi="IRNazanin" w:eastAsia="IRNazanin"/>
          <w:color w:val="111111"/>
          <w:sz w:val="28"/>
          <w:sz w:val="28"/>
          <w:szCs w:val="28"/>
          <w:rtl w:val="true"/>
          <w:lang w:bidi="fa-IR"/>
        </w:rPr>
        <w:t>وبهم يرزق عباده وبهم ينزل القطر من السماء، هؤلاء أصفيائي وخلفائي وأئمة المسلمين وموالي المؤمنین</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2930165_372815092"/>
      <w:bookmarkStart w:id="139" w:name="_Toc54"/>
      <w:bookmarkEnd w:id="138"/>
      <w:r>
        <w:rPr>
          <w:rtl w:val="true"/>
        </w:rPr>
        <w:t>الأثر الثالث</w:t>
      </w:r>
      <w:r>
        <w:rPr>
          <w:rtl w:val="true"/>
        </w:rPr>
        <w:t>:</w:t>
      </w:r>
      <w:bookmarkEnd w:id="139"/>
    </w:p>
    <w:p>
      <w:pPr>
        <w:pStyle w:val="Heading5"/>
        <w:numPr>
          <w:ilvl w:val="4"/>
          <w:numId w:val="1"/>
        </w:numPr>
        <w:rPr/>
      </w:pPr>
      <w:bookmarkStart w:id="140" w:name="__RefHeading___Toc2930167_372815092"/>
      <w:bookmarkStart w:id="141" w:name="_Toc55"/>
      <w:bookmarkEnd w:id="140"/>
      <w:r>
        <w:rPr>
          <w:rtl w:val="true"/>
        </w:rPr>
        <w:t>إنبات وإثمار الأرض</w:t>
      </w:r>
      <w:bookmarkEnd w:id="141"/>
    </w:p>
    <w:p>
      <w:pPr>
        <w:pStyle w:val="BookText"/>
        <w:rPr/>
      </w:pPr>
      <w:r>
        <w:rPr>
          <w:rFonts w:ascii="Amiri" w:hAnsi="Amiri" w:eastAsia="Amiri" w:cs="Amiri"/>
          <w:color w:val="111111"/>
          <w:sz w:val="28"/>
          <w:sz w:val="28"/>
          <w:szCs w:val="28"/>
          <w:rtl w:val="true"/>
          <w:lang w:bidi="ar-SA"/>
        </w:rPr>
        <w:t>في الزيارة الجامعة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تنبت الأرض</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وعن الإمام الصادق علیه السلام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بكم يباعد الله الزمان الكلب ، وبكم يمحو الله ما يشاء وبكم يثبت، وبکم تنبت الأرض أشجارها وبكم تخرج الأرض أثمارها وبكم تنزل السماء قطرها ورزقها، وبکم ینزل الله الغيث، إرادة الرب في مقادير أموره تهبط إليكم وتصدر من بيوتكم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الأصبغ المتقدم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وبهم يرزق عباده وبهم ينزل القطر من السماء، وبهم تخرج بركات الأرض، هؤلاء أصفيائي وخلفائي وأئمة المسلمين وموالي المؤمنين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Heading4"/>
        <w:numPr>
          <w:ilvl w:val="3"/>
          <w:numId w:val="1"/>
        </w:numPr>
        <w:rPr/>
      </w:pPr>
      <w:bookmarkStart w:id="142" w:name="__RefHeading___Toc2930169_372815092"/>
      <w:bookmarkStart w:id="143" w:name="_Toc56"/>
      <w:bookmarkEnd w:id="142"/>
      <w:r>
        <w:rPr>
          <w:rtl w:val="true"/>
        </w:rPr>
        <w:t xml:space="preserve">الأثر الرابع </w:t>
      </w:r>
      <w:r>
        <w:rPr>
          <w:rtl w:val="true"/>
        </w:rPr>
        <w:t>:</w:t>
      </w:r>
      <w:bookmarkEnd w:id="143"/>
    </w:p>
    <w:p>
      <w:pPr>
        <w:pStyle w:val="Heading5"/>
        <w:numPr>
          <w:ilvl w:val="4"/>
          <w:numId w:val="1"/>
        </w:numPr>
        <w:rPr/>
      </w:pPr>
      <w:bookmarkStart w:id="144" w:name="__RefHeading___Toc2930171_372815092"/>
      <w:bookmarkStart w:id="145" w:name="_Toc57"/>
      <w:bookmarkEnd w:id="144"/>
      <w:r>
        <w:rPr>
          <w:rtl w:val="true"/>
        </w:rPr>
        <w:t>أنه عليه السلام أمان لأهل الأرض</w:t>
      </w:r>
      <w:bookmarkEnd w:id="1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فإنه علیه السلام بين أنه أمان لأهل الأرض جميعا ولم يحدد فئة خاصة أو مكان </w:t>
      </w:r>
      <w:bookmarkStart w:id="146" w:name="pg7029_84823"/>
    </w:p>
    <w:p>
      <w:pPr>
        <w:pStyle w:val="BookText"/>
        <w:rPr/>
      </w:pPr>
      <w:bookmarkEnd w:id="146"/>
      <w:r>
        <w:rPr>
          <w:rFonts w:ascii="Amiri" w:hAnsi="Amiri" w:eastAsia="Amiri" w:cs="Amiri"/>
          <w:color w:val="111111"/>
          <w:sz w:val="28"/>
          <w:sz w:val="28"/>
          <w:szCs w:val="28"/>
          <w:rtl w:val="true"/>
          <w:lang w:bidi="ar-SA"/>
        </w:rPr>
        <w:t>خاص مما يشير إلى أنه رحمة لكل الأرض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نُمِدُّ هؤُلاءِ وَ هَؤُلاءِ مِنْ عَطاءِ رَبِّكَ وَ ما كانَ عَطاءُ رَبِّكَ مَحْظُوراً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الذين بنا تنزل الرحمة، ونحن الذين بنا يصرف الله عزوجل عنكم العذاب</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جعلنا الله عينه في عباده ويده المبسوطة على عباده بالرأفة والرحمة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2930173_372815092"/>
      <w:bookmarkStart w:id="148" w:name="_Toc58"/>
      <w:bookmarkEnd w:id="147"/>
      <w:r>
        <w:rPr>
          <w:rtl w:val="true"/>
        </w:rPr>
        <w:t>حديث الأمان</w:t>
      </w:r>
      <w:bookmarkEnd w:id="148"/>
    </w:p>
    <w:p>
      <w:pPr>
        <w:pStyle w:val="BookText"/>
        <w:rPr/>
      </w:pPr>
      <w:r>
        <w:rPr>
          <w:rFonts w:ascii="Amiri" w:hAnsi="Amiri" w:eastAsia="Amiri" w:cs="Amiri"/>
          <w:color w:val="111111"/>
          <w:sz w:val="28"/>
          <w:sz w:val="28"/>
          <w:szCs w:val="28"/>
          <w:rtl w:val="true"/>
          <w:lang w:bidi="ar-SA"/>
        </w:rPr>
        <w:t>في التوقيع الشريف المروي من طريق محمد بن عثمان قال 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وجه الانتفاع بي في غيبتي فكالانتفاع بالشمس إذا غيبتها عن الأبصار السحاب، وإني الأمان لأهل الأرض كما أن النجوم أمان لأهل السماء</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أنه عجل الله فرجه أمان لأهل الأرض من المخاطر المؤثرة عليها ، ولم يحدد روحي فداه ما هي نوع المخاطر مما يدل على إطلاقها، وأنه أمان عن كل ما هو خطر كبير على البشرية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الحاكم وقال صحيح الإسناد عن ابن عباس رضي الله عنه عن النبي صلى الله عليه واله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أمان لأهل الأرض من الغرق وأهل بيتي أمان لأمتي من الإختلاف ،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 عن محمد بن المکندر عن أبيه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حديثه عن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رفع رأسه إلى السماء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 أمان لأهل السماء فإن طمست النجوم أتى السماء ما يوعدون، وأنا أمان لأصحابي فإذا قبضت أتی أصحابي ما يوعدون، وأهل بيتي أمان لأمتي فإذا ذهب أهل بيتي أتی أمتي ما يوعدون</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الطبراني عن أياس بن سلمة عن أبيه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النجوم جعلت أمانا</w:t>
      </w:r>
    </w:p>
    <w:p>
      <w:pPr>
        <w:pStyle w:val="BookText"/>
        <w:rPr/>
      </w:pPr>
      <w:r>
        <w:rPr>
          <w:rFonts w:ascii="Amiri" w:hAnsi="Amiri" w:eastAsia="Amiri" w:cs="Amiri"/>
          <w:color w:val="111111"/>
          <w:sz w:val="28"/>
          <w:sz w:val="28"/>
          <w:szCs w:val="28"/>
          <w:rtl w:val="true"/>
          <w:lang w:bidi="ar-SA"/>
        </w:rPr>
        <w:t>لأهل السماء وإن أهل بيتي أمان لأمتي</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 النجوم ذهب أهل السماء ، وأهل بيتي أمان لأهل الأرض فإذا ذهب أهل بيتي ذهب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وأحمد في المناقب والديلمي في الفردوس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القرشي 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لمن خذلهم وعاندهم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جعفر الإسكافي عن أمير المؤمنين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اختار محمدا نبيا وابتعثه إلينا رسولا ، فنحن أهل بيت النبوة ومعدن الحكمة ؛ أمان لأهل الأرض ونجاة لمن طلب</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المظفر عن أنس عن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أمان أهل السماء، وأهل بيتي أمان أهل الأرض ، فإذا هلك أهل بيتي جاء أهل الأرض من الآيات ما كانوا </w:t>
      </w:r>
      <w:bookmarkStart w:id="149" w:name="pg7029_84825"/>
    </w:p>
    <w:p>
      <w:pPr>
        <w:pStyle w:val="BookText"/>
        <w:rPr/>
      </w:pPr>
      <w:bookmarkEnd w:id="149"/>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بيتي أمان لأهل الأرض كما أن النجوم أمان لأهل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يا رسول الله فالأئمة بعدك من أهل بيتك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الأئمة بعدي اثنا عشر تسعة من صلب الحسين أمناء معصومون ومنا مهدي هذه الأمة ألا إنهم أهل بيتي وعترتي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الحسن علیه السلام في أول خطبة له بعد بيعته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أئمة المسلمين وحجج الله على العالمين ، ونحن أمان لأهل الأرض كما أن النجوم أمان لأهل السماء، بنا ينزل الغيث، وتنشر الرحمة وتخرج بركات الأرض ، ولولا ما على الأرض منا لساخت بأهلها</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الراقدون في أوج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المعارف والمعالي</w:t>
      </w:r>
    </w:p>
    <w:p>
      <w:pPr>
        <w:pStyle w:val="BookText"/>
        <w:rPr/>
      </w:pPr>
      <w:r>
        <w:rPr>
          <w:rFonts w:ascii="Amiri" w:hAnsi="Amiri" w:eastAsia="Amiri" w:cs="Amiri"/>
          <w:color w:val="111111"/>
          <w:sz w:val="28"/>
          <w:sz w:val="28"/>
          <w:szCs w:val="28"/>
          <w:rtl w:val="true"/>
          <w:lang w:bidi="ar-SA"/>
        </w:rPr>
        <w:t xml:space="preserve">هم سفن النجاة إذا ترامت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الأرض أمواج الضلال</w:t>
      </w:r>
    </w:p>
    <w:p>
      <w:pPr>
        <w:pStyle w:val="BookText"/>
        <w:rPr/>
      </w:pPr>
      <w:r>
        <w:rPr>
          <w:rFonts w:ascii="Amiri" w:hAnsi="Amiri" w:eastAsia="Amiri" w:cs="Amiri"/>
          <w:color w:val="111111"/>
          <w:sz w:val="28"/>
          <w:sz w:val="28"/>
          <w:szCs w:val="28"/>
          <w:rtl w:val="true"/>
          <w:lang w:bidi="ar-SA"/>
        </w:rPr>
        <w:t xml:space="preserve">أمان الأرض من غرق وخسف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وحصن الملة الصعب المنال </w:t>
      </w:r>
      <w:r>
        <w:rPr>
          <w:rStyle w:val="FootnoteAnchor"/>
          <w:rtl w:val="true"/>
        </w:rPr>
        <w:footnoteReference w:id="141"/>
      </w:r>
    </w:p>
    <w:p>
      <w:pPr>
        <w:pStyle w:val="Heading5"/>
        <w:numPr>
          <w:ilvl w:val="4"/>
          <w:numId w:val="1"/>
        </w:numPr>
        <w:rPr/>
      </w:pPr>
      <w:bookmarkStart w:id="150" w:name="__RefHeading___Toc2930175_372815092"/>
      <w:bookmarkStart w:id="151" w:name="_Toc59"/>
      <w:bookmarkEnd w:id="150"/>
      <w:r>
        <w:rPr>
          <w:rtl w:val="true"/>
        </w:rPr>
        <w:t>دلالة حديث الأمان</w:t>
      </w:r>
      <w:bookmarkEnd w:id="15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السمهودي بعد إيراده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المراد من أهل البيت الذين هم أمان للأمة ؛ علماؤهم الذين يهتدى بهم، كما يهتدى بنجوم السماء ، وهم الذين إذا خلت الأرض منهم جاء أهل الأرض من الآيات ما كانوا يوعدون وذهب </w:t>
      </w:r>
    </w:p>
    <w:p>
      <w:pPr>
        <w:pStyle w:val="BookText"/>
        <w:rPr/>
      </w:pPr>
      <w:r>
        <w:rPr>
          <w:rFonts w:ascii="IRNazanin" w:hAnsi="IRNazanin" w:eastAsia="IRNazanin"/>
          <w:color w:val="111111"/>
          <w:sz w:val="28"/>
          <w:sz w:val="28"/>
          <w:szCs w:val="28"/>
          <w:rtl w:val="true"/>
          <w:lang w:bidi="fa-IR"/>
        </w:rPr>
        <w:t xml:space="preserve">أهل الأرض ، وذلك عند موت المهدي الذي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روایات تفيد أنه لا خير في الأرض بعد الإمام المهدي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وهو الأظهر عندي أن المراد من كونهم أمانا للأمة أهل البيت مطلقا ، وأن الله تعالى لما خلق الدنيا بأسرها من أجل النبي صلى الله عليه وسلم جعل دوامها بدوامه ودوام أهل بيته ، فإذا انقضوا طوى بساطها، ولعل حكمته وسره أن الله تعالى جعل أهل بیت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مساوین له في أشياء كثيرة ، عد الفخر الرازي منها خمسة كما تقدم في الذكر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فألحق الله تعالى وجود أهل بیت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الأمة بوجوده، فجعلهم أمانة لهم ، لما سبق من قوله 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إنهم مني وأنا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يقوى هذا بأن فاطمة رضي الله عنها وعنهم بضعة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الصحيح </w:t>
      </w:r>
      <w:r>
        <w:rPr>
          <w:rStyle w:val="FootnoteAnchor"/>
          <w:rtl w:val="true"/>
        </w:rPr>
        <w:footnoteReference w:id="144"/>
      </w:r>
      <w:r>
        <w:rPr>
          <w:rFonts w:ascii="IRNazanin" w:hAnsi="IRNazanin" w:eastAsia="IRNazanin"/>
          <w:color w:val="111111"/>
          <w:sz w:val="28"/>
          <w:sz w:val="28"/>
          <w:szCs w:val="28"/>
          <w:rtl w:val="true"/>
          <w:lang w:bidi="fa-IR"/>
        </w:rPr>
        <w:t xml:space="preserve">، وأولادها بضعة من تلك البضعة ، فيكونون بضعة منه بالواسطة ، وكذا بنو أبيهم، وهلم جرا ، فكل من يوجد منهم في كل زمان بضعة منه بالواسطة ؛ فأقيم وجودهم في كونهم أمانة للأمة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 السمهودي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الذخائر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آل البيت أنه سبحانه وتعالى جعل آثارهم في الأرض سببا لبقاء العالم وحفظه ، فلا يزال العالم باقيا ما بقيت آثارهم ، فإذا ذهبت آثارهم من الأرض فذاك أول خراب العالم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52" w:name="pg7029_84827"/>
    </w:p>
    <w:p>
      <w:pPr>
        <w:pStyle w:val="BookText"/>
        <w:rPr/>
      </w:pPr>
      <w:bookmarkEnd w:id="152"/>
      <w:r>
        <w:rPr>
          <w:rFonts w:ascii="Amiri" w:hAnsi="Amiri" w:eastAsia="Amiri" w:cs="Amiri"/>
          <w:color w:val="111111"/>
          <w:sz w:val="28"/>
          <w:sz w:val="28"/>
          <w:szCs w:val="28"/>
          <w:rtl w:val="true"/>
          <w:lang w:bidi="ar-SA"/>
        </w:rPr>
        <w:t xml:space="preserve">وقال الحكيم الترمذي بعد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وشبههم عليه السلام بالنجوم لأن بهم الإقتداء وهم من الأصحاب قليل عددهم كالنجوم، لأنهم أهل بصائر ويقين وجاز لهم إجتهاد الرأي بفضل اليقين والبصائر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بيتي أمان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بيته من خلفه من بعده على منهاجه وهم الصديقون والأبدال الذين روى علي كرم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الابدال يكونون بالشام وهم أربعون رجلا كلما مات منهم رجل أبدل الله مكانه رجلا، بهم يسقى الغيث وينصرهم على الأعداء، ويصرف عن أهل الأرض بهم البلاء</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فهؤلاء أهل بیت رسول الله صلى الله عليه وسلم وأمان هذه الأمة فإذا ماتوا فسدت الأرض وخربت الدنيا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وجود ذلك المعنى في أهل بيته وأنهم أمان لأهل الأرض كما 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أمانا لهم، وفي ذلك أحاديث كثيرة يأتي غالبها في هذا الكتاب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2930177_372815092"/>
      <w:bookmarkStart w:id="154" w:name="_Toc60"/>
      <w:bookmarkEnd w:id="153"/>
      <w:r>
        <w:rPr>
          <w:rtl w:val="true"/>
        </w:rPr>
        <w:t xml:space="preserve">الأثر الخامس </w:t>
      </w:r>
      <w:r>
        <w:rPr>
          <w:rtl w:val="true"/>
        </w:rPr>
        <w:t>:</w:t>
      </w:r>
      <w:bookmarkEnd w:id="154"/>
    </w:p>
    <w:p>
      <w:pPr>
        <w:pStyle w:val="Heading5"/>
        <w:numPr>
          <w:ilvl w:val="4"/>
          <w:numId w:val="1"/>
        </w:numPr>
        <w:rPr/>
      </w:pPr>
      <w:bookmarkStart w:id="155" w:name="__RefHeading___Toc2930179_372815092"/>
      <w:bookmarkStart w:id="156" w:name="_Toc61"/>
      <w:bookmarkEnd w:id="155"/>
      <w:r>
        <w:rPr>
          <w:rtl w:val="true"/>
        </w:rPr>
        <w:t>أنه عجل الله فرجه الشريف واسطة الفيض</w:t>
      </w:r>
      <w:bookmarkEnd w:id="1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صلاتنا به مقبولة، وذنوبنا به مغفورة، ودعاءنا به مستجابة، واجعل أرزاقنا به مبسوطة، وهمومنا به مکفوفة، وحوائجنا به مقضية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البحار عن أبي محمد العسكري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وهب لي ربي مهدي هذه الأمة، أرسل ملكين، فحملاه إلى سرادق العرش، حتى أوقفاه بين يدي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عبدي لنصرة ديني وإظهار أمري، ومهدي عبادي آليت أني بك آخذ وبك أعطي وبك أغفر وبك أعذب، الخبر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أمرا عرضه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أمير المؤمنین علیه السلام و سائر الأئمة واحدا بعد واحد إلى أن ينتهي إلى صاحب الزمان علیه السلام ثم يخرج إلى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أراد الملائكة أن يرفعوا إلى الله عز و جل عملا عرض على صاحب الزمان علیه السلام ثم يخرج على واحد بعد واحد إلى أن يعرض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يعرض على الله عز وجل، فما نزل من الله فعلى أيديهم وما عرج إلى الله فعلى أيديهم وما استغنوا عن الله عز وجل طرفة عين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يمين الله ونحن أمناء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بنا آمن بالله ، ومن رد علينا رد على الله، ومن شك فينا شك في الله، ومن عرفنا عرف الله ، ومن أطاعنا أطاع الله، ونحن الوسيلة الى الله والوصلة إلى رضوان الله ، ولنا العصمة والخلافة والهداية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دعاء الندبة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باب الله الذي منه يؤتي، أين السبب المتصل بین الأرض والسماء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السبب بينكم وبين الله تعالى</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وعنه إلا في حديث يصف به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علة الوجود وحجة المعبود لا يقبل الله عمل عامل جهل حقنا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حجة الله ، ونحن باب الله ، ونحن لسان الله ، ونحن وجه الله ، ونحن عين الله في خلقه، ونحن ولاة أمر الله في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بن سعيد إن بيننا وبين كل أرض ترأ مثل تر البناء ، فإذا أمرنا في أمرنا جذبنا ذلك التر فأقبلت إلينا الأرض بقلبها وأسواقها ودورها حتى ننفذ فيها ما نؤمر فيها من أمر الله تعالى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خلقا من رحمته خلقهم من نوره ورحمته ، من رحمته لرحمته ، فهم عين الله الناظرة وأذنه السامعة ولسانه الناطقة في خلقه بإذنه ، وأمناؤه على ما أنزل من عذر أو نذر أو حجة فبهم يمحو السيئات وبهم يدفع الضيم ، وبهم ينزل الرحمة وبهم يحيي ميتا وبهم يميت حيا ، وبهم يبتلي خلقه وبهم يقضي في خلقه قضيته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هؤلاء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الأوصياء عليهم السلام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الحكيم السبزواري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فلابد من للحادثين السائرين الى الله الطالبين له من جالس بين الحدین ذي حظ من الجانبين ، و مسافر من الخلق إلى الحق ليقودهم إليه ويدلهم عليه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کتاب غوالي اللآلي بعد كلام في معنى العقل وأنه أول الخلق ، وشرح إدباره وإقباله والإثابة به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يكون المراد بالعقل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انشعبت منه أنوار الائمة صلوات الله عليهم ، لان أكثر ما أثبتوه لهذه </w:t>
      </w:r>
      <w:bookmarkStart w:id="157" w:name="pg7029_84830"/>
    </w:p>
    <w:p>
      <w:pPr>
        <w:pStyle w:val="BookText"/>
        <w:rPr/>
      </w:pPr>
      <w:bookmarkEnd w:id="157"/>
      <w:r>
        <w:rPr>
          <w:rFonts w:ascii="IRNazanin" w:hAnsi="IRNazanin" w:eastAsia="IRNazanin"/>
          <w:color w:val="111111"/>
          <w:sz w:val="28"/>
          <w:sz w:val="28"/>
          <w:szCs w:val="28"/>
          <w:rtl w:val="true"/>
          <w:lang w:bidi="fa-IR"/>
        </w:rPr>
        <w:t xml:space="preserve">العقول قد ثبت لأرواح النبي والأئمة علیه السلام في أخبارنا المتواترة على وجه آخر، فإنهم اثبتوا القدم للعقل ، وقد ثبت التقدم في الخلق لأرواحهم على جميع المخلوقات أو على سائر الروحانيين في أخبار متواترة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أثبتوا لهم التوسط في الإيجاد أو الأشتراط في التأثير، وقد ثبت في الأخبار كونهم عليهم السلام علة غائية لجميع المخلوقات ، وإنه لولاهم لما خلق الله الافلاك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واثبتوا لها كونها وسائط في إفاضة العلوم والمعارف على النفوس والأرواح، وقد ثبت في الأخبار أن جميع العلوم والحقائق والمعارف بتوسطهم يفيض على سائر الخلق حتى الملائكة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يكون التوسل بهم والإذعان لفضيلتهم أكثر كان فيضان الكمالات من الله تعالى أكثر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تقدم في حديث العسكري عليه السلام من قول الله عن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آخذ وبك أعطي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عربي في الفتوحات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رزق في الكون من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بالاستدلال له على طريقته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2930181_372815092"/>
      <w:bookmarkStart w:id="159" w:name="_Toc62"/>
      <w:bookmarkEnd w:id="158"/>
      <w:r>
        <w:rPr>
          <w:rtl w:val="true"/>
        </w:rPr>
        <w:t xml:space="preserve">الأثر السادس </w:t>
      </w:r>
      <w:r>
        <w:rPr>
          <w:rtl w:val="true"/>
        </w:rPr>
        <w:t>:</w:t>
      </w:r>
      <w:bookmarkEnd w:id="159"/>
    </w:p>
    <w:p>
      <w:pPr>
        <w:pStyle w:val="Heading5"/>
        <w:numPr>
          <w:ilvl w:val="4"/>
          <w:numId w:val="1"/>
        </w:numPr>
        <w:rPr/>
      </w:pPr>
      <w:bookmarkStart w:id="160" w:name="__RefHeading___Toc2930183_372815092"/>
      <w:bookmarkStart w:id="161" w:name="_Toc63"/>
      <w:bookmarkEnd w:id="160"/>
      <w:r>
        <w:rPr>
          <w:rtl w:val="true"/>
        </w:rPr>
        <w:t>مساعدة المحتاجين</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روحي فداه عطفه على المستضعفين لا يوصف وهو عون من لا عون له وقد روي أن من احتاج إليه فليقل ما روي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ضللت عن الطريق في البر فناد یا أبا صالح أرشدنا على الطريق يرحمك الله تعالی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واعلم أن البر موكل به أبو صالح والبحر موکل به حمزة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التوقيع الشريف إلى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لولا ذلك لنزل بكم اللأواء، واصطلمكم الأعداء</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وهناك قصص كثيرة عن عدة من المحتاجين توسلوا به ونادره أو التقوا به فقضى حاجاتهم، وقد ذكر المحدث النوري وغيره الكثير منها فلتراجع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القصص مساعدة شعب البحرين للتخلص من عملاء الاستعمار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فتح الطريق الى كربلاء للزوار بعد إقفاله من قبيلة عنيزة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إرجاع الحجر الأسود الى مكانه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مساعدات مالية كان يوصلها الى المحتاجين أو يرشدهم إليها، وإضافة الى شفائه علیه السلام للمرضى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ولإبن عربي کلام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وعقلي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قضاء حوائج الإمام المهدي علیه السلام للمحتاجين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62" w:name="pg7029_84832"/>
    </w:p>
    <w:p>
      <w:pPr>
        <w:pStyle w:val="Heading4"/>
        <w:numPr>
          <w:ilvl w:val="3"/>
          <w:numId w:val="1"/>
        </w:numPr>
        <w:rPr/>
      </w:pPr>
      <w:bookmarkStart w:id="163" w:name="__RefHeading___Toc2930185_372815092"/>
      <w:bookmarkStart w:id="164" w:name="_Toc64"/>
      <w:bookmarkEnd w:id="162"/>
      <w:bookmarkEnd w:id="163"/>
      <w:r>
        <w:rPr>
          <w:rtl w:val="true"/>
        </w:rPr>
        <w:t xml:space="preserve">الأثر السابع </w:t>
      </w:r>
      <w:r>
        <w:rPr>
          <w:rtl w:val="true"/>
        </w:rPr>
        <w:t>:</w:t>
      </w:r>
      <w:bookmarkEnd w:id="164"/>
    </w:p>
    <w:p>
      <w:pPr>
        <w:pStyle w:val="Heading5"/>
        <w:numPr>
          <w:ilvl w:val="4"/>
          <w:numId w:val="1"/>
        </w:numPr>
        <w:rPr/>
      </w:pPr>
      <w:bookmarkStart w:id="165" w:name="__RefHeading___Toc2930187_372815092"/>
      <w:bookmarkStart w:id="166" w:name="_Toc65"/>
      <w:bookmarkEnd w:id="165"/>
      <w:r>
        <w:rPr>
          <w:rtl w:val="true"/>
        </w:rPr>
        <w:t>نصرة المجاهدين</w:t>
      </w:r>
      <w:bookmarkEnd w:id="166"/>
    </w:p>
    <w:p>
      <w:pPr>
        <w:pStyle w:val="BookText"/>
        <w:rPr/>
      </w:pPr>
      <w:r>
        <w:rPr>
          <w:rFonts w:ascii="IRNazanin" w:hAnsi="IRNazanin" w:eastAsia="IRNazanin"/>
          <w:color w:val="111111"/>
          <w:sz w:val="28"/>
          <w:sz w:val="28"/>
          <w:szCs w:val="28"/>
          <w:rtl w:val="true"/>
          <w:lang w:bidi="fa-IR"/>
        </w:rPr>
        <w:t>وهو علیه صلوات الله معين من استعان به وقد اشتهر نصرته للمجاهدين في كثير من البقاع الإسلامية، فأياديه في نصرة المجاهدين في الجمهورية الإسلامية في إيران ظاهرة للعيان سواء في بداية انتصار الثورة أم في الحرب المفروضة عليها من قبل</w:t>
      </w:r>
    </w:p>
    <w:p>
      <w:pPr>
        <w:pStyle w:val="BookText"/>
        <w:rPr/>
      </w:pPr>
      <w:r>
        <w:rPr>
          <w:rFonts w:ascii="Amiri" w:hAnsi="Amiri" w:eastAsia="Amiri" w:cs="Amiri"/>
          <w:color w:val="111111"/>
          <w:sz w:val="28"/>
          <w:sz w:val="28"/>
          <w:szCs w:val="28"/>
          <w:rtl w:val="true"/>
          <w:lang w:bidi="ar-SA"/>
        </w:rPr>
        <w:t>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ما تواتر من نصرته للمجاهدين في لبنان سواء في بداية المقاومة الإسلامية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أم في الحرب الأسطورة التي خاضها مقاومو حزب الله في جنوب لبنان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الأمر الذي لا يستطيع أن ينكره أحد، إما من ناحية اليد الغيبية التي غيرت المعادلة بين جيش كان تعداده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عنصرا من النخبة مدججين بأفضل الأسلحة ومدعمين بطائرات من مختلفالأنواع متواجدة ليلا نهارا فوق رؤوس المقاومين، وبين مقاومين بالكاد أن يبلغ عددهم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بأسلحة متواضعة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ناحية القصص التي رواه جملة من المقاومين في الأمور الغيبية التي كانت</w:t>
      </w:r>
    </w:p>
    <w:p>
      <w:pPr>
        <w:pStyle w:val="BookText"/>
        <w:rPr/>
      </w:pPr>
      <w:r>
        <w:rPr>
          <w:rFonts w:ascii="Amiri" w:hAnsi="Amiri" w:eastAsia="Amiri" w:cs="Amiri"/>
          <w:color w:val="111111"/>
          <w:sz w:val="28"/>
          <w:sz w:val="28"/>
          <w:szCs w:val="28"/>
          <w:rtl w:val="true"/>
          <w:lang w:bidi="ar-SA"/>
        </w:rPr>
        <w:t>تحصل معهم والتي كانت يد إمام الزمان ظاهرة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ناحية ما رواه الأعداء أنفسهم حول جنود يطيرون أو يركبون أحصنة بيضاء، أو استعمالهم للسيف وقطع يد أحدهم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يكشف لنا اليد الغيبية التي كانت تنصر المجاهدين والحمد لله وله الشكر على ما أنعم </w:t>
      </w:r>
      <w:r>
        <w:rPr>
          <w:rFonts w:eastAsia="Amiri" w:cs="Amiri" w:ascii="Amiri" w:hAnsi="Amiri"/>
          <w:color w:val="111111"/>
          <w:sz w:val="28"/>
          <w:szCs w:val="28"/>
          <w:rtl w:val="true"/>
          <w:lang w:bidi="ar-SA"/>
        </w:rPr>
        <w:t xml:space="preserve">. </w:t>
      </w:r>
      <w:bookmarkStart w:id="167" w:name="pg7029_84833"/>
    </w:p>
    <w:p>
      <w:pPr>
        <w:pStyle w:val="Heading4"/>
        <w:numPr>
          <w:ilvl w:val="3"/>
          <w:numId w:val="1"/>
        </w:numPr>
        <w:rPr/>
      </w:pPr>
      <w:bookmarkStart w:id="168" w:name="__RefHeading___Toc2930189_372815092"/>
      <w:bookmarkStart w:id="169" w:name="_Toc66"/>
      <w:bookmarkEnd w:id="167"/>
      <w:bookmarkEnd w:id="168"/>
      <w:r>
        <w:rPr>
          <w:rtl w:val="true"/>
        </w:rPr>
        <w:t xml:space="preserve">الأثر الثامن </w:t>
      </w:r>
      <w:r>
        <w:rPr>
          <w:rtl w:val="true"/>
        </w:rPr>
        <w:t>:</w:t>
      </w:r>
      <w:bookmarkEnd w:id="169"/>
    </w:p>
    <w:p>
      <w:pPr>
        <w:pStyle w:val="Heading5"/>
        <w:numPr>
          <w:ilvl w:val="4"/>
          <w:numId w:val="1"/>
        </w:numPr>
        <w:rPr/>
      </w:pPr>
      <w:bookmarkStart w:id="170" w:name="__RefHeading___Toc2930191_372815092"/>
      <w:bookmarkStart w:id="171" w:name="_Toc67"/>
      <w:bookmarkEnd w:id="170"/>
      <w:r>
        <w:rPr>
          <w:rtl w:val="true"/>
        </w:rPr>
        <w:t>أنه عليه السلام ولي نعمتنا ورزقنا</w:t>
      </w:r>
      <w:bookmarkEnd w:id="171"/>
    </w:p>
    <w:p>
      <w:pPr>
        <w:pStyle w:val="BookText"/>
        <w:rPr/>
      </w:pPr>
      <w:r>
        <w:rPr>
          <w:rFonts w:ascii="Amiri" w:hAnsi="Amiri" w:eastAsia="Amiri" w:cs="Amiri"/>
          <w:color w:val="111111"/>
          <w:sz w:val="28"/>
          <w:sz w:val="28"/>
          <w:szCs w:val="28"/>
          <w:rtl w:val="true"/>
          <w:lang w:bidi="ar-SA"/>
        </w:rPr>
        <w:t>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وقادة الأمم وأولياء النعم وعناصر الأبرار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صلاتنا به مقبولة، وذنوبنا به مغفورة، ودعاءنا به مستجابة، واجعل أرزاقنا به مبسوطة، وهمومنا به مکفوفة، وحوائجنا به مقضية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فأحسن خلقنا، وصورنا فأحسن صورنا وجعلنا عينه في عباده، ولسانه الناطق في خلقه، ويده المبسوطة على عباده بالرأفة والرحمة ووجهه الذي يؤتي منه وبابه الذي يدل عليه، وخزانه في سمائه وأرضه، بنا أثمرت الأشجار، وأينعت الثمار، وجرت الأنهار، وبنا ينزل غيث السماء، وينبت عشب الأرض، وبعبادتنا عبد الله، ولولا نحن ما عبد الله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الخرائج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لولانا ما اطردت الأنهار ولا أينعت الثمار ولا اخضرت الأشجار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في حديث مرفوع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آدم وأقطعه الدنيا قطيعة، فما كان لآدم علیه السلام فلرسول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للأئمة من آل محمد عليهم السلام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الدنيا وما فيها الله تبارك وتعالى ولرسوله ولنا، فمن غلب على </w:t>
      </w:r>
    </w:p>
    <w:p>
      <w:pPr>
        <w:pStyle w:val="BookText"/>
        <w:rPr/>
      </w:pPr>
      <w:r>
        <w:rPr>
          <w:rFonts w:ascii="Amiri" w:hAnsi="Amiri" w:eastAsia="Amiri" w:cs="Amiri"/>
          <w:color w:val="111111"/>
          <w:sz w:val="28"/>
          <w:sz w:val="28"/>
          <w:szCs w:val="28"/>
          <w:rtl w:val="true"/>
          <w:lang w:bidi="ar-SA"/>
        </w:rPr>
        <w:t xml:space="preserve">شيء منها فليتق الله، وليؤد حق الله تبارك وتعالى، وليبر إخوانه فإن لم يفعل ذلك فالله ورسوله ونحن برآء منه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دار السلام من كتاب بصائر الدرجات، عن أبي حمزة، عن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لا تنام قبل طلوع الشمس، فإني أكرهها لك إن الله يقسم في ذلك الوقت أرزاق العباد، وعلى أيدينا يجريها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هاج حزني وقلبي صار منکمدا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لهجر من حسنه للعالمین بدا</w:t>
      </w:r>
    </w:p>
    <w:p>
      <w:pPr>
        <w:pStyle w:val="BookText"/>
        <w:rPr/>
      </w:pPr>
      <w:r>
        <w:rPr>
          <w:rFonts w:ascii="IRNazanin" w:hAnsi="IRNazanin" w:eastAsia="IRNazanin"/>
          <w:color w:val="111111"/>
          <w:sz w:val="28"/>
          <w:sz w:val="28"/>
          <w:szCs w:val="28"/>
          <w:rtl w:val="true"/>
          <w:lang w:bidi="fa-IR"/>
        </w:rPr>
        <w:t xml:space="preserve">خیرالوری نسبأشمس الهدی حسبا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الخلق أعوانا ومحتشدا</w:t>
      </w:r>
    </w:p>
    <w:p>
      <w:pPr>
        <w:pStyle w:val="BookText"/>
        <w:rPr/>
      </w:pPr>
      <w:r>
        <w:rPr>
          <w:rFonts w:ascii="IRNazanin" w:hAnsi="IRNazanin" w:eastAsia="IRNazanin"/>
          <w:color w:val="111111"/>
          <w:sz w:val="28"/>
          <w:sz w:val="28"/>
          <w:szCs w:val="28"/>
          <w:rtl w:val="true"/>
          <w:lang w:bidi="fa-IR"/>
        </w:rPr>
        <w:t xml:space="preserve">قد حار ذو اللب في إدراك رتبته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في نعته أعیي وإنخمدا</w:t>
      </w:r>
    </w:p>
    <w:p>
      <w:pPr>
        <w:pStyle w:val="BookText"/>
        <w:rPr/>
      </w:pPr>
      <w:r>
        <w:rPr>
          <w:rFonts w:ascii="Amiri" w:hAnsi="Amiri" w:eastAsia="Amiri" w:cs="Amiri"/>
          <w:color w:val="111111"/>
          <w:sz w:val="28"/>
          <w:sz w:val="28"/>
          <w:szCs w:val="28"/>
          <w:rtl w:val="true"/>
          <w:lang w:bidi="ar-SA"/>
        </w:rPr>
        <w:t xml:space="preserve">بيمنه تجد الأجبال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كرامته ألفيتها بددا</w:t>
      </w:r>
    </w:p>
    <w:p>
      <w:pPr>
        <w:pStyle w:val="BookText"/>
        <w:rPr/>
      </w:pPr>
      <w:r>
        <w:rPr>
          <w:rFonts w:ascii="Amiri" w:hAnsi="Amiri" w:eastAsia="Amiri" w:cs="Amiri"/>
          <w:color w:val="111111"/>
          <w:sz w:val="28"/>
          <w:sz w:val="28"/>
          <w:szCs w:val="28"/>
          <w:rtl w:val="true"/>
          <w:lang w:bidi="ar-SA"/>
        </w:rPr>
        <w:t xml:space="preserve">من نوره الشمس والأقمار 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قد ربي ما كان منهمدا</w:t>
      </w:r>
    </w:p>
    <w:p>
      <w:pPr>
        <w:pStyle w:val="BookText"/>
        <w:rPr/>
      </w:pPr>
      <w:r>
        <w:rPr>
          <w:rFonts w:ascii="Amiri" w:hAnsi="Amiri" w:eastAsia="Amiri" w:cs="Amiri"/>
          <w:color w:val="111111"/>
          <w:sz w:val="28"/>
          <w:sz w:val="28"/>
          <w:szCs w:val="28"/>
          <w:rtl w:val="true"/>
          <w:lang w:bidi="ar-SA"/>
        </w:rPr>
        <w:t xml:space="preserve">لم يرزق الناس لولا فيض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ومابقوا ساعة في دهرهم أبدا</w:t>
      </w:r>
    </w:p>
    <w:p>
      <w:pPr>
        <w:pStyle w:val="BookText"/>
        <w:rPr/>
      </w:pPr>
      <w:r>
        <w:rPr>
          <w:rFonts w:ascii="IRNazanin" w:hAnsi="IRNazanin" w:eastAsia="IRNazanin"/>
          <w:color w:val="111111"/>
          <w:sz w:val="28"/>
          <w:sz w:val="28"/>
          <w:szCs w:val="28"/>
          <w:rtl w:val="true"/>
          <w:lang w:bidi="fa-IR"/>
        </w:rPr>
        <w:t xml:space="preserve">شمائل المصطفی کانت شمائله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ومحكم الذكر في أوصافه وردا</w:t>
      </w:r>
    </w:p>
    <w:p>
      <w:pPr>
        <w:pStyle w:val="BookText"/>
        <w:rPr/>
      </w:pPr>
      <w:r>
        <w:rPr>
          <w:rFonts w:ascii="Amiri" w:hAnsi="Amiri" w:eastAsia="Amiri" w:cs="Amiri"/>
          <w:color w:val="111111"/>
          <w:sz w:val="28"/>
          <w:sz w:val="28"/>
          <w:szCs w:val="28"/>
          <w:rtl w:val="true"/>
          <w:lang w:bidi="ar-SA"/>
        </w:rPr>
        <w:t xml:space="preserve">تكامل العلم والأخلاق 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 القدس طرأ حين إذ ولدا</w:t>
      </w:r>
    </w:p>
    <w:p>
      <w:pPr>
        <w:pStyle w:val="BookText"/>
        <w:rPr/>
      </w:pPr>
      <w:r>
        <w:rPr>
          <w:rFonts w:ascii="IRNazanin" w:hAnsi="IRNazanin" w:eastAsia="IRNazanin"/>
          <w:color w:val="111111"/>
          <w:sz w:val="28"/>
          <w:sz w:val="28"/>
          <w:szCs w:val="28"/>
          <w:rtl w:val="true"/>
          <w:lang w:bidi="fa-IR"/>
        </w:rPr>
        <w:t xml:space="preserve">باهی به الله سكان السماء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ضجوا إلى الله إذ قتل الحسین بدا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اسکنوا أنتقم حتما بقائمهم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من حارب المظلوم أو طردا </w:t>
      </w:r>
      <w:r>
        <w:rPr>
          <w:rStyle w:val="FootnoteAnchor"/>
          <w:rtl w:val="true"/>
        </w:rPr>
        <w:footnoteReference w:id="178"/>
      </w:r>
      <w:bookmarkStart w:id="172" w:name="pg7029_84835"/>
    </w:p>
    <w:p>
      <w:pPr>
        <w:pStyle w:val="Heading5"/>
        <w:numPr>
          <w:ilvl w:val="4"/>
          <w:numId w:val="1"/>
        </w:numPr>
        <w:rPr/>
      </w:pPr>
      <w:bookmarkStart w:id="173" w:name="__RefHeading___Toc2930193_372815092"/>
      <w:bookmarkStart w:id="174" w:name="_Toc68"/>
      <w:bookmarkEnd w:id="172"/>
      <w:bookmarkEnd w:id="173"/>
      <w:r>
        <w:rPr>
          <w:rtl w:val="true"/>
        </w:rPr>
        <w:t>الآثار التشريعية لوجود صاحب الزمان</w:t>
      </w:r>
      <w:bookmarkEnd w:id="174"/>
    </w:p>
    <w:p>
      <w:pPr>
        <w:pStyle w:val="Heading6"/>
        <w:numPr>
          <w:ilvl w:val="5"/>
          <w:numId w:val="1"/>
        </w:numPr>
        <w:rPr/>
      </w:pPr>
      <w:bookmarkStart w:id="175" w:name="__RefHeading___Toc2930195_372815092"/>
      <w:bookmarkStart w:id="176" w:name="_Toc69"/>
      <w:bookmarkEnd w:id="175"/>
      <w:r>
        <w:rPr>
          <w:rtl w:val="true"/>
        </w:rPr>
        <w:t>الأثر الأول</w:t>
      </w:r>
      <w:r>
        <w:rPr>
          <w:rtl w:val="true"/>
        </w:rPr>
        <w:t>:</w:t>
      </w:r>
      <w:bookmarkEnd w:id="176"/>
    </w:p>
    <w:p>
      <w:pPr>
        <w:pStyle w:val="Heading6"/>
        <w:numPr>
          <w:ilvl w:val="5"/>
          <w:numId w:val="1"/>
        </w:numPr>
        <w:rPr/>
      </w:pPr>
      <w:bookmarkStart w:id="177" w:name="__RefHeading___Toc2930197_372815092"/>
      <w:bookmarkStart w:id="178" w:name="_Toc70"/>
      <w:bookmarkEnd w:id="177"/>
      <w:r>
        <w:rPr>
          <w:rtl w:val="true"/>
        </w:rPr>
        <w:t>تسديد الفقهاء ومراجع الدين</w:t>
      </w:r>
      <w:bookmarkEnd w:id="178"/>
    </w:p>
    <w:p>
      <w:pPr>
        <w:pStyle w:val="BookText"/>
        <w:rPr/>
      </w:pPr>
      <w:r>
        <w:rPr>
          <w:rFonts w:ascii="Amiri" w:hAnsi="Amiri" w:eastAsia="Amiri" w:cs="Amiri"/>
          <w:color w:val="111111"/>
          <w:sz w:val="28"/>
          <w:sz w:val="28"/>
          <w:szCs w:val="28"/>
          <w:rtl w:val="true"/>
          <w:lang w:bidi="ar-SA"/>
        </w:rPr>
        <w:t>مصادر التشريع واستنباط الأحكام الشرعية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الكريم، السنة، الروايات الشريفة، العقل، والإجماع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أن الحجة من الإجماعات هو الإجماع الكشفي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شيخ الطائفة وغيره </w:t>
      </w:r>
      <w:r>
        <w:rPr>
          <w:rStyle w:val="FootnoteAnchor"/>
          <w:rtl w:val="true"/>
        </w:rPr>
        <w:footnoteReference w:id="180"/>
      </w:r>
      <w:r>
        <w:rPr>
          <w:rFonts w:ascii="IRNazanin" w:hAnsi="IRNazanin" w:eastAsia="IRNazanin"/>
          <w:color w:val="111111"/>
          <w:sz w:val="28"/>
          <w:sz w:val="28"/>
          <w:szCs w:val="28"/>
          <w:rtl w:val="true"/>
          <w:lang w:bidi="fa-IR"/>
        </w:rPr>
        <w:t xml:space="preserve">في هذا الإجماع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أجمعت الأمة على شيء لابد أن يكون معهم، وإلا إذا لم يرتضيه لقدح في ذهن أحدهم وخالف الإجماع، ونتيجة هذا أن الإمام لايرضى تحير الأمة في مسألة فرعية فقهية يمكن أن يعمل بها شخص واحد أو أكثر بقليل، فما بالك بالأمور الخطيرة المصيرية التي تحتار بها الأمة، فهل يرضي الإمام علیه السلام بإبقائهم على الضلال؟ أم يقدح في ذهن أحدهم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فاللطف في الأمور الخطيرة والمصيرية للأمة أوجب منه في المسألة الفرعية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للمحقق الأردبيلي شرف اللقاء بالإمام المهدي علیه السلام وسؤاله عن مسائل قد أشكلت عليه فذهب الى محراب أمير المؤمنين عليه السلام وعرف جوابها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79" w:name="pg7029_84836"/>
    </w:p>
    <w:p>
      <w:pPr>
        <w:pStyle w:val="BookText"/>
        <w:rPr/>
      </w:pPr>
      <w:bookmarkEnd w:id="179"/>
      <w:r>
        <w:rPr>
          <w:rFonts w:ascii="IRNazanin" w:hAnsi="IRNazanin" w:eastAsia="IRNazanin"/>
          <w:color w:val="111111"/>
          <w:sz w:val="28"/>
          <w:sz w:val="28"/>
          <w:szCs w:val="28"/>
          <w:rtl w:val="true"/>
          <w:lang w:bidi="fa-IR"/>
        </w:rPr>
        <w:t xml:space="preserve">وللشيخ المفيد أيضا حظ كبير في التسديد، منها ما جاء في رسائل الإمام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غير مهملين لمراعاتكم ولا ناسين لذكركم ولولا ذلك لنزل بكم اللأواء واصطلمتكم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اعتصموا بالتقية من شب نار الجاهلية يحششها عصب أموية يهول بها فرقة مهدية أنا زعيم بنجاة من لم يرم فيها المواطن وسلك في الطعن منها السبل المرضية</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وقال عجل الله تعالی فرجه للمفيد في رسالة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نعهد إليك أيها الولي المخلص المجاهد فينا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اتقى ربه من إخوانك في الدين وأخرج مما عليه إلى مستحقه كان آمنا من الفتنة المبطلة ومحنها المظلمة المضلة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بخل منهم بما أعاده الله من نعمته على من أمره بصلته فإنه يكون خاسرا بذلك لأولاه وآخرته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2930199_372815092"/>
      <w:bookmarkStart w:id="181" w:name="_Toc71"/>
      <w:bookmarkEnd w:id="180"/>
      <w:r>
        <w:rPr>
          <w:rtl w:val="true"/>
        </w:rPr>
        <w:t>الأثر الثاني</w:t>
      </w:r>
      <w:r>
        <w:rPr>
          <w:rtl w:val="true"/>
        </w:rPr>
        <w:t>:</w:t>
      </w:r>
      <w:bookmarkEnd w:id="181"/>
    </w:p>
    <w:p>
      <w:pPr>
        <w:pStyle w:val="Heading6"/>
        <w:numPr>
          <w:ilvl w:val="5"/>
          <w:numId w:val="1"/>
        </w:numPr>
        <w:rPr/>
      </w:pPr>
      <w:bookmarkStart w:id="182" w:name="__RefHeading___Toc2930201_372815092"/>
      <w:bookmarkStart w:id="183" w:name="_Toc72"/>
      <w:bookmarkEnd w:id="182"/>
      <w:r>
        <w:rPr>
          <w:rtl w:val="true"/>
        </w:rPr>
        <w:t>أن وجود الإمام لطف</w:t>
      </w:r>
      <w:bookmarkEnd w:id="183"/>
    </w:p>
    <w:p>
      <w:pPr>
        <w:pStyle w:val="BookText"/>
        <w:rPr/>
      </w:pPr>
      <w:r>
        <w:rPr>
          <w:rFonts w:ascii="Amiri" w:hAnsi="Amiri" w:eastAsia="Amiri" w:cs="Amiri"/>
          <w:color w:val="111111"/>
          <w:sz w:val="28"/>
          <w:sz w:val="28"/>
          <w:szCs w:val="28"/>
          <w:rtl w:val="true"/>
          <w:lang w:bidi="ar-SA"/>
        </w:rPr>
        <w:t xml:space="preserve">اللطف في الاصطلاح كل ما يقرب من المولى أو ما دعى إلى فعل الطاعة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 وامتنان المولى على عباده بالرحمة والرأفة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محله أن النبوة والإمامة لطف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فالرئاسة على ما بيناه لطف في فعل الواجب والإمتناع من القبيح فيجب أن لا يخلي الله تعالى المكلفين منها، ودليل وجوب الألطاف </w:t>
      </w:r>
    </w:p>
    <w:p>
      <w:pPr>
        <w:pStyle w:val="BookText"/>
        <w:rPr/>
      </w:pPr>
      <w:r>
        <w:rPr>
          <w:rFonts w:ascii="IRNazanin" w:hAnsi="IRNazanin" w:eastAsia="IRNazanin"/>
          <w:color w:val="111111"/>
          <w:sz w:val="28"/>
          <w:sz w:val="28"/>
          <w:szCs w:val="28"/>
          <w:rtl w:val="true"/>
          <w:lang w:bidi="fa-IR"/>
        </w:rPr>
        <w:t xml:space="preserve">یتناولها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الإمام الذي حددناه إذا كان منصوبا يقرب المكلف بسببه من الطاعات ويبعد عن المقبحات، وإذا لم يكن كذلك كان الأمر بالعكس، وهذا الحكم ظاهر لكل عاقل بالتجربة وضروري لا يتمكن أحد من إنكاره، وكل ما يقرب المكلفين إلى الطاعة ويبعدهم عن المعاصي يسمى لطفا اصطلاحا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ذكروا في العقائد أن الله إذا لم يفعل اللطف لا يحسن منه عقاب المكلف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فوجود الإمام المهدي علیه السلام يقرب الإنسان من الطاعة أو يزيد بها، وكذلك يبعد الإنسان عن المعصية والمنكرات وذلك أن الإنسان عندما يشعر بوجود إمام معصوم حي يراقب أعمال أمته، فإنه سيستحي عندها من ارتكاب المعصية أو من الإستمرار في ارتكابها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يخجل من ترك الواجبات المأخوذة على عاتقه لمكان الإمام المهدي عليه السلام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لنرى تأثر بعض العوام بوجود الإنسان المعمم وكيف أن النساء مثلا إذا رأيت أحد العلماء، فإنهم لا شعوريا يراقبن حجابهن ويدخلن ما خرج من شعرهن، أو ما نجده من اهتمام بعض الناس بالأمور الدينية والعبادية مع وجود العالم معهم، فكيف من يدرك أن الإمام المعصوم قطب رحى الوجود يراه ويسمع كلامه ویری مكانه ويفرح لطاعته ويحزن لمعصيته، فهل يرغب أحد من القراء الأعزاء أن يدخل الحزن على قلب ولي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يجب عليناأن ندخل على قلبه 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4" w:name="pg7029_84838"/>
    </w:p>
    <w:p>
      <w:pPr>
        <w:pStyle w:val="Heading6"/>
        <w:numPr>
          <w:ilvl w:val="5"/>
          <w:numId w:val="1"/>
        </w:numPr>
        <w:rPr/>
      </w:pPr>
      <w:bookmarkStart w:id="185" w:name="__RefHeading___Toc2930203_372815092"/>
      <w:bookmarkStart w:id="186" w:name="_Toc73"/>
      <w:bookmarkEnd w:id="184"/>
      <w:bookmarkEnd w:id="185"/>
      <w:r>
        <w:rPr>
          <w:rtl w:val="true"/>
        </w:rPr>
        <w:t>روايات عرض أعمال العباد على المهدي عليه السلام</w:t>
      </w:r>
      <w:bookmarkEnd w:id="186"/>
    </w:p>
    <w:p>
      <w:pPr>
        <w:pStyle w:val="BookText"/>
        <w:rPr/>
      </w:pPr>
      <w:r>
        <w:rPr>
          <w:rFonts w:ascii="Amiri" w:hAnsi="Amiri" w:eastAsia="Amiri" w:cs="Amiri"/>
          <w:color w:val="111111"/>
          <w:sz w:val="28"/>
          <w:sz w:val="28"/>
          <w:szCs w:val="28"/>
          <w:rtl w:val="true"/>
          <w:lang w:bidi="ar-SA"/>
        </w:rPr>
        <w:t>وفي الروايات أن أعمال العباد تعرض على الإمام المهدي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أمرا عرضه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أمير المؤمنين عليه السلام وسائر الأئمة واحدا بعد واحد إلى أن ينتهي إلى صاحب الزمان علیه السلام ثم يخرج إلى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أراد الملائكة أن يرفعوا إلى الله عز و جل عملا عرض على صاحب الزمان عليه السلام ثم يخرج على واحد بعد واحد إلى أن يعرض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يعرض على الله عز وجل، فما نزل من الله فعلى أيديهم وما عرج إلى الله فعلى أيديهم وما استغنوا عن الله عز وجل طرفة عين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مفضل من زعم أن الإمام من آل محمد يعزب عنه شيء من الأمر المحتوم فقد كفر بما نزل على محمد، وإنا لنشهد أعمالكم ولا يخفى علينا شيء من أمركم ، وإن أعمالكم لتعرض علينا ، وإذا كانت الروح وارتاض البدن أشرقت أنوارها ، وظهرت أسرارها وأدركت عالم الغيب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وروي عنه عجل الله فرجه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أصحابك وأقرئهم مني السلام وقل لهم، إني ومن يجري مجراي من الأئمة عليهم السلام لابد لنا من حضور جنائزكم في أي بلد كنتم فاتقوا الله في أنفسكم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شئت أن أخبر کل رجل منکم بمخرجه ومولجه </w:t>
      </w:r>
    </w:p>
    <w:p>
      <w:pPr>
        <w:pStyle w:val="BookText"/>
        <w:rPr/>
      </w:pPr>
      <w:r>
        <w:rPr>
          <w:rFonts w:ascii="IRNazanin" w:hAnsi="IRNazanin" w:eastAsia="IRNazanin"/>
          <w:color w:val="111111"/>
          <w:sz w:val="28"/>
          <w:sz w:val="28"/>
          <w:szCs w:val="28"/>
          <w:rtl w:val="true"/>
          <w:lang w:bidi="fa-IR"/>
        </w:rPr>
        <w:t xml:space="preserve">وجميع شأنه لفعلت ، ولكن أخاف أن تكفروا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وإني مفضية إلى الخاصة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ليسمع في بطن أمه، فإذا ولد خط بين كتفيه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فإذا صار الأمر إليه، جعل الله له عمودا من نور يبصر به ما يعمل أهل كل بلدة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موسى الرضا علیه السلام قال لمن سأله أن يدعو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أولست أفعل ؟ والله إن أعمالكم لتعرض علي في كل يوم وليلة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تعرض الأعمال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اعْمَلُوا فَسَيَرَى اللَّهُ عَمَلَكُمْ وَ رَسُولُهُ وَ الْمُؤْمِنُونَ </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عبدالرزاق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أنتم تعرضون علي بأسمائكم وسیمائكم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البخاري في الأدب المفرد عن أبي ذر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عرضت على أعمال 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حسنها وسيئها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محاسن أعمالهم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الحارث والبزار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حياتي خير لكم تحدثون ونحدث </w:t>
      </w:r>
      <w:bookmarkStart w:id="187" w:name="pg7029_84840"/>
    </w:p>
    <w:p>
      <w:pPr>
        <w:pStyle w:val="BookText"/>
        <w:rPr/>
      </w:pPr>
      <w:bookmarkEnd w:id="187"/>
      <w:r>
        <w:rPr>
          <w:rFonts w:ascii="Amiri" w:hAnsi="Amiri" w:eastAsia="Amiri" w:cs="Amiri"/>
          <w:color w:val="111111"/>
          <w:sz w:val="28"/>
          <w:sz w:val="28"/>
          <w:szCs w:val="28"/>
          <w:rtl w:val="true"/>
          <w:lang w:bidi="ar-SA"/>
        </w:rPr>
        <w:t xml:space="preserve">لكم وموتي خير لكم تعرض علي أعمالكم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في عرض الأعمال كثيرة وفي مصادرها مستفيضة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2930205_372815092"/>
      <w:bookmarkStart w:id="189" w:name="_Toc74"/>
      <w:bookmarkEnd w:id="188"/>
      <w:r>
        <w:rPr>
          <w:rtl w:val="true"/>
        </w:rPr>
        <w:t>الأثر الثالث</w:t>
      </w:r>
      <w:r>
        <w:rPr>
          <w:rtl w:val="true"/>
        </w:rPr>
        <w:t>:</w:t>
      </w:r>
      <w:bookmarkEnd w:id="189"/>
    </w:p>
    <w:p>
      <w:pPr>
        <w:pStyle w:val="Heading6"/>
        <w:numPr>
          <w:ilvl w:val="5"/>
          <w:numId w:val="1"/>
        </w:numPr>
        <w:rPr/>
      </w:pPr>
      <w:bookmarkStart w:id="190" w:name="__RefHeading___Toc2930207_372815092"/>
      <w:bookmarkStart w:id="191" w:name="_Toc75"/>
      <w:bookmarkEnd w:id="190"/>
      <w:r>
        <w:rPr>
          <w:rtl w:val="true"/>
        </w:rPr>
        <w:t>لولاه لما عبد الله</w:t>
      </w:r>
      <w:bookmarkEnd w:id="191"/>
    </w:p>
    <w:p>
      <w:p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 الأرض منذ خلق الله من حجة الله فيها ظاهر مشهور أو غائب مستور ولا تخلو إلى أن تقوم الساعة من حجة الله فيها ولولا ذلك لم يعبد الله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يشير إلى حقيقة مهمة حول عبادة الله وأنها توقيفية تعبدية فإن الله تعالى لا يريد من الناس أن تعبده كيف ما كان، بل تعبده كما يريد هو وبالطريقة والكيفية التي يحددها وبالشروط التي يشرعها سبحانه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إبعاد الله تعالی لبعض أوليائه عن رحمته بسبب أهوائهم في العبادة كما يشير إلى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اتْلُ عَلَيْهِمْ نَبَأَ الَّذِي آتَيْناهُ آياتِنا فَانْسَلَخَ مِنْها فَاتَّبِعْهُ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وَ اتَّبَعَ هَواهُ فَمَثَلُهُ کمثل الْكَلْبِ إِنْ تَحْمِلْ عَلَيْهِ يَلْهَثْ أَوْ تَتْرُكْهُ يَلْهَثْ ذلِكَ مَثَلُ الْقَوْمِ الَّذِينَ کذبوا بِآياتِنا فَاقْصُصِ الْقَصَصَ لَعَلَّهُمْ يتفکرون </w:t>
      </w:r>
      <w:r>
        <w:rPr>
          <w:rFonts w:eastAsia="Amiri" w:cs="Amiri" w:ascii="Amiri" w:hAnsi="Amiri"/>
          <w:color w:val="111111"/>
          <w:sz w:val="28"/>
          <w:szCs w:val="28"/>
          <w:rtl w:val="true"/>
          <w:lang w:bidi="ar-SA"/>
        </w:rPr>
        <w:t xml:space="preserve">» </w:t>
      </w:r>
      <w:r>
        <w:rPr>
          <w:rStyle w:val="FootnoteAnchor"/>
          <w:rtl w:val="true"/>
        </w:rPr>
        <w:footnoteReference w:id="202"/>
      </w:r>
      <w:bookmarkStart w:id="192" w:name="pg7029_84841"/>
    </w:p>
    <w:p>
      <w:pPr>
        <w:pStyle w:val="BookText"/>
        <w:rPr/>
      </w:pPr>
      <w:bookmarkEnd w:id="192"/>
      <w:r>
        <w:rPr>
          <w:rFonts w:ascii="Amiri" w:hAnsi="Amiri" w:eastAsia="Amiri" w:cs="Amiri"/>
          <w:color w:val="111111"/>
          <w:sz w:val="28"/>
          <w:sz w:val="28"/>
          <w:szCs w:val="28"/>
          <w:rtl w:val="true"/>
          <w:lang w:bidi="ar-SA"/>
        </w:rPr>
        <w:t xml:space="preserve">حيث جاء في الروايات </w:t>
      </w:r>
      <w:r>
        <w:rPr>
          <w:rStyle w:val="FootnoteAnchor"/>
          <w:rtl w:val="true"/>
        </w:rPr>
        <w:footnoteReference w:id="203"/>
      </w:r>
      <w:r>
        <w:rPr>
          <w:rFonts w:ascii="IRNazanin" w:hAnsi="IRNazanin" w:eastAsia="IRNazanin"/>
          <w:color w:val="111111"/>
          <w:sz w:val="28"/>
          <w:sz w:val="28"/>
          <w:szCs w:val="28"/>
          <w:rtl w:val="true"/>
          <w:lang w:bidi="fa-IR"/>
        </w:rPr>
        <w:t xml:space="preserve">أن بلعم كان من الأولياء وكان يرى العرش، وكان مستجاب الدعوة، لكن الله أبعده بعد أن اعترض على نبوة موسی علیه السلام وحسده وقال أنا أعبد الله ولكن على طريقتي لا على طريق موسى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فعبادة الله مشروطة بشروطه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فالحديث يشير إلى أنه لا عبادة لله تعالی عند عدم وجود المعصوم والحجة لله، وأنه هو واسطة بين الناس وبين الله، ولولاه لما عبد الله حق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أهم الآثار التشريعية لوجود الإمام المهدي عجل الله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عينه في عباده، ولسانه الناطق في خلقه، ويده المبسوطة على عباده بالرأفة والرحمة ووجهه الذي يؤتي منه وبابه الذي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وبعبادتنا عبد الله، ولولا نحن ما عبد الله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صلاتنا به مقبولة، وذنوبنا به مغفورة، ودعاءنا به مستجابا، واجعل أرزاقنا به مبسوطة، وهمومنا به مکفوفة، وحوائجنا به مقضية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فقبول الصلاة والدعاء من الأثار التشريعية لوجود مولانا صاحب العصر والزمان علیه السلام </w:t>
      </w:r>
      <w:r>
        <w:rPr>
          <w:rFonts w:eastAsia="IRNazanin" w:cs="IRNazanin"/>
          <w:color w:val="111111"/>
          <w:sz w:val="28"/>
          <w:szCs w:val="28"/>
          <w:rtl w:val="true"/>
          <w:lang w:bidi="fa-IR"/>
        </w:rPr>
        <w:t>.</w:t>
      </w:r>
    </w:p>
    <w:p>
      <w:pPr>
        <w:pStyle w:val="Heading6"/>
        <w:numPr>
          <w:ilvl w:val="5"/>
          <w:numId w:val="1"/>
        </w:numPr>
        <w:rPr/>
      </w:pPr>
      <w:bookmarkStart w:id="193" w:name="__RefHeading___Toc2930209_372815092"/>
      <w:bookmarkStart w:id="194" w:name="_Toc76"/>
      <w:bookmarkEnd w:id="193"/>
      <w:r>
        <w:rPr>
          <w:rtl w:val="true"/>
        </w:rPr>
        <w:t>الأثر الرابع</w:t>
      </w:r>
      <w:r>
        <w:rPr>
          <w:rtl w:val="true"/>
        </w:rPr>
        <w:t>:</w:t>
      </w:r>
      <w:bookmarkEnd w:id="194"/>
    </w:p>
    <w:p>
      <w:pPr>
        <w:pStyle w:val="Heading6"/>
        <w:numPr>
          <w:ilvl w:val="5"/>
          <w:numId w:val="1"/>
        </w:numPr>
        <w:rPr/>
      </w:pPr>
      <w:bookmarkStart w:id="195" w:name="__RefHeading___Toc2930211_372815092"/>
      <w:bookmarkStart w:id="196" w:name="_Toc77"/>
      <w:bookmarkEnd w:id="195"/>
      <w:r>
        <w:rPr>
          <w:rtl w:val="true"/>
        </w:rPr>
        <w:t>هدايته عليه السلام للعباد</w:t>
      </w:r>
      <w:bookmarkEnd w:id="1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اهتداء جميع أهل الإيمان إنما هو بإضاءة نور صاحب الزمان مضافا إلى ما علمهم من صنوف الأحكام المذكورة في توقيعاته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ففي توقيعه </w:t>
      </w:r>
      <w:r>
        <w:rPr>
          <w:rStyle w:val="FootnoteAnchor"/>
          <w:rtl w:val="true"/>
        </w:rPr>
        <w:footnoteReference w:id="205"/>
      </w:r>
      <w:r>
        <w:rPr>
          <w:rFonts w:ascii="Amiri" w:hAnsi="Amiri" w:eastAsia="Amiri" w:cs="Amiri"/>
          <w:color w:val="111111"/>
          <w:sz w:val="28"/>
          <w:sz w:val="28"/>
          <w:szCs w:val="28"/>
          <w:rtl w:val="true"/>
          <w:lang w:bidi="ar-SA"/>
        </w:rPr>
        <w:t>إلى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لولا ذلك لنزل بكم اللأواء، واصطلمكم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في الإحتجاج أنه اختلف جماعة من الشيعة في أن الله عز وجل فوض إلى الأئمة أن يخلقوا ويرزقوا، فقال قوم هذا محال لايجوز على الله لأن الاجسام لايقدر على خلقها غير الله عز وجل،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عز وجل أقدر الأئمة على ذلك وفوض إليهم فخلقوا، ورزقوا، وتنازعوا في ذلك تنازعا شديدا فقال قائل ما بالكم لاترجعون إلى أبي جعفر محمد بن عثمان فتسألونه عن ذلك، ليوضح لكم الحق فيه، فإنه الطريق إلى صاحب الأمر علیه السلام ، فرضيت الجماعة بأبي جعفر، وسلمت وأجابت إلى قوله، فكتبوا المسألة، وأنفذوها إليه، فخرج إليهم من جهته توقيع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هو الذي خلق الأجسام، وقسم الأرزاق، لأنه ليس بجسم، ولا حال في جسم، ليس كمثله شيء، وهو السميع البصير، فأما الأئمة عليهم السلام فإنهم يسألون الله تعالى فيخلق ويسألونه فيرزق، إيجابا لمسألتهم وإعظاما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قصص كثيرة في تعليمه لبعض الناس الأمور العبادية كالدعاء والأذكار والتوسل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97" w:name="pg7029_84843"/>
    </w:p>
    <w:p>
      <w:pPr>
        <w:pStyle w:val="Heading6"/>
        <w:numPr>
          <w:ilvl w:val="5"/>
          <w:numId w:val="1"/>
        </w:numPr>
        <w:rPr/>
      </w:pPr>
      <w:bookmarkStart w:id="198" w:name="__RefHeading___Toc2930213_372815092"/>
      <w:bookmarkStart w:id="199" w:name="_Toc78"/>
      <w:bookmarkEnd w:id="197"/>
      <w:bookmarkEnd w:id="198"/>
      <w:r>
        <w:rPr>
          <w:rtl w:val="true"/>
        </w:rPr>
        <w:t>الأثر الخامس</w:t>
      </w:r>
      <w:r>
        <w:rPr>
          <w:rtl w:val="true"/>
        </w:rPr>
        <w:t>:</w:t>
      </w:r>
      <w:bookmarkEnd w:id="199"/>
    </w:p>
    <w:p>
      <w:pPr>
        <w:pStyle w:val="Heading6"/>
        <w:numPr>
          <w:ilvl w:val="5"/>
          <w:numId w:val="1"/>
        </w:numPr>
        <w:rPr/>
      </w:pPr>
      <w:bookmarkStart w:id="200" w:name="__RefHeading___Toc2930215_372815092"/>
      <w:bookmarkStart w:id="201" w:name="_Toc79"/>
      <w:bookmarkEnd w:id="200"/>
      <w:r>
        <w:rPr>
          <w:rtl w:val="true"/>
        </w:rPr>
        <w:t>التأدب بأدابه</w:t>
      </w:r>
      <w:bookmarkEnd w:id="201"/>
    </w:p>
    <w:p>
      <w:pPr>
        <w:pStyle w:val="BookText"/>
        <w:rPr/>
      </w:pPr>
      <w:r>
        <w:rPr>
          <w:rFonts w:ascii="Amiri" w:hAnsi="Amiri" w:eastAsia="Amiri" w:cs="Amiri"/>
          <w:color w:val="111111"/>
          <w:sz w:val="28"/>
          <w:sz w:val="28"/>
          <w:szCs w:val="28"/>
          <w:rtl w:val="true"/>
          <w:lang w:bidi="ar-SA"/>
        </w:rPr>
        <w:t>في كمال الدين بإسناده عن الصادق عن آبائه عن علي عليهم السلام قال في خطبة له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لا بد لأرضك من حجة لك على خلقك، تهديهم الى دينك، تعلمهم علمك، لئلا تبطل حجتك ولا يضل أتباع أوليائك بعد إذ هديتهم به إما ظاهر ليس بالمطاع، أو مكتتم مترقب، إن غاب عن الناس شخصه في حال هدنتهم لم يغب عنهم علمه، وآدابه في قلوب المؤمنين مثبتة، فهم بها عاملون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دأب وهو كما في القاموس الشأن والعادة، فالمعنى إما أن يكون ثبوت عاداته وأوصافه الرضية في قلوبهم سببا لعملهم بما يرضيه، بناء على كون اللام تعليلية، أو أن آدابه مثبتة في قلوبهم، وهم يعملون أعمالا تماثل آدابه وأعماله الشريفة،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الباء، كما في بعض الروايات، وأنهم يعملون الأعمال الصالحة في زمان غیبته لكي يتأدبوا بآدابه ؛ ويتصفوا بصفاته فيكون اللام للغاية، وأيا ما كان، فيثبت المطلوب، وهو كون ثبوت آدابه وأخلاقه في القلب من صفات المؤمنين، ولوازم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لما ذكرنا أيضا شدة اهتمام النبي والأئمة علیهم السلام ، في كل زمان ببيان صفاته وخصائصه المميزة له عن غيره من الأئمة، فضلا عن سائر الناس كما لا يخفى على المتتبع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إلا للزوم معرفة صفاته، وخصائصه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الناس، والوجه فيه ظاهر، وهو توفر دواعي طالبي الرئاسة على ادعاء منصبه كذبا </w:t>
      </w:r>
    </w:p>
    <w:p>
      <w:pPr>
        <w:pStyle w:val="BookText"/>
        <w:rPr/>
      </w:pPr>
      <w:r>
        <w:rPr>
          <w:rFonts w:ascii="IRNazanin" w:hAnsi="IRNazanin" w:eastAsia="IRNazanin"/>
          <w:color w:val="111111"/>
          <w:sz w:val="28"/>
          <w:sz w:val="28"/>
          <w:szCs w:val="28"/>
          <w:rtl w:val="true"/>
          <w:lang w:bidi="fa-IR"/>
        </w:rPr>
        <w:t>وأدل شيء على ذلك وقوعه، فوجب على كل مؤمن أن يعرف إمام زمانه بصفاته الخاصة وآدابه المخصوصة حتى لايختلج في قلبه شبهة بدعوی ملحد ما ليس أهلا 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209"/>
      </w:r>
      <w:bookmarkStart w:id="202" w:name="pg7029_84845"/>
    </w:p>
    <w:p>
      <w:pPr>
        <w:pStyle w:val="Heading2"/>
        <w:numPr>
          <w:ilvl w:val="1"/>
          <w:numId w:val="1"/>
        </w:numPr>
        <w:rPr/>
      </w:pPr>
      <w:bookmarkStart w:id="203" w:name="__RefHeading___Toc2930217_372815092"/>
      <w:bookmarkStart w:id="204" w:name="_Toc80"/>
      <w:bookmarkEnd w:id="202"/>
      <w:bookmarkEnd w:id="203"/>
      <w:r>
        <w:rPr>
          <w:rtl w:val="true"/>
        </w:rPr>
        <w:t>الفصل الثالث</w:t>
      </w:r>
      <w:bookmarkEnd w:id="204"/>
    </w:p>
    <w:p>
      <w:pPr>
        <w:pStyle w:val="Heading3"/>
        <w:numPr>
          <w:ilvl w:val="2"/>
          <w:numId w:val="1"/>
        </w:numPr>
        <w:rPr/>
      </w:pPr>
      <w:bookmarkStart w:id="205" w:name="__RefHeading___Toc2930219_372815092"/>
      <w:bookmarkStart w:id="206" w:name="_Toc81"/>
      <w:bookmarkEnd w:id="205"/>
      <w:r>
        <w:rPr/>
        <w:t>1</w:t>
      </w:r>
      <w:r>
        <w:rPr>
          <w:rtl w:val="true"/>
        </w:rPr>
        <w:t xml:space="preserve">- </w:t>
      </w:r>
      <w:r>
        <w:rPr>
          <w:rtl w:val="true"/>
        </w:rPr>
        <w:t>تكليفنا تجاه المهدي وموقعنا من دولته</w:t>
      </w:r>
      <w:bookmarkEnd w:id="206"/>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pStyle w:val="Heading3"/>
        <w:numPr>
          <w:ilvl w:val="2"/>
          <w:numId w:val="1"/>
        </w:numPr>
        <w:rPr/>
      </w:pPr>
      <w:bookmarkStart w:id="207" w:name="__RefHeading___Toc2930221_372815092"/>
      <w:bookmarkStart w:id="208" w:name="_Toc82"/>
      <w:bookmarkEnd w:id="207"/>
      <w:r>
        <w:rPr/>
        <w:t>2</w:t>
      </w:r>
      <w:r>
        <w:rPr>
          <w:rtl w:val="true"/>
        </w:rPr>
        <w:t xml:space="preserve">- </w:t>
      </w:r>
      <w:r>
        <w:rPr>
          <w:rtl w:val="true"/>
        </w:rPr>
        <w:t>كلمة لابد من قولها</w:t>
      </w:r>
      <w:bookmarkEnd w:id="208"/>
    </w:p>
    <w:p>
      <w:pPr>
        <w:pStyle w:val="BookText"/>
        <w:rPr/>
      </w:pPr>
      <w:r>
        <w:rPr>
          <w:rFonts w:ascii="IRNazanin" w:hAnsi="IRNazanin" w:eastAsia="IRNazanin"/>
          <w:color w:val="111111"/>
          <w:sz w:val="28"/>
          <w:sz w:val="28"/>
          <w:szCs w:val="28"/>
          <w:rtl w:val="true"/>
          <w:lang w:bidi="fa-IR"/>
        </w:rPr>
        <w:t>إن أهم موضوع يتعلق بالإمام المهدي علیه السلام هو معرفة تكليفنا ودورنا في دولة المهدي وفتوحاته، وقبل ذلك في التمهيد لهذه الدولة، إضافة إلى تعجيل خروجه الشريف الذي قد يكون لنا تأثيرا مهما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هذا الفصل يجيب عن هذه الأمور مع اعترافنا بالتقصير لتقديم أفضل إجابة، ولكن ما لا يدرك كله لا يترك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أنني لم أجد من تعرض لأكثر هذه المطالب حتى نستفيد منه ولو كمدخل، باستثناء ما قد يستفيده القارئ من بعض الكلام أو يتصيد من بعض المطالب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يجب الإشارة إليه أن الكثير من الكتاب يهملون هذه المواضيع أو يسلطون الأضواء على مطالب أخرى أقل أهمية، بل بعضه فيه ضرر على حركة الظهور، کتسليط الضوء على العلامات و شرائط الظهور التي لا فائدة منها، ولا يستطيع الإنسان أن يؤثر بها باستثناء ما نذكره في الفصل الثامن ، الأمر الذي يرتبط بالإعداد کما </w:t>
      </w:r>
    </w:p>
    <w:p>
      <w:pPr>
        <w:pStyle w:val="BookText"/>
        <w:rPr/>
      </w:pPr>
      <w:r>
        <w:rPr>
          <w:rFonts w:ascii="IRNazanin" w:hAnsi="IRNazanin" w:eastAsia="IRNazanin"/>
          <w:color w:val="111111"/>
          <w:sz w:val="28"/>
          <w:sz w:val="28"/>
          <w:szCs w:val="28"/>
          <w:rtl w:val="true"/>
          <w:lang w:bidi="fa-IR"/>
        </w:rPr>
        <w:t xml:space="preserve">وسوف نبینه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وکتسليط الضوء على بعض أصحاب القائم عجل الله فرجه، كالخراساني واليماني</w:t>
      </w:r>
    </w:p>
    <w:p>
      <w:pPr>
        <w:pStyle w:val="BookText"/>
        <w:rPr/>
      </w:pPr>
      <w:r>
        <w:rPr>
          <w:rFonts w:ascii="Amiri" w:hAnsi="Amiri" w:eastAsia="Amiri" w:cs="Amiri"/>
          <w:color w:val="111111"/>
          <w:sz w:val="28"/>
          <w:sz w:val="28"/>
          <w:szCs w:val="28"/>
          <w:rtl w:val="true"/>
          <w:lang w:bidi="ar-SA"/>
        </w:rPr>
        <w:t>حفظهما الله أو عجل الله فرجهما، الأمر الذي لا فائدة منه إلا عاطفيا، فإن تسمية بعض القادة والأجلاء بهذه الأسماء الشريفة فيه 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تكليفنا في عصر الظهور ولا يقدم فيه ولا يؤخر ما دام لم يدع الخراساني لنفسه أو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خطر على حياة من نسميه بالخراساني واليماني إذ أن المستكبرين يعتنون بكل ما يتعلق بالإمام المهدي المنقذ البشري للمستضعفين والذي يعتبرونه المانع لتسلطهم على رقاب الناس، خاصة إذا صدقت بعض الكتابات أن بعض المستكبرين يعملون على الإعداد لما يسمى بالمعركة النهائية أو ما يسمونه بمعركة مجدون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الإشارة إلى بعض القادة بأنه الخراساني أو اليماني أو حتى شعیب بن صالح فيه تحريض عليهم من قبل المستكبرين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بعض الشخصيات في الوقت الحاضر قد يثير حفيظة البعض حتى لو لم يكونوا من المستكبرين وذلك نتيجة العوامل العرقية أو المذهبية أو العائلية أو القبلية، خاصة أنه أمر لا فائدة فيه إلا ضرب الوحدة التي ينبغي تشجيعها حول فكرة الإمام المهدي المنقذ للبشرية جمعاء، وقد نتعرض لذلك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يؤدي تحديد بعض شخصيات الإمام المهدي ونوابه إلى التشويهعلى هذه الشخصيات أو حتى لا سمح الله التكذيب بوجودهم فيما لو لم تصدق هذه التسميات، كما حصل سابقا عندما كان يحب البعض أو يعتقد بكون الإمام الخميني قدس سره من يسلم الراية لولي الأمر صلوات الله عليه، فإنه بعد وفاته علق البعض على هذا الموضوع واستهتر به آخرون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 الترويج لشخصية أخرى على أنها ستسلم الراية للإمام المهدي عجل الله </w:t>
      </w:r>
    </w:p>
    <w:p>
      <w:pPr>
        <w:pStyle w:val="BookText"/>
        <w:rPr/>
      </w:pPr>
      <w:r>
        <w:rPr>
          <w:rFonts w:ascii="Amiri" w:hAnsi="Amiri" w:eastAsia="Amiri" w:cs="Amiri"/>
          <w:color w:val="111111"/>
          <w:sz w:val="28"/>
          <w:sz w:val="28"/>
          <w:szCs w:val="28"/>
          <w:rtl w:val="true"/>
          <w:lang w:bidi="ar-SA"/>
        </w:rPr>
        <w:t>فرجه، فأولا قد يستغله البعض ويشكك به، وثانيا فإنه سيؤدي لإنكار أصل هذه الشخصية فيما لو لم تصدق هذه التسمية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ينتج عن الأمر المتقدم، فإن التكذيب بصدق بعض الشخصيات المنتظر خروجها يؤدي إلى التشكيك بأصل فكرة المهدي علیه السلام أو استغلالها من قبل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فلابد للإنسان المؤمن أن يهتم بما هو تكليفه الشرعي ويدع الأحاسيس والعواطف جانبا حتى يحين وقتها وموعدها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ما شاع مؤخرا من دعايات وأوهام حول منامات هنا أو هناك حول الإمام المهدي وأصحابه القادة، أو ما قيل من رؤية الإمام أو نوابه في القمر أو بعض الكتابات التي لا تخلو من تسرع في طرح الوقائع، الأمر الذي يؤثر على كثير من العوام ويضعهم في أجواء أو تفرض عليهم أوضاع لا داعي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إلى التأثير على أصل قضية الإمام المهدي علیه السلام وصرف الناس عن الهدف الأساسي للتمهيد لدولته المباركة أو الإعداد لها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نشرع في بيان ما تيسر من تكاليف وواجبات تجاه شخص أو قضية إمامنا المفدى وحركته في آخر الزمان، وسوف ترى أنها على مرحلتين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في غيبته أو قبيل ظهوره، والثانية عند خروجه أو بعدها، والمرحلة الثانية ليست من قبيل فرض تكاليف على الإمام المهدي عليه السلام ، إذ عند خروجه تبطل كل التكاليف إلا ما أمر وأراد، ولكن لابد من ذكر ما ورد من الروايات حول تكاليفنا عند ظهوره المبارك أو ما يرشد العوام للإلتزام به إلى حين رؤية إمامهم وسماع صوته الشریف</w:t>
      </w:r>
      <w:r>
        <w:rPr>
          <w:rFonts w:eastAsia="IRNazanin" w:cs="IRNazanin"/>
          <w:color w:val="111111"/>
          <w:sz w:val="28"/>
          <w:szCs w:val="28"/>
          <w:rtl w:val="true"/>
          <w:lang w:bidi="fa-IR"/>
        </w:rPr>
        <w:t xml:space="preserve">. </w:t>
      </w:r>
      <w:bookmarkStart w:id="209" w:name="pg7029_84848"/>
    </w:p>
    <w:p>
      <w:pPr>
        <w:pStyle w:val="Heading3"/>
        <w:numPr>
          <w:ilvl w:val="2"/>
          <w:numId w:val="1"/>
        </w:numPr>
        <w:rPr/>
      </w:pPr>
      <w:bookmarkStart w:id="210" w:name="__RefHeading___Toc2930223_372815092"/>
      <w:bookmarkStart w:id="211" w:name="_Toc83"/>
      <w:bookmarkEnd w:id="209"/>
      <w:bookmarkEnd w:id="210"/>
      <w:r>
        <w:rPr/>
        <w:t>3</w:t>
      </w:r>
      <w:r>
        <w:rPr>
          <w:rtl w:val="true"/>
        </w:rPr>
        <w:t xml:space="preserve">- </w:t>
      </w:r>
      <w:r>
        <w:rPr>
          <w:rtl w:val="true"/>
        </w:rPr>
        <w:t>تكليفنا تجاه المهدي عليه السلام</w:t>
      </w:r>
      <w:bookmarkEnd w:id="211"/>
    </w:p>
    <w:p>
      <w:pPr>
        <w:pStyle w:val="Heading4"/>
        <w:numPr>
          <w:ilvl w:val="3"/>
          <w:numId w:val="1"/>
        </w:numPr>
        <w:rPr/>
      </w:pPr>
      <w:bookmarkStart w:id="212" w:name="__RefHeading___Toc2930225_372815092"/>
      <w:bookmarkStart w:id="213" w:name="_Toc84"/>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جاء في 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وأعنا على تأدية حقوقه إليه والاجتهاد في طاعته والإجتناب</w:t>
      </w:r>
    </w:p>
    <w:p>
      <w:pPr>
        <w:pStyle w:val="BookText"/>
        <w:rPr/>
      </w:pPr>
      <w:r>
        <w:rPr>
          <w:rFonts w:ascii="Amiri" w:hAnsi="Amiri" w:eastAsia="Amiri" w:cs="Amiri"/>
          <w:color w:val="111111"/>
          <w:sz w:val="28"/>
          <w:sz w:val="28"/>
          <w:szCs w:val="28"/>
          <w:rtl w:val="true"/>
          <w:lang w:bidi="ar-SA"/>
        </w:rPr>
        <w:t xml:space="preserve">عن معصيته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فهناك مجموعة حقوق و تکالیف یجب أداؤها تجاه قضية المهدي علیه السلام ودولته وسوف نذكر جملة منها تباعا</w:t>
      </w:r>
      <w:r>
        <w:rPr>
          <w:rFonts w:eastAsia="IRNazanin" w:cs="IRNazanin"/>
          <w:color w:val="111111"/>
          <w:sz w:val="28"/>
          <w:szCs w:val="28"/>
          <w:rtl w:val="true"/>
          <w:lang w:bidi="fa-IR"/>
        </w:rPr>
        <w:t>:</w:t>
      </w:r>
    </w:p>
    <w:p>
      <w:pPr>
        <w:pStyle w:val="Heading4"/>
        <w:numPr>
          <w:ilvl w:val="3"/>
          <w:numId w:val="1"/>
        </w:numPr>
        <w:rPr/>
      </w:pPr>
      <w:bookmarkStart w:id="214" w:name="__RefHeading___Toc2930227_372815092"/>
      <w:bookmarkStart w:id="215" w:name="_Toc85"/>
      <w:bookmarkEnd w:id="214"/>
      <w:r>
        <w:rPr/>
        <w:t>1</w:t>
      </w:r>
      <w:r>
        <w:rPr>
          <w:rtl w:val="true"/>
        </w:rPr>
        <w:t xml:space="preserve">- </w:t>
      </w:r>
      <w:r>
        <w:rPr>
          <w:rtl w:val="true"/>
        </w:rPr>
        <w:t>معرفة الإمام المهدي عجل الله تعالی فرجه</w:t>
      </w:r>
      <w:bookmarkEnd w:id="215"/>
    </w:p>
    <w:p>
      <w:pPr>
        <w:pStyle w:val="BookText"/>
        <w:rPr/>
      </w:pPr>
      <w:r>
        <w:rPr>
          <w:rFonts w:ascii="Amiri" w:hAnsi="Amiri" w:eastAsia="Amiri" w:cs="Amiri"/>
          <w:color w:val="111111"/>
          <w:sz w:val="28"/>
          <w:sz w:val="28"/>
          <w:szCs w:val="28"/>
          <w:rtl w:val="true"/>
          <w:lang w:bidi="ar-SA"/>
        </w:rPr>
        <w:t>وهو أول التكاليف وأهمها لما يترتب عليه من بقية التكاليف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عثمان بن سعيد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محمد الحسن بن علي علیه السلام وأنا عنده عن الخبر الذي روي عن آبائه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من حجة لله على خلقه إلى يوم القيامة، وإن من مات ولم يعرف إمام زمانه مات ميتة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كما أن النهار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الحجة والإمام بعدك؟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إبني محمد وهو الإمام والحجة بعدي، من مات ولم يعرفه مات ميتة جاهلية، أما إن له غيبة يحار فيها الجاهلون ويهلك فيها المبطلون ويكذب فيها الوقاتون ثم يخرج فكأني أنظر إلى الاعلام البيض تخفق فوق رأسه بنجف الكوفة</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16" w:name="pg7029_84849"/>
    </w:p>
    <w:p>
      <w:pPr>
        <w:pStyle w:val="BookText"/>
        <w:rPr/>
      </w:pPr>
      <w:bookmarkEnd w:id="216"/>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أنكر القائم من ولدي فقد أنكرني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عن آبائه علیهم السلام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أنكر القائم من ولدي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غیبته مات ميتة جاهلية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ليلة لايعرف فيها إمام زمانه مات ميتة جاهلية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الصحيح عن أبي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ولا يعرف إمامه مات ميتة جاهلية؟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جهلاء، أو جاهلية لايعرف إمامه؟</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كفر ونفاق وضلال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2930229_372815092"/>
      <w:bookmarkStart w:id="218" w:name="_Toc86"/>
      <w:bookmarkEnd w:id="217"/>
      <w:r>
        <w:rPr/>
        <w:t>2</w:t>
      </w:r>
      <w:r>
        <w:rPr>
          <w:rtl w:val="true"/>
        </w:rPr>
        <w:t xml:space="preserve">- </w:t>
      </w:r>
      <w:r>
        <w:rPr>
          <w:rtl w:val="true"/>
        </w:rPr>
        <w:t>التمسك بالفقهاء</w:t>
      </w:r>
      <w:bookmarkEnd w:id="218"/>
    </w:p>
    <w:p>
      <w:pPr>
        <w:pStyle w:val="BookText"/>
        <w:rPr/>
      </w:pPr>
      <w:r>
        <w:rPr>
          <w:rFonts w:ascii="IRNazanin" w:hAnsi="IRNazanin" w:eastAsia="IRNazanin"/>
          <w:color w:val="111111"/>
          <w:sz w:val="28"/>
          <w:sz w:val="28"/>
          <w:szCs w:val="28"/>
          <w:rtl w:val="true"/>
          <w:lang w:bidi="fa-IR"/>
        </w:rPr>
        <w:t>من التكاليف المترتبة على معرفة الإمام علیه السلام هو معرفة أوامره علیه السلام في غيبته، وهو التمسك بمنهج أهل البيت علیهم السلام الذي لا يعرفه إلا أقرب الخلق إليهم وهم العلماء والفقهاء الورعون الذين يروون أحاديث أهل البيت علیهم السلام كما في التوقيع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الحوادث الواقعة فارجعوا فيها إلى رواة حديثنا، فإنهم حجتي عليكم، وأنا حجة الله </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العلماء خلفاء الأنبياء </w:t>
      </w:r>
      <w:r>
        <w:rPr>
          <w:rFonts w:eastAsia="IRNazanin" w:cs="IRNazanin"/>
          <w:color w:val="111111"/>
          <w:sz w:val="28"/>
          <w:szCs w:val="28"/>
          <w:rtl w:val="true"/>
          <w:lang w:bidi="fa-IR"/>
        </w:rPr>
        <w:t xml:space="preserve">» </w:t>
      </w:r>
      <w:r>
        <w:rPr>
          <w:rStyle w:val="FootnoteAnchor"/>
          <w:rtl w:val="true"/>
        </w:rPr>
        <w:footnoteReference w:id="216"/>
      </w:r>
      <w:bookmarkStart w:id="219" w:name="pg7029_84850"/>
    </w:p>
    <w:p>
      <w:pPr>
        <w:pStyle w:val="BookText"/>
        <w:rPr/>
      </w:pPr>
      <w:bookmarkEnd w:id="219"/>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إرحم خلفائي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خلفاؤك يا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يأتون من بعدي، يروون حديثي وستتي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يحيون سنتي ويعلمونها عباد الله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 والأحكام على أيدي العلماء بالله، الأمناء على حلاله وحرامه، فأنتم المسلوبون تلك المنزلة وما سلبتم ذلك إلا بتفرقكم عن الحق</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هواه مطيعا لأمر مولاه فللعوام أن يقلدوه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التكليف مختص بحالة الغيبة كما هو واضح </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930231_372815092"/>
      <w:bookmarkStart w:id="221" w:name="_Toc87"/>
      <w:bookmarkEnd w:id="220"/>
      <w:r>
        <w:rPr/>
        <w:t>3</w:t>
      </w:r>
      <w:r>
        <w:rPr>
          <w:rtl w:val="true"/>
        </w:rPr>
        <w:t xml:space="preserve">- </w:t>
      </w:r>
      <w:r>
        <w:rPr>
          <w:rtl w:val="true"/>
        </w:rPr>
        <w:t>تكليفنا عند ذكر اسمه</w:t>
      </w:r>
      <w:bookmarkEnd w:id="221"/>
    </w:p>
    <w:p>
      <w:pPr>
        <w:pStyle w:val="Heading5"/>
        <w:numPr>
          <w:ilvl w:val="4"/>
          <w:numId w:val="1"/>
        </w:numPr>
        <w:rPr/>
      </w:pPr>
      <w:bookmarkStart w:id="222" w:name="__RefHeading___Toc2930233_372815092"/>
      <w:bookmarkStart w:id="223" w:name="_Toc88"/>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وهي في حال غيبته، وأما بعد ظهوره فإننا نتبع إرشاداته علیه السلام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تنزيه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سبب القيام عند ذكر لفظ القائم من ألقاب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غيبة طولانية، ومن شدة الرأفة إلى أحبته ينظر إلى كل من يذكره بهذا اللقب المشعر بدولته والحسرة بغربته، ومن تعظيمه أن يقوم العبد الخاضع لصاحبه عند نظر المولى الجليل إليه بعينه الشريفة، فليقم وليطلب من الله جل ذكره تعجیل فرجه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أيضا عن الرضا علیه السلام في مجلسه بخراسان أنه قام عند ذكر لفظة القائم، </w:t>
      </w:r>
      <w:bookmarkStart w:id="224" w:name="pg7029_84851"/>
    </w:p>
    <w:p>
      <w:pPr>
        <w:pStyle w:val="BookText"/>
        <w:rPr/>
      </w:pPr>
      <w:bookmarkEnd w:id="224"/>
      <w:r>
        <w:rPr>
          <w:rFonts w:ascii="Amiri" w:hAnsi="Amiri" w:eastAsia="Amiri" w:cs="Amiri"/>
          <w:color w:val="111111"/>
          <w:sz w:val="28"/>
          <w:sz w:val="28"/>
          <w:szCs w:val="28"/>
          <w:rtl w:val="true"/>
          <w:lang w:bidi="ar-SA"/>
        </w:rPr>
        <w:t>ووضع يديه على رأسه الشريف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 وسهل مخرجه، وذكر من خصائص دولته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المحدث النوري طاب ثراه في كتابه النجم الثاقب ما ترجمته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القيام والتعظيم خصوصا عند ذكر ذلك اللقب المخصوص سيرة تمام أبناء الشيعة في كل البلاد من العرب والعجم والترك والهند والديلم وغيرها، بل وعند أبناء أهل السنة والجماعة أيضا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العالم المتبحر الجليل السيد عبدالله سبط المرحوم العلامة الجزائري في بعض تصانيفه أنه رأى هذه الرواية المنسوبة إلى الصادق علیه السلام ، وعند أهل السنة هذه السنة جارية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اجتمع عند الإمام السبكي جمع من علماء عصره فإذا قرأ أحد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قليل لمدح المصطفى الخط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ورق من خط أحسن من کتب</w:t>
      </w:r>
    </w:p>
    <w:p>
      <w:pPr>
        <w:pStyle w:val="BookText"/>
        <w:rPr/>
      </w:pPr>
      <w:r>
        <w:rPr>
          <w:rFonts w:ascii="IRNazanin" w:hAnsi="IRNazanin" w:eastAsia="IRNazanin"/>
          <w:color w:val="111111"/>
          <w:sz w:val="28"/>
          <w:sz w:val="28"/>
          <w:szCs w:val="28"/>
          <w:rtl w:val="true"/>
          <w:lang w:bidi="fa-IR"/>
        </w:rPr>
        <w:t xml:space="preserve">وإن نهض </w:t>
      </w:r>
      <w:r>
        <w:rPr>
          <w:rStyle w:val="FootnoteAnchor"/>
          <w:rtl w:val="true"/>
        </w:rPr>
        <w:footnoteReference w:id="223"/>
      </w:r>
      <w:r>
        <w:rPr>
          <w:rFonts w:ascii="Amiri" w:hAnsi="Amiri" w:eastAsia="Amiri" w:cs="Amiri"/>
          <w:color w:val="111111"/>
          <w:sz w:val="28"/>
          <w:sz w:val="28"/>
          <w:szCs w:val="28"/>
          <w:rtl w:val="true"/>
          <w:lang w:bidi="ar-SA"/>
        </w:rPr>
        <w:t xml:space="preserve">الأشراف عند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صفوفا أو جثيا على الركب</w:t>
      </w:r>
    </w:p>
    <w:p>
      <w:pPr>
        <w:pStyle w:val="BookText"/>
        <w:rPr/>
      </w:pPr>
      <w:r>
        <w:rPr>
          <w:rFonts w:ascii="Amiri" w:hAnsi="Amiri" w:eastAsia="Amiri" w:cs="Amiri"/>
          <w:color w:val="111111"/>
          <w:sz w:val="28"/>
          <w:sz w:val="28"/>
          <w:szCs w:val="28"/>
          <w:rtl w:val="true"/>
          <w:lang w:bidi="ar-SA"/>
        </w:rPr>
        <w:t xml:space="preserve">فإذا قاموا كلهم تعظيما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2930235_372815092"/>
      <w:bookmarkStart w:id="226" w:name="_Toc89"/>
      <w:bookmarkEnd w:id="225"/>
      <w:r>
        <w:rPr>
          <w:rtl w:val="true"/>
        </w:rPr>
        <w:t>لماذا سمي بالقائم ؟</w:t>
      </w:r>
      <w:bookmarkEnd w:id="2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أفلستم كلكم قائمين بالحق؟ </w:t>
      </w:r>
      <w:bookmarkStart w:id="227" w:name="pg7029_84852"/>
    </w:p>
    <w:p>
      <w:pPr>
        <w:pStyle w:val="BookText"/>
        <w:rPr/>
      </w:pPr>
      <w:bookmarkEnd w:id="22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سمي القائم قائما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جدي الحسين ضجت الملائكة إلى الله عزوجل بالبكاء والنحيب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أتغفل عمن قتل صفوتك وابن صفوتك وخيرتك من خلقك؟ فأوحى الله عزوجل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ملائکتي، فوعزتي وجلالي لأنتقمن منهم ولو بعد حين، ثم كشف الله عزوجل عن الأئمة من ولد الحسين للملائكة فسرت الملائكة بذلك، فإذا أحدهم قائم يصلي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القائم أنتقم منهم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930237_372815092"/>
      <w:bookmarkStart w:id="229" w:name="_Toc90"/>
      <w:bookmarkEnd w:id="228"/>
      <w:r>
        <w:rPr/>
        <w:t>4</w:t>
      </w:r>
      <w:r>
        <w:rPr>
          <w:rtl w:val="true"/>
        </w:rPr>
        <w:t xml:space="preserve"> - </w:t>
      </w:r>
      <w:r>
        <w:rPr>
          <w:rtl w:val="true"/>
        </w:rPr>
        <w:t>نصرتنا له عجل الله تعالی فرجه</w:t>
      </w:r>
      <w:bookmarkEnd w:id="229"/>
    </w:p>
    <w:p>
      <w:pPr>
        <w:pStyle w:val="BookText"/>
        <w:rPr/>
      </w:pPr>
      <w:r>
        <w:rPr>
          <w:rFonts w:ascii="Amiri" w:hAnsi="Amiri" w:eastAsia="Amiri" w:cs="Amiri"/>
          <w:color w:val="111111"/>
          <w:sz w:val="28"/>
          <w:sz w:val="28"/>
          <w:szCs w:val="28"/>
          <w:rtl w:val="true"/>
          <w:lang w:bidi="ar-SA"/>
        </w:rPr>
        <w:t xml:space="preserve">وذلك عند معرفة خروجه ووقته، فواجب كل إنسان أن يلبي نداء مولاه أينما كان وفي أي وقت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الروايات أن وقت خروجه ينادي مناد من السماء وهو جبرائیل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فوقت بداية نصرته هو عند سماع الصيحة المتوقعة من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ونصرة الموالين له علیه السلام في الجملة واجب شرعي نعم الوجوب أكد على أصحابه الخلص الذين هم القادة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غيبة النعماني </w:t>
      </w:r>
      <w:r>
        <w:rPr>
          <w:rStyle w:val="FootnoteAnchor"/>
          <w:rtl w:val="true"/>
        </w:rPr>
        <w:footnoteReference w:id="226"/>
      </w:r>
      <w:r>
        <w:rPr>
          <w:rFonts w:ascii="IRNazanin" w:hAnsi="IRNazanin" w:eastAsia="IRNazanin"/>
          <w:color w:val="111111"/>
          <w:sz w:val="28"/>
          <w:sz w:val="28"/>
          <w:szCs w:val="28"/>
          <w:rtl w:val="true"/>
          <w:lang w:bidi="fa-IR"/>
        </w:rPr>
        <w:t>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لاتكون إلا في شهر رمضان شهر الله وهي صيحة جبرائيل إلى هذا الخلق،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باسم القائم فيسمع من بالمشرق ومن بالمغرب، لايبقي راقد إلا استيقظ، ولا قائم إلا قعد، ولا قاعد إلا قام على رجليه، فزعا من ذلك الصوت، فرحم الله من اعتبر بذلك </w:t>
      </w:r>
    </w:p>
    <w:p>
      <w:pPr>
        <w:pStyle w:val="BookText"/>
        <w:rPr/>
      </w:pPr>
      <w:r>
        <w:rPr>
          <w:rFonts w:ascii="Amiri" w:hAnsi="Amiri" w:eastAsia="Amiri" w:cs="Amiri"/>
          <w:color w:val="111111"/>
          <w:sz w:val="28"/>
          <w:sz w:val="28"/>
          <w:szCs w:val="28"/>
          <w:rtl w:val="true"/>
          <w:lang w:bidi="ar-SA"/>
        </w:rPr>
        <w:t xml:space="preserve">الصوت فأجاب، فإن الصوت صوت جبرائيل الروح الأمين،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في شهر رمضان في ليلة جمعة ليلة ثلاث وعشرين فلا تشكوا في ذلك واسمعوا وأطيعوا، وفي آخر النهار صوت إبليس اللعين، ينادي ألا إن فلانا قتل مظلوما ليشكك الناس، ويفتنهم،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بصير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جعلت فداك، متى خروج القائم عليه السلام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إنا أهل بيت لا نوقت وقد 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یا أبا محمد إن قدام هذا الأمر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أولاهن النداء في شهر رمضان، وخروج السفياني، وخروج الخراساني، وقتل النفس الزكية وخسف بالبيداء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ينادی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واسم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 ابن فلان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 له وأطيعوه فلا يبقى شيء من خلق الله فيه الروح إلا سمع الصيحة فتوقظ النائم، ويخرج إلى صحن داره، وتخرج العذراء من خدرها، ويخرج القائم مما يسمع، وهي صيحة جبرئيل عليه السلام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النداء حق؟ قال عليه السلام أي والله، حتى يسمعه كل قوم بلسانهم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2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عليه السلام فسمعت رجلا من همدان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يعيرونا ويقولون لنا إنكم تزعمون ان مناديا ينادي من السماء باسم صاحب هذا الأمر، وكان علیه السلام متكئأ فغضب وجلس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ترووا عني وارووه عن أبي، ولا حرج عليكم في ذلك أشهد أني قد سمعت أبي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ذلك في كتاب الله عز وجل لبين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فيثبت الله الذين آمنوا بالقول الثابت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ويرتاب يومئذ الذين في قلوبهم مرض، والمرض والله عداوتنا، فعند ذلك يتبرأون منا، ويتناولونا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أبو عبد الله علیه السلام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التكليف مختص بوقت ظهوره المباركشت </w:t>
      </w:r>
      <w:bookmarkStart w:id="230" w:name="pg7029_84855"/>
    </w:p>
    <w:p>
      <w:pPr>
        <w:pStyle w:val="Heading4"/>
        <w:numPr>
          <w:ilvl w:val="3"/>
          <w:numId w:val="1"/>
        </w:numPr>
        <w:rPr/>
      </w:pPr>
      <w:bookmarkStart w:id="231" w:name="__RefHeading___Toc2930239_372815092"/>
      <w:bookmarkStart w:id="232" w:name="_Toc91"/>
      <w:bookmarkEnd w:id="230"/>
      <w:bookmarkEnd w:id="231"/>
      <w:r>
        <w:rPr/>
        <w:t>5</w:t>
      </w:r>
      <w:r>
        <w:rPr>
          <w:rtl w:val="true"/>
        </w:rPr>
        <w:t xml:space="preserve"> - </w:t>
      </w:r>
      <w:r>
        <w:rPr>
          <w:rtl w:val="true"/>
        </w:rPr>
        <w:t>بيعتنا له روحي فداه</w:t>
      </w:r>
      <w:bookmarkEnd w:id="232"/>
    </w:p>
    <w:p>
      <w:pPr>
        <w:pStyle w:val="Heading5"/>
        <w:numPr>
          <w:ilvl w:val="4"/>
          <w:numId w:val="1"/>
        </w:numPr>
        <w:rPr/>
      </w:pPr>
      <w:bookmarkStart w:id="233" w:name="__RefHeading___Toc2930241_372815092"/>
      <w:bookmarkStart w:id="234" w:name="_Toc92"/>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حال غيابه وذلك بتجديد البيعة له كل صباح وهو من المستحبات كما يأتي في دعاء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وهي البيعة الكبرى وذلك عند خروجه وظهوره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بايع الإمام المهدي علیه السلام فقد بايع الله تعالى،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يبايعونك إنما يبايعون الله يد الله فوق أيديهم فمن نكث فإنما ينكث على نفسه ومن أوفى بما عاهد عليه الله فسيؤتيه أجرا عظيما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وشرط مبايعة الإمام المهدي توطين النفس على بذل الغالي والنفيس من أجل نصرته كما أشار سبحانه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اشتري من المؤمنين أنفسهم وأموالهم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توطين النفس هو العزم القلبي والفعلي على تنفيذ كل ما يطلبه المولى أو يأمر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يختلف عن بيعة بقية الأئمة علیهم السلام أو رسول الله صلی الله علیه واله وذلك لسببين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دعوة الإمام المهدي وأهدافه وأسلوبه يختلف عن دعوة غيره من المعصومين عليهم السلام كما يأتي، وثانيا لأنه يحكم بالواقع الأمر الذي قد لا يتحمله بعض الشيعة عند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أن بعضهم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من حيث جئت فلا حاجة لنا ببني فاطمة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يرون من عدله وحكمه الواقعي، فمثلا إذا طلب منا الإمام أن نتخلى عن كل أراضينا ودورنا وأموالنا النقدية المكدسة في البنوك، وأن نعلن توبتنا لأن هذه الأموال كانت نتيجة إرث خاطئ أو مغتصب من أجدادنا مثلا، هل نستجيب ونلبي </w:t>
      </w:r>
      <w:bookmarkStart w:id="235" w:name="pg7029_84856"/>
    </w:p>
    <w:p>
      <w:pPr>
        <w:pStyle w:val="BookText"/>
        <w:rPr/>
      </w:pPr>
      <w:bookmarkEnd w:id="235"/>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قال لنا أن زوجتك المصونة هي أختك من الرضاعة فتخلى عنها، هل نسلم تسليما كما أمر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یسلموا تَسْلِيماً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الله قلوبنا على بيعته فإن الأمر خطير وجعل عاقبة أمرنا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إجابتك أخي القارىء على هذا السؤال إقرأ هذه القصة</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2930243_372815092"/>
      <w:bookmarkStart w:id="237" w:name="_Toc93"/>
      <w:bookmarkEnd w:id="236"/>
      <w:r>
        <w:rPr>
          <w:rtl w:val="true"/>
        </w:rPr>
        <w:t>قصة وعبرة</w:t>
      </w:r>
      <w:bookmarkEnd w:id="237"/>
    </w:p>
    <w:p>
      <w:pPr>
        <w:pStyle w:val="BookText"/>
        <w:rPr/>
      </w:pPr>
      <w:r>
        <w:rPr>
          <w:rFonts w:ascii="Amiri" w:hAnsi="Amiri" w:eastAsia="Amiri" w:cs="Amiri"/>
          <w:color w:val="111111"/>
          <w:sz w:val="28"/>
          <w:sz w:val="28"/>
          <w:szCs w:val="28"/>
          <w:rtl w:val="true"/>
          <w:lang w:bidi="ar-SA"/>
        </w:rPr>
        <w:t xml:space="preserve">قيل أن الناس في البحرين، في بعض الأزمنة، لمقدار إحساسهم بالظلم وتعسف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ظهور إمامهم المهدي عليه السلام بالسيف ظهورا عالميا عاما، لكي يجتث أساس الظلم لا من بلادهم فحسب، بل من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فاتفقوا على اختيار جماعة من أعاظمهم زهدا وورعا وعلما ووثاقة، فاجتمع هؤلاء واختاروا ثلاثة منهم، واجتمع هؤلاء وآختاروا واحدا هو أفضلهم على الإطلاق، ليكون هو واسطتهم في الطلب إلى المهدي بالظهور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هذا الشخص المختار، إلى الضواحي والصحراء، وأخذ بالتعبد والتوسل إلى الله تعالى وإلى المهدي علیه السلام ، بأن يقوم بالسيف ويظهر فيملأ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في ذلك ثلاثة أيام بلياليها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كانت الليلة الأخيرة، أقبل شخص وعرفه بنفسه أنه هو المهدي المنتظر، وقد جاء إجابة لطلبه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حاجته، فأخبر الرجل بأن قواعده الشعبية ومواليه في أشد التلهف والإنتظار إلى ظهوره وقيام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فأوعز إليه المهدي علیه السلام أن يبكر في غد إلى مكان عام عينه له، ويأخذ معه عددا من الغنم في الطابق الثاني على السطح، ويعلن في </w:t>
      </w:r>
    </w:p>
    <w:p>
      <w:pPr>
        <w:pStyle w:val="BookText"/>
        <w:rPr/>
      </w:pPr>
      <w:r>
        <w:rPr>
          <w:rFonts w:ascii="Amiri" w:hAnsi="Amiri" w:eastAsia="Amiri" w:cs="Amiri"/>
          <w:color w:val="111111"/>
          <w:sz w:val="28"/>
          <w:sz w:val="28"/>
          <w:szCs w:val="28"/>
          <w:rtl w:val="true"/>
          <w:lang w:bidi="ar-SA"/>
        </w:rPr>
        <w:t>الناس أن المهدي سيأتي في ساعة معينة، عليهم أن يجتمعوا في أرض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المهدي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سأكون على السطح في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وامتثل الرجل هذا الأمر، وحلت الساعة الموعودة، وكان الناس متجمهرين في المكان المعين على الأرض، وكان المهدي مع هذا الرجل وغنمه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ذكر المهدي عليه السلام اسم شخص وطلب من الرجل أن يطل على الجماهير ويأمره بالحضور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 الأمر وأطل على الجمع ونادي باسم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الناس وصعد الرجل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وصوله أمر المهدي عليه السلام صاحبنا أن يذبح واحدا من غنمه قرب الميزاب، فما رأي الناس إلا الدم ينزل من الميزاب بغزارة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فاعتقدوا جازمين بأن المهدي عليه السلام أمر بذبح هذا الرجل الذي ناداه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المهدي عليه السلام بنفس الطريقة رجلا آخرا، وكان أيضا من الأخبار الورعين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مضحيا بنفسه واضعا في ذهنه الذبح أمام الميزاب، وبعد أن وصل إلى السطح نزل الدم من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شخصا ثالثا 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أصبح الناس يرفضون الصعود، بعد أن تأكدوا أن كل من يصعد سیراق دمه من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وأصبحوا يفضلون حياتهم على أمر إمامهم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التفت المهدي علیه السلام إلى صاحبنا وأفهمه بأنه معذور في عدم الظهور ما دام الناس على هذه الحال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38" w:name="pg7029_84858"/>
    </w:p>
    <w:p>
      <w:pPr>
        <w:pStyle w:val="Heading5"/>
        <w:numPr>
          <w:ilvl w:val="4"/>
          <w:numId w:val="1"/>
        </w:numPr>
        <w:rPr/>
      </w:pPr>
      <w:bookmarkStart w:id="239" w:name="__RefHeading___Toc2930245_372815092"/>
      <w:bookmarkStart w:id="240" w:name="_Toc94"/>
      <w:bookmarkEnd w:id="238"/>
      <w:bookmarkEnd w:id="239"/>
      <w:r>
        <w:rPr>
          <w:rtl w:val="true"/>
        </w:rPr>
        <w:t>دعاء العهد والبيعة</w:t>
      </w:r>
      <w:bookmarkEnd w:id="240"/>
    </w:p>
    <w:p>
      <w:pPr>
        <w:pStyle w:val="BookText"/>
        <w:rPr/>
      </w:pPr>
      <w:r>
        <w:rPr>
          <w:rFonts w:ascii="IRNazanin" w:hAnsi="IRNazanin" w:eastAsia="IRNazanin"/>
          <w:color w:val="111111"/>
          <w:sz w:val="28"/>
          <w:sz w:val="28"/>
          <w:szCs w:val="28"/>
          <w:rtl w:val="true"/>
          <w:lang w:bidi="fa-IR"/>
        </w:rPr>
        <w:t>ويستحب قراءته كل صباح بعد صلاة الفجر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مولاي صاحب الزمان صلوات الله عليه، عن جميع المؤمنين والمؤمنات في مشارق الأرض ومغاربها، وبرها وبحرها، وسهلها وجبلها، حيهم وميتهم، وعن والدي، وولدي، وعني، من الصلوات والتحیات زنة عرش الله ومداد كلماته ومنتهی رضاه، وعدد ما أحصاه كتابه، وأحاط به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إني أجدد له في هذا اليوم وفي كل يوم عهدا وعقدا وبيعة له في رقبتي اللهم كما شرفتني بهذا التشریف، وفضلتني بهذه الفضيلة، وخصصتني بهذه النعمة، فصل على مولاي وسيدي صاحب الزمان، واجعلني من أشياعه وأنصاره، والذابين عنه، واجعلني من المستشهدين بين يديه طائعا غير مكره، في الصف الأول الذي نعت أهله في كتابك فقلت صفا كأنهم بنیان مرصوص على طاعتك وطاعة رسولك، وآله عليهم السلام اللهم إن هذه بيعة له في عنقي إلى يوم القيامة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المولى المجلسي رضی الله عنه في مزار البحار </w:t>
      </w:r>
      <w:r>
        <w:rPr>
          <w:rStyle w:val="FootnoteAnchor"/>
          <w:rtl w:val="true"/>
        </w:rPr>
        <w:footnoteReference w:id="238"/>
      </w:r>
      <w:r>
        <w:rPr>
          <w:rFonts w:ascii="Amiri" w:hAnsi="Amiri" w:eastAsia="Amiri" w:cs="Amiri"/>
          <w:color w:val="111111"/>
          <w:sz w:val="28"/>
          <w:sz w:val="28"/>
          <w:szCs w:val="28"/>
          <w:rtl w:val="true"/>
          <w:lang w:bidi="ar-SA"/>
        </w:rPr>
        <w:t>بعد ذكر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القديمة بعد ذلك ويصفق بيده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صيغة أخرئ مروية في كتب الأدعية أطول من هذه، وهي مروية عن الإمام</w:t>
      </w:r>
    </w:p>
    <w:p>
      <w:pPr>
        <w:pStyle w:val="BookText"/>
        <w:rPr/>
      </w:pPr>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عنه علیه السلام استحباب البيعة للإمام المهدي عجل الله فرجه كل يوم بعد كل </w:t>
      </w:r>
    </w:p>
    <w:p>
      <w:pPr>
        <w:pStyle w:val="BookText"/>
        <w:rPr/>
      </w:pP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في البحار نقلا من كتاب الإختيار للسيد بن الباقي،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بعد كل فريضة هذا الدعاء فإنه 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عليه وعلى آبائه السلام في اليقظة أو في المنام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صاحب الزمان أينما كان وحيثما كان من مشارق الأرض ومغاربها، سهلها وجبلها، عني وعن والدي وعن ولدي وإخواني التحية والسلام، عدد خلق الله، وزنة عرش الله، وما أحصاه كتابه وأحاط به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هذا اليوم وما عشت فيه من أيام حياتي عهدأ وعقدا، وبيعة له في عنقي، لا أحول عنها ولا أزول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أنصاره والذابين عنه والممثلين لأوامره، ونواهيه في أيامه، والمستشهدين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حال بيني وبينه الموت الذي جعلته على عبادك حتما مقضيا، فأخرجني من قبري مؤتزرا كفني، شاهرا سيفي، مجردأ قناتي ملبيا دعوة الداعي في الحاضر</w:t>
      </w:r>
    </w:p>
    <w:p>
      <w:pPr>
        <w:pStyle w:val="BookText"/>
        <w:rPr/>
      </w:pPr>
      <w:r>
        <w:rPr>
          <w:rFonts w:ascii="Amiri" w:hAnsi="Amiri" w:eastAsia="Amiri" w:cs="Amiri"/>
          <w:color w:val="111111"/>
          <w:sz w:val="28"/>
          <w:sz w:val="28"/>
          <w:szCs w:val="28"/>
          <w:rtl w:val="true"/>
          <w:lang w:bidi="ar-SA"/>
        </w:rPr>
        <w:t>والبادي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أرني الطلعة الرشيدة والغرة الحميدة واکحل بصري بنظرة مني إليه وعجل فرجه وسهل مخرجه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اشدد أزره، وقؤ ظهره، وطول عمره، واعمر اللهم به بلادك وأحيي به عبادك فإنك قلت وقولك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فِي الْبَرِّ وَ الْبَحْرِ بِما كَسَبَتْ أَيْدِي النَّاسِ لیذيقهم بَعْضَ الَّذِي عَمِلُوا لَعَلَّهُمْ يَرْجِعُونَ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فأظهر اللهم لنا وليك، وابن بنت نبيك، المسمی باسم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يظفر بشيء من الباطل إلا مزقه ويحق الله الحق بكلماته،</w:t>
      </w:r>
    </w:p>
    <w:p>
      <w:pPr>
        <w:pStyle w:val="BookText"/>
        <w:rPr/>
      </w:pPr>
      <w:r>
        <w:rPr>
          <w:rFonts w:ascii="Amiri" w:hAnsi="Amiri" w:eastAsia="Amiri" w:cs="Amiri"/>
          <w:color w:val="111111"/>
          <w:sz w:val="28"/>
          <w:sz w:val="28"/>
          <w:szCs w:val="28"/>
          <w:rtl w:val="true"/>
          <w:lang w:bidi="ar-SA"/>
        </w:rPr>
        <w:t>ويحققه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اكشف هذه الغمة عن هذه الأمة بظهوره إنهم يرونه بعيدا، ونراه قريبا، وصلی </w:t>
      </w:r>
      <w:bookmarkStart w:id="241" w:name="pg7029_84860"/>
    </w:p>
    <w:p>
      <w:pPr>
        <w:pStyle w:val="BookText"/>
        <w:rPr/>
      </w:pPr>
      <w:bookmarkEnd w:id="241"/>
      <w:r>
        <w:rPr>
          <w:rFonts w:ascii="IRNazanin" w:hAnsi="IRNazanin" w:eastAsia="IRNazanin"/>
          <w:color w:val="111111"/>
          <w:sz w:val="28"/>
          <w:sz w:val="28"/>
          <w:szCs w:val="28"/>
          <w:rtl w:val="true"/>
          <w:lang w:bidi="fa-IR"/>
        </w:rPr>
        <w:t>الله على محمد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باستحباب تجديد البيعة له عجل الله فرجه كل جمعة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2930247_372815092"/>
      <w:bookmarkStart w:id="243" w:name="_Toc95"/>
      <w:bookmarkEnd w:id="242"/>
      <w:r>
        <w:rPr>
          <w:rtl w:val="true"/>
        </w:rPr>
        <w:t>هل يجوز مبايعة غير الإمام قبل ظهوره</w:t>
      </w:r>
      <w:bookmarkEnd w:id="243"/>
    </w:p>
    <w:p>
      <w:pPr>
        <w:pStyle w:val="BookText"/>
        <w:rPr/>
      </w:pPr>
      <w:r>
        <w:rPr>
          <w:rFonts w:ascii="IRNazanin" w:hAnsi="IRNazanin" w:eastAsia="IRNazanin"/>
          <w:color w:val="111111"/>
          <w:sz w:val="28"/>
          <w:sz w:val="28"/>
          <w:szCs w:val="28"/>
          <w:rtl w:val="true"/>
          <w:lang w:bidi="fa-IR"/>
        </w:rPr>
        <w:t>روي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كل بيعة قبل ظهور القائم علیه السلام فبيعة كفر ونفاق وخديعة لعن الله المبايع بها والمبايع له</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حكم بعض العلماء باختصاص البيعة بالنبي الأعظم والأئمة عليهم السلام دون غيرهم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البعض لاستحباب بيعة الفقهاء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يفهم من كلامهم والله أعلم أن المراد بالبيعة هنا هي الدالة على الرئاسة</w:t>
      </w:r>
    </w:p>
    <w:p>
      <w:pPr>
        <w:pStyle w:val="BookText"/>
        <w:rPr/>
      </w:pPr>
      <w:r>
        <w:rPr>
          <w:rFonts w:ascii="Amiri" w:hAnsi="Amiri" w:eastAsia="Amiri" w:cs="Amiri"/>
          <w:color w:val="111111"/>
          <w:sz w:val="28"/>
          <w:sz w:val="28"/>
          <w:szCs w:val="28"/>
          <w:rtl w:val="true"/>
          <w:lang w:bidi="ar-SA"/>
        </w:rPr>
        <w:t>العامة وولاية المبايع له المطلقة وعدم جوازهما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فالبيعة التي تؤدي للقول برئاسة المبايع له وولايته المطلقة وبطلانها على غيره فهي بيعة كفر، أما البيعة التي تعني المعاهدة على جملة من الشروط المشروعة ولا تعني سلب الولاية عن الغير أو عن إمام الزمان علیه السلام فلا ضير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قبيل ما روي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كل راية ترفع قبل قيام القائم فصاحبها طاغوت يعبد من دون الله تعالى </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ذكر العلماء أن المراد بها الراية التي ترفع ولا تدعو للإمام المهدي علیه السلام ، أما الراية التي ترفع وهي تدعو إلى نصرة القائم وتأمر باتباعه والتمهيد له فلا مانع منها</w:t>
      </w:r>
      <w:r>
        <w:rPr>
          <w:rFonts w:eastAsia="IRNazanin" w:cs="IRNazanin"/>
          <w:color w:val="111111"/>
          <w:sz w:val="28"/>
          <w:szCs w:val="28"/>
          <w:rtl w:val="true"/>
          <w:lang w:bidi="fa-IR"/>
        </w:rPr>
        <w:t xml:space="preserve">. </w:t>
      </w:r>
      <w:bookmarkStart w:id="244" w:name="pg7029_84861"/>
    </w:p>
    <w:p>
      <w:pPr>
        <w:pStyle w:val="BookText"/>
        <w:rPr/>
      </w:pPr>
      <w:bookmarkEnd w:id="244"/>
      <w:r>
        <w:rPr>
          <w:rFonts w:ascii="IRNazanin" w:hAnsi="IRNazanin" w:eastAsia="IRNazanin"/>
          <w:color w:val="111111"/>
          <w:sz w:val="28"/>
          <w:sz w:val="28"/>
          <w:szCs w:val="28"/>
          <w:rtl w:val="true"/>
          <w:lang w:bidi="fa-IR"/>
        </w:rPr>
        <w:t>وهذا التكليف الثالث يشمل كما عرفت زمن الغيبة، وذلك بتجديد البيعة كل صباح وكذلك يشمل زمن الظهور المبارك، فيجب بیعته بالبيعة المطلقة، نعم هل يجب ذلك أو يستحب كل يوم، أمر متروك لصاحب الأمر عجل الله تعالی فرجه</w:t>
      </w:r>
      <w:r>
        <w:rPr>
          <w:rFonts w:eastAsia="IRNazanin" w:cs="IRNazanin"/>
          <w:color w:val="111111"/>
          <w:sz w:val="28"/>
          <w:szCs w:val="28"/>
          <w:rtl w:val="true"/>
          <w:lang w:bidi="fa-IR"/>
        </w:rPr>
        <w:t>.</w:t>
      </w:r>
    </w:p>
    <w:p>
      <w:pPr>
        <w:pStyle w:val="Heading4"/>
        <w:numPr>
          <w:ilvl w:val="3"/>
          <w:numId w:val="1"/>
        </w:numPr>
        <w:rPr/>
      </w:pPr>
      <w:bookmarkStart w:id="245" w:name="__RefHeading___Toc2930249_372815092"/>
      <w:bookmarkStart w:id="246" w:name="_Toc96"/>
      <w:bookmarkEnd w:id="245"/>
      <w:r>
        <w:rPr/>
        <w:t>6</w:t>
      </w:r>
      <w:r>
        <w:rPr>
          <w:rtl w:val="true"/>
        </w:rPr>
        <w:t xml:space="preserve">- </w:t>
      </w:r>
      <w:r>
        <w:rPr>
          <w:rtl w:val="true"/>
        </w:rPr>
        <w:t>تحبيبه عليه السلام للناس</w:t>
      </w:r>
      <w:bookmarkEnd w:id="246"/>
    </w:p>
    <w:p>
      <w:pPr>
        <w:pStyle w:val="Heading5"/>
        <w:numPr>
          <w:ilvl w:val="4"/>
          <w:numId w:val="1"/>
        </w:numPr>
        <w:rPr/>
      </w:pPr>
      <w:bookmarkStart w:id="247" w:name="__RefHeading___Toc2930251_372815092"/>
      <w:bookmarkStart w:id="248" w:name="_Toc97"/>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في روضة الكافي، 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حبينا إلى الناس، ولم يبغضنا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يروون محاسن کلامنا لكانوا به أعز، وما استطاع أحد أن يعتلق </w:t>
      </w:r>
      <w:r>
        <w:rPr>
          <w:rStyle w:val="FootnoteAnchor"/>
          <w:rtl w:val="true"/>
        </w:rPr>
        <w:footnoteReference w:id="246"/>
      </w:r>
      <w:r>
        <w:rPr>
          <w:rFonts w:ascii="Amiri" w:hAnsi="Amiri" w:eastAsia="Amiri" w:cs="Amiri"/>
          <w:color w:val="111111"/>
          <w:sz w:val="28"/>
          <w:sz w:val="28"/>
          <w:szCs w:val="28"/>
          <w:rtl w:val="true"/>
          <w:lang w:bidi="ar-SA"/>
        </w:rPr>
        <w:t xml:space="preserve">عليهم بشيء ولكن أحدهم يسمع الكلمة فيحط إليها عشرا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رضی الله عنه 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اجتر مودة الناس إلينا فحدثهم بما يعرفون وترك ما ينكرون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لا يختص بالإمام المهدي عجل الله فرجه بل يشمل كل الأئمة علیهم السلام، إلا أنه في الإمام المهدي آكد وذلك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إمام زماننا ومن لم يعرف إمام زمانه مات ميتة جاهلية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معرفة إمام الزمان ليس فقط معرفة اسمه، بل لابد من معرفة صفاته وعلمه وموالاته وبيعته، وعليه فعند بيان صفاته الجميلة وعلومه الإلهية سيحبه الناس لا محال، فيكون وجوب تحبيبه للناس ثابت من باب وجوب معرفة إمام الزمان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الظروف التي يخرج بها الإمام المهدي علیه السلام وصعوبة الثبات على خطه، جراء ما يحصل من الظلم على شيعته ومحبيه قبل ظهوره حتي وصفت بعض </w:t>
      </w:r>
      <w:bookmarkStart w:id="249" w:name="pg7029_84862"/>
    </w:p>
    <w:p>
      <w:pPr>
        <w:pStyle w:val="BookText"/>
        <w:rPr/>
      </w:pPr>
      <w:bookmarkEnd w:id="249"/>
      <w:r>
        <w:rPr>
          <w:rFonts w:ascii="Amiri" w:hAnsi="Amiri" w:eastAsia="Amiri" w:cs="Amiri"/>
          <w:color w:val="111111"/>
          <w:sz w:val="28"/>
          <w:sz w:val="28"/>
          <w:szCs w:val="28"/>
          <w:rtl w:val="true"/>
          <w:lang w:bidi="ar-SA"/>
        </w:rPr>
        <w:t xml:space="preserve">الروايات أن القابض على دينه في زمانه كالقابض على الجمر </w:t>
      </w:r>
      <w:r>
        <w:rPr>
          <w:rStyle w:val="FootnoteAnchor"/>
          <w:rtl w:val="true"/>
        </w:rPr>
        <w:footnoteReference w:id="250"/>
      </w:r>
      <w:r>
        <w:rPr>
          <w:rFonts w:ascii="Amiri" w:hAnsi="Amiri" w:eastAsia="Amiri" w:cs="Amiri"/>
          <w:color w:val="111111"/>
          <w:sz w:val="28"/>
          <w:sz w:val="28"/>
          <w:szCs w:val="28"/>
          <w:rtl w:val="true"/>
          <w:lang w:bidi="ar-SA"/>
        </w:rPr>
        <w:t>، فإن ذلك يقتضي تحبيبه إلى الناس في غيبته لكي تثبت الناس على موالاته وتبقى تنتظر ظهوره المبارك مع تمسكها بدينها والتزامها</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2930253_372815092"/>
      <w:bookmarkStart w:id="251" w:name="_Toc98"/>
      <w:bookmarkEnd w:id="250"/>
      <w:r>
        <w:rPr>
          <w:rtl w:val="true"/>
        </w:rPr>
        <w:t>وكيفية تحبيبه للناس ما بينته الروايات</w:t>
      </w:r>
      <w:r>
        <w:rPr>
          <w:rtl w:val="true"/>
        </w:rPr>
        <w:t>:</w:t>
      </w:r>
      <w:bookmarkEnd w:id="251"/>
    </w:p>
    <w:p>
      <w:pPr>
        <w:pStyle w:val="BookText"/>
        <w:rPr/>
      </w:pPr>
      <w:r>
        <w:rPr>
          <w:rFonts w:ascii="Amiri" w:hAnsi="Amiri" w:eastAsia="Amiri" w:cs="Amiri"/>
          <w:color w:val="111111"/>
          <w:sz w:val="28"/>
          <w:sz w:val="28"/>
          <w:szCs w:val="28"/>
          <w:rtl w:val="true"/>
          <w:lang w:bidi="ar-SA"/>
        </w:rPr>
        <w:t>في الحديث عن تفسير الإمام أن الله تعالى أوحى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حببني إلى خلقي، وحبب خلقي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آلائي ونعمائي ليحبوني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دار السلام، عن قصص الأنبياء، بإسناده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الداود علیه السلام أحببني وحببني إلى خلقي،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أنا أحبك، فكيف أحببك إلى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أيادي عندهم، فإنك إذا ذكرت ذلك لهم أحبوني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رضی الله عنه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الله لما يغذوكم به من نعمه، وأحبوني لحب الله عز وجل، وأحبوا أهل بيتي لحبي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ويأتي أن جميع ما نتقلب فيه من نعم الله المتكاثرة، وآلائه المتواترة، إنما هو</w:t>
      </w:r>
    </w:p>
    <w:p>
      <w:pPr>
        <w:pStyle w:val="BookText"/>
        <w:rPr/>
      </w:pPr>
      <w:r>
        <w:rPr>
          <w:rFonts w:ascii="IRNazanin" w:hAnsi="IRNazanin" w:eastAsia="IRNazanin"/>
          <w:color w:val="111111"/>
          <w:sz w:val="28"/>
          <w:sz w:val="28"/>
          <w:szCs w:val="28"/>
          <w:rtl w:val="true"/>
          <w:lang w:bidi="fa-IR"/>
        </w:rPr>
        <w:t xml:space="preserve">ببركة مولانا علیه السلام وبواسطته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التكليف كما يشمل زمن الغيبة المباركة، كذلك يستمر الى زمن الظهور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أمور فعلها يفي بالغرض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صفاته الحسنة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عدله وأثره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ثواب من يراه ويقاتل تحت رايته أو يستشهد</w:t>
      </w:r>
      <w:r>
        <w:rPr>
          <w:rFonts w:eastAsia="IRNazanin" w:cs="IRNazanin"/>
          <w:color w:val="111111"/>
          <w:sz w:val="28"/>
          <w:szCs w:val="28"/>
          <w:rtl w:val="true"/>
          <w:lang w:bidi="fa-IR"/>
        </w:rPr>
        <w:t xml:space="preserve">. </w:t>
      </w:r>
      <w:bookmarkStart w:id="252" w:name="pg7029_84863"/>
    </w:p>
    <w:p>
      <w:pPr>
        <w:pStyle w:val="BookText"/>
        <w:rPr/>
      </w:pPr>
      <w:bookmarkEnd w:id="25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تشويه الدولة والعدل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تشويه ما يرتبط بالمهدي كاليماني والخرساني وبعض المنامات التي تؤدي لضعف العقيدة بالمهدي ودولته وعدله </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930255_372815092"/>
      <w:bookmarkStart w:id="254" w:name="_Toc99"/>
      <w:bookmarkEnd w:id="253"/>
      <w:r>
        <w:rPr/>
        <w:t>7</w:t>
      </w:r>
      <w:r>
        <w:rPr>
          <w:rtl w:val="true"/>
        </w:rPr>
        <w:t xml:space="preserve">- </w:t>
      </w:r>
      <w:r>
        <w:rPr>
          <w:rtl w:val="true"/>
        </w:rPr>
        <w:t>الدعاء له صلوات الله عليه</w:t>
      </w:r>
      <w:bookmarkEnd w:id="254"/>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بتعجیل فرجه الشريف وظهوره المبارك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وأكثروا الدعاء بتعجيل الفرج فإن ذلك فرجكم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محمد هارون الدنبلي عن أبي علي محمد بن الحسن بن محمد بن جمهور العمي، عن أبيه محمد بن جمهور عن أحمد بن الحسين السكري، عن عباد ابن محمد 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بالمدينة حين فرغ من مكتوبة الظهر وقد رفع يديه إلى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سامع كل صوت، أي جامع کل فوت، أي باریء كل نفس بعد الموت، أي باعث، أي وارث، أي سيد السادات أي إله الالهة أي جبار الجبابرة، أي مالك </w:t>
      </w:r>
      <w:r>
        <w:rPr>
          <w:rStyle w:val="FootnoteAnchor"/>
          <w:rtl w:val="true"/>
        </w:rPr>
        <w:footnoteReference w:id="254"/>
      </w:r>
      <w:r>
        <w:rPr>
          <w:rFonts w:ascii="Amiri" w:hAnsi="Amiri" w:eastAsia="Amiri" w:cs="Amiri"/>
          <w:color w:val="111111"/>
          <w:sz w:val="28"/>
          <w:sz w:val="28"/>
          <w:szCs w:val="28"/>
          <w:rtl w:val="true"/>
          <w:lang w:bidi="ar-SA"/>
        </w:rPr>
        <w:t>الدنيا والآخرة، أي رب الأرباب، أي ملك الملوك أي بطاش، أي ذا البطش الشديد، أي فعالا لما يريد، أي محصي عدد الأنفاس ونقل الأقدام، أي من السر عنده علانية، أي مبدىء، أي معيد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بحقك على خيرتك من خلقك، وبحقهم الذي أوجبت لهم على نفسك أن تصلي على محمد وأهل بيته، وأن تمن على الساعة بفكاك رقبتي من النار، وأنجز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لوليك وابن نبيك، الداعي إليك بإذنك، وأمينك في خلقك، وعينك في عبادك </w:t>
      </w:r>
    </w:p>
    <w:p>
      <w:pPr>
        <w:pStyle w:val="BookText"/>
        <w:rPr/>
      </w:pPr>
      <w:r>
        <w:rPr>
          <w:rFonts w:ascii="Amiri" w:hAnsi="Amiri" w:eastAsia="Amiri" w:cs="Amiri"/>
          <w:color w:val="111111"/>
          <w:sz w:val="28"/>
          <w:sz w:val="28"/>
          <w:szCs w:val="28"/>
          <w:rtl w:val="true"/>
          <w:lang w:bidi="ar-SA"/>
        </w:rPr>
        <w:t>وحجتك على خلقك عليه صلواتك وبركاتك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أيده بنصرك، وانصر عبدك، وقو أصحابه وصبرهم، وافتح لهم من لدنك سلطانا نصيرا، وعجل فرجه، وأمكنه من أعدائك، وأعداء رسولك،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دعوت لنفسك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لنور آل محمد، وسابقهم، والمنتقم بأمر الله من أعدائهم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خروجه جعلني الله فداك؟ قال علیه السلام إذا شاء من له الخلق والأمر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علامة قبل ذلك؟ قال علیه السلام نعم علامات شتی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راية من المشرق، وراية من المغرب، وفتنة تضل أهل الزوراء، وخروج رجل من ولد عمي زيد باليمن، وانتهاب ستارة البيت ويفعل الله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فلاح السائل للسيد الأجل علي بن طاووس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المهمات بعد صلاة العصر الإقتداء بمولانا موسی بن جعفر الكاظم علیه السلام في الدعاء لمولانا المهدي صلوات الله عليه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موسی بن جعفر ببغداد، حين فرغ من صلاة العصر فرفع يديه إلى السماء 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 الأول والآخر، والظاهر والباطن، وأنت الله لا إله إلا أنت إليك زيادة الأشياء ونقصانها، وأنت الله لا إله إلا أنت، خلقت خلقك بغیر معونة من غيرك، ولا حاجة إليهم وأنت الله لا إله إلا أنت، منك المشية، واليك البداء أنت الله لا إله إلا أنت، قبل القبل، وخالق القبل وأنت الله لا إله إلا أنت، بعد البعد، وخالق البعد أنت الله لا إله إلا أنت، تمحو ما تشاء، وتثبت، وعندك أم الكتاب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لا إله إلا أنت، غاية كل شيء ووارثه، أنت الله لا إله إلا أنت، لا يعزب عنك الدقيق ولا الجليل، أنت الله لا إله إلا أنت، لا تخفى عليك اللغات ولا تتشابه عليك </w:t>
      </w:r>
    </w:p>
    <w:p>
      <w:pPr>
        <w:pStyle w:val="BookText"/>
        <w:rPr/>
      </w:pPr>
      <w:r>
        <w:rPr>
          <w:rFonts w:ascii="IRNazanin" w:hAnsi="IRNazanin" w:eastAsia="IRNazanin"/>
          <w:color w:val="111111"/>
          <w:sz w:val="28"/>
          <w:sz w:val="28"/>
          <w:szCs w:val="28"/>
          <w:rtl w:val="true"/>
          <w:lang w:bidi="fa-IR"/>
        </w:rPr>
        <w:t>الأصوات كل يوم أنت في شأن، لا يشغلك شأن عن شأن، عالم الغيب وأخفی، دیان يوم الدين، مدبر الأمور، باعث من في القبور، محيي العظام وهي رميم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باسمك المكنون المخزون الحي القيوم، الذي لا يخيب من سألك به أسألك أن تصلي على محمد وآله وأن تعجل فرج المنتقم من أعدائك، وأنجز له ما وعدته يا ذا الجلال والاكرام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المدعو 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المنتدح البطن، المقرون الحاجبين، أحمش الساقين بعيد ما بين المنكبين، أسمر اللون، يعتوره مع سمرته صفرة من سهر الليل، بأبي من ليله يرعی النجوم ساجدا ورائعا، بأبي من لا يأخذه في الله لومة لائم، مصباح الدجی، بأبي القائم بأمر الله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المجلسي رضی الله عنه في المقباس في تعقيب صلاة الصبح أن يقول مائة مرة قبل أن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صل على محمد وآل محمد وعجل فرج آل محمد وأعتق رقبتي من النار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البحار دعاء طويلا قد ذكرناه في كتابنا المسمى بأبواب الجنات في آداب الجمعات وهو دعاء شريف ينبغي المداومة عليه ومحل الشاهد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وكن لوليك في خلقك وليا وحافظا وقائدا وناصرا حتى تسكنه أرضك طوعا وتمتعه منها </w:t>
      </w:r>
      <w:r>
        <w:rPr>
          <w:rStyle w:val="FootnoteAnchor"/>
          <w:rtl w:val="true"/>
        </w:rPr>
        <w:footnoteReference w:id="257"/>
      </w:r>
      <w:r>
        <w:rPr>
          <w:rFonts w:ascii="IRNazanin" w:hAnsi="IRNazanin" w:eastAsia="IRNazanin"/>
          <w:color w:val="111111"/>
          <w:sz w:val="28"/>
          <w:sz w:val="28"/>
          <w:szCs w:val="28"/>
          <w:rtl w:val="true"/>
          <w:lang w:bidi="fa-IR"/>
        </w:rPr>
        <w:t xml:space="preserve">طويلا وتجعله وذريته فيها الأئمة الوارثين واجمع له شمله وأكمل له أمره وأصلح له رعيته وثبت رکنه وأفرغ النصر </w:t>
      </w:r>
      <w:r>
        <w:rPr>
          <w:rStyle w:val="FootnoteAnchor"/>
          <w:rtl w:val="true"/>
        </w:rPr>
        <w:footnoteReference w:id="258"/>
      </w:r>
      <w:r>
        <w:rPr>
          <w:rFonts w:ascii="Amiri" w:hAnsi="Amiri" w:eastAsia="Amiri" w:cs="Amiri"/>
          <w:color w:val="111111"/>
          <w:sz w:val="28"/>
          <w:sz w:val="28"/>
          <w:szCs w:val="28"/>
          <w:rtl w:val="true"/>
          <w:lang w:bidi="ar-SA"/>
        </w:rPr>
        <w:t xml:space="preserve">منك عليه حتى ينتقم فيشتفي ويشفي </w:t>
      </w:r>
    </w:p>
    <w:p>
      <w:pPr>
        <w:pStyle w:val="BookText"/>
        <w:rPr/>
      </w:pPr>
      <w:r>
        <w:rPr>
          <w:rFonts w:ascii="IRNazanin" w:hAnsi="IRNazanin" w:eastAsia="IRNazanin"/>
          <w:color w:val="111111"/>
          <w:sz w:val="28"/>
          <w:sz w:val="28"/>
          <w:szCs w:val="28"/>
          <w:rtl w:val="true"/>
          <w:lang w:bidi="fa-IR"/>
        </w:rPr>
        <w:t xml:space="preserve">حزازات </w:t>
      </w:r>
      <w:r>
        <w:rPr>
          <w:rStyle w:val="FootnoteAnchor"/>
          <w:rtl w:val="true"/>
        </w:rPr>
        <w:footnoteReference w:id="259"/>
      </w:r>
      <w:r>
        <w:rPr>
          <w:rFonts w:ascii="Amiri" w:hAnsi="Amiri" w:eastAsia="Amiri" w:cs="Amiri"/>
          <w:color w:val="111111"/>
          <w:sz w:val="28"/>
          <w:sz w:val="28"/>
          <w:szCs w:val="28"/>
          <w:rtl w:val="true"/>
          <w:lang w:bidi="ar-SA"/>
        </w:rPr>
        <w:t>قلوب نغلة وحرارات صدور وغرة وحسرات أنفس ترحة، من دماء مسفوكة، وأرحام مقطوعة، وطاعة مجهولة، قد أحسنت إليه البلاء، ووسعت عليه الآلاء، وأتممت عليه النعماء، في حسن الحفظ منك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اكفه هول عدوه وأنسهم ذكره وأرد من أراده، وكد من کاده، وامكر بمن مکر به، واجعل دائرة السوء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آخر الدعاء وفي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وعجل فرجهم تقول ذلك ألف مرة أن استطعت</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مولانا أبي الحسن علي بن موسى الرضا علیه السلام، أنه يأمر بالدعاء للحجة صاحب الزمان علیه السلام فكان من دعائه له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وادفع عن وليك، وخليفتك، وحجتك على خلقك، ولسانك المعبر عنك، الناطق بحكمتك، وعينك الناظرة في بريتك، وشاهدك على عبادك الحاج المجاهد، المجتهد، عبدك العائذ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وأعذه من شر ما خلقت، وذرأت، وبرأت، وأنشأت، وصورت واحفظه من بين يديه، ومن خلفه، وعن يمينه، وعن شماله، ومن فوقه، ومن تحته بحفظك الذي لا يضيع من حفظته به، واحفظ فيه رسولك، ووصي رسولك وآباءه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ائمتك ودعائم دينك،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في وديعتك التي لا تضيع وفي جوارك الذي لا يخفر، وفي منعك وعزك الذي لا يقهر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وآمنه بأمانك الوثيق الذي لا يخذل من آمنته به، واجعله في كنفك الذي لا يضام من كان فيه، وانصره بنصرك العزيز، وأيده بجندك الغالب، وقوه بقوتك وأردفه بملائكتك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وال من والاه، وعاد من عاداه، وألبسه درعك الحصينة، وحفه بالملائكة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وبلغه أفضل ما بلغت القائمين بقسطك من أتباع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اشعب به الصدع وارتق به الفتق، وأمت به الجور، وأظهر به العدل، وزین بطول بقائه الأرض، وأيده بالنصر، وانصره بالرعب، وافتح له فتحا يسيرا، واجعل له من لدنك سلطانا نصيرا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 القائم المنتظر، والإمام الذي به تنتصر، وأيده بنصر عزیز، وفتح قریب، وورثه مشارق الأرض ومغاربها، اللاتي باركت فيها، وأحيي به سنة نبيك صلواتك عليه وآله، حتى لا يستخفي بشيء من الحق مخافة أحد من الخلق وقو ناصره، واخذل خاذله ودمدم على من نصب له، ودمر على من غشه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واقتل به جبابرة الكفر وعمده، ودعائمه، والقوام به واقصم به رؤوس الضلالة، وشارعة البدعة ومميتة السنة ومقوية الباطل وأذلل به الجبارين وأبر به الكافرين والمنافقين وجميع الملحدين حيث كانوا وأين كانوا من مشارق الأرض ومغاربها ويرها وبحرها، وسهلها وجبلها، حتى لا تدع منهم دیارا، ولا تبق لهم آثارا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وطهر منهم بلادك، واشف منهم عبادك، وأعز به المؤمنين وأحيي به سنن المرسلين ودارس حكم النبيين وجدد به ما محي من دينك وبدل من حكمك حتى تعيد دينك به وعلى يديه، غضأ جديدأ صحيحا محضا، لا عوج فيه، ولا بدعة معه حتى تنیر بعدله ظلم الجور، وتطفئ به نیران الكفر وتظهر به معاقد الحق، ومجهول العدل، وتوضح به مشکلات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وإنه عبدك الذي استخلصته لنفسك، واصطفيته من خلقك، واصطفيته على عبادك، وائتمنته على غيبك، وعصمته من الذنوب، وبرأته من العيوب، وطهرته من الرجس، وصرفته عن الدنس، وسلمته من الريب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نشهد له يوم القيامة، ويوم حلول الطامة، انه لم يذنب ذنبأ، ولم يأت حوبا، ولم يرتكب لك معصية، ولم يضيع لك طاعة، ولم يهتك لك حرمة ولم يبدل </w:t>
      </w:r>
    </w:p>
    <w:p>
      <w:pPr>
        <w:pStyle w:val="BookText"/>
        <w:rPr/>
      </w:pPr>
      <w:r>
        <w:rPr>
          <w:rFonts w:ascii="Amiri" w:hAnsi="Amiri" w:eastAsia="Amiri" w:cs="Amiri"/>
          <w:color w:val="111111"/>
          <w:sz w:val="28"/>
          <w:sz w:val="28"/>
          <w:szCs w:val="28"/>
          <w:rtl w:val="true"/>
          <w:lang w:bidi="ar-SA"/>
        </w:rPr>
        <w:t>لك فريضة، ولم يغير لك شريعة، وانه الإمام التقي الهادي، المهتدي، الطاهر، النقي، الوفي، الرضي، الزكي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فصل عليه وعلى آبائه، وأعطه في نفسه، وولده، وأهله، وذريته، وأمته، وجميع رعيته، ما تقر به عينه، وتسر به نفسه، وتجمع له ملك المملكات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قريبها وبعيدها، وعزيزها وذليلها حتى يجري حكمه على كل حکم، ويغلب بحقه كل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اسلك بنا على يديه منهاج الهدى، والمحجة العظمى والطريقة الوسطى التي يرجع إليها الغالي، ويلحق بها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وقونا على طاعته، وثبتنا على مشایعته، وامنن علينا بمتابعته، واجعلنا في حزبه القوامين بأمره الصابرين معه، الطالبين رضاك بمناصحته، حتى تحشرنا يوم القيامة في أنصاره، وأعوانه، ومقوية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واجعل ذلك كله منا لك خالصا من كل شك وشبهة، ورياء، وسمعة، حتى لا نعتمد به غيرك، ولا نطلب به إلا وجهك، وحتى تحلنا محله، وتجعلنا في الجنة معه، ولا تبتلنا في أمره بالسآمة والكسل، والفترة والفشل، واجعلنا ممن تنتصر به لدينك وتعز به نصر وليك ولا تستبدل بنا غيرنا فإن استبدالك بنا غيرنا عليك يسير وهو علينا كبير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ولاة عهوده، وبلغهم آمالهم وزد في آجالهم وانصرهم، وتمم لهم ما أسندت إليهم من أمر دينك، واجعلنا لهم أعوانا وعلى دينك أنصارأ، وصل على آبائه الطاهرين، الأئمة الراشدين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فإنهم معادن کلماتك، وخزان علمك، وولاة أمرك وخالصتك من عبادك وخيرتك من خلقك، وأوليائك، وسلائل أوليائك، وصفوتك وأولاد أصفيائك، صلواتك ورحمتك وبركاتك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وشركاؤه في أمره، ومعاونوه على طاعتك، الذين جعلتهم حصنه، وسلاحه،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ومفزعه، وأنسه، الذين سلوا عن الأهل والأولاد، وتجافوا الوطن، وعطلوا الوثير من </w:t>
      </w:r>
    </w:p>
    <w:p>
      <w:pPr>
        <w:pStyle w:val="BookText"/>
        <w:rPr/>
      </w:pPr>
      <w:r>
        <w:rPr>
          <w:rFonts w:ascii="Amiri" w:hAnsi="Amiri" w:eastAsia="Amiri" w:cs="Amiri"/>
          <w:color w:val="111111"/>
          <w:sz w:val="28"/>
          <w:sz w:val="28"/>
          <w:szCs w:val="28"/>
          <w:rtl w:val="true"/>
          <w:lang w:bidi="ar-SA"/>
        </w:rPr>
        <w:t xml:space="preserve">المهاد، قد رفضوا تجاراتهم، وأضروا بمعايشهم وفقدوا في أنديتهم بغير غيبة عن مصرهم، وحالفوا البعيد، ممن عاضدهم على أمرهم، وخالفوا القريب ممن صد عن وجهتهم، وائتلفوا بعد التدابر والتقاطع في دهرهم، وقطعوا الأسباب المتصلة بعاجل حطام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فاجعلهم اللهم في حرزك، وفي ظل كنفك، ورد عنهم بأس من قصد إليهم بالعداوة من خلقك، وأجزل لهم من دعوتك من كفايتك، ومعونتك لهم، وتأييدك ونصرك إياهم ما تعينهم به على طاعتك، وأزهق بحقهم باطل من أراد إطفاء نورك، وصل على محمد وآله واملأ بهم كل أفق من الآفاق، وقطر من الأقطارقسطا وعدلا ، ومرحمة وفضلا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واشكر لهم على حسب كرمك وجودك وما مننت به على القائمين بالقسط من عبادك، وادخر لهم من ثوابك ما ترفع لهم به الدرجات </w:t>
      </w:r>
      <w:r>
        <w:rPr>
          <w:rStyle w:val="FootnoteAnchor"/>
          <w:rtl w:val="true"/>
        </w:rPr>
        <w:footnoteReference w:id="261"/>
      </w:r>
      <w:r>
        <w:rPr>
          <w:rFonts w:ascii="Amiri" w:hAnsi="Amiri" w:eastAsia="Amiri" w:cs="Amiri"/>
          <w:color w:val="111111"/>
          <w:sz w:val="28"/>
          <w:sz w:val="28"/>
          <w:szCs w:val="28"/>
          <w:rtl w:val="true"/>
          <w:lang w:bidi="ar-SA"/>
        </w:rPr>
        <w:t xml:space="preserve">إنك تفعل ما تشاء وتحكم ما تريد آمين رب العالمين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في ذلك كثيرة تقدم بعضها كدعاء العهد، ومن أرادها فليراجعها في مضانها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التكليف بما يتعلق بتعجيل الفرج فهو مختص بزمن الغيبة كما هو ظاهر، أما الأدعية المطلقة للأئمة علیهم السلام بشكل عام أو للإمام المهدي بشكل خاص، فهي عامة أيضا لزمن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الأصفهاني في كيفية الدعاء بتعجيل فرجه وظهوره علیه السلام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الله تعالى ذلك مصرحا بالفارسية أو العربية أو غيرهما مثل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 مولانا صاحب الزمان علیه السلام وعجل الله تعالی فرجه وظهوره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من الله عز آسمه تعجیل فرج آل محمد علیهم السلام لأن فرجه فرجهم كما ورد في الدعوات والروايات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تعجيل الفرج لجميع المؤمنين والمؤمنات أو لأولياء الله تعالی فإن بفرجه فرج أولياء الله كما في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يؤمن على دعاء من دعا لذلك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استجب وهو دعاء أيضا ولأن الداعي والمؤمن شريكان في الدعاء كما ورد في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من الله عز وجل استجابة دعاء من يدعو، بتعجيل فرج مولانا علیه السلام، والفرق بين هذا وسابقه أن التأمين لا يكون إلا بمحضر من يدعو وهذا ليس من شرطه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تهيئة أسباب توجب 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رفع ما يمنع من ظهوره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مغفرة الذنوب الباعثة لتأخير فرجه الصادرة من الداعي وغيره من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تعالى العصمة والحفظ من أمثال تلك الذنوب فيما يأتي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هلاك أعدائه ، الذين يمنع وجودهم عن التعجيل في فرج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من الله رفع الظالمين عن جميع المؤمنين، فإن ذلك يحصل ببركة ظهور إمامهم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بسط العدل في مشارق الأرض ومغاربها فإنه لا يحصل إلا بظهوره علیه السلام على حسب وعد الله عز وجل وأنبيائه وأوليائه علیهم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اللهم أرنا الرخاء والسرور ناويا حصوله بذاك الظهور فإن الرخاء والسرور الكامل التام لا يحصل للمؤمن إلا بظهور الإمام الغائب عن أبصار </w:t>
      </w:r>
    </w:p>
    <w:p>
      <w:pPr>
        <w:pStyle w:val="BookText"/>
        <w:rPr/>
      </w:pPr>
      <w:r>
        <w:rPr>
          <w:rFonts w:ascii="Amiri" w:hAnsi="Amiri" w:eastAsia="Amiri" w:cs="Amiri"/>
          <w:color w:val="111111"/>
          <w:sz w:val="28"/>
          <w:sz w:val="28"/>
          <w:szCs w:val="28"/>
          <w:rtl w:val="true"/>
          <w:lang w:bidi="ar-SA"/>
        </w:rPr>
        <w:t>الأنام وقد مر ما يدل على ورود الدعاء بهذا اللفظ بالخصوص في الباب السادس في أواخره فراجع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من الله عز وجل أن يجعل أجر عباداته وأعماله التعجيل في</w:t>
      </w:r>
    </w:p>
    <w:p>
      <w:pPr>
        <w:pStyle w:val="BookText"/>
        <w:rPr/>
      </w:pPr>
      <w:r>
        <w:rPr>
          <w:rFonts w:ascii="IRNazanin" w:hAnsi="IRNazanin" w:eastAsia="IRNazanin"/>
          <w:color w:val="111111"/>
          <w:sz w:val="28"/>
          <w:sz w:val="28"/>
          <w:szCs w:val="28"/>
          <w:rtl w:val="true"/>
          <w:lang w:bidi="fa-IR"/>
        </w:rPr>
        <w:t>أمر فرج مولاه وظهوره علیه السلام على نحو يرضاه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يطلب توفيق هذا الدعاء أي الدعاء لمولانا علیه السلام ومسألة التعجيل في أمر فرجه لجميع المؤمنين والمؤمنات، لأناقد بينا سابقا أن في اتفاق المؤمنين في ذلك تأثيرا خاصا كما ورد في الرواية فإذا سأل المؤمن تسهیل مقدمات مطلوبه فقد سعى في تحصيل المطلوب بنحو مرغوب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من الله عز وجل أن يظهر دين الحق وأهل الإيمان على جميع الملل والأديان فإن ذلك لا يحصل بحسب وعده إلا بظهور مولانا صاحب الزمان كما وردت به الروايات في كتاب البرهان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الله عز اسمه الإنتقام من أعداء الدين وظالمي أهل بیت سید المرسلين، لما ورد في الأخبار أنه يحصل بظهور الإمام الغائب عن الأبصار وخاتم الأئمة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عليه، ويريد بذلك طلب رحمة خاصة إلهية يتيسر بها استباق فرجه وظهوره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ويستفاد هذا من العبارة المروية في الصلوات عليه وعلى آبائه علیهم السلام المذكورة في کامل الزیارات </w:t>
      </w:r>
      <w:r>
        <w:rPr>
          <w:rStyle w:val="FootnoteAnchor"/>
          <w:rtl w:val="true"/>
        </w:rPr>
        <w:footnoteReference w:id="265"/>
      </w:r>
      <w:r>
        <w:rPr>
          <w:rFonts w:ascii="IRNazanin" w:hAnsi="IRNazanin" w:eastAsia="IRNazanin"/>
          <w:color w:val="111111"/>
          <w:sz w:val="28"/>
          <w:sz w:val="28"/>
          <w:szCs w:val="28"/>
          <w:rtl w:val="true"/>
          <w:lang w:bidi="fa-IR"/>
        </w:rPr>
        <w:t xml:space="preserve">وغيره في باب زيارة مولانا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ففيها بعد الصلاة على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حجتك ووليك القائم في خلقك صلاة تامة نامية باقية تعجل بها فرجه وتنصره بها الخ</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التعجيل في كشف الكرب عن وجهه وتفريج الهم والغم </w:t>
      </w:r>
      <w:bookmarkStart w:id="255" w:name="pg7029_84872"/>
    </w:p>
    <w:p>
      <w:pPr>
        <w:pStyle w:val="BookText"/>
        <w:rPr/>
      </w:pPr>
      <w:bookmarkEnd w:id="255"/>
      <w:r>
        <w:rPr>
          <w:rFonts w:ascii="IRNazanin" w:hAnsi="IRNazanin" w:eastAsia="IRNazanin"/>
          <w:color w:val="111111"/>
          <w:sz w:val="28"/>
          <w:sz w:val="28"/>
          <w:szCs w:val="28"/>
          <w:rtl w:val="true"/>
          <w:lang w:bidi="fa-IR"/>
        </w:rPr>
        <w:t>عن قلبه علیه السلام لأن هذا من لوازم استيلائه وهلاك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المكمل للعشرين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الله تعالى التعجيل في طلب ثأر مولانا الشهيد المظلوم أبي عبد الله الحسین علیه السلام فإن هذا في الحقيقة دعاء بتعجيل ظهور ولده الحجة لأنه الطالب بثاره والمنتقم من قتلته، انتهى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2930257_372815092"/>
      <w:bookmarkStart w:id="257" w:name="_Toc100"/>
      <w:bookmarkEnd w:id="256"/>
      <w:r>
        <w:rPr/>
        <w:t>8</w:t>
      </w:r>
      <w:r>
        <w:rPr>
          <w:rtl w:val="true"/>
        </w:rPr>
        <w:t xml:space="preserve">- </w:t>
      </w:r>
      <w:r>
        <w:rPr>
          <w:rtl w:val="true"/>
        </w:rPr>
        <w:t>التقرب إليه عليه السلام</w:t>
      </w:r>
      <w:bookmarkEnd w:id="257"/>
    </w:p>
    <w:p>
      <w:pPr>
        <w:pStyle w:val="BookText"/>
        <w:rPr/>
      </w:pPr>
      <w:r>
        <w:rPr>
          <w:rFonts w:ascii="Amiri" w:hAnsi="Amiri" w:eastAsia="Amiri" w:cs="Amiri"/>
          <w:color w:val="111111"/>
          <w:sz w:val="28"/>
          <w:sz w:val="28"/>
          <w:szCs w:val="28"/>
          <w:rtl w:val="true"/>
          <w:lang w:bidi="ar-SA"/>
        </w:rPr>
        <w:t>ومضافا إلى الأدعية المتقدمة التي هي أحد أعمال التقرب إليه عجل الله فرجه،</w:t>
      </w:r>
    </w:p>
    <w:p>
      <w:pPr>
        <w:pStyle w:val="BookText"/>
        <w:rPr/>
      </w:pPr>
      <w:r>
        <w:rPr>
          <w:rFonts w:ascii="Amiri" w:hAnsi="Amiri" w:eastAsia="Amiri" w:cs="Amiri"/>
          <w:color w:val="111111"/>
          <w:sz w:val="28"/>
          <w:sz w:val="28"/>
          <w:szCs w:val="28"/>
          <w:rtl w:val="true"/>
          <w:lang w:bidi="ar-SA"/>
        </w:rPr>
        <w:t xml:space="preserve">فينبغي للإنسان التوسل به عليه السلام كقراءة دعاء التوسل، وزياراته المروية في كتب الأدعية والزيارات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وأما الحجة فإذا بلغ السيف منك المذبح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الى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فاستغث به وهو يغيثك، وهو کهف وغیاث لمن استغاث به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وينبغي الحج عنه علیه السلام والتصدق والصلاة ونحوهم من أنواع البر والعبادة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الصلاة والتصدق والحج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ملاحظة جميع ما ذكرناه بضميمة قوله في دعاء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مولاي صاحب الزمان علیه السلام عن جميع المؤمنين والمؤمنات في مشارق الأرض ومغاربها، وبرها وبحرها، وسهلها وجبلها حيهم وميتهم، وعن والدي، وولدي وعني من الصلوات والتحيات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وبضميمة ما ورد من النيابة عن الأحياء في الزيارات، ودعواتها والحج، والطواف ونحوها، تحصل حسن النيابة في الدعاء لمولانا صاحب الزمان علیه السلام وقراءة الدعوات المأثورة في حقه بل سائر أصناف الدعوات عن أحياء المؤمنين والمؤمنات، ولا سيما </w:t>
      </w:r>
      <w:bookmarkStart w:id="258" w:name="pg7029_84873"/>
    </w:p>
    <w:p>
      <w:pPr>
        <w:pStyle w:val="BookText"/>
        <w:rPr/>
      </w:pPr>
      <w:bookmarkEnd w:id="258"/>
      <w:r>
        <w:rPr>
          <w:rFonts w:ascii="Amiri" w:hAnsi="Amiri" w:eastAsia="Amiri" w:cs="Amiri"/>
          <w:color w:val="111111"/>
          <w:sz w:val="28"/>
          <w:sz w:val="28"/>
          <w:szCs w:val="28"/>
          <w:rtl w:val="true"/>
          <w:lang w:bidi="ar-SA"/>
        </w:rPr>
        <w:t xml:space="preserve">ذوي الحقوق والقرابات كما ثبت رجحان النيابة في ذلك كله عن الأموات وبذلك يدرك الحي والميت والنائب والمنوب عنه أزواجأ من الفوائد والمثوبات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يقتصر التقرب إلى إمام زماننا بأفعال البر المتوجهة لنوره الأغر، بل إن كل عمل بر يوجهه الإنسان إلى شيعة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 صدقة جارية يدفعها الإنسان المؤمن لمحتاجيها، وهكذا الكثير من المستحبات التي أمرنا الإسلام بها تجاه المجتمع الذي نعيش به، فإن كل ذلك يدخل السرور على قلب مولانا صاحب العصر والزمان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تَعَاوَنُوا عَلَى الْبِرِّ وَ التَّقْوَى وَ لَا تَعَاوَنُوا عَلَى الْإِثْمِ وَ الْعُدْوَانِ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من قبيل خدمة الإخوان ومساعدتهم والتصدق عنهم ولهم، وتشجيع كافة أفعال البر والخير والسعي للإصلاح بين الناس وإزالة الفتن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وإحياء المعروف وإماتة المنكر، هذا إضافة إلى ما يأتي من التمهيد والإعداد العام الدولته المباركة، فإن كل ذلك يقربنا من الله تعالی ومن ولي نعمتنا وإمام زماننا المهدي المنتظر صلوات الله عليه وعلى آبائه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التكليف غير مختص بزمن الغيبة بل شامل حتى لزمن الظهور المبارك كيف</w:t>
      </w:r>
    </w:p>
    <w:p>
      <w:pPr>
        <w:pStyle w:val="BookText"/>
        <w:rPr/>
      </w:pPr>
      <w:r>
        <w:rPr>
          <w:rFonts w:ascii="IRNazanin" w:hAnsi="IRNazanin" w:eastAsia="IRNazanin"/>
          <w:color w:val="111111"/>
          <w:sz w:val="28"/>
          <w:sz w:val="28"/>
          <w:szCs w:val="28"/>
          <w:rtl w:val="true"/>
          <w:lang w:bidi="fa-IR"/>
        </w:rPr>
        <w:t xml:space="preserve">وقد قال إمامنا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إني لو أدركته لخدمته أيام حياتي</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2930259_372815092"/>
      <w:bookmarkStart w:id="260" w:name="_Toc101"/>
      <w:bookmarkEnd w:id="259"/>
      <w:r>
        <w:rPr/>
        <w:t>9</w:t>
      </w:r>
      <w:r>
        <w:rPr>
          <w:rtl w:val="true"/>
        </w:rPr>
        <w:t xml:space="preserve">- </w:t>
      </w:r>
      <w:r>
        <w:rPr>
          <w:rtl w:val="true"/>
        </w:rPr>
        <w:t>تولينا إياه عجل الله فرجه</w:t>
      </w:r>
      <w:bookmarkEnd w:id="26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الفضائل بالإسناد عن الرضا علیه السلام عن آبائه، عن على علیه السلام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ذكر فيه أسماء الأئمة علیهم السلام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أحب أن يلقى الله وقد كمل إيمانه، وحسن إسلامه، فليتول الحجة صاحب الزمان المنتظر فهؤلاء مصابيح </w:t>
      </w:r>
      <w:bookmarkStart w:id="261" w:name="pg7029_84874"/>
    </w:p>
    <w:p>
      <w:pPr>
        <w:pStyle w:val="BookText"/>
        <w:rPr/>
      </w:pPr>
      <w:bookmarkEnd w:id="261"/>
      <w:r>
        <w:rPr>
          <w:rFonts w:ascii="Amiri" w:hAnsi="Amiri" w:eastAsia="Amiri" w:cs="Amiri"/>
          <w:color w:val="111111"/>
          <w:sz w:val="28"/>
          <w:sz w:val="28"/>
          <w:szCs w:val="28"/>
          <w:rtl w:val="true"/>
          <w:lang w:bidi="ar-SA"/>
        </w:rPr>
        <w:t xml:space="preserve">الدجى، وأئمة الهدى، وأعلام التقى، ومن أحبهم وتولاهم كنت ضامنا له على الله تعالى بالجنة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جملة من الأحاديث التي توجب توليهم جميعا والذي آخرهم القائم المهدي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وأهمية التولي للأئمة وأثره بينته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بموالاتكم علمنا الله معالم ديننا</w:t>
      </w:r>
    </w:p>
    <w:p>
      <w:pPr>
        <w:pStyle w:val="BookText"/>
        <w:rPr/>
      </w:pPr>
      <w:r>
        <w:rPr>
          <w:rFonts w:ascii="Amiri" w:hAnsi="Amiri" w:eastAsia="Amiri" w:cs="Amiri"/>
          <w:color w:val="111111"/>
          <w:sz w:val="28"/>
          <w:sz w:val="28"/>
          <w:szCs w:val="28"/>
          <w:rtl w:val="true"/>
          <w:lang w:bidi="ar-SA"/>
        </w:rPr>
        <w:t>وأصلح ما كان فسد من دنيانا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التكليف أيضا تکلیف عام لزمن الغيبة وزمن الظهور بل هو من أصول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وولايته عامة للجميع لا يستثنى منها أحد، ولابن عربي کلام لطيف على طريقته</w:t>
      </w:r>
    </w:p>
    <w:p>
      <w:pPr>
        <w:pStyle w:val="BookText"/>
        <w:rPr/>
      </w:pPr>
      <w:r>
        <w:rPr>
          <w:rFonts w:ascii="Amiri" w:hAnsi="Amiri" w:eastAsia="Amiri" w:cs="Amiri"/>
          <w:color w:val="111111"/>
          <w:sz w:val="28"/>
          <w:sz w:val="28"/>
          <w:szCs w:val="28"/>
          <w:rtl w:val="true"/>
          <w:lang w:bidi="ar-SA"/>
        </w:rPr>
        <w:t xml:space="preserve">الخاصة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2930261_372815092"/>
      <w:bookmarkStart w:id="263" w:name="_Toc102"/>
      <w:bookmarkEnd w:id="262"/>
      <w:r>
        <w:rPr/>
        <w:t>10</w:t>
      </w:r>
      <w:r>
        <w:rPr>
          <w:rtl w:val="true"/>
        </w:rPr>
        <w:t xml:space="preserve">- </w:t>
      </w:r>
      <w:r>
        <w:rPr>
          <w:rtl w:val="true"/>
        </w:rPr>
        <w:t>حبنا له عليه السلام</w:t>
      </w:r>
      <w:bookmarkEnd w:id="263"/>
    </w:p>
    <w:p>
      <w:pPr>
        <w:pStyle w:val="BookText"/>
        <w:rPr/>
      </w:pPr>
      <w:r>
        <w:rPr>
          <w:rFonts w:ascii="IRNazanin" w:hAnsi="IRNazanin" w:eastAsia="IRNazanin"/>
          <w:color w:val="111111"/>
          <w:sz w:val="28"/>
          <w:sz w:val="28"/>
          <w:szCs w:val="28"/>
          <w:rtl w:val="true"/>
          <w:lang w:bidi="fa-IR"/>
        </w:rPr>
        <w:t xml:space="preserve">في دار السلام وغيره عن العلل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يؤمن عبد حتى أكون أحب إليه من نفسه، وتكون عترتي أحب إليه من عترته، ويكون أهلي أحب إليه من أهله، وتكون ذاتي أحب إليه من ذاته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وهو كما ترى تكليف لكل ان ان من حياتنا، جعلنا الله من المحبين لإمام زماننا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الناصرين له والثابتين على ولايته وخطه الشریف</w:t>
      </w:r>
      <w:r>
        <w:rPr>
          <w:rFonts w:eastAsia="IRNazanin" w:cs="IRNazanin"/>
          <w:color w:val="111111"/>
          <w:sz w:val="28"/>
          <w:szCs w:val="28"/>
          <w:rtl w:val="true"/>
          <w:lang w:bidi="fa-IR"/>
        </w:rPr>
        <w:t xml:space="preserve">. </w:t>
      </w:r>
      <w:bookmarkStart w:id="264" w:name="pg7029_84875"/>
    </w:p>
    <w:p>
      <w:pPr>
        <w:pStyle w:val="Heading4"/>
        <w:numPr>
          <w:ilvl w:val="3"/>
          <w:numId w:val="1"/>
        </w:numPr>
        <w:rPr/>
      </w:pPr>
      <w:bookmarkStart w:id="265" w:name="__RefHeading___Toc2930263_372815092"/>
      <w:bookmarkStart w:id="266" w:name="_Toc103"/>
      <w:bookmarkEnd w:id="264"/>
      <w:bookmarkEnd w:id="265"/>
      <w:r>
        <w:rPr/>
        <w:t>11</w:t>
      </w:r>
      <w:r>
        <w:rPr>
          <w:rtl w:val="true"/>
        </w:rPr>
        <w:t xml:space="preserve"> - </w:t>
      </w:r>
      <w:r>
        <w:rPr>
          <w:rtl w:val="true"/>
        </w:rPr>
        <w:t>الدفاع عن قضية المهدي من الإنحراف</w:t>
      </w:r>
      <w:bookmarkEnd w:id="266"/>
    </w:p>
    <w:p>
      <w:pPr>
        <w:pStyle w:val="Heading5"/>
        <w:numPr>
          <w:ilvl w:val="4"/>
          <w:numId w:val="1"/>
        </w:numPr>
        <w:rPr/>
      </w:pPr>
      <w:bookmarkStart w:id="267" w:name="__RefHeading___Toc2930265_372815092"/>
      <w:bookmarkStart w:id="268" w:name="_Toc104"/>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هذه المقالة للسيد الخامنئي حفظه الله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العقيدة المهدوية على الإستعمار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العقيدة ذات قدرة كبيرة على حل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لما تتصف به هذه العقيدة من قدرة وفاعلية؛ فقد حاول الأعداء، والأصدقاء الجهلة أحيانا، إفراغها من محتواها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الضربة التي تأتي من الصديق الجاهل أكثر إيلاما من ضربة العدو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محور حديثنا يدور هنا حول محاولات العدو العاقل ضد هذه 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 على وثيقة تتعلق بعدة عقود مضت، أي منذ أوائل تغلغل الإستعمار في شمال أفريقيا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التركيز على تلك المنطقة بسبب شدة ميول سكانها إلى أهل البيت بغض النظر عن المذهب الذي يعتنقونه من بين المذاهب الإسلامية، ولأن عقيدة المهدوية بارزة المعالم هناك في بلدان مثل السودان والمغرب وما شاكل ذلك، فحينما دخل الإستعمار إلى تلك المناطق في القرن الماضي وجد أن عقيدة المهدوية من جملة العراقيل التي تعيق نفوذه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في الوثيقة القادة المستعمرون على ضرورة العمل لإزالة عقيدة المهدوية تدريجيا من أذهان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المستعمرون الفرنسيون والمستعمرون الإنجليز يسيطرون على تلك المناطق 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والإستعمار إستعمار من أي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المستعمرون الأجانب أنه طالما بقيت عقيدة المهدوية راسخة في أذهان تلك الشعوب، لا يمكن التحكم بتلك الشعوب كما ينبغي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مدى أهمية 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ولاحظوا مدى فداحة الخطأ الذي يرتكبه البعض بإسم التجديد والانفتاح الفكري، بإثارتهم الشكوك حول المعتقدات الإسلامية بلا وعي ولا دراسة ولا معرفة لطبيعة العمل الذي يقومون به؛ فهؤلاء يؤدون </w:t>
      </w:r>
      <w:bookmarkStart w:id="269" w:name="pg7029_84876"/>
    </w:p>
    <w:p>
      <w:pPr>
        <w:pStyle w:val="BookText"/>
        <w:rPr/>
      </w:pPr>
      <w:bookmarkEnd w:id="269"/>
      <w:r>
        <w:rPr>
          <w:rFonts w:ascii="Amiri" w:hAnsi="Amiri" w:eastAsia="Amiri" w:cs="Amiri"/>
          <w:color w:val="111111"/>
          <w:sz w:val="28"/>
          <w:sz w:val="28"/>
          <w:szCs w:val="28"/>
          <w:rtl w:val="true"/>
          <w:lang w:bidi="ar-SA"/>
        </w:rPr>
        <w:t xml:space="preserve">بكل سهولة نفس الغرض الذي يرمي إليه العدو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2930267_372815092"/>
      <w:bookmarkStart w:id="271" w:name="_Toc105"/>
      <w:bookmarkEnd w:id="270"/>
      <w:r>
        <w:rPr>
          <w:rtl w:val="true"/>
        </w:rPr>
        <w:t>الإعتقاد بالمهدي عقبة بوجه الإستعمار</w:t>
      </w:r>
      <w:bookmarkEnd w:id="271"/>
    </w:p>
    <w:p>
      <w:pPr>
        <w:pStyle w:val="BookText"/>
        <w:rPr/>
      </w:pPr>
      <w:r>
        <w:rPr>
          <w:rFonts w:ascii="Amiri" w:hAnsi="Amiri" w:eastAsia="Amiri" w:cs="Amiri"/>
          <w:color w:val="111111"/>
          <w:sz w:val="28"/>
          <w:sz w:val="28"/>
          <w:szCs w:val="28"/>
          <w:rtl w:val="true"/>
          <w:lang w:bidi="ar-SA"/>
        </w:rPr>
        <w:t xml:space="preserve">ولهذا كانت أهم خطط الإستعمار وأياديه هي القضاء على الإعتقاد بالأمل والكفاح في قلوب أبناء الأمة، فقد بذلوا الكثير من أجل إطفاء هذا النور إلا أنهم لم يجنوا من خططهم تلك إلا الفشل، ونحن على علم بحجم الجهود التي يبذلها الإستعمار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إيران فحسب بل على مستوى العالم الإسلامي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إطفاء هذا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تقرير في غاية الأهمية يعود إلى سنوات عديدة مضت، و یکشف نشاط البعثات التبشيرية الأوروبية إلى شمال أفريقيا التي مهدت الطريق أمام الإستعمار من أجل السيطرة على تلك المناطق، إلى إحدى الأمور التي تؤلم المتدينين في العالم هي أن المتسلطين على الدول المسيحية اتخذوا من التبليغ للمسيحية، وسيلة لتقدم عجلة الاستعمار، والبعثات التبشيرية أصبحت هي الممهدة لطريق ذلك الإستعمار، فقد أرسلت البعثات التبشيرية بحجة الدعوة للمسيحية ظاهر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الواقع كان فتح الطريق أمام المستعمرين من مختلف الدول الأوروبية في ذلك الوقت من أجل الدخول إلى الدول الإسلامية والسيطرة على السلطة السياسية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مختلف أنحاء العالم وقد نجحت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المناطق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التقرير الذي سبقت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 لمسألة البعثات التبشيرية في شمال أفريقيا، يقول كاتب التقرير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إحدى العقبات التي تواجه البعثات التبشيرية وتقدم الإستعمار في شمال أفريقيا ومنطقة تونس والمغرب هو اعتقاد أبناء تلك المنطقة بأن المهدي الموعود سيأتي يوما ما ويقوم بإعلاء كلمة الإسلام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نفس الإعتقاد بالمهدي الموعود يعتبر عقبة في طريق الإستعمار، في حين أن </w:t>
      </w:r>
    </w:p>
    <w:p>
      <w:pPr>
        <w:pStyle w:val="BookText"/>
        <w:rPr/>
      </w:pPr>
      <w:r>
        <w:rPr>
          <w:rFonts w:ascii="Amiri" w:hAnsi="Amiri" w:eastAsia="Amiri" w:cs="Amiri"/>
          <w:color w:val="111111"/>
          <w:sz w:val="28"/>
          <w:sz w:val="28"/>
          <w:szCs w:val="28"/>
          <w:rtl w:val="true"/>
          <w:lang w:bidi="ar-SA"/>
        </w:rPr>
        <w:t>الإعتقاد بهذه المسألة لدى إخواننا من أبناء تلك المناطق ليس بوضوح الإعتقاد الذي نمتلكه اليوم، بل إن اعتقاد أولئك الأخوة يكتنفه كثير من الإبهام وفقدان الجزئيات، ولم يتضمن مسألة تحديد المصداق والإسم والخصوصيات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ذلك انتاب المستعمرون الخوف من هذا الأمل الذي كان موجودا لدى الناس في أفريقيا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بلادنا هذه نقل لي أحد كبار العلماء المحترمين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ما يزال على قيد الحياة والحمد لله وينعم ببركة وجوده أبناء شعبنا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أوائل وصول رضاشاه البهلوي إلى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المتأمر الجاهل والفاقد لكل معنوية ومعرفة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إستدعی رضاشاه أحد علماء البلاط العملاء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قضية الإمام صاحب الزمان التي خلقت لنا كل هذه المشاكل؟</w:t>
      </w:r>
    </w:p>
    <w:p>
      <w:pPr>
        <w:pStyle w:val="BookText"/>
        <w:rPr/>
      </w:pPr>
      <w:r>
        <w:rPr>
          <w:rFonts w:ascii="Amiri" w:hAnsi="Amiri" w:eastAsia="Amiri" w:cs="Amiri"/>
          <w:color w:val="111111"/>
          <w:sz w:val="28"/>
          <w:sz w:val="28"/>
          <w:szCs w:val="28"/>
          <w:rtl w:val="true"/>
          <w:lang w:bidi="ar-SA"/>
        </w:rPr>
        <w:t>ويجيب ذلك العالم العميل بما يرضي ميل ورغبة الشاه، ثم يقول له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وانهوا هذه المسألة وأخرجوا هذا الاعتقاد من قلوب الناس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فيجيبه واعظه العميل، إن الأمر ليس بهذه السهولة وتعترضه كثير من المشاكل، ويجب علينا إعداد مقدماته والبدء به تدریجيا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هذه المقدمات أجهضت في تلك البرهة من الزمان بفضل الله تعالى وبركة وعي العلماء الربانيين والواعين من أبناء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ففي بلادنا أوكلت الدوائر الإستكبارية إلى شخص متآمر غاصب مهمة السيطرة على إيران وثرواتها ومن ثم تقديمها بالكامل للدول الإستعمارية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إحدى وسائل سيطرة ذلك الظالم على أبناء الشعب هي القضاء على الإعتقاد بالإمام المهدي الموعود في أذهان الناس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72" w:name="pg7029_84878"/>
    </w:p>
    <w:p>
      <w:pPr>
        <w:pStyle w:val="Heading4"/>
        <w:numPr>
          <w:ilvl w:val="3"/>
          <w:numId w:val="1"/>
        </w:numPr>
        <w:rPr/>
      </w:pPr>
      <w:bookmarkStart w:id="273" w:name="__RefHeading___Toc2930269_372815092"/>
      <w:bookmarkStart w:id="274" w:name="_Toc106"/>
      <w:bookmarkEnd w:id="272"/>
      <w:bookmarkEnd w:id="273"/>
      <w:r>
        <w:rPr/>
        <w:t>12</w:t>
      </w:r>
      <w:r>
        <w:rPr>
          <w:rtl w:val="true"/>
        </w:rPr>
        <w:t xml:space="preserve"> - </w:t>
      </w:r>
      <w:r>
        <w:rPr>
          <w:rtl w:val="true"/>
        </w:rPr>
        <w:t>الإنتظار الهادف</w:t>
      </w:r>
      <w:bookmarkEnd w:id="274"/>
    </w:p>
    <w:p>
      <w:pPr>
        <w:pStyle w:val="Heading5"/>
        <w:numPr>
          <w:ilvl w:val="4"/>
          <w:numId w:val="1"/>
        </w:numPr>
        <w:rPr/>
      </w:pPr>
      <w:bookmarkStart w:id="275" w:name="__RefHeading___Toc2930271_372815092"/>
      <w:bookmarkStart w:id="276" w:name="_Toc107"/>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 xml:space="preserve">من التكاليف تجاه المهدي ودولته الانتظار، أي أن نتوقع الظهور المبارك في كل وقت مع الإستعداد لذلك الظهور، فعن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العبد الى الله عز وجل وأرضى ما يكون عنه، إذا افتقدوا حجة الله، فلم يظهر لهم، وحجب عنهم فلم يعلموا بمكانه، وهم في ذلك يعلمون أنه لا تبطل حجج الله ولا بيناته عندها فليتوقعوا الفرج صباحا ومساء، فإن أشد ما يكون الله غضبا على أعدائه إذا أفقدهم حجته فلم يظهر لهم وقد علم أن أولياءه لا يرتابون، ولو علم أنهم يرتابون ما أفقدهم حجته طرفة عين ولا يكون ذلك إلا على رأس شرار الناس</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وروي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فليعمل كل امرء بما يقرب به من محبتنا ويتجنب ما يدنيه من کراهتنا وسخطنا فإن أمرنا بغتة فجأة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2930273_372815092"/>
      <w:bookmarkStart w:id="278" w:name="_Toc108"/>
      <w:bookmarkEnd w:id="277"/>
      <w:r>
        <w:rPr>
          <w:rtl w:val="true"/>
        </w:rPr>
        <w:t>ثواب الإنتظار</w:t>
      </w:r>
      <w:bookmarkEnd w:id="278"/>
    </w:p>
    <w:p>
      <w:pPr>
        <w:pStyle w:val="BookText"/>
        <w:rPr/>
      </w:pPr>
      <w:r>
        <w:rPr>
          <w:rFonts w:ascii="IRNazanin" w:hAnsi="IRNazanin" w:eastAsia="IRNazanin"/>
          <w:color w:val="111111"/>
          <w:sz w:val="28"/>
          <w:sz w:val="28"/>
          <w:szCs w:val="28"/>
          <w:rtl w:val="true"/>
          <w:lang w:bidi="fa-IR"/>
        </w:rPr>
        <w:t xml:space="preserve">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 العبادة في السر مع الإمام منكم المستتر في دولة الباطل أو العبادة في ظهور الحق ودولته مع الإمام منکم الظاهر؟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جل ذكره في ظهور الحق مع إمام الحق الظاهر في دولة الحق وليست العبادة مع الخوف في دولة الباطل مثل العبادة والأمن في </w:t>
      </w:r>
    </w:p>
    <w:p>
      <w:pPr>
        <w:pStyle w:val="BookText"/>
        <w:rPr/>
      </w:pPr>
      <w:r>
        <w:rPr>
          <w:rFonts w:ascii="Amiri" w:hAnsi="Amiri" w:eastAsia="Amiri" w:cs="Amiri"/>
          <w:color w:val="111111"/>
          <w:sz w:val="28"/>
          <w:sz w:val="28"/>
          <w:szCs w:val="28"/>
          <w:rtl w:val="true"/>
          <w:lang w:bidi="ar-SA"/>
        </w:rPr>
        <w:t xml:space="preserve">دولة الحق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أمتي وخليفتي عليها بعدي، ومن ولده القائم المنتظر الذي يملأ الله به الأرض قسطا وعدلا كما ملئت جورا وظلما، والذي بعثني بالحق بشيرا ونذيرا إن الثابتين على القول بإمامته في زمان غيبته لأعز من الكبريت الأحمر</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79" w:name="pg7029_84880"/>
    </w:p>
    <w:p>
      <w:pPr>
        <w:pStyle w:val="Heading4"/>
        <w:numPr>
          <w:ilvl w:val="3"/>
          <w:numId w:val="1"/>
        </w:numPr>
        <w:rPr/>
      </w:pPr>
      <w:bookmarkStart w:id="280" w:name="__RefHeading___Toc2930275_372815092"/>
      <w:bookmarkStart w:id="281" w:name="_Toc109"/>
      <w:bookmarkEnd w:id="279"/>
      <w:bookmarkEnd w:id="280"/>
      <w:r>
        <w:rPr/>
        <w:t>13</w:t>
      </w:r>
      <w:r>
        <w:rPr>
          <w:rtl w:val="true"/>
        </w:rPr>
        <w:t xml:space="preserve"> - </w:t>
      </w:r>
      <w:r>
        <w:rPr>
          <w:rtl w:val="true"/>
        </w:rPr>
        <w:t>التمهيد للإمام المهدي عجل الله فرجه</w:t>
      </w:r>
      <w:bookmarkEnd w:id="281"/>
    </w:p>
    <w:p>
      <w:pPr>
        <w:pStyle w:val="BookText"/>
        <w:rPr/>
      </w:pPr>
      <w:r>
        <w:rPr>
          <w:rFonts w:ascii="IRNazanin" w:hAnsi="IRNazanin" w:eastAsia="IRNazanin"/>
          <w:color w:val="111111"/>
          <w:sz w:val="28"/>
          <w:sz w:val="28"/>
          <w:szCs w:val="28"/>
          <w:rtl w:val="true"/>
          <w:lang w:bidi="fa-IR"/>
        </w:rPr>
        <w:t xml:space="preserve">وهو أهم التكاليف وأوجبها، بل هو المكمل لها، خاصة في هذه الأزمة التي يحس الإنسان بأنه اقترب أكثر من عصر الظهور، وكلما اقترب الإنسان منه شعر بأن الوقت ضاق عليه في التمهيد لهذا العصر الجديد والفريد والغريب، لذا ينبغي أن يستغل الإنسان المؤمن وقته لتطبيق ما أمكن من هذا التكليف فإن الوقت كالسيف إن لم تقطعه قطعك، كما قال أمير المؤمنین علیه السلام </w:t>
      </w:r>
      <w:r>
        <w:rPr>
          <w:rFonts w:eastAsia="IRNazanin" w:cs="IRNazanin"/>
          <w:color w:val="111111"/>
          <w:sz w:val="28"/>
          <w:szCs w:val="28"/>
          <w:rtl w:val="true"/>
          <w:lang w:bidi="fa-IR"/>
        </w:rPr>
        <w:t>.</w:t>
      </w:r>
    </w:p>
    <w:p>
      <w:pPr>
        <w:pStyle w:val="Heading3"/>
        <w:numPr>
          <w:ilvl w:val="2"/>
          <w:numId w:val="1"/>
        </w:numPr>
        <w:rPr/>
      </w:pPr>
      <w:bookmarkStart w:id="282" w:name="__RefHeading___Toc2930277_372815092"/>
      <w:bookmarkStart w:id="283" w:name="_Toc110"/>
      <w:bookmarkEnd w:id="282"/>
      <w:r>
        <w:rPr/>
        <w:t>4</w:t>
      </w:r>
      <w:r>
        <w:rPr>
          <w:rtl w:val="true"/>
        </w:rPr>
        <w:t xml:space="preserve">- </w:t>
      </w:r>
      <w:r>
        <w:rPr>
          <w:rtl w:val="true"/>
        </w:rPr>
        <w:t>شبهة ورد</w:t>
      </w:r>
      <w:r>
        <w:rPr>
          <w:rtl w:val="true"/>
        </w:rPr>
        <w:t>:</w:t>
      </w:r>
      <w:bookmarkEnd w:id="283"/>
    </w:p>
    <w:p>
      <w:pPr>
        <w:pStyle w:val="BookText"/>
        <w:rPr/>
      </w:pPr>
      <w:r>
        <w:rPr>
          <w:rFonts w:ascii="Amiri" w:hAnsi="Amiri" w:eastAsia="Amiri" w:cs="Amiri"/>
          <w:color w:val="111111"/>
          <w:sz w:val="28"/>
          <w:sz w:val="28"/>
          <w:szCs w:val="28"/>
          <w:rtl w:val="true"/>
          <w:lang w:bidi="ar-SA"/>
        </w:rPr>
        <w:t>وفي الروايات ما يتحدث عن هذه المرحلة الطويلة والمهمة كما سوف تقف عليها ولكن قبل الخوض بها، وردت بعض الروايات استفاد منها البعض الجلوس أو عدم وجوب التمهيد والإعداد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قبل قيام القائم فصاحبها طاغوت</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تمسك بالفهم الخاطىء من بعض الروايات التي أمرت بالسكوت والتريث واللبد ولزوم الأرض والبيت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صحيحة عيص بن القاسم عن أبي عبد الله علیه السلام </w:t>
      </w:r>
      <w:r>
        <w:rPr>
          <w:rStyle w:val="FootnoteAnchor"/>
          <w:rtl w:val="true"/>
        </w:rPr>
        <w:footnoteReference w:id="284"/>
      </w:r>
      <w:r>
        <w:rPr>
          <w:rFonts w:ascii="Amiri" w:hAnsi="Amiri" w:eastAsia="Amiri" w:cs="Amiri"/>
          <w:color w:val="111111"/>
          <w:sz w:val="28"/>
          <w:sz w:val="28"/>
          <w:szCs w:val="28"/>
          <w:rtl w:val="true"/>
          <w:lang w:bidi="ar-SA"/>
        </w:rPr>
        <w:t xml:space="preserve">، ومنها مرفوعة ربعي عن علي بن الحسين </w:t>
      </w:r>
      <w:r>
        <w:rPr>
          <w:rStyle w:val="FootnoteAnchor"/>
          <w:rtl w:val="true"/>
        </w:rPr>
        <w:footnoteReference w:id="285"/>
      </w:r>
      <w:r>
        <w:rPr>
          <w:rFonts w:ascii="Amiri" w:hAnsi="Amiri" w:eastAsia="Amiri" w:cs="Amiri"/>
          <w:color w:val="111111"/>
          <w:sz w:val="28"/>
          <w:sz w:val="28"/>
          <w:szCs w:val="28"/>
          <w:rtl w:val="true"/>
          <w:lang w:bidi="ar-SA"/>
        </w:rPr>
        <w:t xml:space="preserve">، ومنها رواية عمر بن متوكل الثقفي عن أبي عبد الله </w:t>
      </w:r>
      <w:r>
        <w:rPr>
          <w:rStyle w:val="FootnoteAnchor"/>
          <w:rtl w:val="true"/>
        </w:rPr>
        <w:footnoteReference w:id="286"/>
      </w:r>
      <w:r>
        <w:rPr>
          <w:rFonts w:ascii="IRNazanin" w:hAnsi="IRNazanin" w:eastAsia="IRNazanin"/>
          <w:color w:val="111111"/>
          <w:sz w:val="28"/>
          <w:sz w:val="28"/>
          <w:szCs w:val="28"/>
          <w:rtl w:val="true"/>
          <w:lang w:bidi="fa-IR"/>
        </w:rPr>
        <w:t xml:space="preserve">ومنها </w:t>
      </w:r>
    </w:p>
    <w:p>
      <w:pPr>
        <w:pStyle w:val="BookText"/>
        <w:rPr/>
      </w:pPr>
      <w:r>
        <w:rPr>
          <w:rFonts w:ascii="Amiri" w:hAnsi="Amiri" w:eastAsia="Amiri" w:cs="Amiri"/>
          <w:color w:val="111111"/>
          <w:sz w:val="28"/>
          <w:sz w:val="28"/>
          <w:szCs w:val="28"/>
          <w:rtl w:val="true"/>
          <w:lang w:bidi="ar-SA"/>
        </w:rPr>
        <w:t xml:space="preserve">صحيحة أبي بصير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العلماء عن هذا الفهم الخاطيء </w:t>
      </w:r>
      <w:r>
        <w:rPr>
          <w:rStyle w:val="FootnoteAnchor"/>
          <w:rtl w:val="true"/>
        </w:rPr>
        <w:footnoteReference w:id="288"/>
      </w:r>
      <w:r>
        <w:rPr>
          <w:rFonts w:ascii="Amiri" w:hAnsi="Amiri" w:eastAsia="Amiri" w:cs="Amiri"/>
          <w:color w:val="111111"/>
          <w:sz w:val="28"/>
          <w:sz w:val="28"/>
          <w:szCs w:val="28"/>
          <w:rtl w:val="true"/>
          <w:lang w:bidi="ar-SA"/>
        </w:rPr>
        <w:t>وأن الروايات أجنبية عن البحث، ونحن بدورنا نجمل البحث اعتمادا على ماذكروه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صحيحة العيص فالإعتماد بها على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فالخارج منا اليوم إلى أي شيء يدعوكم؟ إلى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نشهدكم أنا لسنا نرضى به وهو يعصينا اليوم وليس معه أحد، وهو إذا كانت الرايات والألوية أجدر ألا يسمع منا إلا من اجتمعت بنو فاطمة معه فو الله ماصاحبكم إلا من اجتمعوا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ویرید من صاحبكم،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والرواية جاءت في وقت خروج زید ابن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الكلام الشريف لا يدل على حرمة الخروج بقول مطلق، نعم يحرم الخروج إذا لم تتوفر شروط الثورة وقد صرح الإمام بذلك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قلة الناصر وعدم ضمان النتيجة يحرم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صاحبكم إلا من اجتمعوا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فأولا أيد كثرة الناصر، وثانيا اعتبرت الرواية أن الخارج للثورة في قبال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 الظاهر يدعو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كانت حكومة بني العباس في بداية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الثورة والحركة والحكومة التي تكون في الظاهر والباطن تمهد لدولة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تعتبر مشمولة لحرمة الخروج والحركة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مرفوعة ربعي عن الإمام زين العابدین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يخرج أحد منا قبل خروج القائم إلا كان مثله كمثل فرخ طار من وكره قبل أن يستوي جناحاه فأخذه الصبيان فعبثوا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الرواية مع التسليم بصحة سندها أيضا أجنبية عن الخروج في عصر الغيبة لأن الكلام جاء بعد ثورة إلامام الحسين علیه السلام التي كانت خروجا مشروعا إلهيا غيبيا آثاره نلمسها إلى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وحصرت الخروج بالقائم علیه السلام مما يدل أولا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المحرم هو الخروج الموازي لخروج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محاولة إقامة دولة الحق ودولة الأنبياء علیهم السلام التي وعد بها الناس في آخر الزمان، فمن ادعى هذا الخروج المختص بالإمام المهدي فهو ضال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عبرت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أحد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منا أهل البيت عليهم السلام ، فيكون الإمام يجيب على من يسأل في زمنه أو أزمنة الأئمة الباقية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تخرجون كما خرج الإمام الحسين عليه السلام ولماذا لا تقيمون الثورة على الظالمين، فأجاب الإمام أن القيام مختص بالقائم المهدي صاحب دولة الزمان و محقق حلم الأنبياء، وهذا أجنبي عن إقامة حكم الله للتمهيد لدولة صاحب العصر والزمان أرواح العالمين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رواية الصحيفة السجادية والتي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ولا يخرج منا أهل البيت إلى قيام قائمنا أحد ليدفع ظلما أو ينعش حقا إلا اصطلمته البلية وكان قيامه زيادة في مکروهنا وشیعتنا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وهذه الرواية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سندها ضعيف لجهالة المتوكل بن هارون </w:t>
      </w:r>
      <w:r>
        <w:rPr>
          <w:rStyle w:val="FootnoteAnchor"/>
          <w:rtl w:val="true"/>
        </w:rPr>
        <w:footnoteReference w:id="289"/>
      </w:r>
      <w:r>
        <w:rPr>
          <w:rFonts w:ascii="Amiri" w:hAnsi="Amiri" w:eastAsia="Amiri" w:cs="Amiri"/>
          <w:color w:val="111111"/>
          <w:sz w:val="28"/>
          <w:sz w:val="28"/>
          <w:szCs w:val="28"/>
          <w:rtl w:val="true"/>
          <w:lang w:bidi="ar-SA"/>
        </w:rPr>
        <w:t xml:space="preserve">ولضعف محمد ابن عبد الله بن المطلب الشيباني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 أجنبية عن البحث بل أصرح من المرفوعة لأنها صرحت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w:t>
      </w:r>
    </w:p>
    <w:p>
      <w:pPr>
        <w:pStyle w:val="BookText"/>
        <w:rPr/>
      </w:pPr>
      <w:r>
        <w:rPr>
          <w:rFonts w:ascii="Amiri" w:hAnsi="Amiri" w:eastAsia="Amiri" w:cs="Amiri"/>
          <w:color w:val="111111"/>
          <w:sz w:val="28"/>
          <w:sz w:val="28"/>
          <w:szCs w:val="28"/>
          <w:rtl w:val="true"/>
          <w:lang w:bidi="ar-SA"/>
        </w:rPr>
        <w:t>ولا يخرج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يشملها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على خروج الإمام الحسين عليه السلام وعلى زيد الشهيد، </w:t>
      </w:r>
    </w:p>
    <w:p>
      <w:pPr>
        <w:pStyle w:val="BookText"/>
        <w:rPr/>
      </w:pPr>
      <w:r>
        <w:rPr>
          <w:rFonts w:ascii="Amiri" w:hAnsi="Amiri" w:eastAsia="Amiri" w:cs="Amiri"/>
          <w:color w:val="111111"/>
          <w:sz w:val="28"/>
          <w:sz w:val="28"/>
          <w:szCs w:val="28"/>
          <w:rtl w:val="true"/>
          <w:lang w:bidi="ar-SA"/>
        </w:rPr>
        <w:t>مما يسقط الرواية عن الإعتبار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صحيحة 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راية ترفع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طاغوت يعبد من دون الله، فهي أيضا أجنبية عن إقامة أحكام الله تعالى ورفع الظلم عن الناس، إذ تنص أن صاحب الراية طاغوت يعبد من دون الله، وهذا صفة من اتخذ راية مستقلة توجب تضليل الناس عن الإمام المهدي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الثورة التي تعتبر ممهدة </w:t>
      </w:r>
      <w:r>
        <w:rPr>
          <w:rStyle w:val="FootnoteAnchor"/>
          <w:rtl w:val="true"/>
        </w:rPr>
        <w:footnoteReference w:id="291"/>
      </w:r>
      <w:r>
        <w:rPr>
          <w:rFonts w:ascii="IRNazanin" w:hAnsi="IRNazanin" w:eastAsia="IRNazanin"/>
          <w:color w:val="111111"/>
          <w:sz w:val="28"/>
          <w:sz w:val="28"/>
          <w:szCs w:val="28"/>
          <w:rtl w:val="true"/>
          <w:lang w:bidi="fa-IR"/>
        </w:rPr>
        <w:t xml:space="preserve">لراية الإمام المهدي علیه السلام ويدعو صاحبها إلى عبادة الله تعالى والتمسك بأحكامه وسنن نبيه وأهل بيته الطيبين، ويريد لكلمة الله أن ترفع والكلمة الطاغوت أن توضع، فإن مثل هذا لايعتبر طاغوتأ يعبد من دون الله تعالى، وفي دولتنا الإسلامية خير مدلل على ذلك فهي راية إسلامية خرجت لإقامة شعائر الله تعالي وشعائر أهل البيت علیه السلام لتمهد لدولة الحق، ولم يكن صاحبها قدس الله نفسه الزكية إلا عبدا صالحا دعا إلى الرضى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الناس جميعا إلى الإسلام وتطبيق أحكام القرآن، فأثبت للعالم أجمع إمكانية تطبيق حكم الله في دولة إسلامية على أساس ولاية الفقيه التي يحكم فيها بمذهب أهل البيت علیهم السلام ، فكانت دولة إسلامية فكرية تستلهم من المذهب الحق، کما بشر به الإمام أبي الحسن الأول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قم يدعو الناس إلى الحق، يجتمع معه قوم کزبر الحديد لا تزلهم الرياح العواصف، ولا يملون من الحرب ولا يجبنون وعلى الله يتوكلون والعاقبة للمتقین</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أصبح من يريد أن يعتنق الإسلام يدرس هذا المذهب كدراسته لبقية المذاهب الإسلامية الأربعة، بعد أن أثبت الإمام الخميني قدس سره أن الفقه الجعفري قادر على قيادة المجتمع سياسيا واقتصاديا ورقيه نحو الكمال والتطور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يكن لدولة الإسلام إلا هذا الأثر الكفئ، كيف والآثار جمة کما ليس هنا </w:t>
      </w:r>
    </w:p>
    <w:p>
      <w:pPr>
        <w:pStyle w:val="BookText"/>
        <w:rPr/>
      </w:pPr>
      <w:r>
        <w:rPr>
          <w:rFonts w:ascii="Amiri" w:hAnsi="Amiri" w:eastAsia="Amiri" w:cs="Amiri"/>
          <w:color w:val="111111"/>
          <w:sz w:val="28"/>
          <w:sz w:val="28"/>
          <w:szCs w:val="28"/>
          <w:rtl w:val="true"/>
          <w:lang w:bidi="ar-SA"/>
        </w:rPr>
        <w:t>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الروايات التي تمسك البعض بها لإنكار الحكومة أو الإعداد، وقد عرفت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قريبة منها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ترك التقية قبل خروج قائمنا فليس منا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إلزم الأرض ولاتحرك يدا ولا رجلا حتی تری علامات أذكرها لك</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ونحوهما من الروايات التي أجاب عنها العلماء </w:t>
      </w:r>
      <w:r>
        <w:rPr>
          <w:rStyle w:val="FootnoteAnchor"/>
          <w:rtl w:val="true"/>
        </w:rPr>
        <w:footnoteReference w:id="295"/>
      </w:r>
      <w:r>
        <w:rPr>
          <w:rFonts w:ascii="Amiri" w:hAnsi="Amiri" w:eastAsia="Amiri" w:cs="Amiri"/>
          <w:color w:val="111111"/>
          <w:sz w:val="28"/>
          <w:sz w:val="28"/>
          <w:szCs w:val="28"/>
          <w:rtl w:val="true"/>
          <w:lang w:bidi="ar-SA"/>
        </w:rPr>
        <w:t>ومما تقدم يعلم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الروايات بعضها لیس مختصا بعصر الإمام المهدي علیه السلام ، فالأمر بالإبتعاد عن الفتن أو الجلوس في البيوت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أحلاس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كلا ظرف لا يستطيع الإنسان أداء كل تكليفه، وبسبب الخوف أو الضرر على نفسه أو قومه أو ماله، فإنه يستطيع أن يبتعد عن المكان الذي يؤدي لذلك أو يجلس في بيته، وهكذا حصل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الدعوة وفي زمن أمير المؤمنين بعد وفاة فاطمة علیها السلام ، وفي زمن بعض الأئمة بل مع بعض الأئمة علیهم السلام ، وفي زمن الغيبة كذلك، فهذا تكليف عام، إلا أنه مشروط بظروفه، وهذا لا يشك فيه عاقل، إنما الكلام إذا استطاع الإنسان أداء تكليفه، فلا يجوز له أن يتخلف وإن كان محفوظا ببعض الشوائب وإلا للزم تعطیل أحكام الله وحدوده المنصوص عليها في القرآن الكريم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لْتَكُنْ مِنْكُمْ أُمَّةُ يَدْعُونَ إِلَى الْخَيْرِ وَ يَأْمُرُونَ بِالْمَعْرُوفِ وَ يَنْهَوْنَ عَنِ الْمُنْكَرِ وَ أُولئِكَ الْمُفْلِحُونَ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طائِفَتانِ مِنَ الْمُؤْمِنِينَ اقْتَتَلُوا فاصلحوا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الَّذِينَ يُقاتِلُونَكُمْ وَ لا تَعْتَدُوا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فمن يسعى في الأرض ليفسد فيها ومن يعتدي ويقتل ويظلم يجب ردعه أو قتله أو نفيه وما شابه ذلك حتى إذا كان هناك معترض عليه، فمن المتصدي لذلك؟ و تحت أي سلطة سوف ينفذ هذا الحكم؟ ومن يحمي المتصدين ويساعدهم؟ بل من يحدد طريقة النفي والقتال والصلح؟ ومن يحدد البغي وعدمه؟ ومن يجمع الأموال لتهيئة مقدمات القتال وإعداد الجيوش لذلك بالأساليب المتطورة في هذه الأزمنة؟</w:t>
      </w:r>
    </w:p>
    <w:p>
      <w:pPr>
        <w:pStyle w:val="BookText"/>
        <w:rPr/>
      </w:pPr>
      <w:r>
        <w:rPr>
          <w:rFonts w:ascii="Amiri" w:hAnsi="Amiri" w:eastAsia="Amiri" w:cs="Amiri"/>
          <w:color w:val="111111"/>
          <w:sz w:val="28"/>
          <w:sz w:val="28"/>
          <w:szCs w:val="28"/>
          <w:rtl w:val="true"/>
          <w:lang w:bidi="ar-SA"/>
        </w:rPr>
        <w:t xml:space="preserve">كل هذه الأمور تتوقف على إقامة الحكومة وتصدي الولي فمن ينكر ذلك عليه تعطيل الأحكام والآيات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الروايات التي تنهى عن قيام الراية قبل المهدي عجل الله فرجه، أو الأحزاب والإتجاهات بتعبير هذا الزمان، فهي تنهى عن راية الضلال التي تكون مخالفة التوجهات الإمام المهدي علیه السلام ورواياته وتؤدي إلى تعطيل أحكام الله سبحانه وتعالى، أما الراية التي تدعو إلى الحق وإلى الإلتزام بتعاليم الإسلام وخط أهل البيت علیهم السلام فإنها ليست راية ضلال بل هي راية حق تدعو إلى حق وتنتظر الحق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في هذه الأزمنة التي لا يستطيع الإنسان أن يقف جانبا إما للظروف المعيشية الصعبة، أو الأمنية الخطرة، فإن الإنسان مفروض عليه التدخل في شؤون الحياة، وعليه فمن لا يريد أن يكون مع هذه الراية التي تدعو للحق فهو في راية </w:t>
      </w:r>
      <w:bookmarkStart w:id="284" w:name="pg7029_84886"/>
    </w:p>
    <w:p>
      <w:pPr>
        <w:pStyle w:val="BookText"/>
        <w:rPr/>
      </w:pPr>
      <w:bookmarkEnd w:id="284"/>
      <w:r>
        <w:rPr>
          <w:rFonts w:ascii="Amiri" w:hAnsi="Amiri" w:eastAsia="Amiri" w:cs="Amiri"/>
          <w:color w:val="111111"/>
          <w:sz w:val="28"/>
          <w:sz w:val="28"/>
          <w:szCs w:val="28"/>
          <w:rtl w:val="true"/>
          <w:lang w:bidi="ar-SA"/>
        </w:rPr>
        <w:t>مقابلة أي الراية التي تدعو للباطل والطاغوت، وقد نهانا الله تعالى عن الركون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يَزْعُمُونَ أَنَّهُمْ آمَنُوا بِما أُنْزِلَ إِلَيْكَ وَ ما أُنْزِلَ مِنْ قَبْلِكَ يُرِيدُونَ أَنْ يَتَحاكَمُوا إِلَى الطَّاغُوتِ وَقَدْ أُمِرُوا أَنْ يَكْفُرُوا بِهِ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والنتيجة لا معنى في نظر الإسلام الجلوس جانبا وترك المسلمين يتخبطون في مستقبلهم، وقد أمر 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بالإهتمام بأمور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يهتم بأمور المسلمين فليس بمسلم</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930279_372815092"/>
      <w:bookmarkStart w:id="286" w:name="_Toc111"/>
      <w:bookmarkEnd w:id="285"/>
      <w:r>
        <w:rPr/>
        <w:t>5</w:t>
      </w:r>
      <w:r>
        <w:rPr>
          <w:rtl w:val="true"/>
        </w:rPr>
        <w:t xml:space="preserve">- </w:t>
      </w:r>
      <w:r>
        <w:rPr>
          <w:rtl w:val="true"/>
        </w:rPr>
        <w:t>أهمية التمهيد</w:t>
      </w:r>
      <w:bookmarkEnd w:id="286"/>
    </w:p>
    <w:p>
      <w:pPr>
        <w:pStyle w:val="BookText"/>
        <w:rPr/>
      </w:pPr>
      <w:r>
        <w:rPr>
          <w:rFonts w:ascii="IRNazanin" w:hAnsi="IRNazanin" w:eastAsia="IRNazanin"/>
          <w:color w:val="111111"/>
          <w:sz w:val="28"/>
          <w:sz w:val="28"/>
          <w:szCs w:val="28"/>
          <w:rtl w:val="true"/>
          <w:lang w:bidi="fa-IR"/>
        </w:rPr>
        <w:t>قال السيد الخامنئي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عدم تمكن الأنبياء والأوصياء من تطهير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الذي لم يتمكن معه الكثير من أنبياء أولي العزم علیهم السلام من تطهير العالم من الفساد والرذيلة؟ السبب هو أن الظروف لم تكن مهيئة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لم يتمكن أميرالمؤمنين علي بن أبي طالب عليه الصلاة والسلام من اجتثاث جذور الفساد في عهده رغم ما كان يتصف به من قوة ربانية، ومع ماله من علم متصل بمعدن الحكمة الإلهية، ومع تلك الإرادة الراسخة، ومع كل تلك المناقب، ومع كثرة توصيات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وقع العكس، وأزيح هو عن الطريق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في محرابه لشدة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الظروف والأجواء لم تكن مهيئة؛ عكروا الأجواء عليه، واختطوا حب الدنيا و تحقیق المطامع نهجا في وجهه، فالذين اصطفوا في مواجهة أميرالمؤمنين عليه السلام في أواخر عهده أو في أواسطه لم تكن لديهم أرضية راسخة من التدين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تكن الظروف مهيئة تنتهي إلى وقوع أمثال هذه النكبات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ظهر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ظروف غير مهيئة سينتهي إلى نفس تلك النهاية، إذن فلابد من التمهيد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يتحقق هذا التمهيد؟ يتحقق بنفس الصورة التي تشاهدون أمثلة لها في مجتمعكم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إيران الإسلامية اليوم تألق معنوي لا نظير له في أي موضع آخر من العالم، على حد علمنا وفي ضوء الأخبار والتقاريرالتي تتناهى إلينا، ولسنا غافلين عما يجري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 موضع من العالم تجد اليوم شبابا يسحقون شهواتهم المادية ويتجهون نحو الآفاق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هناك أيضا بضعة شبان يشذون عن هذه القاعدة، وهذه ظاهرة طبيعية في كل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العدد الهائل على هذه الشاكلة ومن أبناء جيل واحد؟ لا نظير لهذا التوجه المعنوي وبهذا الزخم، في العالم كله إلا على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البعض يتصور أن هذه الظاهرة تختص بفترة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ظروف فترة الحرب كانت أكثر خصبا، وكانت إفرازاتها في هذا الجانب أسمى وأبرز، لكن هذه الظاهرة غير مختصة بفترة الحرب، بل هي مشهودة اليوم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فالشبان الخيرون المؤمنون من أبناء حزب الله قد سحقوا شهواتهم النفسية وتجاوزوا مطامع المال والثروة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بعض آخر ممن يلهث وراء هذه المغريات، ويلوثون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بكل ورع وهمة وبصيرة غير آبهين لأمثال هذه الزخارف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يمكن التقدم في ظل هذه الأوضاع نحو الصلاح خطوة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للنساء أيضا، فالمرأة في بلدنا لها سبق في العمل السياسي وفي النشاط الثقافي وفي الجوانب التشكيلية الأخرى، وعندما يحل وقت الجهاد ترسل الأمهات في بلدنا أبناءهن إلى الجبهة بأنفسهن، ولها السبق في إدارة البيت والأعمال وتربية الأولاد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الظواهر وأمثالها نادر وجودها كحالة عامة في الكثير من بلدان العالم، وهي ذات قيمة عليا، وجاءت نتيجة للتربية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طبعا تزرع الأمل في النفوس، </w:t>
      </w:r>
      <w:bookmarkStart w:id="287" w:name="pg7029_84888"/>
    </w:p>
    <w:p>
      <w:pPr>
        <w:pStyle w:val="BookText"/>
        <w:rPr/>
      </w:pPr>
      <w:bookmarkEnd w:id="287"/>
      <w:r>
        <w:rPr>
          <w:rFonts w:ascii="Amiri" w:hAnsi="Amiri" w:eastAsia="Amiri" w:cs="Amiri"/>
          <w:color w:val="111111"/>
          <w:sz w:val="28"/>
          <w:sz w:val="28"/>
          <w:szCs w:val="28"/>
          <w:rtl w:val="true"/>
          <w:lang w:bidi="ar-SA"/>
        </w:rPr>
        <w:t xml:space="preserve">وقد أدت بحمد الله ما تشاهدون نتائجه اليوم، وهو ما أكدنا عليه مرارا وتكرارا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أخذ أبناء الشعب الإيراني يلمسون تدريجيا عزتنا السياسية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بفضل الإلتزام بالإسلام وتعاليمه، وأي شعب يقتدي بالإسلام يصل الى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الممكن تمهيد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اتسع بإذن الله وجود مثل هذه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تكون الأرضية قد وطئت أيضا لظهور بقية الله أرواحنا فداه، وتتحقق عند ذاك هذه الأمنية العريقة التي طالما راودت أذهان البشرية وأذهان المسلمين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930281_372815092"/>
      <w:bookmarkStart w:id="289" w:name="_Toc112"/>
      <w:bookmarkEnd w:id="288"/>
      <w:r>
        <w:rPr/>
        <w:t>6</w:t>
      </w:r>
      <w:r>
        <w:rPr>
          <w:rtl w:val="true"/>
        </w:rPr>
        <w:t xml:space="preserve">- </w:t>
      </w:r>
      <w:r>
        <w:rPr>
          <w:rtl w:val="true"/>
        </w:rPr>
        <w:t>بعض روایات التمهيد</w:t>
      </w:r>
      <w:bookmarkEnd w:id="289"/>
    </w:p>
    <w:p>
      <w:pPr>
        <w:pStyle w:val="BookText"/>
        <w:rPr/>
      </w:pPr>
      <w:r>
        <w:rPr>
          <w:rFonts w:ascii="IRNazanin" w:hAnsi="IRNazanin" w:eastAsia="IRNazanin"/>
          <w:color w:val="111111"/>
          <w:sz w:val="28"/>
          <w:sz w:val="28"/>
          <w:szCs w:val="28"/>
          <w:rtl w:val="true"/>
          <w:lang w:bidi="fa-IR"/>
        </w:rPr>
        <w:t>عن أبي الحسن بن هلال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رجل من وراء النهر يقال له الحرث </w:t>
      </w:r>
      <w:r>
        <w:rPr>
          <w:rStyle w:val="FootnoteAnchor"/>
          <w:rtl w:val="true"/>
        </w:rPr>
        <w:footnoteReference w:id="304"/>
      </w:r>
      <w:r>
        <w:rPr>
          <w:rFonts w:ascii="IRNazanin" w:hAnsi="IRNazanin" w:eastAsia="IRNazanin"/>
          <w:color w:val="111111"/>
          <w:sz w:val="28"/>
          <w:sz w:val="28"/>
          <w:szCs w:val="28"/>
          <w:rtl w:val="true"/>
          <w:lang w:bidi="fa-IR"/>
        </w:rPr>
        <w:t xml:space="preserve">على مقدمته رجل يقال له منصور یوطئ أو يمكن لآل محمد كما مكنت قریش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واجب على كل مؤمن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إجابته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مروان عن الهيثم بن عبد الرحمن عمن حدثه عن علي بن أبي طالب رضي الله عنه قال يخرج رجل قبل المهدي من أهل بيته بالمشرق يحمل السيف على عاتقه ثمانية أشهر يقتل ويمثل ويتوجه إلى بيت المقدس فلا يبلغه حتى يموت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المستدرك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يعقوب ثنا الحسن بن علی بن عفان العامري ثنا عمرو بن محمد العنقزی ثنا يونس بن أبي إسحاق أخبرني عمار </w:t>
      </w:r>
    </w:p>
    <w:p>
      <w:pPr>
        <w:pStyle w:val="BookText"/>
        <w:rPr/>
      </w:pPr>
      <w:r>
        <w:rPr>
          <w:rFonts w:ascii="Amiri" w:hAnsi="Amiri" w:eastAsia="Amiri" w:cs="Amiri"/>
          <w:color w:val="111111"/>
          <w:sz w:val="28"/>
          <w:sz w:val="28"/>
          <w:szCs w:val="28"/>
          <w:rtl w:val="true"/>
          <w:lang w:bidi="ar-SA"/>
        </w:rPr>
        <w:t>الدهني عن أبي الطفيل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رضي الله عنه فسأله رجل عن المهدي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يخرج في آخر الزمان،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قتل </w:t>
      </w:r>
      <w:r>
        <w:rPr>
          <w:rStyle w:val="FootnoteAnchor"/>
          <w:rtl w:val="true"/>
        </w:rPr>
        <w:footnoteReference w:id="307"/>
      </w:r>
      <w:r>
        <w:rPr>
          <w:rFonts w:ascii="IRNazanin" w:hAnsi="IRNazanin" w:eastAsia="IRNazanin"/>
          <w:color w:val="111111"/>
          <w:sz w:val="28"/>
          <w:sz w:val="28"/>
          <w:szCs w:val="28"/>
          <w:rtl w:val="true"/>
          <w:lang w:bidi="fa-IR"/>
        </w:rPr>
        <w:t xml:space="preserve">، فيجمع الله تعالی له قوما قزع كقزع السحاب يؤلف الله بين قلوبهم لا يستوحشون إلى أحد ولا يفرحون بأحد يدخل فيهم على عدة أصحاب بدر لم يسبقهم الأولون ولا يدركهم الأخرون، وعلى عدد أصحاب طالوت الذين جاوزوا معه النهر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من بين هذين الخشبتين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والله لا أريهما حتى أموت، فمات بها يعني مكة حرسها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على شرط الشيخين ولم يخرجاه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لَهُمْ حَتَّى يُقْتَلُوا قَتِيلِهِمْ ، ويتنافسوا بَيْنَهُمْ ، فَإِذَا كَانَ ذَلِكَ بَعَثَ اللَّهُ عَلَيْهِمُ أَقْوَاماً مِنَ الْمَشْرِقِ فقتلوهم بَدَداً ، وأحصوهم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لا يَمْلِكُونَ سَنَةٍ إِلَّا مُلْكِنَا سَنَتَيْنِ ، وَ لَا يَمْلِكُونَ سَنَتَيْنِ إِلَّا مُلْكِنَا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سِبْطٍ مِنِ الْأَسْباطِ أُقَاتِلُ عَلَى حَقٍّ لَيَقُومُ وَ لَنْ يَقُومُ ، وَ الْأَمْرُ لَهُمْ ، فَإِذَا كَثُرُوا فَتَنَافَسُوا فَقَتَلُوا قَتِيلِهِمْ بَعَثَ اللَّهُ عَلَيْهِمُ أَقْوَاماً مِنْ أَهْلُ الْمَشْرِقِ ، فَقَتَلَهُمْ بَدَداً ، وَ أَحْصَاهُمْ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لا يَمْلِكُونَ سَنَةٍ إِلَّا مُلْكِنَا سَنَتَيْنِ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 لِيُبَيِّنَ الْيَوْمَ مِنْ أَمْرِ الْعَرَبِ أَمْرَأُ كَانَ يَكْتُمْهُ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يعذوني مِنْ هَذِهِ الضياطره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يَتَمَرَّغُ </w:t>
      </w:r>
      <w:bookmarkStart w:id="290" w:name="pg7029_84890"/>
    </w:p>
    <w:p>
      <w:pPr>
        <w:pStyle w:val="BookText"/>
        <w:rPr/>
      </w:pPr>
      <w:bookmarkEnd w:id="290"/>
      <w:r>
        <w:rPr>
          <w:rFonts w:ascii="IRNazanin" w:hAnsi="IRNazanin" w:eastAsia="IRNazanin"/>
          <w:color w:val="111111"/>
          <w:sz w:val="28"/>
          <w:sz w:val="28"/>
          <w:szCs w:val="28"/>
          <w:rtl w:val="true"/>
          <w:lang w:bidi="fa-IR"/>
        </w:rPr>
        <w:t xml:space="preserve">أحدهم على حشاياه، ويهجر قوم لذكر الله، فيأمروني أن أطردهم فأكون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لقد سمعت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ليضربنكم على الدين عودا كما ضربتموهم عليه بدءا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بالعجم فساطيطهم في مسجد الكوفة، يعلمون الناس القرآن كما أنزل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الطبراني، ابن حبان عن معاوية بن قرة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الملاحم بعث الله بعثة من الموالي، هم أكرم العرب فرسا وأجوده سلاحا، يؤيد الله بهم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حديث أبي الحسن الربعي المالكي، بسنده إلى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الملاحم بعث الله من دمشق بعثا من الموالي أكرم العرب فرسا وأسوده سلاحا يؤيد الله بهم الدين فإذا قتل الخليفة بالعراق خرج رجل مربوع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مجمل هذه الروايات يستفاد الأمر بالتمهيد لدولة الإمام إضافة للأخبار عن جملة من الممهدين الذين يوطنون للمهدي علیه السلام سلطانه ودولته</w:t>
      </w:r>
      <w:r>
        <w:rPr>
          <w:rFonts w:eastAsia="IRNazanin" w:cs="IRNazanin"/>
          <w:color w:val="111111"/>
          <w:sz w:val="28"/>
          <w:szCs w:val="28"/>
          <w:rtl w:val="true"/>
          <w:lang w:bidi="fa-IR"/>
        </w:rPr>
        <w:t>.</w:t>
      </w:r>
    </w:p>
    <w:p>
      <w:pPr>
        <w:pStyle w:val="Heading3"/>
        <w:numPr>
          <w:ilvl w:val="2"/>
          <w:numId w:val="1"/>
        </w:numPr>
        <w:rPr/>
      </w:pPr>
      <w:bookmarkStart w:id="291" w:name="__RefHeading___Toc2930283_372815092"/>
      <w:bookmarkStart w:id="292" w:name="_Toc113"/>
      <w:bookmarkEnd w:id="291"/>
      <w:r>
        <w:rPr/>
        <w:t>7</w:t>
      </w:r>
      <w:r>
        <w:rPr>
          <w:rtl w:val="true"/>
        </w:rPr>
        <w:t xml:space="preserve">- </w:t>
      </w:r>
      <w:r>
        <w:rPr>
          <w:rtl w:val="true"/>
        </w:rPr>
        <w:t>الرايات السود وأهل قم</w:t>
      </w:r>
      <w:bookmarkEnd w:id="292"/>
    </w:p>
    <w:p>
      <w:pPr>
        <w:pStyle w:val="BookText"/>
        <w:rPr/>
      </w:pPr>
      <w:r>
        <w:rPr>
          <w:rFonts w:ascii="IRNazanin" w:hAnsi="IRNazanin" w:eastAsia="IRNazanin"/>
          <w:color w:val="111111"/>
          <w:sz w:val="28"/>
          <w:sz w:val="28"/>
          <w:szCs w:val="28"/>
          <w:rtl w:val="true"/>
          <w:lang w:bidi="fa-IR"/>
        </w:rPr>
        <w:t xml:space="preserve">عن الإمام أبي الحسن الأول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قم يدعو الناس إلى الحق، يجتمع معه قوم کزبر الحديد لا تزلهم الرياح العواصف، ولا يملون من الحرب ولا يجبنون وعلى الله يتوكلون والعاقبة للمتقین</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سمي قم؟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وأنت أعلم، قال </w:t>
      </w:r>
    </w:p>
    <w:p>
      <w:pPr>
        <w:pStyle w:val="BookText"/>
        <w:rPr/>
      </w:pPr>
      <w:r>
        <w:rPr>
          <w:rFonts w:ascii="Amiri" w:hAnsi="Amiri" w:eastAsia="Amiri" w:cs="Amiri"/>
          <w:color w:val="111111"/>
          <w:sz w:val="28"/>
          <w:sz w:val="28"/>
          <w:szCs w:val="28"/>
          <w:rtl w:val="true"/>
          <w:lang w:bidi="ar-SA"/>
        </w:rPr>
        <w:t xml:space="preserve">إنما سمي قم لأن أهله يجتمعون مع قائم آل محمد صلى الله عليه وآله ويقومون معه ويستقيمون عليه وينصرونه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ستخلو 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ويأرز عنها العلم كما تأرز الحية في جحرها، ثم يظهر العلم ببلدة يقال لها قم، وتصير معدنا للعلم والفضل حتى لا يبقى في الأرض مستضعف في الدين حتى المخدرات في الحجال، وذلك عند قرب</w:t>
      </w:r>
    </w:p>
    <w:p>
      <w:pPr>
        <w:pStyle w:val="BookText"/>
        <w:rPr/>
      </w:pPr>
      <w:r>
        <w:rPr>
          <w:rFonts w:ascii="Amiri" w:hAnsi="Amiri" w:eastAsia="Amiri" w:cs="Amiri"/>
          <w:color w:val="111111"/>
          <w:sz w:val="28"/>
          <w:sz w:val="28"/>
          <w:szCs w:val="28"/>
          <w:rtl w:val="true"/>
          <w:lang w:bidi="ar-SA"/>
        </w:rPr>
        <w:t xml:space="preserve">ظهور قائمنا، فيجعل الله قم وأهله قائمين مقام الحجة، ولولا ذلك لساخت الارض بأهلها ولم يبق في الأرض حجة، فيفيض العلم منه إلى سائر البلاد في المشرق والمغرب، فتتم حجة الله على الخلق حتى لا يبقى أحد على الأرض لم يبلغ إليه الدين والعلم، ثم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لنقمة الله وسخطه على العباد، لأن الله لا ينتقم من العباد إلا بعد إنكارهم حجته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 بالكوفة على سائر البلاد، و بالمؤمنين من أهلها على غيرهم من أهل البلاد، واحتج ببلدة قم على سائر البلاد، وبأهلها على جميع أهل المشرق والمغرب من الجن والإنس، ولم يدع الله قم وأهله مستضعفا، بل وفقهم وأيدهم،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وأهله بقم ذليل، ولولا ذلك لاسرع الناس إليه فخرب قم وبطل أهله فلم يكن حجة على سائر البلاد، وإذا كان كذلك لم تستقر السماء والأرض ولم ينظروا طرفة عين، وإن البلايا مدفوعة عن قم وأهله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وسيأتي زمان تكون بلدة قم وأهلها حجة على الخلائق، وذلك في زمان غیبة قائمنا إلى ظهوره، ولولا ذلك لساخت الارض بأهلها، وإن الملائكة لتدفع البلايا عن قم وأهله، وما قصده جبار بسوء إلا قصمه قاصم الجبارين وشغله عنهم بداهية أو مصيبة أو عدو، وينسي الله </w:t>
      </w:r>
    </w:p>
    <w:p>
      <w:pPr>
        <w:pStyle w:val="BookText"/>
        <w:rPr/>
      </w:pPr>
      <w:r>
        <w:rPr>
          <w:rFonts w:ascii="IRNazanin" w:hAnsi="IRNazanin" w:eastAsia="IRNazanin"/>
          <w:color w:val="111111"/>
          <w:sz w:val="28"/>
          <w:sz w:val="28"/>
          <w:szCs w:val="28"/>
          <w:rtl w:val="true"/>
          <w:lang w:bidi="fa-IR"/>
        </w:rPr>
        <w:t xml:space="preserve">الجبارين في دولتهم ذکر قم وأهله كما نسوا ذكر الله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وأكرم وأعظم من أن يترك الأرض بلا إمام 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فأخبرني بما أستريح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ليس بري أمة محمد صلى الله عليه وآله فرجا أبدا مادام لولد بني فلان ملك حتى ينقرض ملكهم، فإذا انقرض ملكهم أتاح الله لأمة محمد رجلا منا أهل البيت يشير بالتقى ويعمل بالهدى، ولا يأخذ في حكمه الرشي، والله إني الأعرفه باسمه واسم أبيه، ثم يأتينا الغليظ القصرة، ذو الخال والشامتين القائم العادل الحافظ لما استودع يملؤها قسطا وعدلا كما ملأها الفجار جورا وظلما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اعثم الكوفي في كتاب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ويحا للطالقان </w:t>
      </w:r>
      <w:r>
        <w:rPr>
          <w:rStyle w:val="FootnoteAnchor"/>
          <w:rtl w:val="true"/>
        </w:rPr>
        <w:footnoteReference w:id="318"/>
      </w:r>
      <w:r>
        <w:rPr>
          <w:rFonts w:ascii="Amiri" w:hAnsi="Amiri" w:eastAsia="Amiri" w:cs="Amiri"/>
          <w:color w:val="111111"/>
          <w:sz w:val="28"/>
          <w:sz w:val="28"/>
          <w:szCs w:val="28"/>
          <w:rtl w:val="true"/>
          <w:lang w:bidi="ar-SA"/>
        </w:rPr>
        <w:t xml:space="preserve">فإن لله عز وجل فيها كنوزا ليست من ذهب ولا فضة، ولكن بها رجال مؤمنون عرفوا الله حق معرفته وهم أيضا أنصار المهدي في آخر الزمان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الطالقان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رجالها الذين يخرجون مع الحسين علیه السلام وقت ظهور المهدي علیه السلام وهم إثنا عشر ألف رجل كما روي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وغالبا ما يطلق هذا اللفظ على أهل خراسان کلفظة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فارس، أهل قم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المؤمنین علیه السلام عن قوله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في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سمعتم قول الله عز وجل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هي آية تخرج الفتاة من خدرها، وتوقظ النائم، وتفزع اليقظان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يخرج من الكوفة مائة ألف بين مشرك ومنافق حتى يضربوا خباهم بدمشق </w:t>
      </w:r>
      <w:r>
        <w:rPr>
          <w:rStyle w:val="FootnoteAnchor"/>
          <w:rtl w:val="true"/>
        </w:rPr>
        <w:footnoteReference w:id="322"/>
      </w:r>
      <w:r>
        <w:rPr>
          <w:rFonts w:ascii="IRNazanin" w:hAnsi="IRNazanin" w:eastAsia="IRNazanin"/>
          <w:color w:val="111111"/>
          <w:sz w:val="28"/>
          <w:sz w:val="28"/>
          <w:szCs w:val="28"/>
          <w:rtl w:val="true"/>
          <w:lang w:bidi="fa-IR"/>
        </w:rPr>
        <w:t xml:space="preserve">، لا يصدهم عنها صاد، وهي إرم ذات العماد، وتقبل رايات شرقي الأرض ليست بقطن ولا كتان ولا حرير ، مختمة في رؤوس القنا بخاتم السيد الأكبر، يسوقها رجل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يوم تطير </w:t>
      </w:r>
      <w:r>
        <w:rPr>
          <w:rStyle w:val="FootnoteAnchor"/>
          <w:rtl w:val="true"/>
        </w:rPr>
        <w:footnoteReference w:id="323"/>
      </w:r>
      <w:r>
        <w:rPr>
          <w:rFonts w:ascii="Amiri" w:hAnsi="Amiri" w:eastAsia="Amiri" w:cs="Amiri"/>
          <w:color w:val="111111"/>
          <w:sz w:val="28"/>
          <w:sz w:val="28"/>
          <w:szCs w:val="28"/>
          <w:rtl w:val="true"/>
          <w:lang w:bidi="ar-SA"/>
        </w:rPr>
        <w:t>بالمشرق يوجد ريحها بالمغرب كالمسك الأذفر، يسير الرعب أمامها شهرا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وروی قطعة منه العياشي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 وعنه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وفيه بيان ، والبرهان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خطبة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خطبة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وفيه بيان ، وج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وفيه بيان نافع أيضأ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غيبة النعماني عن أمير المؤمنین علیه السلام قال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w:t>
      </w:r>
    </w:p>
    <w:p>
      <w:pPr>
        <w:pStyle w:val="BookText"/>
        <w:rPr/>
      </w:pPr>
      <w:r>
        <w:rPr>
          <w:rFonts w:ascii="IRNazanin" w:hAnsi="IRNazanin" w:eastAsia="IRNazanin"/>
          <w:color w:val="111111"/>
          <w:sz w:val="28"/>
          <w:sz w:val="28"/>
          <w:szCs w:val="28"/>
          <w:rtl w:val="true"/>
          <w:lang w:bidi="fa-IR"/>
        </w:rPr>
        <w:t xml:space="preserve">قدر فيما قدر وقضى وحتم بأنه كائن لابد منه أخذ بني أمية بالسيف جهرة وأن أخذ فلان بغتة،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رحى تطحن فإذا قامت على قطبها وثبتت على ساقها بعث الله عليها عبدا عسفا، خاملا أصله، يكون النصر معه، أصحابه الطويلة شعورهم أصحاب السبال، سود ثيابهم، أصحاب رایات سود، ويل لمن ناوأهم، يقتلونهم هرجا، والله لكأني أنظر إليهم وإلى أفعالهم وما يلقى من الفجار منهم والأعراب الجفاة لسلطهم الله عليهم بلا رحمة فيقتلونهم هرجا على مدينتهم بشاطئ الفرات البرية والبحرية جزاء بما عملوا وما ربك بظلام للعبيد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نسب لأمير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وتهيج جموع أصحاب الرايات السوداء، وينصبون نارأ عظيمة اسمها صارخ، ويهددون أعداء الله بمعادن كثيرة، أخلاطا مثل الدائرة وأشكال كثيرة، سهام طول الجبال في قلبها لهب يخترق الأرض ويفسد الماء والهواء، ولا يترك حيا إلا أكله، كالحمحمة يتركه يغدو رمادا تذروه الرياح، إن لم تدفنوه، وتطلب نساء اليهود الزوج فلايجدونه إلا من خارج يهود، ولا يكون عشرون إمرأة أمام قيم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يجتمعون في خلة من الأرض يذلهم الله ويضرب عليهم الهوان والمسكنة، فلا تثور لهم ثائرة إلا طعنا في الظهر، ينتظرون الدجال وهو شر غالب، ينتظروا، ألوف منهم يؤمنون لهم عقل ودين، يغدون في يوم وليلة مع سلطان المهدي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نسب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راية الله معها رايات لا تطوى منذ نشرت بأمر الله، ورجال كأن قلوبهم أصلب من الحديد ، لو حملوا على الجبال لأزالوها، لا يقصدون براياتهم وسلاحهم بلدة ليهود إلا خربوها كأن على مراكبهم العقبان تطير، يحبون المهدي أكثر من أنفسهم حب أصحاب محمد لمحمد صلى الله عليه وآله وسلم، يحفون به یقونه بأنفسهم، يوقنون أن الله فاتح له ما </w:t>
      </w:r>
    </w:p>
    <w:p>
      <w:pPr>
        <w:pStyle w:val="BookText"/>
        <w:rPr/>
      </w:pPr>
      <w:r>
        <w:rPr>
          <w:rFonts w:ascii="IRNazanin" w:hAnsi="IRNazanin" w:eastAsia="IRNazanin"/>
          <w:color w:val="111111"/>
          <w:sz w:val="28"/>
          <w:sz w:val="28"/>
          <w:szCs w:val="28"/>
          <w:rtl w:val="true"/>
          <w:lang w:bidi="fa-IR"/>
        </w:rPr>
        <w:t xml:space="preserve">اراد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رأيتم الرايات السود قد أقبلت من خراسان فأتوها ولو حبوا على الثلج فإن فيها خليفة الله المهدي</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اختار الله لنا الآخرة على الدنيا، وإن أهل بيتي سيلقون بعدي بلاء وتشريدا وتطريدا حتى يأتي قوم من قبل المشرق ومعهم رایات سود، فيسألون الحق فلايعطونه فيقاتلون وينصرون فيعطون ماسألوا فلا يقبلوا حتى يدفعوه إلى رجل من أهل بيتي، فيملأها قسطا وعدلا كما ملؤها جورا، فمن استطاع منكم فليأتهم ولو حبوا على الثلج</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يقتتل عند كنزكم ثلاثة كلهم ابن خليفة ثم لا تصير إلى واحد منهم ثم تطلع الرايات السود من قبل المشرق فيقتلونهم قتلا لم يقتله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شيئا لا أحفظه 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رأيتم أميرهم فبايعوه ولو حبوا على الثلج فإنه خليفة الله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ابن ماجة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يجيء خليفة الله المهدي، فإذا سمعتم به فأتوه فبايعوه فإنه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تجيء الرايات السود من قبل المشرق، كأن قلوبهم من حدید، فمن سمع بهم فليأتهم فليبايعهم ولو حبوا على الثلج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يخرج ناس من المشرق فيوطئون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سلطانه، </w:t>
      </w:r>
      <w:bookmarkStart w:id="293" w:name="pg7029_84896"/>
    </w:p>
    <w:p>
      <w:pPr>
        <w:pStyle w:val="BookText"/>
        <w:rPr/>
      </w:pPr>
      <w:bookmarkEnd w:id="293"/>
      <w:r>
        <w:rPr>
          <w:rFonts w:ascii="Amiri" w:hAnsi="Amiri" w:eastAsia="Amiri" w:cs="Amiri"/>
          <w:color w:val="111111"/>
          <w:sz w:val="28"/>
          <w:sz w:val="28"/>
          <w:szCs w:val="28"/>
          <w:rtl w:val="true"/>
          <w:lang w:bidi="ar-SA"/>
        </w:rPr>
        <w:t xml:space="preserve">هذا حديث صحيح رواه الثقاة والأثبات أخرجه الحافظ أبو عبد الله ماجة القزويني في سننه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طائفة من الروايات تتحدث عن الرايات السود من قبل المشرق من قم وخراسان و طالقان و فارس وكلها ألفاظ تشير في هذا الزمان إلى الجمهورية الإسلامية في إيران التي انتقل إليها العلم من حوزة الكوفة أو النجف لينتشر إلى كل بقاع الأرض من خلال المبلغين الذين يخرجون سنويا إلى البلاد كافة لنشر العدل والإستقامة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بذلك تكشف عن تمهيد هذه الرايات أو الدولة للإمام المهدي علیه السلام </w:t>
      </w:r>
      <w:r>
        <w:rPr>
          <w:rFonts w:eastAsia="IRNazanin" w:cs="IRNazanin"/>
          <w:color w:val="111111"/>
          <w:sz w:val="28"/>
          <w:szCs w:val="28"/>
          <w:rtl w:val="true"/>
          <w:lang w:bidi="fa-IR"/>
        </w:rPr>
        <w:t>.</w:t>
      </w:r>
    </w:p>
    <w:p>
      <w:pPr>
        <w:pStyle w:val="Heading3"/>
        <w:numPr>
          <w:ilvl w:val="2"/>
          <w:numId w:val="1"/>
        </w:numPr>
        <w:rPr/>
      </w:pPr>
      <w:bookmarkStart w:id="294" w:name="__RefHeading___Toc2930285_372815092"/>
      <w:bookmarkStart w:id="295" w:name="_Toc114"/>
      <w:bookmarkEnd w:id="294"/>
      <w:r>
        <w:rPr/>
        <w:t>8</w:t>
      </w:r>
      <w:r>
        <w:rPr>
          <w:rtl w:val="true"/>
        </w:rPr>
        <w:t xml:space="preserve">- </w:t>
      </w:r>
      <w:r>
        <w:rPr>
          <w:rtl w:val="true"/>
        </w:rPr>
        <w:t>أنواع التمهيد</w:t>
      </w:r>
      <w:bookmarkEnd w:id="295"/>
    </w:p>
    <w:p>
      <w:pPr>
        <w:pStyle w:val="BookText"/>
        <w:rPr/>
      </w:pPr>
      <w:r>
        <w:rPr>
          <w:rFonts w:ascii="Amiri" w:hAnsi="Amiri" w:eastAsia="Amiri" w:cs="Amiri"/>
          <w:color w:val="111111"/>
          <w:sz w:val="28"/>
          <w:sz w:val="28"/>
          <w:szCs w:val="28"/>
          <w:rtl w:val="true"/>
          <w:lang w:bidi="ar-SA"/>
        </w:rPr>
        <w:t>هذه جملة من الأحاديث الشريفة التي ذكرت جملة من الأحداث تحصل قبل أو قبيل القائم عجل الله فرجه، والتي أكثرها تمهد ظهوره المبارك، ومعنى التمهيد للظهور المبارك يختلف باختلاف الجهة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930287_372815092"/>
      <w:bookmarkStart w:id="297" w:name="_Toc115"/>
      <w:bookmarkEnd w:id="296"/>
      <w:r>
        <w:rPr/>
        <w:t>9</w:t>
      </w:r>
      <w:r>
        <w:rPr>
          <w:rtl w:val="true"/>
        </w:rPr>
        <w:t xml:space="preserve">- </w:t>
      </w:r>
      <w:r>
        <w:rPr>
          <w:rtl w:val="true"/>
        </w:rPr>
        <w:t>تمهيد الأفراد</w:t>
      </w:r>
      <w:bookmarkEnd w:id="297"/>
    </w:p>
    <w:p>
      <w:pPr>
        <w:pStyle w:val="BookText"/>
        <w:rPr/>
      </w:pPr>
      <w:r>
        <w:rPr>
          <w:rFonts w:ascii="IRNazanin" w:hAnsi="IRNazanin" w:eastAsia="IRNazanin"/>
          <w:color w:val="111111"/>
          <w:sz w:val="28"/>
          <w:sz w:val="28"/>
          <w:szCs w:val="28"/>
          <w:rtl w:val="true"/>
          <w:lang w:bidi="fa-IR"/>
        </w:rPr>
        <w:t>هو كل فعل يزيل من خلاله الإنسان نوعا أو قسما من المنكرات،أو يزيد من فعل المعروف هذا على الصعيد الفردي کالابتعاد عن أماكن الدعارة، وتقليل فعل المحرمات</w:t>
      </w:r>
      <w:r>
        <w:rPr>
          <w:rFonts w:eastAsia="IRNazanin" w:cs="IRNazanin"/>
          <w:color w:val="111111"/>
          <w:sz w:val="28"/>
          <w:szCs w:val="28"/>
          <w:rtl w:val="true"/>
          <w:lang w:bidi="fa-IR"/>
        </w:rPr>
        <w:t>.</w:t>
      </w:r>
    </w:p>
    <w:p>
      <w:pPr>
        <w:pStyle w:val="Heading3"/>
        <w:numPr>
          <w:ilvl w:val="2"/>
          <w:numId w:val="1"/>
        </w:numPr>
        <w:rPr/>
      </w:pPr>
      <w:bookmarkStart w:id="298" w:name="__RefHeading___Toc2930289_372815092"/>
      <w:bookmarkStart w:id="299" w:name="_Toc116"/>
      <w:bookmarkEnd w:id="298"/>
      <w:r>
        <w:rPr/>
        <w:t>10</w:t>
      </w:r>
      <w:r>
        <w:rPr>
          <w:rtl w:val="true"/>
        </w:rPr>
        <w:t xml:space="preserve">- </w:t>
      </w:r>
      <w:r>
        <w:rPr>
          <w:rtl w:val="true"/>
        </w:rPr>
        <w:t>التمهيد عند المؤسسات</w:t>
      </w:r>
      <w:bookmarkEnd w:id="29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على صعيد المؤسسات، فإن واجبها الإجتماعي أو الخيري أو البيئي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أرادت أن تدخل في عداد الممهدين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أبرز أهدافها تقليل </w:t>
      </w:r>
      <w:bookmarkStart w:id="300" w:name="pg7029_84897"/>
    </w:p>
    <w:p>
      <w:pPr>
        <w:pStyle w:val="BookText"/>
        <w:rPr/>
      </w:pPr>
      <w:bookmarkEnd w:id="300"/>
      <w:r>
        <w:rPr>
          <w:rFonts w:ascii="Amiri" w:hAnsi="Amiri" w:eastAsia="Amiri" w:cs="Amiri"/>
          <w:color w:val="111111"/>
          <w:sz w:val="28"/>
          <w:sz w:val="28"/>
          <w:szCs w:val="28"/>
          <w:rtl w:val="true"/>
          <w:lang w:bidi="ar-SA"/>
        </w:rPr>
        <w:t>المنكرات التي تختص بها وتقوية المعروف الذي يندرج تحت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كانت تعنى بالتربية، فينبغي لها أن تخصص ضمن برامجها التربوية ما يبعد الأطفال مثلا عن المنكرات الذي يؤثر على روحيتهم ونفسيتهم كأكل الطعام الحرام أو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تعويد الطفل على الآداب الإسلامية والتكاليف التي تقوي شخصيته ليصبح شجاعا خلوقا حليما صبورا وهادئا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الأمر إذا كان مجال عملها البيئة فعليها السعي لتخفيف الأضرار على البيئة، کالسعي لإزالة آثار التلوث وتشجيع ترك التدخين، والتخفيف من الأطعمة التي تضر بالصحة والتشجيع على الزراعة المفيدة والمخففة للتلوث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يهيئ مجتمعا صالحا للعيش ليتفرغ الإنسان إلى عمله بعيدا عن الأضرار البيئية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أكد إذا كان مجال عمل المؤسسات إجتماعيا وأخلاقيا، فعليها أن تمنع وقوع المفاسد الأخلاقية كالسرقة والزنا والاختلاط والسماح بوضع برامج ثقافية وعملية للتقليل من بؤر الفساد والسفاح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للتشجيع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فكريا وعمليا على العفة والشرف والزواج الشرعي الهادف والتربية الأسرية بدل الفلتان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ينبغي على المؤسسات الإجتماعية أن تكون هادفة في عملها وطرحها وأهدافها، فإذا استطاعت أن تحقق شيئا من الإستقرار الإجتماعي المفيد، والسلوك الشريف لدى العوائل والأسر أو الأفراد، فإنها تكون مشاركة في صنع الأجواء الإسلامية التي أمرنا بها، وبالتالي تصبح جزءا من الحركة الممهدة للظهور المبارك</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930291_372815092"/>
      <w:bookmarkStart w:id="302" w:name="_Toc117"/>
      <w:bookmarkEnd w:id="301"/>
      <w:r>
        <w:rPr/>
        <w:t>11</w:t>
      </w:r>
      <w:r>
        <w:rPr>
          <w:rtl w:val="true"/>
        </w:rPr>
        <w:t xml:space="preserve">- </w:t>
      </w:r>
      <w:r>
        <w:rPr>
          <w:rtl w:val="true"/>
        </w:rPr>
        <w:t>التمهيد عند الدول</w:t>
      </w:r>
      <w:bookmarkEnd w:id="30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أهم التمهيد وأشمله، وله تأثير أسرع من غيره لامتلاكها الأساليب المتعددة </w:t>
      </w:r>
    </w:p>
    <w:p>
      <w:pPr>
        <w:pStyle w:val="BookText"/>
        <w:rPr/>
      </w:pPr>
      <w:r>
        <w:rPr>
          <w:rFonts w:ascii="Amiri" w:hAnsi="Amiri" w:eastAsia="Amiri" w:cs="Amiri"/>
          <w:color w:val="111111"/>
          <w:sz w:val="28"/>
          <w:sz w:val="28"/>
          <w:szCs w:val="28"/>
          <w:rtl w:val="true"/>
          <w:lang w:bidi="ar-SA"/>
        </w:rPr>
        <w:t>والقدرات المادية والمعنوية التي من خلالها تضمن التطبيق والإستمرارية، الأمر الذي غالبا ما يكون مفقودا عند الأفراد والمؤسسات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تقدم من أمثلة في المؤسسات يجري هنا بشكل منظم وأوسع بل يمكن للدول أن تضع قوانينا أخلاقية واجتماعية وتربوية تمنع من خلالها المنكرات والمفاسد والإباحية، ونحو ذلك وتعاقب من يتخلف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المقابل تأمر بالمعروف والواجبات وضمن قوانین ملزمة تعاقب من يتخلف عنها وتشجع من يلتزم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وينفرد التمهيد في الدول بالتمهيد العسكري، حيث أنه عادة إعداد الجيوش وتصنيع الأسلحة المختلفة أو تطويرها من شأن الدول لا الأفراد والمؤسسات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الأمر في غاية الأهمية فيما لو كانت الدولة ملتزمة بتعاليم الإسلام والقرآن والإقتداء بنبي الهدی علیه السلام وأخلاقه الحكومية والفردية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أنها تستطيع أن تعطي لبعض القوانين الإجتماعية والأخلاقية قيمة عالية وتأثيرا مهما، الأمر الذي لا تستطيع أن تفعله الأفراد والمؤسسات، وذلك من خلال التخطيط لوضع قوانین إجتماعية وأخلاقية ملزمة من أجل إزالة الأجواء الموبوءة التي تؤدي إلى إفساد المجتمع وتشويه فطرة الناس التي ولدوا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العمل من الدول يكون آكد وأقوى وأسرع في الوصول إلى النتيجة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أخطر أمر لقضية التمهيد هو الفساد الأخلاقي والإجتماعي الذي يؤدي شيئا فشيئا إلى الدخول إلى كل دولة فقرية فبيت، خاصة ما انتشر في أكثر بقاع العالم من الفساد عن طريق الشاشات المتلفزة وأقراص الفيديو والكمپیوتر أو مواقع الأنترنيت، الأمر الذي يؤثر تأثيرا خطيرا وسريعا على اتساع بقعة الفساد في كل أنحاء العالم في نفس الوقت الذي لا يدع للفرد وقتا لكي يهتم بأخلاقه وإنسانيته وما يؤثر على بناء مستقبله ومجتمعه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الخطر المنتشر يجب التخطيط له من قبل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الحؤول دون استمراره</w:t>
      </w:r>
      <w:r>
        <w:rPr>
          <w:rFonts w:eastAsia="IRNazanin" w:cs="IRNazanin"/>
          <w:color w:val="111111"/>
          <w:sz w:val="28"/>
          <w:szCs w:val="28"/>
          <w:rtl w:val="true"/>
          <w:lang w:bidi="fa-IR"/>
        </w:rPr>
        <w:t xml:space="preserve">. </w:t>
      </w:r>
      <w:bookmarkStart w:id="303" w:name="pg7029_84899"/>
    </w:p>
    <w:p>
      <w:pPr>
        <w:pStyle w:val="Heading3"/>
        <w:numPr>
          <w:ilvl w:val="2"/>
          <w:numId w:val="1"/>
        </w:numPr>
        <w:rPr/>
      </w:pPr>
      <w:bookmarkStart w:id="304" w:name="__RefHeading___Toc2930293_372815092"/>
      <w:bookmarkStart w:id="305" w:name="_Toc118"/>
      <w:bookmarkEnd w:id="303"/>
      <w:bookmarkEnd w:id="304"/>
      <w:r>
        <w:rPr/>
        <w:t>12</w:t>
      </w:r>
      <w:r>
        <w:rPr>
          <w:rtl w:val="true"/>
        </w:rPr>
        <w:t xml:space="preserve">- </w:t>
      </w:r>
      <w:r>
        <w:rPr>
          <w:rtl w:val="true"/>
        </w:rPr>
        <w:t>الإعداد</w:t>
      </w:r>
      <w:bookmarkEnd w:id="305"/>
    </w:p>
    <w:p>
      <w:pPr>
        <w:pStyle w:val="BookText"/>
        <w:rPr/>
      </w:pPr>
      <w:r>
        <w:rPr>
          <w:rFonts w:ascii="IRNazanin" w:hAnsi="IRNazanin" w:eastAsia="IRNazanin"/>
          <w:color w:val="111111"/>
          <w:sz w:val="28"/>
          <w:sz w:val="28"/>
          <w:szCs w:val="28"/>
          <w:rtl w:val="true"/>
          <w:lang w:bidi="fa-IR"/>
        </w:rPr>
        <w:t>بعد أن بينا کيفية التمهيد لدولة الإمام المهدي وحركته وفكره، وبينا بعض الرايات والطوائف التي وردت أنها من الممهدين للإمام عجل الله تعالی فرجه، وصل الكلام بنا إلى الإعداد وأنواعه وشموليته</w:t>
      </w:r>
      <w:r>
        <w:rPr>
          <w:rFonts w:eastAsia="IRNazanin" w:cs="IRNazanin"/>
          <w:color w:val="111111"/>
          <w:sz w:val="28"/>
          <w:szCs w:val="28"/>
          <w:rtl w:val="true"/>
          <w:lang w:bidi="fa-IR"/>
        </w:rPr>
        <w:t>:</w:t>
      </w:r>
    </w:p>
    <w:p>
      <w:pPr>
        <w:pStyle w:val="Heading3"/>
        <w:numPr>
          <w:ilvl w:val="2"/>
          <w:numId w:val="1"/>
        </w:numPr>
        <w:rPr/>
      </w:pPr>
      <w:bookmarkStart w:id="306" w:name="__RefHeading___Toc2930295_372815092"/>
      <w:bookmarkStart w:id="307" w:name="_Toc119"/>
      <w:bookmarkEnd w:id="306"/>
      <w:r>
        <w:rPr/>
        <w:t>13</w:t>
      </w:r>
      <w:r>
        <w:rPr>
          <w:rtl w:val="true"/>
        </w:rPr>
        <w:t xml:space="preserve">- </w:t>
      </w:r>
      <w:r>
        <w:rPr>
          <w:rtl w:val="true"/>
        </w:rPr>
        <w:t>ثواب الإعداد</w:t>
      </w:r>
      <w:bookmarkEnd w:id="307"/>
    </w:p>
    <w:p>
      <w:pPr>
        <w:pStyle w:val="BookText"/>
        <w:rPr/>
      </w:pPr>
      <w:r>
        <w:rPr>
          <w:rFonts w:ascii="IRNazanin" w:hAnsi="IRNazanin" w:eastAsia="IRNazanin"/>
          <w:color w:val="111111"/>
          <w:sz w:val="28"/>
          <w:sz w:val="28"/>
          <w:szCs w:val="28"/>
          <w:rtl w:val="true"/>
          <w:lang w:bidi="fa-IR"/>
        </w:rPr>
        <w:t>روی علي بن إبراهيم القمي، بإسناد صحيح في تفسير تلك الآية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على المصائب، وصابروا على الفرائض، ورابطوا علی الأئمة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البرهان وغيره عن الباقر علیه السلام في قول الله عز وجل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أداء الفرائض وصابروا عدوكم ورابطوا إمامكم المنتظر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روضة الكافي في كتاب الدواجن بإسناده عن ابن طيفور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الحسن علیه السلام أي شيء تركب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ابتعته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عشر دينارا </w:t>
      </w:r>
      <w:r>
        <w:rPr>
          <w:rFonts w:eastAsia="Amiri" w:cs="Amiri" w:ascii="Amiri" w:hAnsi="Amiri"/>
          <w:color w:val="111111"/>
          <w:sz w:val="28"/>
          <w:szCs w:val="28"/>
          <w:rtl w:val="true"/>
          <w:lang w:bidi="ar-SA"/>
        </w:rPr>
        <w:t xml:space="preserve">. </w:t>
      </w:r>
      <w:bookmarkStart w:id="308" w:name="pg7029_84900"/>
    </w:p>
    <w:p>
      <w:pPr>
        <w:pStyle w:val="BookText"/>
        <w:rPr/>
      </w:pPr>
      <w:bookmarkEnd w:id="308"/>
      <w:r>
        <w:rPr>
          <w:rFonts w:ascii="IRNazanin" w:hAnsi="IRNazanin" w:eastAsia="IRNazanin"/>
          <w:color w:val="111111"/>
          <w:sz w:val="28"/>
          <w:sz w:val="28"/>
          <w:szCs w:val="28"/>
          <w:rtl w:val="true"/>
          <w:lang w:bidi="fa-IR"/>
        </w:rPr>
        <w:t>فقال علیه السلام إن هذا لهو 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تشتري حمارا بثلاثة عشر دينارا وتدع برذونا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مؤنة البرذون أكثر من مؤنة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يمون الحمار هو يمون البرذون، أما تعلم أنه من ارتبط دابة متوقعا به أمرنا ويغيظ به عدونا، وهو منسوب إلينا، أدر الله رزقه، وشرح صدره وبلغه أمله، وكان عونا على حوائجه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930297_372815092"/>
      <w:bookmarkStart w:id="310" w:name="_Toc120"/>
      <w:bookmarkEnd w:id="309"/>
      <w:r>
        <w:rPr/>
        <w:t>14</w:t>
      </w:r>
      <w:r>
        <w:rPr>
          <w:rtl w:val="true"/>
        </w:rPr>
        <w:t xml:space="preserve">- </w:t>
      </w:r>
      <w:r>
        <w:rPr>
          <w:rtl w:val="true"/>
        </w:rPr>
        <w:t>شمولية الإعداد</w:t>
      </w:r>
      <w:bookmarkEnd w:id="310"/>
    </w:p>
    <w:p>
      <w:pPr>
        <w:pStyle w:val="BookText"/>
        <w:rPr/>
      </w:pPr>
      <w:r>
        <w:rPr>
          <w:rFonts w:ascii="IRNazanin" w:hAnsi="IRNazanin" w:eastAsia="IRNazanin"/>
          <w:color w:val="111111"/>
          <w:sz w:val="28"/>
          <w:sz w:val="28"/>
          <w:szCs w:val="28"/>
          <w:rtl w:val="true"/>
          <w:lang w:bidi="fa-IR"/>
        </w:rPr>
        <w:t>ذكرنا سابقا أن فكر المهدي المنقذ في آخر الزمان ليس مختصا بمذهب معين أو طائفة ولا حتى بدین فالكل يؤمن بخروج رجل يحقق أمل الإنسانية في نشر العدل الحقيقي وإزالة الظلم الذي يزداد يوما بعد يوم في كثير من البقاع أخذا أشكالا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يقال من كان له الغنم فعليه الغرم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التمهيد والإعداد بشتى أنواعه، يجب أن يشمل كل الطوائف والمذاهب والأديان التي تؤمن بذلك، وما تقدم ويأتي من تهيئة الأجواء والظروف لخروج هذا المنقذ، فإن المخاطب به کل أولئك على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خاصة من كان الظلم عليه أشد والجور عنده أكثر، فإنه معني أكثر من غيره بالإلتزام بالتعاليم الإنسانية التي لا يشذ عنها عاقل، والتي تقضي بإعطاء كل ذي حق حقه، وبالإبتعاد عن المفاسد الفردية والجماعية ومحاربة الفساد الأخلاقي والاجتماعي والحكومي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التغيير نحو الأفضل أو الإعداد يبدأ من التزام الجميع خاصة المستضعفين، </w:t>
      </w:r>
      <w:bookmarkStart w:id="311" w:name="pg7029_84901"/>
    </w:p>
    <w:p>
      <w:pPr>
        <w:pStyle w:val="BookText"/>
        <w:rPr/>
      </w:pPr>
      <w:bookmarkEnd w:id="311"/>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وسوف نبين في شروط الإعداد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الخطاب في التمهيد والتوطيد لدولة العدل والرحمة خطاب عام لكل المستضعفين في الأرض الذين تهفو أنفسهم لرؤية الحياة الإنسانية على حقيقتها والفطرة على 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ذلك، فإن التبليغ في هذه الأزمنة لابد أن يأخذ شكلا آخرا، خاصة فيما يتعلق بمستقبل العالم وتقليل الأضرار البيئية والإجتماعية والنفسية، بلا فرق بين مکان و مکان وقوم وقوم، لأن الضرر مهما كان نوعه وفي أي مكان كان سينتشر لبقية الأمكنة إذا لم يكن اليوم ففي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الإعداد لا يفرق فيه بين من يؤمن بوجوده وولادته علیه السلام في أول الزمان وبين من يؤمن بولادته في آخر الزمان لأننا أصبحنا في آخر الزمان، فيتوقع ظهوره في أي وقت من الأوقات، وعليه فالإعداد يكون واجبا من الآن حتى على رأي من لا يقول بولادته علیه السلام ووجوده من أول الزمان</w:t>
      </w:r>
      <w:r>
        <w:rPr>
          <w:rFonts w:eastAsia="IRNazanin" w:cs="IRNazanin"/>
          <w:color w:val="111111"/>
          <w:sz w:val="28"/>
          <w:szCs w:val="28"/>
          <w:rtl w:val="true"/>
          <w:lang w:bidi="fa-IR"/>
        </w:rPr>
        <w:t>.</w:t>
      </w:r>
    </w:p>
    <w:p>
      <w:pPr>
        <w:pStyle w:val="Heading3"/>
        <w:numPr>
          <w:ilvl w:val="2"/>
          <w:numId w:val="1"/>
        </w:numPr>
        <w:rPr/>
      </w:pPr>
      <w:bookmarkStart w:id="312" w:name="__RefHeading___Toc2930299_372815092"/>
      <w:bookmarkStart w:id="313" w:name="_Toc121"/>
      <w:bookmarkEnd w:id="312"/>
      <w:r>
        <w:rPr/>
        <w:t>15</w:t>
      </w:r>
      <w:r>
        <w:rPr>
          <w:rtl w:val="true"/>
        </w:rPr>
        <w:t xml:space="preserve">- </w:t>
      </w:r>
      <w:r>
        <w:rPr>
          <w:rtl w:val="true"/>
        </w:rPr>
        <w:t>شروط الإعداد</w:t>
      </w:r>
      <w:bookmarkEnd w:id="313"/>
    </w:p>
    <w:p>
      <w:pPr>
        <w:pStyle w:val="Heading4"/>
        <w:numPr>
          <w:ilvl w:val="3"/>
          <w:numId w:val="1"/>
        </w:numPr>
        <w:rPr/>
      </w:pPr>
      <w:bookmarkStart w:id="314" w:name="__RefHeading___Toc2930301_372815092"/>
      <w:bookmarkStart w:id="315" w:name="_Toc122"/>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والإعداد بجميع أقسامه الآتية ينبغي أن يكون ضمن أطر وقوانين حتى يؤدي هدفه، فإن الخطأ ممنوع في هذه الأمور لأننا نتكلم عن بناء دولة ليس للظلم والغش والحقد فيها مجال، فلابد أن يكون التمهيد لهذه الدولة وصاحبها خاليا من ذلك وأي خطأ في التطبيق أو الإعداد أو البرمجة سيؤثر على هذه الدولة أو يبعد تحققها إلى زمن يحس البعض أنه أصبح قريبا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المعلوم أنه بالإمكان إصلاح بعض الأخطاء في منتصف الطريق</w:t>
      </w:r>
      <w:r>
        <w:rPr>
          <w:rFonts w:eastAsia="Amiri" w:cs="Amiri" w:ascii="Amiri" w:hAnsi="Amiri"/>
          <w:color w:val="111111"/>
          <w:sz w:val="28"/>
          <w:szCs w:val="28"/>
          <w:rtl w:val="true"/>
          <w:lang w:bidi="ar-SA"/>
        </w:rPr>
        <w:t xml:space="preserve">. </w:t>
      </w:r>
      <w:bookmarkStart w:id="316" w:name="pg7029_84902"/>
    </w:p>
    <w:p>
      <w:pPr>
        <w:pStyle w:val="BookText"/>
        <w:rPr/>
      </w:pPr>
      <w:bookmarkEnd w:id="316"/>
      <w:r>
        <w:rPr>
          <w:rFonts w:ascii="Amiri" w:hAnsi="Amiri" w:eastAsia="Amiri" w:cs="Amiri"/>
          <w:color w:val="111111"/>
          <w:sz w:val="28"/>
          <w:sz w:val="28"/>
          <w:szCs w:val="28"/>
          <w:rtl w:val="true"/>
          <w:lang w:bidi="ar-SA"/>
        </w:rPr>
        <w:t>وعليه فلابد للمتصدين للإعداد بمختلف مجالاته أن يدرسوا ذلك جيدا قبل وضع أي قانون أو حكم أو إرشاد</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930303_372815092"/>
      <w:bookmarkStart w:id="318" w:name="_Toc123"/>
      <w:bookmarkEnd w:id="317"/>
      <w:r>
        <w:rPr>
          <w:rtl w:val="true"/>
        </w:rPr>
        <w:t>الشرط الأول</w:t>
      </w:r>
      <w:r>
        <w:rPr>
          <w:rtl w:val="true"/>
        </w:rPr>
        <w:t>:</w:t>
      </w:r>
      <w:bookmarkEnd w:id="318"/>
    </w:p>
    <w:p>
      <w:pPr>
        <w:pStyle w:val="Heading5"/>
        <w:numPr>
          <w:ilvl w:val="4"/>
          <w:numId w:val="1"/>
        </w:numPr>
        <w:rPr/>
      </w:pPr>
      <w:bookmarkStart w:id="319" w:name="__RefHeading___Toc2930305_372815092"/>
      <w:bookmarkStart w:id="320" w:name="_Toc124"/>
      <w:bookmarkEnd w:id="319"/>
      <w:r>
        <w:rPr>
          <w:rtl w:val="true"/>
        </w:rPr>
        <w:t>العزم وإخلاص النية</w:t>
      </w:r>
      <w:bookmarkEnd w:id="320"/>
    </w:p>
    <w:p>
      <w:pPr>
        <w:pStyle w:val="BookText"/>
        <w:rPr/>
      </w:pPr>
      <w:r>
        <w:rPr>
          <w:rFonts w:ascii="IRNazanin" w:hAnsi="IRNazanin" w:eastAsia="IRNazanin"/>
          <w:color w:val="111111"/>
          <w:sz w:val="28"/>
          <w:sz w:val="28"/>
          <w:szCs w:val="28"/>
          <w:rtl w:val="true"/>
          <w:lang w:bidi="fa-IR"/>
        </w:rPr>
        <w:t>والعزم أول خطوة يحتاجها الإنسان وهو أمر واضح، ثم بعد أن ينوي الإنسان السير نحو دولة العدل والطهر، عليه معرفة أن الهدف هذا هدف شریف فلابد من إخلاص النية في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 ينوي الإنسان عند استعداده لتهيئة أي أمر من أمور أو شؤون الدولة الكريمة</w:t>
      </w:r>
    </w:p>
    <w:p>
      <w:pPr>
        <w:pStyle w:val="BookText"/>
        <w:rPr/>
      </w:pPr>
      <w:r>
        <w:rPr>
          <w:rFonts w:ascii="Amiri" w:hAnsi="Amiri" w:eastAsia="Amiri" w:cs="Amiri"/>
          <w:color w:val="111111"/>
          <w:sz w:val="28"/>
          <w:sz w:val="28"/>
          <w:szCs w:val="28"/>
          <w:rtl w:val="true"/>
          <w:lang w:bidi="ar-SA"/>
        </w:rPr>
        <w:t>القربة لله تعالى لإعداد كلمة الحق وإخماد الباطل وذيوله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والرياء هنا لا ينفع فسرعان ما ينكشف الأمر لأننا نتعامل مع صاحب دولة كريمة يحكم فيها بالواقع لا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لا يستطيع إخلاص النية فعليه التنحي حتى يعالج نفسه أولا من الرياء</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930307_372815092"/>
      <w:bookmarkStart w:id="322" w:name="_Toc125"/>
      <w:bookmarkEnd w:id="321"/>
      <w:r>
        <w:rPr>
          <w:rtl w:val="true"/>
        </w:rPr>
        <w:t>الشرط الثاني</w:t>
      </w:r>
      <w:r>
        <w:rPr>
          <w:rtl w:val="true"/>
        </w:rPr>
        <w:t>:</w:t>
      </w:r>
      <w:bookmarkEnd w:id="322"/>
    </w:p>
    <w:p>
      <w:pPr>
        <w:pStyle w:val="Heading5"/>
        <w:numPr>
          <w:ilvl w:val="4"/>
          <w:numId w:val="1"/>
        </w:numPr>
        <w:rPr/>
      </w:pPr>
      <w:bookmarkStart w:id="323" w:name="__RefHeading___Toc2930309_372815092"/>
      <w:bookmarkStart w:id="324" w:name="_Toc126"/>
      <w:bookmarkEnd w:id="323"/>
      <w:r>
        <w:rPr>
          <w:rtl w:val="true"/>
        </w:rPr>
        <w:t>الإستمرارية</w:t>
      </w:r>
      <w:bookmarkEnd w:id="324"/>
    </w:p>
    <w:p>
      <w:pPr>
        <w:pStyle w:val="BookText"/>
        <w:rPr/>
      </w:pPr>
      <w:r>
        <w:rPr>
          <w:rFonts w:ascii="Amiri" w:hAnsi="Amiri" w:eastAsia="Amiri" w:cs="Amiri"/>
          <w:color w:val="111111"/>
          <w:sz w:val="28"/>
          <w:sz w:val="28"/>
          <w:szCs w:val="28"/>
          <w:rtl w:val="true"/>
          <w:lang w:bidi="ar-SA"/>
        </w:rPr>
        <w:t xml:space="preserve">إن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الثالث أى نفسه قصير فعند أول منعطف يعرض عن عمله وهدفه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يستمر إلى حين، فإذا تغير المسؤول أو توفي أو حصل تطور معين يأخذ البعض بالإستقلال ليبدأ من نقطة الصفر تاركا وراءه مجموعة من التجارب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من يأتي من بعده، الأمر الذي يؤخر حصول الهدف والنتيجة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لابد لمن يريد الخوض في الإعداد والتمهيد أن يؤمن بما يسمى بنظرية دولة المؤسسات لا الأفراد، أي أن يوضع هدف معين ويقوم الجميع على تطبيقه، سواء </w:t>
      </w:r>
      <w:bookmarkStart w:id="325" w:name="pg7029_84903"/>
    </w:p>
    <w:p>
      <w:pPr>
        <w:pStyle w:val="BookText"/>
        <w:rPr/>
      </w:pPr>
      <w:bookmarkEnd w:id="325"/>
      <w:r>
        <w:rPr>
          <w:rFonts w:ascii="Amiri" w:hAnsi="Amiri" w:eastAsia="Amiri" w:cs="Amiri"/>
          <w:color w:val="111111"/>
          <w:sz w:val="28"/>
          <w:sz w:val="28"/>
          <w:szCs w:val="28"/>
          <w:rtl w:val="true"/>
          <w:lang w:bidi="ar-SA"/>
        </w:rPr>
        <w:t>لهذا الجيل أم الجيل الذي يأتي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الأمر المراد إعداده إجتماعيا أو علميا أو 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 الأمر عباديا، فإن، المداومة على برنامج معين له أثر كبير على روحية العابد وسرعة في الوصول إلى الهدف الإلهي المنشود</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930311_372815092"/>
      <w:bookmarkStart w:id="327" w:name="_Toc127"/>
      <w:bookmarkEnd w:id="326"/>
      <w:r>
        <w:rPr>
          <w:rtl w:val="true"/>
        </w:rPr>
        <w:t>الشرط الثالث</w:t>
      </w:r>
      <w:r>
        <w:rPr>
          <w:rtl w:val="true"/>
        </w:rPr>
        <w:t>:</w:t>
      </w:r>
      <w:bookmarkEnd w:id="327"/>
    </w:p>
    <w:p>
      <w:pPr>
        <w:pStyle w:val="Heading5"/>
        <w:numPr>
          <w:ilvl w:val="4"/>
          <w:numId w:val="1"/>
        </w:numPr>
        <w:rPr/>
      </w:pPr>
      <w:bookmarkStart w:id="328" w:name="__RefHeading___Toc2930313_372815092"/>
      <w:bookmarkStart w:id="329" w:name="_Toc128"/>
      <w:bookmarkEnd w:id="328"/>
      <w:r>
        <w:rPr>
          <w:rtl w:val="true"/>
        </w:rPr>
        <w:t>اختيار الشخص المناسب</w:t>
      </w:r>
      <w:bookmarkEnd w:id="329"/>
    </w:p>
    <w:p>
      <w:pPr>
        <w:pStyle w:val="BookText"/>
        <w:rPr/>
      </w:pPr>
      <w:r>
        <w:rPr>
          <w:rFonts w:ascii="Amiri" w:hAnsi="Amiri" w:eastAsia="Amiri" w:cs="Amiri"/>
          <w:color w:val="111111"/>
          <w:sz w:val="28"/>
          <w:sz w:val="28"/>
          <w:szCs w:val="28"/>
          <w:rtl w:val="true"/>
          <w:lang w:bidi="ar-SA"/>
        </w:rPr>
        <w:t>من الأمور المؤثرة في الهداية العامة لطريق الخير وإصلاح المجتمع، اختيار الأكفأ والأعلم وتقديمه على غيره في ريادة المؤسسات أو المجموعات أو التخطيط لأي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قصة طالوت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بالملک مِنْهُ وَ لَمْ يُؤْتَ سَعَةً مِنَ الْمالِ قالَ إِنَّ اللَّهَ اصْطَفاهُ عِلْمٍ وَ زادَهُ بَسْطَةً فِي الْعِلْمِ وَ الْجِسْمِ وَ اللَّهُ يُؤْتِي مُلْكَهُ مَنْ يَشاءُ اللَّهُ واسِعُ عَلِيمُ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فقدمه الله مع فقره لما فيه من علم وشجاعة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من يريد أن يصل إلى هدفه تقديم أصحاب الطاقات العلمية والاجتماعية والقدرات النفسية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إذا كان الهدف هدفا إلهيا كالإعداد والتهيئة لدولة صاحب الزمان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أخرى على الشخص غير الأكفأ أن يقدم الأكفأ لكي لا يحمل ذمته ما لا تتحمله خاصة في ما نحن بصدده، لأن حركة الإمام المهدي علیه السلام ليست حركة تجارية أو وصولية بل هي حركة إلهية أمامها مراحل صعبة ومعقدة يجب أن تطوى </w:t>
      </w:r>
      <w:bookmarkStart w:id="330" w:name="pg7029_84904"/>
    </w:p>
    <w:p>
      <w:pPr>
        <w:pStyle w:val="BookText"/>
        <w:rPr/>
      </w:pPr>
      <w:bookmarkEnd w:id="330"/>
      <w:r>
        <w:rPr>
          <w:rFonts w:ascii="IRNazanin" w:hAnsi="IRNazanin" w:eastAsia="IRNazanin"/>
          <w:color w:val="111111"/>
          <w:sz w:val="28"/>
          <w:sz w:val="28"/>
          <w:szCs w:val="28"/>
          <w:rtl w:val="true"/>
          <w:lang w:bidi="fa-IR"/>
        </w:rPr>
        <w:t>بدقة وبأقل خسائر ممكنة، وقد روي في الحديث عن الشيخ الطوسي بإسناده، عن أبي بصير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تستعجلون بخروج القائم فوالله ما لباسه إلا الغليظ، ولا طعامه إلا الشعير الجشب، وما هو إلا بالسيف، والموت تحت ظل السيف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2930315_372815092"/>
      <w:bookmarkStart w:id="332" w:name="_Toc129"/>
      <w:bookmarkEnd w:id="331"/>
      <w:r>
        <w:rPr>
          <w:rtl w:val="true"/>
        </w:rPr>
        <w:t>الشرط الرابع</w:t>
      </w:r>
      <w:r>
        <w:rPr>
          <w:rtl w:val="true"/>
        </w:rPr>
        <w:t>:</w:t>
      </w:r>
      <w:bookmarkEnd w:id="332"/>
    </w:p>
    <w:p>
      <w:pPr>
        <w:pStyle w:val="Heading5"/>
        <w:numPr>
          <w:ilvl w:val="4"/>
          <w:numId w:val="1"/>
        </w:numPr>
        <w:rPr/>
      </w:pPr>
      <w:bookmarkStart w:id="333" w:name="__RefHeading___Toc2930317_372815092"/>
      <w:bookmarkStart w:id="334" w:name="_Toc130"/>
      <w:bookmarkEnd w:id="333"/>
      <w:r>
        <w:rPr>
          <w:rtl w:val="true"/>
        </w:rPr>
        <w:t>السرية والخفاء في العمل</w:t>
      </w:r>
      <w:bookmarkEnd w:id="334"/>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إستعينوا على إنجاح الحوائج بالكتمان لها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إستعينوا على أموركم بالكتمان فإن كل ذي نعمة محسود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أمرنا أهل البيت علیهم السلام بالتكتم على كل أمر يقوم به الإنسان وعدم نشره حتى يكتمل أو يحين موعده، لكي لا يتعرض للحسد أو العرقلة أو المنافسة أو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في مشروع وبرنامج، أما البرامج والمشاريع المتعلقة بدولة العدل والطهر، فالأمر يتأكد أكثر، إذ الأعداء يتربصون بنا أكثر، فإنهم يؤمنون أيضا بحتمية نهاية العالم وأنه لابد من مواجهة مصيرية في آخر الزمان بين العدل والظلم، سماها البعض بمعركة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المؤسسات والأفراد الإهتمام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قوانین تتكفل بتنفيذ الإعداد بشكل </w:t>
      </w:r>
      <w:bookmarkStart w:id="335" w:name="pg7029_84905"/>
    </w:p>
    <w:p>
      <w:pPr>
        <w:pStyle w:val="BookText"/>
        <w:rPr/>
      </w:pPr>
      <w:bookmarkEnd w:id="335"/>
      <w:r>
        <w:rPr>
          <w:rFonts w:ascii="Amiri" w:hAnsi="Amiri" w:eastAsia="Amiri" w:cs="Amiri"/>
          <w:color w:val="111111"/>
          <w:sz w:val="28"/>
          <w:sz w:val="28"/>
          <w:szCs w:val="28"/>
          <w:rtl w:val="true"/>
          <w:lang w:bidi="ar-SA"/>
        </w:rPr>
        <w:t>سري،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العملي من قبلهم بهذا الشرط المهم</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930319_372815092"/>
      <w:bookmarkStart w:id="337" w:name="_Toc131"/>
      <w:bookmarkEnd w:id="336"/>
      <w:r>
        <w:rPr>
          <w:rtl w:val="true"/>
        </w:rPr>
        <w:t>الشرط الخامس</w:t>
      </w:r>
      <w:r>
        <w:rPr>
          <w:rtl w:val="true"/>
        </w:rPr>
        <w:t>:</w:t>
      </w:r>
      <w:bookmarkEnd w:id="337"/>
    </w:p>
    <w:p>
      <w:pPr>
        <w:pStyle w:val="Heading5"/>
        <w:numPr>
          <w:ilvl w:val="4"/>
          <w:numId w:val="1"/>
        </w:numPr>
        <w:rPr/>
      </w:pPr>
      <w:bookmarkStart w:id="338" w:name="__RefHeading___Toc2930321_372815092"/>
      <w:bookmarkStart w:id="339" w:name="_Toc132"/>
      <w:bookmarkEnd w:id="338"/>
      <w:r>
        <w:rPr>
          <w:rtl w:val="true"/>
        </w:rPr>
        <w:t>الإتقان في العمل</w:t>
      </w:r>
      <w:bookmarkEnd w:id="339"/>
    </w:p>
    <w:p>
      <w:pPr>
        <w:pStyle w:val="BookText"/>
        <w:rPr/>
      </w:pPr>
      <w:r>
        <w:rPr>
          <w:rFonts w:ascii="Amiri" w:hAnsi="Amiri" w:eastAsia="Amiri" w:cs="Amiri"/>
          <w:color w:val="111111"/>
          <w:sz w:val="28"/>
          <w:sz w:val="28"/>
          <w:szCs w:val="28"/>
          <w:rtl w:val="true"/>
          <w:lang w:bidi="ar-SA"/>
        </w:rPr>
        <w:t>وهذا الشرط يختلف عن الشرط الثالث، فذاك كان مختصا باختيار الأكفأ للكوادر والقادة ومنظمي البرامج العلمية، وهذا الشرط معني بالمستفيد من هؤلاء الكوادر والقادة، أي المتعلمين والمتلقين لطرق التمهيد والإعداد الذين سيصبحون في المستقبل قادة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بالإتقان، أعلى درجة من الإستفادة من المادة أو الفكرة التي تطرح، وأن لا يكتفي الإنسان بالحصول على المعدل العام أو الشهادة، وذلك أنه في بعض العلوم والاختصاصات يكفي لتلميذ أن يحصل على هذا المعدل أو مجرد الشهادة، أما ما يرتبط بدولة العدل التي تحقق حلم الأنبياء علیهم السلام ، الأمر الذي هو تعامل مباشرة مع الله سبحانه وتعالى في أقدس قضية ادخرها الله إلى آخر الزمان على يد الإمام المنتظر صلوات الله عليه، ألا وهي تطبيق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حيث قيلت في بداية الزمان خطابا لآدم علیه السلام، إلا أنها لم تطبق حيث لم يوجد لحد الآن خليفة إلهي يحكم بما أنزل الله في كل بقاع العالم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فالإنسان الذي يريد المشاركة في تحقيق هكذا دولة وهدف لا يكتفي منه بشهادة ظاهرية من المستوى العادي، بل عليه إتقان دراسته وبرامجه وأعماله مهما كان وأين كان على أكمل وجه بحيث يتناسب مع هكذا قضية</w:t>
      </w:r>
      <w:r>
        <w:rPr>
          <w:rFonts w:eastAsia="Amiri" w:cs="Amiri" w:ascii="Amiri" w:hAnsi="Amiri"/>
          <w:color w:val="111111"/>
          <w:sz w:val="28"/>
          <w:szCs w:val="28"/>
          <w:rtl w:val="true"/>
          <w:lang w:bidi="ar-SA"/>
        </w:rPr>
        <w:t xml:space="preserve">. </w:t>
      </w:r>
      <w:bookmarkStart w:id="340" w:name="pg7029_84906"/>
    </w:p>
    <w:p>
      <w:pPr>
        <w:pStyle w:val="Heading4"/>
        <w:numPr>
          <w:ilvl w:val="3"/>
          <w:numId w:val="1"/>
        </w:numPr>
        <w:rPr/>
      </w:pPr>
      <w:bookmarkStart w:id="341" w:name="__RefHeading___Toc2930323_372815092"/>
      <w:bookmarkStart w:id="342" w:name="_Toc133"/>
      <w:bookmarkEnd w:id="340"/>
      <w:bookmarkEnd w:id="341"/>
      <w:r>
        <w:rPr>
          <w:rtl w:val="true"/>
        </w:rPr>
        <w:t>الشرط السادس</w:t>
      </w:r>
      <w:r>
        <w:rPr>
          <w:rtl w:val="true"/>
        </w:rPr>
        <w:t>:</w:t>
      </w:r>
      <w:bookmarkEnd w:id="342"/>
    </w:p>
    <w:p>
      <w:pPr>
        <w:pStyle w:val="Heading5"/>
        <w:numPr>
          <w:ilvl w:val="4"/>
          <w:numId w:val="1"/>
        </w:numPr>
        <w:rPr/>
      </w:pPr>
      <w:bookmarkStart w:id="343" w:name="__RefHeading___Toc2930325_372815092"/>
      <w:bookmarkStart w:id="344" w:name="_Toc134"/>
      <w:bookmarkEnd w:id="343"/>
      <w:r>
        <w:rPr>
          <w:rtl w:val="true"/>
        </w:rPr>
        <w:t>سرعة التخطيط</w:t>
      </w:r>
      <w:bookmarkEnd w:id="344"/>
    </w:p>
    <w:p>
      <w:pPr>
        <w:pStyle w:val="BookText"/>
        <w:rPr/>
      </w:pPr>
      <w:r>
        <w:rPr>
          <w:rFonts w:ascii="IRNazanin" w:hAnsi="IRNazanin" w:eastAsia="IRNazanin"/>
          <w:color w:val="111111"/>
          <w:sz w:val="28"/>
          <w:sz w:val="28"/>
          <w:szCs w:val="28"/>
          <w:rtl w:val="true"/>
          <w:lang w:bidi="fa-IR"/>
        </w:rPr>
        <w:t>وهذا الأمر جدير بالإهتمام وتطوير طرحه من قبل المختصين، حيث أن ترکه يؤدي فيما بعد إلى الندم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فمثلا يقال أنه في العام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هناك مجموعة من الدول والمناطق مثل الإسكندرية في مصر أو بعض دول الولايات المتحدة الأمريكية أو قسم من مناطق الصين، سوف تغطيها المياه بالكامل، فتصبح تحت الماء، نتيجة زيادة مياه البحر والمحيطات بشكل 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فيما يتعلق بالتلوث البيئي، فيتوقع خطورته بعد مدة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أهمل علاج هكذا مخاطر إلى العام </w:t>
      </w:r>
      <w:r>
        <w:rPr>
          <w:rFonts w:eastAsia="Amiri" w:cs="Amiri" w:ascii="Amiri" w:hAnsi="Amiri"/>
          <w:color w:val="111111"/>
          <w:sz w:val="28"/>
          <w:szCs w:val="28"/>
          <w:lang w:bidi="ar-SA"/>
        </w:rPr>
        <w:t>2050</w:t>
      </w:r>
      <w:r>
        <w:rPr>
          <w:rFonts w:ascii="Amiri" w:hAnsi="Amiri" w:eastAsia="Amiri" w:cs="Amiri"/>
          <w:color w:val="111111"/>
          <w:sz w:val="28"/>
          <w:sz w:val="28"/>
          <w:szCs w:val="28"/>
          <w:rtl w:val="true"/>
          <w:lang w:bidi="ar-SA"/>
        </w:rPr>
        <w:t>م ووقعت الكارثة، أو بدأت، فإنه لا يمكن عندها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بدأ العلاج وقبل ثلاثين عاما مثلا، فيمكن تفادي الكثير من الخسائر والكوارث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فتأخير العلاج أو إهماله نتيجة مصالح شخصية سيؤدي إلى فشل الكثير من المشاريع والبرامج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يسري على كل الأمور حتى الأخلاقية منها، فلو تم التفكير بها في بداية بعض أنواع الفساد لأمكن الآن 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بعض المشاكل الإجتماعية أو الأسرية، لو تم وضع برامج لها منذ البداية لما وقعنا في مثل هذه المشاكل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فيما يختص بالتمهيد لدولة الإمام المهدي عجل الله فرجه، فإننا لو كنا بدأنا في الإعداد قبل عشرات السنين، لكان أفضل من البدء الآن، ولو بدأنا الآن فهو أفضل من التأخير لعدة سنوات، فالوقت يضيق والفساد ينتشر ويستحكم أكثر </w:t>
      </w:r>
      <w:r>
        <w:rPr>
          <w:rFonts w:eastAsia="Amiri" w:cs="Amiri" w:ascii="Amiri" w:hAnsi="Amiri"/>
          <w:color w:val="111111"/>
          <w:sz w:val="28"/>
          <w:szCs w:val="28"/>
          <w:rtl w:val="true"/>
          <w:lang w:bidi="ar-SA"/>
        </w:rPr>
        <w:t xml:space="preserve">. </w:t>
      </w:r>
      <w:bookmarkStart w:id="345" w:name="pg7029_84907"/>
    </w:p>
    <w:p>
      <w:pPr>
        <w:pStyle w:val="BookText"/>
        <w:rPr/>
      </w:pPr>
      <w:bookmarkEnd w:id="345"/>
      <w:r>
        <w:rPr>
          <w:rFonts w:ascii="Amiri" w:hAnsi="Amiri" w:eastAsia="Amiri" w:cs="Amiri"/>
          <w:color w:val="111111"/>
          <w:sz w:val="28"/>
          <w:sz w:val="28"/>
          <w:szCs w:val="28"/>
          <w:rtl w:val="true"/>
          <w:lang w:bidi="ar-SA"/>
        </w:rPr>
        <w:t>وعليه فعلى المتصدين للتخطيط، الإسراع في وضع برامج العلاجات وتطبيقها على مشاكلها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930327_372815092"/>
      <w:bookmarkStart w:id="347" w:name="_Toc135"/>
      <w:bookmarkEnd w:id="346"/>
      <w:r>
        <w:rPr>
          <w:rtl w:val="true"/>
        </w:rPr>
        <w:t>الشرط السابع</w:t>
      </w:r>
      <w:r>
        <w:rPr>
          <w:rtl w:val="true"/>
        </w:rPr>
        <w:t>:</w:t>
      </w:r>
      <w:bookmarkEnd w:id="347"/>
    </w:p>
    <w:p>
      <w:pPr>
        <w:pStyle w:val="Heading5"/>
        <w:numPr>
          <w:ilvl w:val="4"/>
          <w:numId w:val="1"/>
        </w:numPr>
        <w:rPr/>
      </w:pPr>
      <w:bookmarkStart w:id="348" w:name="__RefHeading___Toc2930329_372815092"/>
      <w:bookmarkStart w:id="349" w:name="_Toc136"/>
      <w:bookmarkEnd w:id="348"/>
      <w:r>
        <w:rPr>
          <w:rtl w:val="true"/>
        </w:rPr>
        <w:t>الرقابة</w:t>
      </w:r>
      <w:bookmarkEnd w:id="349"/>
    </w:p>
    <w:p>
      <w:pPr>
        <w:pStyle w:val="BookText"/>
        <w:rPr/>
      </w:pPr>
      <w:r>
        <w:rPr>
          <w:rFonts w:ascii="Amiri" w:hAnsi="Amiri" w:eastAsia="Amiri" w:cs="Amiri"/>
          <w:color w:val="111111"/>
          <w:sz w:val="28"/>
          <w:sz w:val="28"/>
          <w:szCs w:val="28"/>
          <w:rtl w:val="true"/>
          <w:lang w:bidi="ar-SA"/>
        </w:rPr>
        <w:t>ونعني بالرقابة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الإدارية التي تعمل باستمرار على اكتشاف الإنحرافات والأخطاء قبل وقوعها وبالتالي العمل على منع حدوثها ما أمكن، أو على الأقل تفادي الآثار السلبية لها في حال حدوثها ومعالجة أسبابها ومنع تكرارها في المستقبل </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930331_372815092"/>
      <w:bookmarkStart w:id="351" w:name="_Toc137"/>
      <w:bookmarkEnd w:id="350"/>
      <w:r>
        <w:rPr>
          <w:rtl w:val="true"/>
        </w:rPr>
        <w:t>الشرط الثامن</w:t>
      </w:r>
      <w:r>
        <w:rPr>
          <w:rtl w:val="true"/>
        </w:rPr>
        <w:t>:</w:t>
      </w:r>
      <w:bookmarkEnd w:id="351"/>
    </w:p>
    <w:p>
      <w:pPr>
        <w:pStyle w:val="Heading3"/>
        <w:numPr>
          <w:ilvl w:val="2"/>
          <w:numId w:val="1"/>
        </w:numPr>
        <w:rPr/>
      </w:pPr>
      <w:bookmarkStart w:id="352" w:name="__RefHeading___Toc2930333_372815092"/>
      <w:bookmarkStart w:id="353" w:name="_Toc138"/>
      <w:bookmarkEnd w:id="352"/>
      <w:r>
        <w:rPr/>
        <w:t>16</w:t>
      </w:r>
      <w:r>
        <w:rPr>
          <w:rtl w:val="true"/>
        </w:rPr>
        <w:t xml:space="preserve">- </w:t>
      </w:r>
      <w:r>
        <w:rPr>
          <w:rtl w:val="true"/>
        </w:rPr>
        <w:t>تدريب البدائل</w:t>
      </w:r>
      <w:bookmarkEnd w:id="353"/>
    </w:p>
    <w:p>
      <w:pPr>
        <w:pStyle w:val="BookText"/>
        <w:rPr/>
      </w:pPr>
      <w:r>
        <w:rPr>
          <w:rFonts w:ascii="IRNazanin" w:hAnsi="IRNazanin" w:eastAsia="IRNazanin"/>
          <w:color w:val="111111"/>
          <w:sz w:val="28"/>
          <w:sz w:val="28"/>
          <w:szCs w:val="28"/>
          <w:rtl w:val="true"/>
          <w:lang w:bidi="fa-IR"/>
        </w:rPr>
        <w:t xml:space="preserve">وذلك لأن زمن ظهور الإمام غیر معروف بل نحن ننتظر ذلك لذا الإعداد لتلك الدولة لا بد وأن يتناسب مع كل الأزمنة التي تأتي وذلك لجهلنا بمن يكون من قادته عجل الله فرجه وجنده، ومن هنا فعلى القادة أن يدربوا ويؤهلوا قادة جددا مكانهم يستلمون عنهم في غيابهم أو عند رحيلهم لكي يستمر الإعداد بالشروط المذكورة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الإستئثار بالسلطة أو المسؤولية أو المعلومات أو الأفكار والاختراعات المفيدة التي يبتكرها أو يخترعها القائد أو المفكر لأنها ليست ملكا له بل هي ملك للأمة، فتعليمها للمؤتمنين عليها يعطي الأمة المخزون العلمي الكبير التي تحتاجه لكي تستمر في التقدم والتطور </w:t>
      </w:r>
      <w:r>
        <w:rPr>
          <w:rFonts w:eastAsia="Amiri" w:cs="Amiri" w:ascii="Amiri" w:hAnsi="Amiri"/>
          <w:color w:val="111111"/>
          <w:sz w:val="28"/>
          <w:szCs w:val="28"/>
          <w:rtl w:val="true"/>
          <w:lang w:bidi="ar-SA"/>
        </w:rPr>
        <w:t xml:space="preserve">. </w:t>
      </w:r>
      <w:bookmarkStart w:id="354" w:name="pg7029_84908"/>
    </w:p>
    <w:p>
      <w:pPr>
        <w:pStyle w:val="Heading3"/>
        <w:numPr>
          <w:ilvl w:val="2"/>
          <w:numId w:val="1"/>
        </w:numPr>
        <w:rPr/>
      </w:pPr>
      <w:bookmarkStart w:id="355" w:name="__RefHeading___Toc2930335_372815092"/>
      <w:bookmarkStart w:id="356" w:name="_Toc139"/>
      <w:bookmarkEnd w:id="354"/>
      <w:bookmarkEnd w:id="355"/>
      <w:r>
        <w:rPr/>
        <w:t>17</w:t>
      </w:r>
      <w:r>
        <w:rPr>
          <w:rtl w:val="true"/>
        </w:rPr>
        <w:t xml:space="preserve">- </w:t>
      </w:r>
      <w:r>
        <w:rPr>
          <w:rtl w:val="true"/>
        </w:rPr>
        <w:t>أقسام الإعداد</w:t>
      </w:r>
      <w:bookmarkEnd w:id="356"/>
    </w:p>
    <w:p>
      <w:pPr>
        <w:pStyle w:val="Heading4"/>
        <w:numPr>
          <w:ilvl w:val="3"/>
          <w:numId w:val="1"/>
        </w:numPr>
        <w:rPr/>
      </w:pPr>
      <w:bookmarkStart w:id="357" w:name="__RefHeading___Toc2930337_372815092"/>
      <w:bookmarkStart w:id="358" w:name="_Toc140"/>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الإعداد المبعوث عنه فيما يخص دولة العدل والطهر لا يقتصر على نوع معين، بل يشمل كل ما تحتاجه الحياة في زمن الظهور، سواء الأمور العسكرية أم الثقافية أم الأمنية أم الأخلاقية أم الإجتماعية أم الصحية</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930339_372815092"/>
      <w:bookmarkStart w:id="360" w:name="_Toc141"/>
      <w:bookmarkEnd w:id="359"/>
      <w:r>
        <w:rPr/>
        <w:t>1</w:t>
      </w:r>
      <w:r>
        <w:rPr>
          <w:rtl w:val="true"/>
        </w:rPr>
        <w:t xml:space="preserve">- </w:t>
      </w:r>
      <w:r>
        <w:rPr>
          <w:rtl w:val="true"/>
        </w:rPr>
        <w:t>الإعداد العسكري</w:t>
      </w:r>
      <w:bookmarkEnd w:id="360"/>
    </w:p>
    <w:p>
      <w:pPr>
        <w:pStyle w:val="Heading5"/>
        <w:numPr>
          <w:ilvl w:val="4"/>
          <w:numId w:val="1"/>
        </w:numPr>
        <w:rPr/>
      </w:pPr>
      <w:bookmarkStart w:id="361" w:name="__RefHeading___Toc2930341_372815092"/>
      <w:bookmarkStart w:id="362" w:name="_Toc142"/>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روى النعماني 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ليعد أحدكم لخروج القائم علیه السلام ولو سهما فإن الله تعالى إذا علم ذلك من نیته رجوت لأن ينسی في عمره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بإسناده عن أبي عبد الله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محمد بن علي علیه السلام كم الرباط عندكم؟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رباطنا رباط الدهر، ومن ارتبط فينا دابة كان له وزنها ووزن وزنها ما كانت عنده، ومن ارتبط فينا سلاحأ كان له وزنه ما كان عنده، لا تجزعوا من مرة ولا من مرتين ولا من ثلاث، ولا من أربع فإنما مثلنا ومثلكم مثل نبي كان في بني إسرائيل، فأوحى الله عز وجل إليه أن أدع قومك للقتال فإني سأنصرك فجمعهم من رؤوس الجبال ومن غير ذلك ثم توجه بهم فما ضربوا بسيف ولا طعنوا برمح، حتى انهزموا ثم أوحى الله إليه ان ادع قومك إلى القتال فإني سأنصرك فدعاهم فقالوا وعدتنا النصر فما نصرنا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تختار القتال أو النار</w:t>
      </w:r>
      <w:r>
        <w:rPr>
          <w:rFonts w:eastAsia="Amiri" w:cs="Amiri" w:ascii="Amiri" w:hAnsi="Amiri"/>
          <w:color w:val="111111"/>
          <w:sz w:val="28"/>
          <w:szCs w:val="28"/>
          <w:rtl w:val="true"/>
          <w:lang w:bidi="ar-SA"/>
        </w:rPr>
        <w:t xml:space="preserve">. </w:t>
      </w:r>
      <w:bookmarkStart w:id="363" w:name="pg7029_84909"/>
    </w:p>
    <w:p>
      <w:pPr>
        <w:pStyle w:val="BookText"/>
        <w:rPr/>
      </w:pPr>
      <w:bookmarkEnd w:id="3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القتال أحب إلي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فدعاهم فأجابه منهم ثلاثمائة وثلاثة عشر عدة أهل بدر، فتوجه بهم، فما ضربوا بسيف ولا طعنوا برمح حتى فتح الله عز وجل لهم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المجلسي رضی الله عنه في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رباطنا رباط الدهر أي يجب على الشيعة أن يربطوا أنفسهم على طاعة إمام الحق، وانتظار فرجه، ويتهيأوا لنصرته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رضی الله عنه في شرح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وزنها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أي كان له ثواب التصدق بضعفي وزنها ذهبا وفضة كل يوم ويحتمل أن يكون من قبيل تشبيه المعقول بالمحسوس أي له من الثواب مثلي وزن الدابة، انتهى</w:t>
      </w:r>
      <w:r>
        <w:rPr>
          <w:rFonts w:eastAsia="IRNazanin" w:cs="IRNazanin"/>
          <w:color w:val="111111"/>
          <w:sz w:val="28"/>
          <w:szCs w:val="28"/>
          <w:rtl w:val="true"/>
          <w:lang w:bidi="fa-IR"/>
        </w:rPr>
        <w:t>.</w:t>
      </w:r>
    </w:p>
    <w:p>
      <w:pPr>
        <w:pStyle w:val="Heading5"/>
        <w:numPr>
          <w:ilvl w:val="4"/>
          <w:numId w:val="1"/>
        </w:numPr>
        <w:rPr/>
      </w:pPr>
      <w:bookmarkStart w:id="364" w:name="__RefHeading___Toc2930343_372815092"/>
      <w:bookmarkStart w:id="365" w:name="_Toc143"/>
      <w:bookmarkEnd w:id="364"/>
      <w:r>
        <w:rPr>
          <w:rtl w:val="true"/>
        </w:rPr>
        <w:t>التسلح</w:t>
      </w:r>
      <w:r>
        <w:rPr>
          <w:rtl w:val="true"/>
        </w:rPr>
        <w:t xml:space="preserve">: </w:t>
      </w:r>
      <w:r>
        <w:rPr>
          <w:rtl w:val="true"/>
        </w:rPr>
        <w:t>ثوابه وسريته وأهميته</w:t>
      </w:r>
      <w:bookmarkEnd w:id="365"/>
    </w:p>
    <w:p>
      <w:pPr>
        <w:pStyle w:val="BookText"/>
        <w:rPr/>
      </w:pPr>
      <w:r>
        <w:rPr>
          <w:rFonts w:ascii="Amiri" w:hAnsi="Amiri" w:eastAsia="Amiri" w:cs="Amiri"/>
          <w:color w:val="111111"/>
          <w:sz w:val="28"/>
          <w:sz w:val="28"/>
          <w:szCs w:val="28"/>
          <w:rtl w:val="true"/>
          <w:lang w:bidi="ar-SA"/>
        </w:rPr>
        <w:t>والروايات كما ترى تذكر قسما واحدا من الإعداد العسكري، ألا وهو التسلح وتذكره بما كان متداولا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وهو نموذج لا أكثر، وإلا فلكل دولة رجال وسلاح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يفهم من الروايات أن إعداد التسلح ليس مختصا بالدول بل يشمل الأفراد إذ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لیعدن أحدكم لخروج القائم ولو سهما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المراد بذلك انتشار التسلح الفردي خاصة في هذه الأزمنة ليشكل خطرا إجتماعية يهدد المجتمع أو يؤثر على بقية القطاعات، إنما المراد هو الاحتياط أولا والتخزين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الإحتياط فلعل منظور الإمام أن الإنسان الذي يستطيع تهيئة بعض الأسلحة في زمن ما، فليفعل كي لا يأتي عليه زمن غير قادر على امتلاكه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التخزين فيقهم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يخاطب الفرد في الحال لامتلاك </w:t>
      </w:r>
    </w:p>
    <w:p>
      <w:pPr>
        <w:pStyle w:val="BookText"/>
        <w:rPr/>
      </w:pPr>
      <w:r>
        <w:rPr>
          <w:rFonts w:ascii="Amiri" w:hAnsi="Amiri" w:eastAsia="Amiri" w:cs="Amiri"/>
          <w:color w:val="111111"/>
          <w:sz w:val="28"/>
          <w:sz w:val="28"/>
          <w:szCs w:val="28"/>
          <w:rtl w:val="true"/>
          <w:lang w:bidi="ar-SA"/>
        </w:rPr>
        <w:t xml:space="preserve">السهم ونحوه ليستفيد منه في ما يأتي من سنوات قد تطول لمئات السنين، خاصة مع ملاحظة علم الإمام الصادق عليه السلام أن الإمام المهدي المنتظر لن يقوم في المائة سنة التي تلي هذه الرواية فما معنى الأمر باقتناء السلاح قبل ذلك إلا التخزين وإخفاء الأمر حتى على أقرب المقربين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تخزين السهم كمثال يختلف عن تخزين غيره من الأسلحة خاصة في هذه الأزمنة، فإن بعضها يتلف فیکون منظور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يتكلم عن كل عصر محتمل فيه خروج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التخزين بحيث يبقى مستعدا عند لقاء إمامه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والجميل في الرواية أنها ليس فقط تأمر بالتسلح، بل والتشجيع عليه، بأمر يحبه كل</w:t>
      </w:r>
    </w:p>
    <w:p>
      <w:pPr>
        <w:pStyle w:val="BookText"/>
        <w:rPr/>
      </w:pPr>
      <w:r>
        <w:rPr>
          <w:rFonts w:ascii="Amiri" w:hAnsi="Amiri" w:eastAsia="Amiri" w:cs="Amiri"/>
          <w:color w:val="111111"/>
          <w:sz w:val="28"/>
          <w:sz w:val="28"/>
          <w:szCs w:val="28"/>
          <w:rtl w:val="true"/>
          <w:lang w:bidi="ar-SA"/>
        </w:rPr>
        <w:t>الناس وهو عبارة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فكل إنسان يحب أن يطيل الله عمره، فالمؤمن العامل في سبيل الله الملتزم بتكاليفه يفرح ويتمنى لأنه يقضي عمره الطويل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المؤمن أو المقصر يحب ذلك، ليكون له فرصة التوبة والتجديد، لكن هل يوفق للتوبة فيما بعد، الله أعلم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هناك حب لغير المؤمن من باب حب البقاء والتمتع بالحياة الدنيا أكثر، وهذا مشجع على التسلح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معاصرة الإمام المهدي علیه السلام والكون من جنده وخدمه وهذا هو مبتغى الكثير من الناس، فالإمام الصادق علیه السلام يقرن التسلح بذلك لكي يشجع الناس على الإلتزام 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في الرواية الثانية عن الإمام الباقر علیه السلام نكتة أخرى وهي أنه طلب عدم اليأس والجزع من مرة أو مرتين أو ثلاث، وأن المعد للسلاح قد لا يستعمله مع حصوله على النصر</w:t>
      </w:r>
      <w:r>
        <w:rPr>
          <w:rFonts w:eastAsia="IRNazanin" w:cs="IRNazanin"/>
          <w:color w:val="111111"/>
          <w:sz w:val="28"/>
          <w:szCs w:val="28"/>
          <w:rtl w:val="true"/>
          <w:lang w:bidi="fa-IR"/>
        </w:rPr>
        <w:t xml:space="preserve">. </w:t>
      </w:r>
      <w:bookmarkStart w:id="366" w:name="pg7029_84911"/>
    </w:p>
    <w:p>
      <w:pPr>
        <w:pStyle w:val="BookText"/>
        <w:rPr/>
      </w:pPr>
      <w:bookmarkEnd w:id="366"/>
      <w:r>
        <w:rPr>
          <w:rFonts w:ascii="IRNazanin" w:hAnsi="IRNazanin" w:eastAsia="IRNazanin"/>
          <w:color w:val="111111"/>
          <w:sz w:val="28"/>
          <w:sz w:val="28"/>
          <w:szCs w:val="28"/>
          <w:rtl w:val="true"/>
          <w:lang w:bidi="fa-IR"/>
        </w:rPr>
        <w:t xml:space="preserve">وهذا أولا يؤكد على أهمية التسلح، وثانيا على استمرارية التسلح وإن طالت المدة،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فجمعهم من رؤوس الجبال ومن غير ذلك، وكان هذا بعد جمعهم للمرة الأولى والله أعلم كم كان بين الحربين وكم استغرق جمعهم من هذه الأمكنة مع ملاحظة وسائل النقل والاتصالات في ذلك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أنه قد يأتي زمان يصعب فيه التسلح كما روي عن أبي بصير عن أبي جعفر محمد بن علي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الرايات راية أهدی من راية اليماني هي راية هدى لأنه يدعو إلى صاحبكم فإذا خرج اليماني حرم بيع السلاح على الناس و کل مسلم و إذا خرج اليماني فانهض إليه فإن رايته راية هدى ولا يحل لمسلم أن يلتوي عليه فمن فعل ذلك فهو من أهل النار لأنه يدعو إلى الحق و إلى طريق مستقیم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2930345_372815092"/>
      <w:bookmarkStart w:id="368" w:name="_Toc144"/>
      <w:bookmarkEnd w:id="367"/>
      <w:r>
        <w:rPr>
          <w:rtl w:val="true"/>
        </w:rPr>
        <w:t>التدرب على السلاح</w:t>
      </w:r>
      <w:bookmarkEnd w:id="368"/>
    </w:p>
    <w:p>
      <w:pPr>
        <w:pStyle w:val="BookText"/>
        <w:rPr/>
      </w:pPr>
      <w:r>
        <w:rPr>
          <w:rFonts w:ascii="Amiri" w:hAnsi="Amiri" w:eastAsia="Amiri" w:cs="Amiri"/>
          <w:color w:val="111111"/>
          <w:sz w:val="28"/>
          <w:sz w:val="28"/>
          <w:szCs w:val="28"/>
          <w:rtl w:val="true"/>
          <w:lang w:bidi="ar-SA"/>
        </w:rPr>
        <w:t>ولا ينحصر الإعداد العسكري بالسلاح بل هو أحد أفراده، فهناك أيضا التعلم على استعماله، فالعقل يحكم على مثل هذه الروايات الآمرة بالتسلح، يحكم عليها بمعرفته ومعرفة استعماله، لأن المراد من الإعداد هو استعماله والاستفادة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ما ورد من روايات تأمر بتعلم ركوب الخيل والرماية والسباحة </w:t>
      </w:r>
      <w:r>
        <w:rPr>
          <w:rStyle w:val="FootnoteAnchor"/>
          <w:rtl w:val="true"/>
        </w:rPr>
        <w:footnoteReference w:id="350"/>
      </w:r>
      <w:r>
        <w:rPr>
          <w:rFonts w:ascii="Amiri" w:hAnsi="Amiri" w:eastAsia="Amiri" w:cs="Amiri"/>
          <w:color w:val="111111"/>
          <w:sz w:val="28"/>
          <w:sz w:val="28"/>
          <w:szCs w:val="28"/>
          <w:rtl w:val="true"/>
          <w:lang w:bidi="ar-SA"/>
        </w:rPr>
        <w:t>، والذي هو كناية أيضا عن الإعداد والتعلم على أدواته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التدرب على السهم نموذج لا أكثر، ففي كل زمن هناك نوذج آخر للسلاح، فالتعلم والتدرب يخضع للسلاح المتوفر لكل زمن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في مثل هذه الأزمنة، يأخذ التدرب نوعا متطورا علميا من ناحية وعملانيا من ناحية أخرى، وتفصيله موکول إلى أهل الإختصاص</w:t>
      </w:r>
      <w:r>
        <w:rPr>
          <w:rFonts w:eastAsia="IRNazanin" w:cs="IRNazanin"/>
          <w:color w:val="111111"/>
          <w:sz w:val="28"/>
          <w:szCs w:val="28"/>
          <w:rtl w:val="true"/>
          <w:lang w:bidi="fa-IR"/>
        </w:rPr>
        <w:t xml:space="preserve">. </w:t>
      </w:r>
      <w:bookmarkStart w:id="369" w:name="pg7029_84912"/>
    </w:p>
    <w:p>
      <w:pPr>
        <w:pStyle w:val="Heading5"/>
        <w:numPr>
          <w:ilvl w:val="4"/>
          <w:numId w:val="1"/>
        </w:numPr>
        <w:rPr/>
      </w:pPr>
      <w:bookmarkStart w:id="370" w:name="__RefHeading___Toc2930347_372815092"/>
      <w:bookmarkStart w:id="371" w:name="_Toc145"/>
      <w:bookmarkEnd w:id="369"/>
      <w:bookmarkEnd w:id="370"/>
      <w:r>
        <w:rPr>
          <w:rtl w:val="true"/>
        </w:rPr>
        <w:t>اختراع السلاح</w:t>
      </w:r>
      <w:bookmarkEnd w:id="371"/>
    </w:p>
    <w:p>
      <w:pPr>
        <w:pStyle w:val="BookText"/>
        <w:rPr/>
      </w:pPr>
      <w:r>
        <w:rPr>
          <w:rFonts w:ascii="Amiri" w:hAnsi="Amiri" w:eastAsia="Amiri" w:cs="Amiri"/>
          <w:color w:val="111111"/>
          <w:sz w:val="28"/>
          <w:sz w:val="28"/>
          <w:szCs w:val="28"/>
          <w:rtl w:val="true"/>
          <w:lang w:bidi="ar-SA"/>
        </w:rPr>
        <w:t xml:space="preserve">من قسم الإعداد العسكري هو التوجه إلى تطوير الأسلحة واختراع شئ جديد فيها، وهذا ما يلزمه التوجه إلى جامعات خاصة من قبل مجموعة من الأفراد ومن مختلف الدول لكي يواكبوا التطور العلمي المخصوص بالسلاح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فكما يحتاج مجتمعنا إلى الأطباء والمهندسين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والرياضيين ونحوهم، كذلك فإن مجتمعنا ۔ کمجتمع يمهد لدولة الحق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قطاع عسكري يحمي بقية القطاعات، ويتطور بنفس الدرجة التي تتطور به هذه القطاعات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يختلف هذا القطاع في الشكل والمحتوى ليأخذ طابعا سريا أو فنيا مختلفا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هذا الإختراع منه ما هو علمي ونظري تدخل فيه النظريات الإلكترونية ونحوها، ومنه ما هو عملي يخضع للتجارب، وكلاهما يحتاجهم المجتمع من أجل الإعداد العسكري</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930349_372815092"/>
      <w:bookmarkStart w:id="373" w:name="_Toc146"/>
      <w:bookmarkEnd w:id="372"/>
      <w:r>
        <w:rPr>
          <w:rtl w:val="true"/>
        </w:rPr>
        <w:t>إعداد الجيوش</w:t>
      </w:r>
      <w:bookmarkEnd w:id="373"/>
    </w:p>
    <w:p>
      <w:pPr>
        <w:pStyle w:val="BookText"/>
        <w:rPr/>
      </w:pPr>
      <w:r>
        <w:rPr>
          <w:rFonts w:ascii="Amiri" w:hAnsi="Amiri" w:eastAsia="Amiri" w:cs="Amiri"/>
          <w:color w:val="111111"/>
          <w:sz w:val="28"/>
          <w:sz w:val="28"/>
          <w:szCs w:val="28"/>
          <w:rtl w:val="true"/>
          <w:lang w:bidi="ar-SA"/>
        </w:rPr>
        <w:t>ومن الأمور التي تندرج تحت الإعداد العسكري، إعداد الجيوش وتهيئتها، لكي تكون في خدمة إمام الزمان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والمهم في هذا الأمر القانون الذي يوضع لهذا الجيش، والذي على أساسه يكون جيشأ للإمام المهدي علیه السلام ، ومرادنا بالقانون ليس القانون العسكري، فهو خارج موضوع الكتاب، ولست مطلعا عليه، إنما القانون الديني والسلوكي والإجتماعي الذي يؤثر على شخصية وبناء روحية إيمانية تخوله خوض أصعب المعارك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هذا القانون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بكافة الأحكام الشرعية والابتعاد عن كافة المحرمات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بالمستحبات والآداب الشرعية، والإبتعاد عن المكروهات</w:t>
      </w:r>
      <w:r>
        <w:rPr>
          <w:rFonts w:eastAsia="Amiri" w:cs="Amiri" w:ascii="Amiri" w:hAnsi="Amiri"/>
          <w:color w:val="111111"/>
          <w:sz w:val="28"/>
          <w:szCs w:val="28"/>
          <w:rtl w:val="true"/>
          <w:lang w:bidi="ar-SA"/>
        </w:rPr>
        <w:t xml:space="preserve">. </w:t>
      </w:r>
      <w:bookmarkStart w:id="374" w:name="pg7029_84913"/>
    </w:p>
    <w:p>
      <w:pPr>
        <w:pStyle w:val="BookText"/>
        <w:rPr/>
      </w:pPr>
      <w:bookmarkEnd w:id="374"/>
      <w:r>
        <w:rPr>
          <w:rFonts w:ascii="Amiri" w:hAnsi="Amiri" w:eastAsia="Amiri" w:cs="Amiri"/>
          <w:color w:val="111111"/>
          <w:sz w:val="28"/>
          <w:sz w:val="28"/>
          <w:szCs w:val="28"/>
          <w:rtl w:val="true"/>
          <w:lang w:bidi="ar-SA"/>
        </w:rPr>
        <w:t>وفيما يختص بالواجبات والمحرمات، فإن الأمر بين الوضوح، فإن التزام من يرجو أن يكون من جيش المهدي المنتظر عليه السلام بالواجبات والمحرمات أمر 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الإلتزام بالمستحبات والآداب والإبتعاد عن المكروهات، وما ينافي المروءة، وهذه الأمور وإن كانت خارجة عن موضوع الكتاب، ولكن ينبغي التنبيه على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الإلتزام بمستحبات الصلاة، كالصلاة جماعة وفي المسجد وکتسبيح الزهراء، وتعقيب كل فريضة والإقامة قبل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والمداومة على قراءة شئ قليل من القرآن بعد كل فريضة، والتصدق ولو بشئ قليل كل ليلة جمعة ويومه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الإلتزام بغسل الجمعة، وقص الأظافر كل خميس أو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المداومة على الوضوء ولا أقل عند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المداومة على زيارة عاشوراء، ولا أقل كل ليلة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الإلتزام بدعاء الندبة كل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المداومة على دعاء العهد والبيعة كل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الإسراع لغسل الجنابة، وعدم الأكل والنوم عليه، إلا بالوضوء أو غسل اليدين ثلاثة المضمضة والاستنشاق أيضا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من المستحبات المذكورة في كتب الآداب والأدعية</w:t>
      </w:r>
    </w:p>
    <w:p>
      <w:pPr>
        <w:pStyle w:val="Heading5"/>
        <w:numPr>
          <w:ilvl w:val="4"/>
          <w:numId w:val="1"/>
        </w:numPr>
        <w:rPr/>
      </w:pPr>
      <w:bookmarkStart w:id="375" w:name="__RefHeading___Toc2930351_372815092"/>
      <w:bookmarkStart w:id="376" w:name="_Toc147"/>
      <w:bookmarkEnd w:id="375"/>
      <w:r>
        <w:rPr>
          <w:rtl w:val="true"/>
        </w:rPr>
        <w:t>الهدف من الإعداد العسكري</w:t>
      </w:r>
      <w:bookmarkEnd w:id="376"/>
    </w:p>
    <w:p>
      <w:pPr>
        <w:pStyle w:val="BookText"/>
        <w:rPr/>
      </w:pPr>
      <w:r>
        <w:rPr>
          <w:rFonts w:ascii="IRNazanin" w:hAnsi="IRNazanin" w:eastAsia="IRNazanin"/>
          <w:color w:val="111111"/>
          <w:sz w:val="28"/>
          <w:sz w:val="28"/>
          <w:szCs w:val="28"/>
          <w:rtl w:val="true"/>
          <w:lang w:bidi="fa-IR"/>
        </w:rPr>
        <w:t>هل الهدف من هذا الإعداد العسكري الذي بناه الإنتقام والعنف من أعداء الله تعالی أم نشر العدل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يفهم من الروايات القرآنية أن القتال في حد ذاته ليس هدفا، بل وسيلة حتى </w:t>
      </w:r>
      <w:bookmarkStart w:id="377" w:name="pg7029_84914"/>
    </w:p>
    <w:p>
      <w:pPr>
        <w:pStyle w:val="BookText"/>
        <w:rPr/>
      </w:pPr>
      <w:bookmarkEnd w:id="377"/>
      <w:r>
        <w:rPr>
          <w:rFonts w:ascii="Amiri" w:hAnsi="Amiri" w:eastAsia="Amiri" w:cs="Amiri"/>
          <w:color w:val="111111"/>
          <w:sz w:val="28"/>
          <w:sz w:val="28"/>
          <w:szCs w:val="28"/>
          <w:rtl w:val="true"/>
          <w:lang w:bidi="ar-SA"/>
        </w:rPr>
        <w:t xml:space="preserve">في بداية الدعوة الإسلامية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بأمس الحاجة لتوسيع دولته، لذا قال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قاتِلُوا الْمُشْرِكِينَ كَافَّةً كَما يُقاتِلُونَكُمْ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فالقتال أو الجهاد إنما شرع من أجل حماية الإسلام وأهله ونشر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نفصل ذلك في الفصل الرابع عند الكلام عن الأهداف </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2930353_372815092"/>
      <w:bookmarkStart w:id="379" w:name="_Toc148"/>
      <w:bookmarkEnd w:id="378"/>
      <w:r>
        <w:rPr>
          <w:rtl w:val="true"/>
        </w:rPr>
        <w:t>رأي الإسلام في العنف</w:t>
      </w:r>
      <w:bookmarkEnd w:id="379"/>
    </w:p>
    <w:p>
      <w:pPr>
        <w:pStyle w:val="BookText"/>
        <w:rPr/>
      </w:pPr>
      <w:r>
        <w:rPr>
          <w:rFonts w:ascii="Amiri" w:hAnsi="Amiri" w:eastAsia="Amiri" w:cs="Amiri"/>
          <w:color w:val="111111"/>
          <w:sz w:val="28"/>
          <w:sz w:val="28"/>
          <w:szCs w:val="28"/>
          <w:rtl w:val="true"/>
          <w:lang w:bidi="ar-SA"/>
        </w:rPr>
        <w:t>هذه المقالة مأخوذة من محاضرات السيد الخامنئي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للإسلام رأيا واضحا وصريحا حول العنف؛ فالإسلام لم يجعل العنف أصلا من حيث المبدأ، ولكنه لم ينفه أيضا في الحالات التي يكون فيها قانونيا</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2930355_372815092"/>
      <w:bookmarkStart w:id="381" w:name="_Toc149"/>
      <w:bookmarkEnd w:id="380"/>
      <w:r>
        <w:rPr>
          <w:rtl w:val="true"/>
        </w:rPr>
        <w:t>العنف القانوني وغير القانوني</w:t>
      </w:r>
      <w:bookmarkEnd w:id="381"/>
    </w:p>
    <w:p>
      <w:pPr>
        <w:pStyle w:val="BookText"/>
        <w:rPr/>
      </w:pPr>
      <w:r>
        <w:rPr>
          <w:rFonts w:ascii="Amiri" w:hAnsi="Amiri" w:eastAsia="Amiri" w:cs="Amiri"/>
          <w:color w:val="111111"/>
          <w:sz w:val="28"/>
          <w:sz w:val="28"/>
          <w:szCs w:val="28"/>
          <w:rtl w:val="true"/>
          <w:lang w:bidi="ar-SA"/>
        </w:rPr>
        <w:t>إن لدينا نوعين من العنف، أحدهما قانوني، أي أن القانون يستخدم العنف عند الضرورة فينص على حبس هذا الشخص إذا ارتكب هذه الجناية أو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عنف، لكنه ليس سيئا، لأنه يحول دون الإعتداء على حقوق البشر ويقمع الخارجين على القانون ويجازي المعتدي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يستخدم العنف ضد المعتدين لأزدادت الجرائم في المجتمع، فهو ضروري في هذه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 عنف غير قانوني، أي أن يعتدي أحد على حقوق الآخرين كما يهوی وبلا سبب ولا دليل وخلافا للقانون والدستور، كأن يصفع شخصا، فهل هذا جيد أم سيئ؟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أنه سيئ وبلا شك</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فالإسلام دین شامل وليس أحادي الجانب؛ فعندما تقف الحكومة الإسلامية المواجهة القوة والإعتداء والإضطرابات والهجمات والخروج عن القانون فلابد لهارا </w:t>
      </w:r>
    </w:p>
    <w:p>
      <w:pPr>
        <w:pStyle w:val="BookText"/>
        <w:rPr/>
      </w:pPr>
      <w:r>
        <w:rPr>
          <w:rFonts w:ascii="Amiri" w:hAnsi="Amiri" w:eastAsia="Amiri" w:cs="Amiri"/>
          <w:color w:val="111111"/>
          <w:sz w:val="28"/>
          <w:sz w:val="28"/>
          <w:szCs w:val="28"/>
          <w:rtl w:val="true"/>
          <w:lang w:bidi="ar-SA"/>
        </w:rPr>
        <w:t>من القوة والصرامة والعنف دون خشية من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أي عندما تتعامل مع أفراد الشعب والرعية، فعليها بالرفق واللين قال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عَلَيْهِ ما عَنِتُّمْ حَرِيصُ عَلَيْكُمْ بِالْمُؤْمِنِينَ رؤوف رَحِيمُ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فلكل مقام 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والعنف القانوني هو ذلك الحد الذي يشرعه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ضروري فضلا عن أنه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العنف غير القانوني فهو جريمة فضلا عن أنه سيئ، وينبغي مواجهته، وهذا هو رأي الإسلام؛ فلا نقاش فيه ولا جدال حتى يأتي البعض بدون معرفة بالأسس الإسلامية وعلم بحقيقة الأمور ويملأوا صفحات بعض الصحف بعناوين بارزة ومثيرة ومبهرة ومضللة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وبالتأكيد فإن الأعداء الذين يريدون إشعال الساحات الإسلامية بنار البحث والجدال حول هذا الموضوع لهم أهداف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يعتبرون العنف أمرا كليا، ولا يفرقون بين العنف القانوني وغير القانوني، وليسوا على وفاق مع العنف القانوني؛ وهم يقولون إذا أثار أحد الإضطرابات في شوارع طهران، وسلب الناس أمنهم وراحتهم، وبدد أموالهم، وعرض أبناءهم للخطر، فلا تصطدموا به لأن هذا عنف، بينما هم يمارسون أشد أنواع العنف والوحشية في كافة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الكيان الصهيوني الذي تعتبر إذاعته من مروجي معارضة العنف والتي ترفع باستمرار ذلك 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يقصف فلسطين وجنوب لبنان كل يوم فيقتل النساء والأطفال والكبار والصغار، وهكذا يفعل أيضا رفاقهم في كافة بقاع العالم وهم الذين يسيطرون على وسائل الإعلام العالمية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82" w:name="pg7029_84916"/>
    </w:p>
    <w:p>
      <w:pPr>
        <w:pStyle w:val="Heading4"/>
        <w:numPr>
          <w:ilvl w:val="3"/>
          <w:numId w:val="1"/>
        </w:numPr>
        <w:rPr/>
      </w:pPr>
      <w:bookmarkStart w:id="383" w:name="__RefHeading___Toc2930357_372815092"/>
      <w:bookmarkStart w:id="384" w:name="_Toc150"/>
      <w:bookmarkEnd w:id="382"/>
      <w:bookmarkEnd w:id="383"/>
      <w:r>
        <w:rPr/>
        <w:t>2</w:t>
      </w:r>
      <w:r>
        <w:rPr>
          <w:rtl w:val="true"/>
        </w:rPr>
        <w:t xml:space="preserve">- </w:t>
      </w:r>
      <w:r>
        <w:rPr>
          <w:rtl w:val="true"/>
        </w:rPr>
        <w:t>الإعداد الثقافي</w:t>
      </w:r>
      <w:bookmarkEnd w:id="384"/>
    </w:p>
    <w:p>
      <w:pPr>
        <w:pStyle w:val="Heading5"/>
        <w:numPr>
          <w:ilvl w:val="4"/>
          <w:numId w:val="1"/>
        </w:numPr>
        <w:rPr/>
      </w:pPr>
      <w:bookmarkStart w:id="385" w:name="__RefHeading___Toc2930359_372815092"/>
      <w:bookmarkStart w:id="386" w:name="_Toc151"/>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والكلام فيه تارة على ثقافة الكتاب، وأخرى على ثقافة الكوادر وثالثة على ثقافة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ثقافة الكتاب، والذي أصبح تأثيره ضعيفا بعد ضعف القارئ نتيجة عدة عوامل کالانتهاء بالتلفزيون أو الفيديو ونحوها، أو الخوض في تأمين لقمة العيش أو معالجة الأمراض التي انتشرت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ينبغي التشجيع بأساليب متعددة ومتطورة على المطالعة للكتب الإسلامية والعلمية حتى نعيد للناس تعلقهم بالكتاب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على الكتاب المحترمين ملاحظة قلة القراء، وإدخال تعديلات على التأليف مما يعطي القارئ دفعة إلى الأمام للاهتمام بالكتاب وقراءته من قبيل الاختصار في المواضيع، تمرير بعض القصص المعبرة في أثناء المطالب العلمية، طرح المواضيع التي هي محل ابتلاء الناس، أو التي ترفع عنهم بعض الأمراض والمخاطر، أو التي تقوي عقيدتهم بالإسلام وأهل البيت علیهم السلام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وينبغي أيضا مطالعة الكتب العلمية التي تربط وتفيد في تقوية ذهن الإنسان والإطلاع على ما توصل إليه العلم من تطور في مختلف المجالات خاصة ما يساعدنا على الإستعداد للإعداد، كمطالعة ما يضر ويلوث البيئة، الأمر الذي سوف نتكلم عنه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ذلك أننا نتكلم عن الإعداد الثقافي لدولة القائم علیه السلام، تلك الدولة التي ستغطي الكرة الأرضية المختلفة في الحضارات واللغات، والفهم الذهني بين عالم في الذرة وبين جاهل مطبق أمي، وما بينهما كثير، وعليه مع أننا لا ندري ما هو موقعنا من تلك الدولة وما هي مسؤولية كل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هي ثقافية أم سياسية أم عسكرية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bookmarkStart w:id="387" w:name="pg7029_84917"/>
    </w:p>
    <w:p>
      <w:pPr>
        <w:pStyle w:val="BookText"/>
        <w:rPr/>
      </w:pPr>
      <w:bookmarkEnd w:id="387"/>
      <w:r>
        <w:rPr>
          <w:rFonts w:ascii="Amiri" w:hAnsi="Amiri" w:eastAsia="Amiri" w:cs="Amiri"/>
          <w:color w:val="111111"/>
          <w:sz w:val="28"/>
          <w:sz w:val="28"/>
          <w:szCs w:val="28"/>
          <w:rtl w:val="true"/>
          <w:lang w:bidi="ar-SA"/>
        </w:rPr>
        <w:t>في الجملة هناك حد أدنى من الثقافة لابد أن يتمتع به قواد وجند تلك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خاصة مع ملاحظة وجود معركة 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العسكرية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الظهور وبعده، من أجل نشر العدل الذي لا يتم إلا مع الثقافة وبها، وإلا فتطبيق العدل في قوم لا ثقافة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وقهر للشعوب وإصدار أحكام لا يعلمون صحتها من بطلانها، خاصة في المناطق التي هي بعيدة عن حضارة الإسلام وآدابه وتعاليمه، وقد دخل إليها الإمام علیه السلام لإقامة الدولة المباركة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ذلك يفرض علينا مطالعة بعض الكتب التي تؤهلنا ولو قليلا لمثل هكذا أجواء </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2930361_372815092"/>
      <w:bookmarkStart w:id="389" w:name="_Toc152"/>
      <w:bookmarkEnd w:id="388"/>
      <w:r>
        <w:rPr>
          <w:rtl w:val="true"/>
        </w:rPr>
        <w:t>ثقافة الكوادر القادة</w:t>
      </w:r>
      <w:bookmarkEnd w:id="389"/>
    </w:p>
    <w:p>
      <w:pPr>
        <w:pStyle w:val="BookText"/>
        <w:rPr/>
      </w:pPr>
      <w:r>
        <w:rPr>
          <w:rFonts w:ascii="Amiri" w:hAnsi="Amiri" w:eastAsia="Amiri" w:cs="Amiri"/>
          <w:color w:val="111111"/>
          <w:sz w:val="28"/>
          <w:sz w:val="28"/>
          <w:szCs w:val="28"/>
          <w:rtl w:val="true"/>
          <w:lang w:bidi="ar-SA"/>
        </w:rPr>
        <w:t>وهذا الإعداد ليس بالهدف الأسمى لما يأتي في ثقافة المجتمع، بل هو إعداد مرحلي كخطوة أولى نحو نشر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به التركيز على مجموعة من الأفراد ليكون لديهم مؤهلات ثقافية وعلمية تجعلهم قادة في دولة الأنبياء عليهم السلام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هذا الإعداد ليس عشوائيا، بل توزع الأفراد على عدة اختصاصات مهمة يحتاجها القائد كعلم الإدارة والسياسة والحوار والقضاء والأديان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ذكرنا سابقا في شروط الإعداد ما يفيد هنا، خاصة ما يتعلق بالإسراع إلى وضع هكذا برامج ثقافية قبل فوات الوقت المناسب والندم لاحقا على عدم التخطيط المسبق لذلك، لأن إعداد قادة لدولة الأئمة علیهم السلام ليس بالأمر السهل المنال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وعمل هؤلاء الكوادر ليس مختصا بمرحلة الظهور، بل يستفاد منهم لتثقيف المجتمع كما يأتي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المراد بهذا الإعداد جعله قطاعا خاصا فهو منافي لسرية العمل، بل ينبغي صهرهم في المجتمع ومؤسساته ليفيد ويستفيد، بل قد يستفاد من جملة روایات </w:t>
      </w:r>
      <w:bookmarkStart w:id="390" w:name="pg7029_84918"/>
    </w:p>
    <w:p>
      <w:pPr>
        <w:pStyle w:val="BookText"/>
        <w:rPr/>
      </w:pPr>
      <w:bookmarkEnd w:id="390"/>
      <w:r>
        <w:rPr>
          <w:rFonts w:ascii="IRNazanin" w:hAnsi="IRNazanin" w:eastAsia="IRNazanin"/>
          <w:color w:val="111111"/>
          <w:sz w:val="28"/>
          <w:sz w:val="28"/>
          <w:szCs w:val="28"/>
          <w:rtl w:val="true"/>
          <w:lang w:bidi="fa-IR"/>
        </w:rPr>
        <w:t xml:space="preserve">الظهور، أن قادة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يكونوا في مكان واحد، بل يجمعهم أو تجمعهم الصيحة من أقطار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المشكلة في الجهة التي تتبنى إعداد الكوادر هؤلاء، وبما أننا نتكلم عن كل مجتمع في كل بقاع الأرض فينبغي أن يتصدى في كل بلد مجموعة للإهتمام بهذا الأمر والسعي لنشر ثقافة لدى عدة أفراد ليصلوا إلى هذا الهدف والله معالذين آمنوا وهو سبحانه لهم</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2930363_372815092"/>
      <w:bookmarkStart w:id="392" w:name="_Toc153"/>
      <w:bookmarkEnd w:id="391"/>
      <w:r>
        <w:rPr>
          <w:rtl w:val="true"/>
        </w:rPr>
        <w:t>ثقافة المجتمع</w:t>
      </w:r>
      <w:bookmarkEnd w:id="392"/>
    </w:p>
    <w:p>
      <w:pPr>
        <w:pStyle w:val="BookText"/>
        <w:rPr/>
      </w:pPr>
      <w:r>
        <w:rPr>
          <w:rFonts w:ascii="IRNazanin" w:hAnsi="IRNazanin" w:eastAsia="IRNazanin"/>
          <w:color w:val="111111"/>
          <w:sz w:val="28"/>
          <w:sz w:val="28"/>
          <w:szCs w:val="28"/>
          <w:rtl w:val="true"/>
          <w:lang w:bidi="fa-IR"/>
        </w:rPr>
        <w:t>وهو أهم الثقافات وأجلها وهو منية إمامنا المفدى أرواح العالمين لتراب مقدمه الفدي، بل هو الشرط الأساس والمركزي في نشر العدل في الكون أجمع، لأنها دولة العلم والثقافة والعدل والحضارة، الدولة التي ينتشر فيها العلم الحقيقي والواسع لإمامنا المنتظر عجل الله تعالی فرجه، وسوف يأتي الكلام عن علم الإمام المهدي عليه السلام وعلم أصحابه رضوان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وانتقال هذا العلم منه عليه السلام لكل الناس بلا فرق بين امرأة أو رجل، بین شیخ أو شاب، وهذا يؤكد على صحة نظرية أن الثقافة ليست فقط لطائفة معينة، بل يجب تثقيف كل الناس ورفع الجهل عن كل أطياف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مثلا إذا قمنا بتربية أكثر من نصف أولاد القرية وتركنا الربع ففي خلال السنة تقريبا، ومن خلال معاشرة الأولاد فيما بينهم، سوف تنتقل العادات السيئة والألفاظ غير المناسبة من الأطفال إلى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يريد أن يفكر بطرق تربية أولاده عليه العمل على تربية أولاد جيرانه أولا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قمنا بإعداد كوادر وقادة، وقام أحدهم بالزواج من امرأة بسيطة غير مثقفة، لا ثقافة إسلامية ولا ثقافة عامة، فإنه سوف يواجه مشاكل في حياته الزوجية، وفي إعداد الأسرة المثالية وتربية الأولاد، وهناك الكثير من القصص التي يتعرض لها </w:t>
      </w:r>
      <w:bookmarkStart w:id="393" w:name="pg7029_84919"/>
    </w:p>
    <w:p>
      <w:pPr>
        <w:pStyle w:val="BookText"/>
        <w:rPr/>
      </w:pPr>
      <w:bookmarkEnd w:id="393"/>
      <w:r>
        <w:rPr>
          <w:rFonts w:ascii="Amiri" w:hAnsi="Amiri" w:eastAsia="Amiri" w:cs="Amiri"/>
          <w:color w:val="111111"/>
          <w:sz w:val="28"/>
          <w:sz w:val="28"/>
          <w:szCs w:val="28"/>
          <w:rtl w:val="true"/>
          <w:lang w:bidi="ar-SA"/>
        </w:rPr>
        <w:t>المجتمع تكشف حقيقة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المرأة التي لم تتعلم كيف تتعامل مع زوجها وما هي حقوقه وكيف تربي أولادها وتستقبل زوارها ونحو ذلك فإنها ستأثر سلبا على شخصية هذا الكادروعمله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لنا أهمية الثقافة الإسلامية والعامة وأهمية ثقافة كل أفراد المجتمع الذين يعيشون في أرض واحدة وتحت سماء واحدة، يتزاورون ويتصاهرون فيما بينهم، ولعل قوله تعالى إشارة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جَعَلْناكُمْ شُعُوباً وَ قَبائِلَ لِتَعارَفُوا 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فالتعارف من المعرفة وهو التواصل والتزاور على أساس التبادل الثقافي والاجتماعي والسياسي والعلمي وذلك هدفه</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2930365_372815092"/>
      <w:bookmarkStart w:id="395" w:name="_Toc154"/>
      <w:bookmarkEnd w:id="394"/>
      <w:r>
        <w:rPr>
          <w:rtl w:val="true"/>
        </w:rPr>
        <w:t>كيفية تثقيف المجتمع</w:t>
      </w:r>
      <w:bookmarkEnd w:id="395"/>
    </w:p>
    <w:p>
      <w:pPr>
        <w:pStyle w:val="BookText"/>
        <w:rPr/>
      </w:pPr>
      <w:r>
        <w:rPr>
          <w:rFonts w:ascii="Amiri" w:hAnsi="Amiri" w:eastAsia="Amiri" w:cs="Amiri"/>
          <w:color w:val="111111"/>
          <w:sz w:val="28"/>
          <w:sz w:val="28"/>
          <w:szCs w:val="28"/>
          <w:rtl w:val="true"/>
          <w:lang w:bidi="ar-SA"/>
        </w:rPr>
        <w:t>ولعلنا لا نستطيع أن نعطي برنامجا واحدا لكل أطياف المجتمع، إما لتفاوت المستوى العلمي للناس وإما لتفاوت أوقات فراغهم بين من يعمل صباحا وعصرا وليلا ، وإما لتفاوتهم في حب أساليب الثقافة والتبليغ، فبين محب للأسلوب القرآني وبين محب للأسلوب القصصي وبين محب للإختصار وبين محب للإطالة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يصعب المهمة على المتصدين إلا إذا كان بالإمكان فرز المجتمع على أساس هذه التفاوتات، فيقام درس في الليل لمن عمله في النهار، والعكس كذلك، وتعطى كل مجموعة ما تحب من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صعب ومعقد، لكنه ممكن لا أقل في بعض المجالات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الأساليب المؤثرة والمجربة هي زيارة العوائل من قبل المثقفين والعلماء </w:t>
      </w:r>
    </w:p>
    <w:p>
      <w:pPr>
        <w:pStyle w:val="BookText"/>
        <w:rPr/>
      </w:pPr>
      <w:r>
        <w:rPr>
          <w:rFonts w:ascii="IRNazanin" w:hAnsi="IRNazanin" w:eastAsia="IRNazanin"/>
          <w:color w:val="111111"/>
          <w:sz w:val="28"/>
          <w:sz w:val="28"/>
          <w:szCs w:val="28"/>
          <w:rtl w:val="true"/>
          <w:lang w:bidi="fa-IR"/>
        </w:rPr>
        <w:t>فيدخل إلى المنزل ويتعارف مع الأب والإبن والبنت، ثم يسأل عن أحوالهم المادية والمعيشية والصحية، ثم يتعرض لبعض الأمور الثقافية مقدما للأهم على المهم، کالكلام عن العفة والشرف والحجاب، والالتزام بالواجبات المهمة والثبات عليها والإلتزام ببعض الآداب والمستحبات السلوكية، بأسلوب مشجع ومبسط أو مدعوم بالقصص، وإن استطاع إقامة صلاة جماعة بنفس هذه الأسرة فهو 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ليس بالأمر الصعب، نعم يحتاج لتنسيق مسبق ومتابعة حثيثة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جرب وترك الأثر الإيجابي على الأولاد عندما يدخل الشخص المعمم إلى المنزل ويجلس قربهم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الجرأة عند الأسرة على الأسئلة بعد التعارف، الأمر الذي لا يتم في المسجد أو الحسينية، إذا قلنا أن هذه العوائل تأتي إلى هناك، فإن نسبة من يأتي إلى المساجد والحسينيات هي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فمثلا من أصل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في القرية يأتي منهم إلى المساجد المتعددة في القرية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وإلى الحسينية في أفضل الحالات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خطير على صعيد نسبة الذين يتلقون الثقافة، هذا إذا كان من يأتي إلى المسجد والحسينية يستفيذ مائة في المائة وإلا فمن أصل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يستفيد إلا نصفهم أو أكثر بقليل، وهناك 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قلنا أن من يستفيد يطبق، وإلا فنسبة من يطبق لا تتعدى هذا النصف،</w:t>
      </w:r>
    </w:p>
    <w:p>
      <w:pPr>
        <w:pStyle w:val="BookText"/>
        <w:rPr/>
      </w:pPr>
      <w:r>
        <w:rPr>
          <w:rFonts w:ascii="Amiri" w:hAnsi="Amiri" w:eastAsia="Amiri" w:cs="Amiri"/>
          <w:color w:val="111111"/>
          <w:sz w:val="28"/>
          <w:sz w:val="28"/>
          <w:szCs w:val="28"/>
          <w:rtl w:val="true"/>
          <w:lang w:bidi="ar-SA"/>
        </w:rPr>
        <w:t xml:space="preserve">وبالتالي فنسبة الاستفادة العملية هي قريب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فانظروا بين هذه النسبة وبين</w:t>
      </w:r>
    </w:p>
    <w:p>
      <w:pPr>
        <w:pStyle w:val="BookText"/>
        <w:rPr/>
      </w:pPr>
      <w:r>
        <w:rPr>
          <w:rFonts w:ascii="Amiri" w:hAnsi="Amiri" w:eastAsia="Amiri" w:cs="Amiri"/>
          <w:color w:val="111111"/>
          <w:sz w:val="28"/>
          <w:sz w:val="28"/>
          <w:szCs w:val="28"/>
          <w:rtl w:val="true"/>
          <w:lang w:bidi="ar-SA"/>
        </w:rPr>
        <w:t>النسبة التي تحصل من زيارة كل عائلة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نوعية الفائدة ووقتها ففي المسجد والحسينة فإن نوعية الفائدة محصورة في الموضوع الواحد الذي يطرحه الخطيب والقارئ، وكذلك في وقت لا يتعدى في الغالب النصف ساعة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زيارة المنازل أو غيره من الأساليب التي يخطط لها، فأولا لا تقتصر على </w:t>
      </w:r>
      <w:bookmarkStart w:id="396" w:name="pg7029_84921"/>
    </w:p>
    <w:p>
      <w:pPr>
        <w:pStyle w:val="BookText"/>
        <w:rPr/>
      </w:pPr>
      <w:bookmarkEnd w:id="396"/>
      <w:r>
        <w:rPr>
          <w:rFonts w:ascii="Amiri" w:hAnsi="Amiri" w:eastAsia="Amiri" w:cs="Amiri"/>
          <w:color w:val="111111"/>
          <w:sz w:val="28"/>
          <w:sz w:val="28"/>
          <w:szCs w:val="28"/>
          <w:rtl w:val="true"/>
          <w:lang w:bidi="ar-SA"/>
        </w:rPr>
        <w:t>موضوع محدد، وكذلك لا تحدد بوقت فقد تستمر لساعتين ومن دون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الأساليب التبليغية الثقافية المجربة والتي تأتي بالدرجة الثانية بعد زيارة المنازل هي السهرات الليلية في المنازل التي تجمع عددا كبيرا من الناس، ولها تأثيرها ونسبتها قريبة من نسبة زيارة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ينبغي التأمل من قبل المختصين والمتصدين لوضع أساليب حديثة من أجل تثقيف المجتمع مع ملاحظة تفاوت المجتمعات في الدول</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2930367_372815092"/>
      <w:bookmarkStart w:id="398" w:name="_Toc155"/>
      <w:bookmarkEnd w:id="397"/>
      <w:r>
        <w:rPr>
          <w:rtl w:val="true"/>
        </w:rPr>
        <w:t>أثر عنصر النساء على الثقافة</w:t>
      </w:r>
      <w:bookmarkEnd w:id="398"/>
    </w:p>
    <w:p>
      <w:pPr>
        <w:pStyle w:val="BookText"/>
        <w:rPr/>
      </w:pPr>
      <w:r>
        <w:rPr>
          <w:rFonts w:ascii="IRNazanin" w:hAnsi="IRNazanin" w:eastAsia="IRNazanin"/>
          <w:color w:val="111111"/>
          <w:sz w:val="28"/>
          <w:sz w:val="28"/>
          <w:szCs w:val="28"/>
          <w:rtl w:val="true"/>
          <w:lang w:bidi="fa-IR"/>
        </w:rPr>
        <w:t>في البحار عن النعماني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كأنني بدينكم هذا لا يزال موليا يفحص بدمه ثم لايرده عليكم إلا رجل منا أهل البيت، فيعطيكم في السنة عطاءين ويرزقكم في الشهر رزقين، وتؤتون الحكمة في زمانه حتى إن المرأة لتقضي في بيتها بكتاب الله تعالى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من التأكيد على العنصر النسائي المؤثر في التبليغ ونشر الثقافة، وذلك لسهولة التحرك بين العوائل والأسر، ولتوفر الوقت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كالرجل في وجوب تثقيفها وفي وجوب الإستفادة منها للتثقيف، ولا ضير من إعداد كوادر من النساء مع مراعاة الأحكام الشرعية المتعلقة بعملها من قبل رعاية العفة والحجاب وإذن الزوج أو الأب أو عدم إهمال المنزل وتربية الأولاد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الأمور الثقافية قد تكون مختصة بالنساء من قبيل ثقافة تربية الأولاد ورعاية شؤون البيت وثقافة آداب التعامل مع الزوج، فإن هذه الأمور المعني بها أولا وبالأساس هي المرأة، فلا بد من إعداد حثيث لهذا الأمر ليدخل في برامج التثقيف العامة التي يحتاجها المجتمع</w:t>
      </w:r>
      <w:r>
        <w:rPr>
          <w:rFonts w:eastAsia="Amiri" w:cs="Amiri" w:ascii="Amiri" w:hAnsi="Amiri"/>
          <w:color w:val="111111"/>
          <w:sz w:val="28"/>
          <w:szCs w:val="28"/>
          <w:rtl w:val="true"/>
          <w:lang w:bidi="ar-SA"/>
        </w:rPr>
        <w:t xml:space="preserve">. </w:t>
      </w:r>
      <w:bookmarkStart w:id="399" w:name="pg7029_84922"/>
    </w:p>
    <w:p>
      <w:pPr>
        <w:pStyle w:val="BookText"/>
        <w:rPr/>
      </w:pPr>
      <w:bookmarkEnd w:id="399"/>
      <w:r>
        <w:rPr>
          <w:rFonts w:ascii="Amiri" w:hAnsi="Amiri" w:eastAsia="Amiri" w:cs="Amiri"/>
          <w:color w:val="111111"/>
          <w:sz w:val="28"/>
          <w:sz w:val="28"/>
          <w:szCs w:val="28"/>
          <w:rtl w:val="true"/>
          <w:lang w:bidi="ar-SA"/>
        </w:rPr>
        <w:t>وهذه الأمور المختصة بالمرأة هي عماد المجتمع وتقدمه خاصة ما يتعلق بتربية الأولاد وتنشئتهم ليكونوا أمل المستقبل وقادة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التركيز على هذا الأمر ووضع الخطط والبرامج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بعض التجارب الإجتماعية نجد أن الكثير من المشاكل الزوجية ناتج عن عدم ثقافة المرأة ثقافة إسلامية فيما يرتبط بالحياة الزوجية، ويؤدي قسم كبير منها إلى حالات طلاق، وقد فصلناه في كتابنا فاطمة بنت محمد قدوة للنساء</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930369_372815092"/>
      <w:bookmarkStart w:id="401" w:name="_Toc156"/>
      <w:bookmarkEnd w:id="400"/>
      <w:r>
        <w:rPr>
          <w:rtl w:val="true"/>
        </w:rPr>
        <w:t>الحذر من الثقافة الغربية</w:t>
      </w:r>
      <w:bookmarkEnd w:id="401"/>
    </w:p>
    <w:p>
      <w:pPr>
        <w:pStyle w:val="BookText"/>
        <w:rPr/>
      </w:pPr>
      <w:r>
        <w:rPr>
          <w:rFonts w:ascii="Amiri" w:hAnsi="Amiri" w:eastAsia="Amiri" w:cs="Amiri"/>
          <w:color w:val="111111"/>
          <w:sz w:val="28"/>
          <w:sz w:val="28"/>
          <w:szCs w:val="28"/>
          <w:rtl w:val="true"/>
          <w:lang w:bidi="ar-SA"/>
        </w:rPr>
        <w:t>من المسائل التي هي ركيزة دولة الإمام المهدي عليه السلام العودة الى الثقافة الإسلامية وترك ثقافة الإستكبار وأعداء الإنسانية التي تنتشر في كافة البلاد الإسلامية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اسْتَجِيبُوا لِلَّهِ وَ لِلرَّسُولِ إِذا دَعاكُمْ إِمَّا يحييکم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 سبحانه وتعالى الأنبياء والرسل علیهم السلام من أجل إحياء النفوس والأمم، فما أتی به الأنبياء علیهم السلام كان مرتبطا بعامة الناس، فجاء ما ينظم علاقة الإنسان بمجتمعه ويبين له حسن الإرتباط مع أخيه وزوجته، ويفرض أهمية بر والديه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الأحكام الشرعية والآداب الإسلامية والفضائل الحسنة من أجل إحياء ضمير الإنسان وحياة أفضل في الدارين، دار الدنيا وهي دار العمل، ودار الآخرة وهي دار الجزاء والثواب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يترك الإسلام أي حكم أو أدب يتعلق بالإنسان وحياته وشؤونه إلا وأتي بها، بأفضل أسلوب وأدق طرح وأعظم فائدة لهذا الإنسان سواء على نفسه أم عياله أم 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القرآن الكريم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لنا أهل البيت علیهم السلام ثقافة غنية وعادات تحيي نفوسنا وتجعل لنا نورة نمشي به بين الناس، ما على الإنسان إلا اتباعها </w:t>
      </w:r>
    </w:p>
    <w:p>
      <w:pPr>
        <w:pStyle w:val="BookText"/>
        <w:rPr/>
      </w:pPr>
      <w:r>
        <w:rPr>
          <w:rFonts w:ascii="Amiri" w:hAnsi="Amiri" w:eastAsia="Amiri" w:cs="Amiri"/>
          <w:color w:val="111111"/>
          <w:sz w:val="28"/>
          <w:sz w:val="28"/>
          <w:szCs w:val="28"/>
          <w:rtl w:val="true"/>
          <w:lang w:bidi="ar-SA"/>
        </w:rPr>
        <w:t>والمداومة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أعداء الإنسانية وطواغيت كل عصر زرعوا ثقافات معادية وعادات سيئة وأتوا بها إلى البلاد الإسلامية لتكون بديلة عن ثقافة وعادات القرآن والنبي وأهل بيته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وتماشي كثير من الناس مع ذلك بل أصبحوا أداة لتنفيذهذه المعصية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فبتنا عندما نری شيئا جميلا أو خارقا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آتونا بالخشب لندق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وتخلينا عن ثقافة الإسلام القائلة أن نصلي على محمد وآل محمد، أو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سبحانه الله، الله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الإسلام ثقافة بين الناس وهي التعاطف والتراحم والتعامل بالحسنی والتزاور وإلقاء السلام فيما بيننا، لكن بدأ الناس بالتخلي عن ذلك والتمسك بالعادات الغربية المنحرفة القاضية بافتعال المشاكل والفتن بين الناس وظلمهم واستعمال الكلام البذي والقطيعة بين الناس والأرحام وترك السلام أو عدم المبالاة به، أو السلام بغیر تحية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واستبدلوها بمرحبا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أصبحنا نرى ونسمع عن خلاف بين الأب وابنه والأخ وأخته والعم وابن أخيه، بل قد يستمر هذا الخلاف لسنوات ويموت بعضهم وهو لا يكلم الآخر ولا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أثر على نفوسنا ومجتمعنا وأخلاقنا، فتراجعنا من كل النواحي وأئمنا بكل الأفعال وحرمنا من كثير النعم التي وعد الله تعالى المطيعين بها والمتأدبين بالآداب الحسنة والأخلاق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أيها الإنسانيون مدعوون لإحياء إنسانية الإنسان بإحيائنا للآداب المحمدية والفضائل الإسلامية والتي بها نحيي أنفسنا وأهلينا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مدعوون للتخلي عن عادات الغرب الكافر وثقافته ولباسه وشكله، لأن التمثل بهم وبلباسهم وأشكالهم من الأمور التي يمقتها الله تعالى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التعامل معهم وشراء بضائعهم الداعمة للإستعمار والاستكبار مشکل شرعا لما </w:t>
      </w:r>
    </w:p>
    <w:p>
      <w:pPr>
        <w:pStyle w:val="BookText"/>
        <w:rPr/>
      </w:pPr>
      <w:r>
        <w:rPr>
          <w:rFonts w:ascii="Amiri" w:hAnsi="Amiri" w:eastAsia="Amiri" w:cs="Amiri"/>
          <w:color w:val="111111"/>
          <w:sz w:val="28"/>
          <w:sz w:val="28"/>
          <w:szCs w:val="28"/>
          <w:rtl w:val="true"/>
          <w:lang w:bidi="ar-SA"/>
        </w:rPr>
        <w:t>فيه من تضعيف للإسلام والمسلمين وثقافتهم و منتوجاتهم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المسلمون، الإسلام يعلى ولا يعلى عليه والمسلم عزیز مکرم عند الله تعالى، فلماذا ننبهر بالكفار المستكبرين وعاداتهم وثقافتهم بل ومنتوجاتهم وقد أذلهم الله تعالى لما في قلوبهم من الحقد والبغض للإنسانية، وما في أيديهم من ضرر لشعوب العالم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إمامنا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إِلَى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لَا تَلْبَسُوا لِبَاسَ أَعْدَائِي وَ لَا تَطْعَمُوا مَطَاعِمَ أَعْدَائِي ، وَ لَا تَسْلُكُوا مَسَالِكَ أَعْدَائِي ، فَتَكُونُوا أَعْدَائِي كَمَا هُمْ أَعْدَائِي</w:t>
      </w:r>
      <w:r>
        <w:rPr>
          <w:rFonts w:eastAsia="Amiri" w:cs="Amiri" w:ascii="Amiri" w:hAnsi="Amiri"/>
          <w:color w:val="111111"/>
          <w:sz w:val="28"/>
          <w:szCs w:val="28"/>
          <w:rtl w:val="true"/>
          <w:lang w:bidi="ar-SA"/>
        </w:rPr>
        <w:t xml:space="preserve">» </w:t>
      </w:r>
      <w:r>
        <w:rPr>
          <w:rStyle w:val="FootnoteAnchor"/>
          <w:rtl w:val="true"/>
        </w:rPr>
        <w:footnoteReference w:id="357"/>
      </w:r>
      <w:bookmarkStart w:id="402" w:name="pg7029_84925"/>
    </w:p>
    <w:p>
      <w:pPr>
        <w:pStyle w:val="Heading4"/>
        <w:numPr>
          <w:ilvl w:val="3"/>
          <w:numId w:val="1"/>
        </w:numPr>
        <w:rPr/>
      </w:pPr>
      <w:bookmarkStart w:id="403" w:name="__RefHeading___Toc2930371_372815092"/>
      <w:bookmarkStart w:id="404" w:name="_Toc157"/>
      <w:bookmarkEnd w:id="402"/>
      <w:bookmarkEnd w:id="403"/>
      <w:r>
        <w:rPr/>
        <w:t>3</w:t>
      </w:r>
      <w:r>
        <w:rPr>
          <w:rtl w:val="true"/>
        </w:rPr>
        <w:t xml:space="preserve">- </w:t>
      </w:r>
      <w:r>
        <w:rPr>
          <w:rtl w:val="true"/>
        </w:rPr>
        <w:t>الإعداد الأمني</w:t>
      </w:r>
      <w:bookmarkEnd w:id="404"/>
    </w:p>
    <w:p>
      <w:pPr>
        <w:pStyle w:val="BookText"/>
        <w:rPr/>
      </w:pPr>
      <w:r>
        <w:rPr>
          <w:rFonts w:ascii="Amiri" w:hAnsi="Amiri" w:eastAsia="Amiri" w:cs="Amiri"/>
          <w:color w:val="111111"/>
          <w:sz w:val="28"/>
          <w:sz w:val="28"/>
          <w:szCs w:val="28"/>
          <w:rtl w:val="true"/>
          <w:lang w:bidi="ar-SA"/>
        </w:rPr>
        <w:t>وهذا الأمر ليس من اختصاصي، فذكرناه من باب تتميم أقسام الإعداد لدولة المهدي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سابقا في الشرط الرابع من شروط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في كل شيء، وأهميتها في العمل، وذكرنا هناك حديث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إستعينوا على إنجاح الحوائج بالكتمان لها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إستعينوا على أموركم بالكتمان فإن كل ذي نعمة محسود</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ينبغي التنبيه عليه هو أهمية هذا القطاع وعدم إهماله لأن كل الأمور نجاحها مرتبط به كما يفهم من حديث الأمير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في سرية قضاء الحوائج، فالسرية في قضاء الحوائج من الأمور المهمة خاصة في الحوائج والأهداف المصيرية أو التي تضر بمصالح البعض الداخلي أو الخارجي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وبالأخص فيما يتعلق بالإعداد لدولة الإمام المهدي عجل الله فرجه الشریف دولة إقامة العدل وإماتة الظلم، الأمر الذي قد يكون هناك من يخطط لإفشال كل تمهيد أو إعداد يضر بمصالحهم الشخصية التي تبنى على الظلم والجور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والإعداد الأمني ليس مختصا فقط بسرية العمل بل مجاله واسع خارج عن مقصود الكتاب ومجانب لمعلومات صاحبه، ندعه لأهله</w:t>
      </w:r>
      <w:r>
        <w:rPr>
          <w:rFonts w:eastAsia="Amiri" w:cs="Amiri" w:ascii="Amiri" w:hAnsi="Amiri"/>
          <w:color w:val="111111"/>
          <w:sz w:val="28"/>
          <w:szCs w:val="28"/>
          <w:rtl w:val="true"/>
          <w:lang w:bidi="ar-SA"/>
        </w:rPr>
        <w:t xml:space="preserve">. </w:t>
      </w:r>
      <w:bookmarkStart w:id="405" w:name="pg7029_84926"/>
    </w:p>
    <w:p>
      <w:pPr>
        <w:pStyle w:val="Heading4"/>
        <w:numPr>
          <w:ilvl w:val="3"/>
          <w:numId w:val="1"/>
        </w:numPr>
        <w:rPr/>
      </w:pPr>
      <w:bookmarkStart w:id="406" w:name="__RefHeading___Toc2930373_372815092"/>
      <w:bookmarkStart w:id="407" w:name="_Toc158"/>
      <w:bookmarkEnd w:id="405"/>
      <w:bookmarkEnd w:id="406"/>
      <w:r>
        <w:rPr/>
        <w:t>4</w:t>
      </w:r>
      <w:r>
        <w:rPr>
          <w:rtl w:val="true"/>
        </w:rPr>
        <w:t xml:space="preserve"> - </w:t>
      </w:r>
      <w:r>
        <w:rPr>
          <w:rtl w:val="true"/>
        </w:rPr>
        <w:t>الإعداد الأخلاقي والسلوكي</w:t>
      </w:r>
      <w:bookmarkEnd w:id="407"/>
    </w:p>
    <w:p>
      <w:pPr>
        <w:pStyle w:val="Heading5"/>
        <w:numPr>
          <w:ilvl w:val="4"/>
          <w:numId w:val="1"/>
        </w:numPr>
        <w:rPr/>
      </w:pPr>
      <w:bookmarkStart w:id="408" w:name="__RefHeading___Toc2930375_372815092"/>
      <w:bookmarkStart w:id="409" w:name="_Toc159"/>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وهذا القسم له ربط بالإعداد الثقافي المتقدم بل هو جزء منه، أفردناه هنا لأهميته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ونقصد به ما جاء من أجله رسول البشرية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يفهم من الحديث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بمبعثه قد أكمل مكارم الأخلاق وأتمم الآداب، الأمر الذي لا يترك لأحد المجال أن يتقاعص عن الاقتداء بالنبي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هذه المكارم نظريا، ثم تطبيقها عمليا كما كان يفعل صلوات الله عليه وآله</w:t>
      </w:r>
      <w:r>
        <w:rPr>
          <w:rFonts w:eastAsia="IRNazanin" w:cs="IRNazanin"/>
          <w:color w:val="111111"/>
          <w:sz w:val="28"/>
          <w:szCs w:val="28"/>
          <w:rtl w:val="true"/>
          <w:lang w:bidi="fa-IR"/>
        </w:rPr>
        <w:t>.</w:t>
      </w:r>
    </w:p>
    <w:p>
      <w:pPr>
        <w:pStyle w:val="Heading5"/>
        <w:numPr>
          <w:ilvl w:val="4"/>
          <w:numId w:val="1"/>
        </w:numPr>
        <w:rPr/>
      </w:pPr>
      <w:bookmarkStart w:id="410" w:name="__RefHeading___Toc2930377_372815092"/>
      <w:bookmarkStart w:id="411" w:name="_Toc160"/>
      <w:bookmarkEnd w:id="410"/>
      <w:r>
        <w:rPr>
          <w:rtl w:val="true"/>
        </w:rPr>
        <w:t>أهمية الأخلاق العامة في المجتمع</w:t>
      </w:r>
      <w:bookmarkEnd w:id="411"/>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الهوية الأخلاقية هي الهوية الحقيقية للمجتمع، أي أن مركز الثقل في المجتمع هو القطب الأخلاقي، وجميع الأمور الأخرى إنما تدور حول محورها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نولي الأخلاق أهمية كبيرة، وعلى الإذاعات والتلفزة وكافة وسائل الإعلام التخطيط في مجال نشر الفضائل الأخلاقية وتفهيمها وبيانها، كالأخلاق السلوكية لأفراد المجتمع، والإنضباط الاجتماعي، والنظم والتخطيط، والأدب الاجتماعي، والاهتمام بالأسرة، ورعاية حقوق الآخرين، وحفظ كرامة الإنسان، والإحساس بالمسؤولية والاعتماد على النفس، والتحلي بالشجاعة الذاتية والوطنية، والقناعة التي هي من أهم الفضائل الأخلاقية في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أننا قد تعرضنا حاليا في بعض المجالات إلى المصائب، فمرد ذلك إلى غفلتنا عن السجية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الأمانة والصلاح ومساندة الحق وابتغاء الجمال بمعنى اختيار الحياة الجميلة من الناحيتين الظاهرية والباطنية، وتجنب الاستهلاك، واختيار العفة، واحترام الأبوين والأستاذ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فضائلنا الأخلاقية، التي ركز عليها الإسلام وحث عليها أهل البيت علیهم السلام ، وعلى العلماء الأعلام وأصحاب الأقلام النيرة دعم هذه الفضائل في كافة البرامج التلفزيونية أو غيرها التي تعدونها وفي كل مسلسل وحوار وكلمة واجتماع ومكالمة هاتفية أو تقرير أو مقالة حتى لا يتم نقضها أو تضييعها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والأخلاق الإلهية والمكارم الأخلاقية وضحتها وفضلتها الشريعة الإسلامية المقدسة، سواء ما يتعلق منها بالإنسان ذاته كالصبر، والشكر، والإخلاص، والقناعة، أو ما يتعلق منها بصلاته مع الآخرين كالتسامح، والتواضع، والإيثار، وتكريم الناس، أو ما يتعلق منها بعموم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للأخلاق الإسلامية مجال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تلك الأمور نفسها التي تركزت معظم جهود الأنبياء علیهم السلام والأولياء والشخصيات الكبرى في الأديان الإلهية، وكذا في الإسلام تركزت جهود الرسول الأعظم والأئمة الأطهار علیهم السلام على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ولاشك أن هذه الأمور لا تنال في ظل الحكومات الجائرة إلا بشق الأنفس، كما ذكرنا من قبل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يجب أن نبدأ نحن والخطباء والمثقفون والكتاب ومن بيدهم وسائل الإعلام، وغيرهم لتعليم وإشاعة الأخلاق بين الناس؛ ليكون الله أيضا عونا لكم، ولیرضى قلب صاحب الزمان عنكم وعنا، وتكون الهداية الإلهية معنا بإذن الله، ولتحظی روح إمامنا الكبير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الحركة الأخلاقية بالفيض والرحمة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12" w:name="pg7029_84928"/>
    </w:p>
    <w:p>
      <w:pPr>
        <w:pStyle w:val="Heading5"/>
        <w:numPr>
          <w:ilvl w:val="4"/>
          <w:numId w:val="1"/>
        </w:numPr>
        <w:rPr/>
      </w:pPr>
      <w:bookmarkStart w:id="413" w:name="__RefHeading___Toc2930379_372815092"/>
      <w:bookmarkStart w:id="414" w:name="_Toc161"/>
      <w:bookmarkEnd w:id="412"/>
      <w:bookmarkEnd w:id="413"/>
      <w:r>
        <w:rPr>
          <w:rtl w:val="true"/>
        </w:rPr>
        <w:t>الإعداد الأخلاقي النظري</w:t>
      </w:r>
      <w:bookmarkEnd w:id="414"/>
    </w:p>
    <w:p>
      <w:pPr>
        <w:pStyle w:val="BookText"/>
        <w:rPr/>
      </w:pPr>
      <w:r>
        <w:rPr>
          <w:rFonts w:ascii="Amiri" w:hAnsi="Amiri" w:eastAsia="Amiri" w:cs="Amiri"/>
          <w:color w:val="111111"/>
          <w:sz w:val="28"/>
          <w:sz w:val="28"/>
          <w:szCs w:val="28"/>
          <w:rtl w:val="true"/>
          <w:lang w:bidi="ar-SA"/>
        </w:rPr>
        <w:t>والإعداد الأخلاقي لظهور الإمام ودولته يبدأ أولا بالاعداد النظري، وذلك بوضع برنامج تثقيفي من أجل بيان أصول الأخلاق والآداب، كما ذكرنا في الإعداد الثقافي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وضع هذا البرنامج أو الدراسة، يبدأ العمل على تنفيذه بواسطة أخصائيين الذين يقومون بدورهم بتعليم هذه الأصول للناس أو الكوادر أو المجتمع بأكمله على 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يرتبط بالجانب النظري والذي يعود إلى الإعداد الثقافي</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2930381_372815092"/>
      <w:bookmarkStart w:id="416" w:name="_Toc162"/>
      <w:bookmarkEnd w:id="415"/>
      <w:r>
        <w:rPr>
          <w:rtl w:val="true"/>
        </w:rPr>
        <w:t>الإعداد الأخلاقي العملي</w:t>
      </w:r>
      <w:bookmarkEnd w:id="416"/>
    </w:p>
    <w:p>
      <w:pPr>
        <w:pStyle w:val="BookText"/>
        <w:rPr/>
      </w:pPr>
      <w:r>
        <w:rPr>
          <w:rFonts w:ascii="Amiri" w:hAnsi="Amiri" w:eastAsia="Amiri" w:cs="Amiri"/>
          <w:color w:val="111111"/>
          <w:sz w:val="28"/>
          <w:sz w:val="28"/>
          <w:szCs w:val="28"/>
          <w:rtl w:val="true"/>
          <w:lang w:bidi="ar-SA"/>
        </w:rPr>
        <w:t>إن بيان أصول الفضائل والأخلاق لا يعني الوصول إلى مجتمع يعمل بالصفات الفاضلة، بل نحتاج إلى خطوة أخرى هي تنفيذ هذه الأصول وتطبيقها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أيضا يحتاج إلى دراسة وتخطيط، فإن التجربة أن هناك صعوبة في تطبيق من درس أصول الفضائل هذه الفضائل، فهو إما ينساها وإما يتناساها، وإما يخطئ في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لابد من برنامج من نوع خاص يتكفل بذلك</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2930383_372815092"/>
      <w:bookmarkStart w:id="418" w:name="_Toc163"/>
      <w:bookmarkEnd w:id="417"/>
      <w:r>
        <w:rPr>
          <w:rtl w:val="true"/>
        </w:rPr>
        <w:t>برنامج ضمان تطبيق الأخلاق</w:t>
      </w:r>
      <w:bookmarkEnd w:id="418"/>
    </w:p>
    <w:p>
      <w:pPr>
        <w:pStyle w:val="BookText"/>
        <w:rPr/>
      </w:pPr>
      <w:r>
        <w:rPr>
          <w:rFonts w:ascii="Amiri" w:hAnsi="Amiri" w:eastAsia="Amiri" w:cs="Amiri"/>
          <w:color w:val="111111"/>
          <w:sz w:val="28"/>
          <w:sz w:val="28"/>
          <w:szCs w:val="28"/>
          <w:rtl w:val="true"/>
          <w:lang w:bidi="ar-SA"/>
        </w:rPr>
        <w:t>وهذ البرنامج فيما أعلم لا يخضع لنظريات علمية بل لتجارب إجتماعية، خاصة أن هذا الأمر يختلف من مجتمع لآخر، ومن عائلة لأخرى ومن فرد لآخر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ونعني بالبرنامج هو أسلوب عملي يشجع الفرد أو المجتمع على الإلتزام بالآداب </w:t>
      </w:r>
    </w:p>
    <w:p>
      <w:pPr>
        <w:pStyle w:val="BookText"/>
        <w:rPr/>
      </w:pPr>
      <w:r>
        <w:rPr>
          <w:rFonts w:ascii="IRNazanin" w:hAnsi="IRNazanin" w:eastAsia="IRNazanin"/>
          <w:color w:val="111111"/>
          <w:sz w:val="28"/>
          <w:sz w:val="28"/>
          <w:szCs w:val="28"/>
          <w:rtl w:val="true"/>
          <w:lang w:bidi="fa-IR"/>
        </w:rPr>
        <w:t>والمستحبات الشرعية أو ترك رذائلها، نعم زمانه بعد الإعداد الثقافي، أي لابد من کونه مسبوقا بتعليم الفرد والمجتمع الآداب ومعناها وآثارها، وكذلك الرذائل وآثارها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وأن نعترف بصعوبة هذا الأمر وكلفته، وأيضا بعدم نجاحه في كل مصادیق الأخلاق والرذائل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عندما نعلم باستحباب زيارة المراقد المشرفة للمعصومین، نقوم ببرمجة ذلك ضمن رحلة جماعية مستفيدين من وقتها لتطبيق جملة من الآداب کاستحباب التسمية عند كل فعل، الطعام، الشراب، فتح الباب، اللبس،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ويتم ذلك جماعة کي يلتزم به الجميع، وكذلك إذا مر يوم خميس، يذكر الجميع بقص الأظافر، وليلا باستحباب زيارة عاشوراء، وتقام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صبيحة يوم الجمعة يقام 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ويشجع الجميع على إقامة الصلاة جماعة، وعلى التذكير بتسبيح الزهراء واستحباب سجدتي الشكر، وتعقيبات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نتعلم استحباب زيارة الجيران يشجع الناس على ذلك عمليا بمصاحبتهم إلى زيارة جيرانهم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هنا الإستفادة مما تقدم من أساليب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العوائل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تزار مثلا ليلة الجمعة، وتقام الصلاة جماعة مع الأب والأم والأولاد، وتقرأ زيارة عاشوراء و مستحبات الصلاة المذكورة سابقا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يسمع الناس استحباب خدمة الاخوان و عظیم ثوابه، علينا إنشاء جمعيات خيرية هدفها خدمة الناس على الطريقة الإسلامية، بالمساعدة مع التثقيف على هذه الآداب، مثلا إذا أرادت الجمعية أو المجموعة أن تقدم مساعدة لفقير أو عائلة، فتأتي بنفسها إلى المنزل وتعلمهم بأسلوب هادئ وعملي معنى المساعدة وثوابها، والحفاظ على النعمة وشكر الله تعالى على هذه النعم بدل شكر المخلوق، ثم تبين بعض المستحبات وتقام الصلاة جماعة في تلك الفرصة مع المستحبات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وينبغي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الإستفادة من عنصر النساء، الذي له دور كبير في هذا المجال، خاصة في بيان الآداب والمستحبات والأدعية، بل حتى في إقامة الجماعة الذي لا إشكال فيه شرعا إذا كان الجميع نساء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يمكن تطبيق فضائل الأخلاق بواسطة المسابقات المشجعة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المدارس أو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فبالإضافة للفائدة العلمية من المسابقة، يستطيع المعنيون الإستفادة منها لتطبيق بعض الفضائل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في المسابقة من ضمن الأسئلة أن من يبقى على الوضوء ثلاثة أيام متوالية أو يواظب على تسبيح الزهراء بعد الصلاة يحصل على حق الاشتراك في القرعة، أو أن من يمتلك سيارة وينقل المارة المتواجدين على الطرقات </w:t>
      </w:r>
      <w:r>
        <w:rPr>
          <w:rStyle w:val="FootnoteAnchor"/>
          <w:rtl w:val="true"/>
        </w:rPr>
        <w:footnoteReference w:id="365"/>
      </w:r>
      <w:r>
        <w:rPr>
          <w:rFonts w:ascii="Amiri" w:hAnsi="Amiri" w:eastAsia="Amiri" w:cs="Amiri"/>
          <w:color w:val="111111"/>
          <w:sz w:val="28"/>
          <w:sz w:val="28"/>
          <w:szCs w:val="28"/>
          <w:rtl w:val="true"/>
          <w:lang w:bidi="ar-SA"/>
        </w:rPr>
        <w:t>من مكان إلى مكان، ويأتي بأسمائهم وعناوينهم، له حق في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البرامج العملية التي يمكن للإنسان تطبيقها ولا تخفى على المتأمل</w:t>
      </w:r>
      <w:r>
        <w:rPr>
          <w:rFonts w:eastAsia="Amiri" w:cs="Amiri" w:ascii="Amiri" w:hAnsi="Amiri"/>
          <w:color w:val="111111"/>
          <w:sz w:val="28"/>
          <w:szCs w:val="28"/>
          <w:rtl w:val="true"/>
          <w:lang w:bidi="ar-SA"/>
        </w:rPr>
        <w:t xml:space="preserve">. </w:t>
      </w:r>
      <w:bookmarkStart w:id="419" w:name="pg7029_84931"/>
    </w:p>
    <w:p>
      <w:pPr>
        <w:pStyle w:val="Heading5"/>
        <w:numPr>
          <w:ilvl w:val="4"/>
          <w:numId w:val="1"/>
        </w:numPr>
        <w:rPr/>
      </w:pPr>
      <w:bookmarkStart w:id="420" w:name="__RefHeading___Toc2930385_372815092"/>
      <w:bookmarkStart w:id="421" w:name="_Toc164"/>
      <w:bookmarkEnd w:id="419"/>
      <w:bookmarkEnd w:id="420"/>
      <w:r>
        <w:rPr>
          <w:rtl w:val="true"/>
        </w:rPr>
        <w:t>أهمية الأخلاق في بناء دولة الإمام عليه السلام</w:t>
      </w:r>
      <w:bookmarkEnd w:id="421"/>
    </w:p>
    <w:p>
      <w:pPr>
        <w:pStyle w:val="BookText"/>
        <w:rPr/>
      </w:pPr>
      <w:r>
        <w:rPr>
          <w:rFonts w:ascii="IRNazanin" w:hAnsi="IRNazanin" w:eastAsia="IRNazanin"/>
          <w:color w:val="111111"/>
          <w:sz w:val="28"/>
          <w:sz w:val="28"/>
          <w:szCs w:val="28"/>
          <w:rtl w:val="true"/>
          <w:lang w:bidi="fa-IR"/>
        </w:rPr>
        <w:t>للأخلاق أهمية قصوى في الحياة الاجتماعية ولسنا هنا بصدد بيان ذلك، فالكتاب كله ليس مختصا بذلك، إنما نريد الإطلالة على أهمية الأخلاق وأثرها في دولة الإمام عجل الله تعالی فرجه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الأخلاق هي مجموعة إلتزامات فعلية وقولية وسلوكية من قبل الناس، فإن ذلك سينعكس لا محال على أي عمل في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سلبا أو إيجابا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وبالأخص الأعمال الإلهية وعليه فللأخلاق أثر مهم على الإعداد لدولة العدل والطهر، وإن أهم شرط للكون من اتباع هذه الدولة الكريمة هو التخلق بأخلاق الأنبياء والأئمة علیهم السلام ، والإلتزام بالمفاهيم السلوكية التي تجعل الوصول إلى الهدف أسرع وأتقن</w:t>
      </w:r>
      <w:r>
        <w:rPr>
          <w:rFonts w:eastAsia="IRNazanin" w:cs="IRNazanin"/>
          <w:color w:val="111111"/>
          <w:sz w:val="28"/>
          <w:szCs w:val="28"/>
          <w:rtl w:val="true"/>
          <w:lang w:bidi="fa-IR"/>
        </w:rPr>
        <w:t xml:space="preserve">. </w:t>
      </w:r>
      <w:bookmarkStart w:id="422" w:name="pg7029_84932"/>
    </w:p>
    <w:p>
      <w:pPr>
        <w:pStyle w:val="Heading4"/>
        <w:numPr>
          <w:ilvl w:val="3"/>
          <w:numId w:val="1"/>
        </w:numPr>
        <w:rPr/>
      </w:pPr>
      <w:bookmarkStart w:id="423" w:name="__RefHeading___Toc2930387_372815092"/>
      <w:bookmarkStart w:id="424" w:name="_Toc165"/>
      <w:bookmarkEnd w:id="422"/>
      <w:bookmarkEnd w:id="423"/>
      <w:r>
        <w:rPr/>
        <w:t>5</w:t>
      </w:r>
      <w:r>
        <w:rPr>
          <w:rtl w:val="true"/>
        </w:rPr>
        <w:t xml:space="preserve">- </w:t>
      </w:r>
      <w:r>
        <w:rPr>
          <w:rtl w:val="true"/>
        </w:rPr>
        <w:t>الإعداد الصحي أو البيئي</w:t>
      </w:r>
      <w:bookmarkEnd w:id="424"/>
    </w:p>
    <w:p>
      <w:pPr>
        <w:pStyle w:val="BookText"/>
        <w:rPr/>
      </w:pPr>
      <w:r>
        <w:rPr>
          <w:rFonts w:ascii="Amiri" w:hAnsi="Amiri" w:eastAsia="Amiri" w:cs="Amiri"/>
          <w:color w:val="111111"/>
          <w:sz w:val="28"/>
          <w:sz w:val="28"/>
          <w:szCs w:val="28"/>
          <w:rtl w:val="true"/>
          <w:lang w:bidi="ar-SA"/>
        </w:rPr>
        <w:t>والمراد به أن يهيئ الإنسان لنفسه صحة سليمة لكي يقدر على عبادة الله سبحانه والقيام ببقية أعماله المطلوبة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الأمور العبادية ما نحن بصدد الكلام عنه هو الإعداد لدولة القائم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فالحفاظ على صحة الإنسان وتجنب المرض </w:t>
      </w:r>
      <w:r>
        <w:rPr>
          <w:rStyle w:val="FootnoteAnchor"/>
          <w:rtl w:val="true"/>
        </w:rPr>
        <w:footnoteReference w:id="366"/>
      </w:r>
      <w:r>
        <w:rPr>
          <w:rFonts w:ascii="Amiri" w:hAnsi="Amiri" w:eastAsia="Amiri" w:cs="Amiri"/>
          <w:color w:val="111111"/>
          <w:sz w:val="28"/>
          <w:sz w:val="28"/>
          <w:szCs w:val="28"/>
          <w:rtl w:val="true"/>
          <w:lang w:bidi="ar-SA"/>
        </w:rPr>
        <w:t>مقدمة مهمة لواجب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للصحة أهمية حتى على غير هذه الدولة لتربية الأولاد وبناء الأسرة والعمل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في صدد الكلام عن هذه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ذلك على الإنسان الرسالي الذي ينتظر هذه الدولة ويؤمن بأهدافها أن يحافظ على جسده المادي بالامتناع عن ما يسبب المرض، كالتدخين وأكل وشرب ما يضر، أو استعمال وفعل ما يؤدي إلى أذية البدن، کالسرعة في السيارة أو الدراجة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كل ما يؤدي إلى ضرر، أو زيادة ضرر وأذية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يعتبر</w:t>
      </w:r>
    </w:p>
    <w:p>
      <w:pPr>
        <w:pStyle w:val="BookText"/>
        <w:rPr/>
      </w:pPr>
      <w:r>
        <w:rPr>
          <w:rFonts w:ascii="Amiri" w:hAnsi="Amiri" w:eastAsia="Amiri" w:cs="Amiri"/>
          <w:color w:val="111111"/>
          <w:sz w:val="28"/>
          <w:sz w:val="28"/>
          <w:szCs w:val="28"/>
          <w:rtl w:val="true"/>
          <w:lang w:bidi="ar-SA"/>
        </w:rPr>
        <w:t xml:space="preserve">محرما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مانع عن الوصول إلى هذه الدولة المباركة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المتصدين إعطاء نوع من الأهمية لهذا الموضوع المهم والمؤثر على الكثير من القضايا، فإن المرض المعتد به مانع عن القيام بالكثير من الأمور الاجتماعية والسياسية والأخلاقية والاقتصادية وغيرها، بل أحيانا لدغة حيوان بسيط کالعقرب، يمنع الإنسان من أدائه لأهم واجباته الاجتماعية والسياسية وغيرهما، وهذا يبين لنا </w:t>
      </w:r>
    </w:p>
    <w:p>
      <w:pPr>
        <w:pStyle w:val="BookText"/>
        <w:rPr/>
      </w:pPr>
      <w:r>
        <w:rPr>
          <w:rFonts w:ascii="IRNazanin" w:hAnsi="IRNazanin" w:eastAsia="IRNazanin"/>
          <w:color w:val="111111"/>
          <w:sz w:val="28"/>
          <w:sz w:val="28"/>
          <w:szCs w:val="28"/>
          <w:rtl w:val="true"/>
          <w:lang w:bidi="fa-IR"/>
        </w:rPr>
        <w:t xml:space="preserve">أهمية الصحة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الصحة والأمان نعمتان مجهولتان</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والخلاصة الحفاظ على صحة الإنسان ومنع المرض المحتمل، مانع عن الإعداد الدولة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للحفاظ على صحة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الحفاظ على البيئة في المجتمع فأيضا لها أهمية وليس الكتاب محل بحثها إنما نبحث هنا ما يؤثر منها على الإعداد والتمهيد لدولة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وتلوث البيئة تلوثا كبيرا یعد مانعا عن الكثير من الأعمال المهمة في المجتمع كما تقدم في الصحة، لأن تلوث البيئة يؤثر على صحة الفرد ويؤدي إلى مرضه، والمرض كما تقدم مانع عن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 أن تلوث البيئة لا يؤثر أثرا مباشرة على صحة الفرد ولو بالمنظور القريب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ونقول في معرض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يختص بكتابنا أننا في معرض التمهيد لدولة نموذجية لا مكان للظلم والجور فيها، والتلوث البيئي المؤثر على صحة الناس منه ما يكون ناتجا عن الظلم والجور کالمواد الكيميائية وآثار الحروب والدمار واستغلال الطبيعة بمواد ضارة أو محرمة دوليا من أجل تكثير الإنتاج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الإقتصادي والزراعي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والتمهيد لهذه الدولة أحد أركانه السعي لزوال الموانع، والجور أحد الموانع المهمة لهذه الدولة المباركة التي هدفها إزالة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 أهداف الإمام المهدي عجل الله فرجه الشريف هو إزالة الجور الناتج عن التلوث البيئي، والتمهيد والإعداد مجاله أهداف الإمام تحقيقا أو تقريبا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ينبغي لكل من يؤمن بهذه الدولة التي تحقق حلم الأنبياء علیهم السلام أن يسعی للتخفيف من التلوث البيئي الذي يضر بهذه الدولة ويأخذ من وقت إمامنا المفدى </w:t>
      </w:r>
    </w:p>
    <w:p>
      <w:pPr>
        <w:pStyle w:val="BookText"/>
        <w:rPr/>
      </w:pPr>
      <w:r>
        <w:rPr>
          <w:rFonts w:ascii="IRNazanin" w:hAnsi="IRNazanin" w:eastAsia="IRNazanin"/>
          <w:color w:val="111111"/>
          <w:sz w:val="28"/>
          <w:sz w:val="28"/>
          <w:szCs w:val="28"/>
          <w:rtl w:val="true"/>
          <w:lang w:bidi="fa-IR"/>
        </w:rPr>
        <w:t>وقتا كبيرا لإزالته، فإن أي تلوث بيئي نقدر على إزالته ونتهاون فيه فإننا بذلك نضيع وقتا مهما للإمام علیه السلام عند ظهوره لإزالة هذا التلوث الذي يزداد يوما بعد يوم ويتضاعف، فإذا كان إزالة تلوث ما يحتاج ليوم وتهاون الناس في إزالته فإنه يحتاج عند ظهور الإمام علیه السلام لإزالته أكثر من مائة يوم، لأن التلوث يتفاعل مع نفسه ومع محيطه ليزداد ويشكل خطرا أعظما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والتخفيف من التلوث ليس منحصرا بالجمعيات والمؤسسات أو الدول بل يشمل كل فرد في محيطه، سواء ما يتعلق بالنفايات أو قطع الأشجار أو استعمال أي مادة قد تضر الأرض والطبيعة، أو الإكثار من التدخين في الأماكن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هناك تقصير من الدول والمؤسسات في توعية الناس لخطر التلوث القادم والعمل على تخفيفه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بهذا القدر وإحالة القراء على الكتب المختصة بهذا المجال </w:t>
      </w:r>
      <w:r>
        <w:rPr>
          <w:rFonts w:eastAsia="Amiri" w:cs="Amiri" w:ascii="Amiri" w:hAnsi="Amiri"/>
          <w:color w:val="111111"/>
          <w:sz w:val="28"/>
          <w:szCs w:val="28"/>
          <w:rtl w:val="true"/>
          <w:lang w:bidi="ar-SA"/>
        </w:rPr>
        <w:t xml:space="preserve">. </w:t>
      </w:r>
      <w:bookmarkStart w:id="425" w:name="pg7029_84935"/>
    </w:p>
    <w:p>
      <w:pPr>
        <w:pStyle w:val="Heading2"/>
        <w:numPr>
          <w:ilvl w:val="1"/>
          <w:numId w:val="1"/>
        </w:numPr>
        <w:rPr/>
      </w:pPr>
      <w:bookmarkStart w:id="426" w:name="__RefHeading___Toc2930389_372815092"/>
      <w:bookmarkStart w:id="427" w:name="_Toc166"/>
      <w:bookmarkEnd w:id="425"/>
      <w:bookmarkEnd w:id="426"/>
      <w:r>
        <w:rPr>
          <w:rtl w:val="true"/>
        </w:rPr>
        <w:t>الفصل الرابع</w:t>
      </w:r>
      <w:bookmarkEnd w:id="427"/>
    </w:p>
    <w:p>
      <w:pPr>
        <w:pStyle w:val="Heading3"/>
        <w:numPr>
          <w:ilvl w:val="2"/>
          <w:numId w:val="1"/>
        </w:numPr>
        <w:rPr/>
      </w:pPr>
      <w:bookmarkStart w:id="428" w:name="__RefHeading___Toc2930391_372815092"/>
      <w:bookmarkStart w:id="429" w:name="_Toc167"/>
      <w:bookmarkEnd w:id="428"/>
      <w:r>
        <w:rPr/>
        <w:t>1</w:t>
      </w:r>
      <w:r>
        <w:rPr>
          <w:rtl w:val="true"/>
        </w:rPr>
        <w:t xml:space="preserve">- </w:t>
      </w:r>
      <w:r>
        <w:rPr>
          <w:rtl w:val="true"/>
        </w:rPr>
        <w:t>الأهداف الإستراتيجية لدولة إمام الوقت</w:t>
      </w:r>
      <w:bookmarkEnd w:id="429"/>
    </w:p>
    <w:p>
      <w:pPr>
        <w:pStyle w:val="Heading4"/>
        <w:numPr>
          <w:ilvl w:val="3"/>
          <w:numId w:val="1"/>
        </w:numPr>
        <w:rPr/>
      </w:pPr>
      <w:bookmarkStart w:id="430" w:name="__RefHeading___Toc2930393_372815092"/>
      <w:bookmarkStart w:id="431" w:name="_Toc168"/>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 xml:space="preserve">تتعرض الروايات الى عدة أهداف يقوم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تطبيقها تباعا، لكن لا تبين الروایات مدی تحقق ذلك ولا كيفيته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يأتي في 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ومدة تحقق الأهداف تخضع للأسلوب، فمثلا إقامة دولة إسلامية في قارة أفريقيا إن كان بأسلوب علمي ثقافي فيحتاج لمدة معينة وإن كان بأسلوب قتالي فلعل المدة تكون أقل، وهكذا في بقية الأهداف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المراد من الكلام عن مدة تحقيق الأهداف هو البحث عن عدد السنوات کوقت، إنما عن مدة الإستعداد لهذه السنوات، الأمر الذي يؤثر على نوعية الإستعداد وكيفيته وحجمه، فإذا كانت قرية ما تحتاج لإقامة الحكم الإسلامي فيها مدة شهر فيكفيها قاضيان ومائة جندي مثلا، بينما إذا كانت المدة سنة فإن ذلك لا يكفي، وبالتالي سيزيد عدد القضاة والجند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فهناك ربط بين هذا الفصل والفصل الآتي وهما يؤثران أيضا على الفصل السابق ويغيران في نوعيته وكيفيته وكميته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تقسيم الأهداف الى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دولة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العدل ورفع الظلم وإزالة الجور</w:t>
      </w:r>
      <w:r>
        <w:rPr>
          <w:rFonts w:eastAsia="Amiri" w:cs="Amiri" w:ascii="Amiri" w:hAnsi="Amiri"/>
          <w:color w:val="111111"/>
          <w:sz w:val="28"/>
          <w:szCs w:val="28"/>
          <w:rtl w:val="true"/>
          <w:lang w:bidi="ar-SA"/>
        </w:rPr>
        <w:t xml:space="preserve">. </w:t>
      </w:r>
      <w:bookmarkStart w:id="432" w:name="pg7029_84936"/>
    </w:p>
    <w:p>
      <w:pPr>
        <w:pStyle w:val="Heading4"/>
        <w:numPr>
          <w:ilvl w:val="3"/>
          <w:numId w:val="1"/>
        </w:numPr>
        <w:rPr/>
      </w:pPr>
      <w:bookmarkStart w:id="433" w:name="__RefHeading___Toc2930395_372815092"/>
      <w:bookmarkStart w:id="434" w:name="_Toc169"/>
      <w:bookmarkEnd w:id="432"/>
      <w:bookmarkEnd w:id="433"/>
      <w:r>
        <w:rPr>
          <w:rtl w:val="true"/>
        </w:rPr>
        <w:t>الهدف الأول</w:t>
      </w:r>
      <w:r>
        <w:rPr>
          <w:rtl w:val="true"/>
        </w:rPr>
        <w:t>:</w:t>
      </w:r>
      <w:bookmarkEnd w:id="434"/>
    </w:p>
    <w:p>
      <w:pPr>
        <w:pStyle w:val="Heading5"/>
        <w:numPr>
          <w:ilvl w:val="4"/>
          <w:numId w:val="1"/>
        </w:numPr>
        <w:rPr/>
      </w:pPr>
      <w:bookmarkStart w:id="435" w:name="__RefHeading___Toc2930397_372815092"/>
      <w:bookmarkStart w:id="436" w:name="_Toc170"/>
      <w:bookmarkEnd w:id="435"/>
      <w:r>
        <w:rPr>
          <w:rtl w:val="true"/>
        </w:rPr>
        <w:t>إقامة حكم الله تعالی</w:t>
      </w:r>
      <w:bookmarkEnd w:id="436"/>
    </w:p>
    <w:p>
      <w:pPr>
        <w:pStyle w:val="BookText"/>
        <w:rPr/>
      </w:pPr>
      <w:r>
        <w:rPr>
          <w:rFonts w:ascii="IRNazanin" w:hAnsi="IRNazanin" w:eastAsia="IRNazanin"/>
          <w:color w:val="111111"/>
          <w:sz w:val="28"/>
          <w:sz w:val="28"/>
          <w:szCs w:val="28"/>
          <w:rtl w:val="true"/>
          <w:lang w:bidi="fa-IR"/>
        </w:rPr>
        <w:t>وإقامة حكم الله لا يكون إلا في دولة إسلامية، وذلك أنه إذا كان المراد تطبيق بعض أحكام الله في مكان محدد ولزمن محدد فلا حاجة للدولة والحكومة، إنما بحثنا عن إقامة كل أحكام الله تعالی والی زمن غير محدد وفي كل مكان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بداية ظهور الإمام وقبل إكمال أهداف الإمام هناك فترة زمنية يقام فيها حكم الله بلا دولة وذلك ضمن مناطق محددة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كان الهدف الأول للإمام هو إقامة حكم الله تعالی</w:t>
      </w:r>
      <w:r>
        <w:rPr>
          <w:rFonts w:eastAsia="IRNazanin" w:cs="IRNazanin"/>
          <w:color w:val="111111"/>
          <w:sz w:val="28"/>
          <w:szCs w:val="28"/>
          <w:rtl w:val="true"/>
          <w:lang w:bidi="fa-IR"/>
        </w:rPr>
        <w:t>.</w:t>
      </w:r>
    </w:p>
    <w:p>
      <w:pPr>
        <w:pStyle w:val="Heading5"/>
        <w:numPr>
          <w:ilvl w:val="4"/>
          <w:numId w:val="1"/>
        </w:numPr>
        <w:rPr/>
      </w:pPr>
      <w:bookmarkStart w:id="437" w:name="__RefHeading___Toc2930399_372815092"/>
      <w:bookmarkStart w:id="438" w:name="_Toc171"/>
      <w:bookmarkEnd w:id="437"/>
      <w:r>
        <w:rPr>
          <w:rtl w:val="true"/>
        </w:rPr>
        <w:t>نوعية أحكام الإمام عجل الله فرجه</w:t>
      </w:r>
      <w:bookmarkEnd w:id="438"/>
    </w:p>
    <w:p>
      <w:pPr>
        <w:pStyle w:val="BookText"/>
        <w:rPr/>
      </w:pPr>
      <w:r>
        <w:rPr>
          <w:rFonts w:ascii="Amiri" w:hAnsi="Amiri" w:eastAsia="Amiri" w:cs="Amiri"/>
          <w:color w:val="111111"/>
          <w:sz w:val="28"/>
          <w:sz w:val="28"/>
          <w:szCs w:val="28"/>
          <w:rtl w:val="true"/>
          <w:lang w:bidi="ar-SA"/>
        </w:rPr>
        <w:t>وهل الأحكام التي ينفذها الإمام أحكام واقعية أم ظاهرية؟</w:t>
      </w:r>
    </w:p>
    <w:p>
      <w:pPr>
        <w:pStyle w:val="BookText"/>
        <w:rPr/>
      </w:pPr>
      <w:r>
        <w:rPr>
          <w:rFonts w:ascii="Amiri" w:hAnsi="Amiri" w:eastAsia="Amiri" w:cs="Amiri"/>
          <w:color w:val="111111"/>
          <w:sz w:val="28"/>
          <w:sz w:val="28"/>
          <w:szCs w:val="28"/>
          <w:rtl w:val="true"/>
          <w:lang w:bidi="ar-SA"/>
        </w:rPr>
        <w:t>وبناء على كونها واقعية، هل سيكون لها مفعول رجعي أم أنه عفى الله عما مضى؟</w:t>
      </w:r>
    </w:p>
    <w:p>
      <w:pPr>
        <w:pStyle w:val="BookText"/>
        <w:rPr/>
      </w:pPr>
      <w:r>
        <w:rPr>
          <w:rFonts w:ascii="Amiri" w:hAnsi="Amiri" w:eastAsia="Amiri" w:cs="Amiri"/>
          <w:color w:val="111111"/>
          <w:sz w:val="28"/>
          <w:sz w:val="28"/>
          <w:szCs w:val="28"/>
          <w:rtl w:val="true"/>
          <w:lang w:bidi="ar-SA"/>
        </w:rPr>
        <w:t xml:space="preserve">ما هو الداعي لالتزام الإمام بالواقعية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عليها وما الهدف من ذلك؟</w:t>
      </w:r>
    </w:p>
    <w:p>
      <w:pPr>
        <w:pStyle w:val="Heading5"/>
        <w:numPr>
          <w:ilvl w:val="4"/>
          <w:numId w:val="1"/>
        </w:numPr>
        <w:rPr/>
      </w:pPr>
      <w:bookmarkStart w:id="439" w:name="__RefHeading___Toc2930401_372815092"/>
      <w:bookmarkStart w:id="440" w:name="_Toc172"/>
      <w:bookmarkEnd w:id="439"/>
      <w:r>
        <w:rPr>
          <w:rtl w:val="true"/>
        </w:rPr>
        <w:t>الحذر قبل الندم</w:t>
      </w:r>
      <w:bookmarkEnd w:id="440"/>
    </w:p>
    <w:p>
      <w:pPr>
        <w:pStyle w:val="BookText"/>
        <w:rPr/>
      </w:pPr>
      <w:r>
        <w:rPr>
          <w:rFonts w:ascii="Amiri" w:hAnsi="Amiri" w:eastAsia="Amiri" w:cs="Amiri"/>
          <w:color w:val="111111"/>
          <w:sz w:val="28"/>
          <w:sz w:val="28"/>
          <w:szCs w:val="28"/>
          <w:rtl w:val="true"/>
          <w:lang w:bidi="ar-SA"/>
        </w:rPr>
        <w:t>وقبل الإجابة عن ذلك لابد من التنبيه أن الهدف من طرح ذلك ليس هو دب الرعب في القلوب من دولة الإمام عجل الله فرجه الشريف، ولا تعليمه ماذا عليه أن يعمل، إنما الحذر من مخالفة الأحكام الشرعية والحث على الالتزام بها لكي لا يندم الإنسان على فعل فيما بعد قد لا يكون هناك مجال لإصلاحه أو التراجع عنه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 من يعلم أن الإمام سوف يفضحه ويسلب منه أمواله التي هي من طرق غير شرعية، يقلع عن جنيها من هذه الطرق، ولعل من يعرف أن الإمام علیه السلام سوف يفرق بينه وبين زوجته التي هي أخته أو كان تزوجها وهي متزوجة، يتقي الله تعالى ويبتعد </w:t>
      </w:r>
      <w:bookmarkStart w:id="441" w:name="pg7029_84937"/>
    </w:p>
    <w:p>
      <w:pPr>
        <w:pStyle w:val="BookText"/>
        <w:rPr/>
      </w:pPr>
      <w:bookmarkEnd w:id="441"/>
      <w:r>
        <w:rPr>
          <w:rFonts w:ascii="Amiri" w:hAnsi="Amiri" w:eastAsia="Amiri" w:cs="Amiri"/>
          <w:color w:val="111111"/>
          <w:sz w:val="28"/>
          <w:sz w:val="28"/>
          <w:szCs w:val="28"/>
          <w:rtl w:val="true"/>
          <w:lang w:bidi="ar-SA"/>
        </w:rPr>
        <w:t>عن المنكر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كثير من الأفعال التي يرتكبها الإنسان سر فإن الإمام المهدي عجل الله فرجه الشريف مع أنه يعلم بها عند فعلها كما تقدم عند الكلام عن عرض أعمال العباد عليه، فهو سوف يحاسب عليها ويصححها</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2930403_372815092"/>
      <w:bookmarkStart w:id="443" w:name="_Toc173"/>
      <w:bookmarkEnd w:id="442"/>
      <w:r>
        <w:rPr>
          <w:rtl w:val="true"/>
        </w:rPr>
        <w:t>حكم الإمام بالواقع</w:t>
      </w:r>
      <w:bookmarkEnd w:id="443"/>
    </w:p>
    <w:p>
      <w:pPr>
        <w:pStyle w:val="BookText"/>
        <w:rPr/>
      </w:pPr>
      <w:r>
        <w:rPr>
          <w:rFonts w:ascii="IRNazanin" w:hAnsi="IRNazanin" w:eastAsia="IRNazanin"/>
          <w:color w:val="111111"/>
          <w:sz w:val="28"/>
          <w:sz w:val="28"/>
          <w:szCs w:val="28"/>
          <w:rtl w:val="true"/>
          <w:lang w:bidi="fa-IR"/>
        </w:rPr>
        <w:t xml:space="preserve">ورد في الروايات الشريفة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يحكم بحكم آل</w:t>
      </w:r>
    </w:p>
    <w:p>
      <w:pPr>
        <w:pStyle w:val="BookText"/>
        <w:rPr/>
      </w:pPr>
      <w:r>
        <w:rPr>
          <w:rFonts w:ascii="Amiri" w:hAnsi="Amiri" w:eastAsia="Amiri" w:cs="Amiri"/>
          <w:color w:val="111111"/>
          <w:sz w:val="28"/>
          <w:sz w:val="28"/>
          <w:szCs w:val="28"/>
          <w:rtl w:val="true"/>
          <w:lang w:bidi="ar-SA"/>
        </w:rPr>
        <w:t>داوود المبتني على سقع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كمال الدين 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سيأتي في مسجدكم ثلاثمائة وثلاثة عشر رجلا، یعنی مسجد مكة، يعلم أهل مكة أنه لم يلدهم آباؤهم ولا أجدادهم، عليهم السيوف، مكتوب على كل سیف كلمة تفتح ألف كلمة، فيبعث الله تبارك وتعالی ریحا، فتنادي بكل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يقضي بقضاء داود وسليمان عليهما السلام ولا يريد عليه بينة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إذا قام القائم علیه السلام، لم يقم بين يديه أحد من خلق الرحمن إلا عرفه، صالح هو أم طالح، لأن فيه آية للمتوسمين وهي بسبيل مقيم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عن كتاب الغيبة للسيد علي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القائم بقضايا ينكرها بعض أصحابه ممن قد ضرب قدامه بالسيف وهو قضاء آدم فيقدمهم فيضرب أعناقهم ثم يقضي الثانية فينكرها قوم آخرون ممن قد ضرب قدامه بالسيف، وهو قضاء داود علیه السلام فيقدمهم فيضرب </w:t>
      </w:r>
    </w:p>
    <w:p>
      <w:pPr>
        <w:pStyle w:val="BookText"/>
        <w:rPr/>
      </w:pPr>
      <w:r>
        <w:rPr>
          <w:rFonts w:ascii="IRNazanin" w:hAnsi="IRNazanin" w:eastAsia="IRNazanin"/>
          <w:color w:val="111111"/>
          <w:sz w:val="28"/>
          <w:sz w:val="28"/>
          <w:szCs w:val="28"/>
          <w:rtl w:val="true"/>
          <w:lang w:bidi="fa-IR"/>
        </w:rPr>
        <w:t xml:space="preserve">أعناقهم، ثم يقضي الثالثة فينكرها قوم آخرون ممن قد ضرب قدامه بالسيف وهو قضاء إبراهيم علیه السلام ، فيقدمهم فيضرب أعناقهم، ثم يقضي الرابعة وهو قضاء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ينكرها أحد عليه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بسند صحيح الى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تحكمون إذا حكمتم؟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الله وحكم داود فإذا ورد علينا الشيء الذي ليس عندنا تلقانا به روح القدس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أصول الكافي بسند صحيح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الدنيا حتى يخرج رجل مني يحكم بحكومة آل داود، ولا يسأل بينة، يعطي كل نفس حقها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الديلمي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بين الناس بحكم داود، لا يحتاج إلى بينة يلهمه الله تعالى فيحكم بعلمه ويخبر كل قوم بما استبطنوه، ويعرف وليه من عدوه بالتوسم،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وَ إِنَّها لَبِسَبِيلٍ مقیم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الحكم بالواقع أنه لا يعتمد على البينات الظاهرية وشهادة الشهود بل يحكم مباشرة بعلمه الذي سوف يأتي أنه لا يعزب عنه شيء مما يحتاجه الناس أو يحتاجه الإمام لإقامة حكمه ودولته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الحكم الصادر عن البينات الشرعية وشهادة الشهود وبين الحكم الصادر عن علم الإمام بمجريات الأمور أن الأول قد يخطىء بخلاف الثاني، نعم الخطأ ليس ناتجا عن الإمام بل عن اشتباه الشهود أو كذبهم أو خطأ 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يخطيء في أحكامه مع أنه كان يحكم بالبينات وبناء على شهادة الشهود، وكذلك أمير المؤمنين عليه السلام؟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الخطأ في شهادة الشهود والبنات ليس مطردا، فإن هناك شروطا في البينات والشهود لابد من توفرها ككونه عدلا لا يكذب أو ثقة، وكتوافق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إثنان 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القضية ومواصفاتها وزمن وقوعها وغير ذلك من العلامات المحيطة بالواقعة المبحوث عنها، فإن كل ذلك يقلل من احتمال الخطأ في إصدار الحكم عند الحاكم الفطن فضلا عن المعصوم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سدد أولياءه وأنبياءه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أُومِنُ كانَ مَيْتاً فَأَحْيَيْناهُ وَ جَعَلْنا لَهُ نُوراً يَمْشِي بِهِ فِي النَّاسِ</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للاسلام فَهُوَ عَلى نُورٍ مِنْ رَبِّهِ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نَحْنُ أَوْلِياؤُكُمْ فِي الْحَياةِ الدُّنْيا وَفِيُّ الْآخِرَةِ </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ونزول الملائكة ما هو إلا للتسديد والحفظ من الخطأ وإبعاده عن المكروه،وهذه الآية نص في ثبوت التسديد الإلهي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الأخيرة تشير إلى الحكم لأن الإستقامة في الغالب تكون للحاكم، ففي </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الإستقامة الاعتدال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 له الأمر </w:t>
      </w:r>
      <w:r>
        <w:rPr>
          <w:rStyle w:val="FootnoteAnchor"/>
          <w:rtl w:val="true"/>
        </w:rPr>
        <w:footnoteReference w:id="378"/>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اسْتَقِمْ كَما أُمِرْتَ وَ لا تَتَّبِعْ أَهْواءَهُمْ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شرط الولي أن يستديم الخوف إلى أن تتنزل عليه الملائكة كما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العربي في 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عند الموت وأنا أقول كل يوم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الشوكاني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تخصیص تنزل الملائكة عليهم بوقت معین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الطباطبائي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مع ذلك تدل على أن هذا الوصف إنما هو الطائفة خاصة من المؤمنين يمتازون عن غيرهم بمرتبة خاصة من الإيمان تخصهم</w:t>
      </w:r>
    </w:p>
    <w:p>
      <w:pPr>
        <w:pStyle w:val="BookText"/>
        <w:rPr/>
      </w:pPr>
      <w:r>
        <w:rPr>
          <w:rFonts w:ascii="Amiri" w:hAnsi="Amiri" w:eastAsia="Amiri" w:cs="Amiri"/>
          <w:color w:val="111111"/>
          <w:sz w:val="28"/>
          <w:sz w:val="28"/>
          <w:szCs w:val="28"/>
          <w:rtl w:val="true"/>
          <w:lang w:bidi="ar-SA"/>
        </w:rPr>
        <w:t xml:space="preserve">دون غيرهم من عامة الناس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ذكرناه في الآية ما ورد في آية تنزل الشياطين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ومعلوم أن الشياطين تنزل لإظهار الباطل في صورة الحق وتزيين القبيح في زي الحسن وهذا شأنهم كما أفاده العلامة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فبالمقابلة الملائكة تتنزل على الذين آمنوا لإظهار الحق ورفع القبيح عن الذين استقاموا </w:t>
      </w:r>
    </w:p>
    <w:p>
      <w:pPr>
        <w:pStyle w:val="BookText"/>
        <w:rPr/>
      </w:pPr>
      <w:r>
        <w:rPr>
          <w:rFonts w:ascii="Amiri" w:hAnsi="Amiri" w:eastAsia="Amiri" w:cs="Amiri"/>
          <w:color w:val="111111"/>
          <w:sz w:val="28"/>
          <w:sz w:val="28"/>
          <w:szCs w:val="28"/>
          <w:rtl w:val="true"/>
          <w:lang w:bidi="ar-SA"/>
        </w:rPr>
        <w:t>ويؤيده ما في تفسير القمي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أَوْلِياؤُكُمْ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نحرسكم من الشياطين، وفي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نحرسكم في الدنيا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تحرس من نكون أولياؤه وتقدم في الآية أنهم أولياء الذين استقاموا</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برح لله عزت آلاؤه في البرهة بعد البرهة وفي أزمان الفترات، عباد ناجاهم في فكرهم وكلمهم في ذات عقولهم، فاستصبحوا بنور يقظة في الأسماع والأبصار والأفئدة، يذکرون بأيام الله ويخوفون مقامه بمنزلة الأدلة في الفلوات، من أخذ القصد حمدوا إليه طريقه وبشروه بالنجاة، ومن أخذ يمينا وشمالا ذموا إليه الطريق وحذروه من الهلكة، وكانوا كذلك مصابيح تلك الظلمات وأدلة تلك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ويهتفون بالزواجر عن محارم الله في أسماع الغافلين، ويأمرون بالقسط، ويأتمرون به، وينهون عن المنكر ويتناهون عنه، فكأنما قطعوا الدنيا إلى الآخرة وهم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كأنهم يرون ما لا يرى الناس ويسمعون ما لا يسمعون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مثلتهم لعقلك في مقاومهم </w:t>
      </w:r>
      <w:r>
        <w:rPr>
          <w:rStyle w:val="FootnoteAnchor"/>
          <w:rtl w:val="true"/>
        </w:rPr>
        <w:footnoteReference w:id="387"/>
      </w:r>
      <w:r>
        <w:rPr>
          <w:rFonts w:ascii="IRNazanin" w:hAnsi="IRNazanin" w:eastAsia="IRNazanin"/>
          <w:color w:val="111111"/>
          <w:sz w:val="28"/>
          <w:sz w:val="28"/>
          <w:szCs w:val="28"/>
          <w:rtl w:val="true"/>
          <w:lang w:bidi="fa-IR"/>
        </w:rPr>
        <w:t xml:space="preserve">المحمودة ومجالسهم المشهودة لرأيت أعلام الهدى ومصابیح دجی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عبدي يتقرب إلي بالنوافل والعبادات حتى أحبه فإذا أحببته كنت سمعه الذي يسمع به وبصره الذي يبصر به ويده الذي يبطش بها ورجله التي يمشي بها</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لولا توفيقك ضل الحائرون، ولولا تسديدك لم ينج المستبصرون، أنت سهلت لهم السبيل حتى وصلوا وأنت أيدتهم بالتقوى حتى </w:t>
      </w:r>
      <w:bookmarkStart w:id="444" w:name="pg7029_84942"/>
    </w:p>
    <w:p>
      <w:pPr>
        <w:pStyle w:val="BookText"/>
        <w:rPr/>
      </w:pPr>
      <w:bookmarkEnd w:id="444"/>
      <w:r>
        <w:rPr>
          <w:rFonts w:ascii="Amiri" w:hAnsi="Amiri" w:eastAsia="Amiri" w:cs="Amiri"/>
          <w:color w:val="111111"/>
          <w:sz w:val="28"/>
          <w:sz w:val="28"/>
          <w:szCs w:val="28"/>
          <w:rtl w:val="true"/>
          <w:lang w:bidi="ar-SA"/>
        </w:rPr>
        <w:t xml:space="preserve">عملوا، فالنعمة عليهم منك جزيلة والمتة منك لديهم موصولة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يد الله مع القاضي حين يقضي ويد الله مع القاسم حين يقسم</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فيد الله تسدد القاضي والقاسم والحاكم، هذا إذا لم يصلوا إلى مرتبة أكبر فكانوا يد الله التي تقضي</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روایات حكم أمير المؤمنين يتبين لنا صحة ما تقدم من التسديد وأن الله تعالى كان يبين الحق للإمام قبل الحكم كما هو مشهور في أقضية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خطأ البيانات والشهود وارد ولكنه منفي بما ذكرنا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الإحتمال لا يرد في دولة الإمام المهدي عجل الله تعالی فرجه بناء على حكمه بالواقع لا الظاهر </w:t>
      </w:r>
      <w:r>
        <w:rPr>
          <w:rFonts w:eastAsia="IRNazanin" w:cs="IRNazanin"/>
          <w:color w:val="111111"/>
          <w:sz w:val="28"/>
          <w:szCs w:val="28"/>
          <w:rtl w:val="true"/>
          <w:lang w:bidi="fa-IR"/>
        </w:rPr>
        <w:t>.</w:t>
      </w:r>
    </w:p>
    <w:p>
      <w:pPr>
        <w:pStyle w:val="Heading5"/>
        <w:numPr>
          <w:ilvl w:val="4"/>
          <w:numId w:val="1"/>
        </w:numPr>
        <w:rPr/>
      </w:pPr>
      <w:bookmarkStart w:id="445" w:name="__RefHeading___Toc2930405_372815092"/>
      <w:bookmarkStart w:id="446" w:name="_Toc174"/>
      <w:bookmarkEnd w:id="445"/>
      <w:r>
        <w:rPr>
          <w:rtl w:val="true"/>
        </w:rPr>
        <w:t>هل يمكن الحكم بالواقع ؟</w:t>
      </w:r>
      <w:bookmarkEnd w:id="446"/>
    </w:p>
    <w:p>
      <w:pPr>
        <w:pStyle w:val="BookText"/>
        <w:rPr/>
      </w:pPr>
      <w:r>
        <w:rPr>
          <w:rFonts w:ascii="IRNazanin" w:hAnsi="IRNazanin" w:eastAsia="IRNazanin"/>
          <w:color w:val="111111"/>
          <w:sz w:val="28"/>
          <w:sz w:val="28"/>
          <w:szCs w:val="28"/>
          <w:rtl w:val="true"/>
          <w:lang w:bidi="fa-IR"/>
        </w:rPr>
        <w:t xml:space="preserve">أما بالنسبة للإمام المهدي علیه السلام فهو ممكن بمكان علمه وقدراته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يمتلك العلم على تشخيص الحوادث وكشف الوقائع بكل جزئياتها الظاهرة والباطنة، المبينة والمخفية، وفي نفس الوقت يقدر على تطبيق أي حكم حتى لو كان على الدول، فإن من يمتلك ذلك لا مشكلة عنده في الحكم بالواقع وهذا واضح لا يحتاج الى دليل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لمجتمعنا ومن يعش فيها فإن تقبل الأمر ليس سهلا إما بلحاظ عدم اعتيادهم على ذلك بل بعضهم في زمن الغيبة لم يتعود حتى على الحكم بالظاهر فما بالك بالواقعي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من ناحية أن تطبيق أحكام الواقع يحتاج الى توعية 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بلحاظ ما يأتي من المفعول الرجعي لهذه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لعدم اعتيادهم على ذلك، فهو ليس بالأمر الوحيد الذي سوف يغيره الإمام في المجتمعات ففي غيبة النعماني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بأمر جديد وسنة جديدة وقضاء جديد، على العرب شدید ليس شأنه إلا القتل ولا يستيب أحدا ولا تأخذه في الله لومة لائم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دعا الناس إلى أمر جديد، كما دعا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الإسلام بدأ غريبا وسيعود غريبا كما بدأ فطوبى للغرباء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بدأ غريبا، وسيعود غريبا كما بدأ، فطوبى للغرباء، قال أبو بصير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إشرح لي هذا أصلحك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يستأنف الداعي منا دعاء جديد، كما دعا رسول الله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فغرابة الأحكام التي يأتي بها الإمام ليست عائقا بل لا بد للإنسان أن يتوقع ذلك ويهيء نفسه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المعقد والذي يحتاج الى مدة زمنية معينة من أجل اقتناع الناس بمستلزمات دولة العدل وما يترتب عليها من أحكام واقعية أو جديدة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متعلق بالإعداد الثقافي قبل ظهور الإمام علیه السلام ، وأيضا له صلة بأسلوب الإمام في نشر الدين فهل سيسلك الإمام في الهداية العامة طريق النبي الأعظم والأئمة علیهم السلام من التوعية والصبر والتكرار، أم أنه لا توبة بعد ظهور القائم علیه السلام وتتحول الهداية في زمنه الشريف الى أوامر تنفذ وأحكام تقام لا اعتراض ولا نقاش ولا صبر عليها ؟ إحتمالان بل وجهان؟ وعند كتابتي لهذه الأحرف لا يحضرني أيهما أصح وسنرجئه الى مكانه في الفصل الخامس عند الكلام عن التوبة</w:t>
      </w:r>
      <w:r>
        <w:rPr>
          <w:rFonts w:eastAsia="IRNazanin" w:cs="IRNazanin"/>
          <w:color w:val="111111"/>
          <w:sz w:val="28"/>
          <w:szCs w:val="28"/>
          <w:rtl w:val="true"/>
          <w:lang w:bidi="fa-IR"/>
        </w:rPr>
        <w:t xml:space="preserve">. </w:t>
      </w:r>
      <w:bookmarkStart w:id="447" w:name="pg7029_84944"/>
    </w:p>
    <w:p>
      <w:pPr>
        <w:pStyle w:val="Heading5"/>
        <w:numPr>
          <w:ilvl w:val="4"/>
          <w:numId w:val="1"/>
        </w:numPr>
        <w:rPr/>
      </w:pPr>
      <w:bookmarkStart w:id="448" w:name="__RefHeading___Toc2930407_372815092"/>
      <w:bookmarkStart w:id="449" w:name="_Toc175"/>
      <w:bookmarkEnd w:id="447"/>
      <w:bookmarkEnd w:id="448"/>
      <w:r>
        <w:rPr>
          <w:rtl w:val="true"/>
        </w:rPr>
        <w:t>إرجاع الحقوق لأهلها في أحكام الإمام الواقعية</w:t>
      </w:r>
      <w:bookmarkEnd w:id="449"/>
    </w:p>
    <w:p>
      <w:pPr>
        <w:pStyle w:val="BookText"/>
        <w:rPr/>
      </w:pPr>
      <w:r>
        <w:rPr>
          <w:rFonts w:ascii="Amiri" w:hAnsi="Amiri" w:eastAsia="Amiri" w:cs="Amiri"/>
          <w:color w:val="111111"/>
          <w:sz w:val="28"/>
          <w:sz w:val="28"/>
          <w:szCs w:val="28"/>
          <w:rtl w:val="true"/>
          <w:lang w:bidi="ar-SA"/>
        </w:rPr>
        <w:t>والمراد بإرجاع الحقوق هو الأفعال التي صدرت عن الناس قبل الظهور وكانت مخالفة للإسلام وأحكامه فهل يأتي الإمام لتصحيح هذه الأفعال وتصويبها أم لا؟</w:t>
      </w:r>
    </w:p>
    <w:p>
      <w:pPr>
        <w:pStyle w:val="BookText"/>
        <w:rPr/>
      </w:pPr>
      <w:r>
        <w:rPr>
          <w:rFonts w:ascii="Amiri" w:hAnsi="Amiri" w:eastAsia="Amiri" w:cs="Amiri"/>
          <w:color w:val="111111"/>
          <w:sz w:val="28"/>
          <w:sz w:val="28"/>
          <w:szCs w:val="28"/>
          <w:rtl w:val="true"/>
          <w:lang w:bidi="ar-SA"/>
        </w:rPr>
        <w:t>وهنا 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الأفعال ما تكون معصية لله دون حق للناس، کترك الصلاة والصوم ونحو ذلك من الأمور العبادية، وهذه الأفعال بعد التوبة لا شيء على صاحبها، نعم إن كانت التوبة من هذه المعاصي بعد ظهور القائم علیه السلام فالأمر يحتاج الى كلام نفصله في البحث الخامس عند الكلام عن التوبة في عصر الظهور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الأفعال ما يكون اغتصابا لحقوق الغير، كالسرقة واغتصاب الأموال والعقارات والأسهم، ومنه حق الفقراء في أموال الناس لمن لا يدفع الخمس والزكاة وأمثال ذلك، فهذا مما لا شك فيه أن الإمام عجل الله فرجه الشریف، سوف يعيد حقوق الناس المغتصبة إلى أصحابها بل هذا أحد أهداف الإمام المهمة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الأفعال أو المعاصي ما يكون بارتكاب محرم لا يجوز الإستمرار به کمن تزوج بأخته من الرضاعة، أو تزوج بامرأة مطلقة وبان أنها ما زالت على ذمة الزوج السابق نتيجة بطلان طلاقها، أو تزوج بامرأة مفقود زوجها وبان أنه حي، ونحو ذلك من الأمور المتعلقة بالزواج وقد حكم الشرع بوجوب التفريق بين الزوجين مع عدم إمضاء الإمام علیه السلام لهذه الأحكام بعد ظهوره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الأفعال مما يدخل تحت الأحكام التصحيحية للإمام ووجوب الإلتزام بمفاعيلها إذ بعد تبيين الإمام لهذه الأحكام الواقعية المبينة عن علمه بها أو اعتراف الناس بها لا يجوز البقاء عليها في عصر الغيبة فمن يعلم أنه اغتصب بعض الحقوق أو لديه شبهة في زواجه فعليه تصحيحه قبل خروج الإمام عليه السلام </w:t>
      </w:r>
      <w:r>
        <w:rPr>
          <w:rFonts w:eastAsia="Amiri" w:cs="Amiri" w:ascii="Amiri" w:hAnsi="Amiri"/>
          <w:color w:val="111111"/>
          <w:sz w:val="28"/>
          <w:szCs w:val="28"/>
          <w:rtl w:val="true"/>
          <w:lang w:bidi="ar-SA"/>
        </w:rPr>
        <w:t xml:space="preserve">. </w:t>
      </w:r>
      <w:bookmarkStart w:id="450" w:name="pg7029_84945"/>
    </w:p>
    <w:p>
      <w:pPr>
        <w:pStyle w:val="Heading5"/>
        <w:numPr>
          <w:ilvl w:val="4"/>
          <w:numId w:val="1"/>
        </w:numPr>
        <w:rPr/>
      </w:pPr>
      <w:bookmarkStart w:id="451" w:name="__RefHeading___Toc2930409_372815092"/>
      <w:bookmarkStart w:id="452" w:name="_Toc176"/>
      <w:bookmarkEnd w:id="450"/>
      <w:bookmarkEnd w:id="451"/>
      <w:r>
        <w:rPr>
          <w:rtl w:val="true"/>
        </w:rPr>
        <w:t>ما الهدف والداعي للحكم بالأحكام الواقعية</w:t>
      </w:r>
      <w:bookmarkEnd w:id="452"/>
    </w:p>
    <w:p>
      <w:pPr>
        <w:pStyle w:val="BookText"/>
        <w:rPr/>
      </w:pPr>
      <w:r>
        <w:rPr>
          <w:rFonts w:ascii="Amiri" w:hAnsi="Amiri" w:eastAsia="Amiri" w:cs="Amiri"/>
          <w:color w:val="111111"/>
          <w:sz w:val="28"/>
          <w:sz w:val="28"/>
          <w:szCs w:val="28"/>
          <w:rtl w:val="true"/>
          <w:lang w:bidi="ar-SA"/>
        </w:rPr>
        <w:t>قد يقال أن سيرة الأئمة بالأحكام الظاهرية، وكما تقدم هناك عقبات أمام الحكم بالأحكام الواقعية فلماذا يتبنى الإمام ذلك؟</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سيرة الأئمة، كما ذكر فتقدم أنهم علیهم السلام كانوا يوفقون من خلال الأحكام الظاهرية إصابة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أهم أهداف الإمام المهدي صلوات الله عليه وآله هو إزالة الجور والظلم الذي حرمه تعالى، وإحلال العدل والحق الذي أمر به تعالی، تلك الأوامر والأحكام التي ما شرعت للبشرية، إلا بناء على المصلحة الإلهية الملزمة، ومخالفتها مخالفة لتلك المصلحة المبنية على سقع الواقع لا الظاهر، فالإمام عجل الله فرجه بحكمه الواقعي يحقق تلك المصلحة التي أمر الله بها، التي لم تحقق إلى أوان ظهوره عليه السلام، فترك الحكم بالأحكام الواقعية ترك لهذه المصلحة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وبالتالي فالهدف من الحكم بالأحكام الواقعية هو تحقيق مصلحة الله تعالى التي بنيت على أساسها الأحكام، والتي من خلالها يتحقق كامل العدل والحق ويرفع كل أنواع الجور والحيف التي نهى عنها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إن المصلحة كانت تحقق بالأحكام الظاهرية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لم تحقق إنما أمرنا باتباع الأحكام الظاهرية لعدم علمنا بالواقع، وعند العلم بمخالفتها للواقع لا يجوز اتباعها، وحكم الإمام المهدي بها، دلیل كونها واقعية، إما لأن أحكامه واقعية، وإما لأنها مخالفة للأحكام الظاهرية ولا يوجد وراء الأحكام الظاهرية إلا الواقعية</w:t>
      </w:r>
      <w:r>
        <w:rPr>
          <w:rFonts w:eastAsia="IRNazanin" w:cs="IRNazanin"/>
          <w:color w:val="111111"/>
          <w:sz w:val="28"/>
          <w:szCs w:val="28"/>
          <w:rtl w:val="true"/>
          <w:lang w:bidi="fa-IR"/>
        </w:rPr>
        <w:t xml:space="preserve">. </w:t>
      </w:r>
      <w:bookmarkStart w:id="453" w:name="pg7029_84946"/>
    </w:p>
    <w:p>
      <w:pPr>
        <w:pStyle w:val="BookText"/>
        <w:rPr/>
      </w:pPr>
      <w:bookmarkEnd w:id="453"/>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الزوجية بين الأخوين بالرضاعة مع عدم علمهم بذلك، فإذا حكم الإمام بالفرقة بينهما لعلمه بواقع الأمر، فإن حكمه حكم غير ظاهري أي واقعي</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2930411_372815092"/>
      <w:bookmarkStart w:id="455" w:name="_Toc177"/>
      <w:bookmarkEnd w:id="454"/>
      <w:r>
        <w:rPr>
          <w:rtl w:val="true"/>
        </w:rPr>
        <w:t>الهدف الثاني</w:t>
      </w:r>
      <w:r>
        <w:rPr>
          <w:rtl w:val="true"/>
        </w:rPr>
        <w:t>:</w:t>
      </w:r>
      <w:bookmarkEnd w:id="455"/>
    </w:p>
    <w:p>
      <w:pPr>
        <w:pStyle w:val="Heading5"/>
        <w:numPr>
          <w:ilvl w:val="4"/>
          <w:numId w:val="1"/>
        </w:numPr>
        <w:rPr/>
      </w:pPr>
      <w:bookmarkStart w:id="456" w:name="__RefHeading___Toc2930413_372815092"/>
      <w:bookmarkStart w:id="457" w:name="_Toc178"/>
      <w:bookmarkEnd w:id="456"/>
      <w:r>
        <w:rPr>
          <w:rtl w:val="true"/>
        </w:rPr>
        <w:t>إقامة أكبر دولة إلهية</w:t>
      </w:r>
      <w:bookmarkEnd w:id="457"/>
    </w:p>
    <w:p>
      <w:pPr>
        <w:pStyle w:val="BookText"/>
        <w:rPr/>
      </w:pPr>
      <w:r>
        <w:rPr>
          <w:rFonts w:ascii="IRNazanin" w:hAnsi="IRNazanin" w:eastAsia="IRNazanin"/>
          <w:color w:val="111111"/>
          <w:sz w:val="28"/>
          <w:sz w:val="28"/>
          <w:szCs w:val="28"/>
          <w:rtl w:val="true"/>
          <w:lang w:bidi="fa-IR"/>
        </w:rPr>
        <w:t>من الأهداف الإستراتيجية الإمامنا المهدي عجل الله تعالی فرجه، هي بناء أعظم وأوسع دولة تشمل القارات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من دولة إلهية أو إسلامية منذ آدم علیه السلام وحتى عصر أمير المؤمنين علیه السلام أو ما هو موجود حاليا في الدول الإسلامية في عصر الغيبة، فكل هذه الدول كانت بمكان وزمان محددین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فدولة النبي سليمان علیه السلام مع اتساعها وقوتها لم تشمل غیر بلاد الشام وشبه الجزيرة العربية وما يحيط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ودولة النبي يوسف علیه السلام </w:t>
      </w:r>
      <w:r>
        <w:rPr>
          <w:rStyle w:val="FootnoteAnchor"/>
          <w:rtl w:val="true"/>
        </w:rPr>
        <w:footnoteReference w:id="395"/>
      </w:r>
      <w:r>
        <w:rPr>
          <w:rFonts w:ascii="Amiri" w:hAnsi="Amiri" w:eastAsia="Amiri" w:cs="Amiri"/>
          <w:color w:val="111111"/>
          <w:sz w:val="28"/>
          <w:sz w:val="28"/>
          <w:szCs w:val="28"/>
          <w:rtl w:val="true"/>
          <w:lang w:bidi="ar-SA"/>
        </w:rPr>
        <w:t>، كذلك كانت في مصر وما يحيط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ودولة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عظمتها واتساعها لم تشمل أكثر من 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دولة أمير المؤمنين علیه السلام ، فلم يصل مداها لأكثر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ذو القرنين ملك المشرق والمغرب لكنه لم يقم العدل فيهما مع ملاحظة عدد السكان القليل وقلة المناطق المسكونة وبدائية الحياة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كانت حركة الإمام رابط بين كل الأنبياء علیه السلام ومكمل لما بدأوه و محقق الما حلموا به جاء في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الطالب بذحول الأنبياء وأبناء الأنبياء، أين الطالب بدم المقتول بکربلاء</w:t>
      </w:r>
      <w:r>
        <w:rPr>
          <w:rFonts w:eastAsia="IRNazanin" w:cs="IRNazanin"/>
          <w:color w:val="111111"/>
          <w:sz w:val="28"/>
          <w:szCs w:val="28"/>
          <w:rtl w:val="true"/>
          <w:lang w:bidi="fa-IR"/>
        </w:rPr>
        <w:t xml:space="preserve">». </w:t>
      </w:r>
      <w:bookmarkStart w:id="458" w:name="pg7029_84947"/>
    </w:p>
    <w:p>
      <w:pPr>
        <w:pStyle w:val="Heading5"/>
        <w:numPr>
          <w:ilvl w:val="4"/>
          <w:numId w:val="1"/>
        </w:numPr>
        <w:rPr/>
      </w:pPr>
      <w:bookmarkStart w:id="459" w:name="__RefHeading___Toc2930415_372815092"/>
      <w:bookmarkStart w:id="460" w:name="_Toc179"/>
      <w:bookmarkEnd w:id="458"/>
      <w:bookmarkEnd w:id="459"/>
      <w:r>
        <w:rPr>
          <w:rtl w:val="true"/>
        </w:rPr>
        <w:t>الفرق بين الدولة وإقامة العدل</w:t>
      </w:r>
      <w:bookmarkEnd w:id="460"/>
    </w:p>
    <w:p>
      <w:pPr>
        <w:pStyle w:val="BookText"/>
        <w:rPr/>
      </w:pPr>
      <w:r>
        <w:rPr>
          <w:rFonts w:ascii="IRNazanin" w:hAnsi="IRNazanin" w:eastAsia="IRNazanin"/>
          <w:color w:val="111111"/>
          <w:sz w:val="28"/>
          <w:sz w:val="28"/>
          <w:szCs w:val="28"/>
          <w:rtl w:val="true"/>
          <w:lang w:bidi="fa-IR"/>
        </w:rPr>
        <w:t xml:space="preserve">وإقامة هذه الدولة من قبل إمامنا المفدى وعلى مختلف بقاع الأرض، أعم من إقامة العدل فيها كما يأتي في الهدف الثالث، ففرق بين إقامة دولة إسلامية وبين إقامة العدل، والمراد بالعدل العدل المطلق ونفي كل الحيف والجور، ففي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هناك دولة إسلامية ولكن لم يكن هناك عدل مطلق فيها، فمثلا لم تستطع النعجة أن تنام قرب الذئب ولم يزل كل الظلم والحيف، كيف وقد مورس الظلم على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في دولة أمير المؤمنين عليه السلام، بل الأمر أوضح لأن قاضي دولته كان شریح القاضی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يحتاج إلى دولة لكي يقام، ولكن الدولة قد تكون مع عدم وجود عدل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عدم العدل ليس ناتجا عن تقصير المعصوم كقائد لهذه الدولة بل عن الظروف المحيطة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زمن الإمام المهدي علیه السلام والذي خوطب بإقامة العدل فإن الأمر مختلف، نعم زمن تطبيق العدل في دولته المباركة متأخر عن زمن إقامة الدولة لذا أفردنا الهدف الثاني عن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تأخر العدل وإزالة الحيف هو ما يأتي في معناه فإنه ليس مجرد إقامة حكم إسلامي عادل من ناحية القوانين بل هو إقامة العدل بين الزوج وزوجته في خلوتهم وبين الأبن وأبيه و بين الجار وجاره، بل بين الذئب والغنم كما في الروايات، الأمر الذي نجهل كيفيته وسببه، وتطبيق هذا يحتاج لزيادة العناية من قبله علیه السلام وتمهيد وتوعية وتثقيف بخلاف القوانين الدولية التي يكفي فيها الإلزام مع الحزم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إقامة الدولة العظمى ليس بالأمر السهل بل يحتاج لتخطيط وتدبير وإعداد وحروب وتضحية وشهداء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وبالتالي لن تكون هذه الدولة بمجرد ظهوره المبارك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كيفية إقامة هذه الدولة، فلها ربط بأسلوب دعوة وحركة الإمام كما ذكرنا وبحثه مخصص للفصل الخامس، إذ هناك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الدعوة بالموعظة الحسنة والكلمة الطيبة، وبين الدعوة بأسلوب علمي من نوع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استعمال أساليب قتالية متطورة وبين استعماله للإعجاز الغيبي، وبين المزيج من هذه الأمور، أي الترغيب العلمي والترهيب القتالي وتفصيله في محله</w:t>
      </w:r>
      <w:r>
        <w:rPr>
          <w:rFonts w:eastAsia="Amiri" w:cs="Amiri" w:ascii="Amiri" w:hAnsi="Amiri"/>
          <w:color w:val="111111"/>
          <w:sz w:val="28"/>
          <w:szCs w:val="28"/>
          <w:rtl w:val="true"/>
          <w:lang w:bidi="ar-SA"/>
        </w:rPr>
        <w:t xml:space="preserve">. </w:t>
      </w:r>
      <w:bookmarkStart w:id="461" w:name="pg7029_84949"/>
    </w:p>
    <w:p>
      <w:pPr>
        <w:pStyle w:val="Heading5"/>
        <w:numPr>
          <w:ilvl w:val="4"/>
          <w:numId w:val="1"/>
        </w:numPr>
        <w:rPr/>
      </w:pPr>
      <w:bookmarkStart w:id="462" w:name="__RefHeading___Toc2930417_372815092"/>
      <w:bookmarkStart w:id="463" w:name="_Toc180"/>
      <w:bookmarkEnd w:id="461"/>
      <w:bookmarkEnd w:id="462"/>
      <w:r>
        <w:rPr>
          <w:rtl w:val="true"/>
        </w:rPr>
        <w:t>أركان دولة الإمام وأجهزتها</w:t>
      </w:r>
      <w:bookmarkEnd w:id="463"/>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ولن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مثل سيرة هؤلاء،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396"/>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لدولة الإمام عجل الله فرجه مجموعة أجهزة وقطاعات كأي دولة، من جهاز عسكري وقضائي وسياسي وثقافي وأمني ورياضي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الأمور التي تحتاجها الدولة لتمشية أمورها وأمور رعيتها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على ذلك، الحديث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يَمْلَأُ الْأَرْضَ قِسْطاً وَ عَدْلًا كَمَا مُلِئَتْ ظُلْماً جَوْراً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المراد إقامة العدل في الأرض كأرض مؤلفة من تراب وحجر وشجر بل إقامة العدل بين أهل الأرض فهناك تقدير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اسْأَلِ الْقَرْيَةِ</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واسأل أهل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فالمخاطب له في إقامة العدل بين وإزالة الجور والظلم، هو أهل الأرض وساكنيها، ولا معنى له للأرض فقط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إقامة العدل أو إزالة الجور والحيف عن أهل الأرض ليس فيما بينهم كأفراد فقط بل كأفراد ومؤسسات ودول، فكل ظلم وجور وجد سيزيله الإمام ويضع مكانه العدل والحق والخير، سواء أكان ذلك في القطاع أو الجهاز السياسي أم القضائي أم </w:t>
      </w:r>
    </w:p>
    <w:p>
      <w:pPr>
        <w:pStyle w:val="BookText"/>
        <w:rPr/>
      </w:pPr>
      <w:r>
        <w:rPr>
          <w:rFonts w:ascii="Amiri" w:hAnsi="Amiri" w:eastAsia="Amiri" w:cs="Amiri"/>
          <w:color w:val="111111"/>
          <w:sz w:val="28"/>
          <w:sz w:val="28"/>
          <w:szCs w:val="28"/>
          <w:rtl w:val="true"/>
          <w:lang w:bidi="ar-SA"/>
        </w:rPr>
        <w:t>الرياضي أم الأمني، الفردي منه أم الجماعي، الصغير أم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النبوي الشريف لا يحدد إقامة وإزالة الجور في جهاز خاص أو بمكان معين، بل هو مطلق، فأين ما وجد الظلم سيبدل إلى عدل، باستثناء ما كان أصل وجوده جور وظلم كلعب القمار والإسراف الشخصي أو الذي تتبعه الدول والمؤسسات،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الظلم الموجود فيه وفي أمثاله لا يبدل إلى عدل، لأن أصل العمل غير قابل لذلك، بل هو الظلم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فيه وفي أمثاله يكون بإزالة نفس العمل ومنع استعماله من الأساس، وهذا أمر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ويلغي الإمام في دولته ما يسمى بالبرلمان الذي هو عبارة عن السلطة التشريعية لأنه لا مشرع في قبال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تستبدل بعض العناوين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والملك والأمير، ليحل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 أو النائب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لتوحيد البلاد وإلغاء الحدود الجغرافية التي لا حاجة لها في ذلك الزمان وتلك الدولة المباركة، وكذلك إلغاء كل الأحزاب التي تكون مقابل حزب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يقفل السجون ؟</w:t>
      </w:r>
    </w:p>
    <w:p>
      <w:pPr>
        <w:pStyle w:val="BookText"/>
        <w:rPr/>
      </w:pPr>
      <w:r>
        <w:rPr>
          <w:rFonts w:ascii="Amiri" w:hAnsi="Amiri" w:eastAsia="Amiri" w:cs="Amiri"/>
          <w:color w:val="111111"/>
          <w:sz w:val="28"/>
          <w:sz w:val="28"/>
          <w:szCs w:val="28"/>
          <w:rtl w:val="true"/>
          <w:lang w:bidi="ar-SA"/>
        </w:rPr>
        <w:t xml:space="preserve">يلغيها بناء على وصول المجتمعات الى العصمة، وسوف نتعرض لذلك في الفصل الثامن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والنتيجة لدولة الإمام المنتظر علیه السلام شؤون كبقية الدول إلا ما لا حاجة له وكان عائدا للحيف والجور والمنكر، وسيقيم العدل في هذه الشؤون كلها ولا استثناء في الحديث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ما تقدم في الإعداد لهذه الدولة يشمل كل هذه الشؤون والأجهزة، وإن كنا سابقا ذكرنا أهم أنواع الإعدادات، ويكون فائدة هذا البحث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سعة الدولة من أجل الإهتمام بالاستعداد والإعدادلها</w:t>
      </w:r>
      <w:r>
        <w:rPr>
          <w:rFonts w:eastAsia="Amiri" w:cs="Amiri" w:ascii="Amiri" w:hAnsi="Amiri"/>
          <w:color w:val="111111"/>
          <w:sz w:val="28"/>
          <w:szCs w:val="28"/>
          <w:rtl w:val="true"/>
          <w:lang w:bidi="ar-SA"/>
        </w:rPr>
        <w:t xml:space="preserve">. </w:t>
      </w:r>
      <w:bookmarkStart w:id="464" w:name="pg7029_84951"/>
    </w:p>
    <w:p>
      <w:pPr>
        <w:pStyle w:val="Heading5"/>
        <w:numPr>
          <w:ilvl w:val="4"/>
          <w:numId w:val="1"/>
        </w:numPr>
        <w:rPr/>
      </w:pPr>
      <w:bookmarkStart w:id="465" w:name="__RefHeading___Toc2930419_372815092"/>
      <w:bookmarkStart w:id="466" w:name="_Toc181"/>
      <w:bookmarkEnd w:id="464"/>
      <w:bookmarkEnd w:id="465"/>
      <w:r>
        <w:rPr>
          <w:rtl w:val="true"/>
        </w:rPr>
        <w:t>سعة دولة القائم</w:t>
      </w:r>
      <w:bookmarkEnd w:id="466"/>
    </w:p>
    <w:p>
      <w:pPr>
        <w:pStyle w:val="BookText"/>
        <w:rPr/>
      </w:pPr>
      <w:r>
        <w:rPr>
          <w:rFonts w:ascii="Amiri" w:hAnsi="Amiri" w:eastAsia="Amiri" w:cs="Amiri"/>
          <w:color w:val="111111"/>
          <w:sz w:val="28"/>
          <w:sz w:val="28"/>
          <w:szCs w:val="28"/>
          <w:rtl w:val="true"/>
          <w:lang w:bidi="ar-SA"/>
        </w:rPr>
        <w:t>في دعاء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 اللهم به بلادك وأحيي به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كمال الدين بإسناده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كان عبدا صالحا جعله الله عز وجل حجة على عباده فدعا قومه إلى الله وأمرهم بتقواه فضربوه على قرنه فغاب عنهم زمانا، حتى قيل مات أو هلك بأي واد سلك ؟ ثم ظهر ورجع إلى قومه، فضربوه على قرنه الآخر، وفيكم من هو على سنته وإن الله عز وجل مكن لذي القرنين في الأرض وجعل له من كل شيء سببا وبلغ المغرب والمشرق وإن الله عز وجل سيجري سنته في القائم من ولدي، فيبلغه شرق الأرض وغربها حتى لايبقي منهلا ولا موضعا منها من سهل أو جبل وطئه ذو القرنين إلا وطئه، ويظهر الله عز وجل له كنوز الأرض، ومعادنها، وينصره بالرعب ويملأ الأرض به عدلا وقسطا، كما ملئت جورا وظلما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الذي يملؤها قسطا وعدلا كما ملئت جورا و ظلما، والذي بعثني بالحق بشيرا ونذيرا لو لم يبق من الدنيا إلا يوم واحد لطول الله ذلك اليوم حتى يخرج فيه ولدي المهدي، فينزل روح الله عيسى ابن مريم فيصلي خلفه وتشرق الأرض بنور ربها ويبلغ سلطانه المشرق والمغرب</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المهدي من ولدي ابن أربعين سنة كأن وجهه کوکب دري، في خده الأيمن خال أسود، عليه عباءتان قطوانيتان كأنه من رجال بني إسرائيل، يستخرج </w:t>
      </w:r>
    </w:p>
    <w:p>
      <w:pPr>
        <w:pStyle w:val="BookText"/>
        <w:rPr/>
      </w:pPr>
      <w:r>
        <w:rPr>
          <w:rFonts w:ascii="Amiri" w:hAnsi="Amiri" w:eastAsia="Amiri" w:cs="Amiri"/>
          <w:color w:val="111111"/>
          <w:sz w:val="28"/>
          <w:sz w:val="28"/>
          <w:szCs w:val="28"/>
          <w:rtl w:val="true"/>
          <w:lang w:bidi="ar-SA"/>
        </w:rPr>
        <w:t>الكنوز ويفتح مدائن الشرك</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يتبين من خلال هذه النصوص أن دولة الإمام المهدي عجل الله فرجه الشریف، والتي هي آخر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كل أرض عليها إنسان من أي لون أو عرق كان</w:t>
      </w:r>
      <w:r>
        <w:rPr>
          <w:rFonts w:eastAsia="IRNazanin" w:cs="IRNazanin"/>
          <w:color w:val="111111"/>
          <w:sz w:val="28"/>
          <w:szCs w:val="28"/>
          <w:rtl w:val="true"/>
          <w:lang w:bidi="fa-IR"/>
        </w:rPr>
        <w:t xml:space="preserve">. </w:t>
      </w:r>
      <w:bookmarkStart w:id="467" w:name="pg7029_84953"/>
    </w:p>
    <w:p>
      <w:pPr>
        <w:pStyle w:val="Heading5"/>
        <w:numPr>
          <w:ilvl w:val="4"/>
          <w:numId w:val="1"/>
        </w:numPr>
        <w:rPr/>
      </w:pPr>
      <w:bookmarkStart w:id="468" w:name="__RefHeading___Toc2930421_372815092"/>
      <w:bookmarkStart w:id="469" w:name="_Toc182"/>
      <w:bookmarkEnd w:id="467"/>
      <w:bookmarkEnd w:id="468"/>
      <w:r>
        <w:rPr>
          <w:rtl w:val="true"/>
        </w:rPr>
        <w:t>التخطيط لدولة العدل</w:t>
      </w:r>
      <w:bookmarkEnd w:id="469"/>
    </w:p>
    <w:p>
      <w:pPr>
        <w:pStyle w:val="BookText"/>
        <w:rPr/>
      </w:pPr>
      <w:r>
        <w:rPr>
          <w:rFonts w:ascii="IRNazanin" w:hAnsi="IRNazanin" w:eastAsia="IRNazanin"/>
          <w:color w:val="111111"/>
          <w:sz w:val="28"/>
          <w:sz w:val="28"/>
          <w:szCs w:val="28"/>
          <w:rtl w:val="true"/>
          <w:lang w:bidi="fa-IR"/>
        </w:rPr>
        <w:t xml:space="preserve">ومما لا شك فيه أن الإمام القائم عجل الله تعالی فرجه عندما يخرج لا ينتظر مهلة زمنية للتخطيط لهذه الدولة وأركانها، بل يخرج الإمام ومعه التصور الكامل للدولة الكاملة النموذجية العادلة والتي تغطي كل بقعة في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ودليلنا على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الله يتكفل في ذلك كما 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كمال الدين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فيه شبه من يوسف علیه السلام يصلح الله عز وجل أمره في ليلة واحدة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نبينا يوسف عليه وعلى نبينا السلام أصلح الله تعالى أمره في ليلة واحدة، حيث رأى فيها ملك مصر في المنام ما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أهل البيت، يصلح الله له أمره في ليلة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لديه خطة عمل مستلهمة من التجربة التي عایشها للدول والملوك في الغيبة الكبری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 على عصمته وعلمه الغزير كما يأتي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تسديده بالملائكة علیهم السلام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 منهم قائم أهل البيت ومهدي أمتي أشبه الناس بي في شمائله وأقواله وأفعاله يظهر بعد غيبة طويلة وحيرة مضلة فيعلن أمر الله ويظهر دين الله ويؤيد بنصر الله وينصر بملائكة الله فيملأ الأرض </w:t>
      </w:r>
    </w:p>
    <w:p>
      <w:pPr>
        <w:pStyle w:val="BookText"/>
        <w:rPr/>
      </w:pPr>
      <w:r>
        <w:rPr>
          <w:rFonts w:ascii="Amiri" w:hAnsi="Amiri" w:eastAsia="Amiri" w:cs="Amiri"/>
          <w:color w:val="111111"/>
          <w:sz w:val="28"/>
          <w:sz w:val="28"/>
          <w:szCs w:val="28"/>
          <w:rtl w:val="true"/>
          <w:lang w:bidi="ar-SA"/>
        </w:rPr>
        <w:t xml:space="preserve">قسطا وعدلا كما ملئت جورا وظلما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 الصادق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وتظهر الملائكة والجن للناس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ولينزلن أرض الهجرة ما بين الكوفة والنجف وعدد أصحابه ستة وأربعون ألفا من الملائكة وستة آلاف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من الجن، بهم ينصره الله ويفتح على يده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ويظهر الله عز وجل له كنوز الأرض، ومعادنها، وينصره بالرعب ويملأ الأرض به عدلا وقسطا، كما ملئت جورا وظلما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في وصف رايته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الرعب قدامها شهرا، وعن</w:t>
      </w:r>
    </w:p>
    <w:p>
      <w:pPr>
        <w:pStyle w:val="BookText"/>
        <w:rPr/>
      </w:pPr>
      <w:r>
        <w:rPr>
          <w:rFonts w:ascii="Amiri" w:hAnsi="Amiri" w:eastAsia="Amiri" w:cs="Amiri"/>
          <w:color w:val="111111"/>
          <w:sz w:val="28"/>
          <w:sz w:val="28"/>
          <w:szCs w:val="28"/>
          <w:rtl w:val="true"/>
          <w:lang w:bidi="ar-SA"/>
        </w:rPr>
        <w:t xml:space="preserve">يمينها شهرا وعن يسارها شهرا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في وصف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قلوبهم زبر الحديد، لايشوبها شك في ذات الله، أشد من الحجر، لو حملوا على الجبال لأزالوها، لايقصدون براياتهم بلدة إلا خربوها، كأن على خيولهم العقبان، يتمسحون بسرج الإمام، يطلبون بذلك البركة ويحفون به، يقونه بأنفسهم في الحروب ويكفونه ما يريد، فيهم رجال لاينامون الليل، لهم دوي في صلاتهم کدوي النحل، يبيتون قياما على أطرافهم، ويصبحون على خيولهم، رهبان بالليل، ليوث بالنهار، هم أطوع له من الأمة لسيدها، کالمصابيح كأن قلوبهم القناديل، وهم من خشية الله مشفقون يدعون بالشهادة، ويتمنون أن يقتلوا في سبيل الله،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الحسين، إذا ساروا يسير الرعب </w:t>
      </w:r>
      <w:bookmarkStart w:id="470" w:name="pg7029_84955"/>
    </w:p>
    <w:p>
      <w:pPr>
        <w:pStyle w:val="BookText"/>
        <w:rPr/>
      </w:pPr>
      <w:bookmarkEnd w:id="470"/>
      <w:r>
        <w:rPr>
          <w:rFonts w:ascii="Amiri" w:hAnsi="Amiri" w:eastAsia="Amiri" w:cs="Amiri"/>
          <w:color w:val="111111"/>
          <w:sz w:val="28"/>
          <w:sz w:val="28"/>
          <w:szCs w:val="28"/>
          <w:rtl w:val="true"/>
          <w:lang w:bidi="ar-SA"/>
        </w:rPr>
        <w:t xml:space="preserve">أمامهم مسيرة شهر، يمشون إلى المولى إرسالا، بهم نصر الله إمام الحق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2930423_372815092"/>
      <w:bookmarkStart w:id="472" w:name="_Toc183"/>
      <w:bookmarkEnd w:id="471"/>
      <w:r>
        <w:rPr>
          <w:rtl w:val="true"/>
        </w:rPr>
        <w:t>خصائص وفروقات دولة الإمام عن الدول الأخرى</w:t>
      </w:r>
      <w:bookmarkEnd w:id="472"/>
    </w:p>
    <w:p>
      <w:pPr>
        <w:pStyle w:val="BookText"/>
        <w:rPr/>
      </w:pPr>
      <w:r>
        <w:rPr>
          <w:rFonts w:ascii="Amiri" w:hAnsi="Amiri" w:eastAsia="Amiri" w:cs="Amiri"/>
          <w:color w:val="111111"/>
          <w:sz w:val="28"/>
          <w:sz w:val="28"/>
          <w:szCs w:val="28"/>
          <w:rtl w:val="true"/>
          <w:lang w:bidi="ar-SA"/>
        </w:rPr>
        <w:t>نعم، لدولة الإمام فروقات ومزايا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بالعدل وهو العنوان العام والأساس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حكمها بالواقع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جور ولا ظلم في جميع أجهزتها وأينما كانت وفي أي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قوانينها إلهية محضة لا وضعية ولا تناسبية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للوسائط فيها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الأفضل والأعلم والأنسب للمناصب والمسؤولية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فقير ولا مسكين فيها مع اتساعها وعظمتها ومسؤوليتها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بلوغها قمة التطور والتقدم العلمي كما سوف نوضحه عند الكلام عن علم الإمام المهدي عجل الله فرجه الشريف وعلم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نفوذها وسيطرتها على كمال أنحاء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قدرتها التكوينية كما يأتي عند الكلام عن قدرة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توحيدها وجمعها لكل مخلوقات الله تعالی علی دین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توحيدها للأنظمة والقوانين الحياتية والإجتماعية في كل أنحاء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حكمه وسلطنته تعم أهل السماوات والأرض كما يأتي قريبا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في دولته علیه السلام يؤلف الله بين القلوب كما روي عن الصادق علیه السلام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دولته توحد الكلمة في كل أنحاء العالم كما 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الإمام </w:t>
      </w:r>
      <w:bookmarkStart w:id="473" w:name="pg7029_84956"/>
    </w:p>
    <w:p>
      <w:pPr>
        <w:pStyle w:val="BookText"/>
        <w:rPr/>
      </w:pPr>
      <w:bookmarkEnd w:id="473"/>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المهدي الذي وعد الله به الأمم أن يجمع به الكلم ویلم به الشعث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خطر بالبال القاصر من خصائص ومزايا لهذه الدولة الإلهية، وللتأمل مجال في بعضها، خاصة أن بعض العناوين المذكورة قد تدخل تحت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بعضها يعتبر من جملة الأهداف غير ما ذكر من الأهداف الرئيسية الثلاث</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930425_372815092"/>
      <w:bookmarkStart w:id="475" w:name="_Toc184"/>
      <w:bookmarkEnd w:id="474"/>
      <w:r>
        <w:rPr>
          <w:rtl w:val="true"/>
        </w:rPr>
        <w:t>الهدف الثالث</w:t>
      </w:r>
      <w:r>
        <w:rPr>
          <w:rtl w:val="true"/>
        </w:rPr>
        <w:t>:</w:t>
      </w:r>
      <w:bookmarkEnd w:id="475"/>
    </w:p>
    <w:p>
      <w:pPr>
        <w:pStyle w:val="Heading3"/>
        <w:numPr>
          <w:ilvl w:val="2"/>
          <w:numId w:val="1"/>
        </w:numPr>
        <w:rPr/>
      </w:pPr>
      <w:bookmarkStart w:id="476" w:name="__RefHeading___Toc2930427_372815092"/>
      <w:bookmarkStart w:id="477" w:name="_Toc185"/>
      <w:bookmarkEnd w:id="476"/>
      <w:r>
        <w:rPr/>
        <w:t>2</w:t>
      </w:r>
      <w:r>
        <w:rPr>
          <w:rtl w:val="true"/>
        </w:rPr>
        <w:t xml:space="preserve">- </w:t>
      </w:r>
      <w:r>
        <w:rPr>
          <w:rtl w:val="true"/>
        </w:rPr>
        <w:t>إقامة العدل وإزالة الظلم</w:t>
      </w:r>
      <w:bookmarkEnd w:id="477"/>
    </w:p>
    <w:p>
      <w:pPr>
        <w:pStyle w:val="BookText"/>
        <w:rPr/>
      </w:pPr>
      <w:r>
        <w:rPr>
          <w:rFonts w:ascii="IRNazanin" w:hAnsi="IRNazanin" w:eastAsia="IRNazanin"/>
          <w:color w:val="111111"/>
          <w:sz w:val="28"/>
          <w:sz w:val="28"/>
          <w:szCs w:val="28"/>
          <w:rtl w:val="true"/>
          <w:lang w:bidi="fa-IR"/>
        </w:rPr>
        <w:t xml:space="preserve">وهذا الهدف لا يختص بالإنسان بل يشمل الحيوان أيضا كما ورد عن أهل البيت علیه السلام </w:t>
      </w:r>
      <w:r>
        <w:rPr>
          <w:rFonts w:eastAsia="IRNazanin" w:cs="IRNazanin"/>
          <w:color w:val="111111"/>
          <w:sz w:val="28"/>
          <w:szCs w:val="28"/>
          <w:rtl w:val="true"/>
          <w:lang w:bidi="fa-IR"/>
        </w:rPr>
        <w:t>:</w:t>
      </w:r>
    </w:p>
    <w:p>
      <w:pPr>
        <w:pStyle w:val="Heading3"/>
        <w:numPr>
          <w:ilvl w:val="2"/>
          <w:numId w:val="1"/>
        </w:numPr>
        <w:rPr/>
      </w:pPr>
      <w:bookmarkStart w:id="478" w:name="__RefHeading___Toc2930429_372815092"/>
      <w:bookmarkStart w:id="479" w:name="_Toc186"/>
      <w:bookmarkEnd w:id="478"/>
      <w:r>
        <w:rPr/>
        <w:t>3</w:t>
      </w:r>
      <w:r>
        <w:rPr>
          <w:rtl w:val="true"/>
        </w:rPr>
        <w:t xml:space="preserve">- </w:t>
      </w:r>
      <w:r>
        <w:rPr>
          <w:rtl w:val="true"/>
        </w:rPr>
        <w:t>روايات عدله بين الحيوان</w:t>
      </w:r>
      <w:bookmarkEnd w:id="479"/>
    </w:p>
    <w:p>
      <w:pPr>
        <w:pStyle w:val="BookText"/>
        <w:rPr/>
      </w:pPr>
      <w:r>
        <w:rPr>
          <w:rFonts w:ascii="IRNazanin" w:hAnsi="IRNazanin" w:eastAsia="IRNazanin"/>
          <w:color w:val="111111"/>
          <w:sz w:val="28"/>
          <w:sz w:val="28"/>
          <w:szCs w:val="28"/>
          <w:rtl w:val="true"/>
          <w:lang w:bidi="fa-IR"/>
        </w:rPr>
        <w:t>في البحار عن أمير المؤمنین علیه السلام في وصف ظهورالقائم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وتعطي السماء قطرها والشجر ثمرها، والأرض نباتها وتتزين لأهلها، وتأمن الوحوش حتى ترتعي في أطراف الأرض كأنعامهم، الخبر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 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لا يبقى يهودي ولا نصراني ولا صاحب ملة إلا دخل في الإسلام حتى يأمن الشاة والذئب والبقرة والأسد والإنسان والحية وحتى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لاتقرض فأرة جرابا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يكون عند قيام القائم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أمير المؤمنين علیه السلام في وصفه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وتصطلح في ملكه السباع وتخرج الأرض نبتها وتنزل السماء بركتها ، الخبر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رجل من ولدي لونه لون عربي وجسمه جسم إسرائيلي على خده الأيمن خال كأنه كوكب دري يملأ الأرض عدلا كما ملئت جورا يرضى في خلافته أهل الأرض وأهل السماء والطير في الجو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وترعى الشاة والذئب في مكان واحد وتلعب الصبيان بالحيات والعقارب لا يضرهم شيء ويذهب الشر ويبقى البخير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وألقي في ذلك الزمان الأمان على الأرض فلا يضر شيء شيئا ولا يخاف شيء من شيء ثم تكون الهوام والمواشي بين الناس فلا يؤذي بعضهم بعضا، وأنزع حمة كل ذي حمة من الهوام وغيرها، وأذهب سم كل ما يلدغ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ذكر هذه الروايات مخصوص لذاته فلسنا بصدد الكلام عن عالم الحيوان والظلم والجور فيه، إنما ذكرنا ذلك للإستفادة منه لما نحن بصدد الكلام عنه وأن العدل المراد بحثه والذي هو أهم هدف في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ليس هو مجرد العدل في الحكم والأحكام والحدود بل يشمل كل أنواع الحيف والتحيز بحيث أن هذا العدل سيشمل حتى الحيوان الذي من طبعه أن يأكل القوي الضعيف، وهو ما يضرب به الأمثال بشريعة الغاب، فالله أعلم بجوهر وحقيقة هذا العدل وسعته ولطفه، بحيث يرضي الذئب والأسد والتمساح والنسر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هذا العدل سيقنع العقرب على ترك أذية الإنسان والحيوان، وأقول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كما يأتي أن عدل الإمام لا يفرض بالقوة، بل بأسلوب لطيف ذكره تعالی </w:t>
      </w:r>
    </w:p>
    <w:p>
      <w:pPr>
        <w:pStyle w:val="BookText"/>
        <w:rPr/>
      </w:pPr>
      <w:r>
        <w:rPr>
          <w:rFonts w:ascii="Amiri" w:hAnsi="Amiri" w:eastAsia="Amiri" w:cs="Amiri"/>
          <w:color w:val="111111"/>
          <w:sz w:val="28"/>
          <w:sz w:val="28"/>
          <w:szCs w:val="28"/>
          <w:rtl w:val="true"/>
          <w:lang w:bidi="ar-SA"/>
        </w:rPr>
        <w:t>في قرآنه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 إِلَى سَبِيلِ رَبِّكَ بِالْحِكْمَةِ وَ الْمَوْعِظَةِ الْحَسَنَةِ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أولى من الإمام المهدي عدل القرآن و مصاحبه إلى الإلتزام بهذا النهج الإلهي المؤثر، وسوف نفصل ذلك في الفصل الخامس إن شاء الله</w:t>
      </w:r>
      <w:r>
        <w:rPr>
          <w:rFonts w:eastAsia="Amiri" w:cs="Amiri" w:ascii="Amiri" w:hAnsi="Amiri"/>
          <w:color w:val="111111"/>
          <w:sz w:val="28"/>
          <w:szCs w:val="28"/>
          <w:rtl w:val="true"/>
          <w:lang w:bidi="ar-SA"/>
        </w:rPr>
        <w:t xml:space="preserve">. </w:t>
      </w:r>
      <w:bookmarkStart w:id="480" w:name="pg7029_84959"/>
    </w:p>
    <w:p>
      <w:pPr>
        <w:pStyle w:val="Heading3"/>
        <w:numPr>
          <w:ilvl w:val="2"/>
          <w:numId w:val="1"/>
        </w:numPr>
        <w:rPr/>
      </w:pPr>
      <w:bookmarkStart w:id="481" w:name="__RefHeading___Toc2930431_372815092"/>
      <w:bookmarkStart w:id="482" w:name="_Toc187"/>
      <w:bookmarkEnd w:id="480"/>
      <w:bookmarkEnd w:id="481"/>
      <w:r>
        <w:rPr/>
        <w:t>4</w:t>
      </w:r>
      <w:r>
        <w:rPr>
          <w:rtl w:val="true"/>
        </w:rPr>
        <w:t xml:space="preserve">- </w:t>
      </w:r>
      <w:r>
        <w:rPr>
          <w:rtl w:val="true"/>
        </w:rPr>
        <w:t>حقيقة وجوهر العدل المهدوي</w:t>
      </w:r>
      <w:bookmarkEnd w:id="482"/>
    </w:p>
    <w:p>
      <w:pPr>
        <w:pStyle w:val="BookText"/>
        <w:rPr/>
      </w:pPr>
      <w:r>
        <w:rPr>
          <w:rFonts w:ascii="Amiri" w:hAnsi="Amiri" w:eastAsia="Amiri" w:cs="Amiri"/>
          <w:color w:val="111111"/>
          <w:sz w:val="28"/>
          <w:sz w:val="28"/>
          <w:szCs w:val="28"/>
          <w:rtl w:val="true"/>
          <w:lang w:bidi="ar-SA"/>
        </w:rPr>
        <w:t xml:space="preserve">ونعني بنشر العدل هو حل كل مشاكل العالم السياسية والاجتماعية والبيئية والأخلاقية، والتكفل براحة كل إنسان من دون منازع ومستغل، بما يضمن حقوق الإنسان في بقاع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فقدان العدل أكبر هم تعانيه البشرية اليوم، لما من آثار جمة لذلك ، قال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ساعة إمام عادل أفضل من عبادة سبعين سنة وحديقام لله في الأرض أفضل من مطر أربعين صباحا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آموا مِنْكُمْ وَ عَمِلُوا الصَّالِحاتِ لَيَسْتَخْلِفَنَّهُمْ فِي الْأَرْضِ كَمَا اسْتَخْلَفَ الَّذِينَ مِنْ قَبْلِهِمْ وَ لَيُمَكِّنَنَّ لَهُمْ دِينَهُمُ الَّذِي ارْتَضى لَهُمْ وَ لَيُبَدِّلَنَّهُمْ مِنْ بَعْدِ خَوْفِهِمْ أَمْناً يعبدوني لَا يُشْرِكُونَ بِي شَيْئاً وَ مَنْ کفر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تدل على أن العدل الكامل لم يقم وسيقام في آخر الزمان عندما يستخلف الله الذين آمنوا على الأرض كل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 دِينِ الْحَقِّ لِيُظْهِرَهُ عَلَى الدِّينِ کله وَ لَوْ کره الْمُشْرِكُونَ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ولحد الآن لم يظهر على الدين كله كما في رواية عن الإمام الصادق علیه السلام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مزيد أدلة في ذيل الفصل</w:t>
      </w:r>
      <w:r>
        <w:rPr>
          <w:rFonts w:eastAsia="Amiri" w:cs="Amiri" w:ascii="Amiri" w:hAnsi="Amiri"/>
          <w:color w:val="111111"/>
          <w:sz w:val="28"/>
          <w:szCs w:val="28"/>
          <w:rtl w:val="true"/>
          <w:lang w:bidi="ar-SA"/>
        </w:rPr>
        <w:t xml:space="preserve">. </w:t>
      </w:r>
      <w:bookmarkStart w:id="483" w:name="pg7029_84960"/>
    </w:p>
    <w:p>
      <w:pPr>
        <w:pStyle w:val="Heading3"/>
        <w:numPr>
          <w:ilvl w:val="2"/>
          <w:numId w:val="1"/>
        </w:numPr>
        <w:rPr/>
      </w:pPr>
      <w:bookmarkStart w:id="484" w:name="__RefHeading___Toc2930433_372815092"/>
      <w:bookmarkStart w:id="485" w:name="_Toc188"/>
      <w:bookmarkEnd w:id="483"/>
      <w:bookmarkEnd w:id="484"/>
      <w:r>
        <w:rPr/>
        <w:t>5</w:t>
      </w:r>
      <w:r>
        <w:rPr>
          <w:rtl w:val="true"/>
        </w:rPr>
        <w:t xml:space="preserve">- </w:t>
      </w:r>
      <w:r>
        <w:rPr>
          <w:rtl w:val="true"/>
        </w:rPr>
        <w:t>روايات العدل</w:t>
      </w:r>
      <w:bookmarkEnd w:id="485"/>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أبشركم بالمهدي يبعث في أمتي على اختلاف من الناس وزلازل، فيملأ الأرض قسطا وعدلا كما ملئت ظلما وجورا، يرضى عنه ساكن السماء وساكن الأرض، يقسم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صحاحا؟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السوية بين الناس</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موسی الرضا المرتضى علیه السلام وقد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القائم منكم أهل البيت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بنوره ووضع میزان العدل بين الناس فلا يظلم أحد أحدا، وهو الذي تطوى له الأرض، ولا يكون له ظل، وهو الذي ينادي مناد من السماء يسمعه جميع أهل الأرض بالدعاء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حجة الله قد ظهر عند بیت الله فاتبعوه فإن الحق فيه ومعه،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Style w:val="FootnoteAnchor"/>
          <w:rtl w:val="true"/>
        </w:rPr>
        <w:footnoteReference w:id="424"/>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سعيد الخدري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في أمتي، يبعثه الله غیاثة للناس، تنعم الأمة وتعيش الماشية وتخرج الأرض نباتها والمال صحاحا</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 في الحديث المروي في البحار وغيبة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المنتظر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أبي المروي في كمال الدين، وغيره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وصفه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العدل 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يريد بذلك كمال عدله وقل ما يخلو حدیث ذكر فيه عن ذكر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المؤمنین علیه السلام أنه قال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ولدك ياحسين هو القائم بالحق، المظهر للدين، الباسط للعدل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يظهر القائم من العدل أن ينادي</w:t>
      </w:r>
    </w:p>
    <w:p>
      <w:pPr>
        <w:pStyle w:val="BookText"/>
        <w:rPr/>
      </w:pPr>
      <w:r>
        <w:rPr>
          <w:rFonts w:ascii="Amiri" w:hAnsi="Amiri" w:eastAsia="Amiri" w:cs="Amiri"/>
          <w:color w:val="111111"/>
          <w:sz w:val="28"/>
          <w:sz w:val="28"/>
          <w:szCs w:val="28"/>
          <w:rtl w:val="true"/>
          <w:lang w:bidi="ar-SA"/>
        </w:rPr>
        <w:t>مناديه أن يسلم صاحب النافلة لصاحب الفريضة الحجر الأسود والطواف</w:t>
      </w:r>
    </w:p>
    <w:p>
      <w:pPr>
        <w:pStyle w:val="BookText"/>
        <w:rPr/>
      </w:pPr>
      <w:r>
        <w:rPr>
          <w:rFonts w:ascii="IRNazanin" w:hAnsi="IRNazanin" w:eastAsia="IRNazanin"/>
          <w:color w:val="111111"/>
          <w:sz w:val="28"/>
          <w:sz w:val="28"/>
          <w:szCs w:val="28"/>
          <w:rtl w:val="true"/>
          <w:lang w:bidi="fa-IR"/>
        </w:rPr>
        <w:t xml:space="preserve">وعن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نرى إذا أن نكون من أصحاب القائم ويظهر الحق ونحن اليوم في إمامتك وطاعتك أفضل أعمالا من أصحاب دولة الحق والعدل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أما تحبون أن يظهر الله تبارك وتعالى الحق والعدل في البلاد، ويجمع الله الكلمة ويؤلف الله بين قلوب مختلفة ولا يعصى الله عزوجل في أرضه وتقام حدوده في خلقه ويرد الله الحق إلى أهله فيظهر حتى لا يستخفي بشيء من الحق مخافة أحد من الخلق، أما والله يا عمار لا يموت منکم ميت على الحال التي أنتم عليها إلا كان أفضل عند الله من كثير من شهداء بدر وأحد فأبشروا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عدله روحي فداه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بالعدل للمساكين ويحكم بالإنصاف لبائسي الأرض ويضرب بقضيب فمه، ويميت المنافق بنفخة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فيسكن الذئب </w:t>
      </w:r>
      <w:bookmarkStart w:id="486" w:name="pg7029_84963"/>
    </w:p>
    <w:p>
      <w:pPr>
        <w:pStyle w:val="BookText"/>
        <w:rPr/>
      </w:pPr>
      <w:bookmarkEnd w:id="486"/>
      <w:r>
        <w:rPr>
          <w:rFonts w:ascii="Amiri" w:hAnsi="Amiri" w:eastAsia="Amiri" w:cs="Amiri"/>
          <w:color w:val="111111"/>
          <w:sz w:val="28"/>
          <w:sz w:val="28"/>
          <w:szCs w:val="28"/>
          <w:rtl w:val="true"/>
          <w:lang w:bidi="ar-SA"/>
        </w:rPr>
        <w:t xml:space="preserve">مع الخروف ويربض النمر مع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جبل قدسي لأن الأرض تمتلىء من معرفة الرب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فيها ما ينبغي الوقوف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يرضى عنه ساكن السماء وساكن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يطهر الله به من كل جور ويقدسها من كل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 عليهم عدله جوف بيوتهم كما يدخل الحر والقر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يظلم أحد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ويجمع الله الكلمة ويؤلف بين قلوب مختلفة ولا يعصى الله في أرضه و تقام حدوده في خلقه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930435_372815092"/>
      <w:bookmarkStart w:id="488" w:name="_Toc189"/>
      <w:bookmarkEnd w:id="487"/>
      <w:r>
        <w:rPr/>
        <w:t>6</w:t>
      </w:r>
      <w:r>
        <w:rPr>
          <w:rtl w:val="true"/>
        </w:rPr>
        <w:t xml:space="preserve">- </w:t>
      </w:r>
      <w:r>
        <w:rPr>
          <w:rtl w:val="true"/>
        </w:rPr>
        <w:t>رضی سكان السماوات والأرض عن عدل ولطف المهدي علیه السلام</w:t>
      </w:r>
      <w:bookmarkEnd w:id="488"/>
    </w:p>
    <w:p>
      <w:pPr>
        <w:pStyle w:val="BookText"/>
        <w:rPr/>
      </w:pPr>
      <w:r>
        <w:rPr>
          <w:rFonts w:ascii="IRNazanin" w:hAnsi="IRNazanin" w:eastAsia="IRNazanin"/>
          <w:color w:val="111111"/>
          <w:sz w:val="28"/>
          <w:sz w:val="28"/>
          <w:szCs w:val="28"/>
          <w:rtl w:val="true"/>
          <w:lang w:bidi="fa-IR"/>
        </w:rPr>
        <w:t xml:space="preserve">قوله علیه السلام في حق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عنه ساكن السماء وساكن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رضی سكان الأرض ظاهر إذ هو نتيجة العدل المطلق لولي الأمر فإن كل سكان الأرض يرضون عنه، الرجل والمرأة، الصغير والكبير، المريض والصحيح، الإنسان والحيوان لأن التعبير بساكن الأرض أعم من الإنسان، وقد تقدم عدله في الحيوانات وهو شاهد لا أكثر فالكتاب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يستفاد من رضى الناس لطفه الواسع وعدله الواضح 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رضي الناس غاية لا تدرك، فما هو هذا الأسلوب في العدل الذي یرضي الضرة على ضرتها من حكم الإمام بينهما؟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رضى سكان السماوات فغير ظاهر، فهل المراد به الملائكة وأنه يرضى عنه </w:t>
      </w:r>
      <w:bookmarkStart w:id="489" w:name="pg7029_84964"/>
    </w:p>
    <w:p>
      <w:pPr>
        <w:pStyle w:val="BookText"/>
        <w:rPr/>
      </w:pPr>
      <w:bookmarkEnd w:id="489"/>
      <w:r>
        <w:rPr>
          <w:rFonts w:ascii="Amiri" w:hAnsi="Amiri" w:eastAsia="Amiri" w:cs="Amiri"/>
          <w:color w:val="111111"/>
          <w:sz w:val="28"/>
          <w:sz w:val="28"/>
          <w:szCs w:val="28"/>
          <w:rtl w:val="true"/>
          <w:lang w:bidi="ar-SA"/>
        </w:rPr>
        <w:t>الملائكة لعدله بين الناس فلا تصعد الملائكة بالمعاصي الله تعالى وهو نوعرضى لهم</w:t>
      </w:r>
    </w:p>
    <w:p>
      <w:pPr>
        <w:pStyle w:val="BookText"/>
        <w:rPr/>
      </w:pPr>
      <w:r>
        <w:rPr>
          <w:rFonts w:ascii="IRNazanin" w:hAnsi="IRNazanin" w:eastAsia="IRNazanin"/>
          <w:color w:val="111111"/>
          <w:sz w:val="28"/>
          <w:sz w:val="28"/>
          <w:szCs w:val="28"/>
          <w:rtl w:val="true"/>
          <w:lang w:bidi="fa-IR"/>
        </w:rPr>
        <w:t>وسرور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المراد الجن بناء على أنهم يسكنون السماء أو الفضاء فيحكم فيهم بالعدل كحکمه بأهل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عدله مما لا شك فيه أنه يشمل عالم الجن لأنهم إما من سكان الأرض أو السماء ولا ثالث؟</w:t>
      </w:r>
    </w:p>
    <w:p>
      <w:pPr>
        <w:pStyle w:val="BookText"/>
        <w:rPr/>
      </w:pPr>
      <w:r>
        <w:rPr>
          <w:rFonts w:ascii="Amiri" w:hAnsi="Amiri" w:eastAsia="Amiri" w:cs="Amiri"/>
          <w:color w:val="111111"/>
          <w:sz w:val="28"/>
          <w:sz w:val="28"/>
          <w:szCs w:val="28"/>
          <w:rtl w:val="true"/>
          <w:lang w:bidi="ar-SA"/>
        </w:rPr>
        <w:t>أم أن المراد بسكان السماء بشر أو خلق لا نعرفهم يسكنون الفضاء أو الكواكب أو</w:t>
      </w:r>
    </w:p>
    <w:p>
      <w:pPr>
        <w:pStyle w:val="BookText"/>
        <w:rPr/>
      </w:pPr>
      <w:r>
        <w:rPr>
          <w:rFonts w:ascii="IRNazanin" w:hAnsi="IRNazanin" w:eastAsia="IRNazanin"/>
          <w:color w:val="111111"/>
          <w:sz w:val="28"/>
          <w:sz w:val="28"/>
          <w:szCs w:val="28"/>
          <w:rtl w:val="true"/>
          <w:lang w:bidi="fa-IR"/>
        </w:rPr>
        <w:t xml:space="preserve">المجرات يكشف لنا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 وقدرته عن حقيقتهم؟</w:t>
      </w:r>
    </w:p>
    <w:p>
      <w:pPr>
        <w:pStyle w:val="BookText"/>
        <w:rPr/>
      </w:pPr>
      <w:r>
        <w:rPr>
          <w:rFonts w:ascii="Amiri" w:hAnsi="Amiri" w:eastAsia="Amiri" w:cs="Amiri"/>
          <w:color w:val="111111"/>
          <w:sz w:val="28"/>
          <w:sz w:val="28"/>
          <w:szCs w:val="28"/>
          <w:rtl w:val="true"/>
          <w:lang w:bidi="ar-SA"/>
        </w:rPr>
        <w:t>أم أن المراد كل ذلك فنقول ترضى الملائكة والجن وكل مخلوق الله في السماء عن الإمام وحكمه وعدله؟</w:t>
      </w:r>
    </w:p>
    <w:p>
      <w:pPr>
        <w:pStyle w:val="BookText"/>
        <w:rPr/>
      </w:pPr>
      <w:r>
        <w:rPr>
          <w:rFonts w:ascii="IRNazanin" w:hAnsi="IRNazanin" w:eastAsia="IRNazanin"/>
          <w:color w:val="111111"/>
          <w:sz w:val="28"/>
          <w:sz w:val="28"/>
          <w:szCs w:val="28"/>
          <w:rtl w:val="true"/>
          <w:lang w:bidi="fa-IR"/>
        </w:rPr>
        <w:t>ووجوه واحتمالات لا دليل عندي على جميعها وليس غرض الكتاب الإجابة عن كل ما يتعلق بالمهدي المنتظر عجل الله فرجه بل ولا على القليل عنه لأنه أمر دقیق، والله أعلم بحقيقة الحال</w:t>
      </w:r>
      <w:r>
        <w:rPr>
          <w:rFonts w:eastAsia="IRNazanin" w:cs="IRNazanin"/>
          <w:color w:val="111111"/>
          <w:sz w:val="28"/>
          <w:szCs w:val="28"/>
          <w:rtl w:val="true"/>
          <w:lang w:bidi="fa-IR"/>
        </w:rPr>
        <w:t>.</w:t>
      </w:r>
    </w:p>
    <w:p>
      <w:pPr>
        <w:pStyle w:val="Heading3"/>
        <w:numPr>
          <w:ilvl w:val="2"/>
          <w:numId w:val="1"/>
        </w:numPr>
        <w:rPr/>
      </w:pPr>
      <w:bookmarkStart w:id="490" w:name="__RefHeading___Toc2930437_372815092"/>
      <w:bookmarkStart w:id="491" w:name="_Toc190"/>
      <w:bookmarkEnd w:id="490"/>
      <w:r>
        <w:rPr/>
        <w:t>7</w:t>
      </w:r>
      <w:r>
        <w:rPr>
          <w:rtl w:val="true"/>
        </w:rPr>
        <w:t xml:space="preserve">- </w:t>
      </w:r>
      <w:r>
        <w:rPr>
          <w:rtl w:val="true"/>
        </w:rPr>
        <w:t>تطهير وتقديس الأرض</w:t>
      </w:r>
      <w:bookmarkEnd w:id="491"/>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يطهر الله به الأرض من كل جور ويقدسها من كل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زيادة عناية منه علیه السلام حيث أن إزالة الجور يصدق بارتفاعه كإزالة الظالم من محكمة أو مؤسسة، لكن تعبير التطهير يفيد أن نوعية أو كيفية الإزالة بشكل يحل مكان الجور والعدل والحق، ويكون طاهرا نقيا، من قبيل من يريد تطهير موضع فيصب الماء مرة واحدة على النجاسة فتطهر ولكن قد يبقى أثر النجاسة أو لونها، بينما لو أضيفت صبة أخرى فيحصل النقاء وزيادة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فصحيح أن الصبة الأولى أزالت النجاسة وصححت الصلاة لكن الثانية جعلته نقيا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في القرآن بهذا التعبير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تَقْرَبُوهُنَّ حَتَّى يَطْهُرْنَ فَإِذا تَطَهَّرْنَ فَأْتُوهُنَّ مِنْ </w:t>
      </w:r>
      <w:bookmarkStart w:id="492" w:name="pg7029_84965"/>
    </w:p>
    <w:p>
      <w:pPr>
        <w:pStyle w:val="BookText"/>
        <w:rPr/>
      </w:pPr>
      <w:bookmarkEnd w:id="492"/>
      <w:r>
        <w:rPr>
          <w:rFonts w:ascii="Amiri" w:hAnsi="Amiri" w:eastAsia="Amiri" w:cs="Amiri"/>
          <w:color w:val="111111"/>
          <w:sz w:val="28"/>
          <w:sz w:val="28"/>
          <w:szCs w:val="28"/>
          <w:rtl w:val="true"/>
          <w:lang w:bidi="ar-SA"/>
        </w:rPr>
        <w:t xml:space="preserve">حَيْثُ أَمَرَكُمُ اللَّهُ إِنَّ اللَّهَ يُحِبُّ التَّوَّابِينَ وَ يُحِبُّ الْمُتَطَهِّرِينَ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يطهرن، أي من الحيض، فيجوز إتيان النساء بعد زوال الحيض، ولكن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أي إغتسلن فهو للدلالة على النظافة والطهر الزائد، فصحيح أنه يجوز إتيان النساء بعد زوال الحيض ولكن الأفضل بعد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موردنا صحيح أن إزالة الجور يكفي، ولكن هناك ما يطهر بقايا الجور وهو ما يكون من نور مولانا المهدي المنتظر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 الأرض من كل جور، يدل على ما ذكرناه سابقا أن عدله يشمل كل الأجهزة والقطاعات، ومن كل أنواع الجور ما ظهر منه وما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يأتي ما يوضح ذلك وتفصيله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ويقدسها من كل ظالم، أيضا فهي زيادة عناية فتحقيق إزالة الظالم وظلمه تكون برفعه ورفع الظالم والظلم من مكان يستلزم حلول العدل والعادل لا أكثر، أما تقديس هذا المكان وهذا المنصب أو هذا القطاع فهو من أثر أنوار حجة الله على الأرض</w:t>
      </w:r>
      <w:r>
        <w:rPr>
          <w:rFonts w:eastAsia="IRNazanin" w:cs="IRNazanin"/>
          <w:color w:val="111111"/>
          <w:sz w:val="28"/>
          <w:szCs w:val="28"/>
          <w:rtl w:val="true"/>
          <w:lang w:bidi="fa-IR"/>
        </w:rPr>
        <w:t>.</w:t>
      </w:r>
    </w:p>
    <w:p>
      <w:pPr>
        <w:pStyle w:val="Heading3"/>
        <w:numPr>
          <w:ilvl w:val="2"/>
          <w:numId w:val="1"/>
        </w:numPr>
        <w:rPr/>
      </w:pPr>
      <w:bookmarkStart w:id="493" w:name="__RefHeading___Toc2930439_372815092"/>
      <w:bookmarkStart w:id="494" w:name="_Toc191"/>
      <w:bookmarkEnd w:id="493"/>
      <w:r>
        <w:rPr/>
        <w:t>8</w:t>
      </w:r>
      <w:r>
        <w:rPr>
          <w:rtl w:val="true"/>
        </w:rPr>
        <w:t xml:space="preserve">- </w:t>
      </w:r>
      <w:r>
        <w:rPr>
          <w:rtl w:val="true"/>
        </w:rPr>
        <w:t>الفرق بين العدل والقسط</w:t>
      </w:r>
      <w:bookmarkEnd w:id="494"/>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خلفائي وأوصيائي وحجج الله على الخلق بعدي الإثنا عشر، أولهم أخي، وآخرهم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أخوك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الذي يملأها قسطا وعدلا ، كما ملئت جورا وظلما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الإستعمال العدل أعم من القسط، فإن القسط يستعمل في مقام توفية حق الغير، مثل مقام أداء الشهادة والقضاء والكيل والوزن ونحوها، والعدل يستعمل فيما يستعمل فيه القسط وفي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لا يستعمل إلا فيما يرجع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يستعمل في ما يرجع إلى النفس والغير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موافقة الحق مطلقا والقسط موافقة الحق في مورد الخلائق، وإن شئت تصديق ما ذكرنا فارجع إلى الآيات الشريفة القرآنية المذكور فيها العدل والقسط، والجور ضد القسط والظلم ضد العدل، فالظلم هو التجاوز عن الحق مطلقا، والجور هو التجاوز عن الحق الراجع الى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والأحاديث الواردة بهذا المضمون تدل على أن الحكام والرؤساء والقضاة يجورون في حكومتهم بين الناس في آخر الزمان، وهم يظلمون أنفسهم وغيرهم أيضا، وإذا ظهر القائم علیه السلام ، رفع الجور وعدل في الحكومة بينهم، واجتث أصل الظالمين وفرعهم، بحيث يشمل عدله جميع العالم فلا يظلم أحد أحدا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 علیه السلام في الحديث المروي في البحار وغيبة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ليدخلن عليهم عدله جون بيوتهم كما يدخل الحر والقر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495" w:name="pg7029_84967"/>
    </w:p>
    <w:p>
      <w:pPr>
        <w:pStyle w:val="Heading3"/>
        <w:numPr>
          <w:ilvl w:val="2"/>
          <w:numId w:val="1"/>
        </w:numPr>
        <w:rPr/>
      </w:pPr>
      <w:bookmarkStart w:id="496" w:name="__RefHeading___Toc2930441_372815092"/>
      <w:bookmarkStart w:id="497" w:name="_Toc192"/>
      <w:bookmarkEnd w:id="495"/>
      <w:bookmarkEnd w:id="496"/>
      <w:r>
        <w:rPr/>
        <w:t>9</w:t>
      </w:r>
      <w:r>
        <w:rPr>
          <w:rtl w:val="true"/>
        </w:rPr>
        <w:t xml:space="preserve">- </w:t>
      </w:r>
      <w:r>
        <w:rPr>
          <w:rtl w:val="true"/>
        </w:rPr>
        <w:t>سعة عدل المهدي</w:t>
      </w:r>
      <w:bookmarkEnd w:id="497"/>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ليدخلن عليهم عدله جوف بيوتهم كما يدخل الحر والقر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فالحر هو الحرارة الداخلة إلى البيوت والتي تحتاج إلى باب أو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 هو ما يقابل الحر أي البرد الشديد القاتل، ويدخل البيوت كالحر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الرواية أفضل ما يوضح لنا مدى عدل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عبر الإمام بأنه من شدة عدل الإمام وسعته فإنه يدخل هذا العدل من دون مدخل له إلى جوف البيوت، ولعل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المعاملة السرية والمخفية التي تكون داخل 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يفتح لنا قانونا واسعا فيما يتعلق بالعدل داخل الأسر، فعدل المهدي المنتظر سیدخل بين تعامل الزوج والزوجة، فلا الزوج يحيف على زوجته ولا الزوجة تخالف وتغضب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سترضى الزوجة عن زوجها من دون إلزام أحد بل كما يدخل عليهما الحر والبرد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أيضا أن الضغينة ترفع بين الزوجين والأولاد وسيأتي ما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يدخل الحر والقر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يحتمل أن العدل يدخل بلا استئذان كالحر، ويحتمل أن العدل يدخل حتى لو لم يرد أصحاب البيت أو رفضوا كما يدخل البرد بالقوة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العدل يدخل مع علم أصحاب البيت به ولكن من دون قدرة على منعه، كالحر والقر فعند دخوله في الصيف أو الشتاء نعلم به و لكن لا نقدر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العدل يدخل مع حبهم له وشوقهم إليه كما يدخل الحر في الشتاء والقر في الصيف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يتفاوت بين الإحتمالات الثلاثة فعلى الأول والثاني يدخل فيه نوع شدة </w:t>
      </w:r>
    </w:p>
    <w:p>
      <w:pPr>
        <w:pStyle w:val="BookText"/>
        <w:rPr/>
      </w:pPr>
      <w:r>
        <w:rPr>
          <w:rFonts w:ascii="Amiri" w:hAnsi="Amiri" w:eastAsia="Amiri" w:cs="Amiri"/>
          <w:color w:val="111111"/>
          <w:sz w:val="28"/>
          <w:sz w:val="28"/>
          <w:szCs w:val="28"/>
          <w:rtl w:val="true"/>
          <w:lang w:bidi="ar-SA"/>
        </w:rPr>
        <w:t>وخشونة، أما على الثالث، فيدخل ولكن مع علم الناس به وتوقعهم له، والعلم يستلزم التوعية حتى يصل العدل إلى جوف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الرابع فيدخل العدل مع شوقهم إليه وهو يستلزم العلم أيضا إضافة إلى رضاهم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يظلم أحد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يؤكد ما تقدم من أن رفع الظلم شامل لكل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ذلك عدم الحاجة إلى القضاة في دولته والمحاكم ومستلزماتها وهذا الأمر يحتاج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المنتظر لإقامة الأمت والعوج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حاصد فروع الغي والشفاق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دولته لا إعوجاج أصلا بل الجميع على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الله الكلمة ويؤلف بين قلوب مختلفة ولا يعصى الله في أرضه وتقام حدوده في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الله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وحدة العالم آنذاك على كلمة واحدة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لطالما سعى الأنبياء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إلى توحيد الكلمة ولو في دولة واحدة أو قرية واحدة أو حتى في عائلة واحدة دون جدوى، وهذه من خصائص إمامنا المهدي علیه السلام وقد جاء في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جامع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زيارته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جامع الكلمة على التقوى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ويؤلف بين قلوب مختلفة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 على شدة عدله عليه الصلاة والسلام فحتى القلوب المختلفة في الحب والبغض والرأي، فإن نور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يوفق بينها ويؤلفها لتكون قلبا واحدا في </w:t>
      </w:r>
    </w:p>
    <w:p>
      <w:pPr>
        <w:pStyle w:val="BookText"/>
        <w:rPr/>
      </w:pPr>
      <w:r>
        <w:rPr>
          <w:rFonts w:ascii="Amiri" w:hAnsi="Amiri" w:eastAsia="Amiri" w:cs="Amiri"/>
          <w:color w:val="111111"/>
          <w:sz w:val="28"/>
          <w:sz w:val="28"/>
          <w:szCs w:val="28"/>
          <w:rtl w:val="true"/>
          <w:lang w:bidi="ar-SA"/>
        </w:rPr>
        <w:t>العطف والحب والرأي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قائمنا لأنزلت السماء قطرها و لأخرجت الأرض نباتها ولذهبت الشحناء من قلوب العباد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الكلام الشريف شبيه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 بينها المحبة وينزع الغل منها وهذه أعلى درجات العدل، فمن شدة العدل وإيصال الحقوق الى الجميع تزول الأحقاد والأغلال من بين الناس لتحل المحبة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دعاء الندبة لإمامنا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حاصد فروع الغي والشقاق، أين طامس آثار الزيغ والأهواء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مما يشير إلى أن الإمام علیه السلام يجتث أهل الرذائل الأخلاقية والريونات القلبية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يعصى الله في أرضه وتقام حدوده في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نعمة إلهية عظمي حيث أن الناس تصبح في عصر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تطيع ولا تعصي، تعدل ولا تجور، وتلتزم بكل حدود الله تعالى وأحكامه ليكتمل العدل المطلق في دولة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ووصول الناس إلى عدم المعصية شيء ليس بالسهل وله فوائد كبيرة جدا، بل تصوره أمر صعب، فكيف يتصور أن يوم ظهر الجمعة تلتزم الناس بصلاة الجمعة، بإمامة إمام الزمان، في وقت واحد وكم هو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أحد في ذلك الزمان في وقت صلاة الجمعة، إلا وهو يصلي خلف إمام إذ تصبح صلاة الجمعة في عصر الظهور واجبة ووقتها وزمانها محددين، نعمة من نعم الله تعالى هنيئا لمن يدركها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للإنسان أن يفهم الروايات التي تقول أن الأرض تخرج كل </w:t>
      </w:r>
      <w:bookmarkStart w:id="498" w:name="pg7029_84970"/>
    </w:p>
    <w:p>
      <w:pPr>
        <w:pStyle w:val="BookText"/>
        <w:rPr/>
      </w:pPr>
      <w:bookmarkEnd w:id="498"/>
      <w:r>
        <w:rPr>
          <w:rFonts w:ascii="IRNazanin" w:hAnsi="IRNazanin" w:eastAsia="IRNazanin"/>
          <w:color w:val="111111"/>
          <w:sz w:val="28"/>
          <w:sz w:val="28"/>
          <w:szCs w:val="28"/>
          <w:rtl w:val="true"/>
          <w:lang w:bidi="fa-IR"/>
        </w:rPr>
        <w:t xml:space="preserve">خيراتها في زمان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تنزل كل بركاتها </w:t>
      </w:r>
      <w:r>
        <w:rPr>
          <w:rStyle w:val="FootnoteAnchor"/>
          <w:rtl w:val="true"/>
        </w:rPr>
        <w:footnoteReference w:id="439"/>
      </w:r>
      <w:r>
        <w:rPr>
          <w:rFonts w:ascii="Amiri" w:hAnsi="Amiri" w:eastAsia="Amiri" w:cs="Amiri"/>
          <w:color w:val="111111"/>
          <w:sz w:val="28"/>
          <w:sz w:val="28"/>
          <w:szCs w:val="28"/>
          <w:rtl w:val="true"/>
          <w:lang w:bidi="ar-SA"/>
        </w:rPr>
        <w:t>، وكيف لا يكون ذلك ومليارات الناس في زمانه يعبدون الله حق عبادته 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من المتنعمين بهذه النعم وذلك الزمان المبارك وعجل الله فرجه وفرج</w:t>
      </w:r>
    </w:p>
    <w:p>
      <w:pPr>
        <w:pStyle w:val="BookText"/>
        <w:rPr/>
      </w:pP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p>
    <w:p>
      <w:pPr>
        <w:pStyle w:val="Heading3"/>
        <w:numPr>
          <w:ilvl w:val="2"/>
          <w:numId w:val="1"/>
        </w:numPr>
        <w:rPr/>
      </w:pPr>
      <w:bookmarkStart w:id="499" w:name="__RefHeading___Toc2930443_372815092"/>
      <w:bookmarkStart w:id="500" w:name="_Toc193"/>
      <w:bookmarkEnd w:id="499"/>
      <w:r>
        <w:rPr/>
        <w:t>10</w:t>
      </w:r>
      <w:r>
        <w:rPr>
          <w:rtl w:val="true"/>
        </w:rPr>
        <w:t xml:space="preserve">- </w:t>
      </w:r>
      <w:r>
        <w:rPr>
          <w:rtl w:val="true"/>
        </w:rPr>
        <w:t>كيف ينشر العدل</w:t>
      </w:r>
      <w:bookmarkEnd w:id="500"/>
    </w:p>
    <w:p>
      <w:pPr>
        <w:pStyle w:val="BookText"/>
        <w:rPr/>
      </w:pPr>
      <w:r>
        <w:rPr>
          <w:rFonts w:ascii="IRNazanin" w:hAnsi="IRNazanin" w:eastAsia="IRNazanin"/>
          <w:color w:val="111111"/>
          <w:sz w:val="28"/>
          <w:sz w:val="28"/>
          <w:szCs w:val="28"/>
          <w:rtl w:val="true"/>
          <w:lang w:bidi="fa-IR"/>
        </w:rPr>
        <w:t xml:space="preserve">ما تقدم من روايات وأبحاث حول عدل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ما كان منه في دولته</w:t>
      </w:r>
    </w:p>
    <w:p>
      <w:pPr>
        <w:pStyle w:val="BookText"/>
        <w:rPr/>
      </w:pPr>
      <w:r>
        <w:rPr>
          <w:rFonts w:ascii="Amiri" w:hAnsi="Amiri" w:eastAsia="Amiri" w:cs="Amiri"/>
          <w:color w:val="111111"/>
          <w:sz w:val="28"/>
          <w:sz w:val="28"/>
          <w:szCs w:val="28"/>
          <w:rtl w:val="true"/>
          <w:lang w:bidi="ar-SA"/>
        </w:rPr>
        <w:t>المباركة وبكل شؤونها السياسية والاقتصادية والعسكرية، أو ما كان منه في جوف البيوت والأسر والعوائل، أو من قبيل نزع الغل من القلوب؛ فإن كل ذلك يطرح سؤالا وجيها أنه كيف يحقق الإمام هذا العدل المطلق وبأي أسلوب ؟</w:t>
      </w:r>
    </w:p>
    <w:p>
      <w:pPr>
        <w:pStyle w:val="BookText"/>
        <w:rPr/>
      </w:pPr>
      <w:r>
        <w:rPr>
          <w:rFonts w:ascii="IRNazanin" w:hAnsi="IRNazanin" w:eastAsia="IRNazanin"/>
          <w:color w:val="111111"/>
          <w:sz w:val="28"/>
          <w:sz w:val="28"/>
          <w:szCs w:val="28"/>
          <w:rtl w:val="true"/>
          <w:lang w:bidi="fa-IR"/>
        </w:rPr>
        <w:t xml:space="preserve">وبدوا هذا الأمر له صلة وثيقة بما يأتي في الفصل الخامس من أسلوب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 أنه يمكن التفريق بين أنواع العدل المذكورة أعلاه مع تأثير أسلوب الدعوة على ذلك، فالعدل المرتبط بالدولة يحتاج لوضع قانون عام للدولة العظمى أو تعیین قضاة في البلاد الإسلامية يحكمون بما أنزل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قلنا أننا سنحتاج إلى القضاء للفصل في الدعاوي إذ تقدم في الروايات ما يشير إلى أنه لا يعصى الله تعالى ولا يظلم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لا حاجة للقضاة والمحاكم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العدل الذي يدخل إلى جوف البيوت کدخول الحر والقر، كما تقدم في بعض</w:t>
      </w:r>
    </w:p>
    <w:p>
      <w:pPr>
        <w:pStyle w:val="BookText"/>
        <w:rPr/>
      </w:pPr>
      <w:r>
        <w:rPr>
          <w:rFonts w:ascii="Amiri" w:hAnsi="Amiri" w:eastAsia="Amiri" w:cs="Amiri"/>
          <w:color w:val="111111"/>
          <w:sz w:val="28"/>
          <w:sz w:val="28"/>
          <w:szCs w:val="28"/>
          <w:rtl w:val="true"/>
          <w:lang w:bidi="ar-SA"/>
        </w:rPr>
        <w:t>الروايات فاحتملنا سابقا فيه احتمالات فتراجع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العدل الذي هو من قبيل نزع الغل فهو بركة من بركات الإمام نفسه يمنها على </w:t>
      </w:r>
      <w:bookmarkStart w:id="501" w:name="pg7029_84971"/>
    </w:p>
    <w:p>
      <w:pPr>
        <w:pStyle w:val="BookText"/>
        <w:rPr/>
      </w:pPr>
      <w:bookmarkEnd w:id="501"/>
      <w:r>
        <w:rPr>
          <w:rFonts w:ascii="Amiri" w:hAnsi="Amiri" w:eastAsia="Amiri" w:cs="Amiri"/>
          <w:color w:val="111111"/>
          <w:sz w:val="28"/>
          <w:sz w:val="28"/>
          <w:szCs w:val="28"/>
          <w:rtl w:val="true"/>
          <w:lang w:bidi="ar-SA"/>
        </w:rPr>
        <w:t>عباد الله عند تحقق العدل ورفع الظلم من هذا القبيل لا يحتاج إلى أسلوب معين بل إلى رحمة صغيرة من رحمات مولانا صاحب العصر والزمان أرواح العالمين لتراب مقدمه الفداء</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930445_372815092"/>
      <w:bookmarkStart w:id="503" w:name="_Toc194"/>
      <w:bookmarkEnd w:id="502"/>
      <w:r>
        <w:rPr/>
        <w:t>11</w:t>
      </w:r>
      <w:r>
        <w:rPr>
          <w:rtl w:val="true"/>
        </w:rPr>
        <w:t xml:space="preserve">- </w:t>
      </w:r>
      <w:r>
        <w:rPr>
          <w:rtl w:val="true"/>
        </w:rPr>
        <w:t>هل يصل الناس في دولته للعصمة</w:t>
      </w:r>
      <w:bookmarkEnd w:id="503"/>
    </w:p>
    <w:p>
      <w:pPr>
        <w:pStyle w:val="BookText"/>
        <w:rPr/>
      </w:pPr>
      <w:r>
        <w:rPr>
          <w:rFonts w:ascii="IRNazanin" w:hAnsi="IRNazanin" w:eastAsia="IRNazanin"/>
          <w:color w:val="111111"/>
          <w:sz w:val="28"/>
          <w:sz w:val="28"/>
          <w:szCs w:val="28"/>
          <w:rtl w:val="true"/>
          <w:lang w:bidi="fa-IR"/>
        </w:rPr>
        <w:t xml:space="preserve">مما يستفاد من جملة الأخبار أن الأمة تصل إلى حالة إيمانية كبيرة بحيث لا يعصى الله، نحو ما روي في حديث قدسي عن صحيفة إدريس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وألقي الرأفة والرحمة بينهم، فیتواسون ويقتسمون بالسوية، فيستغني الفقير ولا يعلو بعضهم بعضا، ويرحم الكبير الصغير، ويوقر الصغير الكبير، ويدينون بالحق وبه يعدلون ويحكمون، اولئك أوليائي اخترت لهم نبيا مصطفى وأمينا مرتضی فجعلته لهم نبيا ورسولا وجعلتهم له أولياء وأنصارا، تلك أمة اخترتها لنبي المصطفى وأميني المرتضی، ذلك وقت حجبته في علم غيبي، ولا بد أنه واقع، أبيدك يومئذ وخيلك ورجلك وجنودك أجمعين، فاذهب فإنك من المنظرين إلى يوم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أن هذه الآثار المذكورة مع إبادة الشيطان وخيله ورجله لم تكن في مجموع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وأمته، بل يكفي أن يكون في بعض الأوقات بعد بعثته، وما ذلك إلا في زمن القائم عليه السلام كما مر في الأخبار وسيأتي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في رواية عن الأئمة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يعصى الله في أرضه وتقام حدوده في خلقه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حاصد فروع الغي والشقاق، أين طامس آثار الزيغ والأهواء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مبيد أهل الفسوق والعصيان والطغيان، أين قاطع حبائل الكذب </w:t>
      </w:r>
    </w:p>
    <w:p>
      <w:pPr>
        <w:pStyle w:val="BookText"/>
        <w:rPr/>
      </w:pPr>
      <w:r>
        <w:rPr>
          <w:rFonts w:ascii="IRNazanin" w:hAnsi="IRNazanin" w:eastAsia="IRNazanin"/>
          <w:color w:val="111111"/>
          <w:sz w:val="28"/>
          <w:sz w:val="28"/>
          <w:szCs w:val="28"/>
          <w:rtl w:val="true"/>
          <w:lang w:bidi="fa-IR"/>
        </w:rPr>
        <w:t xml:space="preserve">والإفتراء، ابن مستأصل أهل العناد والتضليل والإلحاد، أين جامع الكلمة على التقوی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هذه النصوص وغيرها، يتبين أن الإمام يجتث كل أسباب المعاصي من الكون، فلا غي ولا شقاق ولا زيغ ولا أهواء مخالفة لإرادة الله تعالى، لا فسق ولا جور ولا طغيان، لا كذب ولا افتراء، لا أضلال ولا عناد، بل تقوی فتقوی، فتقوى حتى لا يعص الله في أرضه ولا يظلم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معنى العصمة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غير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 في دولته لا موجب لهم للمعصية بعد أن اجتثت أسبابها وعادوا إلى فطرتهم بنور 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حاجة للظلم لأن العدل دخل إلى جوف البيوت وضمائر الحكام، ولا للسرقة فلا فقير في دولة العدل والطهر، ولا زنا فلا راغب في الزواج إلا والإمام هيأ له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لاحقد ولا غل ولا حسد فقد طهر الله بنور إمام الزمان القلوب وأعادها إلى فطرتها</w:t>
      </w:r>
    </w:p>
    <w:p>
      <w:pPr>
        <w:pStyle w:val="BookText"/>
        <w:rPr/>
      </w:pPr>
      <w:r>
        <w:rPr>
          <w:rFonts w:ascii="Amiri" w:hAnsi="Amiri" w:eastAsia="Amiri" w:cs="Amiri"/>
          <w:color w:val="111111"/>
          <w:sz w:val="28"/>
          <w:sz w:val="28"/>
          <w:szCs w:val="28"/>
          <w:rtl w:val="true"/>
          <w:lang w:bidi="ar-SA"/>
        </w:rPr>
        <w:t>التي فطرت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 ما ژوي في قتل الإمام لإبليس كما روي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إنظار الله تعالی إبليس وقتا معلوما ذكره في كتابه،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فَإِنَّكَ مِنَ الْمُنْظَرِينَ إِلى يَوْمِ الْوَقْتِ الْمَعْلُومِ</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المعلوم يوم قيام القائم، فإذا بعثه الله كان في مسجد الكوفة وجاء إبليس حتى يجثو على ركبتيه، فيقول، يا ويلاه من هذا اليوم فيأخذ بناصيته فيضرب عنقه، فذلك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أجله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وسواء فسر قتل إبليس بقتله حقيقة أو قتله من النفوس فالنتيجة واحدة، نعم بناء على قتله في النفوس فإن للقول بوسوسته بعد قتل المهدي وانتهاء زمانه ودولته وجه، ليس هنا موضع بحثه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القول بالعصمة للأمة، مخصوص بزمن اكتمال دولة الإمام المهدي العادلة،ولا </w:t>
      </w:r>
    </w:p>
    <w:p>
      <w:pPr>
        <w:pStyle w:val="BookText"/>
        <w:rPr/>
      </w:pPr>
      <w:r>
        <w:rPr>
          <w:rFonts w:ascii="Amiri" w:hAnsi="Amiri" w:eastAsia="Amiri" w:cs="Amiri"/>
          <w:color w:val="111111"/>
          <w:sz w:val="28"/>
          <w:sz w:val="28"/>
          <w:szCs w:val="28"/>
          <w:rtl w:val="true"/>
          <w:lang w:bidi="ar-SA"/>
        </w:rPr>
        <w:t>يشمل بداية زمن الظهور التي هي مرحلة حروب أو 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ومضمون هذه الروايات يساعد على القول بوصول الأمة إلى مرحلة العصمة المطلقة، خاصة إذا أضفنا ما تقدم من سعة عدل الإمام ودولته، ليشمل توحيد الكلمة والأحلام والعقول، ونزع الغل من القلوب، ونحو ذلك التي تقدمت بروایات متعددة يصعب ردها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رواية قتل إبليس المتقدمة الذي هو سبب الشر والمعصية، لذا تقدم في بعض الروايات إزالة الشر وحلول الخير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الأدلة دالة على وصول الأمة إلى العصمة ثابتة يصعب إنكارها، واحتمال تأويلها بكثرة صلاح الناس وشدة الخير وارد، ولكن لا داعي له، لعدم استحالة عصمة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المراد هنا بالعصمة هو عصمة الأفعال أي الإلتزام بالواجبات، وترك كل المحرمات، لا العصمة الذاتية التي تكون عند المعصومين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نرى إذا أن نكون من أصحاب القائم ويظهر الحق ونحن اليوم في إمامتك وطاعتك أفضل أعمالا من أصحاب دولة الحق والعدل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تحبون أن يظهر الله تبارك وتعالى الحق والعدل في البلاد، ويجمع الله الكلمة ويؤلف الله بين قلوب مختلفة ولا يعصى الله عز وجل في أرضه و تقام حدوده في خلقه ويرد الله الحق إلى أهله فيظهر حتى لا يستخفي بشيء من الحق مخافة أحد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عمار لا يموت منکم ميت على الحال التي أنتم عليها إلا كان أفضل عند الله من كثير من شهداء بدر وأحد فأبشروا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يعترض البعض ذلك واعتراضه في محله وظاهر، لأن الإلتزام بذلك يغير كثيرا </w:t>
      </w:r>
    </w:p>
    <w:p>
      <w:pPr>
        <w:pStyle w:val="BookText"/>
        <w:rPr/>
      </w:pPr>
      <w:r>
        <w:rPr>
          <w:rFonts w:ascii="Amiri" w:hAnsi="Amiri" w:eastAsia="Amiri" w:cs="Amiri"/>
          <w:color w:val="111111"/>
          <w:sz w:val="28"/>
          <w:sz w:val="28"/>
          <w:szCs w:val="28"/>
          <w:rtl w:val="true"/>
          <w:lang w:bidi="ar-SA"/>
        </w:rPr>
        <w:t xml:space="preserve">من سيرة الناس في آخر الزمان، ويلغي الكثير من القوانين الأخلاقية والسياسية والاجتماعية فضلا عن القضائية ومستلزماته كالمحاكم والحبس، بل والجيوش والقادة وما شابه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كلام وارد إلا إذا قلنا أننا نحتاج إلى ذلك للتهديد والوعيد جريا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علق السوط حيث يراه أهلك</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هذا فيه كلام لأنه لا معنى له بعد أن اجتثت أصول الرذائل وألفت القلوب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إشكال أيضا فمن أين جاءت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البحث دقيق، نسأل الله سبحانه وتعالى التسديد</w:t>
      </w:r>
      <w:r>
        <w:rPr>
          <w:rFonts w:eastAsia="Amiri" w:cs="Amiri" w:ascii="Amiri" w:hAnsi="Amiri"/>
          <w:color w:val="111111"/>
          <w:sz w:val="28"/>
          <w:szCs w:val="28"/>
          <w:rtl w:val="true"/>
          <w:lang w:bidi="ar-SA"/>
        </w:rPr>
        <w:t xml:space="preserve">. </w:t>
      </w:r>
      <w:bookmarkStart w:id="504" w:name="pg7029_84975"/>
    </w:p>
    <w:p>
      <w:pPr>
        <w:pStyle w:val="Heading3"/>
        <w:numPr>
          <w:ilvl w:val="2"/>
          <w:numId w:val="1"/>
        </w:numPr>
        <w:rPr/>
      </w:pPr>
      <w:bookmarkStart w:id="505" w:name="__RefHeading___Toc2930447_372815092"/>
      <w:bookmarkStart w:id="506" w:name="_Toc195"/>
      <w:bookmarkEnd w:id="504"/>
      <w:bookmarkEnd w:id="505"/>
      <w:r>
        <w:rPr/>
        <w:t>12</w:t>
      </w:r>
      <w:r>
        <w:rPr>
          <w:rtl w:val="true"/>
        </w:rPr>
        <w:t xml:space="preserve">- </w:t>
      </w:r>
      <w:r>
        <w:rPr>
          <w:rtl w:val="true"/>
        </w:rPr>
        <w:t>عهد المهدي عليه السلام عهد الرقي والخير المطلق</w:t>
      </w:r>
      <w:bookmarkEnd w:id="506"/>
    </w:p>
    <w:p>
      <w:pPr>
        <w:pStyle w:val="BookText"/>
        <w:rPr/>
      </w:pPr>
      <w:r>
        <w:rPr>
          <w:rFonts w:ascii="IRNazanin" w:hAnsi="IRNazanin" w:eastAsia="IRNazanin"/>
          <w:color w:val="111111"/>
          <w:sz w:val="28"/>
          <w:sz w:val="28"/>
          <w:szCs w:val="28"/>
          <w:rtl w:val="true"/>
          <w:lang w:bidi="fa-IR"/>
        </w:rPr>
        <w:t xml:space="preserve">ووجدت مقالة للسيد الخامنئي حفظه الله توضح لنا خیرات و برکات هذه الدولة وهي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المهدي عليه السلام عهد الرقي والخير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عهد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هو منطلق الحياة البشرية وليس فناءها، ففيها ستنطلق الحياة الحقيقية للإنسان والسعادة الواقعية لهذا الكيان البشري الكبير، ويتيسر للإنسان التنعم بالخيرات التي تضمها هذه الأرض والمواهب والطاقات الكامنة في هذا الكون دون أي ضرر أو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البشر في وقتنا الراهن ينتفعون بشيء لكما في المقابل يلحقون الضرر بشيء آخر؛ فقد اخترعوا الطاقة النووية لكنهم استخدموها لقتل الإنسان، واستخرجوا النفط من أعماق الأرض لكنه يستخدم لتدمير البيئة وتلويثها، وهو ما حصل خلال القرن الأخير، حيث آخترع الإنسان الآلات المحركة والطاقات الكامنة من قبيل قوة البخار وغيرها، لكنهم جزعوا الإنسانية شتى الإبتلاءات البدنية عن طريق المشاكل التي تخلفها الحياة المادية لبني البشر؛ إنها توفر السرعة والسهولة للإنسان لكنها تسلب منه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ناحية أخرى يعاني الإنسان المعاصر من تحطيم القيم الأخلاقية، بيد أن القضية تختلف عندما يظهر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تتنعم البشرية بمواهب هذا الكون، وما تنطوي عليه الطبيعة من طاقات وخیرات دون أن يلحق بها الضرر أو الخسارة، تنقمأ يؤدي بالإنسان الى الرقي والكمال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الأنبياء علیهم السلام ليبلغوا بنا تلك المحطة التي تنطلق منها حياة البشرية من جدید، فماذا يتحتم على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يصنع إذا ما أراد إيصال البشرية إلى هذه المحطة بما يقتضيه الدين الخاتم؟ يجب أن تستمر تلك التربية التي وفرها </w:t>
      </w:r>
    </w:p>
    <w:p>
      <w:pPr>
        <w:pStyle w:val="BookText"/>
        <w:rPr/>
      </w:pPr>
      <w:r>
        <w:rPr>
          <w:rFonts w:ascii="Amiri" w:hAnsi="Amiri" w:eastAsia="Amiri" w:cs="Amiri"/>
          <w:color w:val="111111"/>
          <w:sz w:val="28"/>
          <w:sz w:val="28"/>
          <w:szCs w:val="28"/>
          <w:rtl w:val="true"/>
          <w:lang w:bidi="ar-SA"/>
        </w:rPr>
        <w:t xml:space="preserve">للناس وتتواصل جيلا بعد جيل،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راحل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 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 يستخلف من يحذو حذوه على وجه الدقة في ذلك الدرب والمنحى ويتبع نفس منهجه؛ وذلك هو علي بن أبي طالب علیه السلام ، وهذا ما يعنيه التنصيب في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الأمة الإسلامية قد وعت يومها عملية التنصيب التي بادر إليها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بمغزاها الحقيقي وأحسنت استيعابها واقتفت أثر علي بن أبي طالب علیه السلام وتواصلت التربية النبوية، وظلل المعصومون من بعد أمير المؤمنین علیه السلام الأجيال البشرية المتعاقبة بظلال تربيتهم الإلهية بعيدا عن الهفوات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لأفلحت البشرية في بلوغ المستوى الذي عجزت عن بلوغه لحد الآن بسرعة فائقة، من تطور في العلم البشري وتسام في المراتب الروحية للإنسان، واستتباب للسلام والوئام بين الناس، وزوال للظلم والجور وانعدام الأمن والتمييز والحيف بين الناس، وهذا ما صرحت به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كانت أعرف أهل زمانها بمنزلة النبي وأمير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الناس لو اتبعوا عليا لسلك بهم هذا الطريق وبلغ بهم هذا المال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قالت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ويحهم أنى زحزحوها عن رواسي الرسالة وقواعد النبوة ومهبط الروح الأمين الطبن </w:t>
      </w:r>
      <w:r>
        <w:rPr>
          <w:rStyle w:val="FootnoteAnchor"/>
          <w:rtl w:val="true"/>
        </w:rPr>
        <w:footnoteReference w:id="446"/>
      </w:r>
      <w:r>
        <w:rPr>
          <w:rFonts w:ascii="Amiri" w:hAnsi="Amiri" w:eastAsia="Amiri" w:cs="Amiri"/>
          <w:color w:val="111111"/>
          <w:sz w:val="28"/>
          <w:sz w:val="28"/>
          <w:szCs w:val="28"/>
          <w:rtl w:val="true"/>
          <w:lang w:bidi="ar-SA"/>
        </w:rPr>
        <w:t xml:space="preserve">بأمور الدنيا والدين، ألا ذلك هو الخسران المبين، وما الذي نقموا </w:t>
      </w:r>
      <w:r>
        <w:rPr>
          <w:rStyle w:val="FootnoteAnchor"/>
          <w:rtl w:val="true"/>
        </w:rPr>
        <w:footnoteReference w:id="447"/>
      </w:r>
      <w:r>
        <w:rPr>
          <w:rFonts w:ascii="Amiri" w:hAnsi="Amiri" w:eastAsia="Amiri" w:cs="Amiri"/>
          <w:color w:val="111111"/>
          <w:sz w:val="28"/>
          <w:sz w:val="28"/>
          <w:szCs w:val="28"/>
          <w:rtl w:val="true"/>
          <w:lang w:bidi="ar-SA"/>
        </w:rPr>
        <w:t xml:space="preserve">من أبي الحسن نقموا والله منه نكير </w:t>
      </w:r>
      <w:r>
        <w:rPr>
          <w:rStyle w:val="FootnoteAnchor"/>
          <w:rtl w:val="true"/>
        </w:rPr>
        <w:footnoteReference w:id="448"/>
      </w:r>
      <w:r>
        <w:rPr>
          <w:rFonts w:ascii="IRNazanin" w:hAnsi="IRNazanin" w:eastAsia="IRNazanin"/>
          <w:color w:val="111111"/>
          <w:sz w:val="28"/>
          <w:sz w:val="28"/>
          <w:szCs w:val="28"/>
          <w:rtl w:val="true"/>
          <w:lang w:bidi="fa-IR"/>
        </w:rPr>
        <w:t xml:space="preserve">سيفه وشدة وطأته ونکال </w:t>
      </w:r>
      <w:r>
        <w:rPr>
          <w:rStyle w:val="FootnoteAnchor"/>
          <w:rtl w:val="true"/>
        </w:rPr>
        <w:footnoteReference w:id="449"/>
      </w:r>
      <w:r>
        <w:rPr>
          <w:rFonts w:ascii="Amiri" w:hAnsi="Amiri" w:eastAsia="Amiri" w:cs="Amiri"/>
          <w:color w:val="111111"/>
          <w:sz w:val="28"/>
          <w:sz w:val="28"/>
          <w:szCs w:val="28"/>
          <w:rtl w:val="true"/>
          <w:lang w:bidi="ar-SA"/>
        </w:rPr>
        <w:t xml:space="preserve">وقعته وتنمره في ذات الله </w:t>
      </w:r>
      <w:r>
        <w:rPr>
          <w:rStyle w:val="FootnoteAnchor"/>
          <w:rtl w:val="true"/>
        </w:rPr>
        <w:footnoteReference w:id="450"/>
      </w:r>
      <w:r>
        <w:rPr>
          <w:rFonts w:ascii="Amiri" w:hAnsi="Amiri" w:eastAsia="Amiri" w:cs="Amiri"/>
          <w:color w:val="111111"/>
          <w:sz w:val="28"/>
          <w:sz w:val="28"/>
          <w:szCs w:val="28"/>
          <w:rtl w:val="true"/>
          <w:lang w:bidi="ar-SA"/>
        </w:rPr>
        <w:t xml:space="preserve">ويالله لو تكافؤوا </w:t>
      </w:r>
      <w:r>
        <w:rPr>
          <w:rStyle w:val="FootnoteAnchor"/>
          <w:rtl w:val="true"/>
        </w:rPr>
        <w:footnoteReference w:id="451"/>
      </w:r>
      <w:r>
        <w:rPr>
          <w:rFonts w:ascii="IRNazanin" w:hAnsi="IRNazanin" w:eastAsia="IRNazanin"/>
          <w:color w:val="111111"/>
          <w:sz w:val="28"/>
          <w:sz w:val="28"/>
          <w:szCs w:val="28"/>
          <w:rtl w:val="true"/>
          <w:lang w:bidi="fa-IR"/>
        </w:rPr>
        <w:t xml:space="preserve">على زمام نبذه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لسار </w:t>
      </w:r>
    </w:p>
    <w:p>
      <w:pPr>
        <w:pStyle w:val="BookText"/>
        <w:rPr/>
      </w:pPr>
      <w:r>
        <w:rPr>
          <w:rFonts w:ascii="Amiri" w:hAnsi="Amiri" w:eastAsia="Amiri" w:cs="Amiri"/>
          <w:color w:val="111111"/>
          <w:sz w:val="28"/>
          <w:sz w:val="28"/>
          <w:szCs w:val="28"/>
          <w:rtl w:val="true"/>
          <w:lang w:bidi="ar-SA"/>
        </w:rPr>
        <w:t xml:space="preserve">بهم سيرا سجحا </w:t>
      </w:r>
      <w:r>
        <w:rPr>
          <w:rStyle w:val="FootnoteAnchor"/>
          <w:rtl w:val="true"/>
        </w:rPr>
        <w:footnoteReference w:id="452"/>
      </w:r>
      <w:r>
        <w:rPr>
          <w:rFonts w:ascii="Amiri" w:hAnsi="Amiri" w:eastAsia="Amiri" w:cs="Amiri"/>
          <w:color w:val="111111"/>
          <w:sz w:val="28"/>
          <w:sz w:val="28"/>
          <w:szCs w:val="28"/>
          <w:rtl w:val="true"/>
          <w:lang w:bidi="ar-SA"/>
        </w:rPr>
        <w:t xml:space="preserve">لا يكلم خشاشة </w:t>
      </w:r>
      <w:r>
        <w:rPr>
          <w:rStyle w:val="FootnoteAnchor"/>
          <w:rtl w:val="true"/>
        </w:rPr>
        <w:footnoteReference w:id="453"/>
      </w:r>
      <w:r>
        <w:rPr>
          <w:rFonts w:ascii="Amiri" w:hAnsi="Amiri" w:eastAsia="Amiri" w:cs="Amiri"/>
          <w:color w:val="111111"/>
          <w:sz w:val="28"/>
          <w:sz w:val="28"/>
          <w:szCs w:val="28"/>
          <w:rtl w:val="true"/>
          <w:lang w:bidi="ar-SA"/>
        </w:rPr>
        <w:t xml:space="preserve">ولا يتعتع </w:t>
      </w:r>
      <w:r>
        <w:rPr>
          <w:rStyle w:val="FootnoteAnchor"/>
          <w:rtl w:val="true"/>
        </w:rPr>
        <w:footnoteReference w:id="454"/>
      </w:r>
      <w:r>
        <w:rPr>
          <w:rFonts w:ascii="IRNazanin" w:hAnsi="IRNazanin" w:eastAsia="IRNazanin"/>
          <w:color w:val="111111"/>
          <w:sz w:val="28"/>
          <w:sz w:val="28"/>
          <w:szCs w:val="28"/>
          <w:rtl w:val="true"/>
          <w:lang w:bidi="fa-IR"/>
        </w:rPr>
        <w:t xml:space="preserve">راكبه، ولأوردهم منهلا رویا فضفاضا </w:t>
      </w:r>
      <w:r>
        <w:rPr>
          <w:rStyle w:val="FootnoteAnchor"/>
          <w:rtl w:val="true"/>
        </w:rPr>
        <w:footnoteReference w:id="455"/>
      </w:r>
      <w:r>
        <w:rPr>
          <w:rFonts w:ascii="IRNazanin" w:hAnsi="IRNazanin" w:eastAsia="IRNazanin"/>
          <w:color w:val="111111"/>
          <w:sz w:val="28"/>
          <w:sz w:val="28"/>
          <w:szCs w:val="28"/>
          <w:rtl w:val="true"/>
          <w:lang w:bidi="fa-IR"/>
        </w:rPr>
        <w:t xml:space="preserve">تطفح ضفتاه، ولأصدرهم بطانا </w:t>
      </w:r>
      <w:r>
        <w:rPr>
          <w:rStyle w:val="FootnoteAnchor"/>
          <w:rtl w:val="true"/>
        </w:rPr>
        <w:footnoteReference w:id="456"/>
      </w:r>
      <w:r>
        <w:rPr>
          <w:rFonts w:ascii="IRNazanin" w:hAnsi="IRNazanin" w:eastAsia="IRNazanin"/>
          <w:color w:val="111111"/>
          <w:sz w:val="28"/>
          <w:sz w:val="28"/>
          <w:szCs w:val="28"/>
          <w:rtl w:val="true"/>
          <w:lang w:bidi="fa-IR"/>
        </w:rPr>
        <w:t xml:space="preserve">قد تحری بهم الري غير متجل منهم بطائل، بعمله الباهر وردعه سورة الساغب </w:t>
      </w:r>
      <w:r>
        <w:rPr>
          <w:rStyle w:val="FootnoteAnchor"/>
          <w:rtl w:val="true"/>
        </w:rPr>
        <w:footnoteReference w:id="457"/>
      </w:r>
      <w:r>
        <w:rPr>
          <w:rFonts w:ascii="Amiri" w:hAnsi="Amiri" w:eastAsia="Amiri" w:cs="Amiri"/>
          <w:color w:val="111111"/>
          <w:sz w:val="28"/>
          <w:sz w:val="28"/>
          <w:szCs w:val="28"/>
          <w:rtl w:val="true"/>
          <w:lang w:bidi="ar-SA"/>
        </w:rPr>
        <w:t>ولفتحت عليهم بركات من السماء وسيأخذهم الله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الإنسان كثيرا ما يقع في الأخطاء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طالما أوقعت الأخطاء الكبرى، التي شهدها التاريخ، الإنسانية في خضم من المحن الجسام، وإن مسيرة البشرية خلال عهد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زاخرة بالحوادث والقصص المهمة وتنطوي على فلسفة غاية في العمق، وخلیق بأن تحظى هذه الفلسفة بمزيد من التأمل والتمحيص، وعلى البشرية المعاصرة أن تبادر إلى نفس تلك الحركة والمسعى، وكلما تزينت المجتمعات البشرية بالعدالة والمعنويات وتنزهت الإنسانية عن رذائل الأخلاق والأنانية والنوايا السيئة والنزعات الشهوانية وحب النفس إذ ذاك ستكون أكثر قربا من ذلك في المستقبل، فلقد وقعت البشرية ضحية الإنحرافات على مدى التاريخ وسلكت طريقا إبتعد بها كثيرا عن غايتها المنشودة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507" w:name="pg7029_84978"/>
    </w:p>
    <w:p>
      <w:pPr>
        <w:pStyle w:val="Heading3"/>
        <w:numPr>
          <w:ilvl w:val="2"/>
          <w:numId w:val="1"/>
        </w:numPr>
        <w:rPr/>
      </w:pPr>
      <w:bookmarkStart w:id="508" w:name="__RefHeading___Toc2930449_372815092"/>
      <w:bookmarkStart w:id="509" w:name="_Toc196"/>
      <w:bookmarkEnd w:id="507"/>
      <w:bookmarkEnd w:id="508"/>
      <w:r>
        <w:rPr/>
        <w:t>13</w:t>
      </w:r>
      <w:r>
        <w:rPr>
          <w:rtl w:val="true"/>
        </w:rPr>
        <w:t xml:space="preserve">- </w:t>
      </w:r>
      <w:r>
        <w:rPr>
          <w:rtl w:val="true"/>
        </w:rPr>
        <w:t>الدعوة بين أول الزمان وآخره</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الذکر أَنَّ الْأَرْضَ يَرِثُها عِبادِىَ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إلأرحمة لِلْعالَمِينَ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قاسم مشترك بين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للعالمين في أول الزمان، وبين</w:t>
      </w:r>
    </w:p>
    <w:p>
      <w:pPr>
        <w:pStyle w:val="BookText"/>
        <w:rPr/>
      </w:pPr>
      <w:r>
        <w:rPr>
          <w:rFonts w:ascii="Amiri" w:hAnsi="Amiri" w:eastAsia="Amiri" w:cs="Amiri"/>
          <w:color w:val="111111"/>
          <w:sz w:val="28"/>
          <w:sz w:val="28"/>
          <w:szCs w:val="28"/>
          <w:rtl w:val="true"/>
          <w:lang w:bidi="ar-SA"/>
        </w:rPr>
        <w:t>الإمام المهدي عجل الله فرجه الشريف، الذي وعدنا به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كلنا واحد من نور واحد ، وروحنا من أمر الله، أولنا محمد وأوسطنا محمد وآخرنا محمد </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 المنتظر عجل الله</w:t>
      </w:r>
    </w:p>
    <w:p>
      <w:pPr>
        <w:pStyle w:val="BookText"/>
        <w:rPr/>
      </w:pP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الآية فيها معان كبيرة تدل على ذلك، 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الْأَرْضَ يَرِثُها عِبادِىَ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الى آخر الزمان حيث لم يرث الصالحون كل الأرض من آدم الى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إنما يرثونها في زمن القائم عليه السلام كما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أَسْتَخْلِفُ الَّذِينَ مِنْ قَبْلِهِمْ وليمکنن لَهُمْ دِينَهُمُ الَّذِي أرتضى لَهُمْ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ذيل الآية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أَرْسَلْناكَ إِلاَّ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لكل البشرية، وكون الإسلام رحمة ليس کدین نظري بل عملي تطبيقي، فعندما تطبق كل أحكام الله تعالى كما أراد الله وعلى كافة أرض الله يكون الدين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w:t>
      </w:r>
    </w:p>
    <w:p>
      <w:pPr>
        <w:pStyle w:val="BookText"/>
        <w:rPr/>
      </w:pPr>
      <w:r>
        <w:rPr>
          <w:rFonts w:ascii="Amiri" w:hAnsi="Amiri" w:eastAsia="Amiri" w:cs="Amiri"/>
          <w:color w:val="111111"/>
          <w:sz w:val="28"/>
          <w:sz w:val="28"/>
          <w:szCs w:val="28"/>
          <w:rtl w:val="true"/>
          <w:lang w:bidi="ar-SA"/>
        </w:rPr>
        <w:t>دعاکم لِمَا يحييکم وَ اعْلَمُوا أَنَّ اللَّهَ يَحُولُ بَيْنَ الْمَرْءِ وَ قَلْبِهِ وَ أَنَّهُ إِلَيْهِ تُحْشَرُونَ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فعند الإستجابة لأحكام الله تعالى والعمل بها تعطي أثرها من الرحمة والإحياء للفرد والأمة، ومن هنا قيل أن أحكام الله تشریف لا تكليف لأن في التكليف نوع مشقة وفي التشريف نوع رحمة، وأحکام الله رحمة وإحياء للأمة والفرد وفائدة دنیوية وأخروية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لم تطبق لحد الآن كل الأحكام وعلى كافة الأراضي وبالتالي لم تكن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نعم في زمن المهدي المنتظر ودولة العدل يكون ذلك حيث لا يظلم أحد أحدا ولا يعص الله في أرضه، كما تقدم في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فبين صدر الآية وذيلها ربط قوي يدل على الربط بين أول الزمان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 لم أقتنع بذلك فهل من مزيد ؟</w:t>
      </w:r>
    </w:p>
    <w:p>
      <w:pPr>
        <w:pStyle w:val="BookText"/>
        <w:rPr/>
      </w:pPr>
      <w:r>
        <w:rPr>
          <w:rFonts w:ascii="Amiri" w:hAnsi="Amiri" w:eastAsia="Amiri" w:cs="Amiri"/>
          <w:color w:val="111111"/>
          <w:sz w:val="28"/>
          <w:sz w:val="28"/>
          <w:szCs w:val="28"/>
          <w:rtl w:val="true"/>
          <w:lang w:bidi="ar-SA"/>
        </w:rPr>
        <w:t>نقول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الرحمين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أَرْسَلْناكَ إِلاَّ كَافَّةً لِلنَّاسِ بَشِيراً ونذیرا وَ 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لَكُمْ مِيعادُ يَوْمٍ لا تَسْتَأْخِرُونَ عَنْهُ ساعَةً وَ لا تَسْتَقْدِمُونَ </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أعطى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نوح </w:t>
      </w:r>
    </w:p>
    <w:p>
      <w:pPr>
        <w:pStyle w:val="BookText"/>
        <w:rPr/>
      </w:pPr>
      <w:r>
        <w:rPr>
          <w:rFonts w:ascii="Amiri" w:hAnsi="Amiri" w:eastAsia="Amiri" w:cs="Amiri"/>
          <w:color w:val="111111"/>
          <w:sz w:val="28"/>
          <w:sz w:val="28"/>
          <w:szCs w:val="28"/>
          <w:rtl w:val="true"/>
          <w:lang w:bidi="ar-SA"/>
        </w:rPr>
        <w:t xml:space="preserve">وإبراهيم وموسى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كافة إلى الأبيض والأسود، والجن والإنس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الذي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ذكر للعالمين ؟ هو القرآن أو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هما معا، فإذا كانا كذلك فأين العالمون الذين يعتبرون القرآن ذكرى، فإن من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النبي وحتى هذا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يسمع بالإسلام ولا بالقرآن ولا حتى بنبي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يكون لهم نذيرا، وكذلك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أَرْسَلْناكَ إِلاَّ كَافَّةً لِلنَّاسِ بَشِيراً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أنذر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الناس ومتى وصلت دعوته الى العالمين كافة ؟</w:t>
      </w:r>
    </w:p>
    <w:p>
      <w:pPr>
        <w:pStyle w:val="BookText"/>
        <w:rPr/>
      </w:pPr>
      <w:r>
        <w:rPr>
          <w:rFonts w:ascii="Amiri" w:hAnsi="Amiri" w:eastAsia="Amiri" w:cs="Amiri"/>
          <w:color w:val="111111"/>
          <w:sz w:val="28"/>
          <w:sz w:val="28"/>
          <w:szCs w:val="28"/>
          <w:rtl w:val="true"/>
          <w:lang w:bidi="ar-SA"/>
        </w:rPr>
        <w:t xml:space="preserve">إن القلة القليلة هي من أنذر وقبل واعترف بالإسلام والقرآن والدعوة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لم تصل الدعوة للناس كافة أو للعالمين ألا تكون الآيات 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 لا تكون لأن ذيل الآيات أجاب عن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لَتَعْلَمُنَّ نباه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سنعرف حقيقة الأمر وإلقاء الحجة على كافة الناس حتى من لم يسمع بالقرآن والإسلام وكان يعيش في الأدغال ولكن بعد حين من الزمن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لَكُمْ مِيعادُ يَوْمٍ لا تَسْتَأْخِرُونَ عَنْهُ ساعَةً وَ لا تَسْتَقْدِمُونَ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الوعد آت آت آت بإذن الله تعالى عندما يأذن لوليه بالخروج وينذر الناس كافة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کله وَ لَوْ کره الْمُشْرِكُونَ</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الروايات ما يزيد اطمئنانك أخي القارىء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عبد الله علیه السلام في جواب من سأل عن سيرة المهدي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يهدم ما كان قبله،، كما هدم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الجاهلية، ويستأنف الإسلام جديدا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دعا الناس إلى أمر جديد، كما دعا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الإسلام بدأ غريبا وسيعود غريبا كما بدأ فطوبى للغرباء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الباقر في حديث طويل صحيح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العالمین ذُرِّيَّةً بَعْضُها مِنْ بَعْضٍ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بقية من آدم، وذخيرة من نوح، ومصطفى من إبراهيم، وصفوة من محمد صلى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حاجني في كتاب الله، فأنا أولى الناس بكتاب الله، ومن حاجني في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أولى الناس بسنة رسول الله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هو الرابط بين أول الزمان وآخره فما بدأه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أكمله المهدي علیه السلام ، وقد قال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خاتمها عجل الله فرجه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يقفو أثري ولا يخطىء</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رحمة لا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النبي بينتها آيات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النَّبِىِّ جاهِدِ الْكُفَّارَ وَ الْمُنافِقِينَ وَ اغْلُظْ عَلَيْهِمْ وَ مَأْواهُمْ جَهَنَّمُ وَ بِئْسَ الْمَصِيرُ</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على من حوله من المؤمنين ولكنه شديد على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معنى الشدة والغلظة هو الانتقام بل معناه ردعهم عن الظلم والطغيان وإرجاعهم للحق ودخولهم في رحمة الإسلام، فغلظة النبي أو المهدي رحمة أيضا للأعداء ولو من باب أن نوم أو قتل الظالم عبادة، لأنه عندما ينام أويموت فقد ترك معصية الله أو خففها فيقل ظلمه وعذابه ويخفف عن المظلوم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الکفار رُحَماءُ بَيْنَهُمْ تَراهُمْ رکعا سُجَّداً يَبْتَغُونَ فَضْلًا مِنَ اللَّهِ وَ رِضْواناً سِيماهُمْ فِي وُجُوهِهِمْ مِنْ أَثَرِ السُّجُودِ ذلِكَ </w:t>
      </w:r>
      <w:r>
        <w:rPr>
          <w:rFonts w:eastAsia="Amiri" w:cs="Amiri" w:ascii="Amiri" w:hAnsi="Amiri"/>
          <w:color w:val="111111"/>
          <w:sz w:val="28"/>
          <w:szCs w:val="28"/>
          <w:rtl w:val="true"/>
          <w:lang w:bidi="ar-SA"/>
        </w:rPr>
        <w:t xml:space="preserve">. . .» </w:t>
      </w:r>
      <w:r>
        <w:rPr>
          <w:rStyle w:val="FootnoteAnchor"/>
          <w:rtl w:val="true"/>
        </w:rPr>
        <w:footnoteReference w:id="476"/>
      </w:r>
      <w:bookmarkStart w:id="510" w:name="pg7029_84983"/>
    </w:p>
    <w:p>
      <w:pPr>
        <w:pStyle w:val="Heading3"/>
        <w:numPr>
          <w:ilvl w:val="2"/>
          <w:numId w:val="1"/>
        </w:numPr>
        <w:rPr/>
      </w:pPr>
      <w:bookmarkStart w:id="511" w:name="__RefHeading___Toc2930451_372815092"/>
      <w:bookmarkStart w:id="512" w:name="_Toc197"/>
      <w:bookmarkEnd w:id="510"/>
      <w:bookmarkEnd w:id="511"/>
      <w:r>
        <w:rPr/>
        <w:t>14</w:t>
      </w:r>
      <w:r>
        <w:rPr>
          <w:rtl w:val="true"/>
        </w:rPr>
        <w:t xml:space="preserve">- </w:t>
      </w:r>
      <w:r>
        <w:rPr>
          <w:rtl w:val="true"/>
        </w:rPr>
        <w:t>الرحمة المهدوية</w:t>
      </w:r>
      <w:bookmarkEnd w:id="512"/>
    </w:p>
    <w:p>
      <w:pPr>
        <w:pStyle w:val="BookText"/>
        <w:rPr/>
      </w:pPr>
      <w:r>
        <w:rPr>
          <w:rFonts w:ascii="Amiri" w:hAnsi="Amiri" w:eastAsia="Amiri" w:cs="Amiri"/>
          <w:color w:val="111111"/>
          <w:sz w:val="28"/>
          <w:sz w:val="28"/>
          <w:szCs w:val="28"/>
          <w:rtl w:val="true"/>
          <w:lang w:bidi="ar-SA"/>
        </w:rPr>
        <w:t xml:space="preserve">وبما أن الكلام وصل بنا الى الرحمة فخذ نبذة عن الرحمة المهدوية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عدة روایات تدل على رحمة المهدي المنتظر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وتنشر الرحمة وتخرج بركات الأرض ، ولولا ما على الأرض منا لساخت بأهلها</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ونظيف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ورفع الظلم خير 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إلغاء الفقر والتسول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إلغاء العبودية لغير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التكامل والتكافل الاجتماعي والإنساني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الحرمان المادي والمعنوي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جميع الأمة إلى عبادة الله تعالى والالتزام بأحكام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مناصرة الضعيف وإرجاع حقه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بین الذئب والغنم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الكتاب تفصيل لهذا الإجمال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ابن عربي تسع خصائص للإمام المهدي علیه السلام منها الرحمة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المهدي لا يغضب إلا لله فلا يتعدى في غضبه إقامة حدود الله التي شرعها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بتفصيل ذلك في كلام لطيف على مذهبه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حديث النبي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يقفوا أثري ولا يخطىء</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يتبين أن المهدي رحمة </w:t>
      </w:r>
    </w:p>
    <w:p>
      <w:pPr>
        <w:pStyle w:val="BookText"/>
        <w:rPr/>
      </w:pPr>
      <w:r>
        <w:rPr>
          <w:rFonts w:ascii="Amiri" w:hAnsi="Amiri" w:eastAsia="Amiri" w:cs="Amiri"/>
          <w:color w:val="111111"/>
          <w:sz w:val="28"/>
          <w:sz w:val="28"/>
          <w:szCs w:val="28"/>
          <w:rtl w:val="true"/>
          <w:lang w:bidi="ar-SA"/>
        </w:rPr>
        <w:t xml:space="preserve">کالنبي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کرحمته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كَتَبْنا فِي الزَّبُورِ مِنْ بَعْدِ الذکر أَنَّ الْأَرْضَ يَرِثُها عِبادِىَ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رَحْمَةٍ مِنَ اللَّهِ لِنْتَ تَهُمُّ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481"/>
      </w:r>
      <w:bookmarkStart w:id="513" w:name="pg7029_84985"/>
    </w:p>
    <w:p>
      <w:pPr>
        <w:pStyle w:val="Heading2"/>
        <w:numPr>
          <w:ilvl w:val="1"/>
          <w:numId w:val="1"/>
        </w:numPr>
        <w:rPr/>
      </w:pPr>
      <w:bookmarkStart w:id="514" w:name="__RefHeading___Toc2930453_372815092"/>
      <w:bookmarkStart w:id="515" w:name="_Toc198"/>
      <w:bookmarkEnd w:id="513"/>
      <w:bookmarkEnd w:id="514"/>
      <w:r>
        <w:rPr>
          <w:rtl w:val="true"/>
        </w:rPr>
        <w:t>الفصل الخامس</w:t>
      </w:r>
      <w:bookmarkEnd w:id="515"/>
    </w:p>
    <w:p>
      <w:pPr>
        <w:pStyle w:val="Heading3"/>
        <w:numPr>
          <w:ilvl w:val="2"/>
          <w:numId w:val="1"/>
        </w:numPr>
        <w:rPr/>
      </w:pPr>
      <w:bookmarkStart w:id="516" w:name="__RefHeading___Toc2930455_372815092"/>
      <w:bookmarkStart w:id="517" w:name="_Toc199"/>
      <w:bookmarkEnd w:id="516"/>
      <w:r>
        <w:rPr/>
        <w:t>1</w:t>
      </w:r>
      <w:r>
        <w:rPr>
          <w:rtl w:val="true"/>
        </w:rPr>
        <w:t xml:space="preserve">- </w:t>
      </w:r>
      <w:r>
        <w:rPr>
          <w:rtl w:val="true"/>
        </w:rPr>
        <w:t>أسلوب دعوة الإمام المهدي عجل الله فرجه</w:t>
      </w:r>
      <w:bookmarkEnd w:id="517"/>
    </w:p>
    <w:p>
      <w:pPr>
        <w:pStyle w:val="BookText"/>
        <w:rPr/>
      </w:pPr>
      <w:r>
        <w:rPr>
          <w:rFonts w:ascii="Amiri" w:hAnsi="Amiri" w:eastAsia="Amiri" w:cs="Amiri"/>
          <w:color w:val="111111"/>
          <w:sz w:val="28"/>
          <w:sz w:val="28"/>
          <w:szCs w:val="28"/>
          <w:rtl w:val="true"/>
          <w:lang w:bidi="ar-SA"/>
        </w:rPr>
        <w:t>تمهيد</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معاشر الأنبياء أمرنا أن نكلم الناس على قدر عقولهم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دیدن العقلاء فإنهم يخاطبون السامع بما يفهمه وإلا كان لغوأ، وأنبياء الله العظام سادة الخلق وأعقلهم، بل غير ذلك يلغي الهدف من الإنذار وهو الاتعاظ والإلتزام بما يؤمرون به من قبل الأنبياء والأئمة أو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وسيرة الأنبياء ومن بعدهم الأئمة علیهم السلام على هذا الطريق، نحو 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البراق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وجههامثل وجه آدم وحوافرها مثل حوافر الهيل وذنبها مثل ذنب البقر فوق الحمار ودون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جناحان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البراق ليس كذلك ولا الحمار يمكن أن يكون له جناحين ، وإنما اضطر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التعبير في زمانه لعدم فهم الناس لأكثر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تعودوا على </w:t>
      </w:r>
    </w:p>
    <w:p>
      <w:pPr>
        <w:pStyle w:val="BookText"/>
        <w:rPr/>
      </w:pPr>
      <w:r>
        <w:rPr>
          <w:rFonts w:ascii="IRNazanin" w:hAnsi="IRNazanin" w:eastAsia="IRNazanin"/>
          <w:color w:val="111111"/>
          <w:sz w:val="28"/>
          <w:sz w:val="28"/>
          <w:szCs w:val="28"/>
          <w:rtl w:val="true"/>
          <w:lang w:bidi="fa-IR"/>
        </w:rPr>
        <w:t xml:space="preserve">وسيلة النقل المتاحة آنذاك وهي البغل والحمار وبما أن قضية الإسراء والمعراج فيها مسیر من مكة أو المدينة إلى بيت المقدس ، وكذلك فيها عروج من بيت المقدس إلى السموات ، الأمر الذي يحتاج إلى الطيران ، فكان هذا التعبير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فالبراق في تعابیر عصرنا أحدث مركبة قضائية يمكن للبشر تصورها التي تستطيع الإنتقال من بيت النبي إلى بيت المقدس ثم العروج إلى السموات السبع سماء سماء مع الصلاة جماعة في كل سماء ، إضافة للإطلاع عما في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بساعات معدودة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 ما يروى عن أصحاب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بعث في أقاليم الأرض في كل اقلیم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عهدك في كفك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يفسر لحد الآن بالتلفون الخلوي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ما روي في حديث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في زمان القائم وهو بالمشرق ليرى أخاه الذي في المغرب، وكذا الذي في المغرب يرى أخاه الذي في المشرق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يفسر الآن بشاشات التلفزة ، بينما سابقا لا معنى محدد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الأنبياء والأئمة علیهم السلام كانوا يتكلمون مع الناس بالأسلوب الذي</w:t>
      </w:r>
    </w:p>
    <w:p>
      <w:pPr>
        <w:pStyle w:val="BookText"/>
        <w:rPr/>
      </w:pPr>
      <w:r>
        <w:rPr>
          <w:rFonts w:ascii="Amiri" w:hAnsi="Amiri" w:eastAsia="Amiri" w:cs="Amiri"/>
          <w:color w:val="111111"/>
          <w:sz w:val="28"/>
          <w:sz w:val="28"/>
          <w:szCs w:val="28"/>
          <w:rtl w:val="true"/>
          <w:lang w:bidi="ar-SA"/>
        </w:rPr>
        <w:t>يفهمه القوم أو الأوصاف التي تتناسب مع زمانهم أو المكان الذي يعيشون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نرى تفاوتا بين الأسلوب الذي كان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كان في زمن الإمام الصادق علیه السلام كما في أحاديث وصف الزهد فإن تفسيره مختلف في الروايات </w:t>
      </w:r>
      <w:bookmarkStart w:id="518" w:name="pg7029_84987"/>
    </w:p>
    <w:p>
      <w:pPr>
        <w:pStyle w:val="BookText"/>
        <w:rPr/>
      </w:pPr>
      <w:bookmarkEnd w:id="518"/>
      <w:r>
        <w:rPr>
          <w:rFonts w:ascii="IRNazanin" w:hAnsi="IRNazanin" w:eastAsia="IRNazanin"/>
          <w:color w:val="111111"/>
          <w:sz w:val="28"/>
          <w:sz w:val="28"/>
          <w:szCs w:val="28"/>
          <w:rtl w:val="true"/>
          <w:lang w:bidi="fa-IR"/>
        </w:rPr>
        <w:t xml:space="preserve">بين زمن أمير المؤمنين عليه السلام وزمن الصادق علیه السلام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والأسلوب قد يتفاوت من قوم لقوم حسب ظروفهم كما يشير إلى ذلك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عبادي المؤمنين من لا يصلحه إلا الغنی ولو صرفته إلى غير ذلك لهلك، وإن من عبادي المؤمنين من لا يصلحه إلا الفقر ولو صرفته إلى غير ذلك لهلك</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عبادي من لا يصلحه إلا المرض ولو أصححت جسده لأفسده ذلك، إن من عبادي من لا يصلحه إلا الصحة ولو أمرضته لأفسده ذلك</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الذي لا يصلحه إلا الفقر نخاطبه بما يتناسب مع الفقر ، بينما الذي لا يصلحه إلا الغنى ، فإن مخاطبته بأسلوب خطاب الفقير مفسد له وخلاف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المريض فلا يخاطب إلا بما يتناسب مع وضعه بخلاف الصحيح السليم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عن الإمام الصادق علیه السلام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يركب فرسا أبلق بين عينيه شمراخ ينتفض به ، لا يبقى أهل إلا أتاهم نور ذلك الشمراخ حتى يكون آية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تبين أنه تحدث بأسلوب مختلف عن أسلوب النبي في البراق مع أنه من المحتمل أن يكون الشمراخ هو البراق أو آلة فضائية متطورة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وللزمان والمكان أثر مهم على الدعوة الإسلامية ، والذي يترجم غالبا بالأسلوب </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2930457_372815092"/>
      <w:bookmarkStart w:id="520" w:name="_Toc200"/>
      <w:bookmarkEnd w:id="519"/>
      <w:r>
        <w:rPr/>
        <w:t>2</w:t>
      </w:r>
      <w:r>
        <w:rPr>
          <w:rtl w:val="true"/>
        </w:rPr>
        <w:t xml:space="preserve">- </w:t>
      </w:r>
      <w:r>
        <w:rPr>
          <w:rtl w:val="true"/>
        </w:rPr>
        <w:t>أسلوب القرآن الكريم في الدعوة</w:t>
      </w:r>
      <w:bookmarkEnd w:id="520"/>
    </w:p>
    <w:p>
      <w:pPr>
        <w:pStyle w:val="Heading4"/>
        <w:numPr>
          <w:ilvl w:val="3"/>
          <w:numId w:val="1"/>
        </w:numPr>
        <w:rPr/>
      </w:pPr>
      <w:bookmarkStart w:id="521" w:name="__RefHeading___Toc2930459_372815092"/>
      <w:bookmarkStart w:id="522" w:name="_Toc201"/>
      <w:bookmarkEnd w:id="521"/>
      <w:r>
        <w:rPr>
          <w:rtl w:val="true"/>
        </w:rPr>
        <w:t>اشارة</w:t>
      </w:r>
      <w:bookmarkEnd w:id="52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الخوض في بيان أسلوب الإمام المهدي عجل الله فرجه ينبغي بيان أسلوب </w:t>
      </w:r>
    </w:p>
    <w:p>
      <w:pPr>
        <w:pStyle w:val="BookText"/>
        <w:rPr/>
      </w:pPr>
      <w:r>
        <w:rPr>
          <w:rFonts w:ascii="IRNazanin" w:hAnsi="IRNazanin" w:eastAsia="IRNazanin"/>
          <w:color w:val="111111"/>
          <w:sz w:val="28"/>
          <w:sz w:val="28"/>
          <w:szCs w:val="28"/>
          <w:rtl w:val="true"/>
          <w:lang w:bidi="fa-IR"/>
        </w:rPr>
        <w:t>القرآن الكريم وأنبياء الله تعالى والأئمة المعصومین علیهم السلام ليتبين الفارق بينهما إن كان هناك 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قُولُوا لِلنَّاسِ حُسْناً وَ أَقِيمُوا الصَّلاةَ وَ آتُوا الزَّكاةَ ثُمَّ تولیتم إِلَّا قَلِيلًا مِنکُمْ وَ أَنْتُمْ مُعْرِضُونَ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يَدْرَءُونَ بِالْحَسَنَةِ السَّيِّئَةَ أُولئِكَ لَهُمْ عُقْبَى الدَّارِ</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يَجْرِمَنَّكُمْ شنئان قَوْمُ أَنْ صدوکم عَنِ الْمَسْجِدِ الْحَرامِ أَنْ تَعْتَدُوا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هذه الآيات التي تعطي تقريبا نموذجا واضحا للأسلوب القرآني في الدعوة ويتمثل ذلك بمواقف</w:t>
      </w:r>
      <w:r>
        <w:rPr>
          <w:rFonts w:eastAsia="Amiri" w:cs="Amiri" w:ascii="Amiri" w:hAnsi="Amiri"/>
          <w:color w:val="111111"/>
          <w:sz w:val="28"/>
          <w:szCs w:val="28"/>
          <w:rtl w:val="true"/>
          <w:lang w:bidi="ar-SA"/>
        </w:rPr>
        <w:t xml:space="preserve">: </w:t>
      </w:r>
      <w:bookmarkStart w:id="523" w:name="pg7029_84989"/>
    </w:p>
    <w:p>
      <w:pPr>
        <w:pStyle w:val="Heading4"/>
        <w:numPr>
          <w:ilvl w:val="3"/>
          <w:numId w:val="1"/>
        </w:numPr>
        <w:rPr/>
      </w:pPr>
      <w:bookmarkStart w:id="524" w:name="__RefHeading___Toc2930461_372815092"/>
      <w:bookmarkStart w:id="525" w:name="_Toc202"/>
      <w:bookmarkEnd w:id="523"/>
      <w:bookmarkEnd w:id="524"/>
      <w:r>
        <w:rPr>
          <w:rtl w:val="true"/>
        </w:rPr>
        <w:t xml:space="preserve">الموقف الاول </w:t>
      </w:r>
      <w:r>
        <w:rPr>
          <w:rtl w:val="true"/>
        </w:rPr>
        <w:t>:</w:t>
      </w:r>
      <w:bookmarkEnd w:id="525"/>
    </w:p>
    <w:p>
      <w:pPr>
        <w:pStyle w:val="Heading5"/>
        <w:numPr>
          <w:ilvl w:val="4"/>
          <w:numId w:val="1"/>
        </w:numPr>
        <w:rPr/>
      </w:pPr>
      <w:bookmarkStart w:id="526" w:name="__RefHeading___Toc2930463_372815092"/>
      <w:bookmarkStart w:id="527" w:name="_Toc203"/>
      <w:bookmarkEnd w:id="526"/>
      <w:r>
        <w:rPr>
          <w:rtl w:val="true"/>
        </w:rPr>
        <w:t>خطاب الناس والتعامل معهم</w:t>
      </w:r>
      <w:bookmarkEnd w:id="527"/>
    </w:p>
    <w:p>
      <w:pPr>
        <w:pStyle w:val="BookText"/>
        <w:rPr/>
      </w:pPr>
      <w:r>
        <w:rPr>
          <w:rFonts w:ascii="Amiri" w:hAnsi="Amiri" w:eastAsia="Amiri" w:cs="Amiri"/>
          <w:color w:val="111111"/>
          <w:sz w:val="28"/>
          <w:sz w:val="28"/>
          <w:szCs w:val="28"/>
          <w:rtl w:val="true"/>
          <w:lang w:bidi="ar-SA"/>
        </w:rPr>
        <w:t xml:space="preserve">والأسلوب القرآني فيه هو قول الحسني والمعروف واستيعاب الأجواء المتشنجة بالكلام الحسن و الجميل ، بل ودفع السيئة ، ولكن بالفعل الحسن الإيجابي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يدرؤون بِالْحَسَنَةِ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بليغ إذ فيه دفع للسيئات ليس بالاعتراض عليها بل بتناسيها وإعطاء صاحب السيئة الشيء الحسن قولا أو فعلا، كمن شتمك فليس فقط لا تشتمه ، بل تتلطف معه وتدعوه إلى بيتك وتعطيه مالأ وطعاما ، وهو ما كان يجده الذين يعرفون القرآن ويعملون بتأويله عليهم سلام الله ، كما جرى مع إمامنا الحسين عليه السلام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الموقف مجرب من قبل أهل البيت علیهم السلام والعلماء وكله نفع ، وهو ما أشار إليه تعالى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فالأسلوب المثالي للقرآن أن ندعو بالحكمة والمعرفة والعلم والفطنة نصيغه بكلام لطيف وجميل ، فيؤثر بالقلوب ويجذب النفوس فيتحول العدو إلى صديق وليس مجرد صدیق بل ولي يتولى الحق وليس بالولي العادي بل ولي حميم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أروع هذا الأسلوب وما أبلغ معانيه في هذه الآية النورانية التي تختصر الكثير من المشاكل والقتل والحروب والعنف بأقل الخسائر وأقصر وقت تحصل على هدفك وترضي ربك وتتحبب إلى الناس وتحببهم فيك</w:t>
      </w:r>
      <w:r>
        <w:rPr>
          <w:rFonts w:eastAsia="Amiri" w:cs="Amiri" w:ascii="Amiri" w:hAnsi="Amiri"/>
          <w:color w:val="111111"/>
          <w:sz w:val="28"/>
          <w:szCs w:val="28"/>
          <w:rtl w:val="true"/>
          <w:lang w:bidi="ar-SA"/>
        </w:rPr>
        <w:t xml:space="preserve">. </w:t>
      </w:r>
      <w:bookmarkStart w:id="528" w:name="pg7029_84990"/>
    </w:p>
    <w:p>
      <w:pPr>
        <w:pStyle w:val="BookText"/>
        <w:rPr/>
      </w:pPr>
      <w:bookmarkEnd w:id="528"/>
      <w:r>
        <w:rPr>
          <w:rFonts w:ascii="Amiri" w:hAnsi="Amiri" w:eastAsia="Amiri" w:cs="Amiri"/>
          <w:color w:val="111111"/>
          <w:sz w:val="28"/>
          <w:sz w:val="28"/>
          <w:szCs w:val="28"/>
          <w:rtl w:val="true"/>
          <w:lang w:bidi="ar-SA"/>
        </w:rPr>
        <w:t>وهذا الأسلوب لا يفرق بين من اختلفت معه في الرأي أو المذهب أو الدين ، لأنه عام ونافع للجميع</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2930465_372815092"/>
      <w:bookmarkStart w:id="530" w:name="_Toc204"/>
      <w:bookmarkEnd w:id="529"/>
      <w:r>
        <w:rPr>
          <w:rtl w:val="true"/>
        </w:rPr>
        <w:t>الموقف الثاني</w:t>
      </w:r>
      <w:r>
        <w:rPr>
          <w:rtl w:val="true"/>
        </w:rPr>
        <w:t>:</w:t>
      </w:r>
      <w:bookmarkEnd w:id="530"/>
    </w:p>
    <w:p>
      <w:pPr>
        <w:pStyle w:val="Heading5"/>
        <w:numPr>
          <w:ilvl w:val="4"/>
          <w:numId w:val="1"/>
        </w:numPr>
        <w:rPr/>
      </w:pPr>
      <w:bookmarkStart w:id="531" w:name="__RefHeading___Toc2930467_372815092"/>
      <w:bookmarkStart w:id="532" w:name="_Toc205"/>
      <w:bookmarkEnd w:id="531"/>
      <w:r>
        <w:rPr>
          <w:rtl w:val="true"/>
        </w:rPr>
        <w:t>التعامل والتكامل والتعارف</w:t>
      </w:r>
      <w:bookmarkEnd w:id="532"/>
    </w:p>
    <w:p>
      <w:pPr>
        <w:pStyle w:val="BookText"/>
        <w:rPr/>
      </w:pPr>
      <w:r>
        <w:rPr>
          <w:rFonts w:ascii="Amiri" w:hAnsi="Amiri" w:eastAsia="Amiri" w:cs="Amiri"/>
          <w:color w:val="111111"/>
          <w:sz w:val="28"/>
          <w:sz w:val="28"/>
          <w:szCs w:val="28"/>
          <w:rtl w:val="true"/>
          <w:lang w:bidi="ar-SA"/>
        </w:rPr>
        <w:t>الأسلوب المثالي الآخر في القرآن هو تناسي الخلافات والفروقات من أجل خدمة المجتمع ورقيه وازدهاره، وذلك عبر التعاون على البر والتقوى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ورضوانأ وَ إِذا حَلَلْتُمْ فاضطادوا وَ لا يَجْرِمَنَّكُمْ شَنَآنُ قَوْمٍ أَنْ صدوکم عَنِ الْمَسْجِدِ الْحَرامِ أَنْ تَعْتَدُوا وَ تَعاوَنُوا عَلَى الْبِرِّ وَ التَّقْوَى وَ لَا تَعَاوَنُوا عَلَى الْإِثْمِ وَ الْعُدْوَانِ</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وهو ليس خطاب للأمر بالتعاون بين المسلمين بل هو خطاب للمسلمين لكي يتعاونوا على البر والإحسان لبلوغ الكمال الإنساني مع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ينهى في نفس الوقت عن الأعمال التي تؤدي إلى الإثم والعدوان في المجتمع عند التعامل مع غير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الآية تريد أن تصور المجتمعات على أنهم طوائف وآراء ومشارب وأفكار وكذلك خلقهم الله ، بل على تنازع وحروب فيما بينهم ولكن هذا كله لا يمنع من التعاون على البر والإحسان والخدمة ، كالتعاون في زماننا مع كل دول العالم على اختراع الأدوية الطبية من أجل علاج الأمراض المستعصية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التعاون على البر بين المسلمين بمختلف أطيافهم ومشاربهم أوجب وآكد ، لما بينهم من نقاط إلتقاء كثيرة </w:t>
      </w:r>
      <w:r>
        <w:rPr>
          <w:rFonts w:eastAsia="Amiri" w:cs="Amiri" w:ascii="Amiri" w:hAnsi="Amiri"/>
          <w:color w:val="111111"/>
          <w:sz w:val="28"/>
          <w:szCs w:val="28"/>
          <w:rtl w:val="true"/>
          <w:lang w:bidi="ar-SA"/>
        </w:rPr>
        <w:t xml:space="preserve">. </w:t>
      </w:r>
      <w:bookmarkStart w:id="533" w:name="pg7029_84991"/>
    </w:p>
    <w:p>
      <w:pPr>
        <w:pStyle w:val="BookText"/>
        <w:rPr/>
      </w:pPr>
      <w:bookmarkEnd w:id="533"/>
      <w:r>
        <w:rPr>
          <w:rFonts w:ascii="Amiri" w:hAnsi="Amiri" w:eastAsia="Amiri" w:cs="Amiri"/>
          <w:color w:val="111111"/>
          <w:sz w:val="28"/>
          <w:sz w:val="28"/>
          <w:szCs w:val="28"/>
          <w:rtl w:val="true"/>
          <w:lang w:bidi="ar-SA"/>
        </w:rPr>
        <w:t>وفي آية أخرى ذكر سبحانه أن هدف الخلقة التعارف كما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جَعَلْناكُمْ شُعُوباً وَ 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التعارف ، التلاقح والتفاهم والتعاون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أهل الخلقة ومأمورون به من الله تعالى الذي باختياره جعل الناس قبائل وشعوب ولم يجعلهم على دين واحد</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2930469_372815092"/>
      <w:bookmarkStart w:id="535" w:name="_Toc206"/>
      <w:bookmarkEnd w:id="534"/>
      <w:r>
        <w:rPr>
          <w:rtl w:val="true"/>
        </w:rPr>
        <w:t>الموقف الثالث</w:t>
      </w:r>
      <w:r>
        <w:rPr>
          <w:rtl w:val="true"/>
        </w:rPr>
        <w:t>:</w:t>
      </w:r>
      <w:bookmarkEnd w:id="535"/>
    </w:p>
    <w:p>
      <w:pPr>
        <w:pStyle w:val="Heading3"/>
        <w:numPr>
          <w:ilvl w:val="2"/>
          <w:numId w:val="1"/>
        </w:numPr>
        <w:rPr/>
      </w:pPr>
      <w:bookmarkStart w:id="536" w:name="__RefHeading___Toc2930471_372815092"/>
      <w:bookmarkStart w:id="537" w:name="_Toc207"/>
      <w:bookmarkEnd w:id="536"/>
      <w:r>
        <w:rPr/>
        <w:t>3</w:t>
      </w:r>
      <w:r>
        <w:rPr>
          <w:rtl w:val="true"/>
        </w:rPr>
        <w:t xml:space="preserve">- </w:t>
      </w:r>
      <w:r>
        <w:rPr>
          <w:rtl w:val="true"/>
        </w:rPr>
        <w:t>إحترام إنسانية الإنسان</w:t>
      </w:r>
      <w:bookmarkEnd w:id="537"/>
    </w:p>
    <w:p>
      <w:pPr>
        <w:pStyle w:val="BookText"/>
        <w:rPr/>
      </w:pPr>
      <w:r>
        <w:rPr>
          <w:rFonts w:ascii="Amiri" w:hAnsi="Amiri" w:eastAsia="Amiri" w:cs="Amiri"/>
          <w:color w:val="111111"/>
          <w:sz w:val="28"/>
          <w:sz w:val="28"/>
          <w:szCs w:val="28"/>
          <w:rtl w:val="true"/>
          <w:lang w:bidi="ar-SA"/>
        </w:rPr>
        <w:t>الأسلوب المثالي الثالث في القرآن الكريم هو ما جاء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الأسلوب في عصرنا من أنجح الأساليب لأنه يصور الواقع ويقدم الحل، فالمجتمعات مقسمة إلى أديان مختلفة تتعايش فيما بينها في وطن واحد، فهل ينعزل المؤمن جانبأ أم ينخرط في هذه المجتمعات وشعوبها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فالله تعالى لم يحرم علينا الإنخراط بل أجاز لنا أن نخاطب الناس بالحسنی حتی لو خالفونا في الدين والمذهب فضلا عن الرأي واللون ، ثم حثنا على التعامل معهم على أساس البر والتقوى والإحسان كما تقدم في الموقف الثاني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هنا يبيح لنا أن نبرهم ونقسط إليهم أي أن نعطيهم حقوقهم ولا نظلمهم ولا نغشهم ما داموا غير محاربين لنا وغير مخادعين ، بل أحب لنا أن نتعامل معهم بالعدل والإحسان ، فلا نحقد عليهم ولا نهينهم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لأنهم مخلوقون من قبله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538" w:name="pg7029_84992"/>
    </w:p>
    <w:p>
      <w:pPr>
        <w:pStyle w:val="BookText"/>
        <w:rPr/>
      </w:pPr>
      <w:bookmarkEnd w:id="538"/>
      <w:r>
        <w:rPr>
          <w:rFonts w:ascii="Amiri" w:hAnsi="Amiri" w:eastAsia="Amiri" w:cs="Amiri"/>
          <w:color w:val="111111"/>
          <w:sz w:val="28"/>
          <w:sz w:val="28"/>
          <w:szCs w:val="28"/>
          <w:rtl w:val="true"/>
          <w:lang w:bidi="ar-SA"/>
        </w:rPr>
        <w:t xml:space="preserve">أراد لخلق الناس أمة واحدة </w:t>
      </w:r>
      <w:r>
        <w:rPr>
          <w:rStyle w:val="FootnoteAnchor"/>
          <w:rtl w:val="true"/>
        </w:rPr>
        <w:footnoteReference w:id="502"/>
      </w:r>
      <w:r>
        <w:rPr>
          <w:rFonts w:ascii="Amiri" w:hAnsi="Amiri" w:eastAsia="Amiri" w:cs="Amiri"/>
          <w:color w:val="111111"/>
          <w:sz w:val="28"/>
          <w:sz w:val="28"/>
          <w:szCs w:val="28"/>
          <w:rtl w:val="true"/>
          <w:lang w:bidi="ar-SA"/>
        </w:rPr>
        <w:t>، ولكنه أرادها أمما وقبائل لتعارف وتتلاقح وتتنافس وأقربهم إليه من يتقي الله تعالى منهم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الموقف في القرآن من أروع المواقف وهو الموقف الذي يكرم به الله الإنسان لإنسانيته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خَلَقْنَا الْإِنْسانَ فِي أُخْتِي تقویم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فالله تعالى يتباهى بالإنسان وخلقته حتى لو لم يكن مسلما وقد اختصر لنا أمر المؤمنين هذا الموقف بقوله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وإما نظير لك في الخلق </w:t>
      </w:r>
      <w:r>
        <w:rPr>
          <w:rStyle w:val="FootnoteAnchor"/>
          <w:rtl w:val="true"/>
        </w:rPr>
        <w:footnoteReference w:id="505"/>
      </w:r>
      <w:r>
        <w:rPr>
          <w:rFonts w:ascii="Amiri" w:hAnsi="Amiri" w:eastAsia="Amiri" w:cs="Amiri"/>
          <w:color w:val="111111"/>
          <w:sz w:val="28"/>
          <w:sz w:val="28"/>
          <w:szCs w:val="28"/>
          <w:rtl w:val="true"/>
          <w:lang w:bidi="ar-SA"/>
        </w:rPr>
        <w:t>ولكل حقوقه وواجباته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ثلاثة مواقف من أساليب القرآن الكريم للدعوة إلى الله تعالى ، ويمكن أن يستخرج الإنسان أكثر من ذلك لو تأمل ولكن يكفينا ذلك لما نحن بصدد شرحه وتقديمه </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2930473_372815092"/>
      <w:bookmarkStart w:id="540" w:name="_Toc208"/>
      <w:bookmarkEnd w:id="539"/>
      <w:r>
        <w:rPr/>
        <w:t>4</w:t>
      </w:r>
      <w:r>
        <w:rPr>
          <w:rtl w:val="true"/>
        </w:rPr>
        <w:t xml:space="preserve">- </w:t>
      </w:r>
      <w:r>
        <w:rPr>
          <w:rtl w:val="true"/>
        </w:rPr>
        <w:t>أسلوب النبي الأعظم في الدعوة</w:t>
      </w:r>
      <w:bookmarkEnd w:id="54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أسلوب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في الجملة عن الأساليب القرآنية المتقدمة بل هو المعنى الأول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نجح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الأساليب مع صعوبة الظروف التي كان يمر بها وجاءت الشهادة له من قبل الباري عز وجل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للإشارة إلى نجاح أسلوبه الأخلاقي المتمثل بتخلقه بأخلاق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7029_84994"/>
      <w:bookmarkStart w:id="542" w:name="pg7029_84994"/>
      <w:bookmarkEnd w:id="542"/>
    </w:p>
    <w:p>
      <w:pPr>
        <w:pStyle w:val="BookText"/>
        <w:rPr/>
      </w:pPr>
      <w:bookmarkStart w:id="543" w:name="pg7029_84994"/>
      <w:bookmarkEnd w:id="54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والتزكية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 صَدَقَةً تُطَهِّرُهُمْ وَ تُزَكِّيهِمْ بِها وَصَلَ عَلَيْهِمْ إِنَّ صَلاتَكَ سَكَنُ لَهُمْ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أعمال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وأساليبه تطهير الناس وتنظيف قلوبهم عن الكدورات والرذائل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الَّذِي بَعَثَ فِي الْأُمِّيِّينَ رَسُولاً مِنْهُمْ يَتْلُوا عَلَيْهِمْ آياتِهِ وَ يُزَكِّيهِمْ وَ يُعَلِّمُهُمُ الْكِتابَ وَ الْحِكْمَةَ وَ إِنْ كانُوا مِنْ قَبْلُ لَفِي ظِلَالٍ مُبِينُ</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الأمة كأولاده بل هو كذلك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أبوا هذه الأمة</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يعلمهم ويعطف عليهم من أجل وصولهم إلى الكمال المطلق</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930475_372815092"/>
      <w:bookmarkStart w:id="545" w:name="_Toc209"/>
      <w:bookmarkEnd w:id="544"/>
      <w:r>
        <w:rPr/>
        <w:t>5</w:t>
      </w:r>
      <w:r>
        <w:rPr>
          <w:rtl w:val="true"/>
        </w:rPr>
        <w:t xml:space="preserve">- </w:t>
      </w:r>
      <w:r>
        <w:rPr>
          <w:rtl w:val="true"/>
        </w:rPr>
        <w:t>القتال والعنف هدف أم وسيلة</w:t>
      </w:r>
      <w:bookmarkEnd w:id="545"/>
    </w:p>
    <w:p>
      <w:pPr>
        <w:pStyle w:val="BookText"/>
        <w:rPr/>
      </w:pPr>
      <w:r>
        <w:rPr>
          <w:rFonts w:ascii="Amiri" w:hAnsi="Amiri" w:eastAsia="Amiri" w:cs="Amiri"/>
          <w:color w:val="111111"/>
          <w:sz w:val="28"/>
          <w:sz w:val="28"/>
          <w:szCs w:val="28"/>
          <w:rtl w:val="true"/>
          <w:lang w:bidi="ar-SA"/>
        </w:rPr>
        <w:t xml:space="preserve">تقدم في الفصل الثالث عند الكلام عن الإعداد العسكري كلام عن رأي الإسلام حول العنف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لماذا استعمل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 والقتال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خلاصة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يستعمل القتال كهدف استراتيجي في بعثته الشريفة ، إنما كانت دعوته صلوات الله عليه دعوة الأب الحنون الحامي والمدافع عن </w:t>
      </w:r>
    </w:p>
    <w:p>
      <w:pPr>
        <w:pStyle w:val="BookText"/>
        <w:rPr/>
      </w:pP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يدعوهم ليلا ونهارا، بالكلمة الحسنة والموعظة الجميلة والحكمة البالغة ، يصبر عليهم أثناء دعوته حتى يؤمنوا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يكرر الدعوة عليهم حبا منه لإيمانهم بالله تعالى حتى نزل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تَهْدِي مَنْ أَحْبَبْتَ إِنَّ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يترك وسيلة إلا واستعملها في دعوته صلوات الله عليه من الترغيب في الجنة والعزة والفلاح والقوة والمنعة في الدنيا ، إلى الترهيب من النار وعذاب الله إذا لم يستجيبوا لدعوته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نجح هذا الأسلوب من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كان أهلا للهداية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وطيلة هذه المدة التي كان يدعوهم للإسلام لم يستعمل العنف والقوة بل كان يردد 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حتى قرر المشركون منعه من إقامة حكم الله تعالى وأصروا على قتاله ، فحاربهم دفاعا عن الإسلام والمسلمين ولمنعهم عن العدوان والتجبر والتسلط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فاستعمال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الدعوة للقتال كان دفاعيا، حتى عند انتشار الإسلام فإنه أيضأ دفاعيا لمن وقف في وجه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استقرار الدولة الإسلامية فقد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بتوسيع رقعة الاسلام ، فأرسل الرسل والدعاة لنشر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فهدفه الإلهي هو نشر الاسلام بالأسلوب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كان يقف أمام نشر الإسلام كان يصده بالقتال دفاعا عن الاسلام ، فاستعماله للقتال أو العنف لم يكن هدفا بل وسيلة لنشر الإسلام الذي لم ينشر إلا بالإيمان والوعي والقناعة والرضى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مختصرة كان دخول الناس في الإسلام أحب وأرضى لقلب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مقاتلهم ومحاربتهم ، فدخولهم فيه لم يكن هدفا له فقط بل أمرا محبوبا و مرغوبا به </w:t>
      </w:r>
      <w:bookmarkStart w:id="546" w:name="pg7029_84996"/>
    </w:p>
    <w:p>
      <w:pPr>
        <w:pStyle w:val="BookText"/>
        <w:rPr/>
      </w:pPr>
      <w:bookmarkEnd w:id="546"/>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لئن يهدي الله بك رجلا واحدا خير لك مما طلعت عليه الشمس</w:t>
      </w:r>
    </w:p>
    <w:p>
      <w:pPr>
        <w:pStyle w:val="BookText"/>
        <w:rPr/>
      </w:pPr>
      <w:r>
        <w:rPr>
          <w:rFonts w:ascii="IRNazanin" w:hAnsi="IRNazanin" w:eastAsia="IRNazanin"/>
          <w:color w:val="111111"/>
          <w:sz w:val="28"/>
          <w:sz w:val="28"/>
          <w:szCs w:val="28"/>
          <w:rtl w:val="true"/>
          <w:lang w:bidi="fa-IR"/>
        </w:rPr>
        <w:t xml:space="preserve">وغربت </w:t>
      </w:r>
      <w:r>
        <w:rPr>
          <w:rFonts w:eastAsia="IRNazanin" w:cs="IRNazanin"/>
          <w:color w:val="111111"/>
          <w:sz w:val="28"/>
          <w:szCs w:val="28"/>
          <w:rtl w:val="true"/>
          <w:lang w:bidi="fa-IR"/>
        </w:rPr>
        <w:t xml:space="preserve">» </w:t>
      </w:r>
      <w:r>
        <w:rPr>
          <w:rStyle w:val="FootnoteAnchor"/>
          <w:rtl w:val="true"/>
        </w:rPr>
        <w:footnoteReference w:id="512"/>
      </w:r>
    </w:p>
    <w:p>
      <w:pPr>
        <w:pStyle w:val="Heading3"/>
        <w:numPr>
          <w:ilvl w:val="2"/>
          <w:numId w:val="1"/>
        </w:numPr>
        <w:rPr/>
      </w:pPr>
      <w:bookmarkStart w:id="547" w:name="__RefHeading___Toc2930477_372815092"/>
      <w:bookmarkStart w:id="548" w:name="_Toc210"/>
      <w:bookmarkEnd w:id="547"/>
      <w:r>
        <w:rPr/>
        <w:t>6</w:t>
      </w:r>
      <w:r>
        <w:rPr>
          <w:rtl w:val="true"/>
        </w:rPr>
        <w:t xml:space="preserve">- </w:t>
      </w:r>
      <w:r>
        <w:rPr>
          <w:rtl w:val="true"/>
        </w:rPr>
        <w:t>استعمال أمير المؤمنين للقتال</w:t>
      </w:r>
      <w:bookmarkEnd w:id="548"/>
    </w:p>
    <w:p>
      <w:pPr>
        <w:pStyle w:val="BookText"/>
        <w:rPr/>
      </w:pPr>
      <w:r>
        <w:rPr>
          <w:rFonts w:ascii="IRNazanin" w:hAnsi="IRNazanin" w:eastAsia="IRNazanin"/>
          <w:color w:val="111111"/>
          <w:sz w:val="28"/>
          <w:sz w:val="28"/>
          <w:szCs w:val="28"/>
          <w:rtl w:val="true"/>
          <w:lang w:bidi="fa-IR"/>
        </w:rPr>
        <w:t xml:space="preserve">تميزت حكومة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بالفتن مما شاع عنها أنها حكومة حرب استمرت تقريبا طيلة فترة 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الواقع كانت حكومة أمير المؤمنین علیه السلام حكومة تصحيحية لإعادة النصاب إلى مكانه ، فقد قام بإصلاح ما فسد منذ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تسلمه الحكم، على الصعيد السياسي والقضائي والاجتماعي وخاصة المالي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هذا الإصلاح الجوهري للدولة الإسلامية العظمى أنذاك تمرد المارقون والناكثون والقاسطون، فطلحة والزبير ما خرجا إلا لعدم تسلمهما المال والمنصب الكافي ، ومعاويه أمر واضح أنه أرادها ملكا لا خلافة ، والمنافقون أمرهم يعود إلى أهواء امرأة وخديعة آخرين ، وهذا ما بینه مختلف التواريخ الإسلامية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قتال أمير المؤمنين أيضا ليس هدفا بل وسيلة أو دفاعا عن تصحیح دین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نجد أن أمير المؤمنين عليه السلام قبل كل قتال كان يرسل الرسل تتری لتفادي القتال وكان يرسل من يحاور ويناقش هؤلاء ليدخلوا فيما دخل فيه الناس ، حرصا منه على وحدة الإسلام والمسلمين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إضافة إلى خطاباته الشريفة قبل بدء كل حرب ومعركة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يحب دخول الناس في الإسلام الحقيقي ويتمناه ويفضله على قتالهم</w:t>
      </w:r>
      <w:r>
        <w:rPr>
          <w:rFonts w:eastAsia="IRNazanin" w:cs="IRNazanin"/>
          <w:color w:val="111111"/>
          <w:sz w:val="28"/>
          <w:szCs w:val="28"/>
          <w:rtl w:val="true"/>
          <w:lang w:bidi="fa-IR"/>
        </w:rPr>
        <w:t xml:space="preserve">. </w:t>
      </w:r>
      <w:bookmarkStart w:id="549" w:name="pg7029_84997"/>
    </w:p>
    <w:p>
      <w:pPr>
        <w:pStyle w:val="Heading3"/>
        <w:numPr>
          <w:ilvl w:val="2"/>
          <w:numId w:val="1"/>
        </w:numPr>
        <w:rPr/>
      </w:pPr>
      <w:bookmarkStart w:id="550" w:name="__RefHeading___Toc2930479_372815092"/>
      <w:bookmarkStart w:id="551" w:name="_Toc211"/>
      <w:bookmarkEnd w:id="549"/>
      <w:bookmarkEnd w:id="550"/>
      <w:r>
        <w:rPr/>
        <w:t>7</w:t>
      </w:r>
      <w:r>
        <w:rPr>
          <w:rtl w:val="true"/>
        </w:rPr>
        <w:t xml:space="preserve">- </w:t>
      </w:r>
      <w:r>
        <w:rPr>
          <w:rtl w:val="true"/>
        </w:rPr>
        <w:t>الإمام الحسين عليه السلام والعنف</w:t>
      </w:r>
      <w:bookmarkEnd w:id="551"/>
    </w:p>
    <w:p>
      <w:pPr>
        <w:pStyle w:val="BookText"/>
        <w:rPr/>
      </w:pPr>
      <w:r>
        <w:rPr>
          <w:rFonts w:ascii="IRNazanin" w:hAnsi="IRNazanin" w:eastAsia="IRNazanin"/>
          <w:color w:val="111111"/>
          <w:sz w:val="28"/>
          <w:sz w:val="28"/>
          <w:szCs w:val="28"/>
          <w:rtl w:val="true"/>
          <w:lang w:bidi="fa-IR"/>
        </w:rPr>
        <w:t xml:space="preserve">والأمر أوضح في ثورة الإمام الحسين علیه السلام فهي ثورة تصحيحية بكل تحركاتها كما صرح الإمام الحسين علیه السلام في أكثر من مكان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أخرج أشرا ولا بطرأ ولا مفسدا ولا ظالما إنما خرجت لطلب الإصلاح في أمة جدي أريد أن آمر بالمعروف وأنهى عن المنكر</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فأصل قتاله هو من أجل تصحيح ما فسد من الإسلام مع أنه لم يبتدء القتال ووعظهم مرارا وتكرارا دون جدوى </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2930481_372815092"/>
      <w:bookmarkStart w:id="553" w:name="_Toc212"/>
      <w:bookmarkEnd w:id="552"/>
      <w:r>
        <w:rPr/>
        <w:t>8</w:t>
      </w:r>
      <w:r>
        <w:rPr>
          <w:rtl w:val="true"/>
        </w:rPr>
        <w:t xml:space="preserve">- </w:t>
      </w:r>
      <w:r>
        <w:rPr>
          <w:rtl w:val="true"/>
        </w:rPr>
        <w:t>أسلوب النبي في الدعوة مع ملوك الدنيا</w:t>
      </w:r>
      <w:bookmarkEnd w:id="553"/>
    </w:p>
    <w:p>
      <w:pPr>
        <w:pStyle w:val="BookText"/>
        <w:rPr/>
      </w:pP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إِلَى كِسْرَى ، وَ إِلى قَيْصَرَ ، وَ إِلى النَّجَاشِيِّ ، وَ إِلى کل جَبَّارٍ ، يَدْعُوهُمْ إِلَى اللَّهِ تَعَالَى ، وَ لَيْسَ بِالنَّجَاشِيِّ الَّذِي صَلَّى عَلَيْهِ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تَعالَوْا إِلى كَلِمَةٍ سَواءٍ بَيْنَنا وَ بَيْنَكُمْ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الآية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کسری بْنِ هُرْمُزَ مَلِكُ فَارِسَ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وهرقل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الْحَارِثِ بْنِ أَبِي شِمْرِ الْغَسَّانِيِّ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الْمُقَوْقِسُ صَاحِبُ الإسكندرية عَظِيمُ الْقِبْطِ يَدْعُوهُ إِلَى الْإِسْلَامِ ، وَ كَتَبَ مَعَهُ كِتَاباً ، فَأَوْصَلَ إِلَيْهِ كِتَابُ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فَقَرَأَهُ وَ قَالَ لَهُ خَيْراً ، وَ أَخَذَ الْكِتَابَ فَجَعَلَهُ فِي حَقٍّ مِنْ عَاجٍ وَ خَتَمَ عَلَيْهِ وَ دَفَعَهُ إِلَى جاریته ، وَ كُتِبَ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عَلِمْتُ أَنَّ نَبِيّاً قَدْ بَقِيَ وَ كُنْتُ أَظُنُّ أَنَّهُ يَخْرُجُ بِالشَّامِ ، وَقَدْ أَكْرَمْتُ رسولک ، وَ بَعَثْتُ إِلَيْكَ بجاريتين لَهُمَا مَكَانُ فِي الْقِبْطِ عَظِيمُ ، وَقَدْ أَهْدَيْتُ لَكَ كِسْوَةٍ وَ بِغَلَّةٍ تَرْكَبُهَا ، وَ لَمْ يَزِدْ عَلَى هَذَا وَ لَمْ يُسَلِّمُ ، فَقَبِلَ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هَدِيَّتَهُ ، وَ أَخَذَ الْجَارِيَتَيْنِ مَارِيَةَ أُمِّ إِبْرَاهِيمَ إبن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أُخْتَهَا سِيرِينَ ، وَ بِغَلَّةٍ بَيْضَاءَ لَمْ يَكُنْ فِي الْعَرَبِ يَوْمَئِذٍ غَيْرِهَا وَ هِيَ دُلْدُلَ ، 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ضَنَّ الْخَبِيثَ بِمِلْكِهِ وَ لَا بَقَاءَ لِمُلْكِهِ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مُكَرَّماً فِي الضِّيَافَةِ وَ قُلْتُ اللَّبْثِ بِبَابِهِ ، مَا أَقَمْتُ عِنْدَهُ إلاخمسة أَيَّامٍ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ولهوذة بْنِ عَلِيِّ الْحَنَفِيِّ يَدْعُوهُ إِلَى الْإِسْلَامِ وَ كَتَبَ مَعَهُ كِتَاباً ، فَقَدِمَ عَلَيْهِ وَ أَنْزَلَهُ وَ حَبَاهُ ، وَ قَرَأَ كِتَابَ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رَدّاً دُونَ رَدُّ ، وَ كُتِبَ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مَا تَدْعُو إِلَيْهِ وَ أَجْمَلَهُ وَ أَنَا شاعِرُ قَوْمِي وخطيبهم ، وَ الْعَرَبِ تهاب مَكَانِي ، فَاجْعَلْ لِي بَعْضِ الْأَمْرِ أتبعک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سلیط بْنِ عَمْرٍو بِجَائِزَةِ وَ كَسَاهُ أَ ثَوَاباً مِنْ نَسْجِ هَجَرَ ، فَقَدِمَ بِذَلِكَ كَلَّهُ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 عَنْهُ بِمَا قَالَ ، وَ قَرَأَ كِتَابِهِ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سَأَلَنِي سَيَابَةَ مِنَ الْأَرْضِ مَا فَعَلْتُ ، بَادَ وَ بَادٍ مَا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عَامِ الْفَتْحِ جَاءَهُ جبرئیل فَأَخْبَرَهُ أَنَّهُ قَدْ مَاتَ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مُحَمَّدٍ رَسُولِ اللَّهِ عَبْدُهُ وَ رَسُولُهُ إِلَى هِرَقْلٍ عَظِيمُ الرُّومِ وَ سَلَامُ عَلى مَنِ اتَّبَعَ الْهُدى ، أَمَّا بَعْدُ فَإِنِّي أَدْعُوكَ بدعاية الْإِسْلَامِ ، أَسْلِمْ تُسَلِّمْ ، أَسْلَمَ يُؤْتِكَ اللَّهُ أَجْرَكَ مَرَّتَيْنِ ، فَإِنْ تَوَلَّيْتُ فَإِنَّ عَلَيْكَ إِثْمٍ </w:t>
      </w:r>
      <w:bookmarkStart w:id="554" w:name="pg7029_84999"/>
    </w:p>
    <w:p>
      <w:pPr>
        <w:pStyle w:val="BookText"/>
        <w:rPr/>
      </w:pPr>
      <w:bookmarkEnd w:id="554"/>
      <w:r>
        <w:rPr>
          <w:rFonts w:ascii="Amiri" w:hAnsi="Amiri" w:eastAsia="Amiri" w:cs="Amiri"/>
          <w:color w:val="111111"/>
          <w:sz w:val="28"/>
          <w:sz w:val="28"/>
          <w:szCs w:val="28"/>
          <w:rtl w:val="true"/>
          <w:lang w:bidi="ar-SA"/>
        </w:rPr>
        <w:t xml:space="preserve">اليريسين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الأريسيين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أَهْلَ الْكِتابِ تَعالَوْا إِلى كَلِمَةٍ سَواءٍ بَيْنَنا وَ بَيْنَكُمْ أَلاَّ نَعْبُدَ إِلاَّ اللَّهَ وَ لا نُشْرِكَ بِهِ شَيْئاً ، وَ لا يَتَّخِذَ بَعْضُنا بَعْضاً أَرْباباً مِنْ دُونِ اللَّهِ ، فَإِنْ تَوَلَّوْا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بِأَنَّا مُسْلِمُونَ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2930483_372815092"/>
      <w:bookmarkStart w:id="556" w:name="_Toc213"/>
      <w:bookmarkEnd w:id="555"/>
      <w:r>
        <w:rPr/>
        <w:t>9</w:t>
      </w:r>
      <w:r>
        <w:rPr>
          <w:rtl w:val="true"/>
        </w:rPr>
        <w:t xml:space="preserve">- </w:t>
      </w:r>
      <w:r>
        <w:rPr>
          <w:rtl w:val="true"/>
        </w:rPr>
        <w:t>أساليب أهل البيت في الدعوة</w:t>
      </w:r>
      <w:bookmarkEnd w:id="556"/>
    </w:p>
    <w:p>
      <w:pPr>
        <w:pStyle w:val="BookText"/>
        <w:rPr/>
      </w:pPr>
      <w:r>
        <w:rPr>
          <w:rFonts w:ascii="IRNazanin" w:hAnsi="IRNazanin" w:eastAsia="IRNazanin"/>
          <w:color w:val="111111"/>
          <w:sz w:val="28"/>
          <w:sz w:val="28"/>
          <w:szCs w:val="28"/>
          <w:rtl w:val="true"/>
          <w:lang w:bidi="fa-IR"/>
        </w:rPr>
        <w:t xml:space="preserve">استفاد أهل البيت علیهم السلام من الأساليب القرآنية وأساليب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مع الأخذ بعين الإعتبار الظروف المختلفة بين الأزمنة التي عاشوا فيها ، التي كانت تفرض أسلوبا معينا، كالأسلوب الذي اتبعه الإمام الحسن علیه السلام فإنه في الجملة لم يخرج عن الأساليب القرآنية أو أساليب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كان يتأثر ببنود الصلح بينه وبين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مع ملاحظة الزمان والمكان الذي كان له أيضا تأثير على هذه الأساليب التي لم يخرج أهل البيت علیهم السلام عن جوهرها وإن صاغوها بأشكال متعددة </w:t>
      </w:r>
      <w:r>
        <w:rPr>
          <w:rFonts w:eastAsia="IRNazanin" w:cs="IRNazanin"/>
          <w:color w:val="111111"/>
          <w:sz w:val="28"/>
          <w:szCs w:val="28"/>
          <w:rtl w:val="true"/>
          <w:lang w:bidi="fa-IR"/>
        </w:rPr>
        <w:t>.</w:t>
      </w:r>
    </w:p>
    <w:p>
      <w:pPr>
        <w:pStyle w:val="Heading3"/>
        <w:numPr>
          <w:ilvl w:val="2"/>
          <w:numId w:val="1"/>
        </w:numPr>
        <w:rPr/>
      </w:pPr>
      <w:bookmarkStart w:id="557" w:name="__RefHeading___Toc2930485_372815092"/>
      <w:bookmarkStart w:id="558" w:name="_Toc214"/>
      <w:bookmarkEnd w:id="557"/>
      <w:r>
        <w:rPr/>
        <w:t>10</w:t>
      </w:r>
      <w:r>
        <w:rPr>
          <w:rtl w:val="true"/>
        </w:rPr>
        <w:t xml:space="preserve">- </w:t>
      </w:r>
      <w:r>
        <w:rPr>
          <w:rtl w:val="true"/>
        </w:rPr>
        <w:t>أسلوب الإمام المهدي عجل الله فرجه في الدعوة</w:t>
      </w:r>
      <w:bookmarkEnd w:id="558"/>
    </w:p>
    <w:p>
      <w:pPr>
        <w:pStyle w:val="Heading4"/>
        <w:numPr>
          <w:ilvl w:val="3"/>
          <w:numId w:val="1"/>
        </w:numPr>
        <w:rPr/>
      </w:pPr>
      <w:bookmarkStart w:id="559" w:name="__RefHeading___Toc2930487_372815092"/>
      <w:bookmarkStart w:id="560" w:name="_Toc215"/>
      <w:bookmarkEnd w:id="559"/>
      <w:r>
        <w:rPr>
          <w:rtl w:val="true"/>
        </w:rPr>
        <w:t>اشارة</w:t>
      </w:r>
      <w:bookmarkEnd w:id="56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أسلوب الإمام هو نشر أكبر دولة إسلامية من أجل إرساء العدالة ونشر الحرية الحقيقية وإقامة دين الله كما أراد الله تعالى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فالهدف من خلقه البشر كل البشر هو عبادة الله الواحد الأحد، ولحد الآن لم تصل البشرية لتكون جميعها في عبادة الله تعالی </w:t>
      </w:r>
    </w:p>
    <w:p>
      <w:pPr>
        <w:pStyle w:val="BookText"/>
        <w:rPr/>
      </w:pPr>
      <w:r>
        <w:rPr>
          <w:rFonts w:ascii="Amiri" w:hAnsi="Amiri" w:eastAsia="Amiri" w:cs="Amiri"/>
          <w:color w:val="111111"/>
          <w:sz w:val="28"/>
          <w:sz w:val="28"/>
          <w:szCs w:val="28"/>
          <w:rtl w:val="true"/>
          <w:lang w:bidi="ar-SA"/>
        </w:rPr>
        <w:t xml:space="preserve">والأساليب المحتملة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الأسلوب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الدعوة بالموعظة الحسنة وعدم استخدام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الأسلوب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الجهاد في سبيل الله وإنشاء الدولة تحت ظل السيف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الإعجاز الكامل وعدم استعمال السيف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الأسلوب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الجمع بين الأول والثاني حسب الظروف مقدما الأسلوب الأول فإذا لم ينفع أو حورب استخدم الثاني طوليا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الأسلوب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الدعوة والإعجاز فقط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الأسلوب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الجهاد والإعجاز فقط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الأسلوب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الجمع بين الأساليب الثلاثة أي إدخال عنصر الإعجاز على الأسلوب الثالث بالكيفية الطولية ، فيكون الإعجاز الإلهي عند عدم كفاية الأسلوب الثاني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أدلة على الأسلوب الأول والثاني والثالث كما ستعرف </w:t>
      </w:r>
      <w:r>
        <w:rPr>
          <w:rFonts w:eastAsia="Amiri" w:cs="Amiri" w:ascii="Amiri" w:hAnsi="Amiri"/>
          <w:color w:val="111111"/>
          <w:sz w:val="28"/>
          <w:szCs w:val="28"/>
          <w:rtl w:val="true"/>
          <w:lang w:bidi="ar-SA"/>
        </w:rPr>
        <w:t xml:space="preserve">. </w:t>
      </w:r>
      <w:bookmarkStart w:id="561" w:name="pg7029_85001"/>
    </w:p>
    <w:p>
      <w:pPr>
        <w:pStyle w:val="Heading4"/>
        <w:numPr>
          <w:ilvl w:val="3"/>
          <w:numId w:val="1"/>
        </w:numPr>
        <w:rPr/>
      </w:pPr>
      <w:bookmarkStart w:id="562" w:name="__RefHeading___Toc2930489_372815092"/>
      <w:bookmarkStart w:id="563" w:name="_Toc216"/>
      <w:bookmarkEnd w:id="561"/>
      <w:bookmarkEnd w:id="562"/>
      <w:r>
        <w:rPr>
          <w:rtl w:val="true"/>
        </w:rPr>
        <w:t>الأسلوب الأول</w:t>
      </w:r>
      <w:r>
        <w:rPr>
          <w:rtl w:val="true"/>
        </w:rPr>
        <w:t>:</w:t>
      </w:r>
      <w:bookmarkEnd w:id="563"/>
    </w:p>
    <w:p>
      <w:pPr>
        <w:pStyle w:val="Heading5"/>
        <w:numPr>
          <w:ilvl w:val="4"/>
          <w:numId w:val="1"/>
        </w:numPr>
        <w:rPr/>
      </w:pPr>
      <w:bookmarkStart w:id="564" w:name="__RefHeading___Toc2930491_372815092"/>
      <w:bookmarkStart w:id="565" w:name="_Toc217"/>
      <w:bookmarkEnd w:id="564"/>
      <w:r>
        <w:rPr>
          <w:rtl w:val="true"/>
        </w:rPr>
        <w:t>الدعوة السلمية</w:t>
      </w:r>
      <w:bookmarkEnd w:id="565"/>
    </w:p>
    <w:p>
      <w:pPr>
        <w:pStyle w:val="BookText"/>
        <w:rPr/>
      </w:pPr>
      <w:r>
        <w:rPr>
          <w:rFonts w:ascii="IRNazanin" w:hAnsi="IRNazanin" w:eastAsia="IRNazanin"/>
          <w:color w:val="111111"/>
          <w:sz w:val="28"/>
          <w:sz w:val="28"/>
          <w:szCs w:val="28"/>
          <w:rtl w:val="true"/>
          <w:lang w:bidi="fa-IR"/>
        </w:rPr>
        <w:t xml:space="preserve">وذلك باستخدام الأساليب المتقدمة في القرآن وأساليب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علیهم السلام بعيدا عن القتل والدمار والعنف، ودليله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أنه لا يستعمل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روي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المهدي عجل الله فرجه بين الركن والمقام، لا يوقظ نائما ولا يهرق دما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تأوي إليه أمته كما يأوي النحل إلى يعسوبها ، يملأ الأرض عدلا كما ملئت جورا حتى يكون الناس على مثل أمرهم الأول لا يوقظ نائما ولا يهرق دما </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يدعو للقرآن والعمل به نحو ما 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يظهر المهدي بمكة عند العشاء معه راية رسول الله وقميصه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تحيوا ما أحيى القرآن و تمیتوا ما أمات ، وتكونوا أعوانا على الهدى ، ووزراء على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أدعوكم إلى الله ورسوله والعمل بكتابه ، وإماتة الباطل وإحياء سنته</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أنه يدعو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الرواية السابقة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أنه يعظ القوم نحو رواية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القائم لأصحابه إن أهل مكة لا يريدونني ولكني مرسل إليهم لأحتج عليهم بما ينبغي لمثلي أن يحتج </w:t>
      </w:r>
      <w:bookmarkStart w:id="566" w:name="pg7029_85002"/>
    </w:p>
    <w:p>
      <w:pPr>
        <w:pStyle w:val="BookText"/>
        <w:rPr/>
      </w:pPr>
      <w:bookmarkEnd w:id="566"/>
      <w:r>
        <w:rPr>
          <w:rFonts w:ascii="Amiri" w:hAnsi="Amiri" w:eastAsia="Amiri" w:cs="Amiri"/>
          <w:color w:val="111111"/>
          <w:sz w:val="28"/>
          <w:sz w:val="28"/>
          <w:szCs w:val="28"/>
          <w:rtl w:val="true"/>
          <w:lang w:bidi="ar-SA"/>
        </w:rPr>
        <w:t xml:space="preserve">عليهم </w:t>
      </w:r>
      <w:r>
        <w:rPr>
          <w:rStyle w:val="FootnoteAnchor"/>
          <w:rtl w:val="true"/>
        </w:rPr>
        <w:footnoteReference w:id="529"/>
      </w:r>
      <w:r>
        <w:rPr>
          <w:rFonts w:ascii="IRNazanin" w:hAnsi="IRNazanin" w:eastAsia="IRNazanin"/>
          <w:color w:val="111111"/>
          <w:sz w:val="28"/>
          <w:sz w:val="28"/>
          <w:szCs w:val="28"/>
          <w:rtl w:val="true"/>
          <w:lang w:bidi="fa-IR"/>
        </w:rPr>
        <w:t xml:space="preserve">لم يذكر من يرسل لهم وبما يعظهم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الكوفة وبها ثلاث رايات قد اضطربت فتصفوا له ويدخل حتى يأتي المنبر فيخطب فلا يدري الناس ما يقول من البكاء</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وهذا دليل على تأثير الموعظة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الروايات فراجع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محبته تلقى في القلوب المنافي للدمار والقتل والعنف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فيلقي الله محبته في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فيقذف </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أبي طالب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أمنا آل محمد المهدي أم من غيرنا؟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 يختم الله به الدين كما فتح، بنا ينقذون من الفتن كما أنقذوا من الشرك، وبنا يؤلف الله بين قلوبهم بعد عداوة الفتنة إخوانا كما ألف بينهم بعد عداوة الشرك إخوانا في دينهم</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يأتي من أدلة على الأسلوب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والأسلوب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في الأسلوب الصحيح الرد ظاهر هذه الأدلة أو تأويلها</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930493_372815092"/>
      <w:bookmarkStart w:id="568" w:name="_Toc218"/>
      <w:bookmarkEnd w:id="567"/>
      <w:r>
        <w:rPr>
          <w:rtl w:val="true"/>
        </w:rPr>
        <w:t>الأسلوب الثاني</w:t>
      </w:r>
      <w:r>
        <w:rPr>
          <w:rtl w:val="true"/>
        </w:rPr>
        <w:t>:</w:t>
      </w:r>
      <w:bookmarkEnd w:id="568"/>
    </w:p>
    <w:p>
      <w:pPr>
        <w:pStyle w:val="Heading5"/>
        <w:numPr>
          <w:ilvl w:val="4"/>
          <w:numId w:val="1"/>
        </w:numPr>
        <w:rPr/>
      </w:pPr>
      <w:bookmarkStart w:id="569" w:name="__RefHeading___Toc2930495_372815092"/>
      <w:bookmarkStart w:id="570" w:name="_Toc219"/>
      <w:bookmarkEnd w:id="569"/>
      <w:r>
        <w:rPr>
          <w:rtl w:val="true"/>
        </w:rPr>
        <w:t>الجهاد</w:t>
      </w:r>
      <w:bookmarkEnd w:id="57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ونعني بذلك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حركته كلها جهادية لا مجال للدعوة السلمية </w:t>
      </w:r>
      <w:bookmarkStart w:id="571" w:name="pg7029_85003"/>
    </w:p>
    <w:p>
      <w:pPr>
        <w:pStyle w:val="BookText"/>
        <w:rPr/>
      </w:pPr>
      <w:bookmarkEnd w:id="571"/>
      <w:r>
        <w:rPr>
          <w:rFonts w:ascii="Amiri" w:hAnsi="Amiri" w:eastAsia="Amiri" w:cs="Amiri"/>
          <w:color w:val="111111"/>
          <w:sz w:val="28"/>
          <w:sz w:val="28"/>
          <w:szCs w:val="28"/>
          <w:rtl w:val="true"/>
          <w:lang w:bidi="ar-SA"/>
        </w:rPr>
        <w:t>فيها ولا للإعجاز الخارق للعادة ، ويراد بالجهاد هنا الأصغر المستلزم للقتل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إكثاره للقتل وقتل 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روي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يصنع القائم إذا خرج لأحب أكثرهم ألا يروه مما يقتل من الناس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في أمته باللين كان يتألف بين الناس والقائم يسير بالقتل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له أن يقتل المولي ويجهز على الجريح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أنه لا يقبل التوبة عند ظهوره ولا يستتيب أحدا والذي يستلزم قتل كل من يبقى على المعصية فضلا على الكفر والشرك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منافاته لما تقدم من أدلة في الأسلوب الأول، نعم سيأتي وجه الجمع بينها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به يعد الأمر شبيه الإنتقام إذ كيف يقدم الحرب والدمار على الهداية مع إمكانها وتأثيرها ، والحال أن الهدف إقامة العدل المطلق </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2930497_372815092"/>
      <w:bookmarkStart w:id="573" w:name="_Toc220"/>
      <w:bookmarkEnd w:id="572"/>
      <w:r>
        <w:rPr>
          <w:rtl w:val="true"/>
        </w:rPr>
        <w:t>الأسلوب الثالث</w:t>
      </w:r>
      <w:r>
        <w:rPr>
          <w:rtl w:val="true"/>
        </w:rPr>
        <w:t>:</w:t>
      </w:r>
      <w:bookmarkEnd w:id="573"/>
    </w:p>
    <w:p>
      <w:pPr>
        <w:pStyle w:val="Heading5"/>
        <w:numPr>
          <w:ilvl w:val="4"/>
          <w:numId w:val="1"/>
        </w:numPr>
        <w:rPr/>
      </w:pPr>
      <w:bookmarkStart w:id="574" w:name="__RefHeading___Toc2930499_372815092"/>
      <w:bookmarkStart w:id="575" w:name="_Toc221"/>
      <w:bookmarkEnd w:id="574"/>
      <w:r>
        <w:rPr>
          <w:rtl w:val="true"/>
        </w:rPr>
        <w:t>الإعجاز</w:t>
      </w:r>
      <w:bookmarkEnd w:id="57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يستعمل الدعوة السلمية لعدم جدواها، ولا الدمار والحرب لكثرة الأعداء وسطوتهم ، فيقوم باتخاذ الأسلوب الإعجازي ويقيم </w:t>
      </w:r>
    </w:p>
    <w:p>
      <w:pPr>
        <w:pStyle w:val="BookText"/>
        <w:rPr/>
      </w:pPr>
      <w:r>
        <w:rPr>
          <w:rFonts w:ascii="Amiri" w:hAnsi="Amiri" w:eastAsia="Amiri" w:cs="Amiri"/>
          <w:color w:val="111111"/>
          <w:sz w:val="28"/>
          <w:sz w:val="28"/>
          <w:szCs w:val="28"/>
          <w:rtl w:val="true"/>
          <w:lang w:bidi="ar-SA"/>
        </w:rPr>
        <w:t xml:space="preserve">دولة العدل بأقل الخسائر والمعاناة ، وهذا المفهوم هو الرائج عند كثير من الناس ، وأن الإمام عجل الله فرجه سيبهر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ذلك جهل الناس بحركة الإمام ودولته والإعداد لها وفهمهم أنه عجل الله فرجه يأتي ويحقق العدل منفردا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من امتلاكه لمعاجز الأنبياء عليهم السلام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المهدي من ولدي، تكون له غيبة وحيرة تضل فيها الأمم، يأتي بذخيرة الأنبياء عليهم الصلاة والسلام فيملأها قسطا وعدلا كما ملئت جورا وظلما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المحدث الحر العاملي رحمة الله في كتاب إثبات الهداة عن كتاب فضل بن شاذان، بإسناده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صلوات الله وسلامه عليهما وعلى آبائهما وأبنائهما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معجزة من معجزات الأنبياء والأوصياء، إلا ويظهر الله تبارك وتعالى مثلها في يد قائمنا لإتمام الحجة على الأعداء، إنتهى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يأتي من روایات قدرته وعلمه الخارق للعادة الذي يستطيع من خلاله قلب الدنيا ، وهو ما يسمى بالولاية التكوينية لصاحب الزمان وسوف نتعرض لذلك لاحقا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أن الأرض تطوى له ، وأنه يمشي في السحاب ، وأن أصحابه يمشون على الماء ، وأنه مؤيد بالملائكة ، وأن جبرائيل عن يمينه ومیکائیل عن شماله، وروايات الخسف بالبيداء ونحو ذلك ما تقدم ويأتي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تسديد الله تعالی له بالملائكة وجبرائيل وميكائيل وعیسی علیهم السلام</w:t>
      </w:r>
      <w:r>
        <w:rPr>
          <w:rFonts w:eastAsia="IRNazanin" w:cs="IRNazanin"/>
          <w:color w:val="111111"/>
          <w:sz w:val="28"/>
          <w:szCs w:val="28"/>
          <w:rtl w:val="true"/>
          <w:lang w:bidi="fa-IR"/>
        </w:rPr>
        <w:t xml:space="preserve">. </w:t>
      </w:r>
      <w:bookmarkStart w:id="576" w:name="pg7029_85005"/>
    </w:p>
    <w:p>
      <w:pPr>
        <w:pStyle w:val="BookText"/>
        <w:rPr/>
      </w:pPr>
      <w:bookmarkEnd w:id="576"/>
      <w:r>
        <w:rPr>
          <w:rFonts w:ascii="Amiri" w:hAnsi="Amiri" w:eastAsia="Amiri" w:cs="Amiri"/>
          <w:color w:val="111111"/>
          <w:sz w:val="28"/>
          <w:sz w:val="28"/>
          <w:szCs w:val="28"/>
          <w:rtl w:val="true"/>
          <w:lang w:bidi="ar-SA"/>
        </w:rPr>
        <w:t>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أدلة في الأساليب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الإعداد العسكري وغيره كما تقدم المساوقة لوجود حروب وتضحيات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 السكوت على انتشار الظلم والرضى عنه ، وذلك لو كان الأسلوب الوحيد لإقامة العدل هو الأسلوب الإعجازي فلماذا صبر الإمام لهذا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يخرج في الغيبة الصغرى ويستعمل هذا الأسلوب وينهي الأمر ؟</w:t>
      </w:r>
    </w:p>
    <w:p>
      <w:pPr>
        <w:pStyle w:val="BookText"/>
        <w:rPr/>
      </w:pPr>
      <w:r>
        <w:rPr>
          <w:rFonts w:ascii="Amiri" w:hAnsi="Amiri" w:eastAsia="Amiri" w:cs="Amiri"/>
          <w:color w:val="111111"/>
          <w:sz w:val="28"/>
          <w:sz w:val="28"/>
          <w:szCs w:val="28"/>
          <w:rtl w:val="true"/>
          <w:lang w:bidi="ar-SA"/>
        </w:rPr>
        <w:t xml:space="preserve">أما إن إمام الزمان يحب أن تظلم الفئة المؤمنة المستضعفة وتقتل وتقطع رؤوسها وتهتك أعراضها وتنهب أموالها وهو يتفرج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بإمام عدل إذا </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2930501_372815092"/>
      <w:bookmarkStart w:id="578" w:name="_Toc222"/>
      <w:bookmarkEnd w:id="577"/>
      <w:r>
        <w:rPr>
          <w:rtl w:val="true"/>
        </w:rPr>
        <w:t>الأسلوب الرابع</w:t>
      </w:r>
      <w:r>
        <w:rPr>
          <w:rtl w:val="true"/>
        </w:rPr>
        <w:t>:</w:t>
      </w:r>
      <w:bookmarkEnd w:id="578"/>
    </w:p>
    <w:p>
      <w:pPr>
        <w:pStyle w:val="BookText"/>
        <w:rPr/>
      </w:pPr>
      <w:r>
        <w:rPr>
          <w:rFonts w:ascii="IRNazanin" w:hAnsi="IRNazanin" w:eastAsia="IRNazanin"/>
          <w:color w:val="111111"/>
          <w:sz w:val="28"/>
          <w:sz w:val="28"/>
          <w:szCs w:val="28"/>
          <w:rtl w:val="true"/>
          <w:lang w:bidi="fa-IR"/>
        </w:rPr>
        <w:t xml:space="preserve">وهو عبارة عن الجمع بين الأسلوب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السلمية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والأسلوب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أنه يستعمل أساليب القرآن الكريم وسنة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حورب أو اعترض عليه في نشر العدل بهذا الأسلوب إستعمل القتل والعنف وإن استلزم الدمار والخراب الجزئي وجوازه لأجل هدف إلهي أكبر وأسمي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أدلة في الأسلوبين بملاحظة ما يأتي من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استعمال الأسلوبين معا بشكل طولي ، وسوف نذكره في الأسلوب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من أدلة الإعجاز</w:t>
      </w:r>
      <w:r>
        <w:rPr>
          <w:rFonts w:eastAsia="Amiri" w:cs="Amiri" w:ascii="Amiri" w:hAnsi="Amiri"/>
          <w:color w:val="111111"/>
          <w:sz w:val="28"/>
          <w:szCs w:val="28"/>
          <w:rtl w:val="true"/>
          <w:lang w:bidi="ar-SA"/>
        </w:rPr>
        <w:t xml:space="preserve">. </w:t>
      </w:r>
      <w:bookmarkStart w:id="579" w:name="pg7029_85006"/>
    </w:p>
    <w:p>
      <w:pPr>
        <w:pStyle w:val="Heading4"/>
        <w:numPr>
          <w:ilvl w:val="3"/>
          <w:numId w:val="1"/>
        </w:numPr>
        <w:rPr/>
      </w:pPr>
      <w:bookmarkStart w:id="580" w:name="__RefHeading___Toc2930503_372815092"/>
      <w:bookmarkStart w:id="581" w:name="_Toc223"/>
      <w:bookmarkEnd w:id="579"/>
      <w:bookmarkEnd w:id="580"/>
      <w:r>
        <w:rPr>
          <w:rtl w:val="true"/>
        </w:rPr>
        <w:t>الأسلوب الخامس</w:t>
      </w:r>
      <w:r>
        <w:rPr>
          <w:rtl w:val="true"/>
        </w:rPr>
        <w:t>:</w:t>
      </w:r>
      <w:bookmarkEnd w:id="581"/>
    </w:p>
    <w:p>
      <w:pPr>
        <w:pStyle w:val="BookText"/>
        <w:rPr/>
      </w:pPr>
      <w:r>
        <w:rPr>
          <w:rFonts w:ascii="Amiri" w:hAnsi="Amiri" w:eastAsia="Amiri" w:cs="Amiri"/>
          <w:color w:val="111111"/>
          <w:sz w:val="28"/>
          <w:sz w:val="28"/>
          <w:szCs w:val="28"/>
          <w:rtl w:val="true"/>
          <w:lang w:bidi="ar-SA"/>
        </w:rPr>
        <w:t xml:space="preserve">وهو عبارة عن الجمع بين الأسلوب الأول والثالث أي الدعوة السلمية والإعجاز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بان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واشكاله روايات الأسلوب الثاني ، على أنه هناك تنافي ظاهر بين الدعوة السلمية والإعجاز المستلزم للقتل الجماعي والدمار الكبير كالخسف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فسر الإعجاز العلمي فهو مكمل للدعوة السلمية ، وهو احتمال وارد بل متحقق وعليه أدلة ما روي أن الأرض والسماء تخرج كنوزها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روي أنه يزيل كل دمار وخطر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الذي يحتاج لتكنولوجيا متطورة تناسب ما نسمع عنه من التلوث والخطر الأرضي والجوي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في البر و البحر بما كسبت أيدي الناس لیذيقهم بعض الذي عملوا لعلهم يرجعون</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2930505_372815092"/>
      <w:bookmarkStart w:id="583" w:name="_Toc224"/>
      <w:bookmarkEnd w:id="582"/>
      <w:r>
        <w:rPr>
          <w:rtl w:val="true"/>
        </w:rPr>
        <w:t>الأسلوب السادس</w:t>
      </w:r>
      <w:r>
        <w:rPr>
          <w:rtl w:val="true"/>
        </w:rPr>
        <w:t>:</w:t>
      </w:r>
      <w:bookmarkEnd w:id="583"/>
    </w:p>
    <w:p>
      <w:pPr>
        <w:pStyle w:val="BookText"/>
        <w:rPr/>
      </w:pPr>
      <w:r>
        <w:rPr>
          <w:rFonts w:ascii="Amiri" w:hAnsi="Amiri" w:eastAsia="Amiri" w:cs="Amiri"/>
          <w:color w:val="111111"/>
          <w:sz w:val="28"/>
          <w:sz w:val="28"/>
          <w:szCs w:val="28"/>
          <w:rtl w:val="true"/>
          <w:lang w:bidi="ar-SA"/>
        </w:rPr>
        <w:t xml:space="preserve">وهو عبارة عن الجمع بين الأسلوب الثاني والثالث ، أي الجهاد والإعجاز بشكل طولي، أي يستعمل الجهاد وعند عدم تحقيقه للأهداف يستعمل الإعجاز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 ما تقدم في الأسلوبين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واشكاله أيضا ما تقدم في الأساليب الثلاثة </w:t>
      </w:r>
      <w:r>
        <w:rPr>
          <w:rFonts w:eastAsia="Amiri" w:cs="Amiri" w:ascii="Amiri" w:hAnsi="Amiri"/>
          <w:color w:val="111111"/>
          <w:sz w:val="28"/>
          <w:szCs w:val="28"/>
          <w:rtl w:val="true"/>
          <w:lang w:bidi="ar-SA"/>
        </w:rPr>
        <w:t xml:space="preserve">. </w:t>
      </w:r>
      <w:bookmarkStart w:id="584" w:name="pg7029_85007"/>
    </w:p>
    <w:p>
      <w:pPr>
        <w:pStyle w:val="Heading4"/>
        <w:numPr>
          <w:ilvl w:val="3"/>
          <w:numId w:val="1"/>
        </w:numPr>
        <w:rPr/>
      </w:pPr>
      <w:bookmarkStart w:id="585" w:name="__RefHeading___Toc2930507_372815092"/>
      <w:bookmarkStart w:id="586" w:name="_Toc225"/>
      <w:bookmarkEnd w:id="584"/>
      <w:bookmarkEnd w:id="585"/>
      <w:r>
        <w:rPr>
          <w:rtl w:val="true"/>
        </w:rPr>
        <w:t>الأسلوب السابع</w:t>
      </w:r>
      <w:r>
        <w:rPr>
          <w:rtl w:val="true"/>
        </w:rPr>
        <w:t>:</w:t>
      </w:r>
      <w:bookmarkEnd w:id="586"/>
    </w:p>
    <w:p>
      <w:pPr>
        <w:pStyle w:val="Heading3"/>
        <w:numPr>
          <w:ilvl w:val="2"/>
          <w:numId w:val="1"/>
        </w:numPr>
        <w:rPr/>
      </w:pPr>
      <w:bookmarkStart w:id="587" w:name="__RefHeading___Toc2930509_372815092"/>
      <w:bookmarkStart w:id="588" w:name="_Toc226"/>
      <w:bookmarkEnd w:id="587"/>
      <w:r>
        <w:rPr/>
        <w:t>11</w:t>
      </w:r>
      <w:r>
        <w:rPr>
          <w:rtl w:val="true"/>
        </w:rPr>
        <w:t xml:space="preserve">- </w:t>
      </w:r>
      <w:r>
        <w:rPr>
          <w:rtl w:val="true"/>
        </w:rPr>
        <w:t>الأسلوب الصحيح</w:t>
      </w:r>
      <w:bookmarkEnd w:id="588"/>
    </w:p>
    <w:p>
      <w:pPr>
        <w:pStyle w:val="BookText"/>
        <w:rPr/>
      </w:pPr>
      <w:r>
        <w:rPr>
          <w:rFonts w:ascii="Amiri" w:hAnsi="Amiri" w:eastAsia="Amiri" w:cs="Amiri"/>
          <w:color w:val="111111"/>
          <w:sz w:val="28"/>
          <w:sz w:val="28"/>
          <w:szCs w:val="28"/>
          <w:rtl w:val="true"/>
          <w:lang w:bidi="ar-SA"/>
        </w:rPr>
        <w:t>وهو عبارة عن الجمع بين الأساليب الثلاثة على أن يتم تنفيذها بشكل طولي ، أي يبدأ بالدعوة السلمية ثم إذا قوتل يستعمل الجهاد ثم إذا توقف النصر على الإعجاز إستعمل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عقلي وشرعي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العقلي وتقريبه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نقض الغرض خلاف دیدن العقلاء ، والإمام المهدي عجل الله فرجه سید العقلاء، فكيف ينقض غرضه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والغرض أو الهدف من خروج الإمام هو إقامة العدل الشامل على كل الكرة الأرضية ليحقق التزام كل الخلق بالعبادة المخلصة 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واستعمال الأساليب الستة المتقدمة لا تحقق هذا الهدف ذلك أن الجهاد منفردا يؤدي إلى الخراب والدمار الكبير ، إضافة للتلوث نتيجة الأسلحة المتطورة ونتيجة ذلك كثرة القتل التي قد تصل نسبته إلى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وهذه نسبة عالية جدا تنافي العدل ، بل تدخل في مقدمات الظلم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أخذنا دولة الصين ودخول الإمام عليها محاربا ثم قتل أو أباد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منها فإنه لا يقال أقام الإمام العدل في أهل الأرض ، بل يقال أباد أهلها واستسلم الباقي القليل وهذا نقض للغرض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أسلوب الدعوة السلمية منفردا، فأيضا لأن تحقيق الغرض في العالم </w:t>
      </w:r>
    </w:p>
    <w:p>
      <w:pPr>
        <w:pStyle w:val="BookText"/>
        <w:rPr/>
      </w:pPr>
      <w:r>
        <w:rPr>
          <w:rFonts w:ascii="Amiri" w:hAnsi="Amiri" w:eastAsia="Amiri" w:cs="Amiri"/>
          <w:color w:val="111111"/>
          <w:sz w:val="28"/>
          <w:sz w:val="28"/>
          <w:szCs w:val="28"/>
          <w:rtl w:val="true"/>
          <w:lang w:bidi="ar-SA"/>
        </w:rPr>
        <w:t xml:space="preserve">الكبير الواسع المتعدد الحضارات واللغات والطبائع ، الذي أكثره ظلم وتسلط وأسلحة فتاكة مدمرة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استعمال الدعوة السلمية المتعارف استعمالها في مجتمعات بدائية صغيرة لا يجدي نفعا بل سيفهم ضعفا من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إذا قلنا أن الدعوة هذه تستطيع أن تنجز دولة في مهلة معقولة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أن يقيم دولة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محيط صغير جدا في قريب العشرين سنة ، فكم يحتاج حفيده المهدي المنتظر الذي سيقيم هذه الدولة على الكرة الأرضية في مجتمع لا يقاس عددأ بمجتمع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إقامة العدل في هذه الدولة حتى یصل المجتمع إلى العصمة المطلقة ، الأمر الذي يحتاج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نحو مائة ألف سنة وكفى بذلك نقض للغرض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الأسلوب هو الإعجاز منفردا فكذلك الأمر فإن استعمال الإعجاز بالتفسير المتقدم مساو للدمار والخراب إذا كان منفردا ، فمثلا إذا استعمل الإمام الخسف في الكثير من دول العالم ومناطقها فهذا سيؤدي إلى دمار وقتل كبير وتقدم أنه نقض للغرض</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إستعمال الأساليب الثلاثة منفردة يؤدي لنقض الغرض وهو خلاف سيرة العقلاء فضلا عن سيدهم وقائدهم ومعلمهم صلوات الله عليه </w:t>
      </w:r>
      <w:r>
        <w:rPr>
          <w:rFonts w:eastAsia="Amiri" w:cs="Amiri" w:ascii="Amiri" w:hAnsi="Amiri"/>
          <w:color w:val="111111"/>
          <w:sz w:val="28"/>
          <w:szCs w:val="28"/>
          <w:rtl w:val="true"/>
          <w:lang w:bidi="ar-SA"/>
        </w:rPr>
        <w:t xml:space="preserve">. </w:t>
      </w:r>
      <w:bookmarkStart w:id="589" w:name="pg7029_85009"/>
    </w:p>
    <w:p>
      <w:pPr>
        <w:pStyle w:val="Heading3"/>
        <w:numPr>
          <w:ilvl w:val="2"/>
          <w:numId w:val="1"/>
        </w:numPr>
        <w:rPr/>
      </w:pPr>
      <w:bookmarkStart w:id="590" w:name="__RefHeading___Toc2930511_372815092"/>
      <w:bookmarkStart w:id="591" w:name="_Toc227"/>
      <w:bookmarkEnd w:id="589"/>
      <w:bookmarkEnd w:id="590"/>
      <w:r>
        <w:rPr/>
        <w:t>12</w:t>
      </w:r>
      <w:r>
        <w:rPr>
          <w:rtl w:val="true"/>
        </w:rPr>
        <w:t xml:space="preserve">- </w:t>
      </w:r>
      <w:r>
        <w:rPr>
          <w:rtl w:val="true"/>
        </w:rPr>
        <w:t>الدليل الشرعي لأسلوب الإمام</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روايات أنه يسير بسيرة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روايات دعوته للقرآن والعمل به ، فإن ذلك معناه أنه يستعمل تسلسل أساليب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كان يستعملها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الدعوة السلمية وتبين الهداية الإلهية وأثرها وذلك بالموعظة الحسنة والحكمة ، ثم إذا تمرد المتمردون أو جحد الكافرون أو حرف المنافقون تصدى لهم بقوة السلاح وجاهدهم حتى يذعنوا للحق والإسلام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توقف الأمر أو الدعوة أو الجهاد على التدخل الغيبي أمده الله بالملائكة أو بالإعجاز حتى يحقق دولة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سيرته ودعوته خلال بعثته إستعمل الأساليب بشكل طولي ، وقد بين الله تعالى في كتابه كل هذه الأساليب في جل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بعض الآيات في مطلع الفصل ، وللتفصيل يراجع كتب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بعث رسوله بالإسلام إلى الناس عشر سنين فأبوا أن يقبلوا حتى أمره بالقتال ، فالخير في السيف وتحت السيف ، والأمر يعود كما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عند الظهور</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الأمر في روايات دعوة الإمام الهدي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بالقرآن ، فإن القرآن الكريم يطرح الأسلوب الأول ويأمر بالعمل به كما تقدم ، وكذلك يتعرض للأسلوب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آيات كثيرة ، منها ما هو مخصوص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هو عام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الأسلوب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فسرناه بالإعجاز الخارق للعادة كما يأتي </w:t>
      </w:r>
    </w:p>
    <w:p>
      <w:pPr>
        <w:pStyle w:val="BookText"/>
        <w:rPr/>
      </w:pPr>
      <w:r>
        <w:rPr>
          <w:rFonts w:ascii="Amiri" w:hAnsi="Amiri" w:eastAsia="Amiri" w:cs="Amiri"/>
          <w:color w:val="111111"/>
          <w:sz w:val="28"/>
          <w:sz w:val="28"/>
          <w:szCs w:val="28"/>
          <w:rtl w:val="true"/>
          <w:lang w:bidi="ar-SA"/>
        </w:rPr>
        <w:t xml:space="preserve">في قصة عرش بلقيس كيف أن وصي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بعرشها ومنصبها من اليمن إلى بيت المقدس في أقل من الثانية كما قال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الإعجاز بهذا المعنى واقع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فسرناه بالتسديد الإلهي للأنبياء أو الأولياء بواسطة الملائكة كما حصل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آية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تَقُولُ لِلْمُؤْمِنِينَ أَلِنْ يکفيکم أَنْ يمدکم ربکم بِثَلاثَةِ آلافٍ مِنَ الْمَلائِكَةِ مُنْزَلِينَ</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إِنْ تَصْبِرُوا وَ تَتَّقُوا وَ يأتوکم مِنْ فَوْرِهِمْ هذا يُمْدِدْكُمْ رَبُّكُمْ بِخَمْسَةِ آلافٍ مِنَ الْمَلائِكَةِ مسؤمين</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فأيضا الإعجاز بهذا المعنی واقع في القرآن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فدعوة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بالقرآن وآياته متضمن لهذه الآيات فتكون الأساليب الثلاثة مستعملة في القرآن الكريم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استعمال الأساليب الثلاثة بالشكل الطولي أي ترتيب الاساليب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فيستفاد من الدليل العقلي المتقدم ، وكذلك من بعض الآيات التي تتحدث عن إنزال الملائكة لنصرة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عجز المسلمين عن الإنتصار كما في وقعة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في الروايات يبين الترتيب منها ما تقدم أعلاه،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أَسْلَمَ مَنْ فِي السَّمَوَاتِ والارض طَوْعاً وَكْرِهَا </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باليهود والنصارى والصائبين والزنادقة وأهل الردة والكفار في شرق الأرض وغربها ، فعرض عليهم الإسلام فمن أسلم طوعا </w:t>
      </w:r>
    </w:p>
    <w:p>
      <w:pPr>
        <w:pStyle w:val="BookText"/>
        <w:rPr/>
      </w:pPr>
      <w:r>
        <w:rPr>
          <w:rFonts w:ascii="Amiri" w:hAnsi="Amiri" w:eastAsia="Amiri" w:cs="Amiri"/>
          <w:color w:val="111111"/>
          <w:sz w:val="28"/>
          <w:sz w:val="28"/>
          <w:szCs w:val="28"/>
          <w:rtl w:val="true"/>
          <w:lang w:bidi="ar-SA"/>
        </w:rPr>
        <w:t xml:space="preserve">أمره بالصلاة والزكاة وما يؤمر به المسلم ويجب الله عليه ، ومن لم يسلم ضرب عنقه حتى لا يبقى في المشارق والمغارب أحد إلا وحد الله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فروحي فداه لا يأمر بالقتل إلا بعد عرض الإسلام عليهم ويستفاد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أنهم كفار وبعضهم لا يفهم الصلاة ولا لغتها ، يستفاد أن الأمر بالإسلام بعد تعليمهم تعاليم الإسلام وأحكامه وهو الموافق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اهْتَدى فَإِنَّما يَهْتَدِي لِنَفْسِهِ وَ مَنْ ضَلَّ فَإِنَّما يَضِلُّ عَلَيْها وَ لا تَزِرُ وازِرَةُ وِزْرَ أُخْرى وَ ما كُنَّا مُعَذِّبِينَ حَتَّى تُبْعَثَ رَسُولاً</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هو موافق للغرض الأساسي وهو تحقيق الكمال المطلق والتربية الإسلامية للوصول إلى عبادة الواحد الأحد على كل وجه العمورة ، فإن القتل والعنف ابتداء ينافي هذا الغرض والهدف الأسمى ، بل حتى الروايات التي تذكر أن القتل جائز لتحقيق هذا الغرض تبين أنه ليس واجبا لذاته بل هو أحد الوسائل أو آخرها نحو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تقوم الساعة حتى يخرج عليهم رجل من أهل بيتي فيضربهم حتى يرجعوا إلى الحق </w:t>
      </w:r>
      <w:r>
        <w:rPr>
          <w:rStyle w:val="FootnoteAnchor"/>
          <w:rtl w:val="true"/>
        </w:rPr>
        <w:footnoteReference w:id="549"/>
      </w:r>
      <w:r>
        <w:rPr>
          <w:rFonts w:ascii="Amiri" w:hAnsi="Amiri" w:eastAsia="Amiri" w:cs="Amiri"/>
          <w:color w:val="111111"/>
          <w:sz w:val="28"/>
          <w:sz w:val="28"/>
          <w:szCs w:val="28"/>
          <w:rtl w:val="true"/>
          <w:lang w:bidi="ar-SA"/>
        </w:rPr>
        <w:t>أي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الله عز وجل للقائم في الخروج، صعد المنبر، ودعا الناس إلى نفسه وناشدهم بالله، ودعاهم إلى حقه، وأن يسير فيهم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ويعمل فيهم بعمله، فيبعث الله جل جلاله جبرائيل حتى يأتيه، فينزل على الحطيم، ثم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شيء تدعو؟ فيخبره القائم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يبايعك أبسط يدك فيمسح على يده، وقد وافاه ثلاثمائة وبضعة عشر رجلا، فيبايعونه ويقيم بمكة، حتى يتم أصحابه عشرة آلاف </w:t>
      </w:r>
    </w:p>
    <w:p>
      <w:pPr>
        <w:pStyle w:val="BookText"/>
        <w:rPr/>
      </w:pPr>
      <w:r>
        <w:rPr>
          <w:rFonts w:ascii="Amiri" w:hAnsi="Amiri" w:eastAsia="Amiri" w:cs="Amiri"/>
          <w:color w:val="111111"/>
          <w:sz w:val="28"/>
          <w:sz w:val="28"/>
          <w:szCs w:val="28"/>
          <w:rtl w:val="true"/>
          <w:lang w:bidi="ar-SA"/>
        </w:rPr>
        <w:t xml:space="preserve">نفس، ثم يسير منها إلى المدينة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 شك فيه أن الإمام أولا يبدأ بصعود المنبر ودعوة الناس وإلا لا معنى له بعد</w:t>
      </w:r>
    </w:p>
    <w:p>
      <w:pPr>
        <w:pStyle w:val="BookText"/>
        <w:rPr/>
      </w:pPr>
      <w:r>
        <w:rPr>
          <w:rFonts w:ascii="IRNazanin" w:hAnsi="IRNazanin" w:eastAsia="IRNazanin"/>
          <w:color w:val="111111"/>
          <w:sz w:val="28"/>
          <w:sz w:val="28"/>
          <w:szCs w:val="28"/>
          <w:rtl w:val="true"/>
          <w:lang w:bidi="fa-IR"/>
        </w:rPr>
        <w:t xml:space="preserve">الحرب والقتال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بشير البنال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لاستقامت له الأمور عفوا، لا يهرق محجمة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والذي نفسي بيده ، لو استقامت لأحد عفوا لاستقامت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أدميت رباعيته وشج في وجهه، کلا والذي نفسي بيده حتی نمسح نحن وأنتم العرق والعلق ، ثم مسح جبهته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ويستفاد من هذا الحديث أن الدعوة لا تستقيم عفوا لا للإمام ولا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وحدة الأسلوب 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العفو في الدعوة الصدفة والمجاني من دون عمل وإعداد وجهد وتضحية بل بالرفاه والخمول ، وهذا ما لا يشرف أحدا، فكيف برسول البشرية وخاتم الأنبياء أو خاتم الأولياء والمهدي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تستعجلون بخروج القائم ، فوالله ما لباسه إلا الغليظ ولا طعامه إلا الجشب وما هو إلا السيف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فروايات القتل هذه وأمثالها تفيد أن الدولة تحتاج إلى حزم وإعداد وتضحية وجهاد فمن آمن فله ما للمسلمين وعليه ما عليهم ومن أبی قوتل حتى يسلم أو يقتل، هذه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حفيده وسميه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هناك فرق تقدم في حكم النبي بالظاهر وحكم المهدي بالواقع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فرق آخر في مسألة التوبة كما سوف يأتي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بأمر جديد وكتاب جديد وقضاء جدید على العرب شديد ليس شأنه إلا السيف ولا يأخذه في الله لومة لائم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يصنع القائم إذا خرج لأحب أكثرهم ألا يروه مما يقتل من الناس ، أما أنه لا يبدأ إلا بقريش فلا يأخذ منها إلا السيف ولا يعطيها إلا السيف حتى يقول كثير من الناس ليس هذا من آل محمد لو كان من آل محمد لرحم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الإماء يسومهم خسفا ويسقيهم بكأس مصبرة ولا يعطيهم إلا السيف هرجا ، فعند ذلك تتمنی فجرة قريش لو أن لها مفاداة في الدنيا </w:t>
      </w:r>
      <w:r>
        <w:rPr>
          <w:rStyle w:val="FootnoteAnchor"/>
          <w:rtl w:val="true"/>
        </w:rPr>
        <w:footnoteReference w:id="555"/>
      </w:r>
      <w:r>
        <w:rPr>
          <w:rFonts w:ascii="Amiri" w:hAnsi="Amiri" w:eastAsia="Amiri" w:cs="Amiri"/>
          <w:color w:val="111111"/>
          <w:sz w:val="28"/>
          <w:sz w:val="28"/>
          <w:szCs w:val="28"/>
          <w:rtl w:val="true"/>
          <w:lang w:bidi="ar-SA"/>
        </w:rPr>
        <w:t xml:space="preserve">وما فيها ، لا غفر لها ، لا نكف عنهم حتى يرضى الله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يزال يقتل أعداء الله حتى يرضى الله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أخرى عن القتل وكيفيته ، وظاهرها ابتداء القتل قبل الدعوة ولكن ينبغي ملاحظة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معنى هذا أن القائم هو من يبدأ بالقتال ، فحتى لو لم يدعوهم للإسلام قد يكون هم من بدأوا القائم بالحرب قبل دعوته لهم للإسلام وإمامته ، ويؤيد ذلك ما روي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مكة، فيخرج السيف من غمده، ويلبس الدرع، وينشر الراية 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فيقتلونه، ويبعثون برأسه إلى الشام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عند ذلك صاحب هذا الأمر فيبايعه الناس ويتبعونه ويبعث الشامي عند </w:t>
      </w:r>
    </w:p>
    <w:p>
      <w:pPr>
        <w:pStyle w:val="BookText"/>
        <w:rPr/>
      </w:pPr>
      <w:r>
        <w:rPr>
          <w:rFonts w:ascii="Amiri" w:hAnsi="Amiri" w:eastAsia="Amiri" w:cs="Amiri"/>
          <w:color w:val="111111"/>
          <w:sz w:val="28"/>
          <w:sz w:val="28"/>
          <w:szCs w:val="28"/>
          <w:rtl w:val="true"/>
          <w:lang w:bidi="ar-SA"/>
        </w:rPr>
        <w:t xml:space="preserve">ذلك جيشا إلى المدينة فيهلكهم الله عزوجل دونها، ويهرب يومئذ من كان بالمدينة من ولد علي عليه السلام إلى مكة، فيلحقون بصاحب هذا الأمر، ويقبل صاحب هذا الأمر نحو العراق، ويبعث جيشا إلى المدينة فيأمن أهلها ويرجعون إليها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عليه السلام في حديث طويل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القائم عليه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یاقوم إن أهل مكة لا يريدونني، ولكني مرسل إليهم لأحتج عليهم بما ينبغي المثلي أن يحتج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فيدعو رجلا من أصحابه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إلى أهل مكة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مكة أنا رسول فلان إليكم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الرحمة، ومعدن الرسالة والخلافة ونحن ذرية محمد وسلالة النبيين، وأنا قد ظلمنا واضطهدنا، وقهرنا وابتز منا حقنا منذ قبض نبينا إلى يومنا هذا فنحن نستنصرکم فانصرونا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تكلم هذا الفتى بهذا الكلام أتوا إليه فذبحوه بين الركن والمقام، وهي النفس الزكية، فإذا بلغ ذلك الإمام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أخبرتكم أن أهل مكة لا يريدوننا، فلا يدعونه حتى يخرج فيهبط من عقبة طوى في ثلاثمائة وثلاثة عشر رجلا عدة أهل بدر حتى يأتي المسجد الحرام، فيصلي فيه عند مقام إبراهيم أربع ركعات، ویسند ظهره إلى الحجر الأسود، ثم يحمد الله ويثني عليه، ويذكر النبي صلى الله عليه وآله ويصلي عليه ويتكلم بكلام لم يتكلم به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أول من يضرب على يده ويبايعه جبرئیل و میکائیل، ويقوم معهما رسول الله وأميرالمؤمنين فيدفعان إليه كتابا جديدا هو على العرب شدید بخاتم رطب،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بمافيه، ويبايعه الثلاثمائة وقليل من أهل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يخرج من مكة حتى يكون في مثل الحلقة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الحلقة؟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رجل، جبرئيل عن يمينه، وميكائيل عن شماله، ثم يهز الراية الجلية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مدينة وطائفة يحارب القائم أهلها ويحاربونه</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فهناك حروب متداولة وليس من الملزم أن يكون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يبدأها ، خاصة مع التعبير بالواو بدل الفاء فلم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يحاربهم المهدي فيحاربونه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صحیح شديد على العرب ، لا يعطيهم إلا السيف إلا أن الرواية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في الله لومة لائم ، أي شديد على العرب ويضع فيهم السيف بالحق وبما يرضي الله تعالى ومن أجل إعلاء كلمته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حديث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تتمنی فجرة قريش ، وكذلك رواية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يزال يقتل أعداء الله حتى يرضى الله ، فإن ذلك يدل على أنه شديد على العرب الفجرة الكفرة الذين هم أعداء الله والإنسانية المستحقين للسيف والقتل ، أما العرب حکام وشعوب وما أكثرهم الذين ينتظرون العدل ويحبونه وحكم الإسلام الأصيل ويتمنونه ، فليس لهم إلا الرحمة والعطف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جاء في حديث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نكف عنهم حتى يرضى الله ، الدال على أن قتلهم وجهادهم هو فعل قد رضي الله تعالی عنه ، والله لا يرضى لعباده الكفر والظلم إلا أن يكونوا رضوه لأنفسهم ولم يستجيبوا الداعي الحقوإمامه ومنفذ العدل وسلطانه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وصفوة القول ما جاء في دعاء الندبة المروي عن الإمام الهادي علیه السلام في كيفية دعوة وجهاد الإمام المهدي عجل الله تعالی فرجه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وأذقت أعداءك هوانا وعقابا، وأبرت العتاة وجحدة الحق، وقطعت دابر المتكبرين واجتثت أصول الظالمين </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فحرب الإمام روحي فداه ضد هؤلاء ، وإنما خرج من أجل القضاء عليهم لأنهم أسباب الظلم والجور وهو خارج من أجل إحلال القسط والعدل </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يتبين صحة هذا الأسلوب السابع الجامع للأساليب الثلاثة ، إلى حين ما يأتي في 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نقدم طرحا جديدا من الأساليب أو قل تطويرا لهذا الأسلوب بما يتناسب مع عصر الظهور المتطور علميا وتقنيا و العاشق لهذا التطور من قبل مجموعة من العلماء والمؤسسات في دول العالم الأمر الذي سيؤثر على سهولة وسرعة تقبل الناس لدولة العدل والعلم والتطور، فارتقب </w:t>
      </w:r>
      <w:r>
        <w:rPr>
          <w:rFonts w:eastAsia="Amiri" w:cs="Amiri" w:ascii="Amiri" w:hAnsi="Amiri"/>
          <w:color w:val="111111"/>
          <w:sz w:val="28"/>
          <w:szCs w:val="28"/>
          <w:rtl w:val="true"/>
          <w:lang w:bidi="ar-SA"/>
        </w:rPr>
        <w:t xml:space="preserve">. </w:t>
      </w:r>
      <w:bookmarkStart w:id="592" w:name="pg7029_85017"/>
    </w:p>
    <w:p>
      <w:pPr>
        <w:pStyle w:val="Heading3"/>
        <w:numPr>
          <w:ilvl w:val="2"/>
          <w:numId w:val="1"/>
        </w:numPr>
        <w:rPr/>
      </w:pPr>
      <w:bookmarkStart w:id="593" w:name="__RefHeading___Toc2930513_372815092"/>
      <w:bookmarkStart w:id="594" w:name="_Toc228"/>
      <w:bookmarkEnd w:id="592"/>
      <w:bookmarkEnd w:id="593"/>
      <w:r>
        <w:rPr/>
        <w:t>13</w:t>
      </w:r>
      <w:r>
        <w:rPr>
          <w:rtl w:val="true"/>
        </w:rPr>
        <w:t xml:space="preserve">- </w:t>
      </w:r>
      <w:r>
        <w:rPr>
          <w:rtl w:val="true"/>
        </w:rPr>
        <w:t>تسديد الإمام المهدي عجل الله فرجه</w:t>
      </w:r>
      <w:bookmarkEnd w:id="594"/>
    </w:p>
    <w:p>
      <w:pPr>
        <w:pStyle w:val="BookText"/>
        <w:rPr/>
      </w:pPr>
      <w:r>
        <w:rPr>
          <w:rFonts w:ascii="IRNazanin" w:hAnsi="IRNazanin" w:eastAsia="IRNazanin"/>
          <w:color w:val="111111"/>
          <w:sz w:val="28"/>
          <w:sz w:val="28"/>
          <w:szCs w:val="28"/>
          <w:rtl w:val="true"/>
          <w:lang w:bidi="fa-IR"/>
        </w:rPr>
        <w:t>تقدم في الفصل الرابع عند الكلام عن حكم الإمام بالواقع روايات التسديد، ونزيد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أبي عبد الله علیه السلام أنه ينحط عليه الملائكة الذين كانوا مع نوح في السفينة، والذين كانوا مع إبراهيم حين ألقي في النار، والذين كانوا مع موسى حين فلق البحر لبني إسرائيل، والذين كانوا مع عيسى حين رفعه الله إليه، وأربعة آلاف ملك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مسومین وألف مردفين، وثلاثمائة وثلاثة عشر ملائكة بدريين، وأربعة آلاف ملك هبطوا يريدون القتال مع الحسين بن علي عليه السلام، فلم يؤذن لهم في القتال، فهم عند قبره شعث غبر يبكونه إلى يوم القيامة ورئيسهم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فلا يزوره زائر إلا استقبلوه ولا يودعه مودع إلا شيعوه ولا يمرض مریض إلا عادوه، ولا يموت ميت إلا صلوا على جنازته، واستغفروا له بعد موته وكل هؤلاء في الأرض ينتظرون قيام القائم إلى وقت خروجه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2930515_372815092"/>
      <w:bookmarkStart w:id="596" w:name="_Toc229"/>
      <w:bookmarkEnd w:id="595"/>
      <w:r>
        <w:rPr/>
        <w:t>14</w:t>
      </w:r>
      <w:r>
        <w:rPr>
          <w:rtl w:val="true"/>
        </w:rPr>
        <w:t xml:space="preserve">- </w:t>
      </w:r>
      <w:r>
        <w:rPr>
          <w:rtl w:val="true"/>
        </w:rPr>
        <w:t>آیات التأييد الإلهي للحق</w:t>
      </w:r>
      <w:bookmarkEnd w:id="5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 لَولَا دَفْعُ اللَّهِ النَّاسَ بَعْضَهُمْ بِبَعْضٍ لَهُدِّمَتْ صَوامِعُ وَ بِيَعُ وَ صَلَواتُ وَ مَساجِدُ يُذْكَرُ فِيهَا اسْمُ اللَّهِ كَثِيراً وَ لَيَنْصُرَنَّ اللَّهُ مَنْ </w:t>
      </w:r>
      <w:bookmarkStart w:id="597" w:name="pg7029_85018"/>
    </w:p>
    <w:p>
      <w:pPr>
        <w:pStyle w:val="BookText"/>
        <w:rPr/>
      </w:pPr>
      <w:bookmarkEnd w:id="597"/>
      <w:r>
        <w:rPr>
          <w:rFonts w:ascii="Amiri" w:hAnsi="Amiri" w:eastAsia="Amiri" w:cs="Amiri"/>
          <w:color w:val="111111"/>
          <w:sz w:val="28"/>
          <w:sz w:val="28"/>
          <w:szCs w:val="28"/>
          <w:rtl w:val="true"/>
          <w:lang w:bidi="ar-SA"/>
        </w:rPr>
        <w:t>يَنْصُرُهُ إِنَّ اللَّهَ لقوى عَزِيزُ</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اهْتَدَوْا زادَهُمْ هدی وَ آتاهُمْ تَقْواهُمْ</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2930517_372815092"/>
      <w:bookmarkStart w:id="599" w:name="_Toc230"/>
      <w:bookmarkEnd w:id="598"/>
      <w:r>
        <w:rPr/>
        <w:t>15</w:t>
      </w:r>
      <w:r>
        <w:rPr>
          <w:rtl w:val="true"/>
        </w:rPr>
        <w:t xml:space="preserve">- </w:t>
      </w:r>
      <w:r>
        <w:rPr>
          <w:rtl w:val="true"/>
        </w:rPr>
        <w:t>التأييد التكويني مقرون بالإستغفار والعبادة</w:t>
      </w:r>
      <w:bookmarkEnd w:id="5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 قَوْمِ اسْتَغْفِرُوا رَبَّكُمْ ثُمَّ تُوبُوا إِلَيْهِ يُرْسِلِ السَّماءَ عَلَيْكُمْ مِدْراراً وَ يَرُدَّكُمْ قُوَّةً إِلى قوتکم وَ لا تَتَوَلَّوْا مُجْرِمِينَ</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اسْتَغْفِرُوا رَبَّكُمْ إِنَّهُ كانَ غَفَّاراً يُرْسِلِ السَّماءَ عَلَيْكُمْ مِدْراراً</w:t>
      </w:r>
      <w:r>
        <w:rPr>
          <w:rFonts w:eastAsia="Amiri" w:cs="Amiri" w:ascii="Amiri" w:hAnsi="Amiri"/>
          <w:color w:val="111111"/>
          <w:sz w:val="28"/>
          <w:szCs w:val="28"/>
          <w:rtl w:val="true"/>
          <w:lang w:bidi="ar-SA"/>
        </w:rPr>
        <w:t xml:space="preserve">» </w:t>
      </w:r>
      <w:r>
        <w:rPr>
          <w:rStyle w:val="FootnoteAnchor"/>
          <w:rtl w:val="true"/>
        </w:rPr>
        <w:footnoteReference w:id="567"/>
      </w:r>
      <w:bookmarkStart w:id="600" w:name="pg7029_85019"/>
    </w:p>
    <w:p>
      <w:pPr>
        <w:pStyle w:val="Heading3"/>
        <w:numPr>
          <w:ilvl w:val="2"/>
          <w:numId w:val="1"/>
        </w:numPr>
        <w:rPr/>
      </w:pPr>
      <w:bookmarkStart w:id="601" w:name="__RefHeading___Toc2930519_372815092"/>
      <w:bookmarkStart w:id="602" w:name="_Toc231"/>
      <w:bookmarkEnd w:id="600"/>
      <w:bookmarkEnd w:id="601"/>
      <w:r>
        <w:rPr/>
        <w:t>16</w:t>
      </w:r>
      <w:r>
        <w:rPr>
          <w:rtl w:val="true"/>
        </w:rPr>
        <w:t xml:space="preserve">- </w:t>
      </w:r>
      <w:r>
        <w:rPr>
          <w:rtl w:val="true"/>
        </w:rPr>
        <w:t>الأسلوب العلمي الجديد في الدعوة</w:t>
      </w:r>
      <w:bookmarkEnd w:id="602"/>
    </w:p>
    <w:p>
      <w:pPr>
        <w:pStyle w:val="Heading3"/>
        <w:numPr>
          <w:ilvl w:val="2"/>
          <w:numId w:val="1"/>
        </w:numPr>
        <w:rPr/>
      </w:pPr>
      <w:bookmarkStart w:id="603" w:name="__RefHeading___Toc2930521_372815092"/>
      <w:bookmarkStart w:id="604" w:name="_Toc232"/>
      <w:bookmarkEnd w:id="603"/>
      <w:r>
        <w:rPr/>
        <w:t>17</w:t>
      </w:r>
      <w:r>
        <w:rPr>
          <w:rtl w:val="true"/>
        </w:rPr>
        <w:t xml:space="preserve">- </w:t>
      </w:r>
      <w:r>
        <w:rPr>
          <w:rtl w:val="true"/>
        </w:rPr>
        <w:t>الإعجاز العلمي</w:t>
      </w:r>
      <w:bookmarkEnd w:id="604"/>
    </w:p>
    <w:p>
      <w:pPr>
        <w:pStyle w:val="BookText"/>
        <w:rPr/>
      </w:pPr>
      <w:r>
        <w:rPr>
          <w:rFonts w:ascii="IRNazanin" w:hAnsi="IRNazanin" w:eastAsia="IRNazanin"/>
          <w:color w:val="111111"/>
          <w:sz w:val="28"/>
          <w:sz w:val="28"/>
          <w:szCs w:val="28"/>
          <w:rtl w:val="true"/>
          <w:lang w:bidi="fa-IR"/>
        </w:rPr>
        <w:t>تقدم في الأساليب أسلوب الإعجاز، وكنا نعني به الإعجاز الخارق للعادة في أفعال کونية كالخسف والحرق والبراكين أو كنزول الملائكة أو حمله لعصا موسی علیه السلام وخاتم سليمانعلیه السلام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الأسلوب يستعمله الإمام عند مبرراته وحاجته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هناك إعجاز آخر يستعمله الإمام أيضا وقد يكون في الظاهر إعجاز إلا أنه في واقعه أسلوب من أساليب الدعوة الإسلامية يتناسب مع العصر الذي يخرج فيه الإمام المهدي عجل الله فرجه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والأسلوب أو الإعجاز وجهته علمية ، إلا أن أثره کوني وسيطرت على الدول وجيوشها وعلى المفكرين وعقولهم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على الدولة وجيوشها فللقدرة التي يحصل عليها من يمتلك هذا العالم وهو ما سوف نبحثه مفصلا في الفصل السادس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سيطرته على المفكرين وعقولهم فذلك للعلوم التي يستخرجها الإمام والنظريات التي يبرهن عنها ليبين للعالم أجمع معنی وأثر العلم اللدني، وهذا ما سوف نبينه أيضا في الفصل السادس فارتقبه </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7029_85021"/>
      <w:bookmarkStart w:id="606" w:name="pg7029_85021"/>
      <w:bookmarkEnd w:id="606"/>
    </w:p>
    <w:p>
      <w:pPr>
        <w:pStyle w:val="Heading2"/>
        <w:numPr>
          <w:ilvl w:val="1"/>
          <w:numId w:val="1"/>
        </w:numPr>
        <w:rPr/>
      </w:pPr>
      <w:bookmarkStart w:id="607" w:name="pg7029_85021"/>
      <w:bookmarkStart w:id="608" w:name="__RefHeading___Toc2930523_372815092"/>
      <w:bookmarkStart w:id="609" w:name="_Toc233"/>
      <w:bookmarkEnd w:id="607"/>
      <w:bookmarkEnd w:id="608"/>
      <w:r>
        <w:rPr>
          <w:rtl w:val="true"/>
        </w:rPr>
        <w:t>الفصل السادس</w:t>
      </w:r>
      <w:bookmarkEnd w:id="609"/>
    </w:p>
    <w:p>
      <w:pPr>
        <w:pStyle w:val="Heading3"/>
        <w:numPr>
          <w:ilvl w:val="2"/>
          <w:numId w:val="1"/>
        </w:numPr>
        <w:rPr/>
      </w:pPr>
      <w:bookmarkStart w:id="610" w:name="__RefHeading___Toc2930525_372815092"/>
      <w:bookmarkStart w:id="611" w:name="_Toc234"/>
      <w:bookmarkEnd w:id="610"/>
      <w:r>
        <w:rPr/>
        <w:t>1</w:t>
      </w:r>
      <w:r>
        <w:rPr>
          <w:rtl w:val="true"/>
        </w:rPr>
        <w:t xml:space="preserve">- </w:t>
      </w:r>
      <w:r>
        <w:rPr>
          <w:rtl w:val="true"/>
        </w:rPr>
        <w:t xml:space="preserve">علم الإمام المهدي </w:t>
      </w:r>
      <w:r>
        <w:rPr>
          <w:rtl w:val="true"/>
        </w:rPr>
        <w:t>(</w:t>
      </w:r>
      <w:r>
        <w:rPr>
          <w:rtl w:val="true"/>
        </w:rPr>
        <w:t>عجل الله تعالی فرجه الشریف</w:t>
      </w:r>
      <w:r>
        <w:rPr>
          <w:rtl w:val="true"/>
        </w:rPr>
        <w:t>)</w:t>
      </w:r>
      <w:bookmarkEnd w:id="611"/>
    </w:p>
    <w:p>
      <w:pPr>
        <w:pStyle w:val="BookText"/>
        <w:rPr/>
      </w:pPr>
      <w:r>
        <w:rPr>
          <w:rFonts w:ascii="IRNazanin" w:hAnsi="IRNazanin" w:eastAsia="IRNazanin"/>
          <w:color w:val="111111"/>
          <w:sz w:val="28"/>
          <w:sz w:val="28"/>
          <w:szCs w:val="28"/>
          <w:rtl w:val="true"/>
          <w:lang w:bidi="fa-IR"/>
        </w:rPr>
        <w:t xml:space="preserve">ذكرنا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بين قوسي النزول والصعود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ماهية علوم أهل البيت علیهم السلام وسعته ومصدره ، ونكتفي هنا بيان مختصر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تارة عن علم الإمام ثم عن سعته ثم عن أثره الخارجي وقدرته التكوينية لنصل إلى أن ما روي من قدرة الإمام المهدي هو نتيجة العلم الإلهي </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2930527_372815092"/>
      <w:bookmarkStart w:id="613" w:name="_Toc235"/>
      <w:bookmarkEnd w:id="612"/>
      <w:r>
        <w:rPr/>
        <w:t>2</w:t>
      </w:r>
      <w:r>
        <w:rPr>
          <w:rtl w:val="true"/>
        </w:rPr>
        <w:t xml:space="preserve">- </w:t>
      </w:r>
      <w:r>
        <w:rPr>
          <w:rtl w:val="true"/>
        </w:rPr>
        <w:t>سعة علم المهدي وآله عليهم السلام</w:t>
      </w:r>
      <w:bookmarkEnd w:id="613"/>
    </w:p>
    <w:p>
      <w:pPr>
        <w:pStyle w:val="BookText"/>
        <w:rPr/>
      </w:pPr>
      <w:r>
        <w:rPr>
          <w:rFonts w:ascii="IRNazanin" w:hAnsi="IRNazanin" w:eastAsia="IRNazanin"/>
          <w:color w:val="111111"/>
          <w:sz w:val="28"/>
          <w:sz w:val="28"/>
          <w:szCs w:val="28"/>
          <w:rtl w:val="true"/>
          <w:lang w:bidi="fa-IR"/>
        </w:rPr>
        <w:t>في البحار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سبعة وعشرون حرفا فجميع ما جاءت به الرسل حرفان فلم يعرف الناس حتى اليوم غير حرفين، فإذا قام قائمنا أخرج الخمسة والعشرين حرفا نبثها في الناس وضم إليها الحرفين حتى يبثها سبعة وعشرين حرفا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فلايظهر عَلى غَيْبِهِ أَحَداً 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الإمام الرضا علیه السلام لعمرو بن هذاب عندما نفى عن الأئمة عليهم السلام علم الغيب محتجا بهذه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هو المرتضى عند الله ، ونحن ورثة ذلك الرسول الذي أطلعه الله على غيبه فعلمنا ما كان وما يكون إلى يوم القيامة</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والله محمد ممن ارتضاه</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فروي عن الإمام الباقر علیه السلام في تفسيرها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الإمام، ووسع علمه الذي هو من علمه كل شيء</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يخفى على الإمام شيء</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العسكري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أعطى حجته معرفة كل شيء</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منزلة الإمام في الأرض بمنزلة القمر في السماء وفي موضعه ، هو مطلع على جميع الأشياء كلها</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علموا ما خلق الله وذرأه وبرأه</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علیه السلام في حديث ذكر فيه كتاب الإمام الحسين علیه السلام إلى فاطمة ابنته فدفعته إلى علي بن الحسين،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فيه يرحمك الله ؟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يحتاج إليه ولد آدم منذ كانت الدنيا إلى أن تفني</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أعطينا علم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أعندكم علم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اني أعلم ما في أصلاب الرجال وأرحام النساء ، ويحكم وسعوا صدوركم ولتبصر أعينكم ولتع قلوبكم ، فنحن حجة الله تعالى في خلقه ولن يسع ذلك إلا صدر كل مؤمن قوي قوته كقوة جبل تهامة إلا بإذن الله، والله لو أردت أن أحصي لكم كل حصاة عليها لأخبرتكم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مفضل أن العالم منا يعلم حتى تقلب جناح الطير في الهواء ، ومن أنكر من ذلك شيئا فقد كفر بالله من فوق عرشه ، وأوجب لأوليائه الجهل</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لأبي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شيعتك تدعي أنك تعلم کیل مافي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جالسين على دجلة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يقدر الله عز وجل أن يفوض علم ذلك الى بعوضة من خلقه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أكرم على الله من بعوضته ، ثم خرج</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عليه السلام في خطبة يصف فيها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الصدق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على الغيب ويعطى التصرف على الإطلاق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مفضل من زعم أن الإمام من آل محمد يعزب عنه شيء من الأمر المحتوم فقد كفر بما نزل على محمد، وإنا لنشهد أعمالكم ولا يخفى علينا شيء من أمركم ، وإن أعمالكم لتعرض علينا ، وإذا كانت الروح وارتاض البدن أشرقت أنوارها ، وظهرت أسرارها وأدركت عالم الغيب</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قصة إخبار الإمام الرضا عليه السلام ابن هذاب بما يجري عليه ما يزيل الشك في الباب حيث قال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أخبرتك انك ستبلي في هذه الأيام بذي رحم لك كنت مصدقا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الغيب لا يعلمه إلا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أوليس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مرتضی ، ونحن ورثة ذلك الرسول الذي أطلعه الله على ما يشاء من غيبه ، فعلمنا ما كان وما يكون إلى يوم القيامة ، وإن الذي أخبرتك يا ابن هذاب لكائن إلى خمسة أيام ، فإن لم يصح ما قلت في هذه المدة ، وإلا فإني كذاب مفتر، وان صح فتعلم انك الراد على الله وعلى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 دلالة أخرى فتصاب ببصرك وتصير مكفوفا فلا تبصر سهلا ولا جبلا وهذا كائن بعد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عندي دلالة أخرئ انك ستحلف يمينا كاذبة فتضرب بالبرص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أبي جعفر الجواد عليه السلام لما أخبر أم الفضل بنت المأمون بما فاجأها مما يعتري النساء عند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أعلمه من علم الله تعالى</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نسب لأمير المؤمنين علي عليه السلام قوله في وصف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w:t>
      </w:r>
    </w:p>
    <w:p>
      <w:pPr>
        <w:pStyle w:val="BookText"/>
        <w:rPr/>
      </w:pPr>
      <w:r>
        <w:rPr>
          <w:rFonts w:ascii="Amiri" w:hAnsi="Amiri" w:eastAsia="Amiri" w:cs="Amiri"/>
          <w:color w:val="111111"/>
          <w:sz w:val="28"/>
          <w:sz w:val="28"/>
          <w:szCs w:val="28"/>
          <w:rtl w:val="true"/>
          <w:lang w:bidi="ar-SA"/>
        </w:rPr>
        <w:t>المهدي الهواء لا بسحر، ولا بفتنة عين، بل بعلم يعرفه من سبقوه، فيعمل منه أمثال الجبال تسبح في بحر السماء، ويرقى في أسباب السموات والأرضين، ويعرف من الله ما لم يعلم أحد من كل أهل الأرض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تمر أيام الله حتى يقطع كل الأرض، من أعلاها وتحتها شبرا بشبر وذراعا بذراع وحوضا بحوض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المنسوب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ويشف الله عزوجل قلوب أهل الإسلام فيتعلمون من أسرار القرآن وأنوار الحروف ما يبني مدنا من علوم لا تعلمونها، كان يظن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فيهم العلم فيندمون على ما فاتهم، ويسجدون لله عزوجل بالتوبة عما حاربوا المهدي عليه فمنعوا أولادهم نور الحق زمنا، ويبعث المهدي الى أمرائه بسائر الأمصار والبلاد بالقرآن وخلق سيد ولد آدم محمد صلى الله عليه وآله وسلم، وبالعدل بين الناس، من آمن منهم ومن كفر ما سالم وعاهد، حتى ترعى الشاة والذئب في مكان واحد، فورت محمد صلى الله عليه وآله وسلم إن الصبي ليلعب بالحية والعقرب لا تضرهم بشيء، ويذهب الشر ويبقى الخير، ويزرع الإنسان مدا فيخرج الله له سبعة أمداد، سبعمائة حبة والله أكبر وأكثر خيرا، واقرأوا إن شئتم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حبة أنبتت سبع سنابل في كل سنبلة مائة حبة والله يضاعف لمن يشاء</w:t>
      </w:r>
      <w:r>
        <w:rPr>
          <w:rFonts w:eastAsia="IRNazanin" w:cs="IRNazanin"/>
          <w:color w:val="111111"/>
          <w:sz w:val="28"/>
          <w:szCs w:val="28"/>
          <w:rtl w:val="true"/>
          <w:lang w:bidi="fa-IR"/>
        </w:rPr>
        <w:t xml:space="preserve">» ..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عربي کلام لطيف على طريقته في علم الإمام المهدي علیه السلام للغيب الذي يحتاجه فليراجع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614" w:name="pg7029_85026"/>
    </w:p>
    <w:p>
      <w:pPr>
        <w:pStyle w:val="Heading3"/>
        <w:numPr>
          <w:ilvl w:val="2"/>
          <w:numId w:val="1"/>
        </w:numPr>
        <w:rPr/>
      </w:pPr>
      <w:bookmarkStart w:id="615" w:name="__RefHeading___Toc2930529_372815092"/>
      <w:bookmarkStart w:id="616" w:name="_Toc236"/>
      <w:bookmarkEnd w:id="614"/>
      <w:bookmarkEnd w:id="615"/>
      <w:r>
        <w:rPr/>
        <w:t>3</w:t>
      </w:r>
      <w:r>
        <w:rPr>
          <w:rtl w:val="true"/>
        </w:rPr>
        <w:t xml:space="preserve">- </w:t>
      </w:r>
      <w:r>
        <w:rPr>
          <w:rtl w:val="true"/>
        </w:rPr>
        <w:t>أثر العلم على القدرة</w:t>
      </w:r>
      <w:bookmarkEnd w:id="616"/>
    </w:p>
    <w:p>
      <w:pPr>
        <w:pStyle w:val="BookText"/>
        <w:rPr/>
      </w:pPr>
      <w:r>
        <w:rPr>
          <w:rFonts w:ascii="IRNazanin" w:hAnsi="IRNazanin" w:eastAsia="IRNazanin"/>
          <w:color w:val="111111"/>
          <w:sz w:val="28"/>
          <w:sz w:val="28"/>
          <w:szCs w:val="28"/>
          <w:rtl w:val="true"/>
          <w:lang w:bidi="fa-IR"/>
        </w:rPr>
        <w:t xml:space="preserve">إعلم أن علمهم علیهم السلام من الله تعالى فعلمهم علم الله ، ومعلوم أن علم الله هو أمره ومشيئته </w:t>
      </w:r>
      <w:r>
        <w:rPr>
          <w:rStyle w:val="FootnoteAnchor"/>
          <w:rtl w:val="true"/>
        </w:rPr>
        <w:footnoteReference w:id="588"/>
      </w:r>
      <w:r>
        <w:rPr>
          <w:rFonts w:ascii="Amiri" w:hAnsi="Amiri" w:eastAsia="Amiri" w:cs="Amiri"/>
          <w:color w:val="111111"/>
          <w:sz w:val="28"/>
          <w:sz w:val="28"/>
          <w:szCs w:val="28"/>
          <w:rtl w:val="true"/>
          <w:lang w:bidi="ar-SA"/>
        </w:rPr>
        <w:t xml:space="preserve">، فمن يمتلك علم الله فقد امتلك أمره ومشيئته وإرادته، وهم الذين لا يريدون إلا ما أراد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في إرادته الثاقبة وقوتها أن يكون الروح القدسي</w:t>
      </w:r>
    </w:p>
    <w:p>
      <w:pPr>
        <w:pStyle w:val="BookText"/>
        <w:rPr/>
      </w:pPr>
      <w:r>
        <w:rPr>
          <w:rFonts w:ascii="Amiri" w:hAnsi="Amiri" w:eastAsia="Amiri" w:cs="Amiri"/>
          <w:color w:val="111111"/>
          <w:sz w:val="28"/>
          <w:sz w:val="28"/>
          <w:szCs w:val="28"/>
          <w:rtl w:val="true"/>
          <w:lang w:bidi="ar-SA"/>
        </w:rPr>
        <w:t xml:space="preserve">بحيث كل ما تعلق تصوره به وقع بمجرد تصوره ، وتطيعه مادة الكائنات فيتصرف فيها كتصرفه في بدنه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القدرة نتيجة العلم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قرآنأ سُيِّرَتْ بِهِ الْجِبالُ أَوْ قُطِّعَتْ بِهِ الْأَرْضُ أَوْ كُلِّمَ بِهِ الموتی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انَّ قرانا سُيِّرَتْ بِهِ الْجِبالُ أَوْ قُطِّعَتْ بِهِ الْأَرْضُ أَوْ كُلِّمَ بِهِ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ورثنا نحن هذا القرآن الذي فيه ما تسير به </w:t>
      </w:r>
    </w:p>
    <w:p>
      <w:pPr>
        <w:pStyle w:val="BookText"/>
        <w:rPr/>
      </w:pPr>
      <w:r>
        <w:rPr>
          <w:rFonts w:ascii="IRNazanin" w:hAnsi="IRNazanin" w:eastAsia="IRNazanin"/>
          <w:color w:val="111111"/>
          <w:sz w:val="28"/>
          <w:sz w:val="28"/>
          <w:szCs w:val="28"/>
          <w:rtl w:val="true"/>
          <w:lang w:bidi="fa-IR"/>
        </w:rPr>
        <w:t xml:space="preserve">الجبال وتقطع به البلدان وتحيط به الموتی </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حديث تبيين أن علمهم من القرآن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فعندنا ما يقطع به الجبال ويقطع به البلدان ويحيى به الموتى باذن الله </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أَيُّهَا الْمَلَؤُا أيکم يَأْتِينِي بِعَرْشِها قَبْلَ أَنْ يأتونی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إِنِّى عَلَيْهِ لقوى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طرفک فَلَمَّا رءاه مستقرأ عِنْدَهُ قالَ هذا مِنْ فَضْلِ ربی لِيَبْلُوَنِي ءأشكر أَمْ أَكْفُرُ وَ مَنْ شکر فَإِنَّما يَشْكُرُ لِنَفْسِهِ وَ مَنْ كَفَرَ فَإِنَّ رَبِّي غنی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نَكِّرُوا لَها عَرْشَها نَنْظُرْ أَ تَهْتَدِي أَمْ تَكُونُ مِنَ الَّذِينَ لا يَهْتَدُونَ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الكافي عن أبي عبد الله عليه السلام في حديث نفي علمهم للغيب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ألم تقرأ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فيما قرأت من كتاب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 عِنْدَهُ عِلْمُ مِنَ الْكِتابِ أَنَا أَتَيكَ بِهِ قَبْلَ انَّ يَرْتَدُّ اليك طَرْفُكَ</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قرأته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عرفت الرجل وهل علمت ما كان عنده من علم الكتاب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قطرة من الماء في البحر الأخضر ، فما يكون ذلك من علم الكتاب؟</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أقل هذا </w:t>
      </w:r>
      <w:r>
        <w:rPr>
          <w:rFonts w:eastAsia="Amiri" w:cs="Amiri" w:ascii="Amiri" w:hAnsi="Amiri"/>
          <w:color w:val="111111"/>
          <w:sz w:val="28"/>
          <w:szCs w:val="28"/>
          <w:rtl w:val="true"/>
          <w:lang w:bidi="ar-SA"/>
        </w:rPr>
        <w:t xml:space="preserve">. </w:t>
      </w:r>
      <w:bookmarkStart w:id="617" w:name="pg7029_85028"/>
    </w:p>
    <w:p>
      <w:pPr>
        <w:pStyle w:val="BookText"/>
        <w:rPr/>
      </w:pPr>
      <w:bookmarkEnd w:id="617"/>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سدیر فهل وجدت فيما قرأت من كتاب الله عز وجل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قرأته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عنده علم الكتاب كله أفهم أم من عنده علم الكتاب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من عنده علم الكتاب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الى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الكتاب والله كله عندنا علم الكتاب والله كله</w:t>
      </w:r>
    </w:p>
    <w:p>
      <w:pPr>
        <w:pStyle w:val="BookText"/>
        <w:rPr/>
      </w:pP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كثيرة في إعطائهم علم الكتاب أكثرها صحیح السند، اقتصرنا على هذا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الذي آتاه الله علم من الكتاب هو وصي سليمان الذي استطاع به أن يأتي بعرش بلقيس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إلى بيت المقدس بأقل من الثانية</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930531_372815092"/>
      <w:bookmarkStart w:id="619" w:name="_Toc237"/>
      <w:bookmarkEnd w:id="618"/>
      <w:r>
        <w:rPr/>
        <w:t>4</w:t>
      </w:r>
      <w:r>
        <w:rPr>
          <w:rtl w:val="true"/>
        </w:rPr>
        <w:t xml:space="preserve">- </w:t>
      </w:r>
      <w:r>
        <w:rPr>
          <w:rtl w:val="true"/>
        </w:rPr>
        <w:t xml:space="preserve">ومن الروايات ما يدل على أن القدرة والتصرف الخارق سببه العلم </w:t>
      </w:r>
      <w:r>
        <w:rPr>
          <w:rtl w:val="true"/>
        </w:rPr>
        <w:t>:</w:t>
      </w:r>
      <w:bookmarkEnd w:id="61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كثيرا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قسيم الله بين الجنة والنار وأنا الفاروق الأكبر ، وأنا صاحب العصا والميسم ، ولقد أقرت لي جميع الملائكة والروح والرسل بمثل ما أقروا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أعطيت خصالا ما سبقني إليها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المنايا والبلايا والأنصاب وفصل </w:t>
      </w:r>
    </w:p>
    <w:p>
      <w:pPr>
        <w:pStyle w:val="BookText"/>
        <w:rPr/>
      </w:pPr>
      <w:r>
        <w:rPr>
          <w:rFonts w:ascii="IRNazanin" w:hAnsi="IRNazanin" w:eastAsia="IRNazanin"/>
          <w:color w:val="111111"/>
          <w:sz w:val="28"/>
          <w:sz w:val="28"/>
          <w:szCs w:val="28"/>
          <w:rtl w:val="true"/>
          <w:lang w:bidi="fa-IR"/>
        </w:rPr>
        <w:t xml:space="preserve">الخطاب فلم يفتني ما سبقني، ولم يعزب عني ما غاب عني ، أنشر بإذن الله وأؤدي عنه كل ذلك ، منا من الله ؛ مکنني فيه بعلمه </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فدخل عليه رجل من أهل اليمن فقال أبو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يماني أفيكم علماء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يبلغ من علم عالمكم؟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يسير في ليلة واحدة مسير شهرين ويزجر الطير ويقفو الأثر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المدينة أعلم من عالمكم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يبلغ من علم عالم المدينة ؟</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في صباح واحد مسيرة سنة للشمس إذا مرت ، فأما اليوم فهي ما بوده ، وإذا مرت تقطع إثني عشر مغربأ وإثني عشر مشرقا </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علي بن أبي طالب علیه السلام في حديث طويل 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أحيي وأمت بإذن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أولادي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اعطانا الله ربنا ما هو أجل وأعظم وأعلى وأكبر من هذا كله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أعطانا ربنا عزوجل علمنا للإسم الأعظم الذي لو شئنا خرقنا السماوات والأرض والجنة والنار ، ونعرج به إلى السماء ونهبط به الأرض ونغرب ونشرق ، وننتهي به الى العرش فنجلس عليه بين يدي الله عزوجل، ويطيعنا كل شيء حتى السماوات والأرض والشمس والقمر والنجوم والجبال والشجر والدواب والبحار والجنة والنار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أعطانا الله ذلك كله بالإسم الأعظم الذي علمنا وخصنا به ، ومع هذا كله نأكل ونشرب ونمشي في الأسواق ونعمل هذه الأشياء بأمر ربنا ، ونحن عباد الله المكرمون الذين لا يسبقونه بالقول وهم بأمره يعملون وجعلنا معصومین مطهرین </w:t>
      </w:r>
      <w:bookmarkStart w:id="620" w:name="pg7029_85030"/>
    </w:p>
    <w:p>
      <w:pPr>
        <w:pStyle w:val="BookText"/>
        <w:rPr/>
      </w:pPr>
      <w:bookmarkEnd w:id="620"/>
      <w:r>
        <w:rPr>
          <w:rFonts w:ascii="Amiri" w:hAnsi="Amiri" w:eastAsia="Amiri" w:cs="Amiri"/>
          <w:color w:val="111111"/>
          <w:sz w:val="28"/>
          <w:sz w:val="28"/>
          <w:szCs w:val="28"/>
          <w:rtl w:val="true"/>
          <w:lang w:bidi="ar-SA"/>
        </w:rPr>
        <w:t xml:space="preserve">وفضلنا على كثير من عباده المؤمنين </w:t>
      </w:r>
      <w:r>
        <w:rPr>
          <w:rFonts w:eastAsia="Amiri" w:cs="Amiri" w:ascii="Amiri" w:hAnsi="Amiri"/>
          <w:color w:val="111111"/>
          <w:sz w:val="28"/>
          <w:szCs w:val="28"/>
          <w:rtl w:val="true"/>
          <w:lang w:bidi="ar-SA"/>
        </w:rPr>
        <w:t xml:space="preserve">... »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وراء قاف عالم لا يصل إليه أحد غيري ، وأنا المحيط بما وراءه، والعلم به کعلمي بدنياكم هذه، وأنا الحفيظ الشهيد عليها، ولو أردت أن أجوب الدنيا بأسرها والسموات السبع کالأرضين في أقل من طرفة عين لفعلت ؛ لما عندي من الإسم الأعظم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والإمام الهادي عليهما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اسم الله الأعظم على ثلاثة وسبعين حرفا ، وانما كان عند آصف منها حرف واحد فتکلم به فخسف بالأرض ما بينه وبين سرير بلقيس حتى تناول السرير بيده ، ثم عادت الأرض كما كانت اسرع من طرفة عين ، ونحن عندنا من الإسم الأعظم اثنان وسبعون حرفا ، وحرف واحد عند الله تعالی استأثر به في علم الغيب عنده ، ولا حول ولا قوة الا بالله العلي العظيم </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نماذج من الروايات في أن العلم هو سبب القدرة وفصلناها في كتاب آل محمد بين قوسي النزول والصعود </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930533_372815092"/>
      <w:bookmarkStart w:id="622" w:name="_Toc238"/>
      <w:bookmarkEnd w:id="621"/>
      <w:r>
        <w:rPr/>
        <w:t>5</w:t>
      </w:r>
      <w:r>
        <w:rPr>
          <w:rtl w:val="true"/>
        </w:rPr>
        <w:t xml:space="preserve">- </w:t>
      </w:r>
      <w:r>
        <w:rPr>
          <w:rtl w:val="true"/>
        </w:rPr>
        <w:t>أثر العلم على سعة الإحاطة والرؤيا</w:t>
      </w:r>
      <w:bookmarkEnd w:id="622"/>
    </w:p>
    <w:p>
      <w:pPr>
        <w:pStyle w:val="BookText"/>
        <w:rPr/>
      </w:pPr>
      <w:r>
        <w:rPr>
          <w:rFonts w:ascii="IRNazanin" w:hAnsi="IRNazanin" w:eastAsia="IRNazanin"/>
          <w:color w:val="111111"/>
          <w:sz w:val="28"/>
          <w:sz w:val="28"/>
          <w:szCs w:val="28"/>
          <w:rtl w:val="true"/>
          <w:lang w:bidi="fa-IR"/>
        </w:rPr>
        <w:t>في رواية روح القدس يقول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بروح القدس علموا ما دون العرش الى ما تحت الثرى، وروح القدس ثابت یری به ما في شرق الأرض وغربها وبرها وبحرها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يتناول الإمام ما ببغداد بیده؟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 دون العرش ورؤيتهم لما فيهم</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تصريح أن روح القدس الذي يعطيهم العلم أو الذي يأخذون العلم بواسطته أقدرهم على التصرف التكويني بما في المشرق والمغرب الى ما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الحسن عن ذي القرنين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وأتيناه من 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 أن يطلب أسباب المنازل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الإمام الصادق في حق الإمام الكاظم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ما بلغه ذو القرنين وجازه أضعافا مضاعفة فشاهد كل مؤمن ومؤمنة</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فبواسطة العلم شاهد البشرية</w:t>
      </w:r>
      <w:r>
        <w:rPr>
          <w:rFonts w:eastAsia="Amiri" w:cs="Amiri" w:ascii="Amiri" w:hAnsi="Amiri"/>
          <w:color w:val="111111"/>
          <w:sz w:val="28"/>
          <w:szCs w:val="28"/>
          <w:rtl w:val="true"/>
          <w:lang w:bidi="ar-SA"/>
        </w:rPr>
        <w:t xml:space="preserve">. </w:t>
      </w:r>
      <w:bookmarkStart w:id="623" w:name="pg7029_85032"/>
    </w:p>
    <w:p>
      <w:pPr>
        <w:pStyle w:val="Heading3"/>
        <w:numPr>
          <w:ilvl w:val="2"/>
          <w:numId w:val="1"/>
        </w:numPr>
        <w:rPr/>
      </w:pPr>
      <w:bookmarkStart w:id="624" w:name="__RefHeading___Toc2930535_372815092"/>
      <w:bookmarkStart w:id="625" w:name="_Toc239"/>
      <w:bookmarkEnd w:id="623"/>
      <w:bookmarkEnd w:id="624"/>
      <w:r>
        <w:rPr/>
        <w:t>6</w:t>
      </w:r>
      <w:r>
        <w:rPr>
          <w:rtl w:val="true"/>
        </w:rPr>
        <w:t xml:space="preserve">- </w:t>
      </w:r>
      <w:r>
        <w:rPr>
          <w:rtl w:val="true"/>
        </w:rPr>
        <w:t>قدرة الإمام المهدي عليه السلام</w:t>
      </w:r>
      <w:bookmarkEnd w:id="625"/>
    </w:p>
    <w:p>
      <w:pPr>
        <w:pStyle w:val="BookText"/>
        <w:rPr/>
      </w:pPr>
      <w:r>
        <w:rPr>
          <w:rFonts w:ascii="Amiri" w:hAnsi="Amiri" w:eastAsia="Amiri" w:cs="Amiri"/>
          <w:color w:val="111111"/>
          <w:sz w:val="28"/>
          <w:sz w:val="28"/>
          <w:szCs w:val="28"/>
          <w:rtl w:val="true"/>
          <w:lang w:bidi="ar-SA"/>
        </w:rPr>
        <w:t xml:space="preserve">عن حذيفة وكعب الأحبار في قدرة المهدي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فيكبر المهدي سبع تكبيرات فيخر كل سور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في قدرة المهدي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ويغرس المهدي قضيبأ في بقعة من الأرض فيخضر ويورق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عليه السلام في قدرة المهدي عجل الله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فيومىء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الطير فيسقط على يده</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قائمنا وضع يده على روؤس العباد فجمع بها عقولهم وكملت به أحلامهم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لأمير المؤمنين عليه السلام يذكر فيها صفات الإمام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ويلبس الهيبة وعلم الضمير، ويطلع على الغيب ويعطى التصرف على الإطلاق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تسخير الريح للقائم المنتظر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الروايات قدرته على انباع الماء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626" w:name="pg7029_85033"/>
    </w:p>
    <w:p>
      <w:pPr>
        <w:pStyle w:val="Heading3"/>
        <w:numPr>
          <w:ilvl w:val="2"/>
          <w:numId w:val="1"/>
        </w:numPr>
        <w:rPr/>
      </w:pPr>
      <w:bookmarkStart w:id="627" w:name="__RefHeading___Toc2930537_372815092"/>
      <w:bookmarkStart w:id="628" w:name="_Toc240"/>
      <w:bookmarkEnd w:id="626"/>
      <w:bookmarkEnd w:id="627"/>
      <w:r>
        <w:rPr/>
        <w:t>7</w:t>
      </w:r>
      <w:r>
        <w:rPr>
          <w:rtl w:val="true"/>
        </w:rPr>
        <w:t xml:space="preserve">- </w:t>
      </w:r>
      <w:r>
        <w:rPr>
          <w:rtl w:val="true"/>
        </w:rPr>
        <w:t>قدرة المهدي عجل الله فرجه وسلاحه</w:t>
      </w:r>
      <w:bookmarkEnd w:id="628"/>
    </w:p>
    <w:p>
      <w:pPr>
        <w:pStyle w:val="BookText"/>
        <w:rPr/>
      </w:pP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ومن أوصيائي؟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أوصياؤك المکتوبون على ساق العرش، فنظرت وأنا بين يدي ربي إلى ساق العرش فإذا اثنا عشر نورا، في كل نور سطر أخضر مكتوب عليه اسم كل وصي من أوصيائي، أولهم علي بن أبي طالب وآخرهم مهدي أمتي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أهؤلاء أوصيائي من بعدي؟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أوليائي وأحبائي وأصفيائي وحججي بعدك على بريتي، وهم أوصياؤك وخلفاؤك وخير خلقي بعدك، وعزتي وجلالي لأظهرن بهم ديني، ولاعلين بهم كلمتي، ولأطهرن الأرض بآخرهم من أعدائي، ولأملکنه مشارق الأرض ومغاربها، ولأسخرن له الرياح، ولأذللن له الرقاب الصعاب، ولأرقينه في الأسباب ولأنصرنه بجندي، ولأمدته بملائكتي حتى يعلن دعوتي ويجمع الخلق على توحیدي، ثم لأدیمن ملکه ولأداولن الأيام بين أوليائي إلى يوم القيامة</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 أمير المؤمنين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لأملکته مشارق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تمليك الله عزوجل لولي العصر المشرق والمغرب والسحاب عبارة أخرى عن قدرة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إمكان التصرف فيما يملكه أو يعلمه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بنوره ووضع میزان العدل بين الناس فلا يظلم أحد أحدا، وهو الذي تطوى له الأرض، ولا يكون له ظل، وهو الذي ينادي مناد من السماء يسمعه جميع أهل الأرض بالدعاء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حجة الله قد ظهر عند بيت </w:t>
      </w:r>
      <w:bookmarkStart w:id="629" w:name="pg7029_85034"/>
    </w:p>
    <w:p>
      <w:pPr>
        <w:pStyle w:val="BookText"/>
        <w:rPr/>
      </w:pPr>
      <w:bookmarkEnd w:id="629"/>
      <w:r>
        <w:rPr>
          <w:rFonts w:ascii="Amiri" w:hAnsi="Amiri" w:eastAsia="Amiri" w:cs="Amiri"/>
          <w:color w:val="111111"/>
          <w:sz w:val="28"/>
          <w:sz w:val="28"/>
          <w:szCs w:val="28"/>
          <w:rtl w:val="true"/>
          <w:lang w:bidi="ar-SA"/>
        </w:rPr>
        <w:t xml:space="preserve">الله فاتبعوه فإن الحق فيه ومعه،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من ولدي اسمه اسمي وکنیته کنیتي، أشبه الناس بي خلقا وخلقا، يكون له غيبة وحيرة يضل فيها الأمم، ثم يقبل کالشهاب الثاقب، يملؤها عدلا وقسطا كما ملئت جورا وظلما</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 عن البصائر والاختصاص بإسنادهما عن عبد الرحيم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ذا القرنين قد خير السحابين فاختار الذلول وذخر لصاحبكم</w:t>
      </w:r>
    </w:p>
    <w:p>
      <w:pPr>
        <w:pStyle w:val="BookText"/>
        <w:rPr/>
      </w:pP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الصعب؟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سحاب فيه رعد وصاعقة أو برق فصاحبكم يركبه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سيركب السحاب، ويرقي في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السموات السبع، والأرضين السبع، خمس عوامر واثنتان خرابان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خير ذا القرنين السحابين الذلول والصعب فاختار الذلول وهو ما ليس فيه برق ولا رعد، ولو اختار الصعب لم يكن له ذلك لأن الله ادخره للقائم علیه السلام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2930539_372815092"/>
      <w:bookmarkStart w:id="631" w:name="_Toc241"/>
      <w:bookmarkEnd w:id="630"/>
      <w:r>
        <w:rPr/>
        <w:t>8</w:t>
      </w:r>
      <w:r>
        <w:rPr>
          <w:rtl w:val="true"/>
        </w:rPr>
        <w:t xml:space="preserve">- </w:t>
      </w:r>
      <w:r>
        <w:rPr>
          <w:rtl w:val="true"/>
        </w:rPr>
        <w:t>قدرة أصحاب المهدي</w:t>
      </w:r>
      <w:bookmarkEnd w:id="6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حديث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ويقف بين الركن والمقام فيصرخ صرخة فيقول یا معاشر نقبائي، وأهل خاصتي، ومن ذخرهم الله لنصرتي قبل ظهوري على وجه الأرض، </w:t>
      </w:r>
      <w:bookmarkStart w:id="632" w:name="pg7029_85035"/>
    </w:p>
    <w:p>
      <w:pPr>
        <w:pStyle w:val="BookText"/>
        <w:rPr/>
      </w:pPr>
      <w:bookmarkEnd w:id="632"/>
      <w:r>
        <w:rPr>
          <w:rFonts w:ascii="IRNazanin" w:hAnsi="IRNazanin" w:eastAsia="IRNazanin"/>
          <w:color w:val="111111"/>
          <w:sz w:val="28"/>
          <w:sz w:val="28"/>
          <w:szCs w:val="28"/>
          <w:rtl w:val="true"/>
          <w:lang w:bidi="fa-IR"/>
        </w:rPr>
        <w:t xml:space="preserve">انتوني طائعين فترد صيحته عليهم، وهم في محاريبهم، وعلى فرشهم في شرق الأرض وغربها، فيسمعونه في صيحة واحدة، في أذن كل رجل فيجيبون نحوها، ولا يمضي لهم إلا كلمحة بصر، حتى يكون كلهم بين يديه بين الركن والمقام، فيأمر الله عز وجل النور فيصير عمودا من الأرض إلى السماء، فيستضيء به كل مؤمن على وجه الأرض، ويدخل عليه نور من جوف بيته، فتفرح نفوس المؤمنين بذلك النور، وهم لا يعلمون بظهور قائمنا أهل البيت عليه وعليهم السلام، ثم يصبحون وقوفا بین يديه وهم ثلاثمائة وثلاثة عشر رجلا بعدة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2930541_372815092"/>
      <w:bookmarkStart w:id="634" w:name="_Toc242"/>
      <w:bookmarkEnd w:id="633"/>
      <w:r>
        <w:rPr/>
        <w:t>9</w:t>
      </w:r>
      <w:r>
        <w:rPr>
          <w:rtl w:val="true"/>
        </w:rPr>
        <w:t xml:space="preserve">- </w:t>
      </w:r>
      <w:r>
        <w:rPr>
          <w:rtl w:val="true"/>
        </w:rPr>
        <w:t>دليل العقلاء والأمر الواقع</w:t>
      </w:r>
      <w:bookmarkEnd w:id="634"/>
    </w:p>
    <w:p>
      <w:pPr>
        <w:pStyle w:val="BookText"/>
        <w:rPr/>
      </w:pPr>
      <w:r>
        <w:rPr>
          <w:rFonts w:ascii="Amiri" w:hAnsi="Amiri" w:eastAsia="Amiri" w:cs="Amiri"/>
          <w:color w:val="111111"/>
          <w:sz w:val="28"/>
          <w:sz w:val="28"/>
          <w:szCs w:val="28"/>
          <w:rtl w:val="true"/>
          <w:lang w:bidi="ar-SA"/>
        </w:rPr>
        <w:t>ونعني به ما توصل له المفكرون علميا من قدرات كونية إن على المستوى العسكري أو الصحي أو الاجتماعي أو الإقتصادي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المستوى العسكري يعتبر العقلاء أن أقوی دولة في العالم هي الدولة التي تمتلك أكبر وأضخم وأفضل طاقة نووية مشيرينا في ذلك إلى دولة معينة ، وعند الغوص في أسباب امتلاك هذه الطاقة النووية يتبين أنها نتيجة نظريات علمية قام بتطويرها مجموعة من العلماء على مراحل متتالية متكاملة إلى أن أدت إلى اختراع كبير له أثره العسكري والسلمي وقوته التدميرية بشكل يفوق التصور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فقوة هذا السلاح النووي أو التقنية النووية راجع إلى نظريات علمية وبسبب هذا العلم تنتج هذه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أيضا أن أية دولة تمتلك نظريات جديدة أقوى من النظريات الموجودة تكون هي أقوى دولة لإمكان امتلاكها لسلاح أو تقنية أقوى أو أفضل من النووية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حصلت دولة من الدول على نظرية علمية تقول بوجود سائل أو شعاع إذا وجه إلى السلاح النووي يبطل مفعوله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تصبح هذه الدولة أقوى من غيرها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فالنتيجة أن العلم هو مصدر القوة والسيطرة في العالم ، هذا دیدن العقلاء وما توصلت إليه اختراعاتها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إذا جئنا إلى المستوى الصحي ، فالقوة في الطب هي قوة في تصنيع العلاجات الفعالة والأدوية الأسرع فعالية من غيرها مع عدم ترك مضاعفات جانبية أو كونها تعطي أقل مضاعفات جانبية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والعقلاء مجمعون أن سبب نجاح أي علاج أو دواء هو نتيجة النظريات العلمية التي يتوصل لها العلماء المفكرون في هذا المجال ، نعم مع الأخذ بعين الإعتبار التجارب العلمية والتي تكشف عن قوة فعالية العلاج أو 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وبالتالي القوة في الطب تعود أيضا للنظريات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نفسه على المستوى الإقتصادي ، فالقوة الإقتصادية تعتمد على مجموعة عوامل أهمها النظريات الاقتصادية التي يضعها علماء الإقتصاد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المجتمع فإن متانة وحصانة المجتمع عن الإنحراف أو الإنجرار نحو الهاوية هي نتيجة رؤية علمية تطبق في ربوعه ، كما لو أخذنا الجانب الأخلاقي ، فإن انتصار الفساد في المجتمع هو نتيجة إهمال تطبيق علم الأخلاق في المجتمع وعلى أفراده ، وكلما كان المجتمع ملتزما بهذه العلوم الأخلاقية كان قويا وعصيا عن الإنحراف والوهن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تطبيق هذه القاعدة على جميع شؤون الحياة الرياضية والإعلامية ونحوها</w:t>
      </w:r>
    </w:p>
    <w:p>
      <w:pPr>
        <w:pStyle w:val="BookText"/>
        <w:rPr/>
      </w:pPr>
      <w:r>
        <w:rPr>
          <w:rFonts w:ascii="Amiri" w:hAnsi="Amiri" w:eastAsia="Amiri" w:cs="Amiri"/>
          <w:color w:val="111111"/>
          <w:sz w:val="28"/>
          <w:sz w:val="28"/>
          <w:szCs w:val="28"/>
          <w:rtl w:val="true"/>
          <w:lang w:bidi="ar-SA"/>
        </w:rPr>
        <w:t xml:space="preserve">ولكن نكتفي بهذا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تفاوت بين هذه المستويات والشؤون للتفاوت بين طبيعة هذه العلوم، إلا أن جميعها ترتكز على أن قوتها ومتانتها هي نتيجة النظريات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سلامة تطبيق هذه النظريات شرط أساسي في هذه القوة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والسيطرة على الكون أو بعضه مردها إلى العلم والنظريات العلمية المعبر عنها بالإختراعات والإبتكارات سبحان من علم الإنسان ما لم يعلم</w:t>
      </w:r>
      <w:r>
        <w:rPr>
          <w:rFonts w:eastAsia="Amiri" w:cs="Amiri" w:ascii="Amiri" w:hAnsi="Amiri"/>
          <w:color w:val="111111"/>
          <w:sz w:val="28"/>
          <w:szCs w:val="28"/>
          <w:rtl w:val="true"/>
          <w:lang w:bidi="ar-SA"/>
        </w:rPr>
        <w:t xml:space="preserve">. </w:t>
      </w:r>
      <w:bookmarkStart w:id="635" w:name="pg7029_85037"/>
    </w:p>
    <w:p>
      <w:pPr>
        <w:pStyle w:val="Heading3"/>
        <w:numPr>
          <w:ilvl w:val="2"/>
          <w:numId w:val="1"/>
        </w:numPr>
        <w:rPr/>
      </w:pPr>
      <w:bookmarkStart w:id="636" w:name="__RefHeading___Toc2930543_372815092"/>
      <w:bookmarkStart w:id="637" w:name="_Toc243"/>
      <w:bookmarkEnd w:id="635"/>
      <w:bookmarkEnd w:id="636"/>
      <w:r>
        <w:rPr/>
        <w:t>10</w:t>
      </w:r>
      <w:r>
        <w:rPr>
          <w:rtl w:val="true"/>
        </w:rPr>
        <w:t xml:space="preserve">- </w:t>
      </w:r>
      <w:r>
        <w:rPr>
          <w:rtl w:val="true"/>
        </w:rPr>
        <w:t>المهدي عجل الله فرجه يطور العالم</w:t>
      </w:r>
      <w:bookmarkEnd w:id="637"/>
    </w:p>
    <w:p>
      <w:pPr>
        <w:pStyle w:val="BookText"/>
        <w:rPr/>
      </w:pPr>
      <w:r>
        <w:rPr>
          <w:rFonts w:ascii="IRNazanin" w:hAnsi="IRNazanin" w:eastAsia="IRNazanin"/>
          <w:color w:val="111111"/>
          <w:sz w:val="28"/>
          <w:sz w:val="28"/>
          <w:szCs w:val="28"/>
          <w:rtl w:val="true"/>
          <w:lang w:bidi="fa-IR"/>
        </w:rPr>
        <w:t>من خلال ما تقدم من سعة علم المهدي عجل الله تعالی فرجه ذلك العلم الذي لا يستطيع أن يعرف مداه أي بشر ، ومن خلال ما تقدم أيضا من قدرة هذا العلم وأثره على مصادر الحياة أو مصدر الطاقة في الكون هل يمكننا أن نعلم أو نتصور ما يستطيع إمام العدل والعلم أن يفعله في هذا العالم من تقدم علمي وتصور تقني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تارة في امكان ذلك وأخرى في وقوعه</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2930545_372815092"/>
      <w:bookmarkStart w:id="639" w:name="_Toc244"/>
      <w:bookmarkEnd w:id="638"/>
      <w:r>
        <w:rPr/>
        <w:t>11</w:t>
      </w:r>
      <w:r>
        <w:rPr>
          <w:rtl w:val="true"/>
        </w:rPr>
        <w:t xml:space="preserve">- </w:t>
      </w:r>
      <w:r>
        <w:rPr>
          <w:rtl w:val="true"/>
        </w:rPr>
        <w:t>بشرى للمفكرين والمخترعين</w:t>
      </w:r>
      <w:bookmarkEnd w:id="639"/>
    </w:p>
    <w:p>
      <w:pPr>
        <w:pStyle w:val="BookText"/>
        <w:rPr/>
      </w:pPr>
      <w:r>
        <w:rPr>
          <w:rFonts w:ascii="Amiri" w:hAnsi="Amiri" w:eastAsia="Amiri" w:cs="Amiri"/>
          <w:color w:val="111111"/>
          <w:sz w:val="28"/>
          <w:sz w:val="28"/>
          <w:szCs w:val="28"/>
          <w:rtl w:val="true"/>
          <w:lang w:bidi="ar-SA"/>
        </w:rPr>
        <w:t xml:space="preserve">أما من ناحية الإمكان فلا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مراجعة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قادر صلوات الله وسلامه عليه على تحقيق حلم أي عالم ومفكر كان يحلم بصنع شئ في الكون ولمختلف شؤون الحياة وفي كافة مجالاته التقنية والعلمية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فلئن كان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فلأنا بطرق السماء أعلم مني بطرق الأرض</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جاء من يكشف عن هذه الطرق بل ويسلكها ليري العالم صدق مقولة على عليه السلام وماذا كان يعني وما هو الأثر العلمي والمادي الذي حرم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الأعوام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ومن خيراته وتبعاته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من يسفر عن آهات على التي اختزنها في قلبه عندما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لعلما </w:t>
      </w:r>
      <w:bookmarkStart w:id="640" w:name="pg7029_85038"/>
    </w:p>
    <w:p>
      <w:pPr>
        <w:pStyle w:val="BookText"/>
        <w:rPr/>
      </w:pPr>
      <w:bookmarkEnd w:id="640"/>
      <w:r>
        <w:rPr>
          <w:rFonts w:ascii="Amiri" w:hAnsi="Amiri" w:eastAsia="Amiri" w:cs="Amiri"/>
          <w:color w:val="111111"/>
          <w:sz w:val="28"/>
          <w:sz w:val="28"/>
          <w:szCs w:val="28"/>
          <w:rtl w:val="true"/>
          <w:lang w:bidi="ar-SA"/>
        </w:rPr>
        <w:t xml:space="preserve">جما لو أصبت له حملة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اندمجت على مکنون علم لو بحت به لاضطربتم اضطراب الأرشية في الطوي البعيدة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بشراكم اليوم أيها العلماء المفكرون ، لقد اقتربت فرحتكم الكبرى لتروا صحة نظریاتكم وتطويرها بشكل لا تصدقون ما سوف ترون ، فدولتكم أتية وهنيئا لكم، فحصتكم بها أكبر الحصص ولأنتم أشد فرحا من غيركم </w:t>
      </w:r>
      <w:r>
        <w:rPr>
          <w:rFonts w:eastAsia="IRNazanin" w:cs="IRNazanin"/>
          <w:color w:val="111111"/>
          <w:sz w:val="28"/>
          <w:szCs w:val="28"/>
          <w:rtl w:val="true"/>
          <w:lang w:bidi="fa-IR"/>
        </w:rPr>
        <w:t>.</w:t>
      </w:r>
    </w:p>
    <w:p>
      <w:pPr>
        <w:pStyle w:val="Heading3"/>
        <w:numPr>
          <w:ilvl w:val="2"/>
          <w:numId w:val="1"/>
        </w:numPr>
        <w:rPr/>
      </w:pPr>
      <w:bookmarkStart w:id="641" w:name="__RefHeading___Toc2930547_372815092"/>
      <w:bookmarkStart w:id="642" w:name="_Toc245"/>
      <w:bookmarkEnd w:id="641"/>
      <w:r>
        <w:rPr/>
        <w:t>12</w:t>
      </w:r>
      <w:r>
        <w:rPr>
          <w:rtl w:val="true"/>
        </w:rPr>
        <w:t xml:space="preserve">- </w:t>
      </w:r>
      <w:r>
        <w:rPr>
          <w:rtl w:val="true"/>
        </w:rPr>
        <w:t>عصر المهدي هو بداية الزمان لا نهايته</w:t>
      </w:r>
      <w:bookmarkEnd w:id="642"/>
    </w:p>
    <w:p>
      <w:pPr>
        <w:pStyle w:val="BookText"/>
        <w:rPr/>
      </w:pPr>
      <w:r>
        <w:rPr>
          <w:rFonts w:ascii="Amiri" w:hAnsi="Amiri" w:eastAsia="Amiri" w:cs="Amiri"/>
          <w:color w:val="111111"/>
          <w:sz w:val="28"/>
          <w:sz w:val="28"/>
          <w:szCs w:val="28"/>
          <w:rtl w:val="true"/>
          <w:lang w:bidi="ar-SA"/>
        </w:rPr>
        <w:t>ويحضرني كلام جميل لآية الله السيد الخامنئي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يتصورون أن عصر ظهور بقية الله سيكون في آخر الزمان ونهاية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أقول بأن عصر ظهور بقية الله هو بداية العالم والخطوة الأولى في حركة الإنسان على الصراط الإلهي المستقيم، سواء أكان ذلك مع القليل من العقبات أو بدونها، وبسرعة قصوى، وبتوفير كافة الإمكانيات من أجل هذه الحركة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افترضنا أن الصراط الإلهي المستقيم يشبه طريقا واسعا ومستقيما وممهدا حيث جاء كافة الأنبياء علیهم السلام خلال القرون الطويلة الماضية لينقذوا البشرية من سبل الضلال ويرشدونها إلى هذا الطريق القويم، فلابد وأن حركة الإنسان ستبلغ ذروتها دی بلوغ هذا الطريق، ولسوف تغدو حركة عامة وشاملة يحالفها التوفيق بلا أدني خسائر أو مع الضئيل منها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عصر الظهور هو ذلك العصر الذي تستطيع البشرية أن تتنفس فيه الصعداء، تتنكب الطريق الإلهي، وتتمتع بكافة الطاقات الكامنة في عالم الطبيعة وفي وجود </w:t>
      </w:r>
      <w:bookmarkStart w:id="643" w:name="pg7029_85039"/>
    </w:p>
    <w:p>
      <w:pPr>
        <w:pStyle w:val="BookText"/>
        <w:rPr/>
      </w:pPr>
      <w:bookmarkEnd w:id="643"/>
      <w:r>
        <w:rPr>
          <w:rFonts w:ascii="IRNazanin" w:hAnsi="IRNazanin" w:eastAsia="IRNazanin"/>
          <w:color w:val="111111"/>
          <w:sz w:val="28"/>
          <w:sz w:val="28"/>
          <w:szCs w:val="28"/>
          <w:rtl w:val="true"/>
          <w:lang w:bidi="fa-IR"/>
        </w:rPr>
        <w:t>الإنسان على نطاق 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الإمكانات البشرية لا تستخدم بالصورة الصحيحة الآن، فتضيع الطاقات وتذهب سدى، وكذلك هي الطاقات الطبيعية؛ إن كافة هذه الظواهر التي تشاهدونها في التلوث البيئي مردها جميعا إلى سوء استخدام الإمكانات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البشرية تغد السير في هذا الطريق بينما هو خاطئ وغير 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الإنسانية غافلة عن طريق العلم وسواه من الطرق القويمة التي تستطيع السير عليها في ظل النظام الإلهي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ندرك الأسلوب العلمي الفعال والمؤثر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من ناحية الإمكان</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930549_372815092"/>
      <w:bookmarkStart w:id="645" w:name="_Toc246"/>
      <w:bookmarkEnd w:id="644"/>
      <w:r>
        <w:rPr/>
        <w:t>13</w:t>
      </w:r>
      <w:r>
        <w:rPr>
          <w:rtl w:val="true"/>
        </w:rPr>
        <w:t xml:space="preserve">- </w:t>
      </w:r>
      <w:r>
        <w:rPr>
          <w:rtl w:val="true"/>
        </w:rPr>
        <w:t xml:space="preserve">أما من ناحية الوقوع </w:t>
      </w:r>
      <w:r>
        <w:rPr>
          <w:rtl w:val="true"/>
        </w:rPr>
        <w:t>:</w:t>
      </w:r>
      <w:bookmarkEnd w:id="645"/>
    </w:p>
    <w:p>
      <w:pPr>
        <w:pStyle w:val="BookText"/>
        <w:rPr/>
      </w:pPr>
      <w:r>
        <w:rPr>
          <w:rFonts w:ascii="Amiri" w:hAnsi="Amiri" w:eastAsia="Amiri" w:cs="Amiri"/>
          <w:color w:val="111111"/>
          <w:sz w:val="28"/>
          <w:sz w:val="28"/>
          <w:szCs w:val="28"/>
          <w:rtl w:val="true"/>
          <w:lang w:bidi="ar-SA"/>
        </w:rPr>
        <w:t xml:space="preserve">فيستفاد من بعض الروايات نماذج للتطور العلمي الذي يأتي به المهدي عليه السلام الذي يكشف لنا بعض هذا الإعجاز العلمي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2930551_372815092"/>
      <w:bookmarkStart w:id="647" w:name="_Toc247"/>
      <w:bookmarkEnd w:id="646"/>
      <w:r>
        <w:rPr/>
        <w:t>14</w:t>
      </w:r>
      <w:r>
        <w:rPr>
          <w:rtl w:val="true"/>
        </w:rPr>
        <w:t xml:space="preserve">- </w:t>
      </w:r>
      <w:r>
        <w:rPr>
          <w:rtl w:val="true"/>
        </w:rPr>
        <w:t>التطور العلمي في دولة المهدي</w:t>
      </w:r>
      <w:bookmarkEnd w:id="647"/>
    </w:p>
    <w:p>
      <w:pPr>
        <w:pStyle w:val="BookText"/>
        <w:rPr/>
      </w:pPr>
      <w:r>
        <w:rPr>
          <w:rFonts w:ascii="Amiri" w:hAnsi="Amiri" w:eastAsia="Amiri" w:cs="Amiri"/>
          <w:color w:val="111111"/>
          <w:sz w:val="28"/>
          <w:sz w:val="28"/>
          <w:szCs w:val="28"/>
          <w:rtl w:val="true"/>
          <w:lang w:bidi="ar-SA"/>
        </w:rPr>
        <w:t>علي بن إبراهيم القمي رحمة الله في تفسيره مسندا 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عبد الله علیه السلام يقول في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الأرض يعني إمام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 ماذا؟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يستغني الناس عن ضوء الشمس ونور القمر ويجتزئون بنور الإمام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كتاب المحجة مسندا عن المفضل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أشرقت الأرض بنور ربها واستغنى العباد عن ضوء الشمس، وصار الليل والنهار واحدا، وعاش الرجل في زمانه ألف سنة يولد له في كل سنة غلام، لايولد له جارية، يكسوه الثوب، فيطول عليه كلما طال ويكون عليه أي لون شاء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 عن المفضل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 واستغنى العباد عن ضوء الشمس، وذهبت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الإستغناء عن ضوء الشمس إما لظهور نور الإمام المادي، وإما إشارة إلى تطور علمي تصبح فيه الأنوار لا تذهب ليلا ونهارا، وإذا كان الليل يعيق بعض الأعمال التجارية والزراعية وغيرهما، ففي زمن المهدي ترتفع هذه الموانع ليتم الإستفادة من كل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روضة الكافي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مد الله لشيعتنا في أسماعهم وأبصارهم حتى لا يكون بينهم وبين القائم برید يكلمهم فيسمعون وينظرون إليه وهو في مكانه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في زمان القائم وهو بالمشرق ليرى</w:t>
      </w:r>
    </w:p>
    <w:p>
      <w:pPr>
        <w:pStyle w:val="BookText"/>
        <w:rPr/>
      </w:pPr>
      <w:r>
        <w:rPr>
          <w:rFonts w:ascii="Amiri" w:hAnsi="Amiri" w:eastAsia="Amiri" w:cs="Amiri"/>
          <w:color w:val="111111"/>
          <w:sz w:val="28"/>
          <w:sz w:val="28"/>
          <w:szCs w:val="28"/>
          <w:rtl w:val="true"/>
          <w:lang w:bidi="ar-SA"/>
        </w:rPr>
        <w:t>أخاه الذي في المغرب، وكذا الذي في المغرب يرى أخاه الذي في المشرق</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يدل على شاشات التلفزة أو الهاتف الكاشف، ولكن تحدي الإمام الصادق علیه السلام به لزمن القائم يكشف أنه شئ غير ذلك ولم يره ويسمع به أحد قبل ذلك الزمان</w:t>
      </w:r>
      <w:r>
        <w:rPr>
          <w:rFonts w:eastAsia="IRNazanin" w:cs="IRNazanin"/>
          <w:color w:val="111111"/>
          <w:sz w:val="28"/>
          <w:szCs w:val="28"/>
          <w:rtl w:val="true"/>
          <w:lang w:bidi="fa-IR"/>
        </w:rPr>
        <w:t xml:space="preserve">. </w:t>
      </w:r>
      <w:bookmarkStart w:id="648" w:name="pg7029_85041"/>
    </w:p>
    <w:p>
      <w:pPr>
        <w:pStyle w:val="Heading3"/>
        <w:numPr>
          <w:ilvl w:val="2"/>
          <w:numId w:val="1"/>
        </w:numPr>
        <w:rPr/>
      </w:pPr>
      <w:bookmarkStart w:id="649" w:name="__RefHeading___Toc2930553_372815092"/>
      <w:bookmarkStart w:id="650" w:name="_Toc248"/>
      <w:bookmarkEnd w:id="648"/>
      <w:bookmarkEnd w:id="649"/>
      <w:r>
        <w:rPr/>
        <w:t>15</w:t>
      </w:r>
      <w:r>
        <w:rPr>
          <w:rtl w:val="true"/>
        </w:rPr>
        <w:t xml:space="preserve">- </w:t>
      </w:r>
      <w:r>
        <w:rPr>
          <w:rtl w:val="true"/>
        </w:rPr>
        <w:t>كثرة العلوم في عصره</w:t>
      </w:r>
      <w:bookmarkEnd w:id="650"/>
    </w:p>
    <w:p>
      <w:pPr>
        <w:pStyle w:val="BookText"/>
        <w:rPr/>
      </w:pPr>
      <w:r>
        <w:rPr>
          <w:rFonts w:ascii="Amiri" w:hAnsi="Amiri" w:eastAsia="Amiri" w:cs="Amiri"/>
          <w:color w:val="111111"/>
          <w:sz w:val="28"/>
          <w:sz w:val="28"/>
          <w:szCs w:val="28"/>
          <w:rtl w:val="true"/>
          <w:lang w:bidi="ar-SA"/>
        </w:rPr>
        <w:t>في البحار عن أمير المؤمنين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ويقذف في قلوب المؤمنين العلم، فلا يحتاج مؤمن إلى ما عند أخيه من علم، فيومئذ تأويل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أصول الكافي بإسناده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الله يده على رؤوس العباد فجمع بها عقولهم وكملت به أحلامهم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به أخلاقهم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الثاني في 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 إلى الله أو إلى القائم وعلى التقديرين كناية عن الرحمة والشفقة أو القدرة والاستيلاء، وعلى الأخير يحتمل الحقيقة،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بها عقولهم، يحتمل وجهين أحدهما أنه يجعل عقولهم مجتمعة على الإقرار بالحق فلا يقع بينهم اختلاف ويتفقون على التصديق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وثانيهما أنه يجتمع عقل كل واحد منهم، ويكون جمعه باعتبار مطاوعة القوى النفسانية للعقل، فلا يتفرق لتفرقها كذا قيل، والأول أظهر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اليد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الوضع، أو إلى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والأحلام جمع الحلم بالكسر وهو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رحمة الله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العلماء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وضع جارحته الخاصة بنحو المعجزة على رؤوس جميع العباد، والدليل على هذا قول الصادق علیه السلام في حديث </w:t>
      </w:r>
      <w:bookmarkStart w:id="651" w:name="pg7029_85042"/>
    </w:p>
    <w:p>
      <w:pPr>
        <w:pStyle w:val="BookText"/>
        <w:rPr/>
      </w:pPr>
      <w:bookmarkEnd w:id="651"/>
      <w:r>
        <w:rPr>
          <w:rFonts w:ascii="IRNazanin" w:hAnsi="IRNazanin" w:eastAsia="IRNazanin"/>
          <w:color w:val="111111"/>
          <w:sz w:val="28"/>
          <w:sz w:val="28"/>
          <w:szCs w:val="28"/>
          <w:rtl w:val="true"/>
          <w:lang w:bidi="fa-IR"/>
        </w:rPr>
        <w:t xml:space="preserve">آخر مروي في الكافي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يصير إلى من يلوى له الحنك </w:t>
      </w:r>
      <w:r>
        <w:rPr>
          <w:rStyle w:val="FootnoteAnchor"/>
          <w:rtl w:val="true"/>
        </w:rPr>
        <w:footnoteReference w:id="633"/>
      </w:r>
      <w:r>
        <w:rPr>
          <w:rFonts w:ascii="IRNazanin" w:hAnsi="IRNazanin" w:eastAsia="IRNazanin"/>
          <w:color w:val="111111"/>
          <w:sz w:val="28"/>
          <w:sz w:val="28"/>
          <w:szCs w:val="28"/>
          <w:rtl w:val="true"/>
          <w:lang w:bidi="fa-IR"/>
        </w:rPr>
        <w:t xml:space="preserve">فإذا كانت من الله فيه المشيئة خرج، فيقول الناس، ماهذا الذي كان ويضع الله له یدأ على رأس رعيته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أية حال فهو يكشف عن قدرة العقول على التفكير والتطوير والتصنيع و ابتکار ما يحتاجه العصر من التطور والتقدم والرقي نحو السماء والفضاء أو في البحار والمحيطات أو في جوف الأرض</w:t>
      </w:r>
      <w:r>
        <w:rPr>
          <w:rFonts w:eastAsia="IRNazanin" w:cs="IRNazanin"/>
          <w:color w:val="111111"/>
          <w:sz w:val="28"/>
          <w:szCs w:val="28"/>
          <w:rtl w:val="true"/>
          <w:lang w:bidi="fa-IR"/>
        </w:rPr>
        <w:t>...</w:t>
      </w:r>
    </w:p>
    <w:p>
      <w:pPr>
        <w:pStyle w:val="Heading3"/>
        <w:numPr>
          <w:ilvl w:val="2"/>
          <w:numId w:val="1"/>
        </w:numPr>
        <w:rPr/>
      </w:pPr>
      <w:bookmarkStart w:id="652" w:name="__RefHeading___Toc2930555_372815092"/>
      <w:bookmarkStart w:id="653" w:name="_Toc249"/>
      <w:bookmarkEnd w:id="652"/>
      <w:r>
        <w:rPr/>
        <w:t>16</w:t>
      </w:r>
      <w:r>
        <w:rPr>
          <w:rtl w:val="true"/>
        </w:rPr>
        <w:t xml:space="preserve">- </w:t>
      </w:r>
      <w:r>
        <w:rPr>
          <w:rtl w:val="true"/>
        </w:rPr>
        <w:t>سعة علم المنتظرين</w:t>
      </w:r>
      <w:bookmarkEnd w:id="653"/>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ذلك لكائن؟</w:t>
      </w:r>
    </w:p>
    <w:p>
      <w:pPr>
        <w:pStyle w:val="BookText"/>
        <w:rPr/>
      </w:pP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وربي، انه لمكتوب عندنا في الصحيفة التي فيها ذكر المحن التي تجري علينا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يكون؟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ثم تمتد الغيبة بولي الله عز وجل الثاني عشر من 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بعده عليه الصلاة والسلام يا أبا 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أولئك المخلصون حقا وشيعتنا صدقا والدعاة إلى دين الله عز وجل سرا وجهرا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654" w:name="pg7029_85043"/>
    </w:p>
    <w:p>
      <w:pPr>
        <w:pStyle w:val="Heading3"/>
        <w:numPr>
          <w:ilvl w:val="2"/>
          <w:numId w:val="1"/>
        </w:numPr>
        <w:rPr/>
      </w:pPr>
      <w:bookmarkStart w:id="655" w:name="__RefHeading___Toc2930557_372815092"/>
      <w:bookmarkStart w:id="656" w:name="_Toc250"/>
      <w:bookmarkEnd w:id="654"/>
      <w:bookmarkEnd w:id="655"/>
      <w:r>
        <w:rPr/>
        <w:t>17</w:t>
      </w:r>
      <w:r>
        <w:rPr>
          <w:rtl w:val="true"/>
        </w:rPr>
        <w:t xml:space="preserve">- </w:t>
      </w:r>
      <w:r>
        <w:rPr>
          <w:rtl w:val="true"/>
        </w:rPr>
        <w:t>التطور الصحي</w:t>
      </w:r>
      <w:bookmarkEnd w:id="656"/>
    </w:p>
    <w:p>
      <w:pPr>
        <w:pStyle w:val="BookText"/>
        <w:rPr/>
      </w:pPr>
      <w:r>
        <w:rPr>
          <w:rFonts w:ascii="IRNazanin" w:hAnsi="IRNazanin" w:eastAsia="IRNazanin"/>
          <w:color w:val="111111"/>
          <w:sz w:val="28"/>
          <w:sz w:val="28"/>
          <w:szCs w:val="28"/>
          <w:rtl w:val="true"/>
          <w:lang w:bidi="fa-IR"/>
        </w:rPr>
        <w:t xml:space="preserve">عن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ويعمر الرجل في ملكه حتى يولد له ألف ولد ذكر لا يولد فيهم أنثی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زاد عما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آمنين من كل بدعة وآفة والتنزيل </w:t>
      </w:r>
      <w:r>
        <w:rPr>
          <w:rStyle w:val="FootnoteAnchor"/>
          <w:rtl w:val="true"/>
        </w:rPr>
        <w:footnoteReference w:id="637"/>
      </w:r>
      <w:r>
        <w:rPr>
          <w:rFonts w:ascii="Amiri" w:hAnsi="Amiri" w:eastAsia="Amiri" w:cs="Amiri"/>
          <w:color w:val="111111"/>
          <w:sz w:val="28"/>
          <w:sz w:val="28"/>
          <w:szCs w:val="28"/>
          <w:rtl w:val="true"/>
          <w:lang w:bidi="ar-SA"/>
        </w:rPr>
        <w:t xml:space="preserve">عاملين بكتاب الله وسنة رسوله، قد اضمحلت عنهم الآفات والشبهات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قائم أهل بيتي من ذي عاهة برأ، من ذي ضعف قوي</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السجاد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أذهب الله عن كل مؤمن العاهة ورد إليه قوته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بضميمة التطور العلمي تكشف مدى تقدم الطب في عصر القائم واكتشاف أدوية للعقم ونحوه من الأمراض المستعصية</w:t>
      </w:r>
      <w:r>
        <w:rPr>
          <w:rFonts w:eastAsia="Amiri" w:cs="Amiri" w:ascii="Amiri" w:hAnsi="Amiri"/>
          <w:color w:val="111111"/>
          <w:sz w:val="28"/>
          <w:szCs w:val="28"/>
          <w:rtl w:val="true"/>
          <w:lang w:bidi="ar-SA"/>
        </w:rPr>
        <w:t xml:space="preserve">. </w:t>
      </w:r>
      <w:bookmarkStart w:id="657" w:name="pg7029_85044"/>
    </w:p>
    <w:p>
      <w:pPr>
        <w:pStyle w:val="Heading3"/>
        <w:numPr>
          <w:ilvl w:val="2"/>
          <w:numId w:val="1"/>
        </w:numPr>
        <w:rPr/>
      </w:pPr>
      <w:bookmarkStart w:id="658" w:name="__RefHeading___Toc2930559_372815092"/>
      <w:bookmarkStart w:id="659" w:name="_Toc251"/>
      <w:bookmarkEnd w:id="657"/>
      <w:bookmarkEnd w:id="658"/>
      <w:r>
        <w:rPr/>
        <w:t>18</w:t>
      </w:r>
      <w:r>
        <w:rPr>
          <w:rtl w:val="true"/>
        </w:rPr>
        <w:t xml:space="preserve">- </w:t>
      </w:r>
      <w:r>
        <w:rPr>
          <w:rtl w:val="true"/>
        </w:rPr>
        <w:t>التطور الزراعي والبيئي</w:t>
      </w:r>
      <w:bookmarkEnd w:id="659"/>
    </w:p>
    <w:p>
      <w:pPr>
        <w:pStyle w:val="BookText"/>
        <w:rPr/>
      </w:pP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قائمنا لأنزلت السماء قطرها ولأخرجت الأرض نباتها ولذهبت الشحناء من قلوب العباد واصطلحت السباع والبهائم حتى تمشي المرأة بين العراق والشام لا تضع قدميها إلا على النبات وعلى رأسها زينتها لا يهيجها سبع ولا تخافه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العراق والشام مسافة كبيرة جدا أكثرها صحراء فتتحول في عصرالظهور إلى نبات وخضار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من کتاب سعد السعود نقلا عن صحف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وألقي في تلك الزمان الأمانة على الأرض فلا يضر شيء شيئا ولا يخاف شيء من شيء ثم تكون الهوام والمواشي بين الناس فلا يؤذي بعضهم بعضا وأنزع حمة كل ذي حمة من الهوام وغيرها وأذهب سم كل مايلدغ وأنزل بركات من السماء والأرض وتزهر الأرض بحسن نباتها، ويخرج كل ثمارها وأنواع طيبها وألقي الرأفة والرحمة بينهم</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 عن النبي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تتنعم أمتي في زمن المهدي نعمة لم يتنعموا مثلها قط، يرسل السماء عليهم مدرارا، ولاتدع الأرض شيئا من نباتها إلا أخرجته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بضميمة روايات التقدم العلمي فإن الزراعة تزدهر ولا يتلف منها شئ لعدم الشر في الأرض</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ما بين مكة </w:t>
      </w:r>
      <w:bookmarkStart w:id="660" w:name="pg7029_85045"/>
    </w:p>
    <w:p>
      <w:pPr>
        <w:pStyle w:val="BookText"/>
        <w:rPr/>
      </w:pPr>
      <w:bookmarkEnd w:id="660"/>
      <w:r>
        <w:rPr>
          <w:rFonts w:ascii="Amiri" w:hAnsi="Amiri" w:eastAsia="Amiri" w:cs="Amiri"/>
          <w:color w:val="111111"/>
          <w:sz w:val="28"/>
          <w:sz w:val="28"/>
          <w:szCs w:val="28"/>
          <w:rtl w:val="true"/>
          <w:lang w:bidi="ar-SA"/>
        </w:rPr>
        <w:t xml:space="preserve">والمدينة نخلا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2930561_372815092"/>
      <w:bookmarkStart w:id="662" w:name="_Toc252"/>
      <w:bookmarkEnd w:id="661"/>
      <w:r>
        <w:rPr/>
        <w:t>19</w:t>
      </w:r>
      <w:r>
        <w:rPr>
          <w:rtl w:val="true"/>
        </w:rPr>
        <w:t xml:space="preserve">- </w:t>
      </w:r>
      <w:r>
        <w:rPr>
          <w:rtl w:val="true"/>
        </w:rPr>
        <w:t>بناء السدود</w:t>
      </w:r>
      <w:bookmarkEnd w:id="662"/>
    </w:p>
    <w:p>
      <w:pPr>
        <w:pStyle w:val="BookText"/>
        <w:rPr/>
      </w:pPr>
      <w:r>
        <w:rPr>
          <w:rFonts w:ascii="IRNazanin" w:hAnsi="IRNazanin" w:eastAsia="IRNazanin"/>
          <w:color w:val="111111"/>
          <w:sz w:val="28"/>
          <w:sz w:val="28"/>
          <w:szCs w:val="28"/>
          <w:rtl w:val="true"/>
          <w:lang w:bidi="fa-IR"/>
        </w:rPr>
        <w:t xml:space="preserve">وعن الإمام الباقر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يأمر من يحفر من ظهر مشهد الحسين علیه السلام نهرا يجري الى الغريين حتى ينزل في النجف ويعمل على فوهته القناطير والأرحاء </w:t>
      </w:r>
      <w:r>
        <w:rPr>
          <w:rStyle w:val="FootnoteAnchor"/>
          <w:rtl w:val="true"/>
        </w:rPr>
        <w:footnoteReference w:id="645"/>
      </w:r>
      <w:r>
        <w:rPr>
          <w:rFonts w:ascii="Amiri" w:hAnsi="Amiri" w:eastAsia="Amiri" w:cs="Amiri"/>
          <w:color w:val="111111"/>
          <w:sz w:val="28"/>
          <w:sz w:val="28"/>
          <w:szCs w:val="28"/>
          <w:rtl w:val="true"/>
          <w:lang w:bidi="ar-SA"/>
        </w:rPr>
        <w:t>، فكأني بالعجوز على رأسها مكتل فيه بر تأتي تلك الأرحاء فتطحنه بلا 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وتزيد المياه في دولته وتمد الأنهار وتضاعف الأرض أكلها وتستخرج الكنوز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لهم الأرض كنوزها، ويقول القائم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الخبر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2930563_372815092"/>
      <w:bookmarkStart w:id="664" w:name="_Toc253"/>
      <w:bookmarkEnd w:id="663"/>
      <w:r>
        <w:rPr/>
        <w:t>20</w:t>
      </w:r>
      <w:r>
        <w:rPr>
          <w:rtl w:val="true"/>
        </w:rPr>
        <w:t xml:space="preserve">- </w:t>
      </w:r>
      <w:r>
        <w:rPr>
          <w:rtl w:val="true"/>
        </w:rPr>
        <w:t>توسيع الطرقات</w:t>
      </w:r>
      <w:bookmarkEnd w:id="664"/>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الطريق الأعظم وكسر كل جناح خارج عن الطريق وأبطل الكنف والميازيب </w:t>
      </w:r>
      <w:r>
        <w:rPr>
          <w:rStyle w:val="FootnoteAnchor"/>
          <w:rtl w:val="true"/>
        </w:rPr>
        <w:footnoteReference w:id="649"/>
      </w:r>
      <w:r>
        <w:rPr>
          <w:rFonts w:ascii="IRNazanin" w:hAnsi="IRNazanin" w:eastAsia="IRNazanin"/>
          <w:color w:val="111111"/>
          <w:sz w:val="28"/>
          <w:sz w:val="28"/>
          <w:szCs w:val="28"/>
          <w:rtl w:val="true"/>
          <w:lang w:bidi="fa-IR"/>
        </w:rPr>
        <w:t xml:space="preserve">إلى الطرقات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بالطريق الأعظم كل طريق عام يحتاج الى توسعته في أي بلد </w:t>
      </w:r>
      <w:r>
        <w:rPr>
          <w:rFonts w:eastAsia="Amiri" w:cs="Amiri" w:ascii="Amiri" w:hAnsi="Amiri"/>
          <w:color w:val="111111"/>
          <w:sz w:val="28"/>
          <w:szCs w:val="28"/>
          <w:rtl w:val="true"/>
          <w:lang w:bidi="ar-SA"/>
        </w:rPr>
        <w:t xml:space="preserve">. </w:t>
      </w:r>
      <w:bookmarkStart w:id="665" w:name="pg7029_85046"/>
    </w:p>
    <w:p>
      <w:pPr>
        <w:pStyle w:val="Heading3"/>
        <w:numPr>
          <w:ilvl w:val="2"/>
          <w:numId w:val="1"/>
        </w:numPr>
        <w:rPr/>
      </w:pPr>
      <w:bookmarkStart w:id="666" w:name="__RefHeading___Toc2930565_372815092"/>
      <w:bookmarkStart w:id="667" w:name="_Toc254"/>
      <w:bookmarkEnd w:id="665"/>
      <w:bookmarkEnd w:id="666"/>
      <w:r>
        <w:rPr/>
        <w:t>21</w:t>
      </w:r>
      <w:r>
        <w:rPr>
          <w:rtl w:val="true"/>
        </w:rPr>
        <w:t xml:space="preserve">- </w:t>
      </w:r>
      <w:r>
        <w:rPr>
          <w:rtl w:val="true"/>
        </w:rPr>
        <w:t>دليل آخر على التطور العلمي</w:t>
      </w:r>
      <w:bookmarkEnd w:id="6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النماذج في الروايات على التطور العلمي، وحتى لو لم يرد ذلك في الروايات يستطيع الإنسان أن يطبق القواعد المتقدمة على ما يفعله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إنجازات علمية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أخذنا نموذج عرش بلقيس الذي جاء به وصي سليمان من اليمن إلى القدس بواسطة القليل من العلم فإننا نعلم منه قدرة العلم على تحريك الموجودات من مكان إلى آخر ، ولو كان سليمان طلب من وصيه أن يأتي بكل اليمن ويضعها في مكان ما كصحراء مصر 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سلطان معنوي ومادي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فعندما يمتلك الإنسان أسباب التصرف وعللها فما عليه إلا أن يطبق ما يحتاجه أو یریده وقد أشار سبحانه وتعالى إلى ذلك في بعض الأحاديث القدسية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عبدي يتقرب إلي بالنوافل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أحبه فإذا أحبته كنت سمعه الذي يسمع به وبصره الذي يبصر به ويده الذي يبطش بها ورجله التي يمشي بها</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الشعراني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علي الخواص هل يعطى أحد من الأولياء التصرف بكن في هذه الدار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بحكم الإرث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تصرف بها في عدة مواطن منها قوله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أبا ذر ، فكان أبا ذر </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 نص عن الله ولا عن رسوله في مخلوق أنه أعطي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الإنسان خاصة </w:t>
      </w:r>
      <w:r>
        <w:rPr>
          <w:rStyle w:val="FootnoteAnchor"/>
          <w:rtl w:val="true"/>
        </w:rPr>
        <w:footnoteReference w:id="653"/>
      </w:r>
      <w:r>
        <w:rPr>
          <w:rFonts w:ascii="IRNazanin" w:hAnsi="IRNazanin" w:eastAsia="IRNazanin"/>
          <w:color w:val="111111"/>
          <w:sz w:val="28"/>
          <w:sz w:val="28"/>
          <w:szCs w:val="28"/>
          <w:rtl w:val="true"/>
          <w:lang w:bidi="fa-IR"/>
        </w:rPr>
        <w:t xml:space="preserve">، فظهر ذلك في وقت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 </w:t>
      </w:r>
      <w:bookmarkStart w:id="668" w:name="pg7029_85047"/>
    </w:p>
    <w:p>
      <w:pPr>
        <w:pStyle w:val="BookText"/>
        <w:rPr/>
      </w:pPr>
      <w:bookmarkEnd w:id="668"/>
      <w:r>
        <w:rPr>
          <w:rFonts w:ascii="Amiri" w:hAnsi="Amiri" w:eastAsia="Amiri" w:cs="Amiri"/>
          <w:color w:val="111111"/>
          <w:sz w:val="28"/>
          <w:sz w:val="28"/>
          <w:szCs w:val="28"/>
          <w:rtl w:val="true"/>
          <w:lang w:bidi="ar-SA"/>
        </w:rPr>
        <w:t>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هو أبا ذر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حسن زاد آملي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الإسم الذي يكون موجبا لارتقاء واعتلاء الجوهر الإنساني والذي بارتقائه درجة درجة يصل إلى منزلة يكون قادرا فيها على التصرف بمادة الكائنات هو الإسم العيني، حيث إن الإنسان وبحسب الوجود والعين إذا اتصف بأي إسم من الأسماء الإلهية، والتي هي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الباري، فإن سلطان ذلك الإسم وخواصه العينية تظهر فيه، فيصبح هو الإسم، وعندها يمكنه أن يفعل ما كان يفعله المسيح علیه السلام </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فصلنا ذلك بطرق متواترة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بين قوسي النزول والصعود، القسم الأول عند البحث عن ولاية آل محمد التكوينية ،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آل محمد علیهم السلام ، ومحقق ما سعوا إلى تحقيقه ومنجز ما بدأوه صلوات الله عليهم جميعا </w:t>
      </w:r>
      <w:r>
        <w:rPr>
          <w:rFonts w:eastAsia="IRNazanin" w:cs="IRNazanin"/>
          <w:color w:val="111111"/>
          <w:sz w:val="28"/>
          <w:szCs w:val="28"/>
          <w:rtl w:val="true"/>
          <w:lang w:bidi="fa-IR"/>
        </w:rPr>
        <w:t>.</w:t>
      </w:r>
    </w:p>
    <w:p>
      <w:pPr>
        <w:pStyle w:val="Heading3"/>
        <w:numPr>
          <w:ilvl w:val="2"/>
          <w:numId w:val="1"/>
        </w:numPr>
        <w:rPr/>
      </w:pPr>
      <w:bookmarkStart w:id="669" w:name="__RefHeading___Toc2930567_372815092"/>
      <w:bookmarkStart w:id="670" w:name="_Toc255"/>
      <w:bookmarkEnd w:id="669"/>
      <w:r>
        <w:rPr/>
        <w:t>22</w:t>
      </w:r>
      <w:r>
        <w:rPr>
          <w:rtl w:val="true"/>
        </w:rPr>
        <w:t xml:space="preserve">- </w:t>
      </w:r>
      <w:r>
        <w:rPr>
          <w:rtl w:val="true"/>
        </w:rPr>
        <w:t>الإستفادة من العلم لإنشاء دولة العدل</w:t>
      </w:r>
      <w:bookmarkEnd w:id="670"/>
    </w:p>
    <w:p>
      <w:pPr>
        <w:pStyle w:val="BookText"/>
        <w:rPr/>
      </w:pPr>
      <w:r>
        <w:rPr>
          <w:rFonts w:ascii="IRNazanin" w:hAnsi="IRNazanin" w:eastAsia="IRNazanin"/>
          <w:color w:val="111111"/>
          <w:sz w:val="28"/>
          <w:sz w:val="28"/>
          <w:szCs w:val="28"/>
          <w:rtl w:val="true"/>
          <w:lang w:bidi="fa-IR"/>
        </w:rPr>
        <w:t>ما تقدم من أدلة وروايات في علم وقدرة آل محمد علیهم السلام لم يكن مقصودا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الكتاب مخصص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الهدف منه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الإطلاع ومعرفة إمام الزمان بصفاته العلمية والشخصية ومعرفة إمام الزمان واجب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يعرف إمام زمانه مات ميتة جاهلية</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للإستفادة منه في أساليب نشر العدل ودولة الطهر والنقاء للوصول إلى مجتمع راق عابد لإله واحد أحد لا شريك له تبارك وتعالی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 فمع ما تقدم من أساليب سابقة واختيارنا للإبتداء بالاسلوب السلمي </w:t>
      </w:r>
    </w:p>
    <w:p>
      <w:pPr>
        <w:pStyle w:val="BookText"/>
        <w:rPr/>
      </w:pPr>
      <w:r>
        <w:rPr>
          <w:rFonts w:ascii="Amiri" w:hAnsi="Amiri" w:eastAsia="Amiri" w:cs="Amiri"/>
          <w:color w:val="111111"/>
          <w:sz w:val="28"/>
          <w:sz w:val="28"/>
          <w:szCs w:val="28"/>
          <w:rtl w:val="true"/>
          <w:lang w:bidi="ar-SA"/>
        </w:rPr>
        <w:t xml:space="preserve">المبتني على الموعظة والكلمة الحسنة ، ثم اضطرارنا إلى الجهاد للدفاع عن دولة العدل وللإنتهاء بالتدخل الغيبي والإعجاز الإلهي ، فإن ذلك كله مع أثره وقوته وهيبته ومع الأخذ بالحسبان أثر الإعداد المسبق على الظهور الذي سينتج ممهدين لدولة القائم المنتظر عجل الله فرجه ، لا تأخذهم في الله لومة لائم ، أسود في النهار رهبان في الليل ، ومع تشرفنا بكون قائد هذه الأبدال هو المدخر من قبل رب الأرباب محقق حلم الأنبياء من آدم حتى محمد بن عبد الله عليهم صلوات الله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ذلك كله فإن الوصول إلى الهدف الأسمى والعدل المطلق ليس بالأمر البسيط بلحاظ اتساع البلاد وكثرة العباد وتعدد اللغات وصعوبة التواصل مع بقية القارات، ليس فقط بلحاظ تعدد البيئة واللغة والحضارة ، بل حتى عبر التواصل بالأنترنت وشاشة التلفزة بكل أنواعها ، فإنه حتى لو صعد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ليخطب على إحدى شاشات التلفزة فكم محطة سوف تنقل ذلك؟ ثلاثة عشرة، عشرين ، وماذا يؤثر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فرض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من؟ فهناك أكثر من ألف محطة تلفزة لا يعرفون بوجود العشرين محطة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الذين سوف يكونون على شاشات التلفزة ؟ فإذا كان الخطاب ليلا، فكثير من الدول والأفراد تعمل ليلا وإذا كان نهارة فكثير من الدول والأفراد تعمل نهارا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أكثر من ذلك هناك شعوب مهمة جدا ليس لها وقت لحضور شاشة التلفزة أصلا كاليابان والصين وكوريا المنشغلين بتطور التقنية ومستلزمات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شعوب لا تمتلك ثمن شاشات التلفزة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شعوب كثيرة شغلها ملذات الدنيا بحيث لا ترى الشاشة إلا يوم الأحد، هذا وكثير مما ذكر لم يسمع بالإسلام ولا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وعمله وحركته مع إيمان أكثرهم فطريا بفكرة المهدوية كما ذكرنا سابقا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يوقعنا في حيرة كبيرة وقلق جدي</w:t>
      </w:r>
      <w:r>
        <w:rPr>
          <w:rFonts w:eastAsia="Amiri" w:cs="Amiri" w:ascii="Amiri" w:hAnsi="Amiri"/>
          <w:color w:val="111111"/>
          <w:sz w:val="28"/>
          <w:szCs w:val="28"/>
          <w:rtl w:val="true"/>
          <w:lang w:bidi="ar-SA"/>
        </w:rPr>
        <w:t xml:space="preserve">. </w:t>
      </w:r>
      <w:bookmarkStart w:id="671" w:name="pg7029_85049"/>
    </w:p>
    <w:p>
      <w:pPr>
        <w:pStyle w:val="Heading3"/>
        <w:numPr>
          <w:ilvl w:val="2"/>
          <w:numId w:val="1"/>
        </w:numPr>
        <w:rPr/>
      </w:pPr>
      <w:bookmarkStart w:id="672" w:name="__RefHeading___Toc2930569_372815092"/>
      <w:bookmarkStart w:id="673" w:name="_Toc256"/>
      <w:bookmarkEnd w:id="671"/>
      <w:bookmarkEnd w:id="672"/>
      <w:r>
        <w:rPr/>
        <w:t>23</w:t>
      </w:r>
      <w:r>
        <w:rPr>
          <w:rtl w:val="true"/>
        </w:rPr>
        <w:t xml:space="preserve">- </w:t>
      </w:r>
      <w:r>
        <w:rPr>
          <w:rtl w:val="true"/>
        </w:rPr>
        <w:t>أثر الصدمة العلمية</w:t>
      </w:r>
      <w:bookmarkEnd w:id="673"/>
    </w:p>
    <w:p>
      <w:pPr>
        <w:pStyle w:val="BookText"/>
        <w:rPr/>
      </w:pPr>
      <w:r>
        <w:rPr>
          <w:rFonts w:ascii="Amiri" w:hAnsi="Amiri" w:eastAsia="Amiri" w:cs="Amiri"/>
          <w:color w:val="111111"/>
          <w:sz w:val="28"/>
          <w:sz w:val="28"/>
          <w:szCs w:val="28"/>
          <w:rtl w:val="true"/>
          <w:lang w:bidi="ar-SA"/>
        </w:rPr>
        <w:t xml:space="preserve">من هنا سلكنا مسلك العلم لأن أهل هذا الزمان لا يفهمون غيره وسوف أضرب مثالا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سمعنا وعلى مر السنوات الماضية بأفراد قاموا بادعاء المهدوية وآخرهم رجل من مصر ، فهذا رجل يدعي أنه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خلوه من الصفات المتقدمة الإلهية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يسمع به أحد إلا الألف شخص مثلا فلم تهتم به الجرائد والكتب العالمية ، ولم تره الناس في قارتي إفريقيا وأمريكا وغيرها من القارات ، لماذا ؟ لأنه لم يأت بما يلفت أنظار الناس والعالم في هذا الزمان ، سوى أنه يجلس في بيته أو مسجده يحمل سبحة يسبح الله وعلى كل حبة شيطان يلعنه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لو صعد على شاشة التلفزة وبعشرین محطة فإن الناس لن تعتني به وعندما تراه ستغير المحطة إذا لم تحترق لرؤيته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العكس لو ضربنا مثالا معاكسا بأن قام رجل ونشر نظرية علمية تقول بامتلاكه لما ذكرنا سابقا من شعاع متطور يلغي مفعول العلم النووي ، فهذا الأمر حتى لو كان الآن محالا إلا أن العالم بعلمائه ومفكريه وشياطينه وتجاره ویهوده ومؤمنیه سوف يهتمون بهذا الخبر وسوف يقومون بالتواصل مع هذا الرجل أو المؤسسة ، المفكر من أجل عطشه للابتكارات العلمية ، والشيطان من أجل سيطرته على العالم، والتاجر من أجل عقد صفقة تجني له مالا كبيرا، واليهود من أجل قتله ، والمؤمنون من أجل احترامه وتقديره لعلمه وشجاعته حتى لو لم يدع المهدوية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تغطي كل شاشات العالم هذا الحدث وتترجم كلامه وتفعل المستحيل لنشر كلامه ، ونقول كل شاشات العالم لأن المسيطر على أكثر الإعلام العالمي إما الشياطين أو التجار أو المفكرون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يلفت أنظار العالم بكل أطيافه هو الإختراع والإبداع العلمي والتقني ، </w:t>
      </w:r>
    </w:p>
    <w:p>
      <w:pPr>
        <w:pStyle w:val="BookText"/>
        <w:rPr/>
      </w:pPr>
      <w:r>
        <w:rPr>
          <w:rFonts w:ascii="IRNazanin" w:hAnsi="IRNazanin" w:eastAsia="IRNazanin"/>
          <w:color w:val="111111"/>
          <w:sz w:val="28"/>
          <w:sz w:val="28"/>
          <w:szCs w:val="28"/>
          <w:rtl w:val="true"/>
          <w:lang w:bidi="fa-IR"/>
        </w:rPr>
        <w:t xml:space="preserve">ومن هنا ، لو كان أسلوب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أسلوبا علميا حضاريا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طرحه لنظريات علمية متطورة من خلال طرحه لإقامة العدل ودعوة العالم القيادته وإمامته فإن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كاتب هذه الأحرف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سيأخذ منحى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روحي فداه عند طرحه للعدل المطلق لن يقتصر على طرحه له في شأن أو قطاع خاص ، بل عدله بطرحه الجديد سيكون لكل مرافق وشؤون الحياة السياسية والاجتماعية والاقتصادية والعسكرية ونحو ذلك مما تقدم في سعة عدل دولة الإمام المهدي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وبالتالي عند تقديمه للعدل في شأن خاص سیصیغه بأسلوب معين وبناء على ما تقدم من تناسب أساليب الأنبياء والأئمة عليهم السلام مع الزمان والمكان ، وما تقدم من مخاطبة الناس على قدر عقولهم، فإن الصياغة ستكون على أساس النظريات العلمية الحديثة التي لم يشهد لها العالم مثيلا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عقول الناس متجهة إلى تطور النظريات العلمية والإمام مأمور من قبل الله بمخاطبة هؤلاء الناس فأسلوبه سيأخذ نحوا من هذه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يصل فكر الإمام إلى الناس كل الناس لأنهم أولا يفهمون هذا الأسلوب المتناسب مع أفكارهم، وثانيا لا يغيب أحد عن سماع خطاب الإمام وفكره ونظرياته لأنها كما ذكرنا ستدهش العالم أجمع ، وسيكون هناك مجال ووقت لسماع کامل کلام الإمام ونظرياته ومن مختلف الفئات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الشياطين والمفكرون والتجار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ستلقى الحجة على غالبية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آمن آمن ومن كفر فله السيف</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إشكال العذاب والعقاب قبل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 مَنْ ضَلَّ فَإِنَّما يَضِلُّ عَلَيْها وَ لا تَزِرُ وازِرَةُ وِزْرَ أُخْرى وَ 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لنسبة كبيرة من البشرية بعد هذا الأسلوب الذي يلفت أنظار عدد كبير عن سكان </w:t>
      </w:r>
    </w:p>
    <w:p>
      <w:pPr>
        <w:pStyle w:val="BookText"/>
        <w:rPr/>
      </w:pPr>
      <w:r>
        <w:rPr>
          <w:rFonts w:ascii="Amiri" w:hAnsi="Amiri" w:eastAsia="Amiri" w:cs="Amiri"/>
          <w:color w:val="111111"/>
          <w:sz w:val="28"/>
          <w:sz w:val="28"/>
          <w:szCs w:val="28"/>
          <w:rtl w:val="true"/>
          <w:lang w:bidi="ar-SA"/>
        </w:rPr>
        <w:t>العالم، فإن الحجة ستلقي على الغالبية الساحقة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هذا لا يعني إلغاء الجهاد والإعجاز ، بل لهم دورهم بعد إلقاء الحجة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الأسلوب والطرح العلمي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خاصة عند غير العلماء والمفكرين من أصحاب النظريات العلمية في مختلف مجالات الحياة ، الإجتماعية والاقتصادية والبيئية والصحية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هؤلاء بعد معرفتهم بطرح الإمام وهدفه من إقامة العدل وإلغاء الظلم والمصالح الشخصية، فبطبيعة الحال سوف يقف هؤلاء الشياطين والمتسلطين ومصاصي دماء الشعوب ، في وجه الإمام وطرحه ، وهنا يأتي الأسلوب الجهادي وقتالهم من أجل تحقيق أو إكمال الأهداف الإلهية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طريقة الجهاد سوف تأخذ شكلا مغايرا لما كان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علیهم السلام لأن طبيعة السلاح والحروب قد اختلفت ، والبلاد قد انتشرت وتفرقت في البر والبحر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وسوف يستفيد الإمام عليه السلام من التطور العلمي والتقني في الجهاد ليطرح نظريات علمية جديدة إن على مستوى التخطيط للحرب أو الدفاع، أم على مستوى تطوير الأسلحة بمختلف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 والبحري والجوي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له أثر على تقليل الدمار والخراب ، وعلى سرعة إنجاز الأهداف في البلاد التي لا تخضع لدولة الإمام وأطروحته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للأسلوب الإعجازي الذي لا نعرف بالتفصيل طريقته فإنه سيؤثر على قلة الدمار والخراب وعلى سرعة الإنجاز ، مثلا لو فرض أن جيشا بكل لوازمه المدمرة أراد أن يدخل مدينة ويحارب الإمام بها ، فإنه لو دخلها سوف تدمر هذه المدينة وسوف يطول الأمر وإن انتصر الإمام في النهاية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استعمل الأسلوب الإعجازي وخسف بهم في البر أو في البحر قبل وصولهم إلى المدينة ، فإن الدمار سيقل أو يعدم ، والموت سيكون أقل ، وهكذا في غير ذلك </w:t>
      </w:r>
    </w:p>
    <w:p>
      <w:pPr>
        <w:pStyle w:val="BookText"/>
        <w:rPr/>
      </w:pPr>
      <w:r>
        <w:rPr>
          <w:rFonts w:ascii="Amiri" w:hAnsi="Amiri" w:eastAsia="Amiri" w:cs="Amiri"/>
          <w:color w:val="111111"/>
          <w:sz w:val="28"/>
          <w:sz w:val="28"/>
          <w:szCs w:val="28"/>
          <w:rtl w:val="true"/>
          <w:lang w:bidi="ar-SA"/>
        </w:rPr>
        <w:t xml:space="preserve">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هذا الطرح الجديد ستبقى مجموعات متفرقة في العالم لم يصلها طرح الإمام وأهدافه ، والذين لن يكونوا من التجار أو الشياطين بل من الذين انعزلوا عن العالم إما لحبسهم في مكان ما ، أو لعيشهم في مناطق نائية لا تصل إليها أخبار الإمام ودعوته، أو لعدم التفاتهم إليها للإختلاف في اللغة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هؤلاء لم تقم الحجة عليهم وينطبق عليهم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اهْتَدى فَإِنَّما يَهْتَدِي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وبالتالي يحتاجون إلى رسول يقيم عليهم الحجة ويعلمهم ويرشدهم إلى طريق الحق، ويكون الأمر سهلا بالنسبة للإمام لقلتهم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يصطدم هذا الأمر بمسألة التوبة ، فهل ستقبل توبتهم أم لا ؟ هذا إذا قلنا أنهم مخاطبون بها لأن التوبة مطلوبة من العالم لا الجاهل ، وسوف نتعرض لذلك في الفصل الثامن</w:t>
      </w:r>
      <w:r>
        <w:rPr>
          <w:rFonts w:eastAsia="Amiri" w:cs="Amiri" w:ascii="Amiri" w:hAnsi="Amiri"/>
          <w:color w:val="111111"/>
          <w:sz w:val="28"/>
          <w:szCs w:val="28"/>
          <w:rtl w:val="true"/>
          <w:lang w:bidi="ar-SA"/>
        </w:rPr>
        <w:t xml:space="preserve">. </w:t>
      </w:r>
      <w:bookmarkStart w:id="674" w:name="pg7029_85053"/>
    </w:p>
    <w:p>
      <w:pPr>
        <w:pStyle w:val="Heading2"/>
        <w:numPr>
          <w:ilvl w:val="1"/>
          <w:numId w:val="1"/>
        </w:numPr>
        <w:rPr/>
      </w:pPr>
      <w:bookmarkStart w:id="675" w:name="__RefHeading___Toc2930571_372815092"/>
      <w:bookmarkStart w:id="676" w:name="_Toc257"/>
      <w:bookmarkEnd w:id="674"/>
      <w:bookmarkEnd w:id="675"/>
      <w:r>
        <w:rPr>
          <w:rtl w:val="true"/>
        </w:rPr>
        <w:t>الفصل السابع</w:t>
      </w:r>
      <w:bookmarkEnd w:id="676"/>
    </w:p>
    <w:p>
      <w:pPr>
        <w:pStyle w:val="Heading3"/>
        <w:numPr>
          <w:ilvl w:val="2"/>
          <w:numId w:val="1"/>
        </w:numPr>
        <w:rPr/>
      </w:pPr>
      <w:bookmarkStart w:id="677" w:name="__RefHeading___Toc2930573_372815092"/>
      <w:bookmarkStart w:id="678" w:name="_Toc258"/>
      <w:bookmarkEnd w:id="677"/>
      <w:r>
        <w:rPr/>
        <w:t>1</w:t>
      </w:r>
      <w:r>
        <w:rPr>
          <w:rtl w:val="true"/>
        </w:rPr>
        <w:t xml:space="preserve">- </w:t>
      </w:r>
      <w:r>
        <w:rPr>
          <w:rtl w:val="true"/>
        </w:rPr>
        <w:t>أهم علامات الظهور ودورنا فيها</w:t>
      </w:r>
      <w:bookmarkEnd w:id="678"/>
    </w:p>
    <w:p>
      <w:pPr>
        <w:pStyle w:val="BookText"/>
        <w:rPr/>
      </w:pPr>
      <w:r>
        <w:rPr>
          <w:rFonts w:ascii="Amiri" w:hAnsi="Amiri" w:eastAsia="Amiri" w:cs="Amiri"/>
          <w:color w:val="111111"/>
          <w:sz w:val="28"/>
          <w:sz w:val="28"/>
          <w:szCs w:val="28"/>
          <w:rtl w:val="true"/>
          <w:lang w:bidi="ar-SA"/>
        </w:rPr>
        <w:t>وهي ليست في الروايات بنص معين، إنما تستفاد من أجوائها وهي أقرب للشروط من العلامات لكن بحثها هنا للتأكيد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العلامة عبارة عن ذات كل مؤمن ومستضعف ومظلوم، في أن يصل إلى قناعة نفسية بضرورة التغير وعدم القبول بالأمر الواقع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تصل الأمة بأكملها إلى هذه القناعة وأن وقت التغير قد حان، وتستعد له بكل طاقاتها وإمكانياتها، فإن زمن الظهور سيكون قد 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وصول الأمة كل الأمة ساعة الظهور المبارك الى مستوى الشعور بالمسؤولية تجاه هذه الدولة وهذا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وجود الظلم وانتشاره، وذلك للحاجة الى قوة المنتظرين وتعويدهم على الصبر لكي يتجوهر الجسد ويصقل العقل، كما في روايات الغربلة والتمحيص</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اقتنع البعض وامتنع البعض الآخر محتجين بأسباب الخوف والجوع والعذاب والمسؤولية وما شابه من هذه الأمور التي هي واقعة لا محال نتيجة الظلم والقهر، فإن زمن الظهور سيؤجل إلى أن يأذن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w:t>
      </w:r>
    </w:p>
    <w:p>
      <w:pPr>
        <w:pStyle w:val="BookText"/>
        <w:rPr/>
      </w:pPr>
      <w:r>
        <w:rPr>
          <w:rFonts w:ascii="Amiri" w:hAnsi="Amiri" w:eastAsia="Amiri" w:cs="Amiri"/>
          <w:color w:val="111111"/>
          <w:sz w:val="28"/>
          <w:sz w:val="28"/>
          <w:szCs w:val="28"/>
          <w:rtl w:val="true"/>
          <w:lang w:bidi="ar-SA"/>
        </w:rPr>
        <w:t xml:space="preserve">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تلكم العلامات المتقدمة إلا إشارات للتأكيد على ظهور القائم وأنه حق، وإلا فهي ليست بأيدينا وإنما ننتظرها كما ينتظرها كل إنسان حتى لو لم يؤمن بها أو يصدقها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يقرب الظهور ويعجل الفرج هو قناعة الأمة بوجود القائم المهدي حقيقة ومعنى إيماننا بوجوده، هو التحرك نحو تغییر حالنا ومجتمعنا من أجل الإستعداد لذلك اليوم الموعود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ليس من يدعو إنسانا لبيته يهيء له مكانا وطعاما وقد يزين له الطريق وينظف له</w:t>
      </w:r>
    </w:p>
    <w:p>
      <w:pPr>
        <w:pStyle w:val="BookText"/>
        <w:rPr/>
      </w:pPr>
      <w:r>
        <w:rPr>
          <w:rFonts w:ascii="Amiri" w:hAnsi="Amiri" w:eastAsia="Amiri" w:cs="Amiri"/>
          <w:color w:val="111111"/>
          <w:sz w:val="28"/>
          <w:sz w:val="28"/>
          <w:szCs w:val="28"/>
          <w:rtl w:val="true"/>
          <w:lang w:bidi="ar-SA"/>
        </w:rPr>
        <w:t>البيت والفراش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أولسنا نحن الذين ندعوا إمام الزمان للخروج والمجيء إلى بيوتنا وقرانا ودولنا فهل هيئنا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أصبحت بيوتنا مستعدة لدخول صاحب الزمان عليها، أم أن الظلم قابع فيها، والسفور والمحرمات متعششة في أروقتها؟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أصبحت قلوبنا نظيفة لتستقبل مولاها أم أن الحسد والحقد والغش والنميمة والغيبة لا زالت مغروسة في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نملأ قلوبنا بذكر المهدي علينا أن نخليها من ذكر الشيطان وغوايته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الأجدر بنا قبل السؤال عن علامات الظهور وانتظارها أن نستعد لملاقات المولی، أرواح العلمين له الفدي</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أمثلة بسيطة وقليلة فيما مضى تنبه القارىء على ما ينبغي فعله قبل الظهور، خاصة فيما يتعلق بالتمهيد والإعداد والإستعداد فتأمل</w:t>
      </w:r>
      <w:r>
        <w:rPr>
          <w:rFonts w:eastAsia="Amiri" w:cs="Amiri" w:ascii="Amiri" w:hAnsi="Amiri"/>
          <w:color w:val="111111"/>
          <w:sz w:val="28"/>
          <w:szCs w:val="28"/>
          <w:rtl w:val="true"/>
          <w:lang w:bidi="ar-SA"/>
        </w:rPr>
        <w:t xml:space="preserve">. </w:t>
      </w:r>
      <w:bookmarkStart w:id="679" w:name="pg7029_85055"/>
    </w:p>
    <w:p>
      <w:pPr>
        <w:pStyle w:val="Heading3"/>
        <w:numPr>
          <w:ilvl w:val="2"/>
          <w:numId w:val="1"/>
        </w:numPr>
        <w:rPr/>
      </w:pPr>
      <w:bookmarkStart w:id="680" w:name="__RefHeading___Toc2930575_372815092"/>
      <w:bookmarkStart w:id="681" w:name="_Toc259"/>
      <w:bookmarkEnd w:id="679"/>
      <w:bookmarkEnd w:id="680"/>
      <w:r>
        <w:rPr/>
        <w:t>2</w:t>
      </w:r>
      <w:r>
        <w:rPr>
          <w:rtl w:val="true"/>
        </w:rPr>
        <w:t xml:space="preserve">- </w:t>
      </w:r>
      <w:r>
        <w:rPr>
          <w:rtl w:val="true"/>
        </w:rPr>
        <w:t>العلامات الحتمية والمتيقنة الحدوث</w:t>
      </w:r>
      <w:bookmarkEnd w:id="681"/>
    </w:p>
    <w:p>
      <w:pPr>
        <w:pStyle w:val="BookText"/>
        <w:rPr/>
      </w:pPr>
      <w:r>
        <w:rPr>
          <w:rFonts w:ascii="IRNazanin" w:hAnsi="IRNazanin" w:eastAsia="IRNazanin"/>
          <w:color w:val="111111"/>
          <w:sz w:val="28"/>
          <w:sz w:val="28"/>
          <w:szCs w:val="28"/>
          <w:rtl w:val="true"/>
          <w:lang w:bidi="fa-IR"/>
        </w:rPr>
        <w:t>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السفياني من الأمر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واختلاف بني العباس من المحتوم، وقتل النفس الزكية من المحتوم، وخروج القائم علیه السلام من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ذلك النداء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علي وشیعته، ثم ينادي إبليس لعنه الله في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السفياني وشيعته فيرتاب عند ذلك المبطلون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عنه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والسفياني من المحتوم، واليماني من المحتوم وقتل النفس الزكية من المحتوم، وكف تطلع من السماء من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وفزعة في شهر رمضان توقظ النائم، وتفزع اليقظان، وتخرج الفتاة من خدرها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من المحتوم؟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وقتل النفس الزكية من المحتوم، والقائم من المحتوم وخسف البيداء من المحتوم، وكف تطلع من السماء من المحتوم، والنداء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النداء؟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 ينادي باسم القائم واسم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حمران بن أعين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المحتوم الذي لا بد أن يكون من قبل قيام القائم علیه السلام خروج السفياني، وخسف بالبيداء، وقتل النفس الزكية، والمنادي من السماء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غيرها من العلامات فهي محتملة وهي كثيرة جدا وليس الكتاب محل بحثها</w:t>
      </w:r>
      <w:r>
        <w:rPr>
          <w:rFonts w:eastAsia="Amiri" w:cs="Amiri" w:ascii="Amiri" w:hAnsi="Amiri"/>
          <w:color w:val="111111"/>
          <w:sz w:val="28"/>
          <w:szCs w:val="28"/>
          <w:rtl w:val="true"/>
          <w:lang w:bidi="ar-SA"/>
        </w:rPr>
        <w:t xml:space="preserve">. </w:t>
      </w:r>
      <w:bookmarkStart w:id="682" w:name="pg7029_85056"/>
    </w:p>
    <w:p>
      <w:pPr>
        <w:pStyle w:val="BookText"/>
        <w:rPr/>
      </w:pPr>
      <w:bookmarkEnd w:id="682"/>
      <w:r>
        <w:rPr>
          <w:rFonts w:ascii="Amiri" w:hAnsi="Amiri" w:eastAsia="Amiri" w:cs="Amiri"/>
          <w:color w:val="111111"/>
          <w:sz w:val="28"/>
          <w:sz w:val="28"/>
          <w:szCs w:val="28"/>
          <w:rtl w:val="true"/>
          <w:lang w:bidi="ar-SA"/>
        </w:rPr>
        <w:t xml:space="preserve">وذكرنا سابقا أن لا أثر للعلم بهذه العلامات حيث أن العلم بها لا يقدم في الظهور المبارك، ولعله لا يؤخر فيه أيضا، وما روي أن العلم بها وإفشاءها يؤخر الظهور إن صح فهو مخصوص بزمن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يراد به إظهار السرية والحث عليها فيما يتعلق بالقائم وصفاته وعلاماته، وبالخصوص فيما يتعلق بالإعداد والتمهيد وقد ذكرنا ذلك سابقا</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2930577_372815092"/>
      <w:bookmarkStart w:id="684" w:name="_Toc260"/>
      <w:bookmarkEnd w:id="683"/>
      <w:r>
        <w:rPr/>
        <w:t>3</w:t>
      </w:r>
      <w:r>
        <w:rPr>
          <w:rtl w:val="true"/>
        </w:rPr>
        <w:t xml:space="preserve">- </w:t>
      </w:r>
      <w:r>
        <w:rPr>
          <w:rtl w:val="true"/>
        </w:rPr>
        <w:t>محاذير طرح وبحث علامات الظهور</w:t>
      </w:r>
      <w:bookmarkEnd w:id="684"/>
    </w:p>
    <w:p>
      <w:pPr>
        <w:pStyle w:val="BookText"/>
        <w:rPr/>
      </w:pPr>
      <w:r>
        <w:rPr>
          <w:rFonts w:ascii="IRNazanin" w:hAnsi="IRNazanin" w:eastAsia="IRNazanin"/>
          <w:color w:val="111111"/>
          <w:sz w:val="28"/>
          <w:sz w:val="28"/>
          <w:szCs w:val="28"/>
          <w:rtl w:val="true"/>
          <w:lang w:bidi="fa-IR"/>
        </w:rPr>
        <w:t>وهناك محذور آخر في إنشاء العلامات غير الحتمية وهو ضعف العقيدة بالمهدي علیه السلام عند عامة الناس، إذ عندما نروج لعلامة معينة كنار المشرق أو موت خليفة ونسمي إسمه، فإن هذا ينعكس سلبا على قضية المهدوية إذ ما أكثر النيران التي تخرج من المشرق وما أكثر الملوك والخلفاء بإسم واحد فإن الأسماء تتشابه، وعند حصول ما يشبه العلامة يؤثر سلبا على الإعتقاد بأصل العلامات وتحققها من المحتومة وبالتالي يؤدي لضعف تحقق حركة الإمام والتمهيد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ذلك يؤثر أيضا سلبا على نواح إجتماعية واقتصادية بما يترك من أثر الفتنة والبلبلة وإما لتأثر بعض النفوس الضعيفة فتبني على الإشاعة وقد تهجر بلد العلامة وتترك مصالحها خوفا من النار أوالقتل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يصرف الناس عن واجباتهم وتكاليفهم تجاه حركة وقضية المهدوية وقد ذكرنا سابقا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البعيد أن يكون تخطيط مسبق لهذه الأمور من قبل أعداء الله من أجل تشويه الظهور المبارك وخلط الأفكار على المؤمنين وقد ثبت سابقا بعض هذا التخطيط وذكرنا ذلك سابقا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الحذر من طرح قضايا الظهور المبارك وترك كل ما يؤدي الى استغلاله من قبل الأعداء أو السذج أو تشويه محور معين من محاور إقامة دولة العدل والنقاء، وفي المقابل التركيز على الإعداد العام لهذه الدولة، وزيادة الارتباط بالإمام المهدي كقائد </w:t>
      </w:r>
      <w:bookmarkStart w:id="685" w:name="pg7029_85057"/>
    </w:p>
    <w:p>
      <w:pPr>
        <w:pStyle w:val="BookText"/>
        <w:rPr/>
      </w:pPr>
      <w:bookmarkEnd w:id="685"/>
      <w:r>
        <w:rPr>
          <w:rFonts w:ascii="Amiri" w:hAnsi="Amiri" w:eastAsia="Amiri" w:cs="Amiri"/>
          <w:color w:val="111111"/>
          <w:sz w:val="28"/>
          <w:sz w:val="28"/>
          <w:szCs w:val="28"/>
          <w:rtl w:val="true"/>
          <w:lang w:bidi="ar-SA"/>
        </w:rPr>
        <w:t>إلهي، الأمر الذي يؤثر على شخصية الفرد فيزيد من كماله، وعلى المجتمع فينير طريقة ويعطيه الأمل بالظهور وإقامة العدل وإزالة الظلم والجور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تشويه الأفكار وخلط الأمور فإنه يقتل الأمل عند الناس بالظهور المبارك وآثاره الجمة التي تقدم تفصيلها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يزرع اليأس بالظهور ومقارنة أو زوال الظلم والظالمين إضافة الى ما يتركه من ضعف العقيدة بالإمام المهدي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فيما يتعلق بعلامات الظهور التي ليست من المحتوم، والتي يمكن أن لا تحصل أو يتعدد حصولها لتشابهها مع حوادث طبيعة كالزلازل والكسوف والخسوف أو غير طبيعية كالحروب والأمراض، التي تعطي نفس نتيجة علامات الظهور الأمر الذي يؤدي إلى اللبس والشك</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2930579_372815092"/>
      <w:bookmarkStart w:id="687" w:name="_Toc261"/>
      <w:bookmarkEnd w:id="686"/>
      <w:r>
        <w:rPr/>
        <w:t>4</w:t>
      </w:r>
      <w:r>
        <w:rPr>
          <w:rtl w:val="true"/>
        </w:rPr>
        <w:t xml:space="preserve">- </w:t>
      </w:r>
      <w:r>
        <w:rPr>
          <w:rtl w:val="true"/>
        </w:rPr>
        <w:t>الهدف من بحث علامات الظهور</w:t>
      </w:r>
      <w:bookmarkEnd w:id="687"/>
    </w:p>
    <w:p>
      <w:pPr>
        <w:pStyle w:val="BookText"/>
        <w:rPr/>
      </w:pPr>
      <w:r>
        <w:rPr>
          <w:rFonts w:ascii="IRNazanin" w:hAnsi="IRNazanin" w:eastAsia="IRNazanin"/>
          <w:color w:val="111111"/>
          <w:sz w:val="28"/>
          <w:sz w:val="28"/>
          <w:szCs w:val="28"/>
          <w:rtl w:val="true"/>
          <w:lang w:bidi="fa-IR"/>
        </w:rPr>
        <w:t>فلا محذور بیانها للناس ولكن بطرح يؤدي الى تقوية مفهوم الإعداد والتمهيد ويحث على تطبيقه ووضع البرامج له، وعدم حرف الناس عن تكاليفهم وواجباتهم الأخرى تجاه الإمام ودولته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الى ما يتركه الحديث عن قرب الظهور من أثر نفسي وإجتماعي، لأن هذه العلامات قبيل الظهور بفترة بسيطة فعند سماع الإنسان لها بحس بقرب الظهور فيتوجه للإعداد والتوبة والندم عن الماضي ليعيش في حالة ظهور الإمام عليه السلام ، مع أننا ذكرنا سابقا أن الإمام ظاهر یرانا ويسمع كلامنا وتعرض عليه أعمالنا فيفرح ويسر على فعل الخيرات منا، ويحزن ويتألم عندما نقترف أعمال الشر وارتكاب المحرمات بل والمكروهات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وكما ذكرنا سابقا فلا ينبغي طرح العلامات بشكل يؤدي لتشويه الظهور وحركة الإمام علیه السلام ، خاصة بما يتعلق بالخراساني واليماني </w:t>
      </w:r>
      <w:r>
        <w:rPr>
          <w:rFonts w:eastAsia="IRNazanin" w:cs="IRNazanin"/>
          <w:color w:val="111111"/>
          <w:sz w:val="28"/>
          <w:szCs w:val="28"/>
          <w:rtl w:val="true"/>
          <w:lang w:bidi="fa-IR"/>
        </w:rPr>
        <w:t xml:space="preserve">. </w:t>
      </w:r>
      <w:bookmarkStart w:id="688" w:name="pg7029_85058"/>
    </w:p>
    <w:p>
      <w:pPr>
        <w:pStyle w:val="Heading3"/>
        <w:numPr>
          <w:ilvl w:val="2"/>
          <w:numId w:val="1"/>
        </w:numPr>
        <w:rPr/>
      </w:pPr>
      <w:bookmarkStart w:id="689" w:name="__RefHeading___Toc2930581_372815092"/>
      <w:bookmarkStart w:id="690" w:name="_Toc262"/>
      <w:bookmarkEnd w:id="688"/>
      <w:bookmarkEnd w:id="689"/>
      <w:r>
        <w:rPr/>
        <w:t>5</w:t>
      </w:r>
      <w:r>
        <w:rPr>
          <w:rtl w:val="true"/>
        </w:rPr>
        <w:t xml:space="preserve">- </w:t>
      </w:r>
      <w:r>
        <w:rPr>
          <w:rtl w:val="true"/>
        </w:rPr>
        <w:t>نبذة عن العلامات الحتمية</w:t>
      </w:r>
      <w:bookmarkEnd w:id="690"/>
    </w:p>
    <w:p>
      <w:pPr>
        <w:pStyle w:val="BookText"/>
        <w:rPr/>
      </w:pPr>
      <w:r>
        <w:rPr>
          <w:rFonts w:ascii="IRNazanin" w:hAnsi="IRNazanin" w:eastAsia="IRNazanin"/>
          <w:color w:val="111111"/>
          <w:sz w:val="28"/>
          <w:sz w:val="28"/>
          <w:szCs w:val="28"/>
          <w:rtl w:val="true"/>
          <w:lang w:bidi="fa-IR"/>
        </w:rPr>
        <w:t xml:space="preserve">عن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قيام القائم عجل الله تعالی فرجه خمس علامات</w:t>
      </w:r>
    </w:p>
    <w:p>
      <w:pPr>
        <w:pStyle w:val="BookText"/>
        <w:rPr/>
      </w:pPr>
      <w:r>
        <w:rPr>
          <w:rFonts w:ascii="Amiri" w:hAnsi="Amiri" w:eastAsia="Amiri" w:cs="Amiri"/>
          <w:color w:val="111111"/>
          <w:sz w:val="28"/>
          <w:sz w:val="28"/>
          <w:szCs w:val="28"/>
          <w:rtl w:val="true"/>
          <w:lang w:bidi="ar-SA"/>
        </w:rPr>
        <w:t>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والسفياني والصيحة وقتل النفس الزكية والخسف بالبيداء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2930583_372815092"/>
      <w:bookmarkStart w:id="692" w:name="_Toc263"/>
      <w:bookmarkEnd w:id="691"/>
      <w:r>
        <w:rPr/>
        <w:t>6</w:t>
      </w:r>
      <w:r>
        <w:rPr>
          <w:rtl w:val="true"/>
        </w:rPr>
        <w:t xml:space="preserve">- </w:t>
      </w:r>
      <w:r>
        <w:rPr>
          <w:rtl w:val="true"/>
        </w:rPr>
        <w:t>لماذا فقط هذه العلامات</w:t>
      </w:r>
      <w:r>
        <w:rPr>
          <w:rtl w:val="true"/>
        </w:rPr>
        <w:t>:</w:t>
      </w:r>
      <w:bookmarkEnd w:id="692"/>
    </w:p>
    <w:p>
      <w:pPr>
        <w:pStyle w:val="BookText"/>
        <w:rPr/>
      </w:pPr>
      <w:r>
        <w:rPr>
          <w:rFonts w:ascii="Amiri" w:hAnsi="Amiri" w:eastAsia="Amiri" w:cs="Amiri"/>
          <w:color w:val="111111"/>
          <w:sz w:val="28"/>
          <w:sz w:val="28"/>
          <w:szCs w:val="28"/>
          <w:rtl w:val="true"/>
          <w:lang w:bidi="ar-SA"/>
        </w:rPr>
        <w:t>هناك جامع بين هذه العلامات له نفس البعد بالنسبة للقائم وهو أنها تحصل قبيل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النفس الزكية، ورد أنها قبل خمسة عشر ليلة </w:t>
      </w:r>
      <w:r>
        <w:rPr>
          <w:rStyle w:val="FootnoteAnchor"/>
          <w:rtl w:val="true"/>
        </w:rPr>
        <w:footnoteReference w:id="664"/>
      </w:r>
      <w:r>
        <w:rPr>
          <w:rFonts w:ascii="Amiri" w:hAnsi="Amiri" w:eastAsia="Amiri" w:cs="Amiri"/>
          <w:color w:val="111111"/>
          <w:sz w:val="28"/>
          <w:sz w:val="28"/>
          <w:szCs w:val="28"/>
          <w:rtl w:val="true"/>
          <w:lang w:bidi="ar-SA"/>
        </w:rPr>
        <w:t xml:space="preserve">والصيحة في نفس وقت الظهور وتقدم أنها هي الإعلان الأول له، والخسف بالبيداء قبله أيضا كما يفهم من روايات الخسف </w:t>
      </w:r>
      <w:r>
        <w:rPr>
          <w:rStyle w:val="FootnoteAnchor"/>
          <w:rtl w:val="true"/>
        </w:rPr>
        <w:footnoteReference w:id="665"/>
      </w:r>
      <w:r>
        <w:rPr>
          <w:rFonts w:ascii="IRNazanin" w:hAnsi="IRNazanin" w:eastAsia="IRNazanin"/>
          <w:color w:val="111111"/>
          <w:sz w:val="28"/>
          <w:sz w:val="28"/>
          <w:szCs w:val="28"/>
          <w:rtl w:val="true"/>
          <w:lang w:bidi="fa-IR"/>
        </w:rPr>
        <w:t xml:space="preserve">، واليماني والسفياني كفرسي رهان كما عن الإمام الباقر علیه السلام </w:t>
      </w:r>
      <w:r>
        <w:rPr>
          <w:rStyle w:val="FootnoteAnchor"/>
          <w:rtl w:val="true"/>
        </w:rPr>
        <w:footnoteReference w:id="666"/>
      </w:r>
      <w:r>
        <w:rPr>
          <w:rFonts w:ascii="Amiri" w:hAnsi="Amiri" w:eastAsia="Amiri" w:cs="Amiri"/>
          <w:color w:val="111111"/>
          <w:sz w:val="28"/>
          <w:sz w:val="28"/>
          <w:szCs w:val="28"/>
          <w:rtl w:val="true"/>
          <w:lang w:bidi="ar-SA"/>
        </w:rPr>
        <w:t xml:space="preserve">، والسفياني والقائم في سنة واحدة </w:t>
      </w:r>
      <w:r>
        <w:rPr>
          <w:rStyle w:val="FootnoteAnchor"/>
          <w:rtl w:val="true"/>
        </w:rPr>
        <w:footnoteReference w:id="667"/>
      </w:r>
      <w:r>
        <w:rPr>
          <w:rFonts w:ascii="Amiri" w:hAnsi="Amiri" w:eastAsia="Amiri" w:cs="Amiri"/>
          <w:color w:val="111111"/>
          <w:sz w:val="28"/>
          <w:sz w:val="28"/>
          <w:szCs w:val="28"/>
          <w:rtl w:val="true"/>
          <w:lang w:bidi="ar-SA"/>
        </w:rPr>
        <w:t>فالجامع المشترك لهذه العلامات قربها أو تزامنها مع الظهور المبارك لولي العصر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هناك وجه مشترك بين الخسف واليماني والسفياني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الخسف هو في مرکز ومنطقة السفياني واليماني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يفهم من أجواء الروایات کون اليماني زعيم عربي والسفياني صاحب فتنة بين المسلمين يزرع في الدول العربية والخسف في نفس المنطقة</w:t>
      </w:r>
      <w:r>
        <w:rPr>
          <w:rFonts w:eastAsia="IRNazanin" w:cs="IRNazanin"/>
          <w:color w:val="111111"/>
          <w:sz w:val="28"/>
          <w:szCs w:val="28"/>
          <w:rtl w:val="true"/>
          <w:lang w:bidi="fa-IR"/>
        </w:rPr>
        <w:t xml:space="preserve">. </w:t>
      </w:r>
      <w:bookmarkStart w:id="693" w:name="pg7029_85059"/>
    </w:p>
    <w:p>
      <w:pPr>
        <w:pStyle w:val="Heading3"/>
        <w:numPr>
          <w:ilvl w:val="2"/>
          <w:numId w:val="1"/>
        </w:numPr>
        <w:rPr/>
      </w:pPr>
      <w:bookmarkStart w:id="694" w:name="__RefHeading___Toc2930585_372815092"/>
      <w:bookmarkStart w:id="695" w:name="_Toc264"/>
      <w:bookmarkEnd w:id="693"/>
      <w:bookmarkEnd w:id="694"/>
      <w:r>
        <w:rPr/>
        <w:t>7</w:t>
      </w:r>
      <w:r>
        <w:rPr>
          <w:rtl w:val="true"/>
        </w:rPr>
        <w:t xml:space="preserve">- </w:t>
      </w:r>
      <w:r>
        <w:rPr>
          <w:rtl w:val="true"/>
        </w:rPr>
        <w:t>شخصية اليماني</w:t>
      </w:r>
      <w:bookmarkEnd w:id="695"/>
    </w:p>
    <w:p>
      <w:pPr>
        <w:pStyle w:val="BookText"/>
        <w:rPr/>
      </w:pPr>
      <w:r>
        <w:rPr>
          <w:rFonts w:ascii="Amiri" w:hAnsi="Amiri" w:eastAsia="Amiri" w:cs="Amiri"/>
          <w:color w:val="111111"/>
          <w:sz w:val="28"/>
          <w:sz w:val="28"/>
          <w:szCs w:val="28"/>
          <w:rtl w:val="true"/>
          <w:lang w:bidi="ar-SA"/>
        </w:rPr>
        <w:t xml:space="preserve">عن أبي بصير عن أبي جعفر محمد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واليماني والخراساني في سنة واحدة، في شهر واحد، في يوم واحد نظام كنظام الخرز يتبع بعضه بعضا، فيكون البأس من كل وجه، ويل لمن ناوأهم، وليس في الرايات راية أهدى من راية اليماني هي راية هدى لأنه يدعو إلى صاحبكم فإذا خرج اليماني حرم بيع السلاح على الناس و كل مسلم و إذا خرج اليماني فانهض إليه فإن رايته راية هدى ولا يحل لمسلم أن يلتوي عليه فمن فعل ذلك فهو من أهل النار لأنه يدعو إلى الحق و إلى طريق مستقيم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واليماني شخصية عربية وصاحب راية أو دولة أو مؤسسة يعمل على توحيد البلاد العربية وإزالة الفتن من بين أطيافها، ويبدو أنه يكون محبوبا عند الكثير من الدول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تشير إلى الإلتزام بطاعته وحرمة مخالفته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يهم من ذكر ذلك أهمية توحيد المسلمين في هذه المنطقة والذي هو أهم إعداد الدولة العدل في آخر الزمان، لأن هذه الدولة ليست لطائفة أو مذهب أو دین معین بل هي لكل مستضعف و مظلوم ومحب للعدل والسلام والرقي والتطور العلمي السلمي، وقد تقدم منا عالمية هذه الدولة في مطلع الكتاب</w:t>
      </w:r>
      <w:r>
        <w:rPr>
          <w:rFonts w:eastAsia="IRNazanin" w:cs="IRNazanin"/>
          <w:color w:val="111111"/>
          <w:sz w:val="28"/>
          <w:szCs w:val="28"/>
          <w:rtl w:val="true"/>
          <w:lang w:bidi="fa-IR"/>
        </w:rPr>
        <w:t xml:space="preserve">. </w:t>
      </w:r>
      <w:bookmarkStart w:id="696" w:name="pg7029_85060"/>
    </w:p>
    <w:p>
      <w:pPr>
        <w:pStyle w:val="Heading3"/>
        <w:numPr>
          <w:ilvl w:val="2"/>
          <w:numId w:val="1"/>
        </w:numPr>
        <w:rPr/>
      </w:pPr>
      <w:bookmarkStart w:id="697" w:name="__RefHeading___Toc2930587_372815092"/>
      <w:bookmarkStart w:id="698" w:name="_Toc265"/>
      <w:bookmarkEnd w:id="696"/>
      <w:bookmarkEnd w:id="697"/>
      <w:r>
        <w:rPr/>
        <w:t>8</w:t>
      </w:r>
      <w:r>
        <w:rPr>
          <w:rtl w:val="true"/>
        </w:rPr>
        <w:t xml:space="preserve">- </w:t>
      </w:r>
      <w:r>
        <w:rPr>
          <w:rtl w:val="true"/>
        </w:rPr>
        <w:t>شخصية السفياني</w:t>
      </w:r>
      <w:bookmarkEnd w:id="698"/>
    </w:p>
    <w:p>
      <w:pPr>
        <w:pStyle w:val="BookText"/>
        <w:rPr/>
      </w:pPr>
      <w:r>
        <w:rPr>
          <w:rFonts w:ascii="Amiri" w:hAnsi="Amiri" w:eastAsia="Amiri" w:cs="Amiri"/>
          <w:color w:val="111111"/>
          <w:sz w:val="28"/>
          <w:sz w:val="28"/>
          <w:szCs w:val="28"/>
          <w:rtl w:val="true"/>
          <w:lang w:bidi="ar-SA"/>
        </w:rPr>
        <w:t>وفي مقابل راية اليماني والداعية للهداية والوحدة، هناك راية فتنة وضلال تخرج لشق الوحدة العربية والإسلامية وإحداث فتنة فيها من أجل القتال الداخلي الذي لا يرضي إلا أعداء الإسلام والعدل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الحذر من هذه الراية وعزلتها أيا كانت هويتها أو مذهبها ودينها، لأنه أكبر عائق أمام تحقيق حلم الأنبياء علیهم السلام وإقامة العدل المطلق، العدل الإقتصادي والمالي والإجتماعي والسياسي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ناشد سلام و عدل ورقي علمي أن يعمل لعدم زرع بذور هذه الراية الفتانة، وإذا وجدت أن توجد منعزلة بأقل عدد وأضعف رأي ليسهل القضاء عليها بأقل الخسائر، فصحيح أن إنتصار اليماني سيحد من نشاطها والإمام المهدي علیه السلام سوف يقطع جذورها إلا أن للقضاء عليها هناك خسائر ودمار وقتل ولن تكون قليلة، ولكن بقدر ما نسمح لهذه الراية الفتانة من الإنتشار أو تهييء الأجواء المساعدة على الفرقة وشق الصفوف بحجج طائفية أو مذهبية، أو الدعم المالي لهكذا رايات أو أحزاب والذي وجهتها القتل والفرقة والتكفير والفتن، فبقدر ما نساعد على ذلك بقدر ما يكثر القتل والدمار والتلوث عند القضاء على هذه الراية التي هي زائلة لا محال وعدة إلهية ولا يخلف الله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المقابل بقدر ما نحد من نشاط هذه الحركات والرايات الفنانة والتي تسعى للفتن بقدر ما نخفف من الخسائر المادية والمعنوية ونسهل على الإمام المهدي المنتظر علیه السلام في تحقيق أهداف الإسلام والأديان السماوية التي تهفوا إلى إقامة العدل المطلق في الكون قبل يوم القيامة وانتهاء الحياة عليه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والسفياني سواء كان شخصا كما فهمه البعض أو حالة كما فهمه البعض الآخر أو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السفياني شخصية ضمن حالة كما أفهمه، لأن كل حالة تحتاج إلى قيادة، فإن ذلك لا يغير من الواقع شيئا، وأنه صاحب فتنة داخلية تريد تشويه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تكون هكذا رايات فتانة مدعومة من قوى الإستكبار التي ليس من مصلحتها انتشار العدل ورفع الظلم</w:t>
      </w:r>
      <w:r>
        <w:rPr>
          <w:rFonts w:eastAsia="Amiri" w:cs="Amiri" w:ascii="Amiri" w:hAnsi="Amiri"/>
          <w:color w:val="111111"/>
          <w:sz w:val="28"/>
          <w:szCs w:val="28"/>
          <w:rtl w:val="true"/>
          <w:lang w:bidi="ar-SA"/>
        </w:rPr>
        <w:t xml:space="preserve">. </w:t>
      </w:r>
      <w:bookmarkStart w:id="699" w:name="pg7029_85062"/>
    </w:p>
    <w:p>
      <w:pPr>
        <w:pStyle w:val="Heading3"/>
        <w:numPr>
          <w:ilvl w:val="2"/>
          <w:numId w:val="1"/>
        </w:numPr>
        <w:rPr/>
      </w:pPr>
      <w:bookmarkStart w:id="700" w:name="__RefHeading___Toc2930589_372815092"/>
      <w:bookmarkStart w:id="701" w:name="_Toc266"/>
      <w:bookmarkEnd w:id="699"/>
      <w:bookmarkEnd w:id="700"/>
      <w:r>
        <w:rPr/>
        <w:t>9</w:t>
      </w:r>
      <w:r>
        <w:rPr>
          <w:rtl w:val="true"/>
        </w:rPr>
        <w:t xml:space="preserve">- </w:t>
      </w:r>
      <w:r>
        <w:rPr>
          <w:rtl w:val="true"/>
        </w:rPr>
        <w:t>علامات أخرى كالمحتوم</w:t>
      </w:r>
      <w:bookmarkEnd w:id="701"/>
    </w:p>
    <w:p>
      <w:pPr>
        <w:pStyle w:val="Heading4"/>
        <w:numPr>
          <w:ilvl w:val="3"/>
          <w:numId w:val="1"/>
        </w:numPr>
        <w:rPr/>
      </w:pPr>
      <w:bookmarkStart w:id="702" w:name="__RefHeading___Toc2930591_372815092"/>
      <w:bookmarkStart w:id="703" w:name="_Toc267"/>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وهناك علامات أخرى لم ترد في نص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 ولكن تسلسل الروايات والأحداث يقتضي ثبوتها وحتميتها، وقد نسميها شرائط الظهور تفریقا عن علامات</w:t>
      </w:r>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وسوف نذكر أهم هذه العلامات بما يتناسب مع الكتاب وهدفه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2930593_372815092"/>
      <w:bookmarkStart w:id="705" w:name="_Toc268"/>
      <w:bookmarkEnd w:id="704"/>
      <w:r>
        <w:rPr/>
        <w:t>1</w:t>
      </w:r>
      <w:r>
        <w:rPr>
          <w:rtl w:val="true"/>
        </w:rPr>
        <w:t xml:space="preserve">- </w:t>
      </w:r>
      <w:r>
        <w:rPr>
          <w:rtl w:val="true"/>
        </w:rPr>
        <w:t>الرايات السود</w:t>
      </w:r>
      <w:bookmarkEnd w:id="705"/>
    </w:p>
    <w:p>
      <w:pPr>
        <w:pStyle w:val="BookText"/>
        <w:rPr/>
      </w:pPr>
      <w:r>
        <w:rPr>
          <w:rFonts w:ascii="IRNazanin" w:hAnsi="IRNazanin" w:eastAsia="IRNazanin"/>
          <w:color w:val="111111"/>
          <w:sz w:val="28"/>
          <w:sz w:val="28"/>
          <w:szCs w:val="28"/>
          <w:rtl w:val="true"/>
          <w:lang w:bidi="fa-IR"/>
        </w:rPr>
        <w:t>وتقدم جملة الروايات تحت هذا العنوان أو ما يدل عليه کرايات المشرق أو رجال</w:t>
      </w:r>
    </w:p>
    <w:p>
      <w:pPr>
        <w:pStyle w:val="BookText"/>
        <w:rPr/>
      </w:pPr>
      <w:r>
        <w:rPr>
          <w:rFonts w:ascii="IRNazanin" w:hAnsi="IRNazanin" w:eastAsia="IRNazanin"/>
          <w:color w:val="111111"/>
          <w:sz w:val="28"/>
          <w:sz w:val="28"/>
          <w:szCs w:val="28"/>
          <w:rtl w:val="true"/>
          <w:lang w:bidi="fa-IR"/>
        </w:rPr>
        <w:t>الطالقان أو خراسان أو بلاد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وأهمية هذه الراية هي أنها تنهج نهج العدل واجتثاث بذور الكفر والنفاق، من أجل التمهيد لدولة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علامة في الجملة إلا أنها شرط من شروط الظهور لتوقف الظهور على الإعداد وتهيئة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وتسميتها بخراسان أو طالقان أو المشرق ظاهر، أما وصفها بالسود فهو إما للونها الحقيقي أو لكونها ترمز إلى استشهاد الإمام الحسين عليه السلام ورايات الحداد عليه، خاصة بلحاظ أن شعارات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2930595_372815092"/>
      <w:bookmarkStart w:id="707" w:name="_Toc269"/>
      <w:bookmarkEnd w:id="706"/>
      <w:r>
        <w:rPr/>
        <w:t>2</w:t>
      </w:r>
      <w:r>
        <w:rPr>
          <w:rtl w:val="true"/>
        </w:rPr>
        <w:t xml:space="preserve"> - </w:t>
      </w:r>
      <w:r>
        <w:rPr>
          <w:rtl w:val="true"/>
        </w:rPr>
        <w:t>الخراساني</w:t>
      </w:r>
      <w:bookmarkEnd w:id="707"/>
    </w:p>
    <w:p>
      <w:pPr>
        <w:pStyle w:val="BookText"/>
        <w:rPr/>
      </w:pPr>
      <w:r>
        <w:rPr>
          <w:rFonts w:ascii="Amiri" w:hAnsi="Amiri" w:eastAsia="Amiri" w:cs="Amiri"/>
          <w:color w:val="111111"/>
          <w:sz w:val="28"/>
          <w:sz w:val="28"/>
          <w:szCs w:val="28"/>
          <w:rtl w:val="true"/>
          <w:lang w:bidi="ar-SA"/>
        </w:rPr>
        <w:t>ويفهم من أجواء الروايات أنها شخصية عالمية تطرح التمهيد لدولة العدل بالطرح</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البعيد عن العنصرية والطائفية والمذهبية</w:t>
      </w:r>
      <w:r>
        <w:rPr>
          <w:rFonts w:eastAsia="Amiri" w:cs="Amiri" w:ascii="Amiri" w:hAnsi="Amiri"/>
          <w:color w:val="111111"/>
          <w:sz w:val="28"/>
          <w:szCs w:val="28"/>
          <w:rtl w:val="true"/>
          <w:lang w:bidi="ar-SA"/>
        </w:rPr>
        <w:t xml:space="preserve">. </w:t>
      </w:r>
      <w:bookmarkStart w:id="708" w:name="pg7029_85063"/>
    </w:p>
    <w:p>
      <w:pPr>
        <w:pStyle w:val="BookText"/>
        <w:rPr/>
      </w:pPr>
      <w:bookmarkEnd w:id="708"/>
      <w:r>
        <w:rPr>
          <w:rFonts w:ascii="Amiri" w:hAnsi="Amiri" w:eastAsia="Amiri" w:cs="Amiri"/>
          <w:color w:val="111111"/>
          <w:sz w:val="28"/>
          <w:sz w:val="28"/>
          <w:szCs w:val="28"/>
          <w:rtl w:val="true"/>
          <w:lang w:bidi="ar-SA"/>
        </w:rPr>
        <w:t>وهي أيضا علامة إلا أن لها ربط برايات خراسان والطالقان، هو القائد العام لهذه الرايات السود</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930597_372815092"/>
      <w:bookmarkStart w:id="710" w:name="_Toc270"/>
      <w:bookmarkEnd w:id="709"/>
      <w:r>
        <w:rPr/>
        <w:t>2</w:t>
      </w:r>
      <w:r>
        <w:rPr>
          <w:rtl w:val="true"/>
        </w:rPr>
        <w:t xml:space="preserve">- </w:t>
      </w:r>
      <w:r>
        <w:rPr>
          <w:rtl w:val="true"/>
        </w:rPr>
        <w:t>الدجال</w:t>
      </w:r>
      <w:bookmarkEnd w:id="710"/>
    </w:p>
    <w:p>
      <w:pPr>
        <w:pStyle w:val="BookText"/>
        <w:rPr/>
      </w:pPr>
      <w:r>
        <w:rPr>
          <w:rFonts w:ascii="IRNazanin" w:hAnsi="IRNazanin" w:eastAsia="IRNazanin"/>
          <w:color w:val="111111"/>
          <w:sz w:val="28"/>
          <w:sz w:val="28"/>
          <w:szCs w:val="28"/>
          <w:rtl w:val="true"/>
          <w:lang w:bidi="fa-IR"/>
        </w:rPr>
        <w:t>عن الطبراني، عن أسماء، عن النبي صلی الله علیه واله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إبتليتم بعبد قد سخرت له أنهار الأرض وثمارها، فمن اتبعه أطعمه وأكفره، ومن عصاه حرمه ومنعه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يعصم المؤمنين يومئذ بما عصم به الملائكة من 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عينيه کافر يقرأه كل مؤمن کاتب وغیر کاتب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الدجال يخوض البحار إلى ركبتيه، ويتناول السحاب ويسبق الشمس إلى مغربها وفي جبهته قرن يخرص منه الحيات، وقد صور في جسده السلاح كله حتى ذكر السيف والرمح والدرق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الدرق؟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الصغيرة في الأذن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التخمين والظن، والمعنى هنا أنه يصنع منه الحيات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والدجال حالة عالمية هدفها الحؤول دون نجاح دولة المهدي علیه السلام لإقامة العدل والسلم والتطور العلمي الهادف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نستطيع أن نعرف هويته فهو صاحب الظلم والاستبداد ونهب أموال الدول والمستضعفين، ومشجع الدمار وسفك الدماء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فتكليف كل ناشدي السلام والتطور العلمي السلمي ومحبي العدالة أن يقفوا في وجه هذه الشخصية أو الحالة للحد من تسلطها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ذكرنا في السفياني بقدر ما نحد من تسلط هذه الحالة بقدر ما نخفف من الدمار والتلوث والقتل، خاصة مع ملاحظة انتشار حالة الدجال في العالم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أول من يتضرر من العالم من حركة الدجال، الدول الصناعية العالمية </w:t>
      </w:r>
    </w:p>
    <w:p>
      <w:pPr>
        <w:pStyle w:val="BookText"/>
        <w:rPr/>
      </w:pPr>
      <w:r>
        <w:rPr>
          <w:rFonts w:ascii="Amiri" w:hAnsi="Amiri" w:eastAsia="Amiri" w:cs="Amiri"/>
          <w:color w:val="111111"/>
          <w:sz w:val="28"/>
          <w:sz w:val="28"/>
          <w:szCs w:val="28"/>
          <w:rtl w:val="true"/>
          <w:lang w:bidi="ar-SA"/>
        </w:rPr>
        <w:t xml:space="preserve">والدول التي تهتم بالتقنية والتطور العلمي أو الدول التي تهتم بالطبيعة وجمالها وحسنها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على هؤلاء الوقوف بوجه كل من يدعو للدمار والخراب والقتال بغير حق، وأن يحافظوا على أنفسهم من شره الذي إذا قوي، أثر عليهم أو أنهاهم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والدجال أيضا سواء كان شخصا أو حالة كما يفهمه البعض أم كان حالة ممثلة بشخص قيادي فإن الأمر لا يختلف في تأثيره السلبي على العالم</w:t>
      </w:r>
      <w:r>
        <w:rPr>
          <w:rFonts w:eastAsia="Amiri" w:cs="Amiri" w:ascii="Amiri" w:hAnsi="Amiri"/>
          <w:color w:val="111111"/>
          <w:sz w:val="28"/>
          <w:szCs w:val="28"/>
          <w:rtl w:val="true"/>
          <w:lang w:bidi="ar-SA"/>
        </w:rPr>
        <w:t xml:space="preserve">. </w:t>
      </w:r>
      <w:bookmarkStart w:id="711" w:name="pg7029_85065"/>
    </w:p>
    <w:p>
      <w:pPr>
        <w:pStyle w:val="Heading3"/>
        <w:numPr>
          <w:ilvl w:val="2"/>
          <w:numId w:val="1"/>
        </w:numPr>
        <w:rPr/>
      </w:pPr>
      <w:bookmarkStart w:id="712" w:name="__RefHeading___Toc2930599_372815092"/>
      <w:bookmarkStart w:id="713" w:name="_Toc271"/>
      <w:bookmarkEnd w:id="711"/>
      <w:bookmarkEnd w:id="712"/>
      <w:r>
        <w:rPr/>
        <w:t>10</w:t>
      </w:r>
      <w:r>
        <w:rPr>
          <w:rtl w:val="true"/>
        </w:rPr>
        <w:t xml:space="preserve">- </w:t>
      </w:r>
      <w:r>
        <w:rPr>
          <w:rtl w:val="true"/>
        </w:rPr>
        <w:t>خطورة استعجال الظهور</w:t>
      </w:r>
      <w:bookmarkEnd w:id="713"/>
    </w:p>
    <w:p>
      <w:pPr>
        <w:pStyle w:val="BookText"/>
        <w:rPr/>
      </w:pPr>
      <w:r>
        <w:rPr>
          <w:rFonts w:ascii="IRNazanin" w:hAnsi="IRNazanin" w:eastAsia="IRNazanin"/>
          <w:color w:val="111111"/>
          <w:sz w:val="28"/>
          <w:sz w:val="28"/>
          <w:szCs w:val="28"/>
          <w:rtl w:val="true"/>
          <w:lang w:bidi="fa-IR"/>
        </w:rPr>
        <w:t>طبقا لما تقدم، تبين أنه لا فائدة عملية من التوقيت لظهور الإمام المهدي عجل الله تعالی فرجه الشريف ولا الحديث عن بعض العلامات، وقلنا أنه قد يترتب على ذلك بعض المحاذير، إلا أن البعض لا زال يتسلی بذكر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من يستعجل أمر الظهور المبارك ليربط بين العلامات أو يجري عملية حسابية أو يجمع بعض الأعداد على قاعدة علم الحروف ليصل إلى أن الظهور بعد أشهر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أيضا يؤدي إلى بعض المحاذير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المحذور العائلي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الاجتماعي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الذي يمني نفسه بأن الظهور بعد ثلاثة أشهر مثلا سوف يضع برنامجا على هذا الأساس، فإذا كان ينوي أن يسافر فسیلغي سفره، وإذا كان يريد البدء بمشروع تجاري أو صناعي أو زراعي فسوف يلغيه، وإذا كان يخطط للزواج أو الإنجاب فسيؤجله، وإذا كان يريد الدخول في الجامعة فكذلك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حال خطأ حساباته سوف يصاب بتوتر نفسي وإحباط قد يؤثر على أصل إيمانه بالظهور المبارك خاصة فيما لو تكرر معه هذا الأمر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المحذور العائلي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يرتبه هذا الشخص على عائلته، فإذا كانوا بحاجة العمل أو بناء بيت أو شراء سيارة فسوف يؤجل هذا الأمر، وعند مرور الثلاثة أشهر التي توقع صاحب العائلة فيها الظهور، فإن عائلته سوف تصاب بالإحباط وسوف يقل اهتمامها بالظهور وما يتعلق به، خاصة فيما لو تكرر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أخطر من سابقيه لأنه يكون هذا الشخص المتنبيء</w:t>
      </w:r>
    </w:p>
    <w:p>
      <w:pPr>
        <w:pStyle w:val="BookText"/>
        <w:rPr/>
      </w:pPr>
      <w:r>
        <w:rPr>
          <w:rFonts w:ascii="IRNazanin" w:hAnsi="IRNazanin" w:eastAsia="IRNazanin"/>
          <w:color w:val="111111"/>
          <w:sz w:val="28"/>
          <w:sz w:val="28"/>
          <w:szCs w:val="28"/>
          <w:rtl w:val="true"/>
          <w:lang w:bidi="fa-IR"/>
        </w:rPr>
        <w:t>للظهور قد وسع رأيه لعدة أفراد أو عوائل وهم بدورهم قاموا بترتيب الآثار على إخباره وأن الإمام علیه السلام سوف يظهر بعد ثلاثة أشهر مثلا، فيوقفون أعمالهم وأرزاقهم وزراعاتهم وتجاراتهم ومستقبل أولادهم، وعند مرور المهلة يصابون بالإحباط، ويزداد الأمر خطورة فيما لو تكرر الأمر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فبعد أن كان الإنتظار للإمام علیه السلام فائدة مهمة للفرد والمجتمع يصبح عائقا التقدم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ويحضرني 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 لدنياك كأنك تعيش أبدا واعمل الآخرتك كأنك تموت غدا</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تطبيق ذلك على توقع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نعمل وكأن الظهور بعد ثلاثة أشهر، فإذا كنا نعصي الله تعالی نتوب، وإذا كان علينا دیون ندفعها، ونعمل كل ما يجعلنا مؤهلين لعملية الظهور والإعداد ولقاء القائم علیه السلام كما تقدم تفصيله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المقابل نعمل وكأن الظهور يحتاج إلى سنوات فنتابع أعمالنا وبرامجنا ونخطط لمستقبل أولادنا وبلادنا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الظهور قريبا فنحن مستعدون له ولم ينقصن شئ، وإن كان بعيدا فلم يفتن شئ ولم نتأثر لا نحن ولا عوائلنا ولا مجتمعنا</w:t>
      </w:r>
      <w:r>
        <w:rPr>
          <w:rFonts w:eastAsia="Amiri" w:cs="Amiri" w:ascii="Amiri" w:hAnsi="Amiri"/>
          <w:color w:val="111111"/>
          <w:sz w:val="28"/>
          <w:szCs w:val="28"/>
          <w:rtl w:val="true"/>
          <w:lang w:bidi="ar-SA"/>
        </w:rPr>
        <w:t xml:space="preserve">. </w:t>
      </w:r>
      <w:bookmarkStart w:id="714" w:name="pg7029_85067"/>
    </w:p>
    <w:p>
      <w:pPr>
        <w:pStyle w:val="Heading2"/>
        <w:numPr>
          <w:ilvl w:val="1"/>
          <w:numId w:val="1"/>
        </w:numPr>
        <w:rPr/>
      </w:pPr>
      <w:bookmarkStart w:id="715" w:name="__RefHeading___Toc2930601_372815092"/>
      <w:bookmarkStart w:id="716" w:name="_Toc272"/>
      <w:bookmarkEnd w:id="714"/>
      <w:bookmarkEnd w:id="715"/>
      <w:r>
        <w:rPr>
          <w:rtl w:val="true"/>
        </w:rPr>
        <w:t>الفصل الثامن</w:t>
      </w:r>
      <w:bookmarkEnd w:id="716"/>
    </w:p>
    <w:p>
      <w:pPr>
        <w:pStyle w:val="Heading3"/>
        <w:numPr>
          <w:ilvl w:val="2"/>
          <w:numId w:val="1"/>
        </w:numPr>
        <w:rPr/>
      </w:pPr>
      <w:bookmarkStart w:id="717" w:name="__RefHeading___Toc2930603_372815092"/>
      <w:bookmarkStart w:id="718" w:name="_Toc273"/>
      <w:bookmarkEnd w:id="717"/>
      <w:r>
        <w:rPr/>
        <w:t>1</w:t>
      </w:r>
      <w:r>
        <w:rPr>
          <w:rtl w:val="true"/>
        </w:rPr>
        <w:t xml:space="preserve">- </w:t>
      </w:r>
      <w:r>
        <w:rPr>
          <w:rtl w:val="true"/>
        </w:rPr>
        <w:t>التوبة في دولة العدل</w:t>
      </w:r>
      <w:bookmarkEnd w:id="718"/>
    </w:p>
    <w:p>
      <w:pPr>
        <w:pStyle w:val="BookText"/>
        <w:rPr/>
      </w:pPr>
      <w:r>
        <w:rPr>
          <w:rFonts w:ascii="IRNazanin" w:hAnsi="IRNazanin" w:eastAsia="IRNazanin"/>
          <w:color w:val="111111"/>
          <w:sz w:val="28"/>
          <w:sz w:val="28"/>
          <w:szCs w:val="28"/>
          <w:rtl w:val="true"/>
          <w:lang w:bidi="fa-IR"/>
        </w:rPr>
        <w:t>وردت بعض الروايات أنه لا توبة بعد ظهور الإمام المهدي عجل الله تعالی فرجه، وأنه لا يستتيب أحدة</w:t>
      </w:r>
      <w:r>
        <w:rPr>
          <w:rFonts w:eastAsia="IRNazanin" w:cs="IRNazanin"/>
          <w:color w:val="111111"/>
          <w:sz w:val="28"/>
          <w:szCs w:val="28"/>
          <w:rtl w:val="true"/>
          <w:lang w:bidi="fa-IR"/>
        </w:rPr>
        <w:t>:</w:t>
      </w:r>
    </w:p>
    <w:p>
      <w:pPr>
        <w:pStyle w:val="Heading3"/>
        <w:numPr>
          <w:ilvl w:val="2"/>
          <w:numId w:val="1"/>
        </w:numPr>
        <w:rPr/>
      </w:pPr>
      <w:bookmarkStart w:id="719" w:name="__RefHeading___Toc2930605_372815092"/>
      <w:bookmarkStart w:id="720" w:name="_Toc274"/>
      <w:bookmarkEnd w:id="719"/>
      <w:r>
        <w:rPr/>
        <w:t>2</w:t>
      </w:r>
      <w:r>
        <w:rPr>
          <w:rtl w:val="true"/>
        </w:rPr>
        <w:t xml:space="preserve">- </w:t>
      </w:r>
      <w:r>
        <w:rPr>
          <w:rtl w:val="true"/>
        </w:rPr>
        <w:t>روايات التوبة</w:t>
      </w:r>
      <w:r>
        <w:rPr>
          <w:rtl w:val="true"/>
        </w:rPr>
        <w:t>:</w:t>
      </w:r>
      <w:bookmarkEnd w:id="720"/>
    </w:p>
    <w:p>
      <w:pPr>
        <w:pStyle w:val="BookText"/>
        <w:rPr/>
      </w:pPr>
      <w:r>
        <w:rPr>
          <w:rFonts w:ascii="IRNazanin" w:hAnsi="IRNazanin" w:eastAsia="IRNazanin"/>
          <w:color w:val="111111"/>
          <w:sz w:val="28"/>
          <w:sz w:val="28"/>
          <w:szCs w:val="28"/>
          <w:rtl w:val="true"/>
          <w:lang w:bidi="fa-IR"/>
        </w:rPr>
        <w:t>وبعض الأخبار يدل على أن المهدي عجل الله تعالی فرجه يقبل التوبة ، وبعضها يدل على أنه لا يقبل الإسلام ممن لم يكن مسلما قبل ذلك، ولا يقبل توبة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أمير المؤمنين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الدابة رأسها فيراها من بين الخافقين بإذن الله جل جلاله، وذلك بعد طلوع الشمس من مغربها، فعند ذلك ترفع التوبة، فلا يقبل توبة ولا عمل ينفع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عما يكون بعدها فإنه عهد إلي حبيبي رسول الله أن لا </w:t>
      </w:r>
    </w:p>
    <w:p>
      <w:pPr>
        <w:pStyle w:val="BookText"/>
        <w:rPr/>
      </w:pPr>
      <w:r>
        <w:rPr>
          <w:rFonts w:ascii="Amiri" w:hAnsi="Amiri" w:eastAsia="Amiri" w:cs="Amiri"/>
          <w:color w:val="111111"/>
          <w:sz w:val="28"/>
          <w:sz w:val="28"/>
          <w:szCs w:val="28"/>
          <w:rtl w:val="true"/>
          <w:lang w:bidi="ar-SA"/>
        </w:rPr>
        <w:t xml:space="preserve">أخبر به غير عترتي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البرهان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يَأْتِي بَعْضُ آیات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ولله فيها حجة، يعرف الحلال والحرام، ويدعو الناس إلى سبيل الله، ولا تنقطع الحجة من الأرض إلا أربعين يوما قبل يوم القيامة، فإذا رفعت الحجة أغلق باب التوبة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نَفْساً إِيمانُها لَمْ تَكُنْ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ترفع الحجة ، الخبر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يدل أن الإمام عجل الله تعالی فرجه يقبل التوبة والإيمان ممن سبق إلى الكفر والطغيان قبل خروج دابة الأرض وإذا خرج ارتفعت التوبة أو قبل ارتفاع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كمال الدين عن أبي عبد الله علیه السلام ،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يَأْتِي بَعْضُ آیات رَبِّكَ لا يَنْفَعُ نَفْساً إِيمانُها لَمْ تَكُنْ آمَنَتْ مِنْ قَبْلُ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هم الأئمة المشطرة </w:t>
      </w:r>
      <w:r>
        <w:rPr>
          <w:rStyle w:val="FootnoteAnchor"/>
          <w:rtl w:val="true"/>
        </w:rPr>
        <w:footnoteReference w:id="675"/>
      </w:r>
      <w:r>
        <w:rPr>
          <w:rFonts w:ascii="IRNazanin" w:hAnsi="IRNazanin" w:eastAsia="IRNazanin"/>
          <w:color w:val="111111"/>
          <w:sz w:val="28"/>
          <w:sz w:val="28"/>
          <w:szCs w:val="28"/>
          <w:rtl w:val="true"/>
          <w:lang w:bidi="fa-IR"/>
        </w:rPr>
        <w:t xml:space="preserve">والآية المنتظرة القائم علیه السلام فيومئذ لاينفع نفسا إيمانها لم تكن آمنت من قبل قيامه بالسيف، وإن آمنت بمن تقدمه من آبائه علیهم السلام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المروي في البحار في وصفه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يستتيب أحدا ولا يأخذه في الله لومة لائم</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721" w:name="pg7029_85069"/>
    </w:p>
    <w:p>
      <w:pPr>
        <w:pStyle w:val="BookText"/>
        <w:rPr/>
      </w:pPr>
      <w:bookmarkEnd w:id="721"/>
      <w:r>
        <w:rPr>
          <w:rFonts w:ascii="IRNazanin" w:hAnsi="IRNazanin" w:eastAsia="IRNazanin"/>
          <w:color w:val="111111"/>
          <w:sz w:val="28"/>
          <w:sz w:val="28"/>
          <w:szCs w:val="28"/>
          <w:rtl w:val="true"/>
          <w:lang w:bidi="fa-IR"/>
        </w:rPr>
        <w:t>وفي التوقيع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امرئ منكم ما يقرب به من محبتنا وليتجنب ما يدنيه من كراهيتنا ، وسخطنا ، فإن امرءأ يبغته فجأة </w:t>
      </w:r>
      <w:r>
        <w:rPr>
          <w:rStyle w:val="FootnoteAnchor"/>
          <w:rtl w:val="true"/>
        </w:rPr>
        <w:footnoteReference w:id="678"/>
      </w:r>
      <w:r>
        <w:rPr>
          <w:rFonts w:ascii="Amiri" w:hAnsi="Amiri" w:eastAsia="Amiri" w:cs="Amiri"/>
          <w:color w:val="111111"/>
          <w:sz w:val="28"/>
          <w:sz w:val="28"/>
          <w:szCs w:val="28"/>
          <w:rtl w:val="true"/>
          <w:lang w:bidi="ar-SA"/>
        </w:rPr>
        <w:t>حين لا تنفعه توبة ، ولا ينجيه من عقابنا ندم على حوبة ، والله يلهمك الرشد ، ويلطف لكم بالتوفيق برحمته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أصول الكافي 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أمير المؤمنين والأئمة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نصيبه من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يُرِيدُ حَرْثَ الدُّنْيا نُؤْتِهِ مِنْها وَ ما لَهُ فِي الْآخِرَةِ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دولة الحق مع القائم علیه السلام نصيب</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كأني أرى نزول القائم عليه السلام في مسجد السهلة بأهله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نصب لكم عداوة؟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محمد ما لمن خالفنا في دولتنا من نصيب إن الله قد أحل لنا دماءهم عند قيام قائمنا، فاليوم محرم علينا وعليكم ذلك فلا يغرنك أحد، إذا قام قائمنا انتقم لله ولرسوله ولنا أجمعين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يدل أن الإمام عجل الله تعالی فرجه لا يقبل التوبة والإيمان ممن سبق</w:t>
      </w:r>
      <w:r>
        <w:rPr>
          <w:rFonts w:eastAsia="IRNazanin" w:cs="IRNazanin"/>
          <w:color w:val="111111"/>
          <w:sz w:val="28"/>
          <w:szCs w:val="28"/>
          <w:rtl w:val="true"/>
          <w:lang w:bidi="fa-IR"/>
        </w:rPr>
        <w:t>.</w:t>
      </w:r>
    </w:p>
    <w:p>
      <w:pPr>
        <w:pStyle w:val="Heading3"/>
        <w:numPr>
          <w:ilvl w:val="2"/>
          <w:numId w:val="1"/>
        </w:numPr>
        <w:rPr/>
      </w:pPr>
      <w:bookmarkStart w:id="722" w:name="__RefHeading___Toc2930607_372815092"/>
      <w:bookmarkStart w:id="723" w:name="_Toc275"/>
      <w:bookmarkEnd w:id="722"/>
      <w:r>
        <w:rPr/>
        <w:t>3</w:t>
      </w:r>
      <w:r>
        <w:rPr>
          <w:rtl w:val="true"/>
        </w:rPr>
        <w:t xml:space="preserve">- </w:t>
      </w:r>
      <w:r>
        <w:rPr>
          <w:rtl w:val="true"/>
        </w:rPr>
        <w:t>وجوه الجمع</w:t>
      </w:r>
      <w:bookmarkEnd w:id="72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الشيخ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علیه السلام يقبل توبة من يعلم أن إيمانه يكون عن حقيقة وإخلاص، ولا يقبل ممن يؤمن بلسانه للخلاص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لهذا الوجه ماسبق من أنه علیه السلام يحكم بمقتضی علمه الباطني المختص به </w:t>
      </w:r>
    </w:p>
    <w:p>
      <w:pPr>
        <w:pStyle w:val="BookText"/>
        <w:rPr/>
      </w:pPr>
      <w:r>
        <w:rPr>
          <w:rFonts w:ascii="Amiri" w:hAnsi="Amiri" w:eastAsia="Amiri" w:cs="Amiri"/>
          <w:color w:val="111111"/>
          <w:sz w:val="28"/>
          <w:sz w:val="28"/>
          <w:szCs w:val="28"/>
          <w:rtl w:val="true"/>
          <w:lang w:bidi="ar-SA"/>
        </w:rPr>
        <w:t xml:space="preserve">صلوات الله عليه، هذا ما خطر بالبال في حل الإشكال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قاله السيد الجليل السيد نعمة الله الجزائري رحمه الله تعالى في الأنوار قد كنت كثيرا ما أفكر في تلك الأخبار، وأطلب وجه الجمع بينها حتى وفق الله تعالی للوقوف على حديث يجمع بين هذه الأخبار، وحاصله أن المهدي علیه السلام إذا خرج أحيى الله سبحانه له جماعة ممن محض الكفر محضأ كما سيأتي بيانه، فهؤلاء الأحياء الذين تقدم موتهم، ورأوا العذاب عيانا وعذبوا به، واضطروا إلى الإيمان، لا يقبل المهدي علیه السلام منهم توبة، لأن توبتهم في هذا الحال مثل توبة فرعون، لما أدركه الغرق فقال عز وجل في جوابه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وَقَدْ عَصَيْتَ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 له توبة، ومثل توبة من بلغت روحه إلى حلقه و تغرغرت في صدره، ورأي مكانه من النار وعاينه، فإنه إذا تاب لا يقبل له توبة أيضا، فالمراد بالنفس التي لا ينفعها إيمانها هذه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الأحياء الذين يكونون في زمان ظهوره علیه السلام ، ولم يسبق عليهم الموت فلا يقبل علیه السلام منهم إلا القتل أو الإيمان</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وروایات عدم قبول التوبة في الواقع تدخلنا في مشكلة كبيرة، إذ أن سد باب التوبة مخالف لبعض الآيات القرآنية،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افْتَرى إِثْماً عَظِيماً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 مَلْجَأَ مِنَ اللَّهِ إِلاَّ إِلَيْهِ ثُمَّ تابَ عَلَيْهِمْ لِيَتُوبُوا إِنَّ اللَّهَ هُوَ التَّوَّابُ </w:t>
      </w:r>
      <w:bookmarkStart w:id="724" w:name="pg7029_85071"/>
    </w:p>
    <w:p>
      <w:pPr>
        <w:pStyle w:val="BookText"/>
        <w:rPr/>
      </w:pPr>
      <w:bookmarkEnd w:id="724"/>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يعطل العمل بهذه الآيات ونحوها في زمن ظهور الإمام في دولته ؟</w:t>
      </w:r>
    </w:p>
    <w:p>
      <w:pPr>
        <w:pStyle w:val="Heading3"/>
        <w:numPr>
          <w:ilvl w:val="2"/>
          <w:numId w:val="1"/>
        </w:numPr>
        <w:rPr/>
      </w:pPr>
      <w:bookmarkStart w:id="725" w:name="__RefHeading___Toc2930609_372815092"/>
      <w:bookmarkStart w:id="726" w:name="_Toc276"/>
      <w:bookmarkEnd w:id="725"/>
      <w:r>
        <w:rPr/>
        <w:t>4</w:t>
      </w:r>
      <w:r>
        <w:rPr>
          <w:rtl w:val="true"/>
        </w:rPr>
        <w:t xml:space="preserve">- </w:t>
      </w:r>
      <w:r>
        <w:rPr>
          <w:rtl w:val="true"/>
        </w:rPr>
        <w:t>التفريق بين زمن الظهور وزمن العدل</w:t>
      </w:r>
      <w:bookmarkEnd w:id="726"/>
    </w:p>
    <w:p>
      <w:pPr>
        <w:pStyle w:val="BookText"/>
        <w:rPr/>
      </w:pPr>
      <w:r>
        <w:rPr>
          <w:rFonts w:ascii="Amiri" w:hAnsi="Amiri" w:eastAsia="Amiri" w:cs="Amiri"/>
          <w:color w:val="111111"/>
          <w:sz w:val="28"/>
          <w:sz w:val="28"/>
          <w:szCs w:val="28"/>
          <w:rtl w:val="true"/>
          <w:lang w:bidi="ar-SA"/>
        </w:rPr>
        <w:t>ويمكن التفريق بين زمن الظهور المبارك، وبين زمن إقامة دولة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زمن الظهور، تقبل التوبة بعد أن تقام الحجة على الجميع ولا يبقى عذر لأحد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زمن الدولة العادلة والمفروض إعطاء كل ذي حق حقه ورفع البدع والفساد والظلم وقتل إبليس ووصل المجتمع إلى العصمة بعد كل ذلك، فلا مبرر للمعصية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يعصي يعاقب ولا تقبل منه التوبة</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2930611_372815092"/>
      <w:bookmarkStart w:id="728" w:name="_Toc277"/>
      <w:bookmarkEnd w:id="727"/>
      <w:r>
        <w:rPr/>
        <w:t>5</w:t>
      </w:r>
      <w:r>
        <w:rPr>
          <w:rtl w:val="true"/>
        </w:rPr>
        <w:t xml:space="preserve">- </w:t>
      </w:r>
      <w:r>
        <w:rPr>
          <w:rtl w:val="true"/>
        </w:rPr>
        <w:t>تأويل روايات التوبة</w:t>
      </w:r>
      <w:bookmarkEnd w:id="728"/>
    </w:p>
    <w:p>
      <w:pPr>
        <w:pStyle w:val="Heading4"/>
        <w:numPr>
          <w:ilvl w:val="3"/>
          <w:numId w:val="1"/>
        </w:numPr>
        <w:rPr/>
      </w:pPr>
      <w:bookmarkStart w:id="729" w:name="__RefHeading___Toc2930613_372815092"/>
      <w:bookmarkStart w:id="730" w:name="_Toc278"/>
      <w:bookmarkEnd w:id="729"/>
      <w:r>
        <w:rPr>
          <w:rtl w:val="true"/>
        </w:rPr>
        <w:t>اشارة</w:t>
      </w:r>
      <w:bookmarkEnd w:id="730"/>
    </w:p>
    <w:p>
      <w:pPr>
        <w:pStyle w:val="BookText"/>
        <w:rPr/>
      </w:pPr>
      <w:r>
        <w:rPr>
          <w:rFonts w:ascii="IRNazanin" w:hAnsi="IRNazanin" w:eastAsia="IRNazanin"/>
          <w:color w:val="111111"/>
          <w:sz w:val="28"/>
          <w:sz w:val="28"/>
          <w:szCs w:val="28"/>
          <w:rtl w:val="true"/>
          <w:lang w:bidi="fa-IR"/>
        </w:rPr>
        <w:t xml:space="preserve">وصحيح أنه أيضا – في هذه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التوبة يخالف الآيات وجملة من الأخبار، إلا أنه يدعی انصرافها إلى زمن وجود مبررات وأسباب المخالفة للتكاليف، ولو بضميمة ما ورد من عدم قبول التوبة</w:t>
      </w:r>
      <w:r>
        <w:rPr>
          <w:rFonts w:eastAsia="IRNazanin" w:cs="IRNazanin"/>
          <w:color w:val="111111"/>
          <w:sz w:val="28"/>
          <w:szCs w:val="28"/>
          <w:rtl w:val="true"/>
          <w:lang w:bidi="fa-IR"/>
        </w:rPr>
        <w:t>.</w:t>
      </w:r>
    </w:p>
    <w:p>
      <w:pPr>
        <w:pStyle w:val="Heading4"/>
        <w:numPr>
          <w:ilvl w:val="3"/>
          <w:numId w:val="1"/>
        </w:numPr>
        <w:rPr/>
      </w:pPr>
      <w:bookmarkStart w:id="731" w:name="__RefHeading___Toc2930615_372815092"/>
      <w:bookmarkStart w:id="732" w:name="_Toc279"/>
      <w:bookmarkEnd w:id="731"/>
      <w:r>
        <w:rPr>
          <w:rtl w:val="true"/>
        </w:rPr>
        <w:t>تأويل آخر</w:t>
      </w:r>
      <w:r>
        <w:rPr>
          <w:rtl w:val="true"/>
        </w:rPr>
        <w:t>:</w:t>
      </w:r>
      <w:bookmarkEnd w:id="73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أن يراد بروایات عدم قبول التوبة هو التشديد، بل الإلتزام بالأحكام الشرعية قبل الظهور، والحث على مراقبة الأعمال والتصرفات، حتى يكون الإنسان المؤمن مستعدا للقاء مولاه وإمامه وهو خال من المعاصي</w:t>
      </w:r>
      <w:r>
        <w:rPr>
          <w:rFonts w:eastAsia="IRNazanin" w:cs="IRNazanin"/>
          <w:color w:val="111111"/>
          <w:sz w:val="28"/>
          <w:szCs w:val="28"/>
          <w:rtl w:val="true"/>
          <w:lang w:bidi="fa-IR"/>
        </w:rPr>
        <w:t xml:space="preserve">. </w:t>
      </w:r>
      <w:bookmarkStart w:id="733" w:name="pg7029_85072"/>
    </w:p>
    <w:p>
      <w:pPr>
        <w:pStyle w:val="Heading4"/>
        <w:numPr>
          <w:ilvl w:val="3"/>
          <w:numId w:val="1"/>
        </w:numPr>
        <w:rPr/>
      </w:pPr>
      <w:bookmarkStart w:id="734" w:name="__RefHeading___Toc2930617_372815092"/>
      <w:bookmarkStart w:id="735" w:name="_Toc280"/>
      <w:bookmarkEnd w:id="733"/>
      <w:bookmarkEnd w:id="734"/>
      <w:r>
        <w:rPr>
          <w:rtl w:val="true"/>
        </w:rPr>
        <w:t>تأويل ثالث</w:t>
      </w:r>
      <w:r>
        <w:rPr>
          <w:rtl w:val="true"/>
        </w:rPr>
        <w:t>:</w:t>
      </w:r>
      <w:bookmarkEnd w:id="735"/>
    </w:p>
    <w:p>
      <w:pPr>
        <w:pStyle w:val="BookText"/>
        <w:rPr/>
      </w:pPr>
      <w:r>
        <w:rPr>
          <w:rFonts w:ascii="IRNazanin" w:hAnsi="IRNazanin" w:eastAsia="IRNazanin"/>
          <w:color w:val="111111"/>
          <w:sz w:val="28"/>
          <w:sz w:val="28"/>
          <w:szCs w:val="28"/>
          <w:rtl w:val="true"/>
          <w:lang w:bidi="fa-IR"/>
        </w:rPr>
        <w:t xml:space="preserve">ويمكن تأویل روایات عدم قبول التوبة بعدم التوفيق لها، فقد يكون باب التوبة مفتوحا في عصر الظهور ولكن الإنسان لا يوفق لأن يتوب إلى الله تعالى لأسباب مختلفة، أقلها النسيان والتسويف، وعليه فيعاقب ويحاسب على أفعاله ويقام عليه الحد عند الإمام لأنه لم يتب، أو لم يعلن توبته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التوفيق للتوبة أمر مرتبط بالله تعالی </w:t>
      </w:r>
      <w:r>
        <w:rPr>
          <w:rFonts w:eastAsia="IRNazanin" w:cs="IRNazanin"/>
          <w:color w:val="111111"/>
          <w:sz w:val="28"/>
          <w:szCs w:val="28"/>
          <w:rtl w:val="true"/>
          <w:lang w:bidi="fa-IR"/>
        </w:rPr>
        <w:t>.</w:t>
      </w:r>
    </w:p>
    <w:p>
      <w:pPr>
        <w:pStyle w:val="Heading4"/>
        <w:numPr>
          <w:ilvl w:val="3"/>
          <w:numId w:val="1"/>
        </w:numPr>
        <w:rPr/>
      </w:pPr>
      <w:bookmarkStart w:id="736" w:name="__RefHeading___Toc2930619_372815092"/>
      <w:bookmarkStart w:id="737" w:name="_Toc281"/>
      <w:bookmarkEnd w:id="736"/>
      <w:r>
        <w:rPr>
          <w:rtl w:val="true"/>
        </w:rPr>
        <w:t>تأويل رابع</w:t>
      </w:r>
      <w:r>
        <w:rPr>
          <w:rtl w:val="true"/>
        </w:rPr>
        <w:t>:</w:t>
      </w:r>
      <w:bookmarkEnd w:id="737"/>
    </w:p>
    <w:p>
      <w:pPr>
        <w:pStyle w:val="BookText"/>
        <w:rPr/>
      </w:pPr>
      <w:r>
        <w:rPr>
          <w:rFonts w:ascii="Amiri" w:hAnsi="Amiri" w:eastAsia="Amiri" w:cs="Amiri"/>
          <w:color w:val="111111"/>
          <w:sz w:val="28"/>
          <w:sz w:val="28"/>
          <w:szCs w:val="28"/>
          <w:rtl w:val="true"/>
          <w:lang w:bidi="ar-SA"/>
        </w:rPr>
        <w:t>ويحتمل تفسير لا توبة أي لا مبرر لوجودها من عدم وجود أسبابها، بناء على عصمة المجتمع لا يوجد من يذنب حتى يتوب، فإن التوبة والاستغفار نتيجة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يصبح في زمن قيام دولة العدل، ولا يصبح في بدايات زمن الظهور إذ من عصى قبل الظهور ولم يتب حتى ظهر الإمام فهل تقبل منه التوبة؟ والحال أن المجتمع لم يصل إلى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هذا الفرض هو الأكثر في الناس فقد يتوبون عند رؤية الإمام عليه السلام </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2930621_372815092"/>
      <w:bookmarkStart w:id="739" w:name="_Toc282"/>
      <w:bookmarkEnd w:id="738"/>
      <w:r>
        <w:rPr>
          <w:rtl w:val="true"/>
        </w:rPr>
        <w:t>تأويل خامس</w:t>
      </w:r>
      <w:r>
        <w:rPr>
          <w:rtl w:val="true"/>
        </w:rPr>
        <w:t>:</w:t>
      </w:r>
      <w:bookmarkEnd w:id="739"/>
    </w:p>
    <w:p>
      <w:pPr>
        <w:pStyle w:val="BookText"/>
        <w:rPr/>
      </w:pPr>
      <w:r>
        <w:rPr>
          <w:rFonts w:ascii="IRNazanin" w:hAnsi="IRNazanin" w:eastAsia="IRNazanin"/>
          <w:color w:val="111111"/>
          <w:sz w:val="28"/>
          <w:sz w:val="28"/>
          <w:szCs w:val="28"/>
          <w:rtl w:val="true"/>
          <w:lang w:bidi="fa-IR"/>
        </w:rPr>
        <w:t>أن تفسر روایات لا توبة بأن الإنسان الذي يراه الإمام، أو يؤتى به إليه ليحاسب أو يقام عليه الحد، وقد أذنب سابقا ولم يتب بعد، فإنه لا تقبل توبته عند قيام الحد عليه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جاوَزْنا بِبَنِي إِسْرائِيلَ الْبَحْرَ فَأَتْبَعَهُمْ فِرْعَوْنُ وَ جُنُودُهُ بَغْياً وَ عذوا حَتَّى إِذا أَدْرَكَهُ الْغَرَقُ قالَ آمَنْتُ أَنَّهُ لا إِلهَ إِلَّا الَّذِي آمَنَتْ بِهِ بَنُوا إِسْرائِيلَ وَ 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وَقَدْ عَصَيْتَ قَبْلُ وَ 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ننجيک ببدنک لِتَكُونَ مِنْ خَلْفِكَ آیة وَ </w:t>
      </w:r>
      <w:bookmarkStart w:id="740" w:name="pg7029_85073"/>
    </w:p>
    <w:p>
      <w:pPr>
        <w:pStyle w:val="BookText"/>
        <w:rPr/>
      </w:pPr>
      <w:bookmarkEnd w:id="740"/>
      <w:r>
        <w:rPr>
          <w:rFonts w:ascii="Amiri" w:hAnsi="Amiri" w:eastAsia="Amiri" w:cs="Amiri"/>
          <w:color w:val="111111"/>
          <w:sz w:val="28"/>
          <w:sz w:val="28"/>
          <w:szCs w:val="28"/>
          <w:rtl w:val="true"/>
          <w:lang w:bidi="ar-SA"/>
        </w:rPr>
        <w:t>إِنَّ كَثِيراً مِنَ النَّاسِ عَنْ آياتِنا لَغافِلُونَ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احتمال صحيح ووجيه، إلا أن الإشكال في عدم اختصاص هذا الأمر بالإمام المهدي علیه السلام ودولته فحتى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علیهم السلام ، كان هذا الأمر كذلك عدم قبول توبة من قامت عليه البينة أمام المعصوم أو الحاكم، والمفروض أن لا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مختصات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741" w:name="__RefHeading___Toc2930623_372815092"/>
      <w:bookmarkStart w:id="742" w:name="_Toc283"/>
      <w:bookmarkEnd w:id="741"/>
      <w:r>
        <w:rPr/>
        <w:t>6</w:t>
      </w:r>
      <w:r>
        <w:rPr>
          <w:rtl w:val="true"/>
        </w:rPr>
        <w:t xml:space="preserve">- </w:t>
      </w:r>
      <w:r>
        <w:rPr>
          <w:rtl w:val="true"/>
        </w:rPr>
        <w:t>الفرق بين التوبة والاستتابة</w:t>
      </w:r>
      <w:bookmarkEnd w:id="742"/>
    </w:p>
    <w:p>
      <w:pPr>
        <w:pStyle w:val="BookText"/>
        <w:rPr/>
      </w:pPr>
      <w:r>
        <w:rPr>
          <w:rFonts w:ascii="Amiri" w:hAnsi="Amiri" w:eastAsia="Amiri" w:cs="Amiri"/>
          <w:color w:val="111111"/>
          <w:sz w:val="28"/>
          <w:sz w:val="28"/>
          <w:szCs w:val="28"/>
          <w:rtl w:val="true"/>
          <w:lang w:bidi="ar-SA"/>
        </w:rPr>
        <w:t>ويمكن التفريق بين التوبة والاستتابة، فالتوبة هي الإستغفار عن الذنب وعدم الرجوع إليه، والاستتابة هي طلب الإمامالتوبة من المذنب قبل عقابه وتأنيبه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ببقاء التوبة فإن الله يقبل التوبة من عباده واستغفارهم ولكن الإمام لا يستتيب أحدا للأسباب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للإستتابة بعد إقامة الحجة وبيان الحقائق، ويكون إلغاء الإستتابة من الأحكام الخاصة بالإمام كما قلنا سابقا أنه يحكم بالواقع لا يطلب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مشکل والتوقف فيه أحوط للدين لمخالفة صريح الآيات القرآنية والروايات الشريفة ولابطاله باب التوبة وباب الاستغفار، وهما بابان من أبواب العبادة، ومن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 أن الإمام المهدي يدعو للقرآن والعمل به وإلى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القول برد روایات التوبة أو تأويلها بما ذكر سابقا أولى وأفضل</w:t>
      </w:r>
      <w:r>
        <w:rPr>
          <w:rFonts w:eastAsia="IRNazanin" w:cs="IRNazanin"/>
          <w:color w:val="111111"/>
          <w:sz w:val="28"/>
          <w:szCs w:val="28"/>
          <w:rtl w:val="true"/>
          <w:lang w:bidi="fa-IR"/>
        </w:rPr>
        <w:t>.</w:t>
      </w:r>
    </w:p>
    <w:p>
      <w:pPr>
        <w:pStyle w:val="Heading3"/>
        <w:numPr>
          <w:ilvl w:val="2"/>
          <w:numId w:val="1"/>
        </w:numPr>
        <w:rPr/>
      </w:pPr>
      <w:bookmarkStart w:id="743" w:name="__RefHeading___Toc2930625_372815092"/>
      <w:bookmarkStart w:id="744" w:name="_Toc284"/>
      <w:bookmarkEnd w:id="743"/>
      <w:r>
        <w:rPr/>
        <w:t>7</w:t>
      </w:r>
      <w:r>
        <w:rPr>
          <w:rtl w:val="true"/>
        </w:rPr>
        <w:t xml:space="preserve">- </w:t>
      </w:r>
      <w:r>
        <w:rPr>
          <w:rtl w:val="true"/>
        </w:rPr>
        <w:t>عدم قبول التوبة</w:t>
      </w:r>
      <w:r>
        <w:rPr>
          <w:rtl w:val="true"/>
        </w:rPr>
        <w:t xml:space="preserve">: </w:t>
      </w:r>
      <w:r>
        <w:rPr>
          <w:rtl w:val="true"/>
        </w:rPr>
        <w:t>للمسلم أم للكافر ؟</w:t>
      </w:r>
      <w:bookmarkEnd w:id="74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مشكلة أخرى، فهل لا تقبل توبة الإنسان المسلم، بعد أن كانت الحجة قد </w:t>
      </w:r>
    </w:p>
    <w:p>
      <w:pPr>
        <w:pStyle w:val="BookText"/>
        <w:rPr/>
      </w:pPr>
      <w:r>
        <w:rPr>
          <w:rFonts w:ascii="Amiri" w:hAnsi="Amiri" w:eastAsia="Amiri" w:cs="Amiri"/>
          <w:color w:val="111111"/>
          <w:sz w:val="28"/>
          <w:sz w:val="28"/>
          <w:szCs w:val="28"/>
          <w:rtl w:val="true"/>
          <w:lang w:bidi="ar-SA"/>
        </w:rPr>
        <w:t>قامت عنده، وسوف وأهمل ولم يتب وتكون الروايات منصرفة إليه فقط؟</w:t>
      </w:r>
    </w:p>
    <w:p>
      <w:pPr>
        <w:pStyle w:val="BookText"/>
        <w:rPr/>
      </w:pPr>
      <w:r>
        <w:rPr>
          <w:rFonts w:ascii="IRNazanin" w:hAnsi="IRNazanin" w:eastAsia="IRNazanin"/>
          <w:color w:val="111111"/>
          <w:sz w:val="28"/>
          <w:sz w:val="28"/>
          <w:szCs w:val="28"/>
          <w:rtl w:val="true"/>
          <w:lang w:bidi="fa-IR"/>
        </w:rPr>
        <w:t xml:space="preserve">أم أن المراد لا تقبل توبة الكافر وبعد إقامة الحجة عليه من قبل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في عصر الظهور، ولم يسلم على يديه، فلا يستتاب بعدها؟</w:t>
      </w:r>
    </w:p>
    <w:p>
      <w:pPr>
        <w:pStyle w:val="BookText"/>
        <w:rPr/>
      </w:pPr>
      <w:r>
        <w:rPr>
          <w:rFonts w:ascii="Amiri" w:hAnsi="Amiri" w:eastAsia="Amiri" w:cs="Amiri"/>
          <w:color w:val="111111"/>
          <w:sz w:val="28"/>
          <w:sz w:val="28"/>
          <w:szCs w:val="28"/>
          <w:rtl w:val="true"/>
          <w:lang w:bidi="ar-SA"/>
        </w:rPr>
        <w:t>أم الروايات عامة لهما معا؟</w:t>
      </w:r>
    </w:p>
    <w:p>
      <w:pPr>
        <w:pStyle w:val="BookText"/>
        <w:rPr/>
      </w:pPr>
      <w:r>
        <w:rPr>
          <w:rFonts w:ascii="Amiri" w:hAnsi="Amiri" w:eastAsia="Amiri" w:cs="Amiri"/>
          <w:color w:val="111111"/>
          <w:sz w:val="28"/>
          <w:sz w:val="28"/>
          <w:szCs w:val="28"/>
          <w:rtl w:val="true"/>
          <w:lang w:bidi="ar-SA"/>
        </w:rPr>
        <w:t>إحتمالات عديدة تحتاج إلى تأمل وبحث ولا حاجة فعلية لذلك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نستفيد منه هنا، أن يحتاط كل إنسان لدينه ونفسه، فيبدأ من الآن بالتوبة والاستغفار قبل فوات الأوان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آخر ما تيسر من الكلام حول دولة الإمام المهدي عجل الله تعالی فرجه الشريف وجعلنا من أعوانه وأنصاره ومن الثابتين على ولايته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745" w:name="pg7029_85075"/>
    </w:p>
    <w:p>
      <w:pPr>
        <w:pStyle w:val="Heading2"/>
        <w:numPr>
          <w:ilvl w:val="1"/>
          <w:numId w:val="1"/>
        </w:numPr>
        <w:rPr/>
      </w:pPr>
      <w:bookmarkStart w:id="746" w:name="__RefHeading___Toc2930627_372815092"/>
      <w:bookmarkStart w:id="747" w:name="_Toc285"/>
      <w:bookmarkEnd w:id="745"/>
      <w:bookmarkEnd w:id="746"/>
      <w:r>
        <w:rPr>
          <w:rtl w:val="true"/>
        </w:rPr>
        <w:t>فهرس المطالب</w:t>
      </w:r>
      <w:bookmarkEnd w:id="747"/>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عالمية الحركة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الإيمان بالمهدي فطري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أثر الإعتقاد بالمهدي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الإرتباط الروحي يمنح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الإعتقاد بالمهدي عليه السلام کنز للشعوب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مطالب الكتاب وأسلوبه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هوية القائم المهدي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أسماء القائم المنتظر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مولد صاحب الزمان عجل الله فرجه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ذكر بعض المعترفين بولادة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بقاء الإمام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أدلة بقاء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حديث الثقلين على بقاء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لماذا الغيبة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إمكان رؤية الإمام الحجة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شروط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الطرق الشرعية لرؤية الإمام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تحقيق حول رؤية الإمام وكيفيته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تمحيص الإحتمالات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أوامر الإمام في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أسباب رؤية الناس للإمام المهدي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 xml:space="preserve">الآثار التكوينية والتشريعية لإمام الزمان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الفرق بين ولادة المهدي أول الزمان وولادته في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فائدة وجود المهدي عليه السلام مع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الآثار التكوينية لوجود الإمام المهدي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إستقرار الكون وثباته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لولاهم لساخت الأرض بأهلها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نزول مطر السماء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إنبات وإثمار الأرض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أنه عليه السلام أمان لأهل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حديث الأمان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حديث الأمان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عجل الله فرجه الشريف واسطة الفيض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مساعدة المحتاجين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نصرة المجاهدين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أنه عليه السلام ولي نعمتنا ورزقنا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الآثار التشريعية لوجود صاحب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تسديد الفقهاء و مراجع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أن وجود الإمام لطف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روايات عرض أعمال العباد على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لولاه لما عبد الله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هدايته عليه السلام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التأدب بأدابه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تكليفنا تجاه المهدي وموقعنا من دولته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كلمة لابد من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تکلیفنا تجاه المهدي عليه السلام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الإمام المهدي عجل الله تعالی فرجه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تکليفنا عند ذكر اسمه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لماذا سمي بالقائم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نصرتنا له عجل الله تعالی فرجه </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بيعتنا له روحي فداه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وعبرة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دعاء العهد والبيعة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هل يجوز مبايعة غير الإمام قبل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تحبيبه عليه السلام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له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إليه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تولينا إياه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عن قضية المهدي من الانحراف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الإعتقاد بالمهدي عقبة بوجه الإستعمار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الإنتظار الهادف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ثواب الإنتظار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للإمام المهدي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شبهة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أهمية 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بعض روایات التمهيد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الرايات السود وأهل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أنواع 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تمهيد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التمهيد عند المؤسسات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التمهيد عند الدول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الإعداد </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الإعداد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شمولية الإعداد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شروط الإعداد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العزم وإخلاص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الإستمرارية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اختيار الشخص المناسب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السرية والخفاء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الإتقان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سرعة التخطيط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الرقابة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تدريب البدائل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أقسام الإعداد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التسلح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وسريته وأهميته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التدرب على السلاح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اختراع السلاح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إعداد الجيوش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الهدف من الإعداد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رأي الإسلام في العنف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العنف القانوني وغير القانوني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الإعداد الثقافي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ثقافة الكوادر القادة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ثقافة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تثقيف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أثر عنصر النساء على الثقافة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الحذر من الثقافة الغربية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الأمني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الإعداد الأخلاقي والسلوكي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أهمية الأخلاق العامة في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الإعداد الأخلاقي النظري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الإعداد الأخلاقي العملي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برنامج ضمان تطبيق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أهمية الأخلاق في بناء دولة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الإعداد الصحي أو البيئي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الأهداف الإستراتيجية لدولة إمام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إقامة حكم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نوعية أحكام الإمام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الحذر قبل الندم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حكم الإمام بالواقع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هل يمكن الحكم بالواقع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إرجاع الحقوق لأهلها في أحكام الإمام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ما الهدف والداعي للحكم بالأحكام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إقامة أكبر دولة 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الفرق بين الدولة وإقامة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أركان دولة الإمام وأجهزتها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سعة دولة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التخطيط لدولة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خصائص وفروقات دولة الإمام عن الدول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إقامة العدل وإزالة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روايات عدله بين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حقيقة وجوهر العدل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روايات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الفرق بين العدل والقسط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سعة عدل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كيف ينشر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هل يصل الناس في دولته للعصمة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عهد المهدي عليه السلام عهد الرقي والخير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الدعوة بين أول الزمان واخره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الرحمة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أسلوب دعوة الإمام المهدي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أسلوب القرآن الكريم في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خطاب الناس والتعامل معهم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التعامل والتكامل والتعارف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إحترام إنسانية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أسلوب النبي الأعظم في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القتال والعنف هدف أم 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استعمال أمير المؤمنين للقتال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الإمام الحسين عليه السلام والعنف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أسلوب النبي في الدعوة مع ملوك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أساليب أهل البيت في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أسلوب الإمام المهدي عجل الله فرجه في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الدعوة السلمية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الإعجاز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الأسلوب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الدليل الشرعي لأسلوب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تسديد الإمام المهدي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آیات التأييد الإلهي للحق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الأسلوب العلمي الجديد في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الإعجاز العلمي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 xml:space="preserve">علم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سعة علم المهدي وآله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أثر العلم على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أثر العلم على سعة الإحاطة والرؤيا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قدرة الإمام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قدرة المهدي عجل الله فرجه وسلاحه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قدرة أصحاب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دليل العقلاء والأمر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المهدي عجل الله فرجه يطور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بشرى للمفكرين والمخترعين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عصر المهدي هو بداية الزمان لا نهايته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التطور العلمي في دولة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كثرة العلوم في عصره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سعة علم المنتظرین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التطور الصحي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التطور الزراعي والبيئي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بناء السدود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توسيع الطرقات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دليل آخر على التطور العلمي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الإستفادة من العلم لإنشاء دولة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أثر الصدمة العلمية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أهم علامات الظهور ودورنا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العلامات الحتمية والمتيقنة الحدوث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محاذير طرح و بحث علامات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الهدف من بحث علامات الظهور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نبذة عن العلامات الحتمية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شخصية 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شخصية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علامات أخرى كالمحتوم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الرايات السود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خطورة استعجال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 xml:space="preserve">التوبة في دولة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روايات 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وجوه الجمع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التفريق بين زمن الظهور وزمن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تأويل روايات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الفرق بين التوبة والاستتابة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عدم قبول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أم للكافر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ألقاها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القائم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هامش شرح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قمرية فلامنافات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ما مقصود القائل فكل معنی يفرض ليحمل الكلام عليه غير صحيح، مع أن تحديد السنين من الهجرة بالشمسية غير معهود بين المسلمين إلى زماننا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عمل غير عقلاني يشوش به ضبط التواريخ والوقائع، ولا يمكن أن يقدم عليه عاقل ولو بنى بعض الناس على ضبط الحوادث بالسنين الشمسية وأكثرهم على القمرية كان مبدأ خلافة بني العباس بالقمرية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بالشمسية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وولادة الصاحب عليه السلام بالقمرية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بالشمسية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اختلط أحدهما بالآخر على الناظرين في التاريخ ورأوا وفاة الإمام الهادي علي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ذهب ذهن بعضهم إلى أن الحجة علیه السلام ولد في حياة الإمام الهادي عليه السلام في سنة قتل المتوكل أعني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قمرية وتحير أكثر الناس ولم يهتدوا إلى ضبط الوقائع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الباب الثامن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ذكر المهدي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الحجة المهدي عليه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الیواقیت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 والستون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مواليد الأئمة لابن الخشاب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إحياء الميت للسيوطي المطبوعة بهامش كتاب الاتحاف بحب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كلام عن الإمام المهدي عليه السلام فتأمل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غيبة النعماني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الغدير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جهارده معصوم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كله الحائري في إلزام الناصب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411.376/1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للكنجي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والعشرون عن الطبري ، ودلائل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دکن ، والفردوس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والمطالب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رسالة تنزيه الإعتقاد عن الحلول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 والمصنف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باب الدجال ، وشرح صحيح مسلم للنووي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والشريعة للآجري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 بنت قيس ما روى عنها عامر الشعبي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وذكر عدة روایات تدل على تعمير جملة من الأنبياء ، وکنز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صحة طول عمر المهدي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وقد ذكر جملة من المعمرين ، وکنز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 وجواهر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 وجواهر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وجواهر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العلماء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إضافة لما تقدم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وترجمة الامير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کتاب المغازي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رشفة الصادي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کلام مشابة مع إضافات جليلة فلتراجع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الأية الرابعة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وأخرج الخوارزمي عن ابن عباس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كلامه ما روي في الثقلين بقرنه بآية التطهير راجع الالمام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ما أعطي الله محمدا ، وجواهر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 والمعجم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فيه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سائر ما يستحب عقيب كل صلاة، نقلا عن كتاب ابن الباقي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الصلاة والدعاء عند النوم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في الغيبة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المدينة، إلا أنه وجدت رواية تشير إلى أن طيبة اسم ضيعة للإمام الصادق علیه السلام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باب في أن الإمام تراءى له ملك الموت و جبرائیل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الغيبة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أدعي الرؤيا في الغيبة الكبرى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وتقدم الحديث بكامله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حصل في زمن صدور رسائل الإمام للشيخ المفيد راجع تاریخ ما بعد الظهور للصدر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يأتي تفصيله بما يتناسب مع الكتاب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حجة الله وبابه ،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مناقبهم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الائمة،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أركان الأرض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أركان الأرض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لا تبقى بغير إمام ، وأصول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لا تخلو منه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وأصول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وأصول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علي ومناقبه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من كتاب المعرفة ، وکنز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ذکرر مناقب المکندر ، ونوادر الاصول باختصار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ایاس ،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 والفردوس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الثالثة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لتوفيق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أحاديث البضعة وطرقها في مطلع الكتاب ضمن الكلام على هفوات عمر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وللشيخ الرفاعي کلاما مفيدا في كونهم أمانا للأمة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آل البيت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أو ما في معناه في الحاوي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الآية السابعة ، والمشرع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خلقهم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غرائب افعالهم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العقل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النجم الثاقب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النجم الثاقب، ومنتهى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للإمام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للإمام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المصطلحات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والمعتبر للحلي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وتهذیب الأصول للإمام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النجم الثاقب، ومنتهى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وقد شرح العلماء بعض هذه الحوادث في كتبهم فلتراجه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الذخيرة 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اللطف والالفين للحلي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الرابع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الرابع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مواليد الأئمة علیهم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الأعمال على النبي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الأعمال على النبي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إماطة الأذى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4936</w:t>
      </w:r>
      <w:r>
        <w:rPr>
          <w:rFonts w:ascii="IRNazanin" w:hAnsi="IRNazanin" w:eastAsia="IRNazanin"/>
          <w:b w:val="false"/>
          <w:b w:val="false"/>
          <w:bCs w:val="false"/>
          <w:i w:val="false"/>
          <w:i w:val="false"/>
          <w:iCs w:val="false"/>
          <w:color w:val="333333"/>
          <w:sz w:val="20"/>
          <w:sz w:val="20"/>
          <w:szCs w:val="20"/>
          <w:rtl w:val="true"/>
        </w:rPr>
        <w:t>، والرسائل العشرة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وصلح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توقيعات الناحية المقدسة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النجم الثاقب، ومفاتیح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بات ليلة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مات،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والعناوين الفقهية </w:t>
      </w:r>
      <w:r>
        <w:rPr>
          <w:rFonts w:eastAsia="IRNazanin" w:cs="IRNazanin"/>
          <w:b w:val="false"/>
          <w:bCs w:val="false"/>
          <w:i w:val="false"/>
          <w:iCs w:val="false"/>
          <w:color w:val="333333"/>
          <w:sz w:val="20"/>
          <w:szCs w:val="20"/>
        </w:rPr>
        <w:t>566/2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والعهود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والنسخة الفارسية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تنهض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سمي علي أمير المؤمنين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الظهور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الظهور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الظهور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ومکیال المکارم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كل المصادر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نوافل العصر وأدعيتها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الحزازة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القلب من غيظ ونحوه وقال نغل قلبه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ضغن وقال الوعرة شدة توقد الحر وقال الترح ضد الفرح كذا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322/102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درجاتهم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العلوي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معنى الأمانة التي عرضت، 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آل یاسین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ألقاها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ألقاها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حال الغيبة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وكمال الدین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الصحيفة السجادية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مع الوصية للشيخ محمد طحيني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،والمرجعية والقيادة للحائري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216/57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211/15</w:t>
      </w:r>
      <w:r>
        <w:rPr>
          <w:rFonts w:ascii="IRNazanin" w:hAnsi="IRNazanin" w:eastAsia="IRNazanin"/>
          <w:b w:val="false"/>
          <w:b w:val="false"/>
          <w:bCs w:val="false"/>
          <w:i w:val="false"/>
          <w:i w:val="false"/>
          <w:iCs w:val="false"/>
          <w:color w:val="333333"/>
          <w:sz w:val="20"/>
          <w:sz w:val="20"/>
          <w:szCs w:val="20"/>
          <w:rtl w:val="true"/>
        </w:rPr>
        <w:t>باب وجوب التقية،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جهاد العدو، وغيبة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المرجعية والقيادة للسيد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ألقاها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حراث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المروزي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لمحات للشيخ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216/57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الألف لام مفتوحة وقاف ،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بلدتان إحداهما بخراسان بین مرو الروذ وبلخ، بينها وبين مرو الروذ ثلاث مراحل ، وقال الاصطخري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مدينة بطخارستان طالقان ، وهي مدينة في مستوى من الأرض وبينها وبين الجبل غلوة سهم ، ولها نهر كبير وبساتين ، ومقدار الطالقان نحو ثلث بلخ ثم يليها في الكبر وزوالين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والحاوي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باب من علامات قبل قيام القائم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الرجعة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يصدنهم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يضربوا دمشق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يضربون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وفي 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المفاجأة لمحمد عیسی 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المفاجأة لمحمد عیسی 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ذكر الشيعة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نتعرض لذلك في نهاية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ألقيت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ألقيت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خطابية ألقيت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بعض العرفاء أن لكل شئ زكاة وشكر وزكاة السيارة نقل المارة عن الطرقات، وقد فصلنا ذلك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معاجز الصدقة وآثارها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بالمرض هنا ما يحصل بتقصير البشر، لا ما يحصل نتيجة البلاء الإلهي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207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التاريخ العربي</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عند تلاوة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لا تلهيهم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بدأ غريبا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بدأ غريبا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أنه هو من أسس هذه الدولة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آیات المؤولة ذیل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حال الغيبة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حال الغيبة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ترید کیف زحزحوها عن آل بيت النبي أو بالأحرى عن علي الطبن بأمور الدنيا والدين أي الخبير بها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کرهوا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التنكيل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غضبه 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استروا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ویروی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تكافؤوا على زمام نبذه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لاعتقله ولسار بهم سيرا سجحا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جانبه، والخشاش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يجعل في أنف البعير يشد به الزمام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أن يصيبه أذى ، ومنه الحديث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یؤخذ للضعيف حقه غیر متعتع</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يفيض منه الماء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شبعانين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الجائع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فاطمة ، وراجع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1035/448/1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القائم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بدأ غريبا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لتوفيق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استغرق بعض الليل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عند خروج القائم علیه السلام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أو غرة الفرس، أو رأس الجبل أو الجبل الكبير والحصن الذي يلتجيء إليه، انظر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شمرخ</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اللَّهُ لَجَعَلَكُمْ أُمَّةً واحِدَةً وَ لكِنْ لِيَبْلُوَكُمْ فِي ما آتاكُمْ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0217/131/1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إثم الأريسيين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أورده جل الرواة ،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عليك إثم رعایاك ممن صددته عن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ومعجم أحاديث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الفدية أي تتمنى من يفديها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إلى ولاية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وقريب منه في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عامود النار</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جهات علومهم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جهات علومهم عن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ولاية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المفاجأة لمحمد عیسی 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المفاجأة لمحمد عیسی 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الصباح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المشعرة بالرجعة عمومأ عن الكافي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ورثوا علم آدم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ذكر الغيب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عندهم علم الكتاب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عندهم من الإسم الأعظم وعلم الكتاب،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جرى لهم ما جرى للرسول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معاجز الصادق عليه السلام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أعطوا من الإسم الأعظم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 الهادي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آن روح القدس يتلقاهم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ذي القرنين رقم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 والهداية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والآية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الفيضية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329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يلوى له الحنك، قال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لواه إذا أماله من جانب إلى جانب والحنك بفتحتين ما تحت الذقن من الإنسان وغيره أو أعلى داخل الفم والأسفل في طرف مقدم اللحيين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كل المصادر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الرحى التي تدور وتطحن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الميزاب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ماء</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والدرر للشعرانی بهامش كتاب الابریز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به النبي الأعظم</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الفتوحات المكية الباب </w:t>
      </w:r>
      <w:r>
        <w:rPr>
          <w:rFonts w:eastAsia="IRNazanin" w:cs="IRNazanin"/>
          <w:b w:val="false"/>
          <w:bCs w:val="false"/>
          <w:i w:val="false"/>
          <w:iCs w:val="false"/>
          <w:color w:val="333333"/>
          <w:sz w:val="20"/>
          <w:szCs w:val="20"/>
        </w:rPr>
        <w:t>1361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الظهور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كمال الدين، وهذه الكلمة غير موجودة في تفسير البرهان وكيف كان فهي إما مأخوذة من الشطر بمعنى الاتصال، أي الأئمة المتصلة سلسلتهم ببعض عليهم السلام أو من الشطير بمعنی الغريب، إشارة الى غربتهم وقعودهم عن أخذ حقوقهم لقلة أنصارهم وهم في ذلك ينتظرون الامام المنتظر عجل الله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بغتة فجأة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324/2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الدجال وهو رئيس أهل الضلال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51862</Words>
  <Characters>226234</Characters>
  <CharactersWithSpaces>276217</CharactersWithSpaces>
  <Paragraphs>2130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2026-08-27T07:18:26Z</dcterms:created>
  <dc:creator>ghaemiyeh.com</dc:creator>
  <dc:description/>
  <dc:language>en-US</dc:language>
  <cp:lastModifiedBy/>
  <dcterms:modified xsi:type="dcterms:W3CDTF">2026-08-27T10:48:37Z</dcterms:modified>
  <cp:revision>1</cp:revision>
  <dc:subject/>
  <dc:title>ظهور المهدی المنتظر عجل الله تعالی فرجه الشریف وعدالة دولته</dc:title>
</cp:coreProperties>
</file>

<file path=docProps/custom.xml><?xml version="1.0" encoding="utf-8"?>
<Properties xmlns="http://schemas.openxmlformats.org/officeDocument/2006/custom-properties" xmlns:vt="http://schemas.openxmlformats.org/officeDocument/2006/docPropsVTypes"/>
</file>