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ببلیو غرافیا التکفیر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دیباجه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المصادر العربیة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الف) الکتب</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ب) الرسائل الجامعیة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ج) المقالات</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مصادر باللغة الفارسیة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الف) الکتب</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ب) الرسائل الجامعیة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ج) المقالات</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د) الرسائل الجامعیة</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تکشیف بأسماء المؤلفین</w:t>
        </w:r>
        <w:r>
          <w:tab/>
        </w:r>
        <w:r>
          <w:fldChar w:fldCharType="begin"/>
        </w:r>
        <w:r>
          <w:instrText xml:space="preserve">PAGEREF 16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554_45878"/>
    <w:bookmarkEnd w:id="0"/>
    <w:p>
      <w:pPr>
        <w:pStyle w:val="Heading2"/>
      </w:pPr>
      <w:bookmarkStart w:id="13" w:name="_Toc1"/>
      <w:r>
        <w:t>اشارة</w:t>
      </w:r>
      <w:bookmarkEnd w:id="13"/>
    </w:p>
    <w:p>
      <w:pPr>
        <w:pStyle w:val="BookText"/>
      </w:pPr>
      <w:r>
        <w:rPr>
          <w:rFonts w:ascii="IRNazanin" w:hAnsi="IRNazanin" w:eastAsia="IRNazanin" w:cs="IRNazanin"/>
          <w:lang w:bidi="fa-IR"/>
          <w:color w:val="111111"/>
          <w:sz w:val="28"/>
          <w:szCs w:val="28"/>
          <w:rtl/>
        </w:rPr>
        <w:t xml:space="preserve">سرشناسه: نصر اصفهانی، اباذر، 1358 .</w:t>
      </w:r>
    </w:p>
    <w:p>
      <w:pPr>
        <w:pStyle w:val="BookText"/>
      </w:pPr>
      <w:r>
        <w:rPr>
          <w:rFonts w:ascii="IRNazanin" w:hAnsi="IRNazanin" w:eastAsia="IRNazanin" w:cs="IRNazanin"/>
          <w:lang w:bidi="fa-IR"/>
          <w:color w:val="111111"/>
          <w:sz w:val="28"/>
          <w:szCs w:val="28"/>
          <w:rtl/>
        </w:rPr>
        <w:t xml:space="preserve">عنوان قراردادی: کتاب‌شناسی تکفیر. فارسی</w:t>
      </w:r>
    </w:p>
    <w:p>
      <w:pPr>
        <w:pStyle w:val="BookText"/>
      </w:pPr>
      <w:r>
        <w:rPr>
          <w:rFonts w:ascii="IRNazanin" w:hAnsi="IRNazanin" w:eastAsia="IRNazanin" w:cs="IRNazanin"/>
          <w:lang w:bidi="fa-IR"/>
          <w:color w:val="111111"/>
          <w:sz w:val="28"/>
          <w:szCs w:val="28"/>
          <w:rtl/>
        </w:rPr>
        <w:t xml:space="preserve">عنوان و پدیدآور: ببلیوغرافیا التکفیر/ نویسنده اباذر نصر اصفهانی؛ مترجم حسین صافی؛ به سفارش کنگره جهانی جریان‌های افراطی و تکفیری از دیدگاه علمای اسلام</w:t>
      </w:r>
    </w:p>
    <w:p>
      <w:pPr>
        <w:pStyle w:val="BookText"/>
      </w:pPr>
      <w:r>
        <w:rPr>
          <w:rFonts w:ascii="IRNazanin" w:hAnsi="IRNazanin" w:eastAsia="IRNazanin" w:cs="IRNazanin"/>
          <w:lang w:bidi="fa-IR"/>
          <w:color w:val="111111"/>
          <w:sz w:val="28"/>
          <w:szCs w:val="28"/>
          <w:rtl/>
        </w:rPr>
        <w:t xml:space="preserve">مشخصات نشر: قم: دارالإعلام لمدرسة اهل‌البیت(ع)، 1393</w:t>
      </w:r>
    </w:p>
    <w:p>
      <w:pPr>
        <w:pStyle w:val="BookText"/>
      </w:pPr>
      <w:r>
        <w:rPr>
          <w:rFonts w:ascii="IRNazanin" w:hAnsi="IRNazanin" w:eastAsia="IRNazanin" w:cs="IRNazanin"/>
          <w:lang w:bidi="fa-IR"/>
          <w:color w:val="111111"/>
          <w:sz w:val="28"/>
          <w:szCs w:val="28"/>
          <w:rtl/>
        </w:rPr>
        <w:t xml:space="preserve">مشخصات ظاهری: 192ص.</w:t>
      </w:r>
    </w:p>
    <w:p>
      <w:pPr>
        <w:pStyle w:val="BookText"/>
      </w:pPr>
      <w:r>
        <w:rPr>
          <w:rFonts w:ascii="IRNazanin" w:hAnsi="IRNazanin" w:eastAsia="IRNazanin" w:cs="IRNazanin"/>
          <w:lang w:bidi="fa-IR"/>
          <w:color w:val="111111"/>
          <w:sz w:val="28"/>
          <w:szCs w:val="28"/>
          <w:rtl/>
        </w:rPr>
        <w:t xml:space="preserve">شابک: 5-5-94805-600-978</w:t>
      </w:r>
    </w:p>
    <w:p>
      <w:pPr>
        <w:pStyle w:val="BookText"/>
      </w:pPr>
      <w:r>
        <w:rPr>
          <w:rFonts w:ascii="IRNazanin" w:hAnsi="IRNazanin" w:eastAsia="IRNazanin" w:cs="IRNazanin"/>
          <w:lang w:bidi="fa-IR"/>
          <w:color w:val="111111"/>
          <w:sz w:val="28"/>
          <w:szCs w:val="28"/>
          <w:rtl/>
        </w:rPr>
        <w:t xml:space="preserve">وضعیت فهرستنویسی: فیپا</w:t>
      </w:r>
    </w:p>
    <w:p>
      <w:pPr>
        <w:pStyle w:val="BookText"/>
      </w:pPr>
      <w:r>
        <w:rPr>
          <w:rFonts w:ascii="IRNazanin" w:hAnsi="IRNazanin" w:eastAsia="IRNazanin" w:cs="IRNazanin"/>
          <w:lang w:bidi="fa-IR"/>
          <w:color w:val="111111"/>
          <w:sz w:val="28"/>
          <w:szCs w:val="28"/>
          <w:rtl/>
        </w:rPr>
        <w:t xml:space="preserve">یادداشت: کتابنامه: ص. 183-192.</w:t>
      </w:r>
    </w:p>
    <w:p>
      <w:pPr>
        <w:pStyle w:val="BookText"/>
      </w:pPr>
      <w:r>
        <w:rPr>
          <w:rFonts w:ascii="IRNazanin" w:hAnsi="IRNazanin" w:eastAsia="IRNazanin" w:cs="IRNazanin"/>
          <w:lang w:bidi="fa-IR"/>
          <w:color w:val="111111"/>
          <w:sz w:val="28"/>
          <w:szCs w:val="28"/>
          <w:rtl/>
        </w:rPr>
        <w:t xml:space="preserve">یادداشت: نمایه</w:t>
      </w:r>
    </w:p>
    <w:p>
      <w:pPr>
        <w:pStyle w:val="BookText"/>
      </w:pPr>
      <w:r>
        <w:rPr>
          <w:rFonts w:ascii="IRNazanin" w:hAnsi="IRNazanin" w:eastAsia="IRNazanin" w:cs="IRNazanin"/>
          <w:lang w:bidi="fa-IR"/>
          <w:color w:val="111111"/>
          <w:sz w:val="28"/>
          <w:szCs w:val="28"/>
          <w:rtl/>
        </w:rPr>
        <w:t xml:space="preserve">موضوع: سلفیه – کتابشناسی</w:t>
      </w:r>
    </w:p>
    <w:p>
      <w:pPr>
        <w:pStyle w:val="BookText"/>
      </w:pPr>
      <w:r>
        <w:rPr>
          <w:rFonts w:ascii="IRNazanin" w:hAnsi="IRNazanin" w:eastAsia="IRNazanin" w:cs="IRNazanin"/>
          <w:lang w:bidi="fa-IR"/>
          <w:color w:val="111111"/>
          <w:sz w:val="28"/>
          <w:szCs w:val="28"/>
          <w:rtl/>
        </w:rPr>
        <w:t xml:space="preserve">موضوع: وهابیه – کتابشناسی</w:t>
      </w:r>
    </w:p>
    <w:p>
      <w:pPr>
        <w:pStyle w:val="BookText"/>
      </w:pPr>
      <w:r>
        <w:rPr>
          <w:rFonts w:ascii="IRNazanin" w:hAnsi="IRNazanin" w:eastAsia="IRNazanin" w:cs="IRNazanin"/>
          <w:lang w:bidi="fa-IR"/>
          <w:color w:val="111111"/>
          <w:sz w:val="28"/>
          <w:szCs w:val="28"/>
          <w:rtl/>
        </w:rPr>
        <w:t xml:space="preserve">شناسه افزوده: صافی، حسین، 1340 ، مترجم</w:t>
      </w:r>
    </w:p>
    <w:p>
      <w:pPr>
        <w:pStyle w:val="BookText"/>
      </w:pPr>
      <w:r>
        <w:rPr>
          <w:rFonts w:ascii="IRNazanin" w:hAnsi="IRNazanin" w:eastAsia="IRNazanin" w:cs="IRNazanin"/>
          <w:lang w:bidi="fa-IR"/>
          <w:color w:val="111111"/>
          <w:sz w:val="28"/>
          <w:szCs w:val="28"/>
          <w:rtl/>
        </w:rPr>
        <w:t xml:space="preserve">شناسه افزوده: کنگره جهانی جریان‌های افراطی و تکفیری از دیدگاه علمای اسلام (قم: نخستین: 1393)</w:t>
      </w:r>
    </w:p>
    <w:p>
      <w:pPr>
        <w:pStyle w:val="BookText"/>
      </w:pPr>
      <w:r>
        <w:rPr>
          <w:rFonts w:ascii="IRNazanin" w:hAnsi="IRNazanin" w:eastAsia="IRNazanin" w:cs="IRNazanin"/>
          <w:lang w:bidi="fa-IR"/>
          <w:color w:val="111111"/>
          <w:sz w:val="28"/>
          <w:szCs w:val="28"/>
          <w:rtl/>
        </w:rPr>
        <w:t xml:space="preserve">رده‌بندی کنگره: 1393 67041ن 5الف/ 7835 </w:t>
      </w:r>
      <w:r>
        <w:rPr>
          <w:rFonts w:ascii="Times New Roman" w:hAnsi="Times New Roman" w:eastAsia="Times New Roman" w:cs="Times New Roman"/>
          <w:lang w:val="en-US" w:bidi="en-US"/>
          <w:color w:val="111111"/>
          <w:sz w:val="28"/>
          <w:szCs w:val="28"/>
          <w:rtl/>
        </w:rPr>
        <w:t xml:space="preserve">Z</w:t>
      </w:r>
    </w:p>
    <w:p>
      <w:pPr>
        <w:pStyle w:val="BookText"/>
      </w:pPr>
      <w:r>
        <w:rPr>
          <w:rFonts w:ascii="IRNazanin" w:hAnsi="IRNazanin" w:eastAsia="IRNazanin" w:cs="IRNazanin"/>
          <w:lang w:bidi="fa-IR"/>
          <w:color w:val="111111"/>
          <w:sz w:val="28"/>
          <w:szCs w:val="28"/>
          <w:rtl/>
        </w:rPr>
        <w:t xml:space="preserve">رده بندی دیوئی: 297841/016</w:t>
      </w:r>
    </w:p>
    <w:p>
      <w:pPr>
        <w:pStyle w:val="BookText"/>
      </w:pPr>
      <w:r>
        <w:rPr>
          <w:rFonts w:ascii="IRNazanin" w:hAnsi="IRNazanin" w:eastAsia="IRNazanin" w:cs="IRNazanin"/>
          <w:lang w:bidi="fa-IR"/>
          <w:color w:val="111111"/>
          <w:sz w:val="28"/>
          <w:szCs w:val="28"/>
          <w:rtl/>
        </w:rPr>
        <w:t xml:space="preserve">شماره کتاب‌شناسی: 1829781393</w:t>
      </w:r>
    </w:p>
    <w:p>
      <w:pPr>
        <w:pStyle w:val="BookText"/>
      </w:pPr>
      <w:r>
        <w:rPr>
          <w:rFonts w:ascii="IRNazanin" w:hAnsi="IRNazanin" w:eastAsia="IRNazanin" w:cs="IRNazanin"/>
          <w:lang w:bidi="fa-IR"/>
          <w:color w:val="111111"/>
          <w:sz w:val="28"/>
          <w:szCs w:val="28"/>
          <w:rtl/>
        </w:rPr>
        <w:t xml:space="preserve">المؤتمر العالمی «آراء علماء الإسلام فی التیارات المتطرفة والتکفیریة»</w:t>
      </w:r>
    </w:p>
    <w:p>
      <w:pPr>
        <w:pStyle w:val="BookText"/>
      </w:pPr>
      <w:r>
        <w:rPr>
          <w:rFonts w:ascii="IRNazanin" w:hAnsi="IRNazanin" w:eastAsia="IRNazanin" w:cs="IRNazanin"/>
          <w:lang w:bidi="fa-IR"/>
          <w:color w:val="111111"/>
          <w:sz w:val="28"/>
          <w:szCs w:val="28"/>
          <w:rtl/>
        </w:rPr>
        <w:t xml:space="preserve">قم، شارع الشهداء، ناصیة زقاق 22، رقم البنایة 618</w:t>
      </w:r>
    </w:p>
    <w:p>
      <w:pPr>
        <w:pStyle w:val="BookText"/>
      </w:pPr>
      <w:r>
        <w:rPr>
          <w:rFonts w:ascii="IRNazanin" w:hAnsi="IRNazanin" w:eastAsia="IRNazanin" w:cs="IRNazanin"/>
          <w:lang w:bidi="fa-IR"/>
          <w:color w:val="111111"/>
          <w:sz w:val="28"/>
          <w:szCs w:val="28"/>
          <w:rtl/>
        </w:rPr>
        <w:t xml:space="preserve">هاتف: 37842141-025</w:t>
      </w:r>
    </w:p>
    <w:p>
      <w:pPr>
        <w:pStyle w:val="BookText"/>
      </w:pPr>
      <w:r>
        <w:rPr>
          <w:rFonts w:ascii="IRNazanin" w:hAnsi="IRNazanin" w:eastAsia="IRNazanin" w:cs="IRNazanin"/>
          <w:lang w:bidi="fa-IR"/>
          <w:color w:val="111111"/>
          <w:sz w:val="28"/>
          <w:szCs w:val="28"/>
          <w:rtl/>
        </w:rPr>
        <w:t xml:space="preserve">البرید الالکترونی: </w:t>
      </w:r>
      <w:r>
        <w:rPr>
          <w:rFonts w:ascii="Times New Roman" w:hAnsi="Times New Roman" w:eastAsia="Times New Roman" w:cs="Times New Roman"/>
          <w:lang w:val="en-US" w:bidi="en-US"/>
          <w:color w:val="111111"/>
          <w:sz w:val="28"/>
          <w:szCs w:val="28"/>
          <w:rtl/>
        </w:rPr>
        <w:t xml:space="preserve">info@makhateraltakfir.com</w:t>
      </w:r>
    </w:p>
    <w:p>
      <w:pPr>
        <w:pStyle w:val="BookText"/>
      </w:pPr>
      <w:r>
        <w:rPr>
          <w:rFonts w:ascii="IRNazanin" w:hAnsi="IRNazanin" w:eastAsia="IRNazanin" w:cs="IRNazanin"/>
          <w:lang w:bidi="fa-IR"/>
          <w:color w:val="111111"/>
          <w:sz w:val="28"/>
          <w:szCs w:val="28"/>
          <w:rtl/>
        </w:rPr>
        <w:t xml:space="preserve">الموقع الالکترونی: </w:t>
      </w:r>
      <w:r>
        <w:rPr>
          <w:rFonts w:ascii="Times New Roman" w:hAnsi="Times New Roman" w:eastAsia="Times New Roman" w:cs="Times New Roman"/>
          <w:lang w:val="en-US" w:bidi="en-US"/>
          <w:color w:val="111111"/>
          <w:sz w:val="28"/>
          <w:szCs w:val="28"/>
          <w:rtl/>
        </w:rPr>
        <w:t xml:space="preserve">www.makhateraltakfir.com</w:t>
      </w:r>
    </w:p>
    <w:p>
      <w:pPr>
        <w:pStyle w:val="BookText"/>
      </w:pPr>
      <w:r>
        <w:rPr>
          <w:rFonts w:ascii="IRNazanin" w:hAnsi="IRNazanin" w:eastAsia="IRNazanin" w:cs="IRNazanin"/>
          <w:lang w:bidi="fa-IR"/>
          <w:color w:val="111111"/>
          <w:sz w:val="28"/>
          <w:szCs w:val="28"/>
          <w:rtl/>
        </w:rPr>
        <w:t xml:space="preserve">ببلیوغرافیا التکفیر</w:t>
      </w:r>
    </w:p>
    <w:p>
      <w:pPr>
        <w:pStyle w:val="BookText"/>
      </w:pPr>
      <w:r>
        <w:rPr>
          <w:rFonts w:ascii="IRNazanin" w:hAnsi="IRNazanin" w:eastAsia="IRNazanin" w:cs="IRNazanin"/>
          <w:lang w:bidi="fa-IR"/>
          <w:color w:val="111111"/>
          <w:sz w:val="28"/>
          <w:szCs w:val="28"/>
          <w:rtl/>
        </w:rPr>
        <w:t xml:space="preserve">بطلب من: المؤتمر العالمی «آراء علماء الإسلام فی التیارات المتطرفة والتکفیریة»</w:t>
      </w:r>
    </w:p>
    <w:p>
      <w:pPr>
        <w:pStyle w:val="BookText"/>
      </w:pPr>
      <w:r>
        <w:rPr>
          <w:rFonts w:ascii="IRNazanin" w:hAnsi="IRNazanin" w:eastAsia="IRNazanin" w:cs="IRNazanin"/>
          <w:lang w:bidi="fa-IR"/>
          <w:color w:val="111111"/>
          <w:sz w:val="28"/>
          <w:szCs w:val="28"/>
          <w:rtl/>
        </w:rPr>
        <w:t xml:space="preserve">تألیف: اباذر نصر اصفهانی</w:t>
      </w:r>
    </w:p>
    <w:p>
      <w:pPr>
        <w:pStyle w:val="BookText"/>
      </w:pPr>
      <w:r>
        <w:rPr>
          <w:rFonts w:ascii="IRNazanin" w:hAnsi="IRNazanin" w:eastAsia="IRNazanin" w:cs="IRNazanin"/>
          <w:lang w:bidi="fa-IR"/>
          <w:color w:val="111111"/>
          <w:sz w:val="28"/>
          <w:szCs w:val="28"/>
          <w:rtl/>
        </w:rPr>
        <w:t xml:space="preserve">ترجمه: حسین صافی</w:t>
      </w:r>
    </w:p>
    <w:p>
      <w:pPr>
        <w:pStyle w:val="BookText"/>
      </w:pPr>
      <w:r>
        <w:rPr>
          <w:rFonts w:ascii="IRNazanin" w:hAnsi="IRNazanin" w:eastAsia="IRNazanin" w:cs="IRNazanin"/>
          <w:lang w:bidi="fa-IR"/>
          <w:color w:val="111111"/>
          <w:sz w:val="28"/>
          <w:szCs w:val="28"/>
          <w:rtl/>
        </w:rPr>
        <w:t xml:space="preserve">الناشر: دارالإعلام لمدرسة اهل‌البیت علیهم السلام</w:t>
      </w:r>
    </w:p>
    <w:p>
      <w:pPr>
        <w:pStyle w:val="BookText"/>
      </w:pPr>
      <w:r>
        <w:rPr>
          <w:rFonts w:ascii="IRNazanin" w:hAnsi="IRNazanin" w:eastAsia="IRNazanin" w:cs="IRNazanin"/>
          <w:lang w:bidi="fa-IR"/>
          <w:color w:val="111111"/>
          <w:sz w:val="28"/>
          <w:szCs w:val="28"/>
          <w:rtl/>
        </w:rPr>
        <w:t xml:space="preserve">الإخراج الفنی: میرقیصری</w:t>
      </w:r>
    </w:p>
    <w:p>
      <w:pPr>
        <w:pStyle w:val="BookText"/>
      </w:pPr>
      <w:r>
        <w:rPr>
          <w:rFonts w:ascii="IRNazanin" w:hAnsi="IRNazanin" w:eastAsia="IRNazanin" w:cs="IRNazanin"/>
          <w:lang w:bidi="fa-IR"/>
          <w:color w:val="111111"/>
          <w:sz w:val="28"/>
          <w:szCs w:val="28"/>
          <w:rtl/>
        </w:rPr>
        <w:t xml:space="preserve">الطبعة: الأولی، 2014م</w:t>
      </w:r>
    </w:p>
    <w:p>
      <w:pPr>
        <w:pStyle w:val="BookText"/>
      </w:pPr>
      <w:r>
        <w:rPr>
          <w:rFonts w:ascii="IRNazanin" w:hAnsi="IRNazanin" w:eastAsia="IRNazanin" w:cs="IRNazanin"/>
          <w:lang w:bidi="fa-IR"/>
          <w:color w:val="111111"/>
          <w:sz w:val="28"/>
          <w:szCs w:val="28"/>
          <w:rtl/>
        </w:rPr>
        <w:t xml:space="preserve">الکمیة: 1000 نسخة</w:t>
      </w:r>
    </w:p>
    <w:p>
      <w:pPr>
        <w:pStyle w:val="BookText"/>
      </w:pPr>
      <w:r>
        <w:rPr>
          <w:rFonts w:ascii="IRNazanin" w:hAnsi="IRNazanin" w:eastAsia="IRNazanin" w:cs="IRNazanin"/>
          <w:lang w:bidi="fa-IR"/>
          <w:color w:val="111111"/>
          <w:sz w:val="28"/>
          <w:szCs w:val="28"/>
          <w:rtl/>
        </w:rPr>
        <w:t xml:space="preserve">الطباعة والتجلید: سلیمان‌زاده</w:t>
      </w:r>
    </w:p>
    <w:p>
      <w:pPr>
        <w:pStyle w:val="BookText"/>
      </w:pPr>
      <w:r>
        <w:rPr>
          <w:rFonts w:ascii="IRNazanin" w:hAnsi="IRNazanin" w:eastAsia="IRNazanin" w:cs="IRNazanin"/>
          <w:lang w:bidi="fa-IR"/>
          <w:color w:val="111111"/>
          <w:sz w:val="28"/>
          <w:szCs w:val="28"/>
          <w:rtl/>
        </w:rPr>
        <w:t xml:space="preserve">السعر: 180000 ریال</w:t>
      </w:r>
    </w:p>
    <w:p>
      <w:pPr>
        <w:pStyle w:val="BookText"/>
      </w:pPr>
      <w:r>
        <w:rPr>
          <w:rFonts w:ascii="IRNazanin" w:hAnsi="IRNazanin" w:eastAsia="IRNazanin" w:cs="IRNazanin"/>
          <w:lang w:bidi="fa-IR"/>
          <w:color w:val="111111"/>
          <w:sz w:val="28"/>
          <w:szCs w:val="28"/>
          <w:rtl/>
        </w:rPr>
        <w:t xml:space="preserve">ردمک: 5-5-94805-600-978</w:t>
      </w:r>
    </w:p>
    <w:p>
      <w:pPr>
        <w:pStyle w:val="BookText"/>
      </w:pPr>
      <w:r>
        <w:rPr>
          <w:rFonts w:ascii="IRNazanin" w:hAnsi="IRNazanin" w:eastAsia="IRNazanin" w:cs="IRNazanin"/>
          <w:lang w:bidi="fa-IR"/>
          <w:color w:val="111111"/>
          <w:sz w:val="28"/>
          <w:szCs w:val="28"/>
          <w:rtl/>
        </w:rPr>
        <w:t xml:space="preserve">جمیع الحقوق محفوظة للمؤتمر</w:t>
      </w:r>
    </w:p>
    <w:p>
      <w:pPr>
        <w:pStyle w:val="Heading2"/>
      </w:pPr>
      <w:bookmarkStart w:id="14" w:name="_Toc2"/>
      <w:r>
        <w:t>اشارة</w:t>
      </w:r>
      <w:bookmarkEnd w:id="1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کلمة سماحة آیة الله العظمی مکارم الشیرازی(دام ظله)</w:t>
      </w:r>
    </w:p>
    <w:p>
      <w:pPr>
        <w:pStyle w:val="BookText"/>
      </w:pPr>
      <w:r>
        <w:rPr>
          <w:rFonts w:ascii="IRNazanin" w:hAnsi="IRNazanin" w:eastAsia="IRNazanin" w:cs="IRNazanin"/>
          <w:lang w:bidi="fa-IR"/>
          <w:color w:val="111111"/>
          <w:sz w:val="28"/>
          <w:szCs w:val="28"/>
          <w:rtl/>
        </w:rPr>
        <w:t xml:space="preserve">الرئیس الأعلی للمؤتمر:</w:t>
      </w:r>
    </w:p>
    <w:p>
      <w:pPr>
        <w:pStyle w:val="BookText"/>
      </w:pPr>
      <w:r>
        <w:rPr>
          <w:rFonts w:ascii="IRNazanin" w:hAnsi="IRNazanin" w:eastAsia="IRNazanin" w:cs="IRNazanin"/>
          <w:lang w:bidi="fa-IR"/>
          <w:color w:val="111111"/>
          <w:sz w:val="28"/>
          <w:szCs w:val="28"/>
          <w:rtl/>
        </w:rPr>
        <w:t xml:space="preserve">لا غرو أنّ عصرنا هو عصر الوقائع المریرة و المعقدة و الفتن الخطیرة التی تعصف بالإسلام و المسلمین و تستقی من مؤامرات أعداء الإسلام الأجانب بالتواطؤ مع منافقی الداخل.</w:t>
      </w:r>
    </w:p>
    <w:p>
      <w:pPr>
        <w:pStyle w:val="BookText"/>
      </w:pPr>
      <w:r>
        <w:rPr>
          <w:rFonts w:ascii="IRNazanin" w:hAnsi="IRNazanin" w:eastAsia="IRNazanin" w:cs="IRNazanin"/>
          <w:lang w:bidi="fa-IR"/>
          <w:color w:val="111111"/>
          <w:sz w:val="28"/>
          <w:szCs w:val="28"/>
          <w:rtl/>
        </w:rPr>
        <w:t xml:space="preserve">إنّ فتنة التکفیریین و المتطرّفین لهی من أعظم الفتن التی ابتُلینا بها، و التی ظهرت لنا فی الآونة الأخیرة فی صورة الجماعة المسماة «داعش» و أخواتها.</w:t>
      </w:r>
    </w:p>
    <w:p>
      <w:pPr>
        <w:pStyle w:val="BookText"/>
      </w:pPr>
      <w:r>
        <w:rPr>
          <w:rFonts w:ascii="IRNazanin" w:hAnsi="IRNazanin" w:eastAsia="IRNazanin" w:cs="IRNazanin"/>
          <w:lang w:bidi="fa-IR"/>
          <w:color w:val="111111"/>
          <w:sz w:val="28"/>
          <w:szCs w:val="28"/>
          <w:rtl/>
        </w:rPr>
        <w:t xml:space="preserve">فمن أین أطلّت علینا فتنة التکفیر هذه؟ و کیف نشأت و ترعرعت؟ و ما هی أسباب انتشارها؟ و أنّی السبیل لإطفاء نائرتها؟ یحتاج کلّ من هذه الأسئلة إلی بحث مفصّل و دقیق، و یقیناً أنّ الخطط السیاسیة و العسکریة، مهما کانت ذات مصداقیة، فلن تکون، بمفردها، فعالة فی دفع هذه الفتن. إذ لا بد لکبار علماء الإسلام أن یهبّوا لاقتلاع جذور هذا الفکر المنحرف بالموعظة الحسنة و المنطق السلیم، لیحولوا دون انجذاب الشباب نحوه.</w:t>
      </w:r>
    </w:p>
    <w:p>
      <w:pPr>
        <w:pStyle w:val="BookText"/>
      </w:pPr>
      <w:r>
        <w:rPr>
          <w:rFonts w:ascii="IRNazanin" w:hAnsi="IRNazanin" w:eastAsia="IRNazanin" w:cs="IRNazanin"/>
          <w:lang w:bidi="fa-IR"/>
          <w:color w:val="111111"/>
          <w:sz w:val="28"/>
          <w:szCs w:val="28"/>
          <w:rtl/>
        </w:rPr>
        <w:t xml:space="preserve">من هذا المنطلق، اتُّخذ القرار و بمساعدة نخبة من العلماء الواعین و المشفقین من جمیع المذاهب الإسلامیة لعقد مؤتمر عالمی تحت عنوان «آراء علماء الإسلام فی التیارات المتطرّفة و التکفیریة» لیتدارسوا خلاله الموضوع بعمق و دقّة، و یضعوا نتائج دراساتهم و أبحاثهم فی متناول الجمیع، أملاً فی توعیة الرأی العام الإسلامی و إطفاء نار هذه الفتنة العمیاء.</w:t>
      </w:r>
    </w:p>
    <w:p>
      <w:pPr>
        <w:pStyle w:val="BookText"/>
      </w:pPr>
      <w:r>
        <w:rPr>
          <w:rFonts w:ascii="IRNazanin" w:hAnsi="IRNazanin" w:eastAsia="IRNazanin" w:cs="IRNazanin"/>
          <w:lang w:bidi="fa-IR"/>
          <w:color w:val="111111"/>
          <w:sz w:val="28"/>
          <w:szCs w:val="28"/>
          <w:rtl/>
        </w:rPr>
        <w:t xml:space="preserve">وهذا الذی بین یدیک عزیزی القارئ هو جانب من تلک الدراسات.</w:t>
      </w:r>
    </w:p>
    <w:p>
      <w:pPr>
        <w:pStyle w:val="BookText"/>
      </w:pPr>
      <w:r>
        <w:rPr>
          <w:rFonts w:ascii="Amiri" w:hAnsi="Amiri" w:eastAsia="Amiri" w:cs="Amiri"/>
          <w:lang w:bidi="ar-SA"/>
          <w:color w:val="111111"/>
          <w:sz w:val="28"/>
          <w:szCs w:val="28"/>
          <w:rtl/>
        </w:rPr>
        <w:t xml:space="preserve">رَبَّنَا افْتَحْ بَیْنَنَا وَبَیْنَ قَوْمِنَا بِالْحَقِّ وَأَنتَ خَیْرُ الْفَاتِحِینَ</w:t>
      </w:r>
      <w:r>
        <w:rPr>
          <w:rFonts w:ascii="IRNazanin" w:hAnsi="IRNazanin" w:eastAsia="IRNazanin" w:cs="IRNazanin"/>
          <w:lang w:bidi="fa-IR"/>
          <w:color w:val="111111"/>
          <w:sz w:val="28"/>
          <w:szCs w:val="28"/>
          <w:rtl/>
        </w:rPr>
        <w:t xml:space="preserve">
قم الحوزة العلمیة</w:t>
      </w:r>
    </w:p>
    <w:p>
      <w:pPr>
        <w:pStyle w:val="BookText"/>
      </w:pPr>
      <w:r>
        <w:rPr>
          <w:rFonts w:ascii="IRNazanin" w:hAnsi="IRNazanin" w:eastAsia="IRNazanin" w:cs="IRNazanin"/>
          <w:lang w:bidi="fa-IR"/>
          <w:color w:val="111111"/>
          <w:sz w:val="28"/>
          <w:szCs w:val="28"/>
          <w:rtl/>
        </w:rPr>
        <w:t xml:space="preserve">ناصر مکارم الشیرازی</w:t>
      </w:r>
    </w:p>
    <w:p>
      <w:pPr>
        <w:pStyle w:val="BookText"/>
      </w:pPr>
      <w:r>
        <w:rPr>
          <w:rFonts w:ascii="IRNazanin" w:hAnsi="IRNazanin" w:eastAsia="IRNazanin" w:cs="IRNazanin"/>
          <w:lang w:bidi="fa-IR"/>
          <w:color w:val="111111"/>
          <w:sz w:val="28"/>
          <w:szCs w:val="28"/>
          <w:rtl/>
        </w:rPr>
        <w:t xml:space="preserve">ذو الحجه 1435 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مقدمة المشرف العلمی سماحة آیة الله العظمی سبحانی(دام ظله)</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جذور ظاهرة التکفیر والدوافع وراء عقد مؤتمر</w:t>
      </w:r>
    </w:p>
    <w:p>
      <w:pPr>
        <w:pStyle w:val="BookText"/>
      </w:pPr>
      <w:r>
        <w:rPr>
          <w:rFonts w:ascii="IRNazanin" w:hAnsi="IRNazanin" w:eastAsia="IRNazanin" w:cs="IRNazanin"/>
          <w:lang w:bidi="fa-IR"/>
          <w:color w:val="111111"/>
          <w:sz w:val="28"/>
          <w:szCs w:val="28"/>
          <w:rtl/>
        </w:rPr>
        <w:t xml:space="preserve">«آراء علماء الإسلام فی التیارات المتطرفة والتکفیریة»</w:t>
      </w:r>
    </w:p>
    <w:p>
      <w:pPr>
        <w:pStyle w:val="BookText"/>
      </w:pPr>
      <w:r>
        <w:rPr>
          <w:rFonts w:ascii="IRNazanin" w:hAnsi="IRNazanin" w:eastAsia="IRNazanin" w:cs="IRNazanin"/>
          <w:lang w:bidi="fa-IR"/>
          <w:color w:val="111111"/>
          <w:sz w:val="28"/>
          <w:szCs w:val="28"/>
          <w:rtl/>
        </w:rPr>
        <w:t xml:space="preserve">الإیمان والکفر مفهومان متضایفان، فعندما نذکر أحدهما یتداعی الثانی إلی ذهننا، ویطلق علی هذه الحالة فی الفلسفة «التضایف».</w:t>
      </w:r>
    </w:p>
    <w:p>
      <w:pPr>
        <w:pStyle w:val="BookText"/>
      </w:pPr>
      <w:r>
        <w:rPr>
          <w:rFonts w:ascii="IRNazanin" w:hAnsi="IRNazanin" w:eastAsia="IRNazanin" w:cs="IRNazanin"/>
          <w:lang w:bidi="fa-IR"/>
          <w:color w:val="111111"/>
          <w:sz w:val="28"/>
          <w:szCs w:val="28"/>
          <w:rtl/>
        </w:rPr>
        <w:t xml:space="preserve">إنّ مصطلح «الإیمان» یعنی التصدیق والاعتقاد، ولفظ «الکفر» یقصد به الستر وأحیاناً یفید الإنکار، وبحسب ما اصطلح علیه المتکلمون فإنّ المقصود بالإیمان هو التصدیق بنبوة النبی وبرسالته. أما «الکفر» فیراد به تجاهل دعوة هذا النبی وتکذیبه.</w:t>
      </w:r>
    </w:p>
    <w:p>
      <w:pPr>
        <w:pStyle w:val="BookText"/>
      </w:pPr>
      <w:r>
        <w:rPr>
          <w:rFonts w:ascii="IRNazanin" w:hAnsi="IRNazanin" w:eastAsia="IRNazanin" w:cs="IRNazanin"/>
          <w:lang w:bidi="fa-IR"/>
          <w:color w:val="111111"/>
          <w:sz w:val="28"/>
          <w:szCs w:val="28"/>
          <w:rtl/>
        </w:rPr>
        <w:t xml:space="preserve">ولا شک فی أنّ دعوة معلمی السماء تشی أنّه فی کل عصر بُعث فیه الأنبیاء وجاؤوا بالأدلة والبراهین التی تؤکّد علی صدق دعوتهم، انشطرت مجتمعاتهم إلی فئتین: فئة آمنت بالدعوة وأخری کفرت بها، فالذین آمن بالدعوة وصدّقها یسمی «مؤمنا» والذی قلب ظهر المجن لها وکذّب بها یقال له «کافر».</w:t>
      </w:r>
    </w:p>
    <w:p>
      <w:pPr>
        <w:pStyle w:val="BookText"/>
      </w:pPr>
      <w:r>
        <w:rPr>
          <w:rFonts w:ascii="IRNazanin" w:hAnsi="IRNazanin" w:eastAsia="IRNazanin" w:cs="IRNazanin"/>
          <w:lang w:bidi="fa-IR"/>
          <w:color w:val="111111"/>
          <w:sz w:val="28"/>
          <w:szCs w:val="28"/>
          <w:rtl/>
        </w:rPr>
        <w:t xml:space="preserve">ومن المعلوم أنّ منهج جمیع الأنبیاء فی الدعوة إلی الأصول واحد، ولا یوجد أی اختلاف بینهم، ففی جمیع الدعوات کان أفراد الفئة المؤمنة إنّما یؤمنون بالله الخالق المدبر والحکیم الذی لا معبود سواه، ویصدّقون رسالة نبیّ عصرهم بکل جوارحهم.</w:t>
      </w:r>
    </w:p>
    <w:p>
      <w:pPr>
        <w:pStyle w:val="BookText"/>
      </w:pPr>
      <w:r>
        <w:rPr>
          <w:rFonts w:ascii="IRNazanin" w:hAnsi="IRNazanin" w:eastAsia="IRNazanin" w:cs="IRNazanin"/>
          <w:lang w:bidi="fa-IR"/>
          <w:color w:val="111111"/>
          <w:sz w:val="28"/>
          <w:szCs w:val="28"/>
          <w:rtl/>
        </w:rPr>
        <w:t xml:space="preserve">وحین قضت إرادة الله تعالی ببعث النبی الخاتم (صلی الله علیه و آله و سلم) کانت علامة إیمان الناس بالدعوة النطق بعبارتین تفصحان عن الإیمان الذی فی مکنونهم، أعنی، کل من کان ینطق بالشهادتین «لا اله الا الله محمد رسول الله»، أفراداً أو جماعات، کان یدخل فی حظیرة الإسلام، وینفصل عن دائرة الکفر.</w:t>
      </w:r>
    </w:p>
    <w:p>
      <w:pPr>
        <w:pStyle w:val="BookText"/>
      </w:pPr>
      <w:r>
        <w:rPr>
          <w:rFonts w:ascii="IRNazanin" w:hAnsi="IRNazanin" w:eastAsia="IRNazanin" w:cs="IRNazanin"/>
          <w:lang w:bidi="fa-IR"/>
          <w:color w:val="111111"/>
          <w:sz w:val="28"/>
          <w:szCs w:val="28"/>
          <w:rtl/>
        </w:rPr>
        <w:t xml:space="preserve">من جهة أخری، فإنّ الإقرار بکلمة الإخلاص  التی تنطوی علی سلب الإلوهیة من کل موجود إلا الله  تتضمن الإقرار بثلاثة أنواع للتوحید: 1. توحید الخالقیة، 2. توحید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التدبیر، 3. توحید العبادة. لأنّ هذه الأنواع الثلاثة هی من خصوصیات إله العالمین لا خلائقه.</w:t>
      </w:r>
    </w:p>
    <w:p>
      <w:pPr>
        <w:pStyle w:val="BookText"/>
      </w:pPr>
      <w:r>
        <w:rPr>
          <w:rFonts w:ascii="IRNazanin" w:hAnsi="IRNazanin" w:eastAsia="IRNazanin" w:cs="IRNazanin"/>
          <w:lang w:bidi="fa-IR"/>
          <w:color w:val="111111"/>
          <w:sz w:val="28"/>
          <w:szCs w:val="28"/>
          <w:rtl/>
        </w:rPr>
        <w:t xml:space="preserve">ناهیک عن أنّ الأساس الذی تقوم علیه أیّ دعوة إلهیة هو الإیمان بالآخرة، طبعاً الإقرار بالحیاة الأخرویة کما التوحید والرسالة، یعدّ من العناصر الإیجابیة فی الإیمان الذی یستکنه أعماق کلمة الإخلاص.</w:t>
      </w:r>
    </w:p>
    <w:p>
      <w:pPr>
        <w:pStyle w:val="BookText"/>
      </w:pPr>
      <w:r>
        <w:rPr>
          <w:rFonts w:ascii="Amiri" w:hAnsi="Amiri" w:eastAsia="Amiri" w:cs="Amiri"/>
          <w:lang w:bidi="ar-SA"/>
          <w:color w:val="111111"/>
          <w:sz w:val="28"/>
          <w:szCs w:val="28"/>
          <w:rtl/>
        </w:rPr>
        <w:t xml:space="preserve">لو رجعنا إلی السیرة النبویة المعطرة سوف نطالع صفحة باسم «عام الوفود» وهو العام الذی تقاطرت فیه الوفود علی المدینة من کل حدب وصوب، زرافات ووحدانا، لتبایع الرسول الأکرم صلی الله علیه و آله و سلم، ولتستظل بخیمة الإسلام من خلال النطق بالعبارتین المذکورتین اللتین تختزلان الإیمان الحقیقی. وفی هذا الشأن نزلت سورة النصر المبارکة لتصدح بالآیات الکریمة )إِذَا جَاءَ نَصْرُ اللهِ والْفَتْحُ ! ورَأَیْتَ النَّاسَ یَدْخُلُونَ فِی دِینِ اللهِ أَفْوَاجًا ! فَسَبِّحْ بِحَمْدِ رَبِّکَ واسْتَغْفِرْهُ إِنَّهُ کَانَ تَوَّابًا(.</w:t>
      </w:r>
    </w:p>
    <w:p>
      <w:pPr>
        <w:pStyle w:val="BookText"/>
      </w:pPr>
      <w:r>
        <w:rPr>
          <w:rFonts w:ascii="IRNazanin" w:hAnsi="IRNazanin" w:eastAsia="IRNazanin" w:cs="IRNazanin"/>
          <w:lang w:bidi="fa-IR"/>
          <w:color w:val="111111"/>
          <w:sz w:val="28"/>
          <w:szCs w:val="28"/>
          <w:rtl/>
        </w:rPr>
        <w:t xml:space="preserve">إذن مفتاح دخول هذه الأفواج فی الإسلام کان النطق بالشهادتین فحسب، ولم تکن ثمة مسائل کلامیة أو فقهیة تشترط قبول إسلامهم. مثلاً، لم یکن هؤلاء یُساءَلوا عن مکان الله أو رؤیته فی یوم البعث أو خلق القرآن وقدمه، وغیر ذلک من الأسئلة، وإنّما إیمانهم الکلی برسالة خاتم الأنبیاء صلی الله علیه و آله و سلم کان یغنیهم عن کل هذه المسائل. کما لم یُساءَلوا عن مسألة جواز التوسل بالأنبیاء والأولیاء أو الصلاة إلی جانب القبور أو زیارة قبور الأولیاء.</w:t>
      </w:r>
    </w:p>
    <w:p>
      <w:pPr>
        <w:pStyle w:val="BookText"/>
      </w:pPr>
      <w:r>
        <w:rPr>
          <w:rFonts w:ascii="IRNazanin" w:hAnsi="IRNazanin" w:eastAsia="IRNazanin" w:cs="IRNazanin"/>
          <w:lang w:bidi="fa-IR"/>
          <w:color w:val="111111"/>
          <w:sz w:val="28"/>
          <w:szCs w:val="28"/>
          <w:rtl/>
        </w:rPr>
        <w:t xml:space="preserve">فی العصر الراهن، ثمّة فرقة متطرّفة وجاهلة بأصول الشریعة المحمدیة وقواعدها، صارت تحتکر الإسلام والإیمان، فتعتبر فئة قلیلة هی المؤمنة وسائر المسلمین کفارا ومهدوری الدم. وتعود جذور هذا النمط من التکفیر إلی عصر ابن تیمیة (ت 728ه) والوهابیین المتطرّفین من بعده، بل إنّ الوهابیین ذهبوا فی تطرّفهم إلی مدیات أبعد، ذلک أنّ ابن تیمیة کان فی أغلب الأحیان یستخدم کلمة البدعة، بینما الفرقة الوهابیة استعاضت عنها بکلمة الکفر، فأصبح معیار التکفیر عندها هو مخالفة أفکارها فی المسائل المذکورة آنفاً.</w:t>
      </w:r>
    </w:p>
    <w:p>
      <w:pPr>
        <w:pStyle w:val="BookText"/>
      </w:pPr>
      <w:r>
        <w:rPr>
          <w:rFonts w:ascii="IRNazanin" w:hAnsi="IRNazanin" w:eastAsia="IRNazanin" w:cs="IRNazanin"/>
          <w:lang w:bidi="fa-IR"/>
          <w:color w:val="111111"/>
          <w:sz w:val="28"/>
          <w:szCs w:val="28"/>
          <w:rtl/>
        </w:rPr>
        <w:t xml:space="preserve">وتعارض هذه الفرقة بشدّة بناء أضرحة الأنبیاء وأولیاء الله وتعتبر ذلک من مظاهر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عبادة الأوثان!! بینما شهد الإسلام عبر تاریخه الطویل بناء أضرحة الأنبیاء والمحافظة علیها فی فلسطین والأردن والشام والعراق، وکان المسلمون یأتون إلی زیارتها أفواجاً أفواجا، ولم یخرج علینا أحد لیصف هذا العمل بأنّه مخالف للتوحید.</w:t>
      </w:r>
    </w:p>
    <w:p>
      <w:pPr>
        <w:pStyle w:val="BookText"/>
      </w:pPr>
      <w:r>
        <w:rPr>
          <w:rFonts w:ascii="IRNazanin" w:hAnsi="IRNazanin" w:eastAsia="IRNazanin" w:cs="IRNazanin"/>
          <w:lang w:bidi="fa-IR"/>
          <w:color w:val="111111"/>
          <w:sz w:val="28"/>
          <w:szCs w:val="28"/>
          <w:rtl/>
        </w:rPr>
        <w:t xml:space="preserve">وحتی عندما فتح الخلیفة عمر بن الخطاب بیت المقدس لم یأمر أبداً بهدم تلک المزارات و المقامات المقدسة، وإنّما واصل نهج الماضین فی المحافظة علیها وتزیینها.</w:t>
      </w:r>
    </w:p>
    <w:p>
      <w:pPr>
        <w:pStyle w:val="BookText"/>
      </w:pPr>
      <w:r>
        <w:rPr>
          <w:rFonts w:ascii="IRNazanin" w:hAnsi="IRNazanin" w:eastAsia="IRNazanin" w:cs="IRNazanin"/>
          <w:lang w:bidi="fa-IR"/>
          <w:color w:val="111111"/>
          <w:sz w:val="28"/>
          <w:szCs w:val="28"/>
          <w:rtl/>
        </w:rPr>
        <w:t xml:space="preserve">وطیلة الفترة التی تلت رحلة النبی الأکرم (صلی الله علیه و آله و سلم) کان جمیع الموحّدین یتوسّلون بمقام النبی الأعظم(صلی الله علیه و آله و سلم) لیشفع لهم فی قضاء حوائجهم، غیر أنّ هذه الفرقة تساوی بین هذا التوسل وبین توسل المشرکین بالأصنام، فی حین أنّ جوهر کل منهما متمایز عن الآخر والمسافة بینهما کالمسافة بین الأرض والسماء.</w:t>
      </w:r>
    </w:p>
    <w:p>
      <w:pPr>
        <w:pStyle w:val="BookText"/>
      </w:pPr>
      <w:r>
        <w:rPr>
          <w:rFonts w:ascii="IRNazanin" w:hAnsi="IRNazanin" w:eastAsia="IRNazanin" w:cs="IRNazanin"/>
          <w:lang w:bidi="fa-IR"/>
          <w:color w:val="111111"/>
          <w:sz w:val="28"/>
          <w:szCs w:val="28"/>
          <w:rtl/>
        </w:rPr>
        <w:t xml:space="preserve">التکفیر العنیف</w:t>
      </w:r>
    </w:p>
    <w:p>
      <w:pPr>
        <w:pStyle w:val="BookText"/>
      </w:pPr>
      <w:r>
        <w:rPr>
          <w:rFonts w:ascii="IRNazanin" w:hAnsi="IRNazanin" w:eastAsia="IRNazanin" w:cs="IRNazanin"/>
          <w:lang w:bidi="fa-IR"/>
          <w:color w:val="111111"/>
          <w:sz w:val="28"/>
          <w:szCs w:val="28"/>
          <w:rtl/>
        </w:rPr>
        <w:t xml:space="preserve">کان التکفیر عند أسلاف هذه الفرقة بالقلم واللسان، لکنّه أخذ طابعاً عنیفاً فی عهد الوهابیین المتطرّفین، حیث کان أتباعهم یغیرون علی القری والقصبات والقری المحیطة بمنطقة «نجد» وینهبون ما أمکنهم وبذلک أصبحت لدیهم قوة مالیة کبیرة.</w:t>
      </w:r>
    </w:p>
    <w:p>
      <w:pPr>
        <w:pStyle w:val="BookText"/>
      </w:pPr>
      <w:r>
        <w:rPr>
          <w:rFonts w:ascii="IRNazanin" w:hAnsi="IRNazanin" w:eastAsia="IRNazanin" w:cs="IRNazanin"/>
          <w:lang w:bidi="fa-IR"/>
          <w:color w:val="111111"/>
          <w:sz w:val="28"/>
          <w:szCs w:val="28"/>
          <w:rtl/>
        </w:rPr>
        <w:t xml:space="preserve">وللاطلاع علی الجرائم التی ارتکبها مؤسّسوا هذه الفرقة ومن جاء بعدهم ینصح بمراجعة مصدرین معتبرین فی تاریخ الوهابیة هما: «تاریخ ابن غنام» و «تاریخ ابن بشر»، وقد صدرا منذ فترة وأصبحا موضع اهتمام العلماء والمفکرین.</w:t>
      </w:r>
    </w:p>
    <w:p>
      <w:pPr>
        <w:pStyle w:val="BookText"/>
      </w:pPr>
      <w:r>
        <w:rPr>
          <w:rFonts w:ascii="IRNazanin" w:hAnsi="IRNazanin" w:eastAsia="IRNazanin" w:cs="IRNazanin"/>
          <w:lang w:bidi="fa-IR"/>
          <w:color w:val="111111"/>
          <w:sz w:val="28"/>
          <w:szCs w:val="28"/>
          <w:rtl/>
        </w:rPr>
        <w:t xml:space="preserve">وأخیراً، لا نرید الإطالة فی هذا المقام، لذا، سوف نختم کلمتنا بهذا البیت الشعری:</w:t>
      </w:r>
    </w:p>
    <w:p>
      <w:pPr>
        <w:pStyle w:val="BookText"/>
      </w:pPr>
      <w:r>
        <w:rPr>
          <w:rFonts w:ascii="IRNazanin" w:hAnsi="IRNazanin" w:eastAsia="IRNazanin" w:cs="IRNazanin"/>
          <w:lang w:bidi="fa-IR"/>
          <w:color w:val="111111"/>
          <w:sz w:val="28"/>
          <w:szCs w:val="28"/>
          <w:rtl/>
        </w:rPr>
        <w:t xml:space="preserve">شرح این هجران و این خون جگر این زمان بگذار تا وقت دگر</w:t>
      </w:r>
    </w:p>
    <w:p>
      <w:pPr>
        <w:pStyle w:val="BookText"/>
      </w:pPr>
      <w:r>
        <w:rPr>
          <w:rFonts w:ascii="Amiri" w:hAnsi="Amiri" w:eastAsia="Amiri" w:cs="Amiri"/>
          <w:lang w:bidi="ar-SA"/>
          <w:color w:val="111111"/>
          <w:sz w:val="28"/>
          <w:szCs w:val="28"/>
          <w:rtl/>
        </w:rPr>
        <w:t xml:space="preserve">(دع سرد قصة هذا الهجران وهذا الزمان وهذه المصائب لوقت آخر)</w:t>
      </w:r>
    </w:p>
    <w:p>
      <w:pPr>
        <w:pStyle w:val="BookText"/>
      </w:pPr>
      <w:r>
        <w:rPr>
          <w:rFonts w:ascii="IRNazanin" w:hAnsi="IRNazanin" w:eastAsia="IRNazanin" w:cs="IRNazanin"/>
          <w:lang w:bidi="fa-IR"/>
          <w:color w:val="111111"/>
          <w:sz w:val="28"/>
          <w:szCs w:val="28"/>
          <w:rtl/>
        </w:rPr>
        <w:t xml:space="preserve">یشار إلی أنّه بعد احتلال أفغانستان من قبل الجیش الأحمر السوفیتی اتُخذ قرار بتوظیف الروح الجهادیة للشباب المسلم فی المنطقة لدحر قوی الکفر وطرد الأعداء من الأراضی الإسلامیة، فکان قراراً رائعاً</w:t>
      </w:r>
    </w:p>
    <w:p>
      <w:pPr>
        <w:pStyle w:val="BookText"/>
      </w:pPr>
      <w:r>
        <w:rPr>
          <w:rFonts w:ascii="IRNazanin" w:hAnsi="IRNazanin" w:eastAsia="IRNazanin" w:cs="IRNazanin"/>
          <w:lang w:bidi="fa-IR"/>
          <w:color w:val="111111"/>
          <w:sz w:val="28"/>
          <w:szCs w:val="28"/>
          <w:rtl/>
        </w:rPr>
        <w:t xml:space="preserve">وفیه مرضاة الله، بید أنّ عدم وجود عالم ورع وقیادة واعیة بأصول الجهاد فی أوساط هؤلاء الجهادیین لتقودهم وفق النهج السلیم، حرفت هؤلاء المقاتلین باتجاه آخر، فتأثّر بعضهم بالأفکار الوهابیة وراحوا یکفّرون جمیع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البلدان الإسلامیة وشعوبها.</w:t>
      </w:r>
    </w:p>
    <w:p>
      <w:pPr>
        <w:pStyle w:val="BookText"/>
      </w:pPr>
      <w:r>
        <w:rPr>
          <w:rFonts w:ascii="Amiri" w:hAnsi="Amiri" w:eastAsia="Amiri" w:cs="Amiri"/>
          <w:lang w:bidi="ar-SA"/>
          <w:color w:val="111111"/>
          <w:sz w:val="28"/>
          <w:szCs w:val="28"/>
          <w:rtl/>
        </w:rPr>
        <w:t xml:space="preserve">ولسوء الطالع، انطلقت هذه الحملة أولاً ضدّ دول المقاومة والممانعة الصامدة بوجه الصهاینة، وبدلاً من تحریر القدس، راح هؤلاء یدمرون البنی التحتیة فی سوریة والعراق. وقد بلغ عنفهم وإرهابهم ضدّ الأطفال والنساء والشیوخ والعجزة والأبریاء مبلغاً شاهت معه صورة الإسلام فی العالم، ولم یعد فی الغرب من یتعاطف مع هذا الدین. فأین الأعمال المروعة لهذه الجماعات من کلمات الوحی الإلهی حین یقول الباری عزّ و جلّ: )فَبِمَا رَحْمَةٍ مِنَ اللهِ لِنْتَ لَهُمْ ولَو کُنْتَ فَظًّا غَلِیظَ الْقَلْبِ لاَنْفَضُّوا مِنْ حَوْلِکَ فَاعْفُ عَنْهُمْ واسْتَغْفِرْ لَهُمْ(. (آل‌عمران: 159) ویقول النبی الأکرم(صلی الله علیه و آله و سلم) فی حدیث شریف: «إنّ الرفقَ لا یکونُ فی شیء إلّا زانه، ولایُنزَعُ مِن شیء إلّا شانه».</w:t>
      </w:r>
    </w:p>
    <w:p>
      <w:pPr>
        <w:pStyle w:val="BookText"/>
      </w:pPr>
      <w:r>
        <w:rPr>
          <w:rFonts w:ascii="IRNazanin" w:hAnsi="IRNazanin" w:eastAsia="IRNazanin" w:cs="IRNazanin"/>
          <w:lang w:bidi="fa-IR"/>
          <w:color w:val="111111"/>
          <w:sz w:val="28"/>
          <w:szCs w:val="28"/>
          <w:rtl/>
        </w:rPr>
        <w:t xml:space="preserve">فی ظل هذه الظروف المفجعة، قررت المرجعیة الرشیدة فی الحوزة العلمیة بقم عقد مؤتمر عالمی تحت عنوان: «آراء علماء الإسلام فی التیارات المتطرفة والتکفیریة» وذلک لتسلیط الضوء علی هذه الفرقة وما یترتب علی أعمالها من نتائج وعواقب وخیمة، وفی هذا الإطارتم توجیه نداء إلی العلماء والباحثین فی العالم الإسلامی من أجل سبر جذور التکفیر وتعریة جوهره الشریر، والسبل الکفیلة بالخلاص من هذا الوضع. وقد لاقی النداء استجابة طیبة من لدن العلماء انعکس فی إرسال العدید من الآثار إلی الأمانة العامة للمؤتمر، وکانت مضامین معظمها علی درجة عالیة من الجودة والقیمة، وبناءً علیه قرّرت الأمانة المذکورة أن تأخذ علی عاتقها طبع ونشر هذه الآثار ووضعها فی متناول أصحاب الرأی وضیوف المؤتمر الأعزاء من داخل البلاد وخارجها، لتکون خطوة علی طریق الحؤول دون استفحال خطر هذه الغدة السرطانیة المدمرة وانتشار هذا الفایروس المرعب.</w:t>
      </w:r>
    </w:p>
    <w:p>
      <w:pPr>
        <w:pStyle w:val="BookText"/>
      </w:pPr>
      <w:r>
        <w:rPr>
          <w:rFonts w:ascii="IRNazanin" w:hAnsi="IRNazanin" w:eastAsia="IRNazanin" w:cs="IRNazanin"/>
          <w:lang w:bidi="fa-IR"/>
          <w:color w:val="111111"/>
          <w:sz w:val="28"/>
          <w:szCs w:val="28"/>
          <w:rtl/>
        </w:rPr>
        <w:t xml:space="preserve">فی الختام، لا یسعنی إلا أن أثنی علی الجهود المضنیة لأعضاء الأمانة العامة المحترمین الذین واصلوا اللیل بالنهار، وأقدّر عالیاً ما بذلوه خلال الفترة الماضیة، کما وأشکر جمیع الذین ساهموا فی خلق هذه الأجواء الروحانیة والعلمیة.</w:t>
      </w:r>
    </w:p>
    <w:p>
      <w:pPr>
        <w:pStyle w:val="BookText"/>
      </w:pPr>
      <w:r>
        <w:rPr>
          <w:rFonts w:ascii="IRNazanin" w:hAnsi="IRNazanin" w:eastAsia="IRNazanin" w:cs="IRNazanin"/>
          <w:lang w:bidi="fa-IR"/>
          <w:color w:val="111111"/>
          <w:sz w:val="28"/>
          <w:szCs w:val="28"/>
          <w:rtl/>
        </w:rPr>
        <w:t xml:space="preserve">قم  جعفر السبحانی</w:t>
      </w:r>
    </w:p>
    <w:p>
      <w:pPr>
        <w:pStyle w:val="BookText"/>
      </w:pPr>
      <w:r>
        <w:rPr>
          <w:rFonts w:ascii="IRNazanin" w:hAnsi="IRNazanin" w:eastAsia="IRNazanin" w:cs="IRNazanin"/>
          <w:lang w:bidi="fa-IR"/>
          <w:color w:val="111111"/>
          <w:sz w:val="28"/>
          <w:szCs w:val="28"/>
          <w:rtl/>
        </w:rPr>
        <w:t xml:space="preserve">10/9/2014م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 w:name="pg6554_45899"/>
    <w:bookmarkEnd w:id="1"/>
    <w:p>
      <w:pPr>
        <w:pStyle w:val="Heading2"/>
      </w:pPr>
      <w:bookmarkStart w:id="15" w:name="_Toc3"/>
      <w:r>
        <w:t>دیباجه</w:t>
      </w:r>
      <w:bookmarkEnd w:id="15"/>
    </w:p>
    <w:p>
      <w:pPr>
        <w:pStyle w:val="BookText"/>
      </w:pPr>
      <w:r>
        <w:rPr>
          <w:rFonts w:ascii="Amiri" w:hAnsi="Amiri" w:eastAsia="Amiri" w:cs="Amiri"/>
          <w:lang w:bidi="ar-SA"/>
          <w:color w:val="111111"/>
          <w:sz w:val="28"/>
          <w:szCs w:val="28"/>
          <w:rtl/>
        </w:rPr>
        <w:t xml:space="preserve">(یَاأَیُّهَا الَّذِینَ آمَنُواْ ادْخُلُواْ فِی السِّلْمِ کَآفَّةً وَلاَ تَتَّبِعُواْ خُطُوَاتِ الشَّیْطَانِ إِنَّهُ لَکُمْ عَدُوٌّ مُّبِینٌ(.</w:t>
      </w:r>
    </w:p>
    <w:p>
      <w:pPr>
        <w:pStyle w:val="BookText"/>
      </w:pPr>
      <w:r>
        <w:rPr>
          <w:rFonts w:ascii="Amiri" w:hAnsi="Amiri" w:eastAsia="Amiri" w:cs="Amiri"/>
          <w:lang w:bidi="ar-SA"/>
          <w:color w:val="111111"/>
          <w:sz w:val="28"/>
          <w:szCs w:val="28"/>
          <w:rtl/>
        </w:rPr>
        <w:t xml:space="preserve">(البقرة: 208)</w:t>
      </w:r>
    </w:p>
    <w:p>
      <w:pPr>
        <w:pStyle w:val="BookText"/>
      </w:pPr>
      <w:r>
        <w:rPr>
          <w:rFonts w:ascii="IRNazanin" w:hAnsi="IRNazanin" w:eastAsia="IRNazanin" w:cs="IRNazanin"/>
          <w:lang w:bidi="fa-IR"/>
          <w:color w:val="111111"/>
          <w:sz w:val="28"/>
          <w:szCs w:val="28"/>
          <w:rtl/>
        </w:rPr>
        <w:t xml:space="preserve">لقد شهد الإسلام فی محطات کثیرة من تاریخه اقتتالاً بین المسلمین، ولکن عدا الخوارج والتیارات التکفیریة، من النادر أن تجد فرقة إسلامیة فی القرون الأخیرة قامت بتکفیر سائر المسلمین واستحلّت دماء أهل القبلة وأموالهم وأعراضهم. لقد سجّل الخوارج أنّهم کانوا فی طلیعة المکفِّرین للمسلمین، حیث سفک التیار التکفیری فی القرون الثلاثة الأخیرة، بدعوی التوحید، دماء الکثیر من المسلمین ودمّر العدید من الأماکن والآثار الإسلامیة المقدسة التی تجسّد الهویة الحضاریة للمسلمین.</w:t>
      </w:r>
    </w:p>
    <w:p>
      <w:pPr>
        <w:pStyle w:val="BookText"/>
      </w:pPr>
      <w:r>
        <w:rPr>
          <w:rFonts w:ascii="IRNazanin" w:hAnsi="IRNazanin" w:eastAsia="IRNazanin" w:cs="IRNazanin"/>
          <w:lang w:bidi="fa-IR"/>
          <w:color w:val="111111"/>
          <w:sz w:val="28"/>
          <w:szCs w:val="28"/>
          <w:rtl/>
        </w:rPr>
        <w:t xml:space="preserve">وعلی الرغم من الجهود الحثیثة لکبار العلماء المسلمین فی مواجهة التکفیر، لکنّنا، وللأسف، نشهد فی العصر الراهن تنامی التیارات التکفیریة وانتشارها فی کل زاویة من زوایا العالم الإسلامی. تیارات ارتکبت من الجرائم والمجازر ما لیس له نظیر فی التاریخ الإسلامی. حزّ الرقاب وإشعال الحرائق والتمثیل بالجثث وانتهاک الأعراض ونهب الأموال وتدمیر الأبنیة المقدسة، وغیرها من الجرائم تمثّل جانباً من الأعمال المروّعة التی ترتکبها هذه الجماعات باسم الإسلام.</w:t>
      </w:r>
    </w:p>
    <w:p>
      <w:pPr>
        <w:pStyle w:val="BookText"/>
      </w:pPr>
      <w:r>
        <w:rPr>
          <w:rFonts w:ascii="IRNazanin" w:hAnsi="IRNazanin" w:eastAsia="IRNazanin" w:cs="IRNazanin"/>
          <w:lang w:bidi="fa-IR"/>
          <w:color w:val="111111"/>
          <w:sz w:val="28"/>
          <w:szCs w:val="28"/>
          <w:rtl/>
        </w:rPr>
        <w:t xml:space="preserve">علی صعید آخر، فإنّ إغتیال کبار علماء المسلمین، وتهدیم البقاع المقدسة التی ترمز إلی الهویة الإسلامیة، وارتکاب أفظع الأعمال المحرّمة باسم الإسلام مثل جهاد النکاح... إلخ کلّها طعنات أصابت الجسد الإسلامی فی الصمیم.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إنّنا إذا ما تأمّلنا خریطة البلدان الإسلامیة سنجد آثار خطوات هذه الجماعات فی جمیع البلاد الإسلامیة تقریباً، وهی من قبیل: جبهة النصرة، داعش، تنظیم القاعدة، جند العدل، حزب التحریر فی آسیا، جماعة بوکو حرام فی نیجیریا، حرکة الشباب الصومالیة، جماعة أنصار السنّة وأنصار الشریعة فی أفریقیا وغیرها من الجماعات المتعددة، والتی تؤشّر بمجموعها وجود أزمة کبری فی العالم الإسلامی.</w:t>
      </w:r>
    </w:p>
    <w:p>
      <w:pPr>
        <w:pStyle w:val="BookText"/>
      </w:pPr>
      <w:r>
        <w:rPr>
          <w:rFonts w:ascii="IRNazanin" w:hAnsi="IRNazanin" w:eastAsia="IRNazanin" w:cs="IRNazanin"/>
          <w:lang w:bidi="fa-IR"/>
          <w:color w:val="111111"/>
          <w:sz w:val="28"/>
          <w:szCs w:val="28"/>
          <w:rtl/>
        </w:rPr>
        <w:t xml:space="preserve">أمّا ما هی الأسباب والعوامل التی آلت إلی هذه الوضعیة فذلک یستدعی منّا بحوثاً ودراسات معمقة سوف ننوّه إلیها بالتفصیل فی مجموعة المقالات، ولکن إجمالاً نقول، أنّه لا ینبغی هنا التغاضی عن دور الغرب فی مشروع الإسلاموفوبیا، وبالتبع، محاربة الإسلام. ذلک أنّه ارتأی، فی ظلّ النمو السریع للإسلام فی العالم، أن یشتغل علی مشروع الإسلام ضدّ الإسلام، و أن یعمل عبر مساندة الجماعات المتطرفة وتوظیف الاختلافات الطائفیة والمذهبیة، علی تحریک بعض الجماعات المنبثقة من رحم الإسلام لإضعاف قوة المسلمین وقدراتهم، ولیرسم فی المقابل صورة مشوّهة عن المسلمین أمام أنظار العالم.</w:t>
      </w:r>
    </w:p>
    <w:p>
      <w:pPr>
        <w:pStyle w:val="BookText"/>
      </w:pPr>
      <w:r>
        <w:rPr>
          <w:rFonts w:ascii="IRNazanin" w:hAnsi="IRNazanin" w:eastAsia="IRNazanin" w:cs="IRNazanin"/>
          <w:lang w:bidi="fa-IR"/>
          <w:color w:val="111111"/>
          <w:sz w:val="28"/>
          <w:szCs w:val="28"/>
          <w:rtl/>
        </w:rPr>
        <w:t xml:space="preserve">کما أنّ القراءات المنحرفة والضالة لبعض المفاهیم مثل التوحید والشرک والإیمان والکفر والبدع وأمثال ذلک دفعت المسلمین إلی مستنقع التکفیر.</w:t>
      </w:r>
    </w:p>
    <w:p>
      <w:pPr>
        <w:pStyle w:val="BookText"/>
      </w:pPr>
      <w:r>
        <w:rPr>
          <w:rFonts w:ascii="IRNazanin" w:hAnsi="IRNazanin" w:eastAsia="IRNazanin" w:cs="IRNazanin"/>
          <w:lang w:bidi="fa-IR"/>
          <w:color w:val="111111"/>
          <w:sz w:val="28"/>
          <w:szCs w:val="28"/>
          <w:rtl/>
        </w:rPr>
        <w:t xml:space="preserve">ومع ذلک، یبدو أنّ الجرائم وأعمال التدمیر التی ترتکبها التیارات التکفیریة من السعة والصلف بحیث أحدثت موجة من الاشمئزاز والإدانة لهذه الممارسات فی العالم الإسلامی.</w:t>
      </w:r>
    </w:p>
    <w:p>
      <w:pPr>
        <w:pStyle w:val="BookText"/>
      </w:pPr>
      <w:r>
        <w:rPr>
          <w:rFonts w:ascii="IRNazanin" w:hAnsi="IRNazanin" w:eastAsia="IRNazanin" w:cs="IRNazanin"/>
          <w:lang w:bidi="fa-IR"/>
          <w:color w:val="111111"/>
          <w:sz w:val="28"/>
          <w:szCs w:val="28"/>
          <w:rtl/>
        </w:rPr>
        <w:t xml:space="preserve">وبناءً علیه، فإنّ التصدّی العلمی و التنویری لهذا التیار یضع علی عاتق العلماء والمفکرین مسؤولیة سبر جذور هذه الظاهرة واجتراح الحلول اللازمة للفکاک منها، من هنا انبری المؤتمر الدولی «آراء علماء الإسلام فی التیارات المتطرفة و التکفیریة» بحسب إمکاناته وبإشراف وتوجیه کریمین من لدن سماحة المرجع الدینی الکبیر آیة الله العظمی مکارم الشیرازی «دام ظله الوارف» إلی توظیف الطاقات العلمیة فی العالم الإسلامی من أجل التصدّی لظاهرة التکفیر. وقد تشکّلت لهذا الغرض أربع لجان علمیة هی کالتالی: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نسابیة التیارات التکفیریة؛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سبر عقائد التیارات التکفیریة؛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التیارات التکفیریة والسیاسة؛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سبل الخلاص والتصدّی للتیارات التکفیریة.</w:t>
      </w:r>
    </w:p>
    <w:p>
      <w:pPr>
        <w:pStyle w:val="BookText"/>
      </w:pPr>
      <w:r>
        <w:rPr>
          <w:rFonts w:ascii="IRNazanin" w:hAnsi="IRNazanin" w:eastAsia="IRNazanin" w:cs="IRNazanin"/>
          <w:lang w:bidi="fa-IR"/>
          <w:color w:val="111111"/>
          <w:sz w:val="28"/>
          <w:szCs w:val="28"/>
          <w:rtl/>
        </w:rPr>
        <w:t xml:space="preserve">یتناول المحور الأول نسابیة التیارات التکفیریة، وتبحث اللجنة المعنیة فی منطلقات التکفیر ومنابعه وأمثلته علی مدی التاریخ الإسلامی.</w:t>
      </w:r>
    </w:p>
    <w:p>
      <w:pPr>
        <w:pStyle w:val="BookText"/>
      </w:pPr>
      <w:r>
        <w:rPr>
          <w:rFonts w:ascii="IRNazanin" w:hAnsi="IRNazanin" w:eastAsia="IRNazanin" w:cs="IRNazanin"/>
          <w:lang w:bidi="fa-IR"/>
          <w:color w:val="111111"/>
          <w:sz w:val="28"/>
          <w:szCs w:val="28"/>
          <w:rtl/>
        </w:rPr>
        <w:t xml:space="preserve">یخوض المحور الثانی فی جذور الضلالات العقدیة والقراءات التکفیریة للمعتقدات الإسلامیة. هنا تبحث اللجنة المعنیة فی نقد أصول ومعتقدات هذه الجماعات والتیارات، وتسبر ضلالاتها و انحرافها عن العقیدة الإسلامیة.</w:t>
      </w:r>
    </w:p>
    <w:p>
      <w:pPr>
        <w:pStyle w:val="BookText"/>
      </w:pPr>
      <w:r>
        <w:rPr>
          <w:rFonts w:ascii="IRNazanin" w:hAnsi="IRNazanin" w:eastAsia="IRNazanin" w:cs="IRNazanin"/>
          <w:lang w:bidi="fa-IR"/>
          <w:color w:val="111111"/>
          <w:sz w:val="28"/>
          <w:szCs w:val="28"/>
          <w:rtl/>
        </w:rPr>
        <w:t xml:space="preserve">أما المحور الثالث فیعالج الأسباب السیاسیة وراء تنامی التیارات التکفیریة وانتشارها، وتحلیل تبعیّتها وعمالتها وأهدافها.</w:t>
      </w:r>
    </w:p>
    <w:p>
      <w:pPr>
        <w:pStyle w:val="BookText"/>
      </w:pPr>
      <w:r>
        <w:rPr>
          <w:rFonts w:ascii="IRNazanin" w:hAnsi="IRNazanin" w:eastAsia="IRNazanin" w:cs="IRNazanin"/>
          <w:lang w:bidi="fa-IR"/>
          <w:color w:val="111111"/>
          <w:sz w:val="28"/>
          <w:szCs w:val="28"/>
          <w:rtl/>
        </w:rPr>
        <w:t xml:space="preserve">وفی المحور الرابع مقترحات ببعض الحلول السیاسیة والاجتماعیة والثقافیة والدینیة للخلاص من ظاهرة التکفیر.</w:t>
      </w:r>
    </w:p>
    <w:p>
      <w:pPr>
        <w:pStyle w:val="BookText"/>
      </w:pPr>
      <w:r>
        <w:rPr>
          <w:rFonts w:ascii="IRNazanin" w:hAnsi="IRNazanin" w:eastAsia="IRNazanin" w:cs="IRNazanin"/>
          <w:lang w:bidi="fa-IR"/>
          <w:color w:val="111111"/>
          <w:sz w:val="28"/>
          <w:szCs w:val="28"/>
          <w:rtl/>
        </w:rPr>
        <w:t xml:space="preserve">ولا بدّ من التذکیر بأنّ مجموعة المقالات التی بین أیدینا هی حصیلة ما جادت به قریحة العلماء ومفکری العالم الإسلامی حول المحاور المذکورة أعلاه.</w:t>
      </w:r>
    </w:p>
    <w:p>
      <w:pPr>
        <w:pStyle w:val="BookText"/>
      </w:pPr>
      <w:r>
        <w:rPr>
          <w:rFonts w:ascii="IRNazanin" w:hAnsi="IRNazanin" w:eastAsia="IRNazanin" w:cs="IRNazanin"/>
          <w:lang w:bidi="fa-IR"/>
          <w:color w:val="111111"/>
          <w:sz w:val="28"/>
          <w:szCs w:val="28"/>
          <w:rtl/>
        </w:rPr>
        <w:t xml:space="preserve">مضافاً إلی ذلک، ثمّة بحوث مستقلة تقدّم بها بعض الباحثین تهدف إلی إثراء المؤتمر وإغنائه، وهی کما یلی: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التکفیر من منظار علماء الإسلام: یستعرض هذا البحث آراء کبار علماء المذاهب و الفرق الإسلامیة حول رفض التکفیر، وتشمل آراء علماء القرون السابقة والمعاصرة حول حرمة تکفیر أهل القبلة.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هدم المزارات الإسلامیة فی البلدان العربیة: یسلّط البحث الضوء علی السجل الأسود للتیارات التکفیریة فی تهدیم الأماکن المقدسة والحضاریة فی العالم الإسلامی، وهو موثق بصور المزارات قبل الهدم وبعده.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فتاوی التیارات التکفیریة فی جواز قتل المسلمین: أحیاناً تصدر عن التیارات التکفیریة، بسبب انحرافها وضلالها، فتاوی لا تنسجم مع أیّ من القواعد الفقهیة، وتتنافی تماماً مع التعالیم الإسلامیة، وقد جمع هذا الکتاب الفتاوی التکفیریة لتلک التیارات.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ببلیوغرافیا التکفیر: إذا ما ألقینا نظرة علی المصنّفات والکتب المدوّنة فی موضوع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التکفیر سنجد أنّ الحصیلة جمهرة کبیرة من الآثار العلمیة. هذه الببلیوغرافیا تقدّم سرداً وصفیاً لهذه الآثار فی موضوع التکفیر والردّ علیه.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الوهابیة المتطرّفة: موسوعة نقدیة: ثمّة فی الفکر الوهابی تیارات تعتبر المسلمین کفاراً، وتجمع هذه الموسوعة النقدیة باقة من مصنّفات العلماء المسلمین فی نقد مبادئ وأسس هذا التیار منذ ظهوره وحتی الیوم.</w:t>
      </w:r>
    </w:p>
    <w:p>
      <w:pPr>
        <w:pStyle w:val="BookText"/>
      </w:pPr>
      <w:r>
        <w:rPr>
          <w:rFonts w:ascii="IRNazanin" w:hAnsi="IRNazanin" w:eastAsia="IRNazanin" w:cs="IRNazanin"/>
          <w:lang w:bidi="fa-IR"/>
          <w:color w:val="111111"/>
          <w:sz w:val="28"/>
          <w:szCs w:val="28"/>
          <w:rtl/>
        </w:rPr>
        <w:t xml:space="preserve">فی الختام، یلزمنا التنویه إلی أنّ کل ما من شأنه إثراء مجموعة المقالات وکذا البحوث المستقلة الخاصة بالمؤتمر الدولی «آراء علماء الإسلام فی التیارات المتطرّفة والتکفیریة» یعود الفضل فیه إلی الإشراف العلمی لسماحة آیة الله العظمی جعفر سبحانی (أدام الله ظله) وتوجیهاته السدیدة المصوّبة التی فتحت مغالیق المسائل أمام اللجان العلمیة فی المؤتمر وکانت عوناً لها علی إنجاز مهمّتها.</w:t>
      </w:r>
    </w:p>
    <w:p>
      <w:pPr>
        <w:pStyle w:val="BookText"/>
      </w:pPr>
      <w:r>
        <w:rPr>
          <w:rFonts w:ascii="IRNazanin" w:hAnsi="IRNazanin" w:eastAsia="IRNazanin" w:cs="IRNazanin"/>
          <w:lang w:bidi="fa-IR"/>
          <w:color w:val="111111"/>
          <w:sz w:val="28"/>
          <w:szCs w:val="28"/>
          <w:rtl/>
        </w:rPr>
        <w:t xml:space="preserve">کما لا یفوتنا أن نشید بالدور المضنی الذی اضطلع به حجة الإسلام والمسلمین الدکتور فرمانیان  مسؤول اللجان العلمیة  من خلال المتابعة الحثیثة والتنظیم الدقیق للمقالات، بمعیّة مسؤولی اللجان المحترمین: حجة الإسلام قزوینی وحجة الإسلام میرأحمدی وحجة الإسلام فرمانیان وسعادة الدکتور أمینی، فلهم منا جزیل الشکر والعرفان.</w:t>
      </w:r>
    </w:p>
    <w:p>
      <w:pPr>
        <w:pStyle w:val="BookText"/>
      </w:pPr>
      <w:r>
        <w:rPr>
          <w:rFonts w:ascii="IRNazanin" w:hAnsi="IRNazanin" w:eastAsia="IRNazanin" w:cs="IRNazanin"/>
          <w:lang w:bidi="fa-IR"/>
          <w:color w:val="111111"/>
          <w:sz w:val="28"/>
          <w:szCs w:val="28"/>
          <w:rtl/>
        </w:rPr>
        <w:t xml:space="preserve">وأخیراً، نأمل أن تثمر الجهود المبارکة لمراجع الدین العظام وعلماء الإسلام عن التقریب بین أجزاء العالم الإسلامی والوحدة بین أوصاله، واجتثاث فتنة التکفیر من ربوعه إن شاء الله.</w:t>
      </w:r>
    </w:p>
    <w:p>
      <w:pPr>
        <w:pStyle w:val="BookText"/>
      </w:pPr>
      <w:r>
        <w:rPr>
          <w:rFonts w:ascii="IRNazanin" w:hAnsi="IRNazanin" w:eastAsia="IRNazanin" w:cs="IRNazanin"/>
          <w:lang w:bidi="fa-IR"/>
          <w:color w:val="111111"/>
          <w:sz w:val="28"/>
          <w:szCs w:val="28"/>
          <w:rtl/>
        </w:rPr>
        <w:t xml:space="preserve">رئیس الهیئة ونائب المشرف العلمی للمؤتمر</w:t>
      </w:r>
    </w:p>
    <w:p>
      <w:pPr>
        <w:pStyle w:val="BookText"/>
      </w:pPr>
      <w:r>
        <w:rPr>
          <w:rFonts w:ascii="IRNazanin" w:hAnsi="IRNazanin" w:eastAsia="IRNazanin" w:cs="IRNazanin"/>
          <w:lang w:bidi="fa-IR"/>
          <w:color w:val="111111"/>
          <w:sz w:val="28"/>
          <w:szCs w:val="28"/>
          <w:rtl/>
        </w:rPr>
        <w:t xml:space="preserve">السید مهدی علی زاده الموسوی</w:t>
      </w:r>
    </w:p>
    <w:p>
      <w:pPr>
        <w:pStyle w:val="BookText"/>
      </w:pPr>
      <w:r>
        <w:rPr>
          <w:rFonts w:ascii="IRNazanin" w:hAnsi="IRNazanin" w:eastAsia="IRNazanin" w:cs="IRNazanin"/>
          <w:lang w:bidi="fa-IR"/>
          <w:color w:val="111111"/>
          <w:sz w:val="28"/>
          <w:szCs w:val="28"/>
          <w:rtl/>
        </w:rPr>
        <w:t xml:space="preserve">فی 13/9/2014م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الفهرس</w:t>
      </w:r>
    </w:p>
    <w:p>
      <w:pPr>
        <w:pStyle w:val="BookText"/>
      </w:pPr>
      <w:r>
        <w:rPr>
          <w:rFonts w:ascii="Amiri" w:hAnsi="Amiri" w:eastAsia="Amiri" w:cs="Amiri"/>
          <w:lang w:bidi="ar-SA"/>
          <w:color w:val="111111"/>
          <w:sz w:val="28"/>
          <w:szCs w:val="28"/>
          <w:rtl/>
        </w:rPr>
        <w:t xml:space="preserve">مقدمة 17</w:t>
      </w:r>
    </w:p>
    <w:p>
      <w:pPr>
        <w:pStyle w:val="BookText"/>
      </w:pPr>
      <w:r>
        <w:rPr>
          <w:rFonts w:ascii="IRNazanin" w:hAnsi="IRNazanin" w:eastAsia="IRNazanin" w:cs="IRNazanin"/>
          <w:lang w:bidi="fa-IR"/>
          <w:color w:val="111111"/>
          <w:sz w:val="28"/>
          <w:szCs w:val="28"/>
          <w:rtl/>
        </w:rPr>
        <w:t xml:space="preserve">المصادر العربیة</w:t>
      </w:r>
    </w:p>
    <w:p>
      <w:pPr>
        <w:pStyle w:val="BookText"/>
      </w:pPr>
      <w:r>
        <w:rPr>
          <w:rFonts w:ascii="IRNazanin" w:hAnsi="IRNazanin" w:eastAsia="IRNazanin" w:cs="IRNazanin"/>
          <w:lang w:bidi="fa-IR"/>
          <w:color w:val="111111"/>
          <w:sz w:val="28"/>
          <w:szCs w:val="28"/>
          <w:rtl/>
        </w:rPr>
        <w:t xml:space="preserve">الف) الکتب 23</w:t>
      </w:r>
    </w:p>
    <w:p>
      <w:pPr>
        <w:pStyle w:val="BookText"/>
      </w:pPr>
      <w:r>
        <w:rPr>
          <w:rFonts w:ascii="IRNazanin" w:hAnsi="IRNazanin" w:eastAsia="IRNazanin" w:cs="IRNazanin"/>
          <w:lang w:bidi="fa-IR"/>
          <w:color w:val="111111"/>
          <w:sz w:val="28"/>
          <w:szCs w:val="28"/>
          <w:rtl/>
        </w:rPr>
        <w:t xml:space="preserve">ب) الرسائل الجامعیة 87</w:t>
      </w:r>
    </w:p>
    <w:p>
      <w:pPr>
        <w:pStyle w:val="BookText"/>
      </w:pPr>
      <w:r>
        <w:rPr>
          <w:rFonts w:ascii="IRNazanin" w:hAnsi="IRNazanin" w:eastAsia="IRNazanin" w:cs="IRNazanin"/>
          <w:lang w:bidi="fa-IR"/>
          <w:color w:val="111111"/>
          <w:sz w:val="28"/>
          <w:szCs w:val="28"/>
          <w:rtl/>
        </w:rPr>
        <w:t xml:space="preserve">ج) المقالات 93</w:t>
      </w:r>
    </w:p>
    <w:p>
      <w:pPr>
        <w:pStyle w:val="BookText"/>
      </w:pPr>
      <w:r>
        <w:rPr>
          <w:rFonts w:ascii="IRNazanin" w:hAnsi="IRNazanin" w:eastAsia="IRNazanin" w:cs="IRNazanin"/>
          <w:lang w:bidi="fa-IR"/>
          <w:color w:val="111111"/>
          <w:sz w:val="28"/>
          <w:szCs w:val="28"/>
          <w:rtl/>
        </w:rPr>
        <w:t xml:space="preserve">مصادر باللغة الفارسیة</w:t>
      </w:r>
    </w:p>
    <w:p>
      <w:pPr>
        <w:pStyle w:val="BookText"/>
      </w:pPr>
      <w:r>
        <w:rPr>
          <w:rFonts w:ascii="IRNazanin" w:hAnsi="IRNazanin" w:eastAsia="IRNazanin" w:cs="IRNazanin"/>
          <w:lang w:bidi="fa-IR"/>
          <w:color w:val="111111"/>
          <w:sz w:val="28"/>
          <w:szCs w:val="28"/>
          <w:rtl/>
        </w:rPr>
        <w:t xml:space="preserve">الف) الکتب 139</w:t>
      </w:r>
    </w:p>
    <w:p>
      <w:pPr>
        <w:pStyle w:val="BookText"/>
      </w:pPr>
      <w:r>
        <w:rPr>
          <w:rFonts w:ascii="IRNazanin" w:hAnsi="IRNazanin" w:eastAsia="IRNazanin" w:cs="IRNazanin"/>
          <w:lang w:bidi="fa-IR"/>
          <w:color w:val="111111"/>
          <w:sz w:val="28"/>
          <w:szCs w:val="28"/>
          <w:rtl/>
        </w:rPr>
        <w:t xml:space="preserve">ب) الرسائل الجامعیة 151</w:t>
      </w:r>
    </w:p>
    <w:p>
      <w:pPr>
        <w:pStyle w:val="BookText"/>
      </w:pPr>
      <w:r>
        <w:rPr>
          <w:rFonts w:ascii="IRNazanin" w:hAnsi="IRNazanin" w:eastAsia="IRNazanin" w:cs="IRNazanin"/>
          <w:lang w:bidi="fa-IR"/>
          <w:color w:val="111111"/>
          <w:sz w:val="28"/>
          <w:szCs w:val="28"/>
          <w:rtl/>
        </w:rPr>
        <w:t xml:space="preserve">ج) المقالات 161</w:t>
      </w:r>
    </w:p>
    <w:p>
      <w:pPr>
        <w:pStyle w:val="BookText"/>
      </w:pPr>
      <w:r>
        <w:rPr>
          <w:rFonts w:ascii="IRNazanin" w:hAnsi="IRNazanin" w:eastAsia="IRNazanin" w:cs="IRNazanin"/>
          <w:lang w:bidi="fa-IR"/>
          <w:color w:val="111111"/>
          <w:sz w:val="28"/>
          <w:szCs w:val="28"/>
          <w:rtl/>
        </w:rPr>
        <w:t xml:space="preserve">د) الرسائل الجامعیة 175</w:t>
      </w:r>
    </w:p>
    <w:p>
      <w:pPr>
        <w:pStyle w:val="BookText"/>
      </w:pPr>
      <w:r>
        <w:rPr>
          <w:rFonts w:ascii="IRNazanin" w:hAnsi="IRNazanin" w:eastAsia="IRNazanin" w:cs="IRNazanin"/>
          <w:lang w:bidi="fa-IR"/>
          <w:color w:val="111111"/>
          <w:sz w:val="28"/>
          <w:szCs w:val="28"/>
          <w:rtl/>
        </w:rPr>
        <w:t xml:space="preserve">تکشیف بأسماء المؤلفین 182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2" w:name="pg6554_45911"/>
    <w:bookmarkEnd w:id="2"/>
    <w:p>
      <w:pPr>
        <w:pStyle w:val="Heading2"/>
      </w:pPr>
      <w:bookmarkStart w:id="16" w:name="_Toc4"/>
      <w:r>
        <w:t>مقدمة</w:t>
      </w:r>
      <w:bookmarkEnd w:id="16"/>
    </w:p>
    <w:p>
      <w:pPr>
        <w:pStyle w:val="BookText"/>
      </w:pPr>
      <w:r>
        <w:rPr>
          <w:rFonts w:ascii="IRNazanin" w:hAnsi="IRNazanin" w:eastAsia="IRNazanin" w:cs="IRNazanin"/>
          <w:lang w:bidi="fa-IR"/>
          <w:color w:val="111111"/>
          <w:sz w:val="28"/>
          <w:szCs w:val="28"/>
          <w:rtl/>
        </w:rPr>
        <w:t xml:space="preserve">عرف تاریخ الإسلام الطویل ظهور أشخاص وفرق وجماعات کانت تکفّر المذاهب الأخری وسائر الفرق الإسلامیة، وتخرجهم من الملة لأقل الشُبَه وتحکم بوجوب قتلهم و قد شکّل تبلور حرکة الخوارج البدایة الأولی لنشوء هذه الظاهرة المدمرة، وفی العصر الحدیث وبالتحدید فی القرنین الأخیرین، وجدت الحرکة المذکورة فی الفرقة الوهابیة والتیارات السلفیة التکفیریة تجسیداً حیّاً لها، وقد وقفت هذه التیارات بوجه الأمة الإسلامیة قاطبة ورمت جمیع المسلمین بالکفر والشرک عبر تطبیق الآیات التی نزلت فی حق مشرکی عرب الجاهلیة فی صدر الإسلام علی المسلمین، واعتبرت أعمالهم مطابقة لأعمال الکفار. وکنتیجة لإیمان هذه الجماعات بأفکار العنف فقد دأبت علی زرع بذور الفتنة والفرقة والنزاع بین المسلمین لترضی سیدها المستعمر.</w:t>
      </w:r>
    </w:p>
    <w:p>
      <w:pPr>
        <w:pStyle w:val="BookText"/>
      </w:pPr>
      <w:r>
        <w:rPr>
          <w:rFonts w:ascii="IRNazanin" w:hAnsi="IRNazanin" w:eastAsia="IRNazanin" w:cs="IRNazanin"/>
          <w:lang w:bidi="fa-IR"/>
          <w:color w:val="111111"/>
          <w:sz w:val="28"/>
          <w:szCs w:val="28"/>
          <w:rtl/>
        </w:rPr>
        <w:t xml:space="preserve">لقد أدّت هذه الأفکار الجاهلیة والمعتقدات المنحرفة منذ بدایة ظهورها إلی استعداء العلماء والمفکرین المسلمین فانبروا للتصدّی لها، فحُرّرت الرسائل ودوّنت الکتب والمقالات التی تنتقد آراء ومعتقدات هذه الجماعات والدفاع عن التعالیم الإسلامیة الأصیلة.</w:t>
      </w:r>
    </w:p>
    <w:p>
      <w:pPr>
        <w:pStyle w:val="BookText"/>
      </w:pPr>
      <w:r>
        <w:rPr>
          <w:rFonts w:ascii="IRNazanin" w:hAnsi="IRNazanin" w:eastAsia="IRNazanin" w:cs="IRNazanin"/>
          <w:lang w:bidi="fa-IR"/>
          <w:color w:val="111111"/>
          <w:sz w:val="28"/>
          <w:szCs w:val="28"/>
          <w:rtl/>
        </w:rPr>
        <w:t xml:space="preserve">ومع تزاید خطر التطرّف والتکفیر فی العقود الأخیرة، ازدادت وتیرة تدوین الأعمال المناهضة للفکر التفکیری الأمر الذی یستدعی تغطیة مناسبة لهذه الأعمال للتعریف بها. ویحظی أسلوب تألیف الببلیوغرافیا بمکانة وأهمیة خاصتین فی مجال عرض الخدمات العلمیة بوصفها واحدة من أنسب المراجع فی جمع وتنظیم المصادر المدونة فی موضوع خا ص. یساعد الرجوع إلی الببلیوغرافیا علی رصد حجم البحوث والدراسات المنجزة فی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مختلف المجالات زیادة ونقصاناً، لیتم علی ضوء ذلک تحدید مسار البحوث. کما أنّ وجود ببلیوغرافیا فی کل موضوع سوف یساعد الباحث أیضاً علی التقلیل من الوقت والجهد المبذول للبحث عن المصادر المتاحة، فضلاً عن تقدیم صورة عن الباحثین فی مجال معین.</w:t>
      </w:r>
    </w:p>
    <w:p>
      <w:pPr>
        <w:pStyle w:val="BookText"/>
      </w:pPr>
      <w:r>
        <w:rPr>
          <w:rFonts w:ascii="IRNazanin" w:hAnsi="IRNazanin" w:eastAsia="IRNazanin" w:cs="IRNazanin"/>
          <w:lang w:bidi="fa-IR"/>
          <w:color w:val="111111"/>
          <w:sz w:val="28"/>
          <w:szCs w:val="28"/>
          <w:rtl/>
        </w:rPr>
        <w:t xml:space="preserve">تنقسم المؤلفات فی مجال التکفیر إلی أقسام عدیدة، فمنها ما یرکّز علی رصد المسیرة التاریخیة للتکفیر وعقیدة التکفیر وکذا التیارات التکفیریة، ومعلوم أنّ هذا النمط من الکتابات یتّسم بسمة تقریریة وصفیة. وهناک قسم آخر یندرج فی إطار رفض تکفیر الأفراد والدول، ویحلّل التأثیرات الاجتماعیة والأمنیة لهذه الظاهرة فی المجتمع المسلم</w:t>
      </w:r>
    </w:p>
    <w:p>
      <w:pPr>
        <w:pStyle w:val="BookText"/>
      </w:pPr>
      <w:r>
        <w:rPr>
          <w:rFonts w:ascii="IRNazanin" w:hAnsi="IRNazanin" w:eastAsia="IRNazanin" w:cs="IRNazanin"/>
          <w:lang w:bidi="fa-IR"/>
          <w:color w:val="111111"/>
          <w:sz w:val="28"/>
          <w:szCs w:val="28"/>
          <w:rtl/>
        </w:rPr>
        <w:t xml:space="preserve">والکتب الناقدة للتکفیر علی نوعین، النوع الأول یقتصر علی الردّ علی التکفیر العقائدی، والنوع الثانی ینتقد التکفیر السیاسی والجهادی. ومن الجدیر بالذکر أنّ بعض التکفیریین ینتمی إلی النوع الأول، أعنی، یکفّرون مخالفیهم فی المسائل العقدیة فیحکمون بقتلهم، ویعتبر ابن تیمیة وأتباع الفکر الوهابی أهم ممثّلی هذا التیار. أمّا النوع الثانی فهم التکفیریون السیاسیون الذین یفتون بالجهاد ویؤمنون أنّ أیّ حاکم لا یحکم بشریعة الله (حکم بما أنزل الله) فهو طاغوت وکافر وإن ادّعی الإسلام، لا بدّ من نعته بهذه الصفة ومحاربته وإعلان الجهاد ضدّه. یعتقد البعض أنّ سید قطب والجماعات الجهادیة التی تتولاه تندرج ضمن هذا النمط من التکفیریین</w:t>
      </w:r>
      <w:r>
        <w:rPr>
          <w:rStyle w:val="FootnoteReference"/>
        </w:rPr>
        <w:footnoteReference w:id="1"/>
      </w:r>
      <w:r>
        <w:rPr>
          <w:rFonts w:ascii="IRNazanin" w:hAnsi="IRNazanin" w:eastAsia="IRNazanin" w:cs="IRNazanin"/>
          <w:lang w:bidi="fa-IR"/>
          <w:color w:val="111111"/>
          <w:sz w:val="28"/>
          <w:szCs w:val="28"/>
          <w:rtl/>
        </w:rPr>
        <w:t xml:space="preserve">. و أحدث الکتابات التکفیریة عبارة عن دفاعیات عن الفکر التکفیری، ولکن طبعاً حجمها أقل بکثیر قیاساً بالکتابات التی تنتقد هذا الفکر.</w:t>
      </w:r>
    </w:p>
    <w:p>
      <w:pPr>
        <w:pStyle w:val="BookText"/>
      </w:pPr>
      <w:r>
        <w:rPr>
          <w:rFonts w:ascii="IRNazanin" w:hAnsi="IRNazanin" w:eastAsia="IRNazanin" w:cs="IRNazanin"/>
          <w:lang w:bidi="fa-IR"/>
          <w:color w:val="111111"/>
          <w:sz w:val="28"/>
          <w:szCs w:val="28"/>
          <w:rtl/>
        </w:rPr>
        <w:t xml:space="preserve">نقدّم هذا العمل إلی القراء الأعزاء وهو عبارة عن دلیل یعرض للجهود التی انتظمت فی إطار ببلیوغرافیا علمیة، وذلک من أجل تحقیق استفادة أمثل من مصنّفات العلماء المسلمین فی الأبواب الأربعة المتمثلة فی: الکتب، المقالات، الرسائل الجامعیة، والنشرات الخاصة.</w:t>
      </w:r>
    </w:p>
    <w:p>
      <w:pPr>
        <w:pStyle w:val="BookText"/>
      </w:pPr>
      <w:r>
        <w:rPr>
          <w:rFonts w:ascii="IRNazanin" w:hAnsi="IRNazanin" w:eastAsia="IRNazanin" w:cs="IRNazanin"/>
          <w:lang w:bidi="fa-IR"/>
          <w:color w:val="111111"/>
          <w:sz w:val="28"/>
          <w:szCs w:val="28"/>
          <w:rtl/>
        </w:rPr>
        <w:t xml:space="preserve">ومن خلال البحث فی المکتبات والشبکة العنکبوتیة، تمّ رصد 528 عملاً شملت 235 کتاباً، 240 مقالة، 49 رسالة جامعیة، 4 نشرات خاصة. بالنسبة للکتب، فقد توزعت بین 213 کتاباً باللغة العربیة، و22 کتاباً باللغة الفارسیة، أمّا المقالات فکانت حصة اللغة العربیة منها 195 مقالة، واللغة الفارسیة 45 مقالة. وبالنسبة للرسائل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الجامعیة، فقد بلغ عدد العناوین العربیة فیها 23 عنواناً، والفارسیة 26. بینما کانت جمیع النشرات الخاصة باللغة الفارسیة. إذن، یصبح المجموع 528 عملاً مطروحاً، 431 منها باللغة العربیة، و97 باللغة الفارسیة. ولا یفوتنا أن نذکر أنّ المقالات المعروضة فی هذا الدلیل تضم مقالات المطبوعات وکتب المقالات وخاصة مقالات المؤتمرات التی عقدت حول موضوع التکفیر.</w:t>
      </w:r>
    </w:p>
    <w:p>
      <w:pPr>
        <w:pStyle w:val="BookText"/>
      </w:pPr>
      <w:r>
        <w:rPr>
          <w:rFonts w:ascii="IRNazanin" w:hAnsi="IRNazanin" w:eastAsia="IRNazanin" w:cs="IRNazanin"/>
          <w:lang w:bidi="fa-IR"/>
          <w:color w:val="111111"/>
          <w:sz w:val="28"/>
          <w:szCs w:val="28"/>
          <w:rtl/>
        </w:rPr>
        <w:t xml:space="preserve">ونجد من الضروری هنا تقدیم بعض الإیضاحات حول هذا المشروع:</w:t>
      </w:r>
    </w:p>
    <w:p>
      <w:pPr>
        <w:pStyle w:val="BookText"/>
      </w:pPr>
      <w:r>
        <w:rPr>
          <w:rFonts w:ascii="IRNazanin" w:hAnsi="IRNazanin" w:eastAsia="IRNazanin" w:cs="IRNazanin"/>
          <w:lang w:bidi="fa-IR"/>
          <w:color w:val="111111"/>
          <w:sz w:val="28"/>
          <w:szCs w:val="28"/>
          <w:rtl/>
        </w:rPr>
        <w:t xml:space="preserve">· کان دأب مدیر المشروع رصد جمیع الأعمال الصادرة فی الداخل والخارج حول موضوع التکفیر لغرض التعریف بها. مستعیناً علی ذلک بخبرة تمتد إلی عشر سنوات فی مجال بنوک المعلومات فی الداخل والخارج والبحث الشامل والتفصیلی عن جمیع المصادر المدوّنة فی هذا الموضوع. مع ذلک، وکما هو معلوم، لا بد أن تفلت بعض المصادر من عملیة التعریف بالآثار، ومردّ ذلک النقص الذی یعتوری البنوک المعلوماتیة، من هنا، ربما توجد بعض المصادر التی لم ترنو إلیها عین منفّذ هذا المشروع، ما یعنی إفلاتها من التغطیة والتعریف، ویصدق هذا الاحتمال بشکل أکبر علی الرسائل الجامعیة والمقالات، بینما تحظی الکتب، ولحسن الحظ، ببنوک معلوماتیة متکاملة فی الداخل والخارج.</w:t>
      </w:r>
    </w:p>
    <w:p>
      <w:pPr>
        <w:pStyle w:val="BookText"/>
      </w:pPr>
      <w:r>
        <w:rPr>
          <w:rFonts w:ascii="IRNazanin" w:hAnsi="IRNazanin" w:eastAsia="IRNazanin" w:cs="IRNazanin"/>
          <w:lang w:bidi="fa-IR"/>
          <w:color w:val="111111"/>
          <w:sz w:val="28"/>
          <w:szCs w:val="28"/>
          <w:rtl/>
        </w:rPr>
        <w:t xml:space="preserve">· صحیح أنّ مفاهیم العنف والتطرّف والإرهاب ترتبط بنحو کبیر بالتکفیر، إلاّ أنّنا لم نورد فی هذا الدلیل کتباً تناولت بشکل مستقل هذه المفاهیم، ولأنّ حجم هذا النوع من الکتب کبیر، فهی تحتاج لوحدها إلی ببیلوغرافیا مستقلة.</w:t>
      </w:r>
    </w:p>
    <w:p>
      <w:pPr>
        <w:pStyle w:val="BookText"/>
      </w:pPr>
      <w:r>
        <w:rPr>
          <w:rFonts w:ascii="IRNazanin" w:hAnsi="IRNazanin" w:eastAsia="IRNazanin" w:cs="IRNazanin"/>
          <w:lang w:bidi="fa-IR"/>
          <w:color w:val="111111"/>
          <w:sz w:val="28"/>
          <w:szCs w:val="28"/>
          <w:rtl/>
        </w:rPr>
        <w:t xml:space="preserve">· بعض المصادر المعرَّفة فی هذا الدلیل وردت خالیة من الوصف والمستخلص، ویعود السبب فی ذلک إلی أن بعض بیانات الدلیل تم استحصالها عبر بنوک المعلومات، لذا لم تتح لمدیر المشروع الحصول علی النسخة المطبوعة للأثر، ما یفسّر افتقار هذه الحالات إلی الوصف.</w:t>
      </w:r>
    </w:p>
    <w:p>
      <w:pPr>
        <w:pStyle w:val="BookText"/>
      </w:pPr>
      <w:r>
        <w:rPr>
          <w:rFonts w:ascii="IRNazanin" w:hAnsi="IRNazanin" w:eastAsia="IRNazanin" w:cs="IRNazanin"/>
          <w:lang w:bidi="fa-IR"/>
          <w:color w:val="111111"/>
          <w:sz w:val="28"/>
          <w:szCs w:val="28"/>
          <w:rtl/>
        </w:rPr>
        <w:t xml:space="preserve">· هنالک عدد من الرسائل الجامعیة المعرَّفة فی الدلیل ما تزال فی طور التدوین عند إعداد هذا الدلیل، لذا ارتأینا أن نذکر أمامها عبارة قید التدوین (2014م).</w:t>
      </w:r>
    </w:p>
    <w:p>
      <w:pPr>
        <w:pStyle w:val="BookText"/>
      </w:pPr>
      <w:r>
        <w:rPr>
          <w:rFonts w:ascii="IRNazanin" w:hAnsi="IRNazanin" w:eastAsia="IRNazanin" w:cs="IRNazanin"/>
          <w:lang w:bidi="fa-IR"/>
          <w:color w:val="111111"/>
          <w:sz w:val="28"/>
          <w:szCs w:val="28"/>
          <w:rtl/>
        </w:rPr>
        <w:t xml:space="preserve">· استجابة لرأی المشرف المحترم علی المشروع، فإنّ الأعمال التی موضوعاتها عبارة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مناطات الکفر وأمثلتها أدرجت کذلک فی هذا الدلیل.</w:t>
      </w:r>
    </w:p>
    <w:p>
      <w:pPr>
        <w:pStyle w:val="BookText"/>
      </w:pPr>
      <w:r>
        <w:rPr>
          <w:rFonts w:ascii="IRNazanin" w:hAnsi="IRNazanin" w:eastAsia="IRNazanin" w:cs="IRNazanin"/>
          <w:lang w:bidi="fa-IR"/>
          <w:color w:val="111111"/>
          <w:sz w:val="28"/>
          <w:szCs w:val="28"/>
          <w:rtl/>
        </w:rPr>
        <w:t xml:space="preserve">· لم یشمل نطاق البحث المخطوطات ولا الصحف.</w:t>
      </w:r>
    </w:p>
    <w:p>
      <w:pPr>
        <w:pStyle w:val="BookText"/>
      </w:pPr>
      <w:r>
        <w:rPr>
          <w:rFonts w:ascii="IRNazanin" w:hAnsi="IRNazanin" w:eastAsia="IRNazanin" w:cs="IRNazanin"/>
          <w:lang w:bidi="fa-IR"/>
          <w:color w:val="111111"/>
          <w:sz w:val="28"/>
          <w:szCs w:val="28"/>
          <w:rtl/>
        </w:rPr>
        <w:t xml:space="preserve">· المصادر المدوّنة فقط هی المشمولة بالتعریف فی هذا الدلیل، أما المصادر الرقمیة المحضة فهی خارج النطاق، لذا لم یتم التعریف بها.</w:t>
      </w:r>
    </w:p>
    <w:p>
      <w:pPr>
        <w:pStyle w:val="BookText"/>
      </w:pPr>
      <w:r>
        <w:rPr>
          <w:rFonts w:ascii="IRNazanin" w:hAnsi="IRNazanin" w:eastAsia="IRNazanin" w:cs="IRNazanin"/>
          <w:lang w:bidi="fa-IR"/>
          <w:color w:val="111111"/>
          <w:sz w:val="28"/>
          <w:szCs w:val="28"/>
          <w:rtl/>
        </w:rPr>
        <w:t xml:space="preserve">وفی الختام نقول: تم تدوین هذا الدلیل تلبیة لمقترح المدیر المحترم لمؤتمر «آراء علماء الإسلام فی التیارات المتطرفة والتکفیریة»، لذا نجد من المناسب هنا أن ننوّه إلی حکمة ودرایة القائمین علی المؤتمر ونثمّن عالیاً جهودهم الحثیثة فی هذا المجال. کما لا یفوتنا أن نوجّه التحیة والشکر إلی المشرف علی المشروع حجة الإسلام الدکتور فرمانیان الذی أبدی ملاحظات قیمة طیلة إعداد هذا العمل فجزاه الله عنّا خیراً، وبهذه المناسبة نتمنی علی السادة الباحثین والمثقفین الأفاضل أن یعینونا علی رصد الثغرات أو النواقص التی ربّما یحتویها هذا الدلیل، لیتم تفادیها فی الطبعات القادمة إن شاء الله.</w:t>
      </w:r>
    </w:p>
    <w:p>
      <w:pPr>
        <w:pStyle w:val="BookText"/>
      </w:pPr>
      <w:r>
        <w:rPr>
          <w:rFonts w:ascii="IRNazanin" w:hAnsi="IRNazanin" w:eastAsia="IRNazanin" w:cs="IRNazanin"/>
          <w:lang w:bidi="fa-IR"/>
          <w:color w:val="111111"/>
          <w:sz w:val="28"/>
          <w:szCs w:val="28"/>
          <w:rtl/>
        </w:rPr>
        <w:t xml:space="preserve">و علی الله التکلان</w:t>
      </w:r>
    </w:p>
    <w:p>
      <w:pPr>
        <w:pStyle w:val="BookText"/>
      </w:pPr>
      <w:r>
        <w:rPr>
          <w:rFonts w:ascii="IRNazanin" w:hAnsi="IRNazanin" w:eastAsia="IRNazanin" w:cs="IRNazanin"/>
          <w:lang w:bidi="fa-IR"/>
          <w:color w:val="111111"/>
          <w:sz w:val="28"/>
          <w:szCs w:val="28"/>
          <w:rtl/>
        </w:rPr>
        <w:t xml:space="preserve">اباذر نصر اصفهانی</w:t>
      </w:r>
    </w:p>
    <w:p>
      <w:pPr>
        <w:pStyle w:val="BookText"/>
      </w:pPr>
      <w:r>
        <w:rPr>
          <w:rFonts w:ascii="IRNazanin" w:hAnsi="IRNazanin" w:eastAsia="IRNazanin" w:cs="IRNazanin"/>
          <w:lang w:bidi="fa-IR"/>
          <w:color w:val="111111"/>
          <w:sz w:val="28"/>
          <w:szCs w:val="28"/>
          <w:rtl/>
        </w:rPr>
        <w:t xml:space="preserve">آب/ أغسطس 2014م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3" w:name="pg6554_45919"/>
    <w:bookmarkEnd w:id="3"/>
    <w:p>
      <w:pPr>
        <w:pStyle w:val="Heading2"/>
      </w:pPr>
      <w:bookmarkStart w:id="17" w:name="_Toc5"/>
      <w:r>
        <w:t>المصادر العربیة</w:t>
      </w:r>
      <w:bookmarkEnd w:id="17"/>
    </w:p>
    <w:p>
      <w:pPr>
        <w:pStyle w:val="Heading3"/>
      </w:pPr>
      <w:bookmarkStart w:id="18" w:name="_Toc6"/>
      <w:r>
        <w:t>اشارة</w:t>
      </w:r>
      <w:bookmarkEnd w:id="18"/>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4" w:name="pg6554_45923"/>
    <w:bookmarkEnd w:id="4"/>
    <w:p>
      <w:pPr>
        <w:pStyle w:val="Heading3"/>
      </w:pPr>
      <w:bookmarkStart w:id="19" w:name="_Toc7"/>
      <w:r>
        <w:t>الف) الکتب</w:t>
      </w:r>
      <w:bookmarkEnd w:id="19"/>
    </w:p>
    <w:p>
      <w:pPr>
        <w:pStyle w:val="BookText"/>
      </w:pPr>
      <w:r>
        <w:rPr>
          <w:rFonts w:ascii="IRNazanin" w:hAnsi="IRNazanin" w:eastAsia="IRNazanin" w:cs="IRNazanin"/>
          <w:lang w:bidi="fa-IR"/>
          <w:color w:val="111111"/>
          <w:sz w:val="28"/>
          <w:szCs w:val="28"/>
          <w:rtl/>
        </w:rPr>
        <w:t xml:space="preserve">الآثار الأمنیة لظاهرة التکفیر والإرهاب. علی بن فایز الجحنی، الریاض، دار مملکة نجد للنشر والتوزیع، 2014م، 172 ص.</w:t>
      </w:r>
    </w:p>
    <w:p>
      <w:pPr>
        <w:pStyle w:val="BookText"/>
      </w:pPr>
      <w:r>
        <w:rPr>
          <w:rFonts w:ascii="IRNazanin" w:hAnsi="IRNazanin" w:eastAsia="IRNazanin" w:cs="IRNazanin"/>
          <w:lang w:bidi="fa-IR"/>
          <w:color w:val="111111"/>
          <w:sz w:val="28"/>
          <w:szCs w:val="28"/>
          <w:rtl/>
        </w:rPr>
        <w:t xml:space="preserve">الکتاب عبارة عن دراسة للآثار الأمنیة التی تترکها ظاهرة التکفیر و الإرهاب، یعتقد المؤلف، وهو أحد أساتذة جامعة نایف العربیة للعلوم الأمنیة فی المملکة العربیة السعودیة، ضرورة أن یتم تحلیل ظاهرة التکفیر والنزعة التکفیریة والإرهاب بصورة شفافة، لأنّ توفیر الأمن والاستقرار للمجتمع والدولة هو الذی یفرض هذه الضرورة. و یری المؤلف أن الفکر التکفیری انعکاس للأفکار الرادیکالیة المتطرفة والفتاوی الضالة.</w:t>
      </w:r>
    </w:p>
    <w:p>
      <w:pPr>
        <w:pStyle w:val="BookText"/>
      </w:pPr>
      <w:r>
        <w:rPr>
          <w:rFonts w:ascii="IRNazanin" w:hAnsi="IRNazanin" w:eastAsia="IRNazanin" w:cs="IRNazanin"/>
          <w:lang w:bidi="fa-IR"/>
          <w:color w:val="111111"/>
          <w:sz w:val="28"/>
          <w:szCs w:val="28"/>
          <w:rtl/>
        </w:rPr>
        <w:t xml:space="preserve">آراء وفتاوی علماء المسلمین فی تحریم تکفیر أتباع المذاهب الإسلامیة. تحقیق: فؤاد کاظم المقدادی، طهران، مجمع الثقلین العلمی، ط. 3، 1428ه/2007م، 401 ص، الحجم 16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یضم الکتاب دراسة تحلیلیة لفتاوی و آراء علماء الشیعة و السنة فی النهی عن تکفیر أتباع المذاهب الإسلامیة.</w:t>
      </w:r>
    </w:p>
    <w:p>
      <w:pPr>
        <w:pStyle w:val="BookText"/>
      </w:pPr>
      <w:r>
        <w:rPr>
          <w:rFonts w:ascii="IRNazanin" w:hAnsi="IRNazanin" w:eastAsia="IRNazanin" w:cs="IRNazanin"/>
          <w:lang w:bidi="fa-IR"/>
          <w:color w:val="111111"/>
          <w:sz w:val="28"/>
          <w:szCs w:val="28"/>
          <w:rtl/>
        </w:rPr>
        <w:t xml:space="preserve">آراء ومواقف جمعیة إحیاء التراث الإسلامی فی فتن التطرف والإرهاب والتکفیر. جمعیة إحیاء التراث الإسلامی، الکویت، جمعیة إحیاء التراث الإسلامی، بلا تاریخ، 33 ص.</w:t>
      </w:r>
    </w:p>
    <w:p>
      <w:pPr>
        <w:pStyle w:val="BookText"/>
      </w:pPr>
      <w:r>
        <w:rPr>
          <w:rFonts w:ascii="IRNazanin" w:hAnsi="IRNazanin" w:eastAsia="IRNazanin" w:cs="IRNazanin"/>
          <w:lang w:bidi="fa-IR"/>
          <w:color w:val="111111"/>
          <w:sz w:val="28"/>
          <w:szCs w:val="28"/>
          <w:rtl/>
        </w:rPr>
        <w:t xml:space="preserve">یجمع الکراس آراء و مواقف جمعیة إحیاء التراث الإسلامی فی الکویت حول العنف و الإرهاب و الفکر التکفیری.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الإتحاف فی الرد علی الصحاف: رسالة تحتوی علی قواعد مهمة فی التکفیر والتوحید ومسائل أخری. عبد اللطیف بن عبد الرحمن بن حسن آل الشیخ، تحقیق: عبد العزیز بن عبد الله بن إبراهیم الزیر آل احمد، الریاض، دار العاصمة، 1416ه/ 1995م، 56 ص.</w:t>
      </w:r>
    </w:p>
    <w:p>
      <w:pPr>
        <w:pStyle w:val="BookText"/>
      </w:pPr>
      <w:r>
        <w:rPr>
          <w:rFonts w:ascii="IRNazanin" w:hAnsi="IRNazanin" w:eastAsia="IRNazanin" w:cs="IRNazanin"/>
          <w:lang w:bidi="fa-IR"/>
          <w:color w:val="111111"/>
          <w:sz w:val="28"/>
          <w:szCs w:val="28"/>
          <w:rtl/>
        </w:rPr>
        <w:t xml:space="preserve">رسالة فی تأیید التکفیر دوّنها الشیخ عبد اللطیف بن عبد الرحمن آل الشیخ (المتوفی 1293ه) أحد أحفاد محمد بن عبد الوهاب، و قد کتبها فی الردّ علی أحد الطلبة الشباب المنتقدین للوهابیة و اسمه عبد اللطیف الصحاف.</w:t>
      </w:r>
    </w:p>
    <w:p>
      <w:pPr>
        <w:pStyle w:val="BookText"/>
      </w:pPr>
      <w:r>
        <w:rPr>
          <w:rFonts w:ascii="IRNazanin" w:hAnsi="IRNazanin" w:eastAsia="IRNazanin" w:cs="IRNazanin"/>
          <w:lang w:bidi="fa-IR"/>
          <w:color w:val="111111"/>
          <w:sz w:val="28"/>
          <w:szCs w:val="28"/>
          <w:rtl/>
        </w:rPr>
        <w:t xml:space="preserve">اجماع اهل السنة النبویة علی تکفیر المعطلة الجهمیة. ابراهیم بن عبد اللطیف آل الشیخ، جمع و تحقیق و تخریج: عبد العزیز بن عبد الله الزیر آل احمد، الریاض، دار العاصمة، 1415ه/1995م، 184 ص، الحجم 16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بحث فی آراء علماء أهل السنّة و معتقداتهم فی تکفیر الفرقة الجهمیة، وهی من أقدم الفرق الکلامیة الإسلامیة. یزعم المؤلف أنّ أتباع هذه الفرقة یؤمنون بأن لا وجود لله علی العرش.</w:t>
      </w:r>
    </w:p>
    <w:p>
      <w:pPr>
        <w:pStyle w:val="BookText"/>
      </w:pPr>
      <w:r>
        <w:rPr>
          <w:rFonts w:ascii="IRNazanin" w:hAnsi="IRNazanin" w:eastAsia="IRNazanin" w:cs="IRNazanin"/>
          <w:lang w:bidi="fa-IR"/>
          <w:color w:val="111111"/>
          <w:sz w:val="28"/>
          <w:szCs w:val="28"/>
          <w:rtl/>
        </w:rPr>
        <w:t xml:space="preserve">کما ینکرون صفات الله و عروج النبی الأکرم (صلی الله علیه و آله و سلم). و الحاصل أنّ کفریات هذه الفرقة کثیرة، و من هنا أفتی علماء الإسلام بأنّهم أکثر فسقاً وابتداعاً وکفراً من الفرق السابقة. کما یزعم المؤلف أنّ علماء أهل السنة أجمعوا علی تکفیر هذه الفرقة.</w:t>
      </w:r>
    </w:p>
    <w:p>
      <w:pPr>
        <w:pStyle w:val="BookText"/>
      </w:pPr>
      <w:r>
        <w:rPr>
          <w:rFonts w:ascii="IRNazanin" w:hAnsi="IRNazanin" w:eastAsia="IRNazanin" w:cs="IRNazanin"/>
          <w:lang w:bidi="fa-IR"/>
          <w:color w:val="111111"/>
          <w:sz w:val="28"/>
          <w:szCs w:val="28"/>
          <w:rtl/>
        </w:rPr>
        <w:t xml:space="preserve">الأجوبة الوفیة عن الأسئلة الزکیة:</w:t>
      </w:r>
    </w:p>
    <w:p>
      <w:pPr>
        <w:pStyle w:val="BookText"/>
      </w:pPr>
      <w:r>
        <w:rPr>
          <w:rFonts w:ascii="IRNazanin" w:hAnsi="IRNazanin" w:eastAsia="IRNazanin" w:cs="IRNazanin"/>
          <w:lang w:bidi="fa-IR"/>
          <w:color w:val="111111"/>
          <w:sz w:val="28"/>
          <w:szCs w:val="28"/>
          <w:rtl/>
        </w:rPr>
        <w:t xml:space="preserve">فی إقرار العذر بالجهل و الرد علی أرباب التکفیر: و یلیه نظرات فی الدعوة النجدیة. ابو محمد الحسن بن علی الکتانی الحسینی، بیروت، دار الکتب العلمیة، 2007م، 136ص.</w:t>
      </w:r>
    </w:p>
    <w:p>
      <w:pPr>
        <w:pStyle w:val="BookText"/>
      </w:pPr>
      <w:r>
        <w:rPr>
          <w:rFonts w:ascii="IRNazanin" w:hAnsi="IRNazanin" w:eastAsia="IRNazanin" w:cs="IRNazanin"/>
          <w:lang w:bidi="fa-IR"/>
          <w:color w:val="111111"/>
          <w:sz w:val="28"/>
          <w:szCs w:val="28"/>
          <w:rtl/>
        </w:rPr>
        <w:t xml:space="preserve">یهدف المؤلف من کتابه هذا إلی الإجابة عن بعض الأسئلة التی أحدثت جدلاً و لغطاً واسعاً فی أوساط المجتمع الإسلامی لدرجة أصبح معها المسلمون یکفّرون بعضهم بعضاً. ویعتقد أنّ أهم عامل وراء هذه النقاشات العقیمة هو الجهل بالأحکام الشرعیة، و إفتاء بعض العلماء انطلاقاً من الجهل.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أحکام التقریر لأحکام مسألة التکفیر.</w:t>
      </w:r>
    </w:p>
    <w:p>
      <w:pPr>
        <w:pStyle w:val="BookText"/>
      </w:pPr>
      <w:r>
        <w:rPr>
          <w:rFonts w:ascii="IRNazanin" w:hAnsi="IRNazanin" w:eastAsia="IRNazanin" w:cs="IRNazanin"/>
          <w:lang w:bidi="fa-IR"/>
          <w:color w:val="111111"/>
          <w:sz w:val="28"/>
          <w:szCs w:val="28"/>
          <w:rtl/>
        </w:rPr>
        <w:t xml:space="preserve">مراد شکری سویدان، مراجعة: علی بن حسین بن عبد الحمید الحلبی الأثری، الریاض، دار الصمیعی للنشر و التوزیع، 1414ه/ 1994م، 100 ص.</w:t>
      </w:r>
    </w:p>
    <w:p>
      <w:pPr>
        <w:pStyle w:val="BookText"/>
      </w:pPr>
      <w:r>
        <w:rPr>
          <w:rFonts w:ascii="IRNazanin" w:hAnsi="IRNazanin" w:eastAsia="IRNazanin" w:cs="IRNazanin"/>
          <w:lang w:bidi="fa-IR"/>
          <w:color w:val="111111"/>
          <w:sz w:val="28"/>
          <w:szCs w:val="28"/>
          <w:rtl/>
        </w:rPr>
        <w:t xml:space="preserve">یوجّه الکتاب نقداً إلی معتقدات التکفیریین فی عصرنا وسلوکیاتهم استناداً إلی بعض أقوال ابن تیمیة و کذلک الاستشهاد بأقوال کبار علماء أهل السنة مثل أبی حامد الغزالی، ثم یشرح شروط التکفیر وضوابطه فی ضوء آثار السلف. یعتقد المؤلف أنّه لا یوجد فی الدنیا کفر سوی کفر تکذیب رسول الله (صلی الله علیه و آله و سلم)، و یسری هذا الحکم علی جمیع المعاصی المکفرة منها وغیر المکفرة.</w:t>
      </w:r>
    </w:p>
    <w:p>
      <w:pPr>
        <w:pStyle w:val="BookText"/>
      </w:pPr>
      <w:r>
        <w:rPr>
          <w:rFonts w:ascii="IRNazanin" w:hAnsi="IRNazanin" w:eastAsia="IRNazanin" w:cs="IRNazanin"/>
          <w:lang w:bidi="fa-IR"/>
          <w:color w:val="111111"/>
          <w:sz w:val="28"/>
          <w:szCs w:val="28"/>
          <w:rtl/>
        </w:rPr>
        <w:t xml:space="preserve">أربع رسائل فی التکفیر والغلو والإرهاب. احمد بن یحیی النجمی، تحقیق: ابو همام محمد بن علی الصومعی البیضایی، القاهرة، دار الاستقامة، 1434ه/2013م، الحجم 14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یضم الکتاب أربعة رسائل للشیخ احمد بن یحیی النجمی، أحد المفتین فی منطقة جازان فی المملکة العربیة السعودیة. و تتناول الرسائل موضوعات التکفیر و الغلو و الإرهاب. و قد ناقش المؤلف ما یعتقد أنّها وجهة نظر الإسلام حول هذه الظواهر.</w:t>
      </w:r>
    </w:p>
    <w:p>
      <w:pPr>
        <w:pStyle w:val="BookText"/>
      </w:pPr>
      <w:r>
        <w:rPr>
          <w:rFonts w:ascii="IRNazanin" w:hAnsi="IRNazanin" w:eastAsia="IRNazanin" w:cs="IRNazanin"/>
          <w:lang w:bidi="fa-IR"/>
          <w:color w:val="111111"/>
          <w:sz w:val="28"/>
          <w:szCs w:val="28"/>
          <w:rtl/>
        </w:rPr>
        <w:t xml:space="preserve">الإرهاب والعنف علی ضوء القرآن والسنة والتاریخ والفقه المقارن. محسن حیدری، مقدمه: جعفر سبحانی تبریزی، بیروت، دار الولاء، 1431ه/2010م، 3 مجلدات.</w:t>
      </w:r>
    </w:p>
    <w:p>
      <w:pPr>
        <w:pStyle w:val="BookText"/>
      </w:pPr>
      <w:r>
        <w:rPr>
          <w:rFonts w:ascii="IRNazanin" w:hAnsi="IRNazanin" w:eastAsia="IRNazanin" w:cs="IRNazanin"/>
          <w:lang w:bidi="fa-IR"/>
          <w:color w:val="111111"/>
          <w:sz w:val="28"/>
          <w:szCs w:val="28"/>
          <w:rtl/>
        </w:rPr>
        <w:t xml:space="preserve">بحث فی موضوع الإرهاب و العنف و التکفیر من منظار المعارف الإسلامی وضمن مقاربة قرآنیة و حدیثیة و تاریخیة و فقهیة. ما حمل المؤلف علی تدوین هذا الکتاب و سبر أبعاد الموضوع هو توجیه بعض الاتهامات إلی الإسلام من قبیل أنّه دین السیف والقتل، الانتصار علی الأعداء بالحرب و الفتوحات، و إجبار الآخرین علی الدخول فی الإسلام، بالإضافة إلی رمی الإسلام فی العصر الحالی ببعض المصطلحات الجدیدة مثل نقض حقوق الإنسان و الإرهاب. طبع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الکتاب فی ثلاثة مجلدات. المجلد الأول بحوث تمهیدیة حول الإرهاب والعنف من منظار الإسلام و علم النفس و الأخلاق و السیاسة و القانون فی العالم الغربی، و نقد و تحلیل طبیعة نظرة المفکرین الغربیین إلی الموضوع. یشرح المجلد الثانی الإرهاب و نزعة العنف من وجهة نظر القرآن الکریم، و یطرح السؤال التالی:</w:t>
      </w:r>
    </w:p>
    <w:p>
      <w:pPr>
        <w:pStyle w:val="BookText"/>
      </w:pPr>
      <w:r>
        <w:rPr>
          <w:rFonts w:ascii="IRNazanin" w:hAnsi="IRNazanin" w:eastAsia="IRNazanin" w:cs="IRNazanin"/>
          <w:lang w:bidi="fa-IR"/>
          <w:color w:val="111111"/>
          <w:sz w:val="28"/>
          <w:szCs w:val="28"/>
          <w:rtl/>
        </w:rPr>
        <w:t xml:space="preserve">هل یقرّ الإسلام منهج الإرهاب و العنف کأسالیب قهریة و عنیفة أم لا؟ و قد ثبت أنّ الإسلام هو دین الرحمة و هو یدعو المجتمع الإنسانی إلی قیم السلام و الاستقرار و مبادئ الأخلاق و العدل و المداراة. فی المجلد الثالث أیضاً یخوض فی موضوع الإرهاب و نزعة العنف من زاویة فقهیة.</w:t>
      </w:r>
    </w:p>
    <w:p>
      <w:pPr>
        <w:pStyle w:val="BookText"/>
      </w:pPr>
      <w:r>
        <w:rPr>
          <w:rFonts w:ascii="IRNazanin" w:hAnsi="IRNazanin" w:eastAsia="IRNazanin" w:cs="IRNazanin"/>
          <w:lang w:bidi="fa-IR"/>
          <w:color w:val="111111"/>
          <w:sz w:val="28"/>
          <w:szCs w:val="28"/>
          <w:rtl/>
        </w:rPr>
        <w:t xml:space="preserve">الاوهابیون خوارج أم سنة؟، نجاح الطائی، قم، دار الهدی، 1426ه، 292 ص.</w:t>
      </w:r>
    </w:p>
    <w:p>
      <w:pPr>
        <w:pStyle w:val="BookText"/>
      </w:pPr>
      <w:r>
        <w:rPr>
          <w:rFonts w:ascii="IRNazanin" w:hAnsi="IRNazanin" w:eastAsia="IRNazanin" w:cs="IRNazanin"/>
          <w:lang w:bidi="fa-IR"/>
          <w:color w:val="111111"/>
          <w:sz w:val="28"/>
          <w:szCs w:val="28"/>
          <w:rtl/>
        </w:rPr>
        <w:t xml:space="preserve">دراسة تحلیلیة تتناول أفکار الإرهاب و التدمیر فی العالم الإسلامی. یطرح المؤلف مقاربة تاریخیة یستنتج من خلالها أنّ ظهور الأفکار الإرهابیة هو نتیجة طبیعیة لآراء السلفیین من أمثال ابن تیمیة و محمد بن عبد الوهاب، و بالتالی، فهو حصیلة عهود الظلم لبنی أمیة و بنی العباس، و یعتقد أنّ سنّة النبی الأکرم (صلی الله علیه و آله و سلم) براء من هذه الأفکار. ثم یعرج بعد ذلک علی آراء ابن تیمیة فی تکفیر و تفسیق سائر المذاهب و الفرق الإسلامیة و ذلک تهدیم الأماکن و البقاع المقدسة التی قام بها أتباع محمد بن عبد الوهاب، لیستعرض تالیاً التهدیدات التی تمثّلها هذه التیارات المتطرّفة علی العالم الإسلامی.</w:t>
      </w:r>
    </w:p>
    <w:p>
      <w:pPr>
        <w:pStyle w:val="BookText"/>
      </w:pPr>
      <w:r>
        <w:rPr>
          <w:rFonts w:ascii="IRNazanin" w:hAnsi="IRNazanin" w:eastAsia="IRNazanin" w:cs="IRNazanin"/>
          <w:lang w:bidi="fa-IR"/>
          <w:color w:val="111111"/>
          <w:sz w:val="28"/>
          <w:szCs w:val="28"/>
          <w:rtl/>
        </w:rPr>
        <w:t xml:space="preserve">الاسلام والعنف قراءة فی ظاهرة التکفیر.</w:t>
      </w:r>
    </w:p>
    <w:p>
      <w:pPr>
        <w:pStyle w:val="BookText"/>
      </w:pPr>
      <w:r>
        <w:rPr>
          <w:rFonts w:ascii="IRNazanin" w:hAnsi="IRNazanin" w:eastAsia="IRNazanin" w:cs="IRNazanin"/>
          <w:lang w:bidi="fa-IR"/>
          <w:color w:val="111111"/>
          <w:sz w:val="28"/>
          <w:szCs w:val="28"/>
          <w:rtl/>
        </w:rPr>
        <w:t xml:space="preserve">حسین احمد الخشن، المغرب، الدار البیضاء؛ بیروت، المرکز الثقافی العربی، 1427ه/ 2006م، 203 ص، الحجم 16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یسبر المؤلف فی کتابه العنف و التکفیر فی الإسلام، لیجیب عن معظم الأسئلة المطروحة حول الموضوع علی مدی خمسة فصول. فی البدایة، یتناول أسس و معاییر تکفیر المسلمین، و رمیهم بالشرک و الکفر، ثم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یتحوّل إلی تاریخ ظهور الأفکار التکفیریة منذ عصر صدر الإسلام و حتی الیوم یری المؤلف أنّ إنکار إحدی ضروریات الدین مثل التوحید و النبوة و المعاد توجب خروج الشخص عن الإسلام و دخوله فی دائرة الکفر و الشرک، بعد ذلک یحذّر من التسرّع فی تکفیر المسلمین و یستعرض الأخطار و الأضرار و الشبهات التی ینطوی علیها هذا التصرّف، ثم یناقش حالات الإفراط و التفریط فی هذا المجال. کما یشیر المؤلف إلی منطلقات التکفیر و یسلّط الضوء علی بعض خصوصیّاته و أنواعه و آلیات الحوار المطروحة فی هذا السیاق.</w:t>
      </w:r>
    </w:p>
    <w:p>
      <w:pPr>
        <w:pStyle w:val="BookText"/>
      </w:pPr>
      <w:r>
        <w:rPr>
          <w:rFonts w:ascii="IRNazanin" w:hAnsi="IRNazanin" w:eastAsia="IRNazanin" w:cs="IRNazanin"/>
          <w:lang w:bidi="fa-IR"/>
          <w:color w:val="111111"/>
          <w:sz w:val="28"/>
          <w:szCs w:val="28"/>
          <w:rtl/>
        </w:rPr>
        <w:t xml:space="preserve">تُرجم الکتاب إلی اللغة الفارسیة من قبل السید موسی دانش تحت «اسلام و خشونت (نگاهی نو به پدیده تکفیر)» و قامت بنشره مؤسسة البحوث الإسلامیة التابعة للعتبة الرضویة المقدسة فی عام 2011م.</w:t>
      </w:r>
    </w:p>
    <w:p>
      <w:pPr>
        <w:pStyle w:val="BookText"/>
      </w:pPr>
      <w:r>
        <w:rPr>
          <w:rFonts w:ascii="IRNazanin" w:hAnsi="IRNazanin" w:eastAsia="IRNazanin" w:cs="IRNazanin"/>
          <w:lang w:bidi="fa-IR"/>
          <w:color w:val="111111"/>
          <w:sz w:val="28"/>
          <w:szCs w:val="28"/>
          <w:rtl/>
        </w:rPr>
        <w:t xml:space="preserve">أصول و ضوابط فی التکفیر. عبد اللطیف بن عبد الرحمن بن حسن آل الشیخ، اعتنی بنشرها عبد السلام بن برجس بن ناصر آل عبد الکریم، الریاض، دار المنار، 1408ه/1988م، 48 ص؛ القاهرة، دار الامام احمد، 2006م کتاب فی تأیید التکفیر دوّنه أحد أحفاد الشیخ محمد بن عبد الوهاب و هو الشیخ عبد اللطیف آل الشیخ، و یحدّد فیه أصول التکفیر و ضوابطه.</w:t>
      </w:r>
    </w:p>
    <w:p>
      <w:pPr>
        <w:pStyle w:val="BookText"/>
      </w:pPr>
      <w:r>
        <w:rPr>
          <w:rFonts w:ascii="IRNazanin" w:hAnsi="IRNazanin" w:eastAsia="IRNazanin" w:cs="IRNazanin"/>
          <w:lang w:bidi="fa-IR"/>
          <w:color w:val="111111"/>
          <w:sz w:val="28"/>
          <w:szCs w:val="28"/>
          <w:rtl/>
        </w:rPr>
        <w:t xml:space="preserve">الاعلام بقواطع الاسلام من قول او فعل او نیة او تعلیق مکفر. لابی العباس احمد بن محمد بن علی بن حجر المکی الهیتمی، تحقیق محمد عواد العواد، دمشق، دار التقوی، 1428ه/2008م، 288ص؛ بیروت، دار الکتب، 1987م، 128 ص.</w:t>
      </w:r>
    </w:p>
    <w:p>
      <w:pPr>
        <w:pStyle w:val="BookText"/>
      </w:pPr>
      <w:r>
        <w:rPr>
          <w:rFonts w:ascii="IRNazanin" w:hAnsi="IRNazanin" w:eastAsia="IRNazanin" w:cs="IRNazanin"/>
          <w:lang w:bidi="fa-IR"/>
          <w:color w:val="111111"/>
          <w:sz w:val="28"/>
          <w:szCs w:val="28"/>
          <w:rtl/>
        </w:rPr>
        <w:t xml:space="preserve">رسالة فی تبریر الفتاوی التی أصدرها ابن حجر الهیتمی فی مکة المکرمة عام 942ه. وأثارت ضده اعتراضات بعض العلماء فقاموا بتکفیره.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اعلان النکیر علی غلاة التکفیر و معه النصیحة ببیان طرق الجهاد غیر الصحیحه. تالیف: ابو عبد الله احمد بن ابراهیم ابی العینین، اثنی علیه و زکاه مقبل بن هادی الوادعی، قدم له محمد صفوت نورالدین، القاهرة، دار الاثار للنشر، 1425ه/2004م، 308 ص.</w:t>
      </w:r>
    </w:p>
    <w:p>
      <w:pPr>
        <w:pStyle w:val="BookText"/>
      </w:pPr>
      <w:r>
        <w:rPr>
          <w:rFonts w:ascii="IRNazanin" w:hAnsi="IRNazanin" w:eastAsia="IRNazanin" w:cs="IRNazanin"/>
          <w:lang w:bidi="fa-IR"/>
          <w:color w:val="111111"/>
          <w:sz w:val="28"/>
          <w:szCs w:val="28"/>
          <w:rtl/>
        </w:rPr>
        <w:t xml:space="preserve">ردّ علی آراء سید قطب فی تکفیر الحاکم، و بشکل عام ردّ علی التکفیریین السیاسیین. المحاور التی یناقشها الکتاب عبارة عن: وجوب الالتزام بمنهج السلف الصالح، شروط الافتاء، عذر الجهل، وجوب الاحتراز من التکفیر بلا سبب، الحکم بغیر ما أنزل الله، الکفر الأکبر و الکفر الأصغر، الشرک فی التشریع، الفرق المغالیة فی التکفیر، غلو التکفیر، من لا یکفّر الکافر و ... .</w:t>
      </w:r>
    </w:p>
    <w:p>
      <w:pPr>
        <w:pStyle w:val="BookText"/>
      </w:pPr>
      <w:r>
        <w:rPr>
          <w:rFonts w:ascii="IRNazanin" w:hAnsi="IRNazanin" w:eastAsia="IRNazanin" w:cs="IRNazanin"/>
          <w:lang w:bidi="fa-IR"/>
          <w:color w:val="111111"/>
          <w:sz w:val="28"/>
          <w:szCs w:val="28"/>
          <w:rtl/>
        </w:rPr>
        <w:t xml:space="preserve">اقامة الدلیل علی ضعف ادلة تکفیر التاویل:</w:t>
      </w:r>
    </w:p>
    <w:p>
      <w:pPr>
        <w:pStyle w:val="BookText"/>
      </w:pPr>
      <w:r>
        <w:rPr>
          <w:rFonts w:ascii="IRNazanin" w:hAnsi="IRNazanin" w:eastAsia="IRNazanin" w:cs="IRNazanin"/>
          <w:lang w:bidi="fa-IR"/>
          <w:color w:val="111111"/>
          <w:sz w:val="28"/>
          <w:szCs w:val="28"/>
          <w:rtl/>
        </w:rPr>
        <w:t xml:space="preserve">دراسة علمیة موثقة. محمد بن اسماعیل الامیر الصنعانی، دراسه و تحقیق و تعلیق: ابو نوح عبد الله بن محمد حسین عبدالحمید الفقیه، بیروت، دار ابن حزم، 1430ه/ 2009م، 275 ص.</w:t>
      </w:r>
    </w:p>
    <w:p>
      <w:pPr>
        <w:pStyle w:val="BookText"/>
      </w:pPr>
      <w:r>
        <w:rPr>
          <w:rFonts w:ascii="IRNazanin" w:hAnsi="IRNazanin" w:eastAsia="IRNazanin" w:cs="IRNazanin"/>
          <w:lang w:bidi="fa-IR"/>
          <w:color w:val="111111"/>
          <w:sz w:val="28"/>
          <w:szCs w:val="28"/>
          <w:rtl/>
        </w:rPr>
        <w:t xml:space="preserve">رسالة فی الردّ علی غلاة التکفیریین و فیها إشارة إلی إحدی موانع التکفیر أعنی التأویل. عناوین الموضوعات المطروحة للبحث فی الرسالة هی: مفهوم التکفیر، شروط التکفیر، التأویل، عذر التأویل، تأویل عدم معذوریة لازم الحق، مفهوم اللازم، امتناع التأویل عن التکفیر، تکفیر المخالف بدعة ... .</w:t>
      </w:r>
    </w:p>
    <w:p>
      <w:pPr>
        <w:pStyle w:val="BookText"/>
      </w:pPr>
      <w:r>
        <w:rPr>
          <w:rFonts w:ascii="IRNazanin" w:hAnsi="IRNazanin" w:eastAsia="IRNazanin" w:cs="IRNazanin"/>
          <w:lang w:bidi="fa-IR"/>
          <w:color w:val="111111"/>
          <w:sz w:val="28"/>
          <w:szCs w:val="28"/>
          <w:rtl/>
        </w:rPr>
        <w:t xml:space="preserve">الانتصار لأهل التوحید والرد علی من جادل عن الطواغیت ملاحظات و ردود علی شریط (الکفر کفران) للشیخ محمد ناصر الدین الألبانی. عبد المنعم مصطفی حلیمة، الاردن، دار البیارق، 1417ه.</w:t>
      </w:r>
    </w:p>
    <w:p>
      <w:pPr>
        <w:pStyle w:val="BookText"/>
      </w:pPr>
      <w:r>
        <w:rPr>
          <w:rFonts w:ascii="IRNazanin" w:hAnsi="IRNazanin" w:eastAsia="IRNazanin" w:cs="IRNazanin"/>
          <w:lang w:bidi="fa-IR"/>
          <w:color w:val="111111"/>
          <w:sz w:val="28"/>
          <w:szCs w:val="28"/>
          <w:rtl/>
        </w:rPr>
        <w:t xml:space="preserve">نقد و ردّ لآراء الشیخ محمد ناصر الدین الألبانی حول الکفر و التکفیر، ینتقد الألبانی فی کتابه الموسوم فتنة التکفیر آراء سید قطب فی تکفیر الحاکم و المجتمع.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انکار الشفاعه: محاوله جدیده للطعن فی السنه و التهجم علی العلماء و تکفیر المسلمین و تخلید مرتکب الکبیره فی النار. محمد متولی الشعراوی، جمع و دراسه و تحقیق: عبد الله حجاج، القاهرة، مکتبة التراث الاسلامی، 1423ه، 240 ص.</w:t>
      </w:r>
    </w:p>
    <w:p>
      <w:pPr>
        <w:pStyle w:val="BookText"/>
      </w:pPr>
      <w:r>
        <w:rPr>
          <w:rFonts w:ascii="IRNazanin" w:hAnsi="IRNazanin" w:eastAsia="IRNazanin" w:cs="IRNazanin"/>
          <w:lang w:bidi="fa-IR"/>
          <w:color w:val="111111"/>
          <w:sz w:val="28"/>
          <w:szCs w:val="28"/>
          <w:rtl/>
        </w:rPr>
        <w:t xml:space="preserve">ینتقد المؤلف فی کتابه أولئک الذین یکفرون العلماء و الناس بجریرة الإیمان بالشفاعة و التوسل، و یضیف:</w:t>
      </w:r>
    </w:p>
    <w:p>
      <w:pPr>
        <w:pStyle w:val="BookText"/>
      </w:pPr>
      <w:r>
        <w:rPr>
          <w:rFonts w:ascii="IRNazanin" w:hAnsi="IRNazanin" w:eastAsia="IRNazanin" w:cs="IRNazanin"/>
          <w:lang w:bidi="fa-IR"/>
          <w:color w:val="111111"/>
          <w:sz w:val="28"/>
          <w:szCs w:val="28"/>
          <w:rtl/>
        </w:rPr>
        <w:t xml:space="preserve">أقول لأولئک الذین یکفرون المتوسلین بالنبی الأکرم (صلی الله علیه و آله و سلم) أو الولی: تأمّلوا قلیلاً کلامکم هذا و سترون أنّه لا یصدر إلاّ عن جهل.</w:t>
      </w:r>
    </w:p>
    <w:p>
      <w:pPr>
        <w:pStyle w:val="BookText"/>
      </w:pPr>
      <w:r>
        <w:rPr>
          <w:rFonts w:ascii="IRNazanin" w:hAnsi="IRNazanin" w:eastAsia="IRNazanin" w:cs="IRNazanin"/>
          <w:lang w:bidi="fa-IR"/>
          <w:color w:val="111111"/>
          <w:sz w:val="28"/>
          <w:szCs w:val="28"/>
          <w:rtl/>
        </w:rPr>
        <w:t xml:space="preserve">الایمان و التکفیر و الذات و الآخر فی الاسلام: دراسة فی ضوء العقل و الشریعة. مهدی فضل الله، بیروت، دار المحجة البیضاء، 2013م، 320 ص.</w:t>
      </w:r>
    </w:p>
    <w:p>
      <w:pPr>
        <w:pStyle w:val="BookText"/>
      </w:pPr>
      <w:r>
        <w:rPr>
          <w:rFonts w:ascii="IRNazanin" w:hAnsi="IRNazanin" w:eastAsia="IRNazanin" w:cs="IRNazanin"/>
          <w:lang w:bidi="fa-IR"/>
          <w:color w:val="111111"/>
          <w:sz w:val="28"/>
          <w:szCs w:val="28"/>
          <w:rtl/>
        </w:rPr>
        <w:t xml:space="preserve">بحث تحلیلی لموضوعات الإیمان و الکفر و ظاهرة التکفیر من منظار العقل و الشرع، و إبراز رأی الشریعة فیها.</w:t>
      </w:r>
    </w:p>
    <w:p>
      <w:pPr>
        <w:pStyle w:val="BookText"/>
      </w:pPr>
      <w:r>
        <w:rPr>
          <w:rFonts w:ascii="IRNazanin" w:hAnsi="IRNazanin" w:eastAsia="IRNazanin" w:cs="IRNazanin"/>
          <w:lang w:bidi="fa-IR"/>
          <w:color w:val="111111"/>
          <w:sz w:val="28"/>
          <w:szCs w:val="28"/>
          <w:rtl/>
        </w:rPr>
        <w:t xml:space="preserve">الایمان و الکفر بین النص و الاجماع و البدعة و التطرف. جواد الورد، بیروت، موسسه البلاغ؛ دار سلونی، 1426ه/2005م، 427 ص، الحجم 16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دراسة تحلیلیة عن المفهومین القرآنیین و الإسلامیین: الإیمان و الکفر و نتائجهما و آثارهما النفسیة والاجتماعیة.</w:t>
      </w:r>
    </w:p>
    <w:p>
      <w:pPr>
        <w:pStyle w:val="BookText"/>
      </w:pPr>
      <w:r>
        <w:rPr>
          <w:rFonts w:ascii="IRNazanin" w:hAnsi="IRNazanin" w:eastAsia="IRNazanin" w:cs="IRNazanin"/>
          <w:lang w:bidi="fa-IR"/>
          <w:color w:val="111111"/>
          <w:sz w:val="28"/>
          <w:szCs w:val="28"/>
          <w:rtl/>
        </w:rPr>
        <w:t xml:space="preserve">الایمان و الکفر فی الکتاب و السنه:</w:t>
      </w:r>
    </w:p>
    <w:p>
      <w:pPr>
        <w:pStyle w:val="BookText"/>
      </w:pPr>
      <w:r>
        <w:rPr>
          <w:rFonts w:ascii="IRNazanin" w:hAnsi="IRNazanin" w:eastAsia="IRNazanin" w:cs="IRNazanin"/>
          <w:lang w:bidi="fa-IR"/>
          <w:color w:val="111111"/>
          <w:sz w:val="28"/>
          <w:szCs w:val="28"/>
          <w:rtl/>
        </w:rPr>
        <w:t xml:space="preserve">رسالة موجزة تبحث عن حقیقة الایمان و الکفر وحدودهما و الفرق بین الاسلام و الایمان و حکم تکفیر اهل القبلة و تدعو الی الوحده الاسلامیة. جعفر سبحانی تبریزی، قم، مؤسسة الإمام الصادق (علیه السلام)، 1416ه/ 1374، 232 ص، الحجم 16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یناقش المؤلف فی رسالته أولاً الإیمان و الکفر استناداً إلی الآیات و الروایات، ثم یتناول الفروق بین «الإیمان» و «الإسلام». و یتابع بحثه فیشیر إلی موضوع تکفیر المسلمین، و یبرهن بالأدلة القرآنیة و الحدیثیة علی أنّ ظاهرة التکفیر تتعارض مع الأصول الإسلامیة و الإنسانیة.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ائمة التکفیر: ظاهرة التکفیر فی العصر الحاضر: اصولها الفکریة و طرق علاجها. محمد عبدالحکیم حامد، تقدیم علی جمعة، القاهرة، دار الفاروق، 1426ه/ 2006م، 464 ص.</w:t>
      </w:r>
    </w:p>
    <w:p>
      <w:pPr>
        <w:pStyle w:val="BookText"/>
      </w:pPr>
      <w:r>
        <w:rPr>
          <w:rFonts w:ascii="IRNazanin" w:hAnsi="IRNazanin" w:eastAsia="IRNazanin" w:cs="IRNazanin"/>
          <w:lang w:bidi="fa-IR"/>
          <w:color w:val="111111"/>
          <w:sz w:val="28"/>
          <w:szCs w:val="28"/>
          <w:rtl/>
        </w:rPr>
        <w:t xml:space="preserve">الکتاب عبارة عن رسالة الدکتوراه للمؤلف یردّ فیها علی التکفیریین المتطرفین. المحاور التی تناولها فی رسالته هی:</w:t>
      </w:r>
    </w:p>
    <w:p>
      <w:pPr>
        <w:pStyle w:val="BookText"/>
      </w:pPr>
      <w:r>
        <w:rPr>
          <w:rFonts w:ascii="IRNazanin" w:hAnsi="IRNazanin" w:eastAsia="IRNazanin" w:cs="IRNazanin"/>
          <w:lang w:bidi="fa-IR"/>
          <w:color w:val="111111"/>
          <w:sz w:val="28"/>
          <w:szCs w:val="28"/>
          <w:rtl/>
        </w:rPr>
        <w:t xml:space="preserve">الموضوعات العامة: مفهوم الکفر، موقف القرآن و السنّة من مسألة التکفیر، الأصول الفکریة للتکفیر، تکفیر الفرق الإسلامیة، التکفیر فی عصرنا الراهن، الجماعات التکفیریة، الشخصیات التکفیریة المؤثّرة، آفات التکفیر و کیفیة معالجتها.</w:t>
      </w:r>
    </w:p>
    <w:p>
      <w:pPr>
        <w:pStyle w:val="BookText"/>
      </w:pPr>
      <w:r>
        <w:rPr>
          <w:rFonts w:ascii="IRNazanin" w:hAnsi="IRNazanin" w:eastAsia="IRNazanin" w:cs="IRNazanin"/>
          <w:lang w:bidi="fa-IR"/>
          <w:color w:val="111111"/>
          <w:sz w:val="28"/>
          <w:szCs w:val="28"/>
          <w:rtl/>
        </w:rPr>
        <w:t xml:space="preserve">بدع الاعتقاد و أخطارها علی المجتمعات المعاصرة: الإرجاء  الغلو فی الدین (التطرف)  التصوف. محمد حامد الناصر، جدة، مکتبة السوادی للتوزیع، 1416ه/1995م، 343 ص.</w:t>
      </w:r>
    </w:p>
    <w:p>
      <w:pPr>
        <w:pStyle w:val="BookText"/>
      </w:pPr>
      <w:r>
        <w:rPr>
          <w:rFonts w:ascii="IRNazanin" w:hAnsi="IRNazanin" w:eastAsia="IRNazanin" w:cs="IRNazanin"/>
          <w:lang w:bidi="fa-IR"/>
          <w:color w:val="111111"/>
          <w:sz w:val="28"/>
          <w:szCs w:val="28"/>
          <w:rtl/>
        </w:rPr>
        <w:t xml:space="preserve">مباحث عدیدة فی الغلو و العنف فی الدین و الآثار المترتبة علیهما و تجلیاتهما، بالإضافة إلی بحث فی مسألة التصوف. بعض العناوین التی یتناولها الکتاب هی کالتالی: مفهوم البدعة، مخاطر الإرجاء، حقیقة الإیمان، العلاقة بین الإیمان و العمل، الغلو فی الدین (التطرف)، الجذور التاریخیة للغلو، التکفیر عند الخوارج، تکفیر من یحکم بغیر ما أنزل الله، تکفیر شعب الحاکم بغیر ما أنزل الله، تکفیر الخارج علی الجماعة، طرق معالجة الغلو، غلو غیر المسلمین، المتطرفون الکفار علی مدی التاریخ.</w:t>
      </w:r>
    </w:p>
    <w:p>
      <w:pPr>
        <w:pStyle w:val="BookText"/>
      </w:pPr>
      <w:r>
        <w:rPr>
          <w:rFonts w:ascii="IRNazanin" w:hAnsi="IRNazanin" w:eastAsia="IRNazanin" w:cs="IRNazanin"/>
          <w:lang w:bidi="fa-IR"/>
          <w:color w:val="111111"/>
          <w:sz w:val="28"/>
          <w:szCs w:val="28"/>
          <w:rtl/>
        </w:rPr>
        <w:t xml:space="preserve">بدعة التکفیر و مناقشة اصولها من الکتاب و السنة.</w:t>
      </w:r>
    </w:p>
    <w:p>
      <w:pPr>
        <w:pStyle w:val="BookText"/>
      </w:pPr>
      <w:r>
        <w:rPr>
          <w:rFonts w:ascii="IRNazanin" w:hAnsi="IRNazanin" w:eastAsia="IRNazanin" w:cs="IRNazanin"/>
          <w:lang w:bidi="fa-IR"/>
          <w:color w:val="111111"/>
          <w:sz w:val="28"/>
          <w:szCs w:val="28"/>
          <w:rtl/>
        </w:rPr>
        <w:t xml:space="preserve">نایف بن حمزه آل منسی، بلا مکان للنشر، بلا تاریخ، 225 ص.</w:t>
      </w:r>
    </w:p>
    <w:p>
      <w:pPr>
        <w:pStyle w:val="BookText"/>
      </w:pPr>
      <w:r>
        <w:rPr>
          <w:rFonts w:ascii="IRNazanin" w:hAnsi="IRNazanin" w:eastAsia="IRNazanin" w:cs="IRNazanin"/>
          <w:lang w:bidi="fa-IR"/>
          <w:color w:val="111111"/>
          <w:sz w:val="28"/>
          <w:szCs w:val="28"/>
          <w:rtl/>
        </w:rPr>
        <w:t xml:space="preserve">کتاب فی الردّ علی التکفیریین المتطرفین، و کذا، فی حکم التکفیر السیاسی. یعالج المؤلف خلال بحثه المحاور التالیة: ما هو الإیمان؟ موطن الإیمان، الفرق بین مطلق الإیمان و الإیمان المطلق، الفرق بین الإیمان و الإسلام، الزیادة و النقصان فی الإیمان، تخریج الأحادیث الصریحة فی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الکفر، حقیقة الکفر، حکم تارک الصلاة، حکم تارک أحد أرکان الإسلام، أقوال السلف فی التکفیر، حکم من یحکم بغیر ما أنزل الله، حکم سبّ الدین، حکم ازدراء الدین ... .</w:t>
      </w:r>
    </w:p>
    <w:p>
      <w:pPr>
        <w:pStyle w:val="BookText"/>
      </w:pPr>
      <w:r>
        <w:rPr>
          <w:rFonts w:ascii="IRNazanin" w:hAnsi="IRNazanin" w:eastAsia="IRNazanin" w:cs="IRNazanin"/>
          <w:lang w:bidi="fa-IR"/>
          <w:color w:val="111111"/>
          <w:sz w:val="28"/>
          <w:szCs w:val="28"/>
          <w:rtl/>
        </w:rPr>
        <w:t xml:space="preserve">براءة أهل السنة من تکفیر عصاة الأمة. عبد الله شاکر محمد الجنیدی، القاهرة، مکتبة التربیة الإسلامیة لإحیاء التراث الإسلامی، 1411ه/1991م، 69 ص.</w:t>
      </w:r>
    </w:p>
    <w:p>
      <w:pPr>
        <w:pStyle w:val="BookText"/>
      </w:pPr>
      <w:r>
        <w:rPr>
          <w:rFonts w:ascii="IRNazanin" w:hAnsi="IRNazanin" w:eastAsia="IRNazanin" w:cs="IRNazanin"/>
          <w:lang w:bidi="fa-IR"/>
          <w:color w:val="111111"/>
          <w:sz w:val="28"/>
          <w:szCs w:val="28"/>
          <w:rtl/>
        </w:rPr>
        <w:t xml:space="preserve">براءة علماء المسلمین من تکفیر الحکام والمحکومین. عبد الله حجاج، القاهرة، مکتبة التراث الاسلامی، 1417ه/ 1997م، 339 ص.</w:t>
      </w:r>
    </w:p>
    <w:p>
      <w:pPr>
        <w:pStyle w:val="BookText"/>
      </w:pPr>
      <w:r>
        <w:rPr>
          <w:rFonts w:ascii="IRNazanin" w:hAnsi="IRNazanin" w:eastAsia="IRNazanin" w:cs="IRNazanin"/>
          <w:lang w:bidi="fa-IR"/>
          <w:color w:val="111111"/>
          <w:sz w:val="28"/>
          <w:szCs w:val="28"/>
          <w:rtl/>
        </w:rPr>
        <w:t xml:space="preserve">کتاب یردّ فیه المؤلف علی التکفیریین السیاسیین عبر عدّة محاور هی: الخوارج، عدم جوز التکفیر بسبب المعصیة، الخطر العظیم المتأتی من تکفیر المسلمین، الغلو، منشأ التکفیر، وجوب اجتناب الغلو، تکفیر الخوارج للحکّام و المحکومین، عدم جواز تکفیر الحاکم بغیر ما أنزل الله، الکفر الأصغر و الکفر الأکبر، کفر العقیدة و کفر العمل، أمثلة</w:t>
      </w:r>
    </w:p>
    <w:p>
      <w:pPr>
        <w:pStyle w:val="BookText"/>
      </w:pPr>
      <w:r>
        <w:rPr>
          <w:rFonts w:ascii="IRNazanin" w:hAnsi="IRNazanin" w:eastAsia="IRNazanin" w:cs="IRNazanin"/>
          <w:lang w:bidi="fa-IR"/>
          <w:color w:val="111111"/>
          <w:sz w:val="28"/>
          <w:szCs w:val="28"/>
          <w:rtl/>
        </w:rPr>
        <w:t xml:space="preserve">للکفر الأصغر ... .</w:t>
      </w:r>
    </w:p>
    <w:p>
      <w:pPr>
        <w:pStyle w:val="BookText"/>
      </w:pPr>
      <w:r>
        <w:rPr>
          <w:rFonts w:ascii="IRNazanin" w:hAnsi="IRNazanin" w:eastAsia="IRNazanin" w:cs="IRNazanin"/>
          <w:lang w:bidi="fa-IR"/>
          <w:color w:val="111111"/>
          <w:sz w:val="28"/>
          <w:szCs w:val="28"/>
          <w:rtl/>
        </w:rPr>
        <w:t xml:space="preserve">البرهان المبین فی ضوابط تکفیر المعین. عماد الدین جمیل حلیم الحسینی الشافعی الاشعری، قدم له: سلیم محمود علوان الحسینی، بیروت، شرکة دار المشاریع، 1433ه، 2012م، 152 ص.</w:t>
      </w:r>
    </w:p>
    <w:p>
      <w:pPr>
        <w:pStyle w:val="BookText"/>
      </w:pPr>
      <w:r>
        <w:rPr>
          <w:rFonts w:ascii="IRNazanin" w:hAnsi="IRNazanin" w:eastAsia="IRNazanin" w:cs="IRNazanin"/>
          <w:lang w:bidi="fa-IR"/>
          <w:color w:val="111111"/>
          <w:sz w:val="28"/>
          <w:szCs w:val="28"/>
          <w:rtl/>
        </w:rPr>
        <w:t xml:space="preserve">ردود علی التکفیریین العقائدیین و قد ناقش المؤلف فی کتابه الموضوعات التالیة: أقسام الناس فی مسألة التکفیر، وجوب الاحتراز من التسرّع فی تکفیر الآخرین، التکفیر المعیّن (أفراد خاصّون) من قبل ابن تیمیة و محمد بن عبد الوهاب، تکفیر الوهابیین للمسلمین، اتباع نهج محمد بن عبد الوهاب فی تکفیر الأمة الإسلامیة.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البرهان المنیر فی دحض شبهات اهل التکفیر والتفجیر.</w:t>
      </w:r>
    </w:p>
    <w:p>
      <w:pPr>
        <w:pStyle w:val="BookText"/>
      </w:pPr>
      <w:r>
        <w:rPr>
          <w:rFonts w:ascii="IRNazanin" w:hAnsi="IRNazanin" w:eastAsia="IRNazanin" w:cs="IRNazanin"/>
          <w:lang w:bidi="fa-IR"/>
          <w:color w:val="111111"/>
          <w:sz w:val="28"/>
          <w:szCs w:val="28"/>
          <w:rtl/>
        </w:rPr>
        <w:t xml:space="preserve">عبدالعزیز بن ریس الریس، ابوظبی، دار الامام مالک؛ الریاض، دار البینه، 1427ه/2006م، 100 ص.</w:t>
      </w:r>
    </w:p>
    <w:p>
      <w:pPr>
        <w:pStyle w:val="BookText"/>
      </w:pPr>
      <w:r>
        <w:rPr>
          <w:rFonts w:ascii="IRNazanin" w:hAnsi="IRNazanin" w:eastAsia="IRNazanin" w:cs="IRNazanin"/>
          <w:lang w:bidi="fa-IR"/>
          <w:color w:val="111111"/>
          <w:sz w:val="28"/>
          <w:szCs w:val="28"/>
          <w:rtl/>
        </w:rPr>
        <w:t xml:space="preserve">استعراض الردود و الأجوبة علی أدلة دعاة التکفیر و مستنداتهم فی سبع شُبَه و موضوعات دفاعاً عن أعمالهم. من جملة هذه الموضوعات: تکفیر الحکام، مقولة شرعیة الجهاد، شبهات الاستحلال و حید التکفیریین عنها.</w:t>
      </w:r>
    </w:p>
    <w:p>
      <w:pPr>
        <w:pStyle w:val="BookText"/>
      </w:pPr>
      <w:r>
        <w:rPr>
          <w:rFonts w:ascii="IRNazanin" w:hAnsi="IRNazanin" w:eastAsia="IRNazanin" w:cs="IRNazanin"/>
          <w:lang w:bidi="fa-IR"/>
          <w:color w:val="111111"/>
          <w:sz w:val="28"/>
          <w:szCs w:val="28"/>
          <w:rtl/>
        </w:rPr>
        <w:t xml:space="preserve">بلاء التکفیر. بسام الصباغ، دمشق، دار البشائر، 1429ه/2008م، 344 ص، الحجم 16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بسام الصباغ، کاتب و باحث سوری عضو الاتحاد العالمی لعلماء المسلمین، یفتّش فی کتابه عن الأسباب و الدوافع الکامنة وراء ظهور الفکر التکفیری، و سبل معالجة هذه الظاهرة المسخ فی المجتمع الإسلامی.</w:t>
      </w:r>
    </w:p>
    <w:p>
      <w:pPr>
        <w:pStyle w:val="BookText"/>
      </w:pPr>
      <w:r>
        <w:rPr>
          <w:rFonts w:ascii="IRNazanin" w:hAnsi="IRNazanin" w:eastAsia="IRNazanin" w:cs="IRNazanin"/>
          <w:lang w:bidi="fa-IR"/>
          <w:color w:val="111111"/>
          <w:sz w:val="28"/>
          <w:szCs w:val="28"/>
          <w:rtl/>
        </w:rPr>
        <w:t xml:space="preserve">عناوین فصول الکتاب عبارة عن: الاختلاف الفکری لا یؤثر فی التکفیر، خطر التکفیر و أسبابه و موقف أهل السنة و الجماعة إزاءه، المذاهب الفقهیة و العقدیة الإسلامیة، التکفیر والتفسیق و النفاق، التکفیریون و إقامة الحدود، عدم التلازم بین الظلم و التکفیر و القتل و التطرف، علاقة الشرک بالتکفیر، الجدل بین العقل و النقل و النص و التأویل، آراء العلماء حول التکفیر و الاختلاف.</w:t>
      </w:r>
    </w:p>
    <w:p>
      <w:pPr>
        <w:pStyle w:val="BookText"/>
      </w:pPr>
      <w:r>
        <w:rPr>
          <w:rFonts w:ascii="IRNazanin" w:hAnsi="IRNazanin" w:eastAsia="IRNazanin" w:cs="IRNazanin"/>
          <w:lang w:bidi="fa-IR"/>
          <w:color w:val="111111"/>
          <w:sz w:val="28"/>
          <w:szCs w:val="28"/>
          <w:rtl/>
        </w:rPr>
        <w:t xml:space="preserve">التاصیل فی مسائل الایمان و التکفیر.</w:t>
      </w:r>
    </w:p>
    <w:p>
      <w:pPr>
        <w:pStyle w:val="BookText"/>
      </w:pPr>
      <w:r>
        <w:rPr>
          <w:rFonts w:ascii="IRNazanin" w:hAnsi="IRNazanin" w:eastAsia="IRNazanin" w:cs="IRNazanin"/>
          <w:lang w:bidi="fa-IR"/>
          <w:color w:val="111111"/>
          <w:sz w:val="28"/>
          <w:szCs w:val="28"/>
          <w:rtl/>
        </w:rPr>
        <w:t xml:space="preserve">سفیان بن عایش، بیروت، موسسه الریان؛ الاردن (عمان)، دار الامام محمد الالبانی، 1433ه/ 2012م، 240 ص.</w:t>
      </w:r>
    </w:p>
    <w:p>
      <w:pPr>
        <w:pStyle w:val="BookText"/>
      </w:pPr>
      <w:r>
        <w:rPr>
          <w:rFonts w:ascii="IRNazanin" w:hAnsi="IRNazanin" w:eastAsia="IRNazanin" w:cs="IRNazanin"/>
          <w:lang w:bidi="fa-IR"/>
          <w:color w:val="111111"/>
          <w:sz w:val="28"/>
          <w:szCs w:val="28"/>
          <w:rtl/>
        </w:rPr>
        <w:t xml:space="preserve">یندرج الکتاب فی إطار الحث علی الاعتدال فی مسألة التکفیر. و فی سیاق الهدف الذی یسعی المؤلف إلی تحقیقه، یتناول فی کتابه الحالی المباحث التالیة: اصول التکفیر و قواعده، تعریف الایمان، المتّهمون بالکفر، التوحید فی الکفر، أنواع الکفر، شروط التکفیر.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التبصیر بقواعد التکفیر، و معه بیان هیئة کبار العلماء فی ذم الغلو فی التکفیر. علی بن حسن عبدالحمید الاثری، بدون مکان للنشر، الدار الأثریة، 1423ه/2002م، 102 ص.</w:t>
      </w:r>
    </w:p>
    <w:p>
      <w:pPr>
        <w:pStyle w:val="BookText"/>
      </w:pPr>
      <w:r>
        <w:rPr>
          <w:rFonts w:ascii="IRNazanin" w:hAnsi="IRNazanin" w:eastAsia="IRNazanin" w:cs="IRNazanin"/>
          <w:lang w:bidi="fa-IR"/>
          <w:color w:val="111111"/>
          <w:sz w:val="28"/>
          <w:szCs w:val="28"/>
          <w:rtl/>
        </w:rPr>
        <w:t xml:space="preserve">یقع الکتاب فی بابین:</w:t>
      </w:r>
    </w:p>
    <w:p>
      <w:pPr>
        <w:pStyle w:val="BookText"/>
      </w:pPr>
      <w:r>
        <w:rPr>
          <w:rFonts w:ascii="IRNazanin" w:hAnsi="IRNazanin" w:eastAsia="IRNazanin" w:cs="IRNazanin"/>
          <w:lang w:bidi="fa-IR"/>
          <w:color w:val="111111"/>
          <w:sz w:val="28"/>
          <w:szCs w:val="28"/>
          <w:rtl/>
        </w:rPr>
        <w:t xml:space="preserve">الباب الأول، رسالة التبصیر بقواعد التکفیر، حیث یحذّر فیه المؤلف من فتنة التکفیر، و یناقش رأی الإسلام حول الحدود التی تفصل بین الإیمان و الکفر، و کذا، أسباب التکفیر و علله و الآثار المترتبة علیه. الباب الثانی فی الکتاب یتضمّن بیان هیئة کبار العلماء الذی یحذّر من مخاطر النزعة التکفیریة فی المجتمع الإسلامی، و الصادر بتاریخ 24/9/1419ه.</w:t>
      </w:r>
    </w:p>
    <w:p>
      <w:pPr>
        <w:pStyle w:val="BookText"/>
      </w:pPr>
      <w:r>
        <w:rPr>
          <w:rFonts w:ascii="IRNazanin" w:hAnsi="IRNazanin" w:eastAsia="IRNazanin" w:cs="IRNazanin"/>
          <w:lang w:bidi="fa-IR"/>
          <w:color w:val="111111"/>
          <w:sz w:val="28"/>
          <w:szCs w:val="28"/>
          <w:rtl/>
        </w:rPr>
        <w:t xml:space="preserve">التجدید و التحریم و التاویل بین المعرفه العلمیه و الخوف من التکفیر. نصر حامد ابو زید، بیروت، المرکز الثقافی العربی، 1430ه/2010م، 247 ص.</w:t>
      </w:r>
    </w:p>
    <w:p>
      <w:pPr>
        <w:pStyle w:val="BookText"/>
      </w:pPr>
      <w:r>
        <w:rPr>
          <w:rFonts w:ascii="IRNazanin" w:hAnsi="IRNazanin" w:eastAsia="IRNazanin" w:cs="IRNazanin"/>
          <w:lang w:bidi="fa-IR"/>
          <w:color w:val="111111"/>
          <w:sz w:val="28"/>
          <w:szCs w:val="28"/>
          <w:rtl/>
        </w:rPr>
        <w:t xml:space="preserve">التحذیر من التسرع فی التکفیر. محمد بن ناصر العرینی، الریاض، مطبعة سفیر، 1417ه/1997م، 80 ص.</w:t>
      </w:r>
    </w:p>
    <w:p>
      <w:pPr>
        <w:pStyle w:val="BookText"/>
      </w:pPr>
      <w:r>
        <w:rPr>
          <w:rFonts w:ascii="IRNazanin" w:hAnsi="IRNazanin" w:eastAsia="IRNazanin" w:cs="IRNazanin"/>
          <w:lang w:bidi="fa-IR"/>
          <w:color w:val="111111"/>
          <w:sz w:val="28"/>
          <w:szCs w:val="28"/>
          <w:rtl/>
        </w:rPr>
        <w:t xml:space="preserve">التحذیر من الغلو فی التکفیر. حماد عبد الجلیل البریدی، راجعه و قدم له:</w:t>
      </w:r>
    </w:p>
    <w:p>
      <w:pPr>
        <w:pStyle w:val="BookText"/>
      </w:pPr>
      <w:r>
        <w:rPr>
          <w:rFonts w:ascii="IRNazanin" w:hAnsi="IRNazanin" w:eastAsia="IRNazanin" w:cs="IRNazanin"/>
          <w:lang w:bidi="fa-IR"/>
          <w:color w:val="111111"/>
          <w:sz w:val="28"/>
          <w:szCs w:val="28"/>
          <w:rtl/>
        </w:rPr>
        <w:t xml:space="preserve">عمر بن عبد العزیز القرشی، تقدیم عبد الله شاکر، القاهرة، دار ابن الجوزی، 1427ه/2006م، 288 ص.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التحذیر من فتنة التکفیر، محمد ناصر الدین البانی، الریاض، دار الرایة، 1418ه/ 1998م، 175ص، الحجم 16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التعرّف علی الکفر و الأسس التی یقوم علیها هو المحور الذی یدور حوله الکتاب. یتناول المؤلف الموضوع من منطلق سلفی و هدفه من ذلک نقد آراء الخوارج (الإباضیة). و ارتأی مناقشة المسألة بأسلوب الفتاوی و الاستدلالات الفقهیة. برأیه أنّ أعظم مصیبة ابتلیت بها البشریة فی العصر الحاضر هی طرح الفتاوی المخالفة للأحکام الإلهیة و الأسس التی تقوم علیها. یقسّم المؤلف الکفر إلی قسمین: کفر عملی و کفر جحودی، مبیناً أنّ القسم الثانی یعنی إنکار ما جاء به النبی الأکرم (صلی الله علیه و آله و سلم) عن علم و قصد، و یشمل ذلک أسماء الله الحسنی وصفاته و الأحکام و العبادات الإلهیة، أو تأویل معانیها بما یفضی إلی الخروج عن الدین. و فی هذا السیاق یشیر إلی الخوارج و المعتزلة، و ینقل فتاوی علماء أهل السنّة فی تکفیر هاتین الفرقتین.</w:t>
      </w:r>
    </w:p>
    <w:p>
      <w:pPr>
        <w:pStyle w:val="BookText"/>
      </w:pPr>
      <w:r>
        <w:rPr>
          <w:rFonts w:ascii="IRNazanin" w:hAnsi="IRNazanin" w:eastAsia="IRNazanin" w:cs="IRNazanin"/>
          <w:lang w:bidi="fa-IR"/>
          <w:color w:val="111111"/>
          <w:sz w:val="28"/>
          <w:szCs w:val="28"/>
          <w:rtl/>
        </w:rPr>
        <w:t xml:space="preserve">باعتقاده أنّ عدم التفقه فی القواعد الشرعیة هو الذی یؤدّی إلی الکفر و الابتعاد عن حقیقة الدین. یقول المؤلف بالاستناد إلی الآیة 128 من سورة التوبة: من أرکان الهدایة و الابتعاد عن الکفر اتباع سبیل المؤمنین و الخلفاء الراشدین.</w:t>
      </w:r>
    </w:p>
    <w:p>
      <w:pPr>
        <w:pStyle w:val="BookText"/>
      </w:pPr>
      <w:r>
        <w:rPr>
          <w:rFonts w:ascii="IRNazanin" w:hAnsi="IRNazanin" w:eastAsia="IRNazanin" w:cs="IRNazanin"/>
          <w:lang w:bidi="fa-IR"/>
          <w:color w:val="111111"/>
          <w:sz w:val="28"/>
          <w:szCs w:val="28"/>
          <w:rtl/>
        </w:rPr>
        <w:t xml:space="preserve">التحذیر من المجازفة بالتکفیر. عمر عبد الله کامل، بیروت، بیسان، 1423ه/ 2003م، 104 ص.</w:t>
      </w:r>
    </w:p>
    <w:p>
      <w:pPr>
        <w:pStyle w:val="BookText"/>
      </w:pPr>
      <w:r>
        <w:rPr>
          <w:rFonts w:ascii="IRNazanin" w:hAnsi="IRNazanin" w:eastAsia="IRNazanin" w:cs="IRNazanin"/>
          <w:lang w:bidi="fa-IR"/>
          <w:color w:val="111111"/>
          <w:sz w:val="28"/>
          <w:szCs w:val="28"/>
          <w:rtl/>
        </w:rPr>
        <w:t xml:space="preserve">ردّ علی التکفیریین العقائدیین والسیاسیین. المحاور الرئیسیة التی یناقشها الکتاب هی کالتالی: مظاهر الانحراف و التطرّف، آفات الانحراف و التطرّف، ضوابط التکفیر، القواعد اللازم مراعاتها فی التکفیر، دراسة قاعدة (من لم یکفر الکافر فهو کافر) ... .</w:t>
      </w:r>
    </w:p>
    <w:p>
      <w:pPr>
        <w:pStyle w:val="BookText"/>
      </w:pPr>
      <w:r>
        <w:rPr>
          <w:rFonts w:ascii="IRNazanin" w:hAnsi="IRNazanin" w:eastAsia="IRNazanin" w:cs="IRNazanin"/>
          <w:lang w:bidi="fa-IR"/>
          <w:color w:val="111111"/>
          <w:sz w:val="28"/>
          <w:szCs w:val="28"/>
          <w:rtl/>
        </w:rPr>
        <w:t xml:space="preserve">التحذیر من المجازفة بالتکفیر. سید محمد بن علوی المالکی، بلا مکان للنشر، جوامع الکلم، 1424ه/2004م، 120 ص.</w:t>
      </w:r>
    </w:p>
    <w:p>
      <w:pPr>
        <w:pStyle w:val="BookText"/>
      </w:pPr>
      <w:r>
        <w:rPr>
          <w:rFonts w:ascii="IRNazanin" w:hAnsi="IRNazanin" w:eastAsia="IRNazanin" w:cs="IRNazanin"/>
          <w:lang w:bidi="fa-IR"/>
          <w:color w:val="111111"/>
          <w:sz w:val="28"/>
          <w:szCs w:val="28"/>
          <w:rtl/>
        </w:rPr>
        <w:t xml:space="preserve">یضم الکتاب نقداً و اعتراضات محمد بن علوی المالکی علی فتنة التکفیر و علی هذا النوع من الخلافات بین المسلمین.</w:t>
      </w:r>
    </w:p>
    <w:p>
      <w:pPr>
        <w:pStyle w:val="BookText"/>
      </w:pPr>
      <w:r>
        <w:rPr>
          <w:rFonts w:ascii="IRNazanin" w:hAnsi="IRNazanin" w:eastAsia="IRNazanin" w:cs="IRNazanin"/>
          <w:lang w:bidi="fa-IR"/>
          <w:color w:val="111111"/>
          <w:sz w:val="28"/>
          <w:szCs w:val="28"/>
          <w:rtl/>
        </w:rPr>
        <w:t xml:space="preserve">عناوین بعض الفصول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الرئیسیة فی الکتاب هی کالتالی: آراء ابن تیمیة و الشوکانی حول التکفیر، آراء محمد بن عبد الوهاب حول التکفیر، شرعة الاعتراض، العربیة السعودیة، منطلق التکفیر، لیس هجوماً و لا نبزاً، سب المسلمین، المعصیة و محاربتها کفر، الغرور و العُجب بالنفس منشأ التکفیر، آفات العُجب، النهی عن التفرقة و الاختلاف، العقیدة الناجیة.</w:t>
      </w:r>
    </w:p>
    <w:p>
      <w:pPr>
        <w:pStyle w:val="BookText"/>
      </w:pPr>
      <w:r>
        <w:rPr>
          <w:rFonts w:ascii="IRNazanin" w:hAnsi="IRNazanin" w:eastAsia="IRNazanin" w:cs="IRNazanin"/>
          <w:lang w:bidi="fa-IR"/>
          <w:color w:val="111111"/>
          <w:sz w:val="28"/>
          <w:szCs w:val="28"/>
          <w:rtl/>
        </w:rPr>
        <w:t xml:space="preserve">قام مرکز ترجمان الدینی بترجمة الکتاب إلی اللغة الفارسیة تحت عنوان «هشدار در خصوص تکفیرهای بی‌رویه» ، و قامت منشورات مشعر بطبعه فی عام 2010م فی 104 صفحات، الحجم 14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التحذیر و التنفیر من الأفعال التی تؤدی إلی التکفیر. محمد بن الحسن العرایشی المکناسی، فاس (المغرب)، محمد بن الحسن العرایشی المکناسی، 1352ه/1932م، 22 ص.</w:t>
      </w:r>
    </w:p>
    <w:p>
      <w:pPr>
        <w:pStyle w:val="BookText"/>
      </w:pPr>
      <w:r>
        <w:rPr>
          <w:rFonts w:ascii="IRNazanin" w:hAnsi="IRNazanin" w:eastAsia="IRNazanin" w:cs="IRNazanin"/>
          <w:lang w:bidi="fa-IR"/>
          <w:color w:val="111111"/>
          <w:sz w:val="28"/>
          <w:szCs w:val="28"/>
          <w:rtl/>
        </w:rPr>
        <w:t xml:space="preserve">التحریر فی مسألة التکفیر. محمد بن صالح العثیمین، الریاض، جمعیة إحیاء التراث الإسلامی، 1431ه/2010م، 210 ص؛ عمان (الأردن)، الدار الأثریة، 1427ه/2007م .</w:t>
      </w:r>
    </w:p>
    <w:p>
      <w:pPr>
        <w:pStyle w:val="BookText"/>
      </w:pPr>
      <w:r>
        <w:rPr>
          <w:rFonts w:ascii="IRNazanin" w:hAnsi="IRNazanin" w:eastAsia="IRNazanin" w:cs="IRNazanin"/>
          <w:lang w:bidi="fa-IR"/>
          <w:color w:val="111111"/>
          <w:sz w:val="28"/>
          <w:szCs w:val="28"/>
          <w:rtl/>
        </w:rPr>
        <w:t xml:space="preserve">التحقیق فی تقریر ادلة الاکفار و التفسیق</w:t>
      </w:r>
    </w:p>
    <w:p>
      <w:pPr>
        <w:pStyle w:val="BookText"/>
      </w:pPr>
      <w:r>
        <w:rPr>
          <w:rFonts w:ascii="IRNazanin" w:hAnsi="IRNazanin" w:eastAsia="IRNazanin" w:cs="IRNazanin"/>
          <w:lang w:bidi="fa-IR"/>
          <w:color w:val="111111"/>
          <w:sz w:val="28"/>
          <w:szCs w:val="28"/>
          <w:rtl/>
        </w:rPr>
        <w:t xml:space="preserve">موید بالله یحیی بن حمزه العلوی، دراسة مقارنة:</w:t>
      </w:r>
    </w:p>
    <w:p>
      <w:pPr>
        <w:pStyle w:val="BookText"/>
      </w:pPr>
      <w:r>
        <w:rPr>
          <w:rFonts w:ascii="IRNazanin" w:hAnsi="IRNazanin" w:eastAsia="IRNazanin" w:cs="IRNazanin"/>
          <w:lang w:bidi="fa-IR"/>
          <w:color w:val="111111"/>
          <w:sz w:val="28"/>
          <w:szCs w:val="28"/>
          <w:rtl/>
        </w:rPr>
        <w:t xml:space="preserve">ناصر محمدی محمد جاد، المنصور (مصر)،</w:t>
      </w:r>
    </w:p>
    <w:p>
      <w:pPr>
        <w:pStyle w:val="BookText"/>
      </w:pPr>
      <w:r>
        <w:rPr>
          <w:rFonts w:ascii="IRNazanin" w:hAnsi="IRNazanin" w:eastAsia="IRNazanin" w:cs="IRNazanin"/>
          <w:lang w:bidi="fa-IR"/>
          <w:color w:val="111111"/>
          <w:sz w:val="28"/>
          <w:szCs w:val="28"/>
          <w:rtl/>
        </w:rPr>
        <w:t xml:space="preserve">دار الیقین، 1431ه/2010م، جزءان.</w:t>
      </w:r>
    </w:p>
    <w:p>
      <w:pPr>
        <w:pStyle w:val="BookText"/>
      </w:pPr>
      <w:r>
        <w:rPr>
          <w:rFonts w:ascii="IRNazanin" w:hAnsi="IRNazanin" w:eastAsia="IRNazanin" w:cs="IRNazanin"/>
          <w:lang w:bidi="fa-IR"/>
          <w:color w:val="111111"/>
          <w:sz w:val="28"/>
          <w:szCs w:val="28"/>
          <w:rtl/>
        </w:rPr>
        <w:t xml:space="preserve">الکتاب فی الأصل رسالة جامعیة</w:t>
      </w:r>
    </w:p>
    <w:p>
      <w:pPr>
        <w:pStyle w:val="BookText"/>
      </w:pPr>
      <w:r>
        <w:rPr>
          <w:rFonts w:ascii="IRNazanin" w:hAnsi="IRNazanin" w:eastAsia="IRNazanin" w:cs="IRNazanin"/>
          <w:lang w:bidi="fa-IR"/>
          <w:color w:val="111111"/>
          <w:sz w:val="28"/>
          <w:szCs w:val="28"/>
          <w:rtl/>
        </w:rPr>
        <w:t xml:space="preserve">للمؤلف لمرحلة الماجستیر، و فیه یدعو إلی الاعتدال فی موضوع التکفیر.</w:t>
      </w:r>
    </w:p>
    <w:p>
      <w:pPr>
        <w:pStyle w:val="BookText"/>
      </w:pPr>
      <w:r>
        <w:rPr>
          <w:rFonts w:ascii="IRNazanin" w:hAnsi="IRNazanin" w:eastAsia="IRNazanin" w:cs="IRNazanin"/>
          <w:lang w:bidi="fa-IR"/>
          <w:color w:val="111111"/>
          <w:sz w:val="28"/>
          <w:szCs w:val="28"/>
          <w:rtl/>
        </w:rPr>
        <w:t xml:space="preserve">المحاور العامة: حقیقة الإیمان، مفهوم</w:t>
      </w:r>
    </w:p>
    <w:p>
      <w:pPr>
        <w:pStyle w:val="BookText"/>
      </w:pPr>
      <w:r>
        <w:rPr>
          <w:rFonts w:ascii="IRNazanin" w:hAnsi="IRNazanin" w:eastAsia="IRNazanin" w:cs="IRNazanin"/>
          <w:lang w:bidi="fa-IR"/>
          <w:color w:val="111111"/>
          <w:sz w:val="28"/>
          <w:szCs w:val="28"/>
          <w:rtl/>
        </w:rPr>
        <w:t xml:space="preserve">الکفر، وجوب الحذر من إطلاق التکفیر، منشأ التکفیر فی الإسلام، ضوابط التکفیر، أسلوب</w:t>
      </w:r>
    </w:p>
    <w:p>
      <w:pPr>
        <w:pStyle w:val="BookText"/>
      </w:pPr>
      <w:r>
        <w:rPr>
          <w:rFonts w:ascii="IRNazanin" w:hAnsi="IRNazanin" w:eastAsia="IRNazanin" w:cs="IRNazanin"/>
          <w:lang w:bidi="fa-IR"/>
          <w:color w:val="111111"/>
          <w:sz w:val="28"/>
          <w:szCs w:val="28"/>
          <w:rtl/>
        </w:rPr>
        <w:t xml:space="preserve">التعامل مع الکفار، دار الاسلام و دار الکفر و...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التطرف و الإرهاب فی المنظور</w:t>
      </w:r>
    </w:p>
    <w:p>
      <w:pPr>
        <w:pStyle w:val="BookText"/>
      </w:pPr>
      <w:r>
        <w:rPr>
          <w:rFonts w:ascii="IRNazanin" w:hAnsi="IRNazanin" w:eastAsia="IRNazanin" w:cs="IRNazanin"/>
          <w:lang w:bidi="fa-IR"/>
          <w:color w:val="111111"/>
          <w:sz w:val="28"/>
          <w:szCs w:val="28"/>
          <w:rtl/>
        </w:rPr>
        <w:t xml:space="preserve">الإسلامی و الدولی، سالم البهنساوی، الکویت، دار</w:t>
      </w:r>
    </w:p>
    <w:p>
      <w:pPr>
        <w:pStyle w:val="BookText"/>
      </w:pPr>
      <w:r>
        <w:rPr>
          <w:rFonts w:ascii="IRNazanin" w:hAnsi="IRNazanin" w:eastAsia="IRNazanin" w:cs="IRNazanin"/>
          <w:lang w:bidi="fa-IR"/>
          <w:color w:val="111111"/>
          <w:sz w:val="28"/>
          <w:szCs w:val="28"/>
          <w:rtl/>
        </w:rPr>
        <w:t xml:space="preserve">اقرأ، 1427ه/2006م.</w:t>
      </w:r>
    </w:p>
    <w:p>
      <w:pPr>
        <w:pStyle w:val="BookText"/>
      </w:pPr>
      <w:r>
        <w:rPr>
          <w:rFonts w:ascii="IRNazanin" w:hAnsi="IRNazanin" w:eastAsia="IRNazanin" w:cs="IRNazanin"/>
          <w:lang w:bidi="fa-IR"/>
          <w:color w:val="111111"/>
          <w:sz w:val="28"/>
          <w:szCs w:val="28"/>
          <w:rtl/>
        </w:rPr>
        <w:t xml:space="preserve">تطهیر المناهج من التکفیر، عبد الله دشتی، العراق، شبکة</w:t>
      </w:r>
    </w:p>
    <w:p>
      <w:pPr>
        <w:pStyle w:val="BookText"/>
      </w:pPr>
      <w:r>
        <w:rPr>
          <w:rFonts w:ascii="IRNazanin" w:hAnsi="IRNazanin" w:eastAsia="IRNazanin" w:cs="IRNazanin"/>
          <w:lang w:bidi="fa-IR"/>
          <w:color w:val="111111"/>
          <w:sz w:val="28"/>
          <w:szCs w:val="28"/>
          <w:rtl/>
        </w:rPr>
        <w:t xml:space="preserve">الفکر، 1428ه/2007م، 81 ص.</w:t>
      </w:r>
    </w:p>
    <w:p>
      <w:pPr>
        <w:pStyle w:val="BookText"/>
      </w:pPr>
      <w:r>
        <w:rPr>
          <w:rFonts w:ascii="IRNazanin" w:hAnsi="IRNazanin" w:eastAsia="IRNazanin" w:cs="IRNazanin"/>
          <w:lang w:bidi="fa-IR"/>
          <w:color w:val="111111"/>
          <w:sz w:val="28"/>
          <w:szCs w:val="28"/>
          <w:rtl/>
        </w:rPr>
        <w:t xml:space="preserve">یتناول موضوع الکتاب مسألة التعریف</w:t>
      </w:r>
    </w:p>
    <w:p>
      <w:pPr>
        <w:pStyle w:val="BookText"/>
      </w:pPr>
      <w:r>
        <w:rPr>
          <w:rFonts w:ascii="IRNazanin" w:hAnsi="IRNazanin" w:eastAsia="IRNazanin" w:cs="IRNazanin"/>
          <w:lang w:bidi="fa-IR"/>
          <w:color w:val="111111"/>
          <w:sz w:val="28"/>
          <w:szCs w:val="28"/>
          <w:rtl/>
        </w:rPr>
        <w:t xml:space="preserve">بالتکفیر و الشرک و استعراض سبل الابتعاد التی تفضی إلی التکفیر. یضم الکتاب</w:t>
      </w:r>
    </w:p>
    <w:p>
      <w:pPr>
        <w:pStyle w:val="BookText"/>
      </w:pPr>
      <w:r>
        <w:rPr>
          <w:rFonts w:ascii="IRNazanin" w:hAnsi="IRNazanin" w:eastAsia="IRNazanin" w:cs="IRNazanin"/>
          <w:lang w:bidi="fa-IR"/>
          <w:color w:val="111111"/>
          <w:sz w:val="28"/>
          <w:szCs w:val="28"/>
          <w:rtl/>
        </w:rPr>
        <w:t xml:space="preserve">بحثاً تمهیدیاً و فصلین عنوان الفصل الأول «حقیقة توحید المشرکین فی الربوبیة» و</w:t>
      </w:r>
    </w:p>
    <w:p>
      <w:pPr>
        <w:pStyle w:val="BookText"/>
      </w:pPr>
      <w:r>
        <w:rPr>
          <w:rFonts w:ascii="IRNazanin" w:hAnsi="IRNazanin" w:eastAsia="IRNazanin" w:cs="IRNazanin"/>
          <w:lang w:bidi="fa-IR"/>
          <w:color w:val="111111"/>
          <w:sz w:val="28"/>
          <w:szCs w:val="28"/>
          <w:rtl/>
        </w:rPr>
        <w:t xml:space="preserve">«هل المسلمون مبتلون بالشرک فی الإلوهیة». سعی المؤلف فی هذه المباحث إلی توضیح</w:t>
      </w:r>
    </w:p>
    <w:p>
      <w:pPr>
        <w:pStyle w:val="BookText"/>
      </w:pPr>
      <w:r>
        <w:rPr>
          <w:rFonts w:ascii="IRNazanin" w:hAnsi="IRNazanin" w:eastAsia="IRNazanin" w:cs="IRNazanin"/>
          <w:lang w:bidi="fa-IR"/>
          <w:color w:val="111111"/>
          <w:sz w:val="28"/>
          <w:szCs w:val="28"/>
          <w:rtl/>
        </w:rPr>
        <w:t xml:space="preserve">معاییر التکفیر و ضوابطه، و عدّد الأسباب التی تفضی إلی النزوع نحو التکفیر، و</w:t>
      </w:r>
    </w:p>
    <w:p>
      <w:pPr>
        <w:pStyle w:val="BookText"/>
      </w:pPr>
      <w:r>
        <w:rPr>
          <w:rFonts w:ascii="IRNazanin" w:hAnsi="IRNazanin" w:eastAsia="IRNazanin" w:cs="IRNazanin"/>
          <w:lang w:bidi="fa-IR"/>
          <w:color w:val="111111"/>
          <w:sz w:val="28"/>
          <w:szCs w:val="28"/>
          <w:rtl/>
        </w:rPr>
        <w:t xml:space="preserve">کیفیة الخروج من هذا القبیل من الأفکار. صدر الکتاب عن دار مشعر للنشر بعد</w:t>
      </w:r>
    </w:p>
    <w:p>
      <w:pPr>
        <w:pStyle w:val="BookText"/>
      </w:pPr>
      <w:r>
        <w:rPr>
          <w:rFonts w:ascii="IRNazanin" w:hAnsi="IRNazanin" w:eastAsia="IRNazanin" w:cs="IRNazanin"/>
          <w:lang w:bidi="fa-IR"/>
          <w:color w:val="111111"/>
          <w:sz w:val="28"/>
          <w:szCs w:val="28"/>
          <w:rtl/>
        </w:rPr>
        <w:t xml:space="preserve">ترجمته إلی اللغة الفارسیة و بالمواصفات التالیة:</w:t>
      </w:r>
    </w:p>
    <w:p>
      <w:pPr>
        <w:pStyle w:val="BookText"/>
      </w:pPr>
      <w:r>
        <w:rPr>
          <w:rFonts w:ascii="IRNazanin" w:hAnsi="IRNazanin" w:eastAsia="IRNazanin" w:cs="IRNazanin"/>
          <w:lang w:bidi="fa-IR"/>
          <w:color w:val="111111"/>
          <w:sz w:val="28"/>
          <w:szCs w:val="28"/>
          <w:rtl/>
        </w:rPr>
        <w:t xml:space="preserve">«پرهیز از اندیشه‌های تکفیری:</w:t>
      </w:r>
    </w:p>
    <w:p>
      <w:pPr>
        <w:pStyle w:val="BookText"/>
      </w:pPr>
      <w:r>
        <w:rPr>
          <w:rFonts w:ascii="IRNazanin" w:hAnsi="IRNazanin" w:eastAsia="IRNazanin" w:cs="IRNazanin"/>
          <w:lang w:bidi="fa-IR"/>
          <w:color w:val="111111"/>
          <w:sz w:val="28"/>
          <w:szCs w:val="28"/>
          <w:rtl/>
        </w:rPr>
        <w:t xml:space="preserve">ترجمه تطهیر المناهج من التکفیر». ترجمة: کاظم حاتمی طبری، طهران، نشر مشعر،</w:t>
      </w:r>
    </w:p>
    <w:p>
      <w:pPr>
        <w:pStyle w:val="BookText"/>
      </w:pPr>
      <w:r>
        <w:rPr>
          <w:rFonts w:ascii="IRNazanin" w:hAnsi="IRNazanin" w:eastAsia="IRNazanin" w:cs="IRNazanin"/>
          <w:lang w:bidi="fa-IR"/>
          <w:color w:val="111111"/>
          <w:sz w:val="28"/>
          <w:szCs w:val="28"/>
          <w:rtl/>
        </w:rPr>
        <w:t xml:space="preserve">2011م، 96 ص، الحجم 14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التعددیه المذهبیه فی الاسلام و آراء</w:t>
      </w:r>
    </w:p>
    <w:p>
      <w:pPr>
        <w:pStyle w:val="BookText"/>
      </w:pPr>
      <w:r>
        <w:rPr>
          <w:rFonts w:ascii="IRNazanin" w:hAnsi="IRNazanin" w:eastAsia="IRNazanin" w:cs="IRNazanin"/>
          <w:lang w:bidi="fa-IR"/>
          <w:color w:val="111111"/>
          <w:sz w:val="28"/>
          <w:szCs w:val="28"/>
          <w:rtl/>
        </w:rPr>
        <w:t xml:space="preserve">العلماء فیها. سید جلال میر آقایی، طهران، المجمع العالمی للتقریب بین المذاهب الاسلامیه،</w:t>
      </w:r>
    </w:p>
    <w:p>
      <w:pPr>
        <w:pStyle w:val="BookText"/>
      </w:pPr>
      <w:r>
        <w:rPr>
          <w:rFonts w:ascii="IRNazanin" w:hAnsi="IRNazanin" w:eastAsia="IRNazanin" w:cs="IRNazanin"/>
          <w:lang w:bidi="fa-IR"/>
          <w:color w:val="111111"/>
          <w:sz w:val="28"/>
          <w:szCs w:val="28"/>
          <w:rtl/>
        </w:rPr>
        <w:t xml:space="preserve">2007م، 280 ص، الحجم 16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الکتاب فی</w:t>
      </w:r>
    </w:p>
    <w:p>
      <w:pPr>
        <w:pStyle w:val="BookText"/>
      </w:pPr>
      <w:r>
        <w:rPr>
          <w:rFonts w:ascii="IRNazanin" w:hAnsi="IRNazanin" w:eastAsia="IRNazanin" w:cs="IRNazanin"/>
          <w:lang w:bidi="fa-IR"/>
          <w:color w:val="111111"/>
          <w:sz w:val="28"/>
          <w:szCs w:val="28"/>
          <w:rtl/>
        </w:rPr>
        <w:t xml:space="preserve">الأصل دوّن باللغة الفارسیة و هو یضم الفتاوی الصادرة عن علماء الشیعة و أهل</w:t>
      </w:r>
    </w:p>
    <w:p>
      <w:pPr>
        <w:pStyle w:val="BookText"/>
      </w:pPr>
      <w:r>
        <w:rPr>
          <w:rFonts w:ascii="IRNazanin" w:hAnsi="IRNazanin" w:eastAsia="IRNazanin" w:cs="IRNazanin"/>
          <w:lang w:bidi="fa-IR"/>
          <w:color w:val="111111"/>
          <w:sz w:val="28"/>
          <w:szCs w:val="28"/>
          <w:rtl/>
        </w:rPr>
        <w:t xml:space="preserve">السنّة والزیدیة و الإباضیة فی باب المعاییر الإسلامیة للفتاوی و شروطها. عنوان</w:t>
      </w:r>
    </w:p>
    <w:p>
      <w:pPr>
        <w:pStyle w:val="BookText"/>
      </w:pPr>
      <w:r>
        <w:rPr>
          <w:rFonts w:ascii="IRNazanin" w:hAnsi="IRNazanin" w:eastAsia="IRNazanin" w:cs="IRNazanin"/>
          <w:lang w:bidi="fa-IR"/>
          <w:color w:val="111111"/>
          <w:sz w:val="28"/>
          <w:szCs w:val="28"/>
          <w:rtl/>
        </w:rPr>
        <w:t xml:space="preserve">الفصل الرابع فی الکتاب «الرد علی المنحرفین» ویشمل قسمین: 1. رد آیة الله مکارم</w:t>
      </w:r>
    </w:p>
    <w:p>
      <w:pPr>
        <w:pStyle w:val="BookText"/>
      </w:pPr>
      <w:r>
        <w:rPr>
          <w:rFonts w:ascii="IRNazanin" w:hAnsi="IRNazanin" w:eastAsia="IRNazanin" w:cs="IRNazanin"/>
          <w:lang w:bidi="fa-IR"/>
          <w:color w:val="111111"/>
          <w:sz w:val="28"/>
          <w:szCs w:val="28"/>
          <w:rtl/>
        </w:rPr>
        <w:t xml:space="preserve">الشیرازی علی الفتوی التی أصدرها 38 من علماء الوهابیة حول تکفیر الشیعة و جواز</w:t>
      </w:r>
    </w:p>
    <w:p>
      <w:pPr>
        <w:pStyle w:val="BookText"/>
      </w:pPr>
      <w:r>
        <w:rPr>
          <w:rFonts w:ascii="IRNazanin" w:hAnsi="IRNazanin" w:eastAsia="IRNazanin" w:cs="IRNazanin"/>
          <w:lang w:bidi="fa-IR"/>
          <w:color w:val="111111"/>
          <w:sz w:val="28"/>
          <w:szCs w:val="28"/>
          <w:rtl/>
        </w:rPr>
        <w:t xml:space="preserve">قتلهم،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نص رسالة آیة الله التسخیری إلی ثلة من علماء العالم الإسلامی و</w:t>
      </w:r>
    </w:p>
    <w:p>
      <w:pPr>
        <w:pStyle w:val="BookText"/>
      </w:pPr>
      <w:r>
        <w:rPr>
          <w:rFonts w:ascii="IRNazanin" w:hAnsi="IRNazanin" w:eastAsia="IRNazanin" w:cs="IRNazanin"/>
          <w:lang w:bidi="fa-IR"/>
          <w:color w:val="111111"/>
          <w:sz w:val="28"/>
          <w:szCs w:val="28"/>
          <w:rtl/>
        </w:rPr>
        <w:t xml:space="preserve">مفکریه و استفتائهم حول الفتوی المذکورة أعلاه، بالإضافة إلی ردّ هؤلاء العلماء</w:t>
      </w:r>
    </w:p>
    <w:p>
      <w:pPr>
        <w:pStyle w:val="BookText"/>
      </w:pPr>
      <w:r>
        <w:rPr>
          <w:rFonts w:ascii="IRNazanin" w:hAnsi="IRNazanin" w:eastAsia="IRNazanin" w:cs="IRNazanin"/>
          <w:lang w:bidi="fa-IR"/>
          <w:color w:val="111111"/>
          <w:sz w:val="28"/>
          <w:szCs w:val="28"/>
          <w:rtl/>
        </w:rPr>
        <w:t xml:space="preserve">علی الرسالة وإدانتهم لفتوی التکفیر لعبد الله الجبرین.</w:t>
      </w:r>
    </w:p>
    <w:p>
      <w:pPr>
        <w:pStyle w:val="BookText"/>
      </w:pPr>
      <w:r>
        <w:rPr>
          <w:rFonts w:ascii="IRNazanin" w:hAnsi="IRNazanin" w:eastAsia="IRNazanin" w:cs="IRNazanin"/>
          <w:lang w:bidi="fa-IR"/>
          <w:color w:val="111111"/>
          <w:sz w:val="28"/>
          <w:szCs w:val="28"/>
          <w:rtl/>
        </w:rPr>
        <w:t xml:space="preserve">صدرت النسخة الأصلیة</w:t>
      </w:r>
    </w:p>
    <w:p>
      <w:pPr>
        <w:pStyle w:val="BookText"/>
      </w:pPr>
      <w:r>
        <w:rPr>
          <w:rFonts w:ascii="IRNazanin" w:hAnsi="IRNazanin" w:eastAsia="IRNazanin" w:cs="IRNazanin"/>
          <w:lang w:bidi="fa-IR"/>
          <w:color w:val="111111"/>
          <w:sz w:val="28"/>
          <w:szCs w:val="28"/>
          <w:rtl/>
        </w:rPr>
        <w:t xml:space="preserve">للکتاب باللغة الفارسیة فی عام 2007م تحت عنوان «تعدد مذاهب از دیدگاه فقها و اندیشمندان</w:t>
      </w:r>
    </w:p>
    <w:p>
      <w:pPr>
        <w:pStyle w:val="BookText"/>
      </w:pPr>
      <w:r>
        <w:rPr>
          <w:rFonts w:ascii="IRNazanin" w:hAnsi="IRNazanin" w:eastAsia="IRNazanin" w:cs="IRNazanin"/>
          <w:lang w:bidi="fa-IR"/>
          <w:color w:val="111111"/>
          <w:sz w:val="28"/>
          <w:szCs w:val="28"/>
          <w:rtl/>
        </w:rPr>
        <w:t xml:space="preserve">مسلمان» تکفّل المجمع العالمی للتقریب بین المذاهب الإسلامیة بنشره.</w:t>
      </w:r>
    </w:p>
    <w:p>
      <w:pPr>
        <w:pStyle w:val="BookText"/>
      </w:pPr>
      <w:r>
        <w:rPr>
          <w:rFonts w:ascii="IRNazanin" w:hAnsi="IRNazanin" w:eastAsia="IRNazanin" w:cs="IRNazanin"/>
          <w:lang w:bidi="fa-IR"/>
          <w:color w:val="111111"/>
          <w:sz w:val="28"/>
          <w:szCs w:val="28"/>
          <w:rtl/>
        </w:rPr>
        <w:t xml:space="preserve">التفکیر فی زمن التکفیر: ضد الجهل والزیف</w:t>
      </w:r>
    </w:p>
    <w:p>
      <w:pPr>
        <w:pStyle w:val="BookText"/>
      </w:pPr>
      <w:r>
        <w:rPr>
          <w:rFonts w:ascii="IRNazanin" w:hAnsi="IRNazanin" w:eastAsia="IRNazanin" w:cs="IRNazanin"/>
          <w:lang w:bidi="fa-IR"/>
          <w:color w:val="111111"/>
          <w:sz w:val="28"/>
          <w:szCs w:val="28"/>
          <w:rtl/>
        </w:rPr>
        <w:t xml:space="preserve">و الخرافه.</w:t>
      </w:r>
    </w:p>
    <w:p>
      <w:pPr>
        <w:pStyle w:val="BookText"/>
      </w:pPr>
      <w:r>
        <w:rPr>
          <w:rFonts w:ascii="IRNazanin" w:hAnsi="IRNazanin" w:eastAsia="IRNazanin" w:cs="IRNazanin"/>
          <w:lang w:bidi="fa-IR"/>
          <w:color w:val="111111"/>
          <w:sz w:val="28"/>
          <w:szCs w:val="28"/>
          <w:rtl/>
        </w:rPr>
        <w:t xml:space="preserve">نصر حامد ابو زید، القاهرة،</w:t>
      </w:r>
    </w:p>
    <w:p>
      <w:pPr>
        <w:pStyle w:val="BookText"/>
      </w:pPr>
      <w:r>
        <w:rPr>
          <w:rFonts w:ascii="IRNazanin" w:hAnsi="IRNazanin" w:eastAsia="IRNazanin" w:cs="IRNazanin"/>
          <w:lang w:bidi="fa-IR"/>
          <w:color w:val="111111"/>
          <w:sz w:val="28"/>
          <w:szCs w:val="28"/>
          <w:rtl/>
        </w:rPr>
        <w:t xml:space="preserve">مکتبة مدبولی، 1995م، 400 ص؛ عمان (الأردن)، دار المناهج، 1415ه/1995م؛ بیروت،</w:t>
      </w:r>
    </w:p>
    <w:p>
      <w:pPr>
        <w:pStyle w:val="BookText"/>
      </w:pPr>
      <w:r>
        <w:rPr>
          <w:rFonts w:ascii="IRNazanin" w:hAnsi="IRNazanin" w:eastAsia="IRNazanin" w:cs="IRNazanin"/>
          <w:lang w:bidi="fa-IR"/>
          <w:color w:val="111111"/>
          <w:sz w:val="28"/>
          <w:szCs w:val="28"/>
          <w:rtl/>
        </w:rPr>
        <w:t xml:space="preserve">سینا للنشر، 1415ه/ 1995م، الحجم 16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یقدّم نصر حامد ابو زید</w:t>
      </w:r>
    </w:p>
    <w:p>
      <w:pPr>
        <w:pStyle w:val="BookText"/>
      </w:pPr>
      <w:r>
        <w:rPr>
          <w:rFonts w:ascii="IRNazanin" w:hAnsi="IRNazanin" w:eastAsia="IRNazanin" w:cs="IRNazanin"/>
          <w:lang w:bidi="fa-IR"/>
          <w:color w:val="111111"/>
          <w:sz w:val="28"/>
          <w:szCs w:val="28"/>
          <w:rtl/>
        </w:rPr>
        <w:t xml:space="preserve">فی کتابه تحلیلاً تفصیلیاً عن التهم التی وجّهت إلیه و إلی منهجه فی البحث، حیث</w:t>
      </w:r>
    </w:p>
    <w:p>
      <w:pPr>
        <w:pStyle w:val="BookText"/>
      </w:pPr>
      <w:r>
        <w:rPr>
          <w:rFonts w:ascii="IRNazanin" w:hAnsi="IRNazanin" w:eastAsia="IRNazanin" w:cs="IRNazanin"/>
          <w:lang w:bidi="fa-IR"/>
          <w:color w:val="111111"/>
          <w:sz w:val="28"/>
          <w:szCs w:val="28"/>
          <w:rtl/>
        </w:rPr>
        <w:t xml:space="preserve">استعرض بعض ما أشکل علیه مناوئوه و رمیه بالکفر و الهرطقة و ردوده علیهم. انتظم</w:t>
      </w:r>
    </w:p>
    <w:p>
      <w:pPr>
        <w:pStyle w:val="BookText"/>
      </w:pPr>
      <w:r>
        <w:rPr>
          <w:rFonts w:ascii="IRNazanin" w:hAnsi="IRNazanin" w:eastAsia="IRNazanin" w:cs="IRNazanin"/>
          <w:lang w:bidi="fa-IR"/>
          <w:color w:val="111111"/>
          <w:sz w:val="28"/>
          <w:szCs w:val="28"/>
          <w:rtl/>
        </w:rPr>
        <w:t xml:space="preserve">الکتاب فی مقدمة و أربعة فصول، فی الفصل الأول الذی یشغل ثلثی الکتاب یطرح</w:t>
      </w:r>
    </w:p>
    <w:p>
      <w:pPr>
        <w:pStyle w:val="BookText"/>
      </w:pPr>
      <w:r>
        <w:rPr>
          <w:rFonts w:ascii="IRNazanin" w:hAnsi="IRNazanin" w:eastAsia="IRNazanin" w:cs="IRNazanin"/>
          <w:lang w:bidi="fa-IR"/>
          <w:color w:val="111111"/>
          <w:sz w:val="28"/>
          <w:szCs w:val="28"/>
          <w:rtl/>
        </w:rPr>
        <w:t xml:space="preserve">المؤلف تحلیلاته و آرائه حول مسألة تکفیره و یسلط الضوء علی آراء مناوئیه. یعرض</w:t>
      </w:r>
    </w:p>
    <w:p>
      <w:pPr>
        <w:pStyle w:val="BookText"/>
      </w:pPr>
      <w:r>
        <w:rPr>
          <w:rFonts w:ascii="IRNazanin" w:hAnsi="IRNazanin" w:eastAsia="IRNazanin" w:cs="IRNazanin"/>
          <w:lang w:bidi="fa-IR"/>
          <w:color w:val="111111"/>
          <w:sz w:val="28"/>
          <w:szCs w:val="28"/>
          <w:rtl/>
        </w:rPr>
        <w:t xml:space="preserve">فی الفصل الثانی، و هو بعنوان ملحق الوثائق، نصوص المراسلات و الأحکام و</w:t>
      </w:r>
    </w:p>
    <w:p>
      <w:pPr>
        <w:pStyle w:val="BookText"/>
      </w:pPr>
      <w:r>
        <w:rPr>
          <w:rFonts w:ascii="IRNazanin" w:hAnsi="IRNazanin" w:eastAsia="IRNazanin" w:cs="IRNazanin"/>
          <w:lang w:bidi="fa-IR"/>
          <w:color w:val="111111"/>
          <w:sz w:val="28"/>
          <w:szCs w:val="28"/>
          <w:rtl/>
        </w:rPr>
        <w:t xml:space="preserve">الدفاعیات ...، التی أشار أو استعان بها فی الفصل الأول.</w:t>
      </w:r>
    </w:p>
    <w:p>
      <w:pPr>
        <w:pStyle w:val="BookText"/>
      </w:pPr>
      <w:r>
        <w:rPr>
          <w:rFonts w:ascii="IRNazanin" w:hAnsi="IRNazanin" w:eastAsia="IRNazanin" w:cs="IRNazanin"/>
          <w:lang w:bidi="fa-IR"/>
          <w:color w:val="111111"/>
          <w:sz w:val="28"/>
          <w:szCs w:val="28"/>
          <w:rtl/>
        </w:rPr>
        <w:t xml:space="preserve">التقریر فی حکم و خطورة التکفیر و التفجیر. سلیمان بن عبد الله بن</w:t>
      </w:r>
    </w:p>
    <w:p>
      <w:pPr>
        <w:pStyle w:val="BookText"/>
      </w:pPr>
      <w:r>
        <w:rPr>
          <w:rFonts w:ascii="IRNazanin" w:hAnsi="IRNazanin" w:eastAsia="IRNazanin" w:cs="IRNazanin"/>
          <w:lang w:bidi="fa-IR"/>
          <w:color w:val="111111"/>
          <w:sz w:val="28"/>
          <w:szCs w:val="28"/>
          <w:rtl/>
        </w:rPr>
        <w:t xml:space="preserve">حمود ابا الخیل، قدم له و قرظه:</w:t>
      </w:r>
    </w:p>
    <w:p>
      <w:pPr>
        <w:pStyle w:val="BookText"/>
      </w:pPr>
      <w:r>
        <w:rPr>
          <w:rFonts w:ascii="IRNazanin" w:hAnsi="IRNazanin" w:eastAsia="IRNazanin" w:cs="IRNazanin"/>
          <w:lang w:bidi="fa-IR"/>
          <w:color w:val="111111"/>
          <w:sz w:val="28"/>
          <w:szCs w:val="28"/>
          <w:rtl/>
        </w:rPr>
        <w:t xml:space="preserve">صالح بن فوزان بن عبد الله الفوزان، الریاض، سلیمان بن عبد الله بن حمود ابا</w:t>
      </w:r>
    </w:p>
    <w:p>
      <w:pPr>
        <w:pStyle w:val="BookText"/>
      </w:pPr>
      <w:r>
        <w:rPr>
          <w:rFonts w:ascii="IRNazanin" w:hAnsi="IRNazanin" w:eastAsia="IRNazanin" w:cs="IRNazanin"/>
          <w:lang w:bidi="fa-IR"/>
          <w:color w:val="111111"/>
          <w:sz w:val="28"/>
          <w:szCs w:val="28"/>
          <w:rtl/>
        </w:rPr>
        <w:t xml:space="preserve">الخیل، 1430ه/2009م، 480 ص، الحجم 16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سم.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التکفیر: أخطر بدعة تهدد السلام و</w:t>
      </w:r>
    </w:p>
    <w:p>
      <w:pPr>
        <w:pStyle w:val="BookText"/>
      </w:pPr>
      <w:r>
        <w:rPr>
          <w:rFonts w:ascii="IRNazanin" w:hAnsi="IRNazanin" w:eastAsia="IRNazanin" w:cs="IRNazanin"/>
          <w:lang w:bidi="fa-IR"/>
          <w:color w:val="111111"/>
          <w:sz w:val="28"/>
          <w:szCs w:val="28"/>
          <w:rtl/>
        </w:rPr>
        <w:t xml:space="preserve">الوحدة بین المسلمین فی نیجیریا. إبراهیم صالح بن یونس بن محمد، بلا مکان</w:t>
      </w:r>
    </w:p>
    <w:p>
      <w:pPr>
        <w:pStyle w:val="BookText"/>
      </w:pPr>
      <w:r>
        <w:rPr>
          <w:rFonts w:ascii="IRNazanin" w:hAnsi="IRNazanin" w:eastAsia="IRNazanin" w:cs="IRNazanin"/>
          <w:lang w:bidi="fa-IR"/>
          <w:color w:val="111111"/>
          <w:sz w:val="28"/>
          <w:szCs w:val="28"/>
          <w:rtl/>
        </w:rPr>
        <w:t xml:space="preserve">للنشر، بلا تاریخ، 1404ه/1984م، 194 ص.</w:t>
      </w:r>
    </w:p>
    <w:p>
      <w:pPr>
        <w:pStyle w:val="BookText"/>
      </w:pPr>
      <w:r>
        <w:rPr>
          <w:rFonts w:ascii="IRNazanin" w:hAnsi="IRNazanin" w:eastAsia="IRNazanin" w:cs="IRNazanin"/>
          <w:lang w:bidi="fa-IR"/>
          <w:color w:val="111111"/>
          <w:sz w:val="28"/>
          <w:szCs w:val="28"/>
          <w:rtl/>
        </w:rPr>
        <w:t xml:space="preserve">التکفیر: أسبابه، مبرراته. نعمان عبد الرزاق السامرائی، بیروت: المنارة</w:t>
      </w:r>
    </w:p>
    <w:p>
      <w:pPr>
        <w:pStyle w:val="BookText"/>
      </w:pPr>
      <w:r>
        <w:rPr>
          <w:rFonts w:ascii="IRNazanin" w:hAnsi="IRNazanin" w:eastAsia="IRNazanin" w:cs="IRNazanin"/>
          <w:lang w:bidi="fa-IR"/>
          <w:color w:val="111111"/>
          <w:sz w:val="28"/>
          <w:szCs w:val="28"/>
          <w:rtl/>
        </w:rPr>
        <w:t xml:space="preserve">للطباعة والنشر والتوزیع، 1404ه/1984م، 214 ص.</w:t>
      </w:r>
    </w:p>
    <w:p>
      <w:pPr>
        <w:pStyle w:val="BookText"/>
      </w:pPr>
      <w:r>
        <w:rPr>
          <w:rFonts w:ascii="IRNazanin" w:hAnsi="IRNazanin" w:eastAsia="IRNazanin" w:cs="IRNazanin"/>
          <w:lang w:bidi="fa-IR"/>
          <w:color w:val="111111"/>
          <w:sz w:val="28"/>
          <w:szCs w:val="28"/>
          <w:rtl/>
        </w:rPr>
        <w:t xml:space="preserve">یناقش المؤلف فی کتابه</w:t>
      </w:r>
    </w:p>
    <w:p>
      <w:pPr>
        <w:pStyle w:val="BookText"/>
      </w:pPr>
      <w:r>
        <w:rPr>
          <w:rFonts w:ascii="IRNazanin" w:hAnsi="IRNazanin" w:eastAsia="IRNazanin" w:cs="IRNazanin"/>
          <w:lang w:bidi="fa-IR"/>
          <w:color w:val="111111"/>
          <w:sz w:val="28"/>
          <w:szCs w:val="28"/>
          <w:rtl/>
        </w:rPr>
        <w:t xml:space="preserve">الموضوعات التالیة: جذور التکفیر عند السلف، أسباب التکفیر فی العصر الحالی،</w:t>
      </w:r>
    </w:p>
    <w:p>
      <w:pPr>
        <w:pStyle w:val="BookText"/>
      </w:pPr>
      <w:r>
        <w:rPr>
          <w:rFonts w:ascii="IRNazanin" w:hAnsi="IRNazanin" w:eastAsia="IRNazanin" w:cs="IRNazanin"/>
          <w:lang w:bidi="fa-IR"/>
          <w:color w:val="111111"/>
          <w:sz w:val="28"/>
          <w:szCs w:val="28"/>
          <w:rtl/>
        </w:rPr>
        <w:t xml:space="preserve">دراسة لنظریة سید قطب فی تکفیر الحاکم و المجتمع، مبحث الخروج من الکفر.</w:t>
      </w:r>
    </w:p>
    <w:p>
      <w:pPr>
        <w:pStyle w:val="BookText"/>
      </w:pPr>
      <w:r>
        <w:rPr>
          <w:rFonts w:ascii="IRNazanin" w:hAnsi="IRNazanin" w:eastAsia="IRNazanin" w:cs="IRNazanin"/>
          <w:lang w:bidi="fa-IR"/>
          <w:color w:val="111111"/>
          <w:sz w:val="28"/>
          <w:szCs w:val="28"/>
          <w:rtl/>
        </w:rPr>
        <w:t xml:space="preserve">التکفیر بالشبهات. محمد بن المدنی</w:t>
      </w:r>
    </w:p>
    <w:p>
      <w:pPr>
        <w:pStyle w:val="BookText"/>
      </w:pPr>
      <w:r>
        <w:rPr>
          <w:rFonts w:ascii="IRNazanin" w:hAnsi="IRNazanin" w:eastAsia="IRNazanin" w:cs="IRNazanin"/>
          <w:lang w:bidi="fa-IR"/>
          <w:color w:val="111111"/>
          <w:sz w:val="28"/>
          <w:szCs w:val="28"/>
          <w:rtl/>
        </w:rPr>
        <w:t xml:space="preserve">بوساق، الریاض، جامعة</w:t>
      </w:r>
    </w:p>
    <w:p>
      <w:pPr>
        <w:pStyle w:val="BookText"/>
      </w:pPr>
      <w:r>
        <w:rPr>
          <w:rFonts w:ascii="IRNazanin" w:hAnsi="IRNazanin" w:eastAsia="IRNazanin" w:cs="IRNazanin"/>
          <w:lang w:bidi="fa-IR"/>
          <w:color w:val="111111"/>
          <w:sz w:val="28"/>
          <w:szCs w:val="28"/>
          <w:rtl/>
        </w:rPr>
        <w:t xml:space="preserve">نایف العربیة للعلوم الأمنیة، 2011م، 35 ص.</w:t>
      </w:r>
    </w:p>
    <w:p>
      <w:pPr>
        <w:pStyle w:val="BookText"/>
      </w:pPr>
      <w:r>
        <w:rPr>
          <w:rFonts w:ascii="IRNazanin" w:hAnsi="IRNazanin" w:eastAsia="IRNazanin" w:cs="IRNazanin"/>
          <w:lang w:bidi="fa-IR"/>
          <w:color w:val="111111"/>
          <w:sz w:val="28"/>
          <w:szCs w:val="28"/>
          <w:rtl/>
        </w:rPr>
        <w:t xml:space="preserve">التکفیر بین الافراط و التفریط. صالح بن فوزان الفوزان، الریاض، دار کنوز</w:t>
      </w:r>
    </w:p>
    <w:p>
      <w:pPr>
        <w:pStyle w:val="BookText"/>
      </w:pPr>
      <w:r>
        <w:rPr>
          <w:rFonts w:ascii="IRNazanin" w:hAnsi="IRNazanin" w:eastAsia="IRNazanin" w:cs="IRNazanin"/>
          <w:lang w:bidi="fa-IR"/>
          <w:color w:val="111111"/>
          <w:sz w:val="28"/>
          <w:szCs w:val="28"/>
          <w:rtl/>
        </w:rPr>
        <w:t xml:space="preserve">اشبیلیا، 1430ه/2009م، 47 ص.</w:t>
      </w:r>
    </w:p>
    <w:p>
      <w:pPr>
        <w:pStyle w:val="BookText"/>
      </w:pPr>
      <w:r>
        <w:rPr>
          <w:rFonts w:ascii="IRNazanin" w:hAnsi="IRNazanin" w:eastAsia="IRNazanin" w:cs="IRNazanin"/>
          <w:lang w:bidi="fa-IR"/>
          <w:color w:val="111111"/>
          <w:sz w:val="28"/>
          <w:szCs w:val="28"/>
          <w:rtl/>
        </w:rPr>
        <w:t xml:space="preserve">التکفیر بین حکم الشرع والعاطفة. عبد الهادی محمد المحمد، الریاض؛ القاهرة،</w:t>
      </w:r>
    </w:p>
    <w:p>
      <w:pPr>
        <w:pStyle w:val="BookText"/>
      </w:pPr>
      <w:r>
        <w:rPr>
          <w:rFonts w:ascii="IRNazanin" w:hAnsi="IRNazanin" w:eastAsia="IRNazanin" w:cs="IRNazanin"/>
          <w:lang w:bidi="fa-IR"/>
          <w:color w:val="111111"/>
          <w:sz w:val="28"/>
          <w:szCs w:val="28"/>
          <w:rtl/>
        </w:rPr>
        <w:t xml:space="preserve">مکتبة انوار التوحید، 1434ه/2014م، 192 ص.</w:t>
      </w:r>
    </w:p>
    <w:p>
      <w:pPr>
        <w:pStyle w:val="BookText"/>
      </w:pPr>
      <w:r>
        <w:rPr>
          <w:rFonts w:ascii="IRNazanin" w:hAnsi="IRNazanin" w:eastAsia="IRNazanin" w:cs="IRNazanin"/>
          <w:lang w:bidi="fa-IR"/>
          <w:color w:val="111111"/>
          <w:sz w:val="28"/>
          <w:szCs w:val="28"/>
          <w:rtl/>
        </w:rPr>
        <w:t xml:space="preserve">یناقش البحث الراهن</w:t>
      </w:r>
    </w:p>
    <w:p>
      <w:pPr>
        <w:pStyle w:val="BookText"/>
      </w:pPr>
      <w:r>
        <w:rPr>
          <w:rFonts w:ascii="IRNazanin" w:hAnsi="IRNazanin" w:eastAsia="IRNazanin" w:cs="IRNazanin"/>
          <w:lang w:bidi="fa-IR"/>
          <w:color w:val="111111"/>
          <w:sz w:val="28"/>
          <w:szCs w:val="28"/>
          <w:rtl/>
        </w:rPr>
        <w:t xml:space="preserve">المحاور التالیة: أهم العوامل وراء بروز ظاهرة التکفیر، النصوص الشرعیة التی</w:t>
      </w:r>
    </w:p>
    <w:p>
      <w:pPr>
        <w:pStyle w:val="BookText"/>
      </w:pPr>
      <w:r>
        <w:rPr>
          <w:rFonts w:ascii="IRNazanin" w:hAnsi="IRNazanin" w:eastAsia="IRNazanin" w:cs="IRNazanin"/>
          <w:lang w:bidi="fa-IR"/>
          <w:color w:val="111111"/>
          <w:sz w:val="28"/>
          <w:szCs w:val="28"/>
          <w:rtl/>
        </w:rPr>
        <w:t xml:space="preserve">تحذر من سفک دماء الآخرین، تحذیر إلی العلماء الذین یفتون بتکفیر الآخرین، أهلیة</w:t>
      </w:r>
    </w:p>
    <w:p>
      <w:pPr>
        <w:pStyle w:val="BookText"/>
      </w:pPr>
      <w:r>
        <w:rPr>
          <w:rFonts w:ascii="IRNazanin" w:hAnsi="IRNazanin" w:eastAsia="IRNazanin" w:cs="IRNazanin"/>
          <w:lang w:bidi="fa-IR"/>
          <w:color w:val="111111"/>
          <w:sz w:val="28"/>
          <w:szCs w:val="28"/>
          <w:rtl/>
        </w:rPr>
        <w:t xml:space="preserve">العالم أو المفتی أو الذی یفتی بتکفیر الآخرین، التکفیر فی عیون الناس.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التکفیر بین الدین و السیاسة. محمد یونس، تقدیم عبد</w:t>
      </w:r>
    </w:p>
    <w:p>
      <w:pPr>
        <w:pStyle w:val="BookText"/>
      </w:pPr>
      <w:r>
        <w:rPr>
          <w:rFonts w:ascii="IRNazanin" w:hAnsi="IRNazanin" w:eastAsia="IRNazanin" w:cs="IRNazanin"/>
          <w:lang w:bidi="fa-IR"/>
          <w:color w:val="111111"/>
          <w:sz w:val="28"/>
          <w:szCs w:val="28"/>
          <w:rtl/>
        </w:rPr>
        <w:t xml:space="preserve">المعطی بیومی، القاهرة، مرکز القاهرة لدراسات حقوق الانسان، 1419ه/ 1999م، 107</w:t>
      </w:r>
    </w:p>
    <w:p>
      <w:pPr>
        <w:pStyle w:val="BookText"/>
      </w:pPr>
      <w:r>
        <w:rPr>
          <w:rFonts w:ascii="IRNazanin" w:hAnsi="IRNazanin" w:eastAsia="IRNazanin" w:cs="IRNazanin"/>
          <w:lang w:bidi="fa-IR"/>
          <w:color w:val="111111"/>
          <w:sz w:val="28"/>
          <w:szCs w:val="28"/>
          <w:rtl/>
        </w:rPr>
        <w:t xml:space="preserve">ص.</w:t>
      </w:r>
    </w:p>
    <w:p>
      <w:pPr>
        <w:pStyle w:val="BookText"/>
      </w:pPr>
      <w:r>
        <w:rPr>
          <w:rFonts w:ascii="IRNazanin" w:hAnsi="IRNazanin" w:eastAsia="IRNazanin" w:cs="IRNazanin"/>
          <w:lang w:bidi="fa-IR"/>
          <w:color w:val="111111"/>
          <w:sz w:val="28"/>
          <w:szCs w:val="28"/>
          <w:rtl/>
        </w:rPr>
        <w:t xml:space="preserve">المؤلف أحد الباحثین</w:t>
      </w:r>
    </w:p>
    <w:p>
      <w:pPr>
        <w:pStyle w:val="BookText"/>
      </w:pPr>
      <w:r>
        <w:rPr>
          <w:rFonts w:ascii="IRNazanin" w:hAnsi="IRNazanin" w:eastAsia="IRNazanin" w:cs="IRNazanin"/>
          <w:lang w:bidi="fa-IR"/>
          <w:color w:val="111111"/>
          <w:sz w:val="28"/>
          <w:szCs w:val="28"/>
          <w:rtl/>
        </w:rPr>
        <w:t xml:space="preserve">المصریین، یقدم فی هذا البحث تحلیلاً نقدیاً عن الخلفیة التاریخیة للفکر</w:t>
      </w:r>
    </w:p>
    <w:p>
      <w:pPr>
        <w:pStyle w:val="BookText"/>
      </w:pPr>
      <w:r>
        <w:rPr>
          <w:rFonts w:ascii="IRNazanin" w:hAnsi="IRNazanin" w:eastAsia="IRNazanin" w:cs="IRNazanin"/>
          <w:lang w:bidi="fa-IR"/>
          <w:color w:val="111111"/>
          <w:sz w:val="28"/>
          <w:szCs w:val="28"/>
          <w:rtl/>
        </w:rPr>
        <w:t xml:space="preserve">التکفیری. انتظم الکتاب فی ستة فصول و هو عبارة عن تقریر حول تصدی العلماء و</w:t>
      </w:r>
    </w:p>
    <w:p>
      <w:pPr>
        <w:pStyle w:val="BookText"/>
      </w:pPr>
      <w:r>
        <w:rPr>
          <w:rFonts w:ascii="IRNazanin" w:hAnsi="IRNazanin" w:eastAsia="IRNazanin" w:cs="IRNazanin"/>
          <w:lang w:bidi="fa-IR"/>
          <w:color w:val="111111"/>
          <w:sz w:val="28"/>
          <w:szCs w:val="28"/>
          <w:rtl/>
        </w:rPr>
        <w:t xml:space="preserve">المفکرین لبعض التیارات التکفیریة. ویتناول عبر فصول مستقلة حالات عدیدة من</w:t>
      </w:r>
    </w:p>
    <w:p>
      <w:pPr>
        <w:pStyle w:val="BookText"/>
      </w:pPr>
      <w:r>
        <w:rPr>
          <w:rFonts w:ascii="IRNazanin" w:hAnsi="IRNazanin" w:eastAsia="IRNazanin" w:cs="IRNazanin"/>
          <w:lang w:bidi="fa-IR"/>
          <w:color w:val="111111"/>
          <w:sz w:val="28"/>
          <w:szCs w:val="28"/>
          <w:rtl/>
        </w:rPr>
        <w:t xml:space="preserve">التکفیر عبر التاریخ مثل تکفیر الحلاج، أحمد الخزاعی، الطبری و ابن رشد.</w:t>
      </w:r>
    </w:p>
    <w:p>
      <w:pPr>
        <w:pStyle w:val="BookText"/>
      </w:pPr>
      <w:r>
        <w:rPr>
          <w:rFonts w:ascii="IRNazanin" w:hAnsi="IRNazanin" w:eastAsia="IRNazanin" w:cs="IRNazanin"/>
          <w:lang w:bidi="fa-IR"/>
          <w:color w:val="111111"/>
          <w:sz w:val="28"/>
          <w:szCs w:val="28"/>
          <w:rtl/>
        </w:rPr>
        <w:t xml:space="preserve">التکفیر بین العلم و الجهل. فهد بن سعد الزایدی الجهنی، الریاض، المکتب</w:t>
      </w:r>
    </w:p>
    <w:p>
      <w:pPr>
        <w:pStyle w:val="BookText"/>
      </w:pPr>
      <w:r>
        <w:rPr>
          <w:rFonts w:ascii="IRNazanin" w:hAnsi="IRNazanin" w:eastAsia="IRNazanin" w:cs="IRNazanin"/>
          <w:lang w:bidi="fa-IR"/>
          <w:color w:val="111111"/>
          <w:sz w:val="28"/>
          <w:szCs w:val="28"/>
          <w:rtl/>
        </w:rPr>
        <w:t xml:space="preserve">التعاونی للدعوة والإرشاد وتوعیة الجالیات بالسلی، 2004، 64 ص.</w:t>
      </w:r>
    </w:p>
    <w:p>
      <w:pPr>
        <w:pStyle w:val="BookText"/>
      </w:pPr>
      <w:r>
        <w:rPr>
          <w:rFonts w:ascii="IRNazanin" w:hAnsi="IRNazanin" w:eastAsia="IRNazanin" w:cs="IRNazanin"/>
          <w:lang w:bidi="fa-IR"/>
          <w:color w:val="111111"/>
          <w:sz w:val="28"/>
          <w:szCs w:val="28"/>
          <w:rtl/>
        </w:rPr>
        <w:t xml:space="preserve">یعتقد المؤلف أنّ العامل الرئیسی</w:t>
      </w:r>
    </w:p>
    <w:p>
      <w:pPr>
        <w:pStyle w:val="BookText"/>
      </w:pPr>
      <w:r>
        <w:rPr>
          <w:rFonts w:ascii="IRNazanin" w:hAnsi="IRNazanin" w:eastAsia="IRNazanin" w:cs="IRNazanin"/>
          <w:lang w:bidi="fa-IR"/>
          <w:color w:val="111111"/>
          <w:sz w:val="28"/>
          <w:szCs w:val="28"/>
          <w:rtl/>
        </w:rPr>
        <w:t xml:space="preserve">أو السبب الأظهر للتکفیر والذی تعزی إلیه باقی الأسباب هو الجهل أی قلة العلم أو</w:t>
      </w:r>
    </w:p>
    <w:p>
      <w:pPr>
        <w:pStyle w:val="BookText"/>
      </w:pPr>
      <w:r>
        <w:rPr>
          <w:rFonts w:ascii="IRNazanin" w:hAnsi="IRNazanin" w:eastAsia="IRNazanin" w:cs="IRNazanin"/>
          <w:lang w:bidi="fa-IR"/>
          <w:color w:val="111111"/>
          <w:sz w:val="28"/>
          <w:szCs w:val="28"/>
          <w:rtl/>
        </w:rPr>
        <w:t xml:space="preserve">الجهل المطلق، و ینقسم جهل هذا النوع من الأشخاص إلی قسمین: الجهل الکلی بالعلم</w:t>
      </w:r>
    </w:p>
    <w:p>
      <w:pPr>
        <w:pStyle w:val="BookText"/>
      </w:pPr>
      <w:r>
        <w:rPr>
          <w:rFonts w:ascii="IRNazanin" w:hAnsi="IRNazanin" w:eastAsia="IRNazanin" w:cs="IRNazanin"/>
          <w:lang w:bidi="fa-IR"/>
          <w:color w:val="111111"/>
          <w:sz w:val="28"/>
          <w:szCs w:val="28"/>
          <w:rtl/>
        </w:rPr>
        <w:t xml:space="preserve">الشرعی و الجهل النسبی لجهة عدم الإحاطة بکیفیة تطبیق القواعد العلمیة.</w:t>
      </w:r>
    </w:p>
    <w:p>
      <w:pPr>
        <w:pStyle w:val="BookText"/>
      </w:pPr>
      <w:r>
        <w:rPr>
          <w:rFonts w:ascii="IRNazanin" w:hAnsi="IRNazanin" w:eastAsia="IRNazanin" w:cs="IRNazanin"/>
          <w:lang w:bidi="fa-IR"/>
          <w:color w:val="111111"/>
          <w:sz w:val="28"/>
          <w:szCs w:val="28"/>
          <w:rtl/>
        </w:rPr>
        <w:t xml:space="preserve">التکفیر: جذوره، اسبابه، مبرراته. نعمان عبد الرزاق السامرائی، جدة، المنار،</w:t>
      </w:r>
    </w:p>
    <w:p>
      <w:pPr>
        <w:pStyle w:val="BookText"/>
      </w:pPr>
      <w:r>
        <w:rPr>
          <w:rFonts w:ascii="IRNazanin" w:hAnsi="IRNazanin" w:eastAsia="IRNazanin" w:cs="IRNazanin"/>
          <w:lang w:bidi="fa-IR"/>
          <w:color w:val="111111"/>
          <w:sz w:val="28"/>
          <w:szCs w:val="28"/>
          <w:rtl/>
        </w:rPr>
        <w:t xml:space="preserve">1412ه/1992م، 224ص؛ بیروت، المنار، 1406ه/ 1986م، 214 ص.</w:t>
      </w:r>
    </w:p>
    <w:p>
      <w:pPr>
        <w:pStyle w:val="BookText"/>
      </w:pPr>
      <w:r>
        <w:rPr>
          <w:rFonts w:ascii="IRNazanin" w:hAnsi="IRNazanin" w:eastAsia="IRNazanin" w:cs="IRNazanin"/>
          <w:lang w:bidi="fa-IR"/>
          <w:color w:val="111111"/>
          <w:sz w:val="28"/>
          <w:szCs w:val="28"/>
          <w:rtl/>
        </w:rPr>
        <w:t xml:space="preserve">کتاب فی ردّ التکفیر</w:t>
      </w:r>
    </w:p>
    <w:p>
      <w:pPr>
        <w:pStyle w:val="BookText"/>
      </w:pPr>
      <w:r>
        <w:rPr>
          <w:rFonts w:ascii="IRNazanin" w:hAnsi="IRNazanin" w:eastAsia="IRNazanin" w:cs="IRNazanin"/>
          <w:lang w:bidi="fa-IR"/>
          <w:color w:val="111111"/>
          <w:sz w:val="28"/>
          <w:szCs w:val="28"/>
          <w:rtl/>
        </w:rPr>
        <w:t xml:space="preserve">السیاسی. المحاور العامة التی یناقشها هی: جذور التکفیر عند السلف، أسباب</w:t>
      </w:r>
    </w:p>
    <w:p>
      <w:pPr>
        <w:pStyle w:val="BookText"/>
      </w:pPr>
      <w:r>
        <w:rPr>
          <w:rFonts w:ascii="IRNazanin" w:hAnsi="IRNazanin" w:eastAsia="IRNazanin" w:cs="IRNazanin"/>
          <w:lang w:bidi="fa-IR"/>
          <w:color w:val="111111"/>
          <w:sz w:val="28"/>
          <w:szCs w:val="28"/>
          <w:rtl/>
        </w:rPr>
        <w:t xml:space="preserve">التکفیر فی العصر الحالی، دراسة لنظریة سید قطب فی تکفیر الحاکم و المجتمع، مبحث</w:t>
      </w:r>
    </w:p>
    <w:p>
      <w:pPr>
        <w:pStyle w:val="BookText"/>
      </w:pPr>
      <w:r>
        <w:rPr>
          <w:rFonts w:ascii="IRNazanin" w:hAnsi="IRNazanin" w:eastAsia="IRNazanin" w:cs="IRNazanin"/>
          <w:lang w:bidi="fa-IR"/>
          <w:color w:val="111111"/>
          <w:sz w:val="28"/>
          <w:szCs w:val="28"/>
          <w:rtl/>
        </w:rPr>
        <w:t xml:space="preserve">الخروج من الکفر.</w:t>
      </w:r>
    </w:p>
    <w:p>
      <w:pPr>
        <w:pStyle w:val="BookText"/>
      </w:pPr>
      <w:r>
        <w:rPr>
          <w:rFonts w:ascii="IRNazanin" w:hAnsi="IRNazanin" w:eastAsia="IRNazanin" w:cs="IRNazanin"/>
          <w:lang w:bidi="fa-IR"/>
          <w:color w:val="111111"/>
          <w:sz w:val="28"/>
          <w:szCs w:val="28"/>
          <w:rtl/>
        </w:rPr>
        <w:t xml:space="preserve">التکفیر: ضوابط الإسلام وتطبیقات المسلمین. أکرم برکات، بیروت، دار</w:t>
      </w:r>
    </w:p>
    <w:p>
      <w:pPr>
        <w:pStyle w:val="BookText"/>
      </w:pPr>
      <w:r>
        <w:rPr>
          <w:rFonts w:ascii="IRNazanin" w:hAnsi="IRNazanin" w:eastAsia="IRNazanin" w:cs="IRNazanin"/>
          <w:lang w:bidi="fa-IR"/>
          <w:color w:val="111111"/>
          <w:sz w:val="28"/>
          <w:szCs w:val="28"/>
          <w:rtl/>
        </w:rPr>
        <w:t xml:space="preserve">الامیر للثقافة والعلوم، 1435ه/ 2014م، 519 ص، الحجم 16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سم.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التکفیر عند جماعات العنف المعاصرة:</w:t>
      </w:r>
    </w:p>
    <w:p>
      <w:pPr>
        <w:pStyle w:val="BookText"/>
      </w:pPr>
      <w:r>
        <w:rPr>
          <w:rFonts w:ascii="IRNazanin" w:hAnsi="IRNazanin" w:eastAsia="IRNazanin" w:cs="IRNazanin"/>
          <w:lang w:bidi="fa-IR"/>
          <w:color w:val="111111"/>
          <w:sz w:val="28"/>
          <w:szCs w:val="28"/>
          <w:rtl/>
        </w:rPr>
        <w:t xml:space="preserve">نقد المقولات التأسیسیة. إبراهیم بن صالح العاید، الریاض؛ بیروت،</w:t>
      </w:r>
    </w:p>
    <w:p>
      <w:pPr>
        <w:pStyle w:val="BookText"/>
      </w:pPr>
      <w:r>
        <w:rPr>
          <w:rFonts w:ascii="IRNazanin" w:hAnsi="IRNazanin" w:eastAsia="IRNazanin" w:cs="IRNazanin"/>
          <w:lang w:bidi="fa-IR"/>
          <w:color w:val="111111"/>
          <w:sz w:val="28"/>
          <w:szCs w:val="28"/>
          <w:rtl/>
        </w:rPr>
        <w:t xml:space="preserve">مرکز نماء للبحوث والدراسات، 2014م، 384 ص.</w:t>
      </w:r>
    </w:p>
    <w:p>
      <w:pPr>
        <w:pStyle w:val="BookText"/>
      </w:pPr>
      <w:r>
        <w:rPr>
          <w:rFonts w:ascii="IRNazanin" w:hAnsi="IRNazanin" w:eastAsia="IRNazanin" w:cs="IRNazanin"/>
          <w:lang w:bidi="fa-IR"/>
          <w:color w:val="111111"/>
          <w:sz w:val="28"/>
          <w:szCs w:val="28"/>
          <w:rtl/>
        </w:rPr>
        <w:t xml:space="preserve">التکفیر فی الخطاب السلفی: من العقیدة</w:t>
      </w:r>
    </w:p>
    <w:p>
      <w:pPr>
        <w:pStyle w:val="BookText"/>
      </w:pPr>
      <w:r>
        <w:rPr>
          <w:rFonts w:ascii="IRNazanin" w:hAnsi="IRNazanin" w:eastAsia="IRNazanin" w:cs="IRNazanin"/>
          <w:lang w:bidi="fa-IR"/>
          <w:color w:val="111111"/>
          <w:sz w:val="28"/>
          <w:szCs w:val="28"/>
          <w:rtl/>
        </w:rPr>
        <w:t xml:space="preserve">إلی السیاسة. رؤوف دمق، الرباط</w:t>
      </w:r>
    </w:p>
    <w:p>
      <w:pPr>
        <w:pStyle w:val="BookText"/>
      </w:pPr>
      <w:r>
        <w:rPr>
          <w:rFonts w:ascii="Amiri" w:hAnsi="Amiri" w:eastAsia="Amiri" w:cs="Amiri"/>
          <w:lang w:bidi="ar-SA"/>
          <w:color w:val="111111"/>
          <w:sz w:val="28"/>
          <w:szCs w:val="28"/>
          <w:rtl/>
        </w:rPr>
        <w:t xml:space="preserve">(المغرب)، مؤسسة دراسات و أبحاث، 2014، 25 ص.</w:t>
      </w:r>
    </w:p>
    <w:p>
      <w:pPr>
        <w:pStyle w:val="BookText"/>
      </w:pPr>
      <w:r>
        <w:rPr>
          <w:rFonts w:ascii="IRNazanin" w:hAnsi="IRNazanin" w:eastAsia="IRNazanin" w:cs="IRNazanin"/>
          <w:lang w:bidi="fa-IR"/>
          <w:color w:val="111111"/>
          <w:sz w:val="28"/>
          <w:szCs w:val="28"/>
          <w:rtl/>
        </w:rPr>
        <w:t xml:space="preserve">التکفیر فی ضوء السنة النبویة. باسم بن فیصل الجوابره، الریاض، دار</w:t>
      </w:r>
    </w:p>
    <w:p>
      <w:pPr>
        <w:pStyle w:val="BookText"/>
      </w:pPr>
      <w:r>
        <w:rPr>
          <w:rFonts w:ascii="IRNazanin" w:hAnsi="IRNazanin" w:eastAsia="IRNazanin" w:cs="IRNazanin"/>
          <w:lang w:bidi="fa-IR"/>
          <w:color w:val="111111"/>
          <w:sz w:val="28"/>
          <w:szCs w:val="28"/>
          <w:rtl/>
        </w:rPr>
        <w:t xml:space="preserve">المنهاج؛ جائزة نایف بن عبد العزیز آل سعود العالمیه، 1427ه/2006م، 215ص، الحجم</w:t>
      </w:r>
    </w:p>
    <w:p>
      <w:pPr>
        <w:pStyle w:val="BookText"/>
      </w:pPr>
      <w:r>
        <w:rPr>
          <w:rFonts w:ascii="Times New Roman" w:hAnsi="Times New Roman" w:eastAsia="Times New Roman" w:cs="Times New Roman"/>
          <w:lang w:val="en-US" w:bidi="en-US"/>
          <w:color w:val="111111"/>
          <w:sz w:val="28"/>
          <w:szCs w:val="28"/>
          <w:rtl/>
        </w:rPr>
        <w:t xml:space="preserve">16 × 23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دراسة</w:t>
      </w:r>
    </w:p>
    <w:p>
      <w:pPr>
        <w:pStyle w:val="BookText"/>
      </w:pPr>
      <w:r>
        <w:rPr>
          <w:rFonts w:ascii="IRNazanin" w:hAnsi="IRNazanin" w:eastAsia="IRNazanin" w:cs="IRNazanin"/>
          <w:lang w:bidi="fa-IR"/>
          <w:color w:val="111111"/>
          <w:sz w:val="28"/>
          <w:szCs w:val="28"/>
          <w:rtl/>
        </w:rPr>
        <w:t xml:space="preserve">لموضوع التکفیر بالرجوع إلی السنّة النبویة المطهرة و سیرة الصحابة. فی البدء، یوضّح المؤلف مفهومی الإیمان</w:t>
      </w:r>
    </w:p>
    <w:p>
      <w:pPr>
        <w:pStyle w:val="BookText"/>
      </w:pPr>
      <w:r>
        <w:rPr>
          <w:rFonts w:ascii="IRNazanin" w:hAnsi="IRNazanin" w:eastAsia="IRNazanin" w:cs="IRNazanin"/>
          <w:lang w:bidi="fa-IR"/>
          <w:color w:val="111111"/>
          <w:sz w:val="28"/>
          <w:szCs w:val="28"/>
          <w:rtl/>
        </w:rPr>
        <w:t xml:space="preserve">و الکفر، ثم یبین شروط</w:t>
      </w:r>
    </w:p>
    <w:p>
      <w:pPr>
        <w:pStyle w:val="BookText"/>
      </w:pPr>
      <w:r>
        <w:rPr>
          <w:rFonts w:ascii="IRNazanin" w:hAnsi="IRNazanin" w:eastAsia="IRNazanin" w:cs="IRNazanin"/>
          <w:lang w:bidi="fa-IR"/>
          <w:color w:val="111111"/>
          <w:sz w:val="28"/>
          <w:szCs w:val="28"/>
          <w:rtl/>
        </w:rPr>
        <w:t xml:space="preserve">التکفیر و ضوابطه طبقاً للأحادیث النبویة و آراء علماء السلف.</w:t>
      </w:r>
    </w:p>
    <w:p>
      <w:pPr>
        <w:pStyle w:val="BookText"/>
      </w:pPr>
      <w:r>
        <w:rPr>
          <w:rFonts w:ascii="IRNazanin" w:hAnsi="IRNazanin" w:eastAsia="IRNazanin" w:cs="IRNazanin"/>
          <w:lang w:bidi="fa-IR"/>
          <w:color w:val="111111"/>
          <w:sz w:val="28"/>
          <w:szCs w:val="28"/>
          <w:rtl/>
        </w:rPr>
        <w:t xml:space="preserve">التکفیر فی القرآن و السنة قدیما و</w:t>
      </w:r>
    </w:p>
    <w:p>
      <w:pPr>
        <w:pStyle w:val="BookText"/>
      </w:pPr>
      <w:r>
        <w:rPr>
          <w:rFonts w:ascii="IRNazanin" w:hAnsi="IRNazanin" w:eastAsia="IRNazanin" w:cs="IRNazanin"/>
          <w:lang w:bidi="fa-IR"/>
          <w:color w:val="111111"/>
          <w:sz w:val="28"/>
          <w:szCs w:val="28"/>
          <w:rtl/>
        </w:rPr>
        <w:t xml:space="preserve">حدیثا.</w:t>
      </w:r>
    </w:p>
    <w:p>
      <w:pPr>
        <w:pStyle w:val="BookText"/>
      </w:pPr>
      <w:r>
        <w:rPr>
          <w:rFonts w:ascii="IRNazanin" w:hAnsi="IRNazanin" w:eastAsia="IRNazanin" w:cs="IRNazanin"/>
          <w:lang w:bidi="fa-IR"/>
          <w:color w:val="111111"/>
          <w:sz w:val="28"/>
          <w:szCs w:val="28"/>
          <w:rtl/>
        </w:rPr>
        <w:t xml:space="preserve">نعمان عبد الرزاق سامرائی، الریاض، مرکز</w:t>
      </w:r>
    </w:p>
    <w:p>
      <w:pPr>
        <w:pStyle w:val="BookText"/>
      </w:pPr>
      <w:r>
        <w:rPr>
          <w:rFonts w:ascii="IRNazanin" w:hAnsi="IRNazanin" w:eastAsia="IRNazanin" w:cs="IRNazanin"/>
          <w:lang w:bidi="fa-IR"/>
          <w:color w:val="111111"/>
          <w:sz w:val="28"/>
          <w:szCs w:val="28"/>
          <w:rtl/>
        </w:rPr>
        <w:t xml:space="preserve">الملک فیصل للبحوث و الدراسات الاسلامیه، 1428ه/2008م، 555ص، الحجم 16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یسعی الکتاب إلی الردّ</w:t>
      </w:r>
    </w:p>
    <w:p>
      <w:pPr>
        <w:pStyle w:val="BookText"/>
      </w:pPr>
      <w:r>
        <w:rPr>
          <w:rFonts w:ascii="IRNazanin" w:hAnsi="IRNazanin" w:eastAsia="IRNazanin" w:cs="IRNazanin"/>
          <w:lang w:bidi="fa-IR"/>
          <w:color w:val="111111"/>
          <w:sz w:val="28"/>
          <w:szCs w:val="28"/>
          <w:rtl/>
        </w:rPr>
        <w:t xml:space="preserve">علی التکفیر السیاسی و التکفیر العقائدی، وقد جرت مناقشة الموضوع ضمن العدید من</w:t>
      </w:r>
    </w:p>
    <w:p>
      <w:pPr>
        <w:pStyle w:val="BookText"/>
      </w:pPr>
      <w:r>
        <w:rPr>
          <w:rFonts w:ascii="IRNazanin" w:hAnsi="IRNazanin" w:eastAsia="IRNazanin" w:cs="IRNazanin"/>
          <w:lang w:bidi="fa-IR"/>
          <w:color w:val="111111"/>
          <w:sz w:val="28"/>
          <w:szCs w:val="28"/>
          <w:rtl/>
        </w:rPr>
        <w:t xml:space="preserve">العناوین نذکرها فیما یلی: بعض الأمثلة لمعتقدات الخوارج، أهل السنّة و عدم</w:t>
      </w:r>
    </w:p>
    <w:p>
      <w:pPr>
        <w:pStyle w:val="BookText"/>
      </w:pPr>
      <w:r>
        <w:rPr>
          <w:rFonts w:ascii="IRNazanin" w:hAnsi="IRNazanin" w:eastAsia="IRNazanin" w:cs="IRNazanin"/>
          <w:lang w:bidi="fa-IR"/>
          <w:color w:val="111111"/>
          <w:sz w:val="28"/>
          <w:szCs w:val="28"/>
          <w:rtl/>
        </w:rPr>
        <w:t xml:space="preserve">التکفیر، أسباب التکفیر فی العصر القدیم، أسباب التکفیر فی العصر الحاضر، أنواع</w:t>
      </w:r>
    </w:p>
    <w:p>
      <w:pPr>
        <w:pStyle w:val="BookText"/>
      </w:pPr>
      <w:r>
        <w:rPr>
          <w:rFonts w:ascii="IRNazanin" w:hAnsi="IRNazanin" w:eastAsia="IRNazanin" w:cs="IRNazanin"/>
          <w:lang w:bidi="fa-IR"/>
          <w:color w:val="111111"/>
          <w:sz w:val="28"/>
          <w:szCs w:val="28"/>
          <w:rtl/>
        </w:rPr>
        <w:t xml:space="preserve">الکفر، الإیمان و العمل، النفاق و الزندقة، شروط الإسلام، شروط الإسلام عند</w:t>
      </w:r>
    </w:p>
    <w:p>
      <w:pPr>
        <w:pStyle w:val="BookText"/>
      </w:pPr>
      <w:r>
        <w:rPr>
          <w:rFonts w:ascii="IRNazanin" w:hAnsi="IRNazanin" w:eastAsia="IRNazanin" w:cs="IRNazanin"/>
          <w:lang w:bidi="fa-IR"/>
          <w:color w:val="111111"/>
          <w:sz w:val="28"/>
          <w:szCs w:val="28"/>
          <w:rtl/>
        </w:rPr>
        <w:t xml:space="preserve">الشباب التکفیری، مصطلح الجاهلیة و علاقته بالکفر، کفر الدولة و جاهلیة المجتمع،</w:t>
      </w:r>
    </w:p>
    <w:p>
      <w:pPr>
        <w:pStyle w:val="BookText"/>
      </w:pPr>
      <w:r>
        <w:rPr>
          <w:rFonts w:ascii="IRNazanin" w:hAnsi="IRNazanin" w:eastAsia="IRNazanin" w:cs="IRNazanin"/>
          <w:lang w:bidi="fa-IR"/>
          <w:color w:val="111111"/>
          <w:sz w:val="28"/>
          <w:szCs w:val="28"/>
          <w:rtl/>
        </w:rPr>
        <w:t xml:space="preserve">علاقة الجهل بالکفر، رأی ابن تیمیة حول التکفیر،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یخالف الإجماع، التکفیر</w:t>
      </w:r>
    </w:p>
    <w:p>
      <w:pPr>
        <w:pStyle w:val="BookText"/>
      </w:pPr>
      <w:r>
        <w:rPr>
          <w:rFonts w:ascii="IRNazanin" w:hAnsi="IRNazanin" w:eastAsia="IRNazanin" w:cs="IRNazanin"/>
          <w:lang w:bidi="fa-IR"/>
          <w:color w:val="111111"/>
          <w:sz w:val="28"/>
          <w:szCs w:val="28"/>
          <w:rtl/>
        </w:rPr>
        <w:t xml:space="preserve">العام و الخاص، تعاطی ابن تیمیة مع مناوئیه، حکم مرتکب الکبیرة، تکفیر قاصد</w:t>
      </w:r>
    </w:p>
    <w:p>
      <w:pPr>
        <w:pStyle w:val="BookText"/>
      </w:pPr>
      <w:r>
        <w:rPr>
          <w:rFonts w:ascii="IRNazanin" w:hAnsi="IRNazanin" w:eastAsia="IRNazanin" w:cs="IRNazanin"/>
          <w:lang w:bidi="fa-IR"/>
          <w:color w:val="111111"/>
          <w:sz w:val="28"/>
          <w:szCs w:val="28"/>
          <w:rtl/>
        </w:rPr>
        <w:t xml:space="preserve">الکفر، حکم المنکر لصفات الله، حکم العجز عن الواجبات، رأی ابن تیمیة فی</w:t>
      </w:r>
    </w:p>
    <w:p>
      <w:pPr>
        <w:pStyle w:val="BookText"/>
      </w:pPr>
      <w:r>
        <w:rPr>
          <w:rFonts w:ascii="IRNazanin" w:hAnsi="IRNazanin" w:eastAsia="IRNazanin" w:cs="IRNazanin"/>
          <w:lang w:bidi="fa-IR"/>
          <w:color w:val="111111"/>
          <w:sz w:val="28"/>
          <w:szCs w:val="28"/>
          <w:rtl/>
        </w:rPr>
        <w:t xml:space="preserve">الخوارج.</w:t>
      </w:r>
    </w:p>
    <w:p>
      <w:pPr>
        <w:pStyle w:val="BookText"/>
      </w:pPr>
      <w:r>
        <w:rPr>
          <w:rFonts w:ascii="IRNazanin" w:hAnsi="IRNazanin" w:eastAsia="IRNazanin" w:cs="IRNazanin"/>
          <w:lang w:bidi="fa-IR"/>
          <w:color w:val="111111"/>
          <w:sz w:val="28"/>
          <w:szCs w:val="28"/>
          <w:rtl/>
        </w:rPr>
        <w:t xml:space="preserve">التکفیر فی میزان القرآن و السنة. محمد سعدی، القاهرة،</w:t>
      </w:r>
    </w:p>
    <w:p>
      <w:pPr>
        <w:pStyle w:val="BookText"/>
      </w:pPr>
      <w:r>
        <w:rPr>
          <w:rFonts w:ascii="IRNazanin" w:hAnsi="IRNazanin" w:eastAsia="IRNazanin" w:cs="IRNazanin"/>
          <w:lang w:bidi="fa-IR"/>
          <w:color w:val="111111"/>
          <w:sz w:val="28"/>
          <w:szCs w:val="28"/>
          <w:rtl/>
        </w:rPr>
        <w:t xml:space="preserve">المرکز العربی الدولی، 1410ه/ 1990م، 127ص، 14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دراسة نقدیة للفکر</w:t>
      </w:r>
    </w:p>
    <w:p>
      <w:pPr>
        <w:pStyle w:val="BookText"/>
      </w:pPr>
      <w:r>
        <w:rPr>
          <w:rFonts w:ascii="IRNazanin" w:hAnsi="IRNazanin" w:eastAsia="IRNazanin" w:cs="IRNazanin"/>
          <w:lang w:bidi="fa-IR"/>
          <w:color w:val="111111"/>
          <w:sz w:val="28"/>
          <w:szCs w:val="28"/>
          <w:rtl/>
        </w:rPr>
        <w:t xml:space="preserve">التکفیری من منظار القرآن الکریم و السنّة المطهرة. یستعرض المؤلف الآیات</w:t>
      </w:r>
    </w:p>
    <w:p>
      <w:pPr>
        <w:pStyle w:val="BookText"/>
      </w:pPr>
      <w:r>
        <w:rPr>
          <w:rFonts w:ascii="IRNazanin" w:hAnsi="IRNazanin" w:eastAsia="IRNazanin" w:cs="IRNazanin"/>
          <w:lang w:bidi="fa-IR"/>
          <w:color w:val="111111"/>
          <w:sz w:val="28"/>
          <w:szCs w:val="28"/>
          <w:rtl/>
        </w:rPr>
        <w:t xml:space="preserve">القرآنیة و کذا أحادیث النبی الأعظم (صلی الله علیه و آله و سلم) ثم یبرهن علی</w:t>
      </w:r>
    </w:p>
    <w:p>
      <w:pPr>
        <w:pStyle w:val="BookText"/>
      </w:pPr>
      <w:r>
        <w:rPr>
          <w:rFonts w:ascii="Amiri" w:hAnsi="Amiri" w:eastAsia="Amiri" w:cs="Amiri"/>
          <w:lang w:bidi="ar-SA"/>
          <w:color w:val="111111"/>
          <w:sz w:val="28"/>
          <w:szCs w:val="28"/>
          <w:rtl/>
        </w:rPr>
        <w:t xml:space="preserve">مخالفة هذه الظاهرة لأصول الإسلام.</w:t>
      </w:r>
    </w:p>
    <w:p>
      <w:pPr>
        <w:pStyle w:val="BookText"/>
      </w:pPr>
      <w:r>
        <w:rPr>
          <w:rFonts w:ascii="IRNazanin" w:hAnsi="IRNazanin" w:eastAsia="IRNazanin" w:cs="IRNazanin"/>
          <w:lang w:bidi="fa-IR"/>
          <w:color w:val="111111"/>
          <w:sz w:val="28"/>
          <w:szCs w:val="28"/>
          <w:rtl/>
        </w:rPr>
        <w:t xml:space="preserve">تکفیر المسلم: شروطه و موانعه. زاهد یحیی الزرقی، بغداد، بلا ناشر،</w:t>
      </w:r>
    </w:p>
    <w:p>
      <w:pPr>
        <w:pStyle w:val="BookText"/>
      </w:pPr>
      <w:r>
        <w:rPr>
          <w:rFonts w:ascii="IRNazanin" w:hAnsi="IRNazanin" w:eastAsia="IRNazanin" w:cs="IRNazanin"/>
          <w:lang w:bidi="fa-IR"/>
          <w:color w:val="111111"/>
          <w:sz w:val="28"/>
          <w:szCs w:val="28"/>
          <w:rtl/>
        </w:rPr>
        <w:t xml:space="preserve">1410ه/1990م، 79 ص.</w:t>
      </w:r>
    </w:p>
    <w:p>
      <w:pPr>
        <w:pStyle w:val="BookText"/>
      </w:pPr>
      <w:r>
        <w:rPr>
          <w:rFonts w:ascii="IRNazanin" w:hAnsi="IRNazanin" w:eastAsia="IRNazanin" w:cs="IRNazanin"/>
          <w:lang w:bidi="fa-IR"/>
          <w:color w:val="111111"/>
          <w:sz w:val="28"/>
          <w:szCs w:val="28"/>
          <w:rtl/>
        </w:rPr>
        <w:t xml:space="preserve">تکفیر المسلمین: الواقع و البدیل. منیر الرکراکی، بلا مکان</w:t>
      </w:r>
    </w:p>
    <w:p>
      <w:pPr>
        <w:pStyle w:val="BookText"/>
      </w:pPr>
      <w:r>
        <w:rPr>
          <w:rFonts w:ascii="IRNazanin" w:hAnsi="IRNazanin" w:eastAsia="IRNazanin" w:cs="IRNazanin"/>
          <w:lang w:bidi="fa-IR"/>
          <w:color w:val="111111"/>
          <w:sz w:val="28"/>
          <w:szCs w:val="28"/>
          <w:rtl/>
        </w:rPr>
        <w:t xml:space="preserve">للنشر، بلا تاریخ، بلا ناشر، 1988م، 72 ص.</w:t>
      </w:r>
    </w:p>
    <w:p>
      <w:pPr>
        <w:pStyle w:val="BookText"/>
      </w:pPr>
      <w:r>
        <w:rPr>
          <w:rFonts w:ascii="IRNazanin" w:hAnsi="IRNazanin" w:eastAsia="IRNazanin" w:cs="IRNazanin"/>
          <w:lang w:bidi="fa-IR"/>
          <w:color w:val="111111"/>
          <w:sz w:val="28"/>
          <w:szCs w:val="28"/>
          <w:rtl/>
        </w:rPr>
        <w:t xml:space="preserve">المؤلف من سکان مدینة فاس المغربیة</w:t>
      </w:r>
    </w:p>
    <w:p>
      <w:pPr>
        <w:pStyle w:val="BookText"/>
      </w:pPr>
      <w:r>
        <w:rPr>
          <w:rFonts w:ascii="IRNazanin" w:hAnsi="IRNazanin" w:eastAsia="IRNazanin" w:cs="IRNazanin"/>
          <w:lang w:bidi="fa-IR"/>
          <w:color w:val="111111"/>
          <w:sz w:val="28"/>
          <w:szCs w:val="28"/>
          <w:rtl/>
        </w:rPr>
        <w:t xml:space="preserve">وعضو مجلس الإرشاد فی جماعة العدل و الإحسان فی المدینة المذکورة.</w:t>
      </w:r>
    </w:p>
    <w:p>
      <w:pPr>
        <w:pStyle w:val="BookText"/>
      </w:pPr>
      <w:r>
        <w:rPr>
          <w:rFonts w:ascii="IRNazanin" w:hAnsi="IRNazanin" w:eastAsia="IRNazanin" w:cs="IRNazanin"/>
          <w:lang w:bidi="fa-IR"/>
          <w:color w:val="111111"/>
          <w:sz w:val="28"/>
          <w:szCs w:val="28"/>
          <w:rtl/>
        </w:rPr>
        <w:t xml:space="preserve">تکفیر المعین. عبد الله بن عبد الرحمن</w:t>
      </w:r>
    </w:p>
    <w:p>
      <w:pPr>
        <w:pStyle w:val="BookText"/>
      </w:pPr>
      <w:r>
        <w:rPr>
          <w:rFonts w:ascii="IRNazanin" w:hAnsi="IRNazanin" w:eastAsia="IRNazanin" w:cs="IRNazanin"/>
          <w:lang w:bidi="fa-IR"/>
          <w:color w:val="111111"/>
          <w:sz w:val="28"/>
          <w:szCs w:val="28"/>
          <w:rtl/>
        </w:rPr>
        <w:t xml:space="preserve">البابطین النجدی، تحقیق و</w:t>
      </w:r>
    </w:p>
    <w:p>
      <w:pPr>
        <w:pStyle w:val="BookText"/>
      </w:pPr>
      <w:r>
        <w:rPr>
          <w:rFonts w:ascii="IRNazanin" w:hAnsi="IRNazanin" w:eastAsia="IRNazanin" w:cs="IRNazanin"/>
          <w:lang w:bidi="fa-IR"/>
          <w:color w:val="111111"/>
          <w:sz w:val="28"/>
          <w:szCs w:val="28"/>
          <w:rtl/>
        </w:rPr>
        <w:t xml:space="preserve">تعلیق: راشد بن عامر الغفیلی، الریاض، دار السلف؛ حدیث اکادمی باکستان، 1413ه،</w:t>
      </w:r>
    </w:p>
    <w:p>
      <w:pPr>
        <w:pStyle w:val="BookText"/>
      </w:pPr>
      <w:r>
        <w:rPr>
          <w:rFonts w:ascii="IRNazanin" w:hAnsi="IRNazanin" w:eastAsia="IRNazanin" w:cs="IRNazanin"/>
          <w:lang w:bidi="fa-IR"/>
          <w:color w:val="111111"/>
          <w:sz w:val="28"/>
          <w:szCs w:val="28"/>
          <w:rtl/>
        </w:rPr>
        <w:t xml:space="preserve">48 ص.</w:t>
      </w:r>
    </w:p>
    <w:p>
      <w:pPr>
        <w:pStyle w:val="BookText"/>
      </w:pPr>
      <w:r>
        <w:rPr>
          <w:rFonts w:ascii="IRNazanin" w:hAnsi="IRNazanin" w:eastAsia="IRNazanin" w:cs="IRNazanin"/>
          <w:lang w:bidi="fa-IR"/>
          <w:color w:val="111111"/>
          <w:sz w:val="28"/>
          <w:szCs w:val="28"/>
          <w:rtl/>
        </w:rPr>
        <w:t xml:space="preserve">رسالة فی تأیید تکفیر</w:t>
      </w:r>
    </w:p>
    <w:p>
      <w:pPr>
        <w:pStyle w:val="BookText"/>
      </w:pPr>
      <w:r>
        <w:rPr>
          <w:rFonts w:ascii="IRNazanin" w:hAnsi="IRNazanin" w:eastAsia="IRNazanin" w:cs="IRNazanin"/>
          <w:lang w:bidi="fa-IR"/>
          <w:color w:val="111111"/>
          <w:sz w:val="28"/>
          <w:szCs w:val="28"/>
          <w:rtl/>
        </w:rPr>
        <w:t xml:space="preserve">أشخاص معینین و قد دوّنت للإجابة عن سؤال حول التکفیر. المؤلف أحد المفتین فی</w:t>
      </w:r>
    </w:p>
    <w:p>
      <w:pPr>
        <w:pStyle w:val="BookText"/>
      </w:pPr>
      <w:r>
        <w:rPr>
          <w:rFonts w:ascii="IRNazanin" w:hAnsi="IRNazanin" w:eastAsia="IRNazanin" w:cs="IRNazanin"/>
          <w:lang w:bidi="fa-IR"/>
          <w:color w:val="111111"/>
          <w:sz w:val="28"/>
          <w:szCs w:val="28"/>
          <w:rtl/>
        </w:rPr>
        <w:t xml:space="preserve">بلاد نجد توفی فی عام 1282ه.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تکفیر المعین عند أئمة الدعوة النجدیة:</w:t>
      </w:r>
    </w:p>
    <w:p>
      <w:pPr>
        <w:pStyle w:val="BookText"/>
      </w:pPr>
      <w:r>
        <w:rPr>
          <w:rFonts w:ascii="IRNazanin" w:hAnsi="IRNazanin" w:eastAsia="IRNazanin" w:cs="IRNazanin"/>
          <w:lang w:bidi="fa-IR"/>
          <w:color w:val="111111"/>
          <w:sz w:val="28"/>
          <w:szCs w:val="28"/>
          <w:rtl/>
        </w:rPr>
        <w:t xml:space="preserve">ضوابطه و شروطه. سارة بنت فراج بن علی العقلاء، مکة المکرمة، جامعة</w:t>
      </w:r>
    </w:p>
    <w:p>
      <w:pPr>
        <w:pStyle w:val="BookText"/>
      </w:pPr>
      <w:r>
        <w:rPr>
          <w:rFonts w:ascii="IRNazanin" w:hAnsi="IRNazanin" w:eastAsia="IRNazanin" w:cs="IRNazanin"/>
          <w:lang w:bidi="fa-IR"/>
          <w:color w:val="111111"/>
          <w:sz w:val="28"/>
          <w:szCs w:val="28"/>
          <w:rtl/>
        </w:rPr>
        <w:t xml:space="preserve">أم القری، معهد البحوث العلمیة، 1430ه/2009م، 126 ص؛ بلا مکان للنشر، بلا ناشر،</w:t>
      </w:r>
    </w:p>
    <w:p>
      <w:pPr>
        <w:pStyle w:val="BookText"/>
      </w:pPr>
      <w:r>
        <w:rPr>
          <w:rFonts w:ascii="IRNazanin" w:hAnsi="IRNazanin" w:eastAsia="IRNazanin" w:cs="IRNazanin"/>
          <w:lang w:bidi="fa-IR"/>
          <w:color w:val="111111"/>
          <w:sz w:val="28"/>
          <w:szCs w:val="28"/>
          <w:rtl/>
        </w:rPr>
        <w:t xml:space="preserve">1427ه/2006م، 99 ص.</w:t>
      </w:r>
    </w:p>
    <w:p>
      <w:pPr>
        <w:pStyle w:val="BookText"/>
      </w:pPr>
      <w:r>
        <w:rPr>
          <w:rFonts w:ascii="IRNazanin" w:hAnsi="IRNazanin" w:eastAsia="IRNazanin" w:cs="IRNazanin"/>
          <w:lang w:bidi="fa-IR"/>
          <w:color w:val="111111"/>
          <w:sz w:val="28"/>
          <w:szCs w:val="28"/>
          <w:rtl/>
        </w:rPr>
        <w:t xml:space="preserve">التکفیر: مفهومه، و اسبابه، و ضوابطه،</w:t>
      </w:r>
    </w:p>
    <w:p>
      <w:pPr>
        <w:pStyle w:val="BookText"/>
      </w:pPr>
      <w:r>
        <w:rPr>
          <w:rFonts w:ascii="IRNazanin" w:hAnsi="IRNazanin" w:eastAsia="IRNazanin" w:cs="IRNazanin"/>
          <w:lang w:bidi="fa-IR"/>
          <w:color w:val="111111"/>
          <w:sz w:val="28"/>
          <w:szCs w:val="28"/>
          <w:rtl/>
        </w:rPr>
        <w:t xml:space="preserve">و احکامه.</w:t>
      </w:r>
    </w:p>
    <w:p>
      <w:pPr>
        <w:pStyle w:val="BookText"/>
      </w:pPr>
      <w:r>
        <w:rPr>
          <w:rFonts w:ascii="IRNazanin" w:hAnsi="IRNazanin" w:eastAsia="IRNazanin" w:cs="IRNazanin"/>
          <w:lang w:bidi="fa-IR"/>
          <w:color w:val="111111"/>
          <w:sz w:val="28"/>
          <w:szCs w:val="28"/>
          <w:rtl/>
        </w:rPr>
        <w:t xml:space="preserve">علی بن محمد بن حسن زمل العطیف، الریاض،</w:t>
      </w:r>
    </w:p>
    <w:p>
      <w:pPr>
        <w:pStyle w:val="BookText"/>
      </w:pPr>
      <w:r>
        <w:rPr>
          <w:rFonts w:ascii="IRNazanin" w:hAnsi="IRNazanin" w:eastAsia="IRNazanin" w:cs="IRNazanin"/>
          <w:lang w:bidi="fa-IR"/>
          <w:color w:val="111111"/>
          <w:sz w:val="28"/>
          <w:szCs w:val="28"/>
          <w:rtl/>
        </w:rPr>
        <w:t xml:space="preserve">مکتبة الرشد، 1430ه/2010م، 3 مجلدات.</w:t>
      </w:r>
    </w:p>
    <w:p>
      <w:pPr>
        <w:pStyle w:val="BookText"/>
      </w:pPr>
      <w:r>
        <w:rPr>
          <w:rFonts w:ascii="IRNazanin" w:hAnsi="IRNazanin" w:eastAsia="IRNazanin" w:cs="IRNazanin"/>
          <w:lang w:bidi="fa-IR"/>
          <w:color w:val="111111"/>
          <w:sz w:val="28"/>
          <w:szCs w:val="28"/>
          <w:rtl/>
        </w:rPr>
        <w:t xml:space="preserve">الکتاب فی الأصل رسالة الدکتوراه</w:t>
      </w:r>
    </w:p>
    <w:p>
      <w:pPr>
        <w:pStyle w:val="BookText"/>
      </w:pPr>
      <w:r>
        <w:rPr>
          <w:rFonts w:ascii="IRNazanin" w:hAnsi="IRNazanin" w:eastAsia="IRNazanin" w:cs="IRNazanin"/>
          <w:lang w:bidi="fa-IR"/>
          <w:color w:val="111111"/>
          <w:sz w:val="28"/>
          <w:szCs w:val="28"/>
          <w:rtl/>
        </w:rPr>
        <w:t xml:space="preserve">للمؤلف فی ردّ التکفیر السیاسی. الموضوعات العامة التی یتناولها هی:</w:t>
      </w:r>
    </w:p>
    <w:p>
      <w:pPr>
        <w:pStyle w:val="BookText"/>
      </w:pPr>
      <w:r>
        <w:rPr>
          <w:rFonts w:ascii="IRNazanin" w:hAnsi="IRNazanin" w:eastAsia="IRNazanin" w:cs="IRNazanin"/>
          <w:lang w:bidi="fa-IR"/>
          <w:color w:val="111111"/>
          <w:sz w:val="28"/>
          <w:szCs w:val="28"/>
          <w:rtl/>
        </w:rPr>
        <w:t xml:space="preserve">العقیدة الصحیحة،</w:t>
      </w:r>
    </w:p>
    <w:p>
      <w:pPr>
        <w:pStyle w:val="BookText"/>
      </w:pPr>
      <w:r>
        <w:rPr>
          <w:rFonts w:ascii="IRNazanin" w:hAnsi="IRNazanin" w:eastAsia="IRNazanin" w:cs="IRNazanin"/>
          <w:lang w:bidi="fa-IR"/>
          <w:color w:val="111111"/>
          <w:sz w:val="28"/>
          <w:szCs w:val="28"/>
          <w:rtl/>
        </w:rPr>
        <w:t xml:space="preserve">التوحید، الحید عن التوحید، کلمة التوحید، نواقص التوحید، أهل الذمة، ظاهرة</w:t>
      </w:r>
    </w:p>
    <w:p>
      <w:pPr>
        <w:pStyle w:val="BookText"/>
      </w:pPr>
      <w:r>
        <w:rPr>
          <w:rFonts w:ascii="IRNazanin" w:hAnsi="IRNazanin" w:eastAsia="IRNazanin" w:cs="IRNazanin"/>
          <w:lang w:bidi="fa-IR"/>
          <w:color w:val="111111"/>
          <w:sz w:val="28"/>
          <w:szCs w:val="28"/>
          <w:rtl/>
        </w:rPr>
        <w:t xml:space="preserve">التکفیر، الجماعات التکفیریة و الخطأ فی المنهج و السلوک.</w:t>
      </w:r>
    </w:p>
    <w:p>
      <w:pPr>
        <w:pStyle w:val="BookText"/>
      </w:pPr>
      <w:r>
        <w:rPr>
          <w:rFonts w:ascii="IRNazanin" w:hAnsi="IRNazanin" w:eastAsia="IRNazanin" w:cs="IRNazanin"/>
          <w:lang w:bidi="fa-IR"/>
          <w:color w:val="111111"/>
          <w:sz w:val="28"/>
          <w:szCs w:val="28"/>
          <w:rtl/>
        </w:rPr>
        <w:t xml:space="preserve">التکفیر؛ نشأته، اهدافه، ضوابطه. محمد عطاء الله، بیروت، دار</w:t>
      </w:r>
    </w:p>
    <w:p>
      <w:pPr>
        <w:pStyle w:val="BookText"/>
      </w:pPr>
      <w:r>
        <w:rPr>
          <w:rFonts w:ascii="IRNazanin" w:hAnsi="IRNazanin" w:eastAsia="IRNazanin" w:cs="IRNazanin"/>
          <w:lang w:bidi="fa-IR"/>
          <w:color w:val="111111"/>
          <w:sz w:val="28"/>
          <w:szCs w:val="28"/>
          <w:rtl/>
        </w:rPr>
        <w:t xml:space="preserve">العلوم، 2010م، 216 ص.</w:t>
      </w:r>
    </w:p>
    <w:p>
      <w:pPr>
        <w:pStyle w:val="BookText"/>
      </w:pPr>
      <w:r>
        <w:rPr>
          <w:rFonts w:ascii="IRNazanin" w:hAnsi="IRNazanin" w:eastAsia="IRNazanin" w:cs="IRNazanin"/>
          <w:lang w:bidi="fa-IR"/>
          <w:color w:val="111111"/>
          <w:sz w:val="28"/>
          <w:szCs w:val="28"/>
          <w:rtl/>
        </w:rPr>
        <w:t xml:space="preserve">نقرأ فی هذا الکتاب تحلیل لأسباب</w:t>
      </w:r>
    </w:p>
    <w:p>
      <w:pPr>
        <w:pStyle w:val="BookText"/>
      </w:pPr>
      <w:r>
        <w:rPr>
          <w:rFonts w:ascii="IRNazanin" w:hAnsi="IRNazanin" w:eastAsia="IRNazanin" w:cs="IRNazanin"/>
          <w:lang w:bidi="fa-IR"/>
          <w:color w:val="111111"/>
          <w:sz w:val="28"/>
          <w:szCs w:val="28"/>
          <w:rtl/>
        </w:rPr>
        <w:t xml:space="preserve">ظهور الفکر التکفیری فی مقدمة و فصلین. یطرح المؤلف فی المقدمة بعض المفاهیم مثل</w:t>
      </w:r>
    </w:p>
    <w:p>
      <w:pPr>
        <w:pStyle w:val="BookText"/>
      </w:pPr>
      <w:r>
        <w:rPr>
          <w:rFonts w:ascii="IRNazanin" w:hAnsi="IRNazanin" w:eastAsia="IRNazanin" w:cs="IRNazanin"/>
          <w:lang w:bidi="fa-IR"/>
          <w:color w:val="111111"/>
          <w:sz w:val="28"/>
          <w:szCs w:val="28"/>
          <w:rtl/>
        </w:rPr>
        <w:t xml:space="preserve">الإیمان و الخیانة و الکفر و الارتداد و یشرحها بالتفصیل. ثم ینتقل إلی الفصل</w:t>
      </w:r>
    </w:p>
    <w:p>
      <w:pPr>
        <w:pStyle w:val="BookText"/>
      </w:pPr>
      <w:r>
        <w:rPr>
          <w:rFonts w:ascii="IRNazanin" w:hAnsi="IRNazanin" w:eastAsia="IRNazanin" w:cs="IRNazanin"/>
          <w:lang w:bidi="fa-IR"/>
          <w:color w:val="111111"/>
          <w:sz w:val="28"/>
          <w:szCs w:val="28"/>
          <w:rtl/>
        </w:rPr>
        <w:t xml:space="preserve">الأول لیحلّل مسألة التکفیر بصورة مستقلة فی الأدیان الهندوسیة و الیهودیة و</w:t>
      </w:r>
    </w:p>
    <w:p>
      <w:pPr>
        <w:pStyle w:val="BookText"/>
      </w:pPr>
      <w:r>
        <w:rPr>
          <w:rFonts w:ascii="IRNazanin" w:hAnsi="IRNazanin" w:eastAsia="IRNazanin" w:cs="IRNazanin"/>
          <w:lang w:bidi="fa-IR"/>
          <w:color w:val="111111"/>
          <w:sz w:val="28"/>
          <w:szCs w:val="28"/>
          <w:rtl/>
        </w:rPr>
        <w:t xml:space="preserve">المسیحیة و الإسلام. أمّا فی الفصل الثانی فیستعرض ضوابط التکفیر و حدوده، و</w:t>
      </w:r>
    </w:p>
    <w:p>
      <w:pPr>
        <w:pStyle w:val="BookText"/>
      </w:pPr>
      <w:r>
        <w:rPr>
          <w:rFonts w:ascii="IRNazanin" w:hAnsi="IRNazanin" w:eastAsia="IRNazanin" w:cs="IRNazanin"/>
          <w:lang w:bidi="fa-IR"/>
          <w:color w:val="111111"/>
          <w:sz w:val="28"/>
          <w:szCs w:val="28"/>
          <w:rtl/>
        </w:rPr>
        <w:t xml:space="preserve">المباحث المتعلقة عند المذاهب الإسلامیة.</w:t>
      </w:r>
    </w:p>
    <w:p>
      <w:pPr>
        <w:pStyle w:val="BookText"/>
      </w:pPr>
      <w:r>
        <w:rPr>
          <w:rFonts w:ascii="IRNazanin" w:hAnsi="IRNazanin" w:eastAsia="IRNazanin" w:cs="IRNazanin"/>
          <w:lang w:bidi="fa-IR"/>
          <w:color w:val="111111"/>
          <w:sz w:val="28"/>
          <w:szCs w:val="28"/>
          <w:rtl/>
        </w:rPr>
        <w:t xml:space="preserve">التکفیر و التخوین أشهر محاکمات</w:t>
      </w:r>
    </w:p>
    <w:p>
      <w:pPr>
        <w:pStyle w:val="BookText"/>
      </w:pPr>
      <w:r>
        <w:rPr>
          <w:rFonts w:ascii="IRNazanin" w:hAnsi="IRNazanin" w:eastAsia="IRNazanin" w:cs="IRNazanin"/>
          <w:lang w:bidi="fa-IR"/>
          <w:color w:val="111111"/>
          <w:sz w:val="28"/>
          <w:szCs w:val="28"/>
          <w:rtl/>
        </w:rPr>
        <w:t xml:space="preserve">الرأی.</w:t>
      </w:r>
    </w:p>
    <w:p>
      <w:pPr>
        <w:pStyle w:val="BookText"/>
      </w:pPr>
      <w:r>
        <w:rPr>
          <w:rFonts w:ascii="IRNazanin" w:hAnsi="IRNazanin" w:eastAsia="IRNazanin" w:cs="IRNazanin"/>
          <w:lang w:bidi="fa-IR"/>
          <w:color w:val="111111"/>
          <w:sz w:val="28"/>
          <w:szCs w:val="28"/>
          <w:rtl/>
        </w:rPr>
        <w:t xml:space="preserve">کریم عیسی، بیروت، بلا</w:t>
      </w:r>
    </w:p>
    <w:p>
      <w:pPr>
        <w:pStyle w:val="BookText"/>
      </w:pPr>
      <w:r>
        <w:rPr>
          <w:rFonts w:ascii="IRNazanin" w:hAnsi="IRNazanin" w:eastAsia="IRNazanin" w:cs="IRNazanin"/>
          <w:lang w:bidi="fa-IR"/>
          <w:color w:val="111111"/>
          <w:sz w:val="28"/>
          <w:szCs w:val="28"/>
          <w:rtl/>
        </w:rPr>
        <w:t xml:space="preserve">ناشر، 2010م، 232ص، الحجم 14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التکفیر و التکفیر المضاد: دراسة. فایز علی سلهب، دمشق، دار</w:t>
      </w:r>
    </w:p>
    <w:p>
      <w:pPr>
        <w:pStyle w:val="BookText"/>
      </w:pPr>
      <w:r>
        <w:rPr>
          <w:rFonts w:ascii="IRNazanin" w:hAnsi="IRNazanin" w:eastAsia="IRNazanin" w:cs="IRNazanin"/>
          <w:lang w:bidi="fa-IR"/>
          <w:color w:val="111111"/>
          <w:sz w:val="28"/>
          <w:szCs w:val="28"/>
          <w:rtl/>
        </w:rPr>
        <w:t xml:space="preserve">الفرقد، 2007م، 320 ص.</w:t>
      </w:r>
    </w:p>
    <w:p>
      <w:pPr>
        <w:pStyle w:val="BookText"/>
      </w:pPr>
      <w:r>
        <w:rPr>
          <w:rFonts w:ascii="IRNazanin" w:hAnsi="IRNazanin" w:eastAsia="IRNazanin" w:cs="IRNazanin"/>
          <w:lang w:bidi="fa-IR"/>
          <w:color w:val="111111"/>
          <w:sz w:val="28"/>
          <w:szCs w:val="28"/>
          <w:rtl/>
        </w:rPr>
        <w:t xml:space="preserve">التکفیر و الارهاب خامات الشرق و صناعة</w:t>
      </w:r>
    </w:p>
    <w:p>
      <w:pPr>
        <w:pStyle w:val="BookText"/>
      </w:pPr>
      <w:r>
        <w:rPr>
          <w:rFonts w:ascii="IRNazanin" w:hAnsi="IRNazanin" w:eastAsia="IRNazanin" w:cs="IRNazanin"/>
          <w:lang w:bidi="fa-IR"/>
          <w:color w:val="111111"/>
          <w:sz w:val="28"/>
          <w:szCs w:val="28"/>
          <w:rtl/>
        </w:rPr>
        <w:t xml:space="preserve">الغرب.</w:t>
      </w:r>
    </w:p>
    <w:p>
      <w:pPr>
        <w:pStyle w:val="BookText"/>
      </w:pPr>
      <w:r>
        <w:rPr>
          <w:rFonts w:ascii="IRNazanin" w:hAnsi="IRNazanin" w:eastAsia="IRNazanin" w:cs="IRNazanin"/>
          <w:lang w:bidi="fa-IR"/>
          <w:color w:val="111111"/>
          <w:sz w:val="28"/>
          <w:szCs w:val="28"/>
          <w:rtl/>
        </w:rPr>
        <w:t xml:space="preserve">احمد الحسینی، قم، بلا ناشر،</w:t>
      </w:r>
    </w:p>
    <w:p>
      <w:pPr>
        <w:pStyle w:val="BookText"/>
      </w:pPr>
      <w:r>
        <w:rPr>
          <w:rFonts w:ascii="IRNazanin" w:hAnsi="IRNazanin" w:eastAsia="IRNazanin" w:cs="IRNazanin"/>
          <w:lang w:bidi="fa-IR"/>
          <w:color w:val="111111"/>
          <w:sz w:val="28"/>
          <w:szCs w:val="28"/>
          <w:rtl/>
        </w:rPr>
        <w:t xml:space="preserve">1388، 195 ص.</w:t>
      </w:r>
    </w:p>
    <w:p>
      <w:pPr>
        <w:pStyle w:val="BookText"/>
      </w:pPr>
      <w:r>
        <w:rPr>
          <w:rFonts w:ascii="IRNazanin" w:hAnsi="IRNazanin" w:eastAsia="IRNazanin" w:cs="IRNazanin"/>
          <w:lang w:bidi="fa-IR"/>
          <w:color w:val="111111"/>
          <w:sz w:val="28"/>
          <w:szCs w:val="28"/>
          <w:rtl/>
        </w:rPr>
        <w:t xml:space="preserve">التکفیر و العنف.. و الإرهاب. منصور الرفاعی عبید، القاهرة، الهیئة</w:t>
      </w:r>
    </w:p>
    <w:p>
      <w:pPr>
        <w:pStyle w:val="BookText"/>
      </w:pPr>
      <w:r>
        <w:rPr>
          <w:rFonts w:ascii="Amiri" w:hAnsi="Amiri" w:eastAsia="Amiri" w:cs="Amiri"/>
          <w:lang w:bidi="ar-SA"/>
          <w:color w:val="111111"/>
          <w:sz w:val="28"/>
          <w:szCs w:val="28"/>
          <w:rtl/>
        </w:rPr>
        <w:t xml:space="preserve">العامة لقصور الثقافة، 2014م، 221 ص.</w:t>
      </w:r>
    </w:p>
    <w:p>
      <w:pPr>
        <w:pStyle w:val="BookText"/>
      </w:pPr>
      <w:r>
        <w:rPr>
          <w:rFonts w:ascii="IRNazanin" w:hAnsi="IRNazanin" w:eastAsia="IRNazanin" w:cs="IRNazanin"/>
          <w:lang w:bidi="fa-IR"/>
          <w:color w:val="111111"/>
          <w:sz w:val="28"/>
          <w:szCs w:val="28"/>
          <w:rtl/>
        </w:rPr>
        <w:t xml:space="preserve">موضوع الکتاب دراسة ظاهرة التکفیر</w:t>
      </w:r>
    </w:p>
    <w:p>
      <w:pPr>
        <w:pStyle w:val="BookText"/>
      </w:pPr>
      <w:r>
        <w:rPr>
          <w:rFonts w:ascii="IRNazanin" w:hAnsi="IRNazanin" w:eastAsia="IRNazanin" w:cs="IRNazanin"/>
          <w:lang w:bidi="fa-IR"/>
          <w:color w:val="111111"/>
          <w:sz w:val="28"/>
          <w:szCs w:val="28"/>
          <w:rtl/>
        </w:rPr>
        <w:t xml:space="preserve">و التطرّف و العنف و الإرهاب فی الإسلام من منظار القرآن الکریم و السنّة</w:t>
      </w:r>
    </w:p>
    <w:p>
      <w:pPr>
        <w:pStyle w:val="BookText"/>
      </w:pPr>
      <w:r>
        <w:rPr>
          <w:rFonts w:ascii="IRNazanin" w:hAnsi="IRNazanin" w:eastAsia="IRNazanin" w:cs="IRNazanin"/>
          <w:lang w:bidi="fa-IR"/>
          <w:color w:val="111111"/>
          <w:sz w:val="28"/>
          <w:szCs w:val="28"/>
          <w:rtl/>
        </w:rPr>
        <w:t xml:space="preserve">النبویة الشریفة.</w:t>
      </w:r>
    </w:p>
    <w:p>
      <w:pPr>
        <w:pStyle w:val="BookText"/>
      </w:pPr>
      <w:r>
        <w:rPr>
          <w:rFonts w:ascii="IRNazanin" w:hAnsi="IRNazanin" w:eastAsia="IRNazanin" w:cs="IRNazanin"/>
          <w:lang w:bidi="fa-IR"/>
          <w:color w:val="111111"/>
          <w:sz w:val="28"/>
          <w:szCs w:val="28"/>
          <w:rtl/>
        </w:rPr>
        <w:t xml:space="preserve">التکفیر و الهجرة وجها لوجه. رجب مدکور، مراجعة و تحقیق:</w:t>
      </w:r>
    </w:p>
    <w:p>
      <w:pPr>
        <w:pStyle w:val="BookText"/>
      </w:pPr>
      <w:r>
        <w:rPr>
          <w:rFonts w:ascii="IRNazanin" w:hAnsi="IRNazanin" w:eastAsia="IRNazanin" w:cs="IRNazanin"/>
          <w:lang w:bidi="fa-IR"/>
          <w:color w:val="111111"/>
          <w:sz w:val="28"/>
          <w:szCs w:val="28"/>
          <w:rtl/>
        </w:rPr>
        <w:t xml:space="preserve">علی جریشة، القاهرة، مکتبة</w:t>
      </w:r>
    </w:p>
    <w:p>
      <w:pPr>
        <w:pStyle w:val="BookText"/>
      </w:pPr>
      <w:r>
        <w:rPr>
          <w:rFonts w:ascii="IRNazanin" w:hAnsi="IRNazanin" w:eastAsia="IRNazanin" w:cs="IRNazanin"/>
          <w:lang w:bidi="fa-IR"/>
          <w:color w:val="111111"/>
          <w:sz w:val="28"/>
          <w:szCs w:val="28"/>
          <w:rtl/>
        </w:rPr>
        <w:t xml:space="preserve">الدین القیم، 1985م، 283 ص.</w:t>
      </w:r>
    </w:p>
    <w:p>
      <w:pPr>
        <w:pStyle w:val="BookText"/>
      </w:pPr>
      <w:r>
        <w:rPr>
          <w:rFonts w:ascii="IRNazanin" w:hAnsi="IRNazanin" w:eastAsia="IRNazanin" w:cs="IRNazanin"/>
          <w:lang w:bidi="fa-IR"/>
          <w:color w:val="111111"/>
          <w:sz w:val="28"/>
          <w:szCs w:val="28"/>
          <w:rtl/>
        </w:rPr>
        <w:t xml:space="preserve">التکفیر و خطورته. مطیع الله دخیل الله الحربی، مکة المکرمة، مطیع</w:t>
      </w:r>
    </w:p>
    <w:p>
      <w:pPr>
        <w:pStyle w:val="BookText"/>
      </w:pPr>
      <w:r>
        <w:rPr>
          <w:rFonts w:ascii="IRNazanin" w:hAnsi="IRNazanin" w:eastAsia="IRNazanin" w:cs="IRNazanin"/>
          <w:lang w:bidi="fa-IR"/>
          <w:color w:val="111111"/>
          <w:sz w:val="28"/>
          <w:szCs w:val="28"/>
          <w:rtl/>
        </w:rPr>
        <w:t xml:space="preserve">الله بن دخیل الله الصرهید الحربی، 1430ه/2009م، 41 ص.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التکفیر و ضوابطه. ابراهیم بن عامر الرحیلی، الکویت، جمعیة إحیاء التراث الاسلامی، 1431ه/2010م، 366 ص؛ الدوحة، دار الإمام البخاری، 1426ه/2006م، 362ص؛ القاهرة، دار الإمام أحمد، 1429ه/2009م، 366ص؛ الکویت، غراس، 1430ه/2009م، 362 ص.</w:t>
      </w:r>
    </w:p>
    <w:p>
      <w:pPr>
        <w:pStyle w:val="BookText"/>
      </w:pPr>
      <w:r>
        <w:rPr>
          <w:rFonts w:ascii="IRNazanin" w:hAnsi="IRNazanin" w:eastAsia="IRNazanin" w:cs="IRNazanin"/>
          <w:lang w:bidi="fa-IR"/>
          <w:color w:val="111111"/>
          <w:sz w:val="28"/>
          <w:szCs w:val="28"/>
          <w:rtl/>
        </w:rPr>
        <w:t xml:space="preserve">الردّ علی التکفیر السیاسی هو موضوع الکتاب، أمّا المحاور الرئیسیة التی یتناولها فهی عبارة عن: بحوث تتعلق بالإیمان، مبدأ التکفیر بدون سبب فی أوساط الأمة، أسباب التکفیر، حقیقة الکفر، إطلاقات الکفر، شعب الکفر، حکم الکفر الأکبر و الکفر الأصغر، أصول و ضوابط التکفیر من وجهة نظر المذاهب الإسلامیة، ضوابط تکفیر المعین، شروط تکفیر المعین، الأشخاص المؤهلین لإبداء الرأی و الحکم بالتکفیر.</w:t>
      </w:r>
    </w:p>
    <w:p>
      <w:pPr>
        <w:pStyle w:val="BookText"/>
      </w:pPr>
      <w:r>
        <w:rPr>
          <w:rFonts w:ascii="IRNazanin" w:hAnsi="IRNazanin" w:eastAsia="IRNazanin" w:cs="IRNazanin"/>
          <w:lang w:bidi="fa-IR"/>
          <w:color w:val="111111"/>
          <w:sz w:val="28"/>
          <w:szCs w:val="28"/>
          <w:rtl/>
        </w:rPr>
        <w:t xml:space="preserve">التکفیر و ضوابطه. صالح الفوزان، یمن، دار</w:t>
      </w:r>
    </w:p>
    <w:p>
      <w:pPr>
        <w:pStyle w:val="BookText"/>
      </w:pPr>
      <w:r>
        <w:rPr>
          <w:rFonts w:ascii="IRNazanin" w:hAnsi="IRNazanin" w:eastAsia="IRNazanin" w:cs="IRNazanin"/>
          <w:lang w:bidi="fa-IR"/>
          <w:color w:val="111111"/>
          <w:sz w:val="28"/>
          <w:szCs w:val="28"/>
          <w:rtl/>
        </w:rPr>
        <w:t xml:space="preserve">الآثار ، 2004م</w:t>
      </w:r>
    </w:p>
    <w:p>
      <w:pPr>
        <w:pStyle w:val="BookText"/>
      </w:pPr>
      <w:r>
        <w:rPr>
          <w:rFonts w:ascii="IRNazanin" w:hAnsi="IRNazanin" w:eastAsia="IRNazanin" w:cs="IRNazanin"/>
          <w:lang w:bidi="fa-IR"/>
          <w:color w:val="111111"/>
          <w:sz w:val="28"/>
          <w:szCs w:val="28"/>
          <w:rtl/>
        </w:rPr>
        <w:t xml:space="preserve">التکفیر و ضوابطه. محمد بن عمر بن سالم بازمول، القاهرة، بلا</w:t>
      </w:r>
    </w:p>
    <w:p>
      <w:pPr>
        <w:pStyle w:val="BookText"/>
      </w:pPr>
      <w:r>
        <w:rPr>
          <w:rFonts w:ascii="IRNazanin" w:hAnsi="IRNazanin" w:eastAsia="IRNazanin" w:cs="IRNazanin"/>
          <w:lang w:bidi="fa-IR"/>
          <w:color w:val="111111"/>
          <w:sz w:val="28"/>
          <w:szCs w:val="28"/>
          <w:rtl/>
        </w:rPr>
        <w:t xml:space="preserve">ناشر، 1427ه/2007م، 143 ص.</w:t>
      </w:r>
    </w:p>
    <w:p>
      <w:pPr>
        <w:pStyle w:val="BookText"/>
      </w:pPr>
      <w:r>
        <w:rPr>
          <w:rFonts w:ascii="IRNazanin" w:hAnsi="IRNazanin" w:eastAsia="IRNazanin" w:cs="IRNazanin"/>
          <w:lang w:bidi="fa-IR"/>
          <w:color w:val="111111"/>
          <w:sz w:val="28"/>
          <w:szCs w:val="28"/>
          <w:rtl/>
        </w:rPr>
        <w:t xml:space="preserve">التکفیر و ضوابطه. منقذ بن محمود السقار، مکة المکرمة، رابطة العالم الإسلامی، 2012م، 117 ص.</w:t>
      </w:r>
    </w:p>
    <w:p>
      <w:pPr>
        <w:pStyle w:val="BookText"/>
      </w:pPr>
      <w:r>
        <w:rPr>
          <w:rFonts w:ascii="IRNazanin" w:hAnsi="IRNazanin" w:eastAsia="IRNazanin" w:cs="IRNazanin"/>
          <w:lang w:bidi="fa-IR"/>
          <w:color w:val="111111"/>
          <w:sz w:val="28"/>
          <w:szCs w:val="28"/>
          <w:rtl/>
        </w:rPr>
        <w:t xml:space="preserve">یحتوی الکتاب تحلیلاً لأحکام التکفیر و ضوابطه و مستلزماته من وجهة نظر شرعیة. فی البدایة، یستخرج مفهوم الکفر و التکفیر من متون الدین، ثم یستعرض آراء علماء الإسلام حول تکفیر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الآخرین.</w:t>
      </w:r>
    </w:p>
    <w:p>
      <w:pPr>
        <w:pStyle w:val="BookText"/>
      </w:pPr>
      <w:r>
        <w:rPr>
          <w:rFonts w:ascii="IRNazanin" w:hAnsi="IRNazanin" w:eastAsia="IRNazanin" w:cs="IRNazanin"/>
          <w:lang w:bidi="fa-IR"/>
          <w:color w:val="111111"/>
          <w:sz w:val="28"/>
          <w:szCs w:val="28"/>
          <w:rtl/>
        </w:rPr>
        <w:t xml:space="preserve">تکفیر + تبشیر = تنصیر، السید عز الدین ماضی ابو العزائم، بلا مکان للنشر، دار الکتاب الصوفی،۲۰۰۵م.</w:t>
      </w:r>
    </w:p>
    <w:p>
      <w:pPr>
        <w:pStyle w:val="BookText"/>
      </w:pPr>
      <w:r>
        <w:rPr>
          <w:rFonts w:ascii="IRNazanin" w:hAnsi="IRNazanin" w:eastAsia="IRNazanin" w:cs="IRNazanin"/>
          <w:lang w:bidi="fa-IR"/>
          <w:color w:val="111111"/>
          <w:sz w:val="28"/>
          <w:szCs w:val="28"/>
          <w:rtl/>
        </w:rPr>
        <w:t xml:space="preserve">التوبیخ و التشهیر بثالوث التفجیر و التکفیر رد علی المقدسی و ابی قتاده و ابی بصیر. ابی عمر اسامه بن عطایا بن عثمان العتیبی، تحقیق: اسامه بن عطایا العتیبی، القاهرة، دار الکتاب و السنه، 2007م، 37 ص.</w:t>
      </w:r>
    </w:p>
    <w:p>
      <w:pPr>
        <w:pStyle w:val="BookText"/>
      </w:pPr>
      <w:r>
        <w:rPr>
          <w:rFonts w:ascii="IRNazanin" w:hAnsi="IRNazanin" w:eastAsia="IRNazanin" w:cs="IRNazanin"/>
          <w:lang w:bidi="fa-IR"/>
          <w:color w:val="111111"/>
          <w:sz w:val="28"/>
          <w:szCs w:val="28"/>
          <w:rtl/>
        </w:rPr>
        <w:t xml:space="preserve">التوسط و الاقتصاد فی ان الکفر یکون</w:t>
      </w:r>
    </w:p>
    <w:p>
      <w:pPr>
        <w:pStyle w:val="BookText"/>
      </w:pPr>
      <w:r>
        <w:rPr>
          <w:rFonts w:ascii="IRNazanin" w:hAnsi="IRNazanin" w:eastAsia="IRNazanin" w:cs="IRNazanin"/>
          <w:lang w:bidi="fa-IR"/>
          <w:color w:val="111111"/>
          <w:sz w:val="28"/>
          <w:szCs w:val="28"/>
          <w:rtl/>
        </w:rPr>
        <w:t xml:space="preserve">بالقول ٲو العمل ٲو الاعتقاد (رسالة فی المکفرات القولیة</w:t>
      </w:r>
    </w:p>
    <w:p>
      <w:pPr>
        <w:pStyle w:val="BookText"/>
      </w:pPr>
      <w:r>
        <w:rPr>
          <w:rFonts w:ascii="IRNazanin" w:hAnsi="IRNazanin" w:eastAsia="IRNazanin" w:cs="IRNazanin"/>
          <w:lang w:bidi="fa-IR"/>
          <w:color w:val="111111"/>
          <w:sz w:val="28"/>
          <w:szCs w:val="28"/>
          <w:rtl/>
        </w:rPr>
        <w:t xml:space="preserve">من خلال اقوال العلماء). علوی بن عبد القادر السقاف، قرٲها و قرظها: عبد العزیز</w:t>
      </w:r>
    </w:p>
    <w:p>
      <w:pPr>
        <w:pStyle w:val="BookText"/>
      </w:pPr>
      <w:r>
        <w:rPr>
          <w:rFonts w:ascii="IRNazanin" w:hAnsi="IRNazanin" w:eastAsia="IRNazanin" w:cs="IRNazanin"/>
          <w:lang w:bidi="fa-IR"/>
          <w:color w:val="111111"/>
          <w:sz w:val="28"/>
          <w:szCs w:val="28"/>
          <w:rtl/>
        </w:rPr>
        <w:t xml:space="preserve">بن عبد الله بن باز، الریاض، دار کنوز</w:t>
      </w:r>
    </w:p>
    <w:p>
      <w:pPr>
        <w:pStyle w:val="BookText"/>
      </w:pPr>
      <w:r>
        <w:rPr>
          <w:rFonts w:ascii="IRNazanin" w:hAnsi="IRNazanin" w:eastAsia="IRNazanin" w:cs="IRNazanin"/>
          <w:lang w:bidi="fa-IR"/>
          <w:color w:val="111111"/>
          <w:sz w:val="28"/>
          <w:szCs w:val="28"/>
          <w:rtl/>
        </w:rPr>
        <w:t xml:space="preserve">اشبیلیا، 1427ه/2007م، 132 ص.</w:t>
      </w:r>
    </w:p>
    <w:p>
      <w:pPr>
        <w:pStyle w:val="BookText"/>
      </w:pPr>
      <w:r>
        <w:rPr>
          <w:rFonts w:ascii="IRNazanin" w:hAnsi="IRNazanin" w:eastAsia="IRNazanin" w:cs="IRNazanin"/>
          <w:lang w:bidi="fa-IR"/>
          <w:color w:val="111111"/>
          <w:sz w:val="28"/>
          <w:szCs w:val="28"/>
          <w:rtl/>
        </w:rPr>
        <w:t xml:space="preserve">ثقافة النظام العشوائی: تکفیر العقل</w:t>
      </w:r>
    </w:p>
    <w:p>
      <w:pPr>
        <w:pStyle w:val="BookText"/>
      </w:pPr>
      <w:r>
        <w:rPr>
          <w:rFonts w:ascii="IRNazanin" w:hAnsi="IRNazanin" w:eastAsia="IRNazanin" w:cs="IRNazanin"/>
          <w:lang w:bidi="fa-IR"/>
          <w:color w:val="111111"/>
          <w:sz w:val="28"/>
          <w:szCs w:val="28"/>
          <w:rtl/>
        </w:rPr>
        <w:t xml:space="preserve">و عقل التکفیر. غالی شکری، القاهرة، کتاب</w:t>
      </w:r>
    </w:p>
    <w:p>
      <w:pPr>
        <w:pStyle w:val="BookText"/>
      </w:pPr>
      <w:r>
        <w:rPr>
          <w:rFonts w:ascii="IRNazanin" w:hAnsi="IRNazanin" w:eastAsia="IRNazanin" w:cs="IRNazanin"/>
          <w:lang w:bidi="fa-IR"/>
          <w:color w:val="111111"/>
          <w:sz w:val="28"/>
          <w:szCs w:val="28"/>
          <w:rtl/>
        </w:rPr>
        <w:t xml:space="preserve">الاهالی،1994م، 327 ص.</w:t>
      </w:r>
    </w:p>
    <w:p>
      <w:pPr>
        <w:pStyle w:val="BookText"/>
      </w:pPr>
      <w:r>
        <w:rPr>
          <w:rFonts w:ascii="IRNazanin" w:hAnsi="IRNazanin" w:eastAsia="IRNazanin" w:cs="IRNazanin"/>
          <w:lang w:bidi="fa-IR"/>
          <w:color w:val="111111"/>
          <w:sz w:val="28"/>
          <w:szCs w:val="28"/>
          <w:rtl/>
        </w:rPr>
        <w:t xml:space="preserve">الثقافة الوسطیة فی مواجهة التکفیر:</w:t>
      </w:r>
    </w:p>
    <w:p>
      <w:pPr>
        <w:pStyle w:val="BookText"/>
      </w:pPr>
      <w:r>
        <w:rPr>
          <w:rFonts w:ascii="IRNazanin" w:hAnsi="IRNazanin" w:eastAsia="IRNazanin" w:cs="IRNazanin"/>
          <w:lang w:bidi="fa-IR"/>
          <w:color w:val="111111"/>
          <w:sz w:val="28"/>
          <w:szCs w:val="28"/>
          <w:rtl/>
        </w:rPr>
        <w:t xml:space="preserve">فصول من الواقع العراقی المعاصر. احمد عبد الغفور السامرائی، بغداد، دیوان الوقف</w:t>
      </w:r>
    </w:p>
    <w:p>
      <w:pPr>
        <w:pStyle w:val="BookText"/>
      </w:pPr>
      <w:r>
        <w:rPr>
          <w:rFonts w:ascii="IRNazanin" w:hAnsi="IRNazanin" w:eastAsia="IRNazanin" w:cs="IRNazanin"/>
          <w:lang w:bidi="fa-IR"/>
          <w:color w:val="111111"/>
          <w:sz w:val="28"/>
          <w:szCs w:val="28"/>
          <w:rtl/>
        </w:rPr>
        <w:t xml:space="preserve">السنی، مرکز البحوث و الدراسات الإسلامیة، 1431ه/2010م، 331 ص.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جلاء الغمة عن تکفیر هذه الامة. عثمان بن عبد العزیز</w:t>
      </w:r>
    </w:p>
    <w:p>
      <w:pPr>
        <w:pStyle w:val="BookText"/>
      </w:pPr>
      <w:r>
        <w:rPr>
          <w:rFonts w:ascii="IRNazanin" w:hAnsi="IRNazanin" w:eastAsia="IRNazanin" w:cs="IRNazanin"/>
          <w:lang w:bidi="fa-IR"/>
          <w:color w:val="111111"/>
          <w:sz w:val="28"/>
          <w:szCs w:val="28"/>
          <w:rtl/>
        </w:rPr>
        <w:t xml:space="preserve">بن منصور الناصری، بلا مکان</w:t>
      </w:r>
    </w:p>
    <w:p>
      <w:pPr>
        <w:pStyle w:val="BookText"/>
      </w:pPr>
      <w:r>
        <w:rPr>
          <w:rFonts w:ascii="IRNazanin" w:hAnsi="IRNazanin" w:eastAsia="IRNazanin" w:cs="IRNazanin"/>
          <w:lang w:bidi="fa-IR"/>
          <w:color w:val="111111"/>
          <w:sz w:val="28"/>
          <w:szCs w:val="28"/>
          <w:rtl/>
        </w:rPr>
        <w:t xml:space="preserve">للنشر، بلا ناشر، بلا تاریخ.</w:t>
      </w:r>
    </w:p>
    <w:p>
      <w:pPr>
        <w:pStyle w:val="BookText"/>
      </w:pPr>
      <w:r>
        <w:rPr>
          <w:rFonts w:ascii="IRNazanin" w:hAnsi="IRNazanin" w:eastAsia="IRNazanin" w:cs="IRNazanin"/>
          <w:lang w:bidi="fa-IR"/>
          <w:color w:val="111111"/>
          <w:sz w:val="28"/>
          <w:szCs w:val="28"/>
          <w:rtl/>
        </w:rPr>
        <w:t xml:space="preserve">عثمان بن عبد العزیز</w:t>
      </w:r>
    </w:p>
    <w:p>
      <w:pPr>
        <w:pStyle w:val="BookText"/>
      </w:pPr>
      <w:r>
        <w:rPr>
          <w:rFonts w:ascii="IRNazanin" w:hAnsi="IRNazanin" w:eastAsia="IRNazanin" w:cs="IRNazanin"/>
          <w:lang w:bidi="fa-IR"/>
          <w:color w:val="111111"/>
          <w:sz w:val="28"/>
          <w:szCs w:val="28"/>
          <w:rtl/>
        </w:rPr>
        <w:t xml:space="preserve">الناصری (المتوفی 1282ه) کان مفتی مدینة سدیر و متولّی القضاء فیها فی عهد ترکی</w:t>
      </w:r>
    </w:p>
    <w:p>
      <w:pPr>
        <w:pStyle w:val="BookText"/>
      </w:pPr>
      <w:r>
        <w:rPr>
          <w:rFonts w:ascii="IRNazanin" w:hAnsi="IRNazanin" w:eastAsia="IRNazanin" w:cs="IRNazanin"/>
          <w:lang w:bidi="fa-IR"/>
          <w:color w:val="111111"/>
          <w:sz w:val="28"/>
          <w:szCs w:val="28"/>
          <w:rtl/>
        </w:rPr>
        <w:t xml:space="preserve">بن عبد الله. کان شدید المعارضة للوهابیة و کان یعتبرهم کالخوارج. فی کتابه</w:t>
      </w:r>
    </w:p>
    <w:p>
      <w:pPr>
        <w:pStyle w:val="BookText"/>
      </w:pPr>
      <w:r>
        <w:rPr>
          <w:rFonts w:ascii="IRNazanin" w:hAnsi="IRNazanin" w:eastAsia="IRNazanin" w:cs="IRNazanin"/>
          <w:lang w:bidi="fa-IR"/>
          <w:color w:val="111111"/>
          <w:sz w:val="28"/>
          <w:szCs w:val="28"/>
          <w:rtl/>
        </w:rPr>
        <w:t xml:space="preserve">الحالی یشنّ حملة عنیفة علی التطرّف الأسود الذی یستبطنه الفکر الوهابی التکفیری</w:t>
      </w:r>
    </w:p>
    <w:p>
      <w:pPr>
        <w:pStyle w:val="BookText"/>
      </w:pPr>
      <w:r>
        <w:rPr>
          <w:rFonts w:ascii="IRNazanin" w:hAnsi="IRNazanin" w:eastAsia="IRNazanin" w:cs="IRNazanin"/>
          <w:lang w:bidi="fa-IR"/>
          <w:color w:val="111111"/>
          <w:sz w:val="28"/>
          <w:szCs w:val="28"/>
          <w:rtl/>
        </w:rPr>
        <w:t xml:space="preserve">والذی جرّ علی المسلمین الآلام و المحن.</w:t>
      </w:r>
    </w:p>
    <w:p>
      <w:pPr>
        <w:pStyle w:val="BookText"/>
      </w:pPr>
      <w:r>
        <w:rPr>
          <w:rFonts w:ascii="IRNazanin" w:hAnsi="IRNazanin" w:eastAsia="IRNazanin" w:cs="IRNazanin"/>
          <w:lang w:bidi="fa-IR"/>
          <w:color w:val="111111"/>
          <w:sz w:val="28"/>
          <w:szCs w:val="28"/>
          <w:rtl/>
        </w:rPr>
        <w:t xml:space="preserve">جماعات التکفیر فی مصر: الأصول التاریخیة</w:t>
      </w:r>
    </w:p>
    <w:p>
      <w:pPr>
        <w:pStyle w:val="BookText"/>
      </w:pPr>
      <w:r>
        <w:rPr>
          <w:rFonts w:ascii="IRNazanin" w:hAnsi="IRNazanin" w:eastAsia="IRNazanin" w:cs="IRNazanin"/>
          <w:lang w:bidi="fa-IR"/>
          <w:color w:val="111111"/>
          <w:sz w:val="28"/>
          <w:szCs w:val="28"/>
          <w:rtl/>
        </w:rPr>
        <w:t xml:space="preserve">والفکریة.</w:t>
      </w:r>
    </w:p>
    <w:p>
      <w:pPr>
        <w:pStyle w:val="BookText"/>
      </w:pPr>
      <w:r>
        <w:rPr>
          <w:rFonts w:ascii="IRNazanin" w:hAnsi="IRNazanin" w:eastAsia="IRNazanin" w:cs="IRNazanin"/>
          <w:lang w:bidi="fa-IR"/>
          <w:color w:val="111111"/>
          <w:sz w:val="28"/>
          <w:szCs w:val="28"/>
          <w:rtl/>
        </w:rPr>
        <w:t xml:space="preserve">عبد العظیم محمد رمضان، القاهرة، الهیئة</w:t>
      </w:r>
    </w:p>
    <w:p>
      <w:pPr>
        <w:pStyle w:val="BookText"/>
      </w:pPr>
      <w:r>
        <w:rPr>
          <w:rFonts w:ascii="IRNazanin" w:hAnsi="IRNazanin" w:eastAsia="IRNazanin" w:cs="IRNazanin"/>
          <w:lang w:bidi="fa-IR"/>
          <w:color w:val="111111"/>
          <w:sz w:val="28"/>
          <w:szCs w:val="28"/>
          <w:rtl/>
        </w:rPr>
        <w:t xml:space="preserve">المصریة العامة للکتاب، 1415ه/1995م، 511 ص.</w:t>
      </w:r>
    </w:p>
    <w:p>
      <w:pPr>
        <w:pStyle w:val="BookText"/>
      </w:pPr>
      <w:r>
        <w:rPr>
          <w:rFonts w:ascii="IRNazanin" w:hAnsi="IRNazanin" w:eastAsia="IRNazanin" w:cs="IRNazanin"/>
          <w:lang w:bidi="fa-IR"/>
          <w:color w:val="111111"/>
          <w:sz w:val="28"/>
          <w:szCs w:val="28"/>
          <w:rtl/>
        </w:rPr>
        <w:t xml:space="preserve">یتضمن الکتاب دراسة</w:t>
      </w:r>
    </w:p>
    <w:p>
      <w:pPr>
        <w:pStyle w:val="BookText"/>
      </w:pPr>
      <w:r>
        <w:rPr>
          <w:rFonts w:ascii="IRNazanin" w:hAnsi="IRNazanin" w:eastAsia="IRNazanin" w:cs="IRNazanin"/>
          <w:lang w:bidi="fa-IR"/>
          <w:color w:val="111111"/>
          <w:sz w:val="28"/>
          <w:szCs w:val="28"/>
          <w:rtl/>
        </w:rPr>
        <w:t xml:space="preserve">تحلیلیة للأصول الفکریة التی تؤمن بها الجماعات التکفیریة فی مصر و المستلهمة من</w:t>
      </w:r>
    </w:p>
    <w:p>
      <w:pPr>
        <w:pStyle w:val="BookText"/>
      </w:pPr>
      <w:r>
        <w:rPr>
          <w:rFonts w:ascii="IRNazanin" w:hAnsi="IRNazanin" w:eastAsia="IRNazanin" w:cs="IRNazanin"/>
          <w:lang w:bidi="fa-IR"/>
          <w:color w:val="111111"/>
          <w:sz w:val="28"/>
          <w:szCs w:val="28"/>
          <w:rtl/>
        </w:rPr>
        <w:t xml:space="preserve">أفکار حسن البنا و سید قطب. المؤلف أحد المؤرخین البارزین لتاریخ التیارات و</w:t>
      </w:r>
    </w:p>
    <w:p>
      <w:pPr>
        <w:pStyle w:val="BookText"/>
      </w:pPr>
      <w:r>
        <w:rPr>
          <w:rFonts w:ascii="IRNazanin" w:hAnsi="IRNazanin" w:eastAsia="IRNazanin" w:cs="IRNazanin"/>
          <w:lang w:bidi="fa-IR"/>
          <w:color w:val="111111"/>
          <w:sz w:val="28"/>
          <w:szCs w:val="28"/>
          <w:rtl/>
        </w:rPr>
        <w:t xml:space="preserve">الحرکات فی مصر، و بناءً علیه یحلّل المسار التاریخی للفکر التکفیری و الإرهابی</w:t>
      </w:r>
    </w:p>
    <w:p>
      <w:pPr>
        <w:pStyle w:val="BookText"/>
      </w:pPr>
      <w:r>
        <w:rPr>
          <w:rFonts w:ascii="IRNazanin" w:hAnsi="IRNazanin" w:eastAsia="IRNazanin" w:cs="IRNazanin"/>
          <w:lang w:bidi="fa-IR"/>
          <w:color w:val="111111"/>
          <w:sz w:val="28"/>
          <w:szCs w:val="28"/>
          <w:rtl/>
        </w:rPr>
        <w:t xml:space="preserve">فی مختلف المراحل التاریخیة فی مصر.</w:t>
      </w:r>
    </w:p>
    <w:p>
      <w:pPr>
        <w:pStyle w:val="BookText"/>
      </w:pPr>
      <w:r>
        <w:rPr>
          <w:rFonts w:ascii="IRNazanin" w:hAnsi="IRNazanin" w:eastAsia="IRNazanin" w:cs="IRNazanin"/>
          <w:lang w:bidi="fa-IR"/>
          <w:color w:val="111111"/>
          <w:sz w:val="28"/>
          <w:szCs w:val="28"/>
          <w:rtl/>
        </w:rPr>
        <w:t xml:space="preserve">جماعة التکفیر و</w:t>
      </w:r>
    </w:p>
    <w:p>
      <w:pPr>
        <w:pStyle w:val="BookText"/>
      </w:pPr>
      <w:r>
        <w:rPr>
          <w:rFonts w:ascii="Amiri" w:hAnsi="Amiri" w:eastAsia="Amiri" w:cs="Amiri"/>
          <w:lang w:bidi="ar-SA"/>
          <w:color w:val="111111"/>
          <w:sz w:val="28"/>
          <w:szCs w:val="28"/>
          <w:rtl/>
        </w:rPr>
        <w:t xml:space="preserve">الهجرة، فهد</w:t>
      </w:r>
    </w:p>
    <w:p>
      <w:pPr>
        <w:pStyle w:val="BookText"/>
      </w:pPr>
      <w:r>
        <w:rPr>
          <w:rFonts w:ascii="IRNazanin" w:hAnsi="IRNazanin" w:eastAsia="IRNazanin" w:cs="IRNazanin"/>
          <w:lang w:bidi="fa-IR"/>
          <w:color w:val="111111"/>
          <w:sz w:val="28"/>
          <w:szCs w:val="28"/>
          <w:rtl/>
        </w:rPr>
        <w:t xml:space="preserve">بن محمد القرشی، بلا مکان</w:t>
      </w:r>
    </w:p>
    <w:p>
      <w:pPr>
        <w:pStyle w:val="BookText"/>
      </w:pPr>
      <w:r>
        <w:rPr>
          <w:rFonts w:ascii="IRNazanin" w:hAnsi="IRNazanin" w:eastAsia="IRNazanin" w:cs="IRNazanin"/>
          <w:lang w:bidi="fa-IR"/>
          <w:color w:val="111111"/>
          <w:sz w:val="28"/>
          <w:szCs w:val="28"/>
          <w:rtl/>
        </w:rPr>
        <w:t xml:space="preserve">للنشر، بلا تاریخ، 1428ه،</w:t>
      </w:r>
    </w:p>
    <w:p>
      <w:pPr>
        <w:pStyle w:val="BookText"/>
      </w:pPr>
      <w:r>
        <w:rPr>
          <w:rFonts w:ascii="IRNazanin" w:hAnsi="IRNazanin" w:eastAsia="IRNazanin" w:cs="IRNazanin"/>
          <w:lang w:bidi="fa-IR"/>
          <w:color w:val="111111"/>
          <w:sz w:val="28"/>
          <w:szCs w:val="28"/>
          <w:rtl/>
        </w:rPr>
        <w:t xml:space="preserve">الجیش و الکمین لقتال من کفّر عامة</w:t>
      </w:r>
    </w:p>
    <w:p>
      <w:pPr>
        <w:pStyle w:val="BookText"/>
      </w:pPr>
      <w:r>
        <w:rPr>
          <w:rFonts w:ascii="IRNazanin" w:hAnsi="IRNazanin" w:eastAsia="IRNazanin" w:cs="IRNazanin"/>
          <w:lang w:bidi="fa-IR"/>
          <w:color w:val="111111"/>
          <w:sz w:val="28"/>
          <w:szCs w:val="28"/>
          <w:rtl/>
        </w:rPr>
        <w:t xml:space="preserve">المسلمین. محمد شقرون بن أحمد بوجمعة الوهرانی، طنطا، دار الصحابة</w:t>
      </w:r>
    </w:p>
    <w:p>
      <w:pPr>
        <w:pStyle w:val="BookText"/>
      </w:pPr>
      <w:r>
        <w:rPr>
          <w:rFonts w:ascii="IRNazanin" w:hAnsi="IRNazanin" w:eastAsia="IRNazanin" w:cs="IRNazanin"/>
          <w:lang w:bidi="fa-IR"/>
          <w:color w:val="111111"/>
          <w:sz w:val="28"/>
          <w:szCs w:val="28"/>
          <w:rtl/>
        </w:rPr>
        <w:t xml:space="preserve">للتراث بطنطا، 1412ه/1992م، 52 ص.</w:t>
      </w:r>
    </w:p>
    <w:p>
      <w:pPr>
        <w:pStyle w:val="BookText"/>
      </w:pPr>
      <w:r>
        <w:rPr>
          <w:rFonts w:ascii="IRNazanin" w:hAnsi="IRNazanin" w:eastAsia="IRNazanin" w:cs="IRNazanin"/>
          <w:lang w:bidi="fa-IR"/>
          <w:color w:val="111111"/>
          <w:sz w:val="28"/>
          <w:szCs w:val="28"/>
          <w:rtl/>
        </w:rPr>
        <w:t xml:space="preserve">رسالة من تألیف محمد شقرون بن أحمد</w:t>
      </w:r>
    </w:p>
    <w:p>
      <w:pPr>
        <w:pStyle w:val="BookText"/>
      </w:pPr>
      <w:r>
        <w:rPr>
          <w:rFonts w:ascii="IRNazanin" w:hAnsi="IRNazanin" w:eastAsia="IRNazanin" w:cs="IRNazanin"/>
          <w:lang w:bidi="fa-IR"/>
          <w:color w:val="111111"/>
          <w:sz w:val="28"/>
          <w:szCs w:val="28"/>
          <w:rtl/>
        </w:rPr>
        <w:t xml:space="preserve">بو جمعة الوهرانی (المتوفی فی 929ه). یناقش فی رسالته البعد الفقهی والعقدی</w:t>
      </w:r>
    </w:p>
    <w:p>
      <w:pPr>
        <w:pStyle w:val="BookText"/>
      </w:pPr>
      <w:r>
        <w:rPr>
          <w:rFonts w:ascii="IRNazanin" w:hAnsi="IRNazanin" w:eastAsia="IRNazanin" w:cs="IRNazanin"/>
          <w:lang w:bidi="fa-IR"/>
          <w:color w:val="111111"/>
          <w:sz w:val="28"/>
          <w:szCs w:val="28"/>
          <w:rtl/>
        </w:rPr>
        <w:t xml:space="preserve">لحکم تکفیر المسلمین.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الأصدقاء فی التکفیر</w:t>
      </w:r>
    </w:p>
    <w:p>
      <w:pPr>
        <w:pStyle w:val="BookText"/>
      </w:pPr>
      <w:r>
        <w:rPr>
          <w:rFonts w:ascii="IRNazanin" w:hAnsi="IRNazanin" w:eastAsia="IRNazanin" w:cs="IRNazanin"/>
          <w:lang w:bidi="fa-IR"/>
          <w:color w:val="111111"/>
          <w:sz w:val="28"/>
          <w:szCs w:val="28"/>
          <w:rtl/>
        </w:rPr>
        <w:t xml:space="preserve">و الجهاد.</w:t>
      </w:r>
    </w:p>
    <w:p>
      <w:pPr>
        <w:pStyle w:val="BookText"/>
      </w:pPr>
      <w:r>
        <w:rPr>
          <w:rFonts w:ascii="IRNazanin" w:hAnsi="IRNazanin" w:eastAsia="IRNazanin" w:cs="IRNazanin"/>
          <w:lang w:bidi="fa-IR"/>
          <w:color w:val="111111"/>
          <w:sz w:val="28"/>
          <w:szCs w:val="28"/>
          <w:rtl/>
        </w:rPr>
        <w:t xml:space="preserve">احمد الأسوانی، بلا مکان</w:t>
      </w:r>
    </w:p>
    <w:p>
      <w:pPr>
        <w:pStyle w:val="BookText"/>
      </w:pPr>
      <w:r>
        <w:rPr>
          <w:rFonts w:ascii="IRNazanin" w:hAnsi="IRNazanin" w:eastAsia="IRNazanin" w:cs="IRNazanin"/>
          <w:lang w:bidi="fa-IR"/>
          <w:color w:val="111111"/>
          <w:sz w:val="28"/>
          <w:szCs w:val="28"/>
          <w:rtl/>
        </w:rPr>
        <w:t xml:space="preserve">للنشر، بلا ناشر، 1405ه/1985م، 212 ص.</w:t>
      </w:r>
    </w:p>
    <w:p>
      <w:pPr>
        <w:pStyle w:val="BookText"/>
      </w:pPr>
      <w:r>
        <w:rPr>
          <w:rFonts w:ascii="IRNazanin" w:hAnsi="IRNazanin" w:eastAsia="IRNazanin" w:cs="IRNazanin"/>
          <w:lang w:bidi="fa-IR"/>
          <w:color w:val="111111"/>
          <w:sz w:val="28"/>
          <w:szCs w:val="28"/>
          <w:rtl/>
        </w:rPr>
        <w:t xml:space="preserve">حرمة تکفیر المسلمین و الاساء­ة إلی</w:t>
      </w:r>
    </w:p>
    <w:p>
      <w:pPr>
        <w:pStyle w:val="BookText"/>
      </w:pPr>
      <w:r>
        <w:rPr>
          <w:rFonts w:ascii="IRNazanin" w:hAnsi="IRNazanin" w:eastAsia="IRNazanin" w:cs="IRNazanin"/>
          <w:lang w:bidi="fa-IR"/>
          <w:color w:val="111111"/>
          <w:sz w:val="28"/>
          <w:szCs w:val="28"/>
          <w:rtl/>
        </w:rPr>
        <w:t xml:space="preserve">مقدسات الامة الاسلامیة فی فتاوی و آراء مراجع الدین و العلماء المسلمین الشیعة. معهد دراسات الحج و</w:t>
      </w:r>
    </w:p>
    <w:p>
      <w:pPr>
        <w:pStyle w:val="BookText"/>
      </w:pPr>
      <w:r>
        <w:rPr>
          <w:rFonts w:ascii="IRNazanin" w:hAnsi="IRNazanin" w:eastAsia="IRNazanin" w:cs="IRNazanin"/>
          <w:lang w:bidi="fa-IR"/>
          <w:color w:val="111111"/>
          <w:sz w:val="28"/>
          <w:szCs w:val="28"/>
          <w:rtl/>
        </w:rPr>
        <w:t xml:space="preserve">الزیارة، طهران، نشر</w:t>
      </w:r>
    </w:p>
    <w:p>
      <w:pPr>
        <w:pStyle w:val="BookText"/>
      </w:pPr>
      <w:r>
        <w:rPr>
          <w:rFonts w:ascii="IRNazanin" w:hAnsi="IRNazanin" w:eastAsia="IRNazanin" w:cs="IRNazanin"/>
          <w:lang w:bidi="fa-IR"/>
          <w:color w:val="111111"/>
          <w:sz w:val="28"/>
          <w:szCs w:val="28"/>
          <w:rtl/>
        </w:rPr>
        <w:t xml:space="preserve">مشعر، 2013م، 67ص، الحجم 21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یضم الکتیب الحالی</w:t>
      </w:r>
    </w:p>
    <w:p>
      <w:pPr>
        <w:pStyle w:val="BookText"/>
      </w:pPr>
      <w:r>
        <w:rPr>
          <w:rFonts w:ascii="IRNazanin" w:hAnsi="IRNazanin" w:eastAsia="IRNazanin" w:cs="IRNazanin"/>
          <w:lang w:bidi="fa-IR"/>
          <w:color w:val="111111"/>
          <w:sz w:val="28"/>
          <w:szCs w:val="28"/>
          <w:rtl/>
        </w:rPr>
        <w:t xml:space="preserve">فتاوی مراجع الدین العظام و آراء بعض علماء و مفکری الإسلام، ثم یحلل سریعاً</w:t>
      </w:r>
    </w:p>
    <w:p>
      <w:pPr>
        <w:pStyle w:val="BookText"/>
      </w:pPr>
      <w:r>
        <w:rPr>
          <w:rFonts w:ascii="IRNazanin" w:hAnsi="IRNazanin" w:eastAsia="IRNazanin" w:cs="IRNazanin"/>
          <w:lang w:bidi="fa-IR"/>
          <w:color w:val="111111"/>
          <w:sz w:val="28"/>
          <w:szCs w:val="28"/>
          <w:rtl/>
        </w:rPr>
        <w:t xml:space="preserve">فتنة تکفیر أهل القبلة من منظار القرآن و الأحادیث و آراء العلماء المسلمین.</w:t>
      </w:r>
    </w:p>
    <w:p>
      <w:pPr>
        <w:pStyle w:val="BookText"/>
      </w:pPr>
      <w:r>
        <w:rPr>
          <w:rFonts w:ascii="IRNazanin" w:hAnsi="IRNazanin" w:eastAsia="IRNazanin" w:cs="IRNazanin"/>
          <w:lang w:bidi="fa-IR"/>
          <w:color w:val="111111"/>
          <w:sz w:val="28"/>
          <w:szCs w:val="28"/>
          <w:rtl/>
        </w:rPr>
        <w:t xml:space="preserve">حرمة الغلو فی الدین و تکفیر المسلمین. عرض و تعلیق القصبی زلط، طنطا (مصر)، دار</w:t>
      </w:r>
    </w:p>
    <w:p>
      <w:pPr>
        <w:pStyle w:val="BookText"/>
      </w:pPr>
      <w:r>
        <w:rPr>
          <w:rFonts w:ascii="Amiri" w:hAnsi="Amiri" w:eastAsia="Amiri" w:cs="Amiri"/>
          <w:lang w:bidi="ar-SA"/>
          <w:color w:val="111111"/>
          <w:sz w:val="28"/>
          <w:szCs w:val="28"/>
          <w:rtl/>
        </w:rPr>
        <w:t xml:space="preserve">الصحابة للتراث، 1433ه/2012م، 264 ص.</w:t>
      </w:r>
    </w:p>
    <w:p>
      <w:pPr>
        <w:pStyle w:val="BookText"/>
      </w:pPr>
      <w:r>
        <w:rPr>
          <w:rFonts w:ascii="IRNazanin" w:hAnsi="IRNazanin" w:eastAsia="IRNazanin" w:cs="IRNazanin"/>
          <w:lang w:bidi="fa-IR"/>
          <w:color w:val="111111"/>
          <w:sz w:val="28"/>
          <w:szCs w:val="28"/>
          <w:rtl/>
        </w:rPr>
        <w:t xml:space="preserve">حرمة الغلو فی الدین و تکفیر المسلمین. ناجح ابراهیم عبد</w:t>
      </w:r>
    </w:p>
    <w:p>
      <w:pPr>
        <w:pStyle w:val="BookText"/>
      </w:pPr>
      <w:r>
        <w:rPr>
          <w:rFonts w:ascii="IRNazanin" w:hAnsi="IRNazanin" w:eastAsia="IRNazanin" w:cs="IRNazanin"/>
          <w:lang w:bidi="fa-IR"/>
          <w:color w:val="111111"/>
          <w:sz w:val="28"/>
          <w:szCs w:val="28"/>
          <w:rtl/>
        </w:rPr>
        <w:t xml:space="preserve">الله و علی محمد</w:t>
      </w:r>
    </w:p>
    <w:p>
      <w:pPr>
        <w:pStyle w:val="BookText"/>
      </w:pPr>
      <w:r>
        <w:rPr>
          <w:rFonts w:ascii="IRNazanin" w:hAnsi="IRNazanin" w:eastAsia="IRNazanin" w:cs="IRNazanin"/>
          <w:lang w:bidi="fa-IR"/>
          <w:color w:val="111111"/>
          <w:sz w:val="28"/>
          <w:szCs w:val="28"/>
          <w:rtl/>
        </w:rPr>
        <w:t xml:space="preserve">الشریف، الریاض، مکتبة</w:t>
      </w:r>
    </w:p>
    <w:p>
      <w:pPr>
        <w:pStyle w:val="BookText"/>
      </w:pPr>
      <w:r>
        <w:rPr>
          <w:rFonts w:ascii="IRNazanin" w:hAnsi="IRNazanin" w:eastAsia="IRNazanin" w:cs="IRNazanin"/>
          <w:lang w:bidi="fa-IR"/>
          <w:color w:val="111111"/>
          <w:sz w:val="28"/>
          <w:szCs w:val="28"/>
          <w:rtl/>
        </w:rPr>
        <w:t xml:space="preserve">العبیکان، 1425ه/2004م، 199ص؛ القاهرة، مکتبة التراث الإسلامی، 1422ه/2002م،</w:t>
      </w:r>
    </w:p>
    <w:p>
      <w:pPr>
        <w:pStyle w:val="BookText"/>
      </w:pPr>
      <w:r>
        <w:rPr>
          <w:rFonts w:ascii="IRNazanin" w:hAnsi="IRNazanin" w:eastAsia="IRNazanin" w:cs="IRNazanin"/>
          <w:lang w:bidi="fa-IR"/>
          <w:color w:val="111111"/>
          <w:sz w:val="28"/>
          <w:szCs w:val="28"/>
          <w:rtl/>
        </w:rPr>
        <w:t xml:space="preserve">199 ص.</w:t>
      </w:r>
    </w:p>
    <w:p>
      <w:pPr>
        <w:pStyle w:val="BookText"/>
      </w:pPr>
      <w:r>
        <w:rPr>
          <w:rFonts w:ascii="IRNazanin" w:hAnsi="IRNazanin" w:eastAsia="IRNazanin" w:cs="IRNazanin"/>
          <w:lang w:bidi="fa-IR"/>
          <w:color w:val="111111"/>
          <w:sz w:val="28"/>
          <w:szCs w:val="28"/>
          <w:rtl/>
        </w:rPr>
        <w:t xml:space="preserve">یناقش مؤلفا الکتاب</w:t>
      </w:r>
    </w:p>
    <w:p>
      <w:pPr>
        <w:pStyle w:val="BookText"/>
      </w:pPr>
      <w:r>
        <w:rPr>
          <w:rFonts w:ascii="IRNazanin" w:hAnsi="IRNazanin" w:eastAsia="IRNazanin" w:cs="IRNazanin"/>
          <w:lang w:bidi="fa-IR"/>
          <w:color w:val="111111"/>
          <w:sz w:val="28"/>
          <w:szCs w:val="28"/>
          <w:rtl/>
        </w:rPr>
        <w:t xml:space="preserve">أسباب و علل ظاهرة التکفیر و کذا مظاهرها وآثارها السلبیة علی المجتمع</w:t>
      </w:r>
    </w:p>
    <w:p>
      <w:pPr>
        <w:pStyle w:val="BookText"/>
      </w:pPr>
      <w:r>
        <w:rPr>
          <w:rFonts w:ascii="IRNazanin" w:hAnsi="IRNazanin" w:eastAsia="IRNazanin" w:cs="IRNazanin"/>
          <w:lang w:bidi="fa-IR"/>
          <w:color w:val="111111"/>
          <w:sz w:val="28"/>
          <w:szCs w:val="28"/>
          <w:rtl/>
        </w:rPr>
        <w:t xml:space="preserve">الإسلامیة، بعد ذلک یعارضان بشدة ظاهرة الغلو و الغلو فی التکفیر و یفتون</w:t>
      </w:r>
    </w:p>
    <w:p>
      <w:pPr>
        <w:pStyle w:val="BookText"/>
      </w:pPr>
      <w:r>
        <w:rPr>
          <w:rFonts w:ascii="IRNazanin" w:hAnsi="IRNazanin" w:eastAsia="IRNazanin" w:cs="IRNazanin"/>
          <w:lang w:bidi="fa-IR"/>
          <w:color w:val="111111"/>
          <w:sz w:val="28"/>
          <w:szCs w:val="28"/>
          <w:rtl/>
        </w:rPr>
        <w:t xml:space="preserve">بحرمتها.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حقیقة دعوة الاخوان المسلمین و</w:t>
      </w:r>
    </w:p>
    <w:p>
      <w:pPr>
        <w:pStyle w:val="BookText"/>
      </w:pPr>
      <w:r>
        <w:rPr>
          <w:rFonts w:ascii="IRNazanin" w:hAnsi="IRNazanin" w:eastAsia="IRNazanin" w:cs="IRNazanin"/>
          <w:lang w:bidi="fa-IR"/>
          <w:color w:val="111111"/>
          <w:sz w:val="28"/>
          <w:szCs w:val="28"/>
          <w:rtl/>
        </w:rPr>
        <w:t xml:space="preserve">یلیه سید قطب هو مصدر تکفیر المجتمعات الاسلامیة. ربیع عبد الهادی عمیر المدخلی،</w:t>
      </w:r>
    </w:p>
    <w:p>
      <w:pPr>
        <w:pStyle w:val="BookText"/>
      </w:pPr>
      <w:r>
        <w:rPr>
          <w:rFonts w:ascii="IRNazanin" w:hAnsi="IRNazanin" w:eastAsia="IRNazanin" w:cs="IRNazanin"/>
          <w:lang w:bidi="fa-IR"/>
          <w:color w:val="111111"/>
          <w:sz w:val="28"/>
          <w:szCs w:val="28"/>
          <w:rtl/>
        </w:rPr>
        <w:t xml:space="preserve">الیمن، دار الامام</w:t>
      </w:r>
    </w:p>
    <w:p>
      <w:pPr>
        <w:pStyle w:val="BookText"/>
      </w:pPr>
      <w:r>
        <w:rPr>
          <w:rFonts w:ascii="IRNazanin" w:hAnsi="IRNazanin" w:eastAsia="IRNazanin" w:cs="IRNazanin"/>
          <w:lang w:bidi="fa-IR"/>
          <w:color w:val="111111"/>
          <w:sz w:val="28"/>
          <w:szCs w:val="28"/>
          <w:rtl/>
        </w:rPr>
        <w:t xml:space="preserve">احمد ، 2012م، 402 ص، الحجم 16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الحکم بغیر ما أنزل الله وأصول التکفیر</w:t>
      </w:r>
    </w:p>
    <w:p>
      <w:pPr>
        <w:pStyle w:val="BookText"/>
      </w:pPr>
      <w:r>
        <w:rPr>
          <w:rFonts w:ascii="IRNazanin" w:hAnsi="IRNazanin" w:eastAsia="IRNazanin" w:cs="IRNazanin"/>
          <w:lang w:bidi="fa-IR"/>
          <w:color w:val="111111"/>
          <w:sz w:val="28"/>
          <w:szCs w:val="28"/>
          <w:rtl/>
        </w:rPr>
        <w:t xml:space="preserve">فی ضوء الکتاب والسنة وأقوال سلف الأمة . ویلیه هزیمة الفکر التکفیری؛ المقالات العنبریة</w:t>
      </w:r>
    </w:p>
    <w:p>
      <w:pPr>
        <w:pStyle w:val="BookText"/>
      </w:pPr>
      <w:r>
        <w:rPr>
          <w:rFonts w:ascii="IRNazanin" w:hAnsi="IRNazanin" w:eastAsia="IRNazanin" w:cs="IRNazanin"/>
          <w:lang w:bidi="fa-IR"/>
          <w:color w:val="111111"/>
          <w:sz w:val="28"/>
          <w:szCs w:val="28"/>
          <w:rtl/>
        </w:rPr>
        <w:t xml:space="preserve">فی تحکیم القوانین الوضعیة. خالد بن علی بن محمد العنبری،، القاهرة، دار المنهاج،</w:t>
      </w:r>
    </w:p>
    <w:p>
      <w:pPr>
        <w:pStyle w:val="BookText"/>
      </w:pPr>
      <w:r>
        <w:rPr>
          <w:rFonts w:ascii="IRNazanin" w:hAnsi="IRNazanin" w:eastAsia="IRNazanin" w:cs="IRNazanin"/>
          <w:lang w:bidi="fa-IR"/>
          <w:color w:val="111111"/>
          <w:sz w:val="28"/>
          <w:szCs w:val="28"/>
          <w:rtl/>
        </w:rPr>
        <w:t xml:space="preserve">1423ه/2003م، 350 ص؛ الریاض، مؤسسة الجریسی، 1416ه/1996م، 160ص؛ الشارقة، الإمارات</w:t>
      </w:r>
    </w:p>
    <w:p>
      <w:pPr>
        <w:pStyle w:val="BookText"/>
      </w:pPr>
      <w:r>
        <w:rPr>
          <w:rFonts w:ascii="IRNazanin" w:hAnsi="IRNazanin" w:eastAsia="IRNazanin" w:cs="IRNazanin"/>
          <w:lang w:bidi="fa-IR"/>
          <w:color w:val="111111"/>
          <w:sz w:val="28"/>
          <w:szCs w:val="28"/>
          <w:rtl/>
        </w:rPr>
        <w:t xml:space="preserve">العربیة المتحدة، مکتبة الصحابة؛ 1425ه/2004م، 368ص؛ الکویت، خالد بن علی بن محمد</w:t>
      </w:r>
    </w:p>
    <w:p>
      <w:pPr>
        <w:pStyle w:val="BookText"/>
      </w:pPr>
      <w:r>
        <w:rPr>
          <w:rFonts w:ascii="IRNazanin" w:hAnsi="IRNazanin" w:eastAsia="IRNazanin" w:cs="IRNazanin"/>
          <w:lang w:bidi="fa-IR"/>
          <w:color w:val="111111"/>
          <w:sz w:val="28"/>
          <w:szCs w:val="28"/>
          <w:rtl/>
        </w:rPr>
        <w:t xml:space="preserve">العنبری، 1416ه/1996م</w:t>
      </w:r>
    </w:p>
    <w:p>
      <w:pPr>
        <w:pStyle w:val="BookText"/>
      </w:pPr>
      <w:r>
        <w:rPr>
          <w:rFonts w:ascii="IRNazanin" w:hAnsi="IRNazanin" w:eastAsia="IRNazanin" w:cs="IRNazanin"/>
          <w:lang w:bidi="fa-IR"/>
          <w:color w:val="111111"/>
          <w:sz w:val="28"/>
          <w:szCs w:val="28"/>
          <w:rtl/>
        </w:rPr>
        <w:t xml:space="preserve">یضم الأثر کتابین مستقلین لخالد</w:t>
      </w:r>
    </w:p>
    <w:p>
      <w:pPr>
        <w:pStyle w:val="BookText"/>
      </w:pPr>
      <w:r>
        <w:rPr>
          <w:rFonts w:ascii="IRNazanin" w:hAnsi="IRNazanin" w:eastAsia="IRNazanin" w:cs="IRNazanin"/>
          <w:lang w:bidi="fa-IR"/>
          <w:color w:val="111111"/>
          <w:sz w:val="28"/>
          <w:szCs w:val="28"/>
          <w:rtl/>
        </w:rPr>
        <w:t xml:space="preserve">العنبری و هو أحد کتّاب أهل السنّة الناشطین فی نقد التیارات التکفیریة.</w:t>
      </w:r>
    </w:p>
    <w:p>
      <w:pPr>
        <w:pStyle w:val="BookText"/>
      </w:pPr>
      <w:r>
        <w:rPr>
          <w:rFonts w:ascii="IRNazanin" w:hAnsi="IRNazanin" w:eastAsia="IRNazanin" w:cs="IRNazanin"/>
          <w:lang w:bidi="fa-IR"/>
          <w:color w:val="111111"/>
          <w:sz w:val="28"/>
          <w:szCs w:val="28"/>
          <w:rtl/>
        </w:rPr>
        <w:t xml:space="preserve">لقد صحّ أنّ المعتقدات و الآراء</w:t>
      </w:r>
    </w:p>
    <w:p>
      <w:pPr>
        <w:pStyle w:val="BookText"/>
      </w:pPr>
      <w:r>
        <w:rPr>
          <w:rFonts w:ascii="IRNazanin" w:hAnsi="IRNazanin" w:eastAsia="IRNazanin" w:cs="IRNazanin"/>
          <w:lang w:bidi="fa-IR"/>
          <w:color w:val="111111"/>
          <w:sz w:val="28"/>
          <w:szCs w:val="28"/>
          <w:rtl/>
        </w:rPr>
        <w:t xml:space="preserve">التکفیریة لا تمت بأیّ صلة للأحکام الإلهیة و الشرعیة، و هی تناقض معتقدات علماء</w:t>
      </w:r>
    </w:p>
    <w:p>
      <w:pPr>
        <w:pStyle w:val="BookText"/>
      </w:pPr>
      <w:r>
        <w:rPr>
          <w:rFonts w:ascii="IRNazanin" w:hAnsi="IRNazanin" w:eastAsia="IRNazanin" w:cs="IRNazanin"/>
          <w:lang w:bidi="fa-IR"/>
          <w:color w:val="111111"/>
          <w:sz w:val="28"/>
          <w:szCs w:val="28"/>
          <w:rtl/>
        </w:rPr>
        <w:t xml:space="preserve">السلف. عنوان الکتابین عبارة عن: 1 الحکم بغیر ما أنزل الله وأصول التکفیر فی ضوء</w:t>
      </w:r>
    </w:p>
    <w:p>
      <w:pPr>
        <w:pStyle w:val="BookText"/>
      </w:pPr>
      <w:r>
        <w:rPr>
          <w:rFonts w:ascii="IRNazanin" w:hAnsi="IRNazanin" w:eastAsia="IRNazanin" w:cs="IRNazanin"/>
          <w:lang w:bidi="fa-IR"/>
          <w:color w:val="111111"/>
          <w:sz w:val="28"/>
          <w:szCs w:val="28"/>
          <w:rtl/>
        </w:rPr>
        <w:t xml:space="preserve">الکتاب والسنة وأقوال سلف الأمة 2 هزیمة الفکر التکفیری.</w:t>
      </w:r>
    </w:p>
    <w:p>
      <w:pPr>
        <w:pStyle w:val="BookText"/>
      </w:pPr>
      <w:r>
        <w:rPr>
          <w:rFonts w:ascii="IRNazanin" w:hAnsi="IRNazanin" w:eastAsia="IRNazanin" w:cs="IRNazanin"/>
          <w:lang w:bidi="fa-IR"/>
          <w:color w:val="111111"/>
          <w:sz w:val="28"/>
          <w:szCs w:val="28"/>
          <w:rtl/>
        </w:rPr>
        <w:t xml:space="preserve">حکم النبی و اهل بیته علی الارهاب</w:t>
      </w:r>
    </w:p>
    <w:p>
      <w:pPr>
        <w:pStyle w:val="BookText"/>
      </w:pPr>
      <w:r>
        <w:rPr>
          <w:rFonts w:ascii="IRNazanin" w:hAnsi="IRNazanin" w:eastAsia="IRNazanin" w:cs="IRNazanin"/>
          <w:lang w:bidi="fa-IR"/>
          <w:color w:val="111111"/>
          <w:sz w:val="28"/>
          <w:szCs w:val="28"/>
          <w:rtl/>
        </w:rPr>
        <w:t xml:space="preserve">و الارهابیین. احمد حسین یعقوب، قم، لسان</w:t>
      </w:r>
    </w:p>
    <w:p>
      <w:pPr>
        <w:pStyle w:val="BookText"/>
      </w:pPr>
      <w:r>
        <w:rPr>
          <w:rFonts w:ascii="IRNazanin" w:hAnsi="IRNazanin" w:eastAsia="IRNazanin" w:cs="IRNazanin"/>
          <w:lang w:bidi="fa-IR"/>
          <w:color w:val="111111"/>
          <w:sz w:val="28"/>
          <w:szCs w:val="28"/>
          <w:rtl/>
        </w:rPr>
        <w:t xml:space="preserve">الصدق، 1427ه، 352 ص، الحجم 16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بحث قرآنی حدیثی حول</w:t>
      </w:r>
    </w:p>
    <w:p>
      <w:pPr>
        <w:pStyle w:val="BookText"/>
      </w:pPr>
      <w:r>
        <w:rPr>
          <w:rFonts w:ascii="IRNazanin" w:hAnsi="IRNazanin" w:eastAsia="IRNazanin" w:cs="IRNazanin"/>
          <w:lang w:bidi="fa-IR"/>
          <w:color w:val="111111"/>
          <w:sz w:val="28"/>
          <w:szCs w:val="28"/>
          <w:rtl/>
        </w:rPr>
        <w:t xml:space="preserve">الإرهاب فی الشریعة الإسلامیة. یتّصل البحث بموضوعات دینیة من قبیل المحاربة،</w:t>
      </w:r>
    </w:p>
    <w:p>
      <w:pPr>
        <w:pStyle w:val="BookText"/>
      </w:pPr>
      <w:r>
        <w:rPr>
          <w:rFonts w:ascii="IRNazanin" w:hAnsi="IRNazanin" w:eastAsia="IRNazanin" w:cs="IRNazanin"/>
          <w:lang w:bidi="fa-IR"/>
          <w:color w:val="111111"/>
          <w:sz w:val="28"/>
          <w:szCs w:val="28"/>
          <w:rtl/>
        </w:rPr>
        <w:t xml:space="preserve">الفساد فی الأرض، و العداء لله و لرسوله (صلی الله علیه و آله و سلم). یروم</w:t>
      </w:r>
    </w:p>
    <w:p>
      <w:pPr>
        <w:pStyle w:val="BookText"/>
      </w:pPr>
      <w:r>
        <w:rPr>
          <w:rFonts w:ascii="IRNazanin" w:hAnsi="IRNazanin" w:eastAsia="IRNazanin" w:cs="IRNazanin"/>
          <w:lang w:bidi="fa-IR"/>
          <w:color w:val="111111"/>
          <w:sz w:val="28"/>
          <w:szCs w:val="28"/>
          <w:rtl/>
        </w:rPr>
        <w:t xml:space="preserve">المؤلف نقد المعتقدات الوهابیة وتحلیل جرائمها و الخراب الذی نشرته فی البلاد، و</w:t>
      </w:r>
    </w:p>
    <w:p>
      <w:pPr>
        <w:pStyle w:val="BookText"/>
      </w:pPr>
      <w:r>
        <w:rPr>
          <w:rFonts w:ascii="IRNazanin" w:hAnsi="IRNazanin" w:eastAsia="IRNazanin" w:cs="IRNazanin"/>
          <w:lang w:bidi="fa-IR"/>
          <w:color w:val="111111"/>
          <w:sz w:val="28"/>
          <w:szCs w:val="28"/>
          <w:rtl/>
        </w:rPr>
        <w:t xml:space="preserve">لتحقیق هذا الغرض یقوم بدراسة المصادر و الوثائق الإسلامیة. فی الباب الأول یشرح</w:t>
      </w:r>
    </w:p>
    <w:p>
      <w:pPr>
        <w:pStyle w:val="BookText"/>
      </w:pPr>
      <w:r>
        <w:rPr>
          <w:rFonts w:ascii="IRNazanin" w:hAnsi="IRNazanin" w:eastAsia="IRNazanin" w:cs="IRNazanin"/>
          <w:lang w:bidi="fa-IR"/>
          <w:color w:val="111111"/>
          <w:sz w:val="28"/>
          <w:szCs w:val="28"/>
          <w:rtl/>
        </w:rPr>
        <w:t xml:space="preserve">مفهوم الإرهاب بالتفصیل، وفی الباب الثانی یتحدّث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جرائم الإفساد و الحرابة و الإرهاب من زاویة الشرع. ثم ینتقل إلی الباب الثالث الذی أفرده للشبهات و الاتهامات الغربیة فی نسبة الإرهاب و العنف إلی الإسلام.</w:t>
      </w:r>
    </w:p>
    <w:p>
      <w:pPr>
        <w:pStyle w:val="BookText"/>
      </w:pPr>
      <w:r>
        <w:rPr>
          <w:rFonts w:ascii="IRNazanin" w:hAnsi="IRNazanin" w:eastAsia="IRNazanin" w:cs="IRNazanin"/>
          <w:lang w:bidi="fa-IR"/>
          <w:color w:val="111111"/>
          <w:sz w:val="28"/>
          <w:szCs w:val="28"/>
          <w:rtl/>
        </w:rPr>
        <w:t xml:space="preserve">الحکم و قضیة تکفیر المسلم. سالم البهنساوی، منصوره، دار</w:t>
      </w:r>
    </w:p>
    <w:p>
      <w:pPr>
        <w:pStyle w:val="BookText"/>
      </w:pPr>
      <w:r>
        <w:rPr>
          <w:rFonts w:ascii="IRNazanin" w:hAnsi="IRNazanin" w:eastAsia="IRNazanin" w:cs="IRNazanin"/>
          <w:lang w:bidi="fa-IR"/>
          <w:color w:val="111111"/>
          <w:sz w:val="28"/>
          <w:szCs w:val="28"/>
          <w:rtl/>
        </w:rPr>
        <w:t xml:space="preserve">الوفاء، 1415ه/1994م، 315ص؛ الکویت، دار البحوث العلمیة، 392 ص، الحجم 16 </w:t>
      </w:r>
      <w:r>
        <w:rPr>
          <w:rFonts w:ascii="Times New Roman" w:hAnsi="Times New Roman" w:eastAsia="Times New Roman" w:cs="Times New Roman"/>
          <w:lang w:val="en-US" w:bidi="en-US"/>
          <w:color w:val="111111"/>
          <w:sz w:val="28"/>
          <w:szCs w:val="28"/>
          <w:rtl/>
        </w:rPr>
        <w:t xml:space="preserve">× 23</w:t>
      </w:r>
    </w:p>
    <w:p>
      <w:pPr>
        <w:pStyle w:val="BookText"/>
      </w:pP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موضوع الکتاب نقد و رفض لفکرة</w:t>
      </w:r>
    </w:p>
    <w:p>
      <w:pPr>
        <w:pStyle w:val="BookText"/>
      </w:pPr>
      <w:r>
        <w:rPr>
          <w:rFonts w:ascii="IRNazanin" w:hAnsi="IRNazanin" w:eastAsia="IRNazanin" w:cs="IRNazanin"/>
          <w:lang w:bidi="fa-IR"/>
          <w:color w:val="111111"/>
          <w:sz w:val="28"/>
          <w:szCs w:val="28"/>
          <w:rtl/>
        </w:rPr>
        <w:t xml:space="preserve">التکفیر. بعد أن یستعرض المؤلف تاریخ تبلور جماعة المسلمین و نشاطاتها فی مصر،</w:t>
      </w:r>
    </w:p>
    <w:p>
      <w:pPr>
        <w:pStyle w:val="BookText"/>
      </w:pPr>
      <w:r>
        <w:rPr>
          <w:rFonts w:ascii="IRNazanin" w:hAnsi="IRNazanin" w:eastAsia="IRNazanin" w:cs="IRNazanin"/>
          <w:lang w:bidi="fa-IR"/>
          <w:color w:val="111111"/>
          <w:sz w:val="28"/>
          <w:szCs w:val="28"/>
          <w:rtl/>
        </w:rPr>
        <w:t xml:space="preserve">ینبری إلی نقد و رفض آرائها. لقد اعتبرت هذه الجماعة المجتمع المصری و المجتمعات</w:t>
      </w:r>
    </w:p>
    <w:p>
      <w:pPr>
        <w:pStyle w:val="BookText"/>
      </w:pPr>
      <w:r>
        <w:rPr>
          <w:rFonts w:ascii="IRNazanin" w:hAnsi="IRNazanin" w:eastAsia="IRNazanin" w:cs="IRNazanin"/>
          <w:lang w:bidi="fa-IR"/>
          <w:color w:val="111111"/>
          <w:sz w:val="28"/>
          <w:szCs w:val="28"/>
          <w:rtl/>
        </w:rPr>
        <w:t xml:space="preserve">الإسلامیة منذ القرن الرابع الهجری و حتی الیوم کفاراً، و لذلک اعتزلت المجتمع</w:t>
      </w:r>
    </w:p>
    <w:p>
      <w:pPr>
        <w:pStyle w:val="BookText"/>
      </w:pPr>
      <w:r>
        <w:rPr>
          <w:rFonts w:ascii="IRNazanin" w:hAnsi="IRNazanin" w:eastAsia="IRNazanin" w:cs="IRNazanin"/>
          <w:lang w:bidi="fa-IR"/>
          <w:color w:val="111111"/>
          <w:sz w:val="28"/>
          <w:szCs w:val="28"/>
          <w:rtl/>
        </w:rPr>
        <w:t xml:space="preserve">الإسلامی و شرعت بمحاربته. یتضمّن الکتاب بحثاً تفصیلیاً فی فکرة التکفیر حیث</w:t>
      </w:r>
    </w:p>
    <w:p>
      <w:pPr>
        <w:pStyle w:val="BookText"/>
      </w:pPr>
      <w:r>
        <w:rPr>
          <w:rFonts w:ascii="IRNazanin" w:hAnsi="IRNazanin" w:eastAsia="IRNazanin" w:cs="IRNazanin"/>
          <w:lang w:bidi="fa-IR"/>
          <w:color w:val="111111"/>
          <w:sz w:val="28"/>
          <w:szCs w:val="28"/>
          <w:rtl/>
        </w:rPr>
        <w:t xml:space="preserve">یقوم بنقدها و ردّها بالاستعانة بمفاهیم القرآن الکریم و الأحادیث الشریفة و</w:t>
      </w:r>
    </w:p>
    <w:p>
      <w:pPr>
        <w:pStyle w:val="BookText"/>
      </w:pPr>
      <w:r>
        <w:rPr>
          <w:rFonts w:ascii="IRNazanin" w:hAnsi="IRNazanin" w:eastAsia="IRNazanin" w:cs="IRNazanin"/>
          <w:lang w:bidi="fa-IR"/>
          <w:color w:val="111111"/>
          <w:sz w:val="28"/>
          <w:szCs w:val="28"/>
          <w:rtl/>
        </w:rPr>
        <w:t xml:space="preserve">المصادر المعتمدة لدی أهل السنّة. و فی فصل آخر یتتبع المؤلف جذور عقیدة التکفیر</w:t>
      </w:r>
    </w:p>
    <w:p>
      <w:pPr>
        <w:pStyle w:val="BookText"/>
      </w:pPr>
      <w:r>
        <w:rPr>
          <w:rFonts w:ascii="IRNazanin" w:hAnsi="IRNazanin" w:eastAsia="IRNazanin" w:cs="IRNazanin"/>
          <w:lang w:bidi="fa-IR"/>
          <w:color w:val="111111"/>
          <w:sz w:val="28"/>
          <w:szCs w:val="28"/>
          <w:rtl/>
        </w:rPr>
        <w:t xml:space="preserve">منذ عصر الخوارج، ثم یحلّل آراء التکفیریین فی الخروج علی الجماعة، کفر الحکّام،</w:t>
      </w:r>
    </w:p>
    <w:p>
      <w:pPr>
        <w:pStyle w:val="BookText"/>
      </w:pPr>
      <w:r>
        <w:rPr>
          <w:rFonts w:ascii="IRNazanin" w:hAnsi="IRNazanin" w:eastAsia="IRNazanin" w:cs="IRNazanin"/>
          <w:lang w:bidi="fa-IR"/>
          <w:color w:val="111111"/>
          <w:sz w:val="28"/>
          <w:szCs w:val="28"/>
          <w:rtl/>
        </w:rPr>
        <w:t xml:space="preserve">کفر الناس، علاقة التکفیر بمؤلفات سید قطب، الأحکام المختلفة إزاء الظروف</w:t>
      </w:r>
    </w:p>
    <w:p>
      <w:pPr>
        <w:pStyle w:val="BookText"/>
      </w:pPr>
      <w:r>
        <w:rPr>
          <w:rFonts w:ascii="IRNazanin" w:hAnsi="IRNazanin" w:eastAsia="IRNazanin" w:cs="IRNazanin"/>
          <w:lang w:bidi="fa-IR"/>
          <w:color w:val="111111"/>
          <w:sz w:val="28"/>
          <w:szCs w:val="28"/>
          <w:rtl/>
        </w:rPr>
        <w:t xml:space="preserve">السیاسیة المعاصرة ...، و من ثمّ یسلّط الضوء علی التیارات الفکریة لهذه</w:t>
      </w:r>
    </w:p>
    <w:p>
      <w:pPr>
        <w:pStyle w:val="BookText"/>
      </w:pPr>
      <w:r>
        <w:rPr>
          <w:rFonts w:ascii="IRNazanin" w:hAnsi="IRNazanin" w:eastAsia="IRNazanin" w:cs="IRNazanin"/>
          <w:lang w:bidi="fa-IR"/>
          <w:color w:val="111111"/>
          <w:sz w:val="28"/>
          <w:szCs w:val="28"/>
          <w:rtl/>
        </w:rPr>
        <w:t xml:space="preserve">العقیدة. تُرجم الکتاب إلی اللغة الفارسیة فی عام 2009م من قبل سالم افسری و</w:t>
      </w:r>
    </w:p>
    <w:p>
      <w:pPr>
        <w:pStyle w:val="BookText"/>
      </w:pPr>
      <w:r>
        <w:rPr>
          <w:rFonts w:ascii="IRNazanin" w:hAnsi="IRNazanin" w:eastAsia="IRNazanin" w:cs="IRNazanin"/>
          <w:lang w:bidi="fa-IR"/>
          <w:color w:val="111111"/>
          <w:sz w:val="28"/>
          <w:szCs w:val="28"/>
          <w:rtl/>
        </w:rPr>
        <w:t xml:space="preserve">قامت بنشره دار إحسان للنشر تحت عنوان «نقد و بررسی اندیشه تکفیر» و یقع فی 428</w:t>
      </w:r>
    </w:p>
    <w:p>
      <w:pPr>
        <w:pStyle w:val="BookText"/>
      </w:pPr>
      <w:r>
        <w:rPr>
          <w:rFonts w:ascii="Amiri" w:hAnsi="Amiri" w:eastAsia="Amiri" w:cs="Amiri"/>
          <w:lang w:bidi="ar-SA"/>
          <w:color w:val="111111"/>
          <w:sz w:val="28"/>
          <w:szCs w:val="28"/>
          <w:rtl/>
        </w:rPr>
        <w:t xml:space="preserve">صفحة و بحجم 16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حوار حول مسائل التکفیر. عبد العزیز بن عبد الله بن باز، الریاض، دار</w:t>
      </w:r>
    </w:p>
    <w:p>
      <w:pPr>
        <w:pStyle w:val="BookText"/>
      </w:pPr>
      <w:r>
        <w:rPr>
          <w:rFonts w:ascii="IRNazanin" w:hAnsi="IRNazanin" w:eastAsia="IRNazanin" w:cs="IRNazanin"/>
          <w:lang w:bidi="fa-IR"/>
          <w:color w:val="111111"/>
          <w:sz w:val="28"/>
          <w:szCs w:val="28"/>
          <w:rtl/>
        </w:rPr>
        <w:t xml:space="preserve">المنهاج، 2013م، 32 ص، 14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سم.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خطاب التکفیر و التحریم و التأثیم فی</w:t>
      </w:r>
    </w:p>
    <w:p>
      <w:pPr>
        <w:pStyle w:val="BookText"/>
      </w:pPr>
      <w:r>
        <w:rPr>
          <w:rFonts w:ascii="IRNazanin" w:hAnsi="IRNazanin" w:eastAsia="IRNazanin" w:cs="IRNazanin"/>
          <w:lang w:bidi="fa-IR"/>
          <w:color w:val="111111"/>
          <w:sz w:val="28"/>
          <w:szCs w:val="28"/>
          <w:rtl/>
        </w:rPr>
        <w:t xml:space="preserve">القرآن و السنة: دراسة فی إطار القواعد و الضوابط اللغویة و الأصولیة. قاسم أحمد عقلان، عمان (الاردن</w:t>
      </w:r>
    </w:p>
    <w:p>
      <w:pPr>
        <w:pStyle w:val="BookText"/>
      </w:pPr>
      <w:r>
        <w:rPr>
          <w:rFonts w:ascii="IRNazanin" w:hAnsi="IRNazanin" w:eastAsia="IRNazanin" w:cs="IRNazanin"/>
          <w:lang w:bidi="fa-IR"/>
          <w:color w:val="111111"/>
          <w:sz w:val="28"/>
          <w:szCs w:val="28"/>
          <w:rtl/>
        </w:rPr>
        <w:t xml:space="preserve">)، دار زهران، 2012م، 558 ص.</w:t>
      </w:r>
    </w:p>
    <w:p>
      <w:pPr>
        <w:pStyle w:val="BookText"/>
      </w:pPr>
      <w:r>
        <w:rPr>
          <w:rFonts w:ascii="IRNazanin" w:hAnsi="IRNazanin" w:eastAsia="IRNazanin" w:cs="IRNazanin"/>
          <w:lang w:bidi="fa-IR"/>
          <w:color w:val="111111"/>
          <w:sz w:val="28"/>
          <w:szCs w:val="28"/>
          <w:rtl/>
        </w:rPr>
        <w:t xml:space="preserve">خطر التکفیر و الإفساد و التفجیر. سعید بن علی بن وهف القحطانی،</w:t>
      </w:r>
    </w:p>
    <w:p>
      <w:pPr>
        <w:pStyle w:val="BookText"/>
      </w:pPr>
      <w:r>
        <w:rPr>
          <w:rFonts w:ascii="IRNazanin" w:hAnsi="IRNazanin" w:eastAsia="IRNazanin" w:cs="IRNazanin"/>
          <w:lang w:bidi="fa-IR"/>
          <w:color w:val="111111"/>
          <w:sz w:val="28"/>
          <w:szCs w:val="28"/>
          <w:rtl/>
        </w:rPr>
        <w:t xml:space="preserve">بلا مکان للنشر، دار الاسلام، بلا تاریخ.</w:t>
      </w:r>
    </w:p>
    <w:p>
      <w:pPr>
        <w:pStyle w:val="BookText"/>
      </w:pPr>
      <w:r>
        <w:rPr>
          <w:rFonts w:ascii="IRNazanin" w:hAnsi="IRNazanin" w:eastAsia="IRNazanin" w:cs="IRNazanin"/>
          <w:lang w:bidi="fa-IR"/>
          <w:color w:val="111111"/>
          <w:sz w:val="28"/>
          <w:szCs w:val="28"/>
          <w:rtl/>
        </w:rPr>
        <w:t xml:space="preserve">موضوع البحث عرض لبعض الآثار و</w:t>
      </w:r>
    </w:p>
    <w:p>
      <w:pPr>
        <w:pStyle w:val="BookText"/>
      </w:pPr>
      <w:r>
        <w:rPr>
          <w:rFonts w:ascii="IRNazanin" w:hAnsi="IRNazanin" w:eastAsia="IRNazanin" w:cs="IRNazanin"/>
          <w:lang w:bidi="fa-IR"/>
          <w:color w:val="111111"/>
          <w:sz w:val="28"/>
          <w:szCs w:val="28"/>
          <w:rtl/>
        </w:rPr>
        <w:t xml:space="preserve">العواقب التی تترتب علی الفکر التکفیری.</w:t>
      </w:r>
    </w:p>
    <w:p>
      <w:pPr>
        <w:pStyle w:val="BookText"/>
      </w:pPr>
      <w:r>
        <w:rPr>
          <w:rFonts w:ascii="IRNazanin" w:hAnsi="IRNazanin" w:eastAsia="IRNazanin" w:cs="IRNazanin"/>
          <w:lang w:bidi="fa-IR"/>
          <w:color w:val="111111"/>
          <w:sz w:val="28"/>
          <w:szCs w:val="28"/>
          <w:rtl/>
        </w:rPr>
        <w:t xml:space="preserve">خطورة تکفیر المسلمین. محمد سعید رسلان، الریاض، دار</w:t>
      </w:r>
    </w:p>
    <w:p>
      <w:pPr>
        <w:pStyle w:val="BookText"/>
      </w:pPr>
      <w:r>
        <w:rPr>
          <w:rFonts w:ascii="IRNazanin" w:hAnsi="IRNazanin" w:eastAsia="IRNazanin" w:cs="IRNazanin"/>
          <w:lang w:bidi="fa-IR"/>
          <w:color w:val="111111"/>
          <w:sz w:val="28"/>
          <w:szCs w:val="28"/>
          <w:rtl/>
        </w:rPr>
        <w:t xml:space="preserve">اضواء السلف المصریة، 1900م</w:t>
      </w:r>
    </w:p>
    <w:p>
      <w:pPr>
        <w:pStyle w:val="BookText"/>
      </w:pPr>
      <w:r>
        <w:rPr>
          <w:rFonts w:ascii="IRNazanin" w:hAnsi="IRNazanin" w:eastAsia="IRNazanin" w:cs="IRNazanin"/>
          <w:lang w:bidi="fa-IR"/>
          <w:color w:val="111111"/>
          <w:sz w:val="28"/>
          <w:szCs w:val="28"/>
          <w:rtl/>
        </w:rPr>
        <w:t xml:space="preserve">خطورة التکفیر وما یترتب علیه من أحکام. بیان هیئة کبار العلماء حول التکفیر و</w:t>
      </w:r>
    </w:p>
    <w:p>
      <w:pPr>
        <w:pStyle w:val="BookText"/>
      </w:pPr>
      <w:r>
        <w:rPr>
          <w:rFonts w:ascii="IRNazanin" w:hAnsi="IRNazanin" w:eastAsia="IRNazanin" w:cs="IRNazanin"/>
          <w:lang w:bidi="fa-IR"/>
          <w:color w:val="111111"/>
          <w:sz w:val="28"/>
          <w:szCs w:val="28"/>
          <w:rtl/>
        </w:rPr>
        <w:t xml:space="preserve">التفجیر، و فتوی الشیخ عبد العزیز بن باز، وزارة الشئون الإسلامیة و الأوقاف و</w:t>
      </w:r>
    </w:p>
    <w:p>
      <w:pPr>
        <w:pStyle w:val="BookText"/>
      </w:pPr>
      <w:r>
        <w:rPr>
          <w:rFonts w:ascii="IRNazanin" w:hAnsi="IRNazanin" w:eastAsia="IRNazanin" w:cs="IRNazanin"/>
          <w:lang w:bidi="fa-IR"/>
          <w:color w:val="111111"/>
          <w:sz w:val="28"/>
          <w:szCs w:val="28"/>
          <w:rtl/>
        </w:rPr>
        <w:t xml:space="preserve">الدعوة و الإرشاد  المملکة العربیة السعودیة، 1420ه</w:t>
      </w:r>
    </w:p>
    <w:p>
      <w:pPr>
        <w:pStyle w:val="BookText"/>
      </w:pPr>
      <w:r>
        <w:rPr>
          <w:rFonts w:ascii="IRNazanin" w:hAnsi="IRNazanin" w:eastAsia="IRNazanin" w:cs="IRNazanin"/>
          <w:lang w:bidi="fa-IR"/>
          <w:color w:val="111111"/>
          <w:sz w:val="28"/>
          <w:szCs w:val="28"/>
          <w:rtl/>
        </w:rPr>
        <w:t xml:space="preserve">بیان هیئة کبار العلماء</w:t>
      </w:r>
    </w:p>
    <w:p>
      <w:pPr>
        <w:pStyle w:val="BookText"/>
      </w:pPr>
      <w:r>
        <w:rPr>
          <w:rFonts w:ascii="IRNazanin" w:hAnsi="IRNazanin" w:eastAsia="IRNazanin" w:cs="IRNazanin"/>
          <w:lang w:bidi="fa-IR"/>
          <w:color w:val="111111"/>
          <w:sz w:val="28"/>
          <w:szCs w:val="28"/>
          <w:rtl/>
        </w:rPr>
        <w:t xml:space="preserve">الذی یحذر من مخاطر التکفیر فی المجتمع الإسلامی، و الذی صدر بتاریخ 24/9/1419 ه.</w:t>
      </w:r>
    </w:p>
    <w:p>
      <w:pPr>
        <w:pStyle w:val="BookText"/>
      </w:pPr>
      <w:r>
        <w:rPr>
          <w:rFonts w:ascii="IRNazanin" w:hAnsi="IRNazanin" w:eastAsia="IRNazanin" w:cs="IRNazanin"/>
          <w:lang w:bidi="fa-IR"/>
          <w:color w:val="111111"/>
          <w:sz w:val="28"/>
          <w:szCs w:val="28"/>
          <w:rtl/>
        </w:rPr>
        <w:t xml:space="preserve">و قد ورد البیان أیضاً فی کتاب التبصیر بقواعد الکفیر (لمؤلفه علی بن حسن</w:t>
      </w:r>
    </w:p>
    <w:p>
      <w:pPr>
        <w:pStyle w:val="BookText"/>
      </w:pPr>
      <w:r>
        <w:rPr>
          <w:rFonts w:ascii="IRNazanin" w:hAnsi="IRNazanin" w:eastAsia="IRNazanin" w:cs="IRNazanin"/>
          <w:lang w:bidi="fa-IR"/>
          <w:color w:val="111111"/>
          <w:sz w:val="28"/>
          <w:szCs w:val="28"/>
          <w:rtl/>
        </w:rPr>
        <w:t xml:space="preserve">الاثری، بلا مکان للنشر، الدار الاثریة، 1423ه).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الخوارج: الأصول التاریخیة لمسألة تکفیر</w:t>
      </w:r>
    </w:p>
    <w:p>
      <w:pPr>
        <w:pStyle w:val="BookText"/>
      </w:pPr>
      <w:r>
        <w:rPr>
          <w:rFonts w:ascii="IRNazanin" w:hAnsi="IRNazanin" w:eastAsia="IRNazanin" w:cs="IRNazanin"/>
          <w:lang w:bidi="fa-IR"/>
          <w:color w:val="111111"/>
          <w:sz w:val="28"/>
          <w:szCs w:val="28"/>
          <w:rtl/>
        </w:rPr>
        <w:t xml:space="preserve">المسلم.</w:t>
      </w:r>
    </w:p>
    <w:p>
      <w:pPr>
        <w:pStyle w:val="BookText"/>
      </w:pPr>
      <w:r>
        <w:rPr>
          <w:rFonts w:ascii="IRNazanin" w:hAnsi="IRNazanin" w:eastAsia="IRNazanin" w:cs="IRNazanin"/>
          <w:lang w:bidi="fa-IR"/>
          <w:color w:val="111111"/>
          <w:sz w:val="28"/>
          <w:szCs w:val="28"/>
          <w:rtl/>
        </w:rPr>
        <w:t xml:space="preserve">مصطفی حلمی، القاهرة، دار الأنصار،</w:t>
      </w:r>
    </w:p>
    <w:p>
      <w:pPr>
        <w:pStyle w:val="BookText"/>
      </w:pPr>
      <w:r>
        <w:rPr>
          <w:rFonts w:ascii="IRNazanin" w:hAnsi="IRNazanin" w:eastAsia="IRNazanin" w:cs="IRNazanin"/>
          <w:lang w:bidi="fa-IR"/>
          <w:color w:val="111111"/>
          <w:sz w:val="28"/>
          <w:szCs w:val="28"/>
          <w:rtl/>
        </w:rPr>
        <w:t xml:space="preserve">1397ه/1977م، 92 ص.</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الخوارج طلیعة التکفیر فی الاسلام:</w:t>
      </w:r>
    </w:p>
    <w:p>
      <w:pPr>
        <w:pStyle w:val="BookText"/>
      </w:pPr>
      <w:r>
        <w:rPr>
          <w:rFonts w:ascii="IRNazanin" w:hAnsi="IRNazanin" w:eastAsia="IRNazanin" w:cs="IRNazanin"/>
          <w:lang w:bidi="fa-IR"/>
          <w:color w:val="111111"/>
          <w:sz w:val="28"/>
          <w:szCs w:val="28"/>
          <w:rtl/>
        </w:rPr>
        <w:t xml:space="preserve">رسالة الرد علی مسائل الاباضیه. احمد بن یحیی الحسنی العلوی، تحقیق: امام حنفی</w:t>
      </w:r>
    </w:p>
    <w:p>
      <w:pPr>
        <w:pStyle w:val="BookText"/>
      </w:pPr>
      <w:r>
        <w:rPr>
          <w:rFonts w:ascii="IRNazanin" w:hAnsi="IRNazanin" w:eastAsia="IRNazanin" w:cs="IRNazanin"/>
          <w:lang w:bidi="fa-IR"/>
          <w:color w:val="111111"/>
          <w:sz w:val="28"/>
          <w:szCs w:val="28"/>
          <w:rtl/>
        </w:rPr>
        <w:t xml:space="preserve">سید عبد الله، القاهرة، دار الافاق العربیه، 1422ه/2004م، 221 ص.</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داعیة و لیس نبیا (قراء‌ة نقدیة لمذهب</w:t>
      </w:r>
    </w:p>
    <w:p>
      <w:pPr>
        <w:pStyle w:val="BookText"/>
      </w:pPr>
      <w:r>
        <w:rPr>
          <w:rFonts w:ascii="IRNazanin" w:hAnsi="IRNazanin" w:eastAsia="IRNazanin" w:cs="IRNazanin"/>
          <w:lang w:bidi="fa-IR"/>
          <w:color w:val="111111"/>
          <w:sz w:val="28"/>
          <w:szCs w:val="28"/>
          <w:rtl/>
        </w:rPr>
        <w:t xml:space="preserve">الشیخ محمد بن عبد الوهاب فی التکفیر). حسن بن فرحان المالکی، عمان، دار</w:t>
      </w:r>
    </w:p>
    <w:p>
      <w:pPr>
        <w:pStyle w:val="BookText"/>
      </w:pPr>
      <w:r>
        <w:rPr>
          <w:rFonts w:ascii="IRNazanin" w:hAnsi="IRNazanin" w:eastAsia="IRNazanin" w:cs="IRNazanin"/>
          <w:lang w:bidi="fa-IR"/>
          <w:color w:val="111111"/>
          <w:sz w:val="28"/>
          <w:szCs w:val="28"/>
          <w:rtl/>
        </w:rPr>
        <w:t xml:space="preserve">الرازی؛ مرکز الدراسات التاریخیه، 2004م/1425ه، 199 ص؛ لندن، مؤسسة الوسط للثقافة</w:t>
      </w:r>
    </w:p>
    <w:p>
      <w:pPr>
        <w:pStyle w:val="BookText"/>
      </w:pPr>
      <w:r>
        <w:rPr>
          <w:rFonts w:ascii="IRNazanin" w:hAnsi="IRNazanin" w:eastAsia="IRNazanin" w:cs="IRNazanin"/>
          <w:lang w:bidi="fa-IR"/>
          <w:color w:val="111111"/>
          <w:sz w:val="28"/>
          <w:szCs w:val="28"/>
          <w:rtl/>
        </w:rPr>
        <w:t xml:space="preserve">و الإعلام، 1424ه/2003م، 144 ص.</w:t>
      </w:r>
    </w:p>
    <w:p>
      <w:pPr>
        <w:pStyle w:val="BookText"/>
      </w:pPr>
      <w:r>
        <w:rPr>
          <w:rFonts w:ascii="IRNazanin" w:hAnsi="IRNazanin" w:eastAsia="IRNazanin" w:cs="IRNazanin"/>
          <w:lang w:bidi="fa-IR"/>
          <w:color w:val="111111"/>
          <w:sz w:val="28"/>
          <w:szCs w:val="28"/>
          <w:rtl/>
        </w:rPr>
        <w:t xml:space="preserve">حسن بن فرحان المالکی أحد علماء</w:t>
      </w:r>
    </w:p>
    <w:p>
      <w:pPr>
        <w:pStyle w:val="BookText"/>
      </w:pPr>
      <w:r>
        <w:rPr>
          <w:rFonts w:ascii="IRNazanin" w:hAnsi="IRNazanin" w:eastAsia="IRNazanin" w:cs="IRNazanin"/>
          <w:lang w:bidi="fa-IR"/>
          <w:color w:val="111111"/>
          <w:sz w:val="28"/>
          <w:szCs w:val="28"/>
          <w:rtl/>
        </w:rPr>
        <w:t xml:space="preserve">أهل السنّة و من أتباع الفرقة الوهابیة سابقاً. فی کتابه الحالی یوجه نقداً إلی</w:t>
      </w:r>
    </w:p>
    <w:p>
      <w:pPr>
        <w:pStyle w:val="BookText"/>
      </w:pPr>
      <w:r>
        <w:rPr>
          <w:rFonts w:ascii="IRNazanin" w:hAnsi="IRNazanin" w:eastAsia="IRNazanin" w:cs="IRNazanin"/>
          <w:lang w:bidi="fa-IR"/>
          <w:color w:val="111111"/>
          <w:sz w:val="28"/>
          <w:szCs w:val="28"/>
          <w:rtl/>
        </w:rPr>
        <w:t xml:space="preserve">آراء و معتقدات أئمة الوهابیة فیما یخص تکفیر المسلمین و رمی کل من لا یتبع</w:t>
      </w:r>
    </w:p>
    <w:p>
      <w:pPr>
        <w:pStyle w:val="BookText"/>
      </w:pPr>
      <w:r>
        <w:rPr>
          <w:rFonts w:ascii="IRNazanin" w:hAnsi="IRNazanin" w:eastAsia="IRNazanin" w:cs="IRNazanin"/>
          <w:lang w:bidi="fa-IR"/>
          <w:color w:val="111111"/>
          <w:sz w:val="28"/>
          <w:szCs w:val="28"/>
          <w:rtl/>
        </w:rPr>
        <w:t xml:space="preserve">الفرقة الوهابیة بالکفر و الشرک و عدم قبول حجته. فی الفصل الأول، یتناول کتاب</w:t>
      </w:r>
    </w:p>
    <w:p>
      <w:pPr>
        <w:pStyle w:val="BookText"/>
      </w:pPr>
      <w:r>
        <w:rPr>
          <w:rFonts w:ascii="IRNazanin" w:hAnsi="IRNazanin" w:eastAsia="IRNazanin" w:cs="IRNazanin"/>
          <w:lang w:bidi="fa-IR"/>
          <w:color w:val="111111"/>
          <w:sz w:val="28"/>
          <w:szCs w:val="28"/>
          <w:rtl/>
        </w:rPr>
        <w:t xml:space="preserve">کشف الشبهات، أشهر و أهم کتب محمد بن عبد الوهاب، و ینتقد الآراء الواردة فیه</w:t>
      </w:r>
    </w:p>
    <w:p>
      <w:pPr>
        <w:pStyle w:val="BookText"/>
      </w:pPr>
      <w:r>
        <w:rPr>
          <w:rFonts w:ascii="IRNazanin" w:hAnsi="IRNazanin" w:eastAsia="IRNazanin" w:cs="IRNazanin"/>
          <w:lang w:bidi="fa-IR"/>
          <w:color w:val="111111"/>
          <w:sz w:val="28"/>
          <w:szCs w:val="28"/>
          <w:rtl/>
        </w:rPr>
        <w:t xml:space="preserve">بصورة واضحة و شفافة. فی الفصل الثانی، ینتقد سائر کتب عبد الوهاب فی موضوع</w:t>
      </w:r>
    </w:p>
    <w:p>
      <w:pPr>
        <w:pStyle w:val="BookText"/>
      </w:pPr>
      <w:r>
        <w:rPr>
          <w:rFonts w:ascii="IRNazanin" w:hAnsi="IRNazanin" w:eastAsia="IRNazanin" w:cs="IRNazanin"/>
          <w:lang w:bidi="fa-IR"/>
          <w:color w:val="111111"/>
          <w:sz w:val="28"/>
          <w:szCs w:val="28"/>
          <w:rtl/>
        </w:rPr>
        <w:t xml:space="preserve">الشرک و التوحید. ثم ینتقل إلی الفصل الثالث لیطرح السؤال: هل عدل ابن عبد</w:t>
      </w:r>
    </w:p>
    <w:p>
      <w:pPr>
        <w:pStyle w:val="BookText"/>
      </w:pPr>
      <w:r>
        <w:rPr>
          <w:rFonts w:ascii="IRNazanin" w:hAnsi="IRNazanin" w:eastAsia="IRNazanin" w:cs="IRNazanin"/>
          <w:lang w:bidi="fa-IR"/>
          <w:color w:val="111111"/>
          <w:sz w:val="28"/>
          <w:szCs w:val="28"/>
          <w:rtl/>
        </w:rPr>
        <w:t xml:space="preserve">الوهاب عن مسألة تکفیر المسلمین أم لا؟ ثم یستعرض بأسلوب علمی جمهرة کبیرة من</w:t>
      </w:r>
    </w:p>
    <w:p>
      <w:pPr>
        <w:pStyle w:val="BookText"/>
      </w:pPr>
      <w:r>
        <w:rPr>
          <w:rFonts w:ascii="IRNazanin" w:hAnsi="IRNazanin" w:eastAsia="IRNazanin" w:cs="IRNazanin"/>
          <w:lang w:bidi="fa-IR"/>
          <w:color w:val="111111"/>
          <w:sz w:val="28"/>
          <w:szCs w:val="28"/>
          <w:rtl/>
        </w:rPr>
        <w:t xml:space="preserve">تناقضاته. فی الفصل الرابع یطرح موضوع آخر مهم و هو: هل ما زال أتباعه منقادون</w:t>
      </w:r>
    </w:p>
    <w:p>
      <w:pPr>
        <w:pStyle w:val="BookText"/>
      </w:pPr>
      <w:r>
        <w:rPr>
          <w:rFonts w:ascii="IRNazanin" w:hAnsi="IRNazanin" w:eastAsia="IRNazanin" w:cs="IRNazanin"/>
          <w:lang w:bidi="fa-IR"/>
          <w:color w:val="111111"/>
          <w:sz w:val="28"/>
          <w:szCs w:val="28"/>
          <w:rtl/>
        </w:rPr>
        <w:t xml:space="preserve">انقیاداً أعمی لنهجه فی تکفیر المسلمین، و یصوّبون کل ما صدر عنه من أخطاء، أم</w:t>
      </w:r>
    </w:p>
    <w:p>
      <w:pPr>
        <w:pStyle w:val="BookText"/>
      </w:pPr>
      <w:r>
        <w:rPr>
          <w:rFonts w:ascii="IRNazanin" w:hAnsi="IRNazanin" w:eastAsia="IRNazanin" w:cs="IRNazanin"/>
          <w:lang w:bidi="fa-IR"/>
          <w:color w:val="111111"/>
          <w:sz w:val="28"/>
          <w:szCs w:val="28"/>
          <w:rtl/>
        </w:rPr>
        <w:t xml:space="preserve">إنّهم عادوا عن مسیرهم و بدأوا یوجّهون النقد لأفکار شیخهم؟ و أخیراً یقدم فی</w:t>
      </w:r>
    </w:p>
    <w:p>
      <w:pPr>
        <w:pStyle w:val="BookText"/>
      </w:pPr>
      <w:r>
        <w:rPr>
          <w:rFonts w:ascii="IRNazanin" w:hAnsi="IRNazanin" w:eastAsia="IRNazanin" w:cs="IRNazanin"/>
          <w:lang w:bidi="fa-IR"/>
          <w:color w:val="111111"/>
          <w:sz w:val="28"/>
          <w:szCs w:val="28"/>
          <w:rtl/>
        </w:rPr>
        <w:t xml:space="preserve">الفصل الخامس عرضاً نقدیاً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لآراء أعداء الشیخ، ویمیّز بین المتطرفین و المعتدلین، و یصنّف نفسه ضمن المعتدلین الوهابیین.</w:t>
      </w:r>
    </w:p>
    <w:p>
      <w:pPr>
        <w:pStyle w:val="BookText"/>
      </w:pPr>
      <w:r>
        <w:rPr>
          <w:rFonts w:ascii="IRNazanin" w:hAnsi="IRNazanin" w:eastAsia="IRNazanin" w:cs="IRNazanin"/>
          <w:lang w:bidi="fa-IR"/>
          <w:color w:val="111111"/>
          <w:sz w:val="28"/>
          <w:szCs w:val="28"/>
          <w:rtl/>
        </w:rPr>
        <w:t xml:space="preserve">جدیر بالذکر أنّ الکتاب تُرجم إلی اللغة الفارسیة تحت عنوان: «مبلغ، نه پیامبر: قرائتی انتقادی بر مسلک تکفیری شیخ محمد بن عبد الوهاب». إعداد یوسف مرتضوی، و ترجمه مرکز دراسات الأدیان و المذاهب فی عام 2008م.</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الدامغة لمقالات المارقة: دعاة التکفیر</w:t>
      </w:r>
    </w:p>
    <w:p>
      <w:pPr>
        <w:pStyle w:val="BookText"/>
      </w:pPr>
      <w:r>
        <w:rPr>
          <w:rFonts w:ascii="IRNazanin" w:hAnsi="IRNazanin" w:eastAsia="IRNazanin" w:cs="IRNazanin"/>
          <w:lang w:bidi="fa-IR"/>
          <w:color w:val="111111"/>
          <w:sz w:val="28"/>
          <w:szCs w:val="28"/>
          <w:rtl/>
        </w:rPr>
        <w:t xml:space="preserve">و التفجیر.</w:t>
      </w:r>
    </w:p>
    <w:p>
      <w:pPr>
        <w:pStyle w:val="BookText"/>
      </w:pPr>
      <w:r>
        <w:rPr>
          <w:rFonts w:ascii="IRNazanin" w:hAnsi="IRNazanin" w:eastAsia="IRNazanin" w:cs="IRNazanin"/>
          <w:lang w:bidi="fa-IR"/>
          <w:color w:val="111111"/>
          <w:sz w:val="28"/>
          <w:szCs w:val="28"/>
          <w:rtl/>
        </w:rPr>
        <w:t xml:space="preserve">موسی بن عبد الله آل عبد العزیز، الریاض، دار البحوث</w:t>
      </w:r>
    </w:p>
    <w:p>
      <w:pPr>
        <w:pStyle w:val="BookText"/>
      </w:pPr>
      <w:r>
        <w:rPr>
          <w:rFonts w:ascii="Amiri" w:hAnsi="Amiri" w:eastAsia="Amiri" w:cs="Amiri"/>
          <w:lang w:bidi="ar-SA"/>
          <w:color w:val="111111"/>
          <w:sz w:val="28"/>
          <w:szCs w:val="28"/>
          <w:rtl/>
        </w:rPr>
        <w:t xml:space="preserve">و الدراسات المعاصرة و التراجم، 1425ه/2004م، 143 ص.</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درء الفتنة عن اهل السنة. بکر بن عبد الله ابو زید، القاهرة، دار الفا، 2006م، 43 ص.</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الدرر السنیه وثیقه تکفیریة. لجنه البحوث و الدراسات</w:t>
      </w:r>
    </w:p>
    <w:p>
      <w:pPr>
        <w:pStyle w:val="BookText"/>
      </w:pPr>
      <w:r>
        <w:rPr>
          <w:rFonts w:ascii="IRNazanin" w:hAnsi="IRNazanin" w:eastAsia="IRNazanin" w:cs="IRNazanin"/>
          <w:lang w:bidi="fa-IR"/>
          <w:color w:val="111111"/>
          <w:sz w:val="28"/>
          <w:szCs w:val="28"/>
          <w:rtl/>
        </w:rPr>
        <w:t xml:space="preserve">بالطریقه العزمیه، القاهرة، مشیخه الطریقه العزیمه، 2005م، 160 ص.</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دعاة لا قضاة. حسن الهضیبی، بیروت، دار السلام، 1398ه/ 1977م،</w:t>
      </w:r>
    </w:p>
    <w:p>
      <w:pPr>
        <w:pStyle w:val="BookText"/>
      </w:pPr>
      <w:r>
        <w:rPr>
          <w:rFonts w:ascii="IRNazanin" w:hAnsi="IRNazanin" w:eastAsia="IRNazanin" w:cs="IRNazanin"/>
          <w:lang w:bidi="fa-IR"/>
          <w:color w:val="111111"/>
          <w:sz w:val="28"/>
          <w:szCs w:val="28"/>
          <w:rtl/>
        </w:rPr>
        <w:t xml:space="preserve">252 ص.</w:t>
      </w:r>
    </w:p>
    <w:p>
      <w:pPr>
        <w:pStyle w:val="BookText"/>
      </w:pPr>
      <w:r>
        <w:rPr>
          <w:rFonts w:ascii="Amiri" w:hAnsi="Amiri" w:eastAsia="Amiri" w:cs="Amiri"/>
          <w:lang w:bidi="ar-SA"/>
          <w:color w:val="111111"/>
          <w:sz w:val="28"/>
          <w:szCs w:val="28"/>
          <w:rtl/>
        </w:rPr>
        <w:t xml:space="preserve">یُعتقد أنّ هذا الکتاب</w:t>
      </w:r>
    </w:p>
    <w:p>
      <w:pPr>
        <w:pStyle w:val="BookText"/>
      </w:pPr>
      <w:r>
        <w:rPr>
          <w:rFonts w:ascii="IRNazanin" w:hAnsi="IRNazanin" w:eastAsia="IRNazanin" w:cs="IRNazanin"/>
          <w:lang w:bidi="fa-IR"/>
          <w:color w:val="111111"/>
          <w:sz w:val="28"/>
          <w:szCs w:val="28"/>
          <w:rtl/>
        </w:rPr>
        <w:t xml:space="preserve">لم یکن من تألیف الهضیبی لوحده، بل شارکه فی ذلک جمع من شیوخ الإخوان المسلمین</w:t>
      </w:r>
    </w:p>
    <w:p>
      <w:pPr>
        <w:pStyle w:val="BookText"/>
      </w:pPr>
      <w:r>
        <w:rPr>
          <w:rFonts w:ascii="IRNazanin" w:hAnsi="IRNazanin" w:eastAsia="IRNazanin" w:cs="IRNazanin"/>
          <w:lang w:bidi="fa-IR"/>
          <w:color w:val="111111"/>
          <w:sz w:val="28"/>
          <w:szCs w:val="28"/>
          <w:rtl/>
        </w:rPr>
        <w:t xml:space="preserve">لمواجهة أفکار سید قطب و شکری مصطفی (زعیم تشکیلات جماعة المسلمین أو جماعة</w:t>
      </w:r>
    </w:p>
    <w:p>
      <w:pPr>
        <w:pStyle w:val="BookText"/>
      </w:pPr>
      <w:r>
        <w:rPr>
          <w:rFonts w:ascii="IRNazanin" w:hAnsi="IRNazanin" w:eastAsia="IRNazanin" w:cs="IRNazanin"/>
          <w:lang w:bidi="fa-IR"/>
          <w:color w:val="111111"/>
          <w:sz w:val="28"/>
          <w:szCs w:val="28"/>
          <w:rtl/>
        </w:rPr>
        <w:t xml:space="preserve">التکفیر أو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جماعة الهجرة). الکتاب، من جهة، محاولة تأصیلیة للعودة بالإسلام</w:t>
      </w:r>
    </w:p>
    <w:p>
      <w:pPr>
        <w:pStyle w:val="BookText"/>
      </w:pPr>
      <w:r>
        <w:rPr>
          <w:rFonts w:ascii="IRNazanin" w:hAnsi="IRNazanin" w:eastAsia="IRNazanin" w:cs="IRNazanin"/>
          <w:lang w:bidi="fa-IR"/>
          <w:color w:val="111111"/>
          <w:sz w:val="28"/>
          <w:szCs w:val="28"/>
          <w:rtl/>
        </w:rPr>
        <w:t xml:space="preserve">الحزبی إلی جذوره الإحیائیة غیر الحرکیة، و من جهة ثانیة، یسعی إلی تصحیح</w:t>
      </w:r>
    </w:p>
    <w:p>
      <w:pPr>
        <w:pStyle w:val="BookText"/>
      </w:pPr>
      <w:r>
        <w:rPr>
          <w:rFonts w:ascii="IRNazanin" w:hAnsi="IRNazanin" w:eastAsia="IRNazanin" w:cs="IRNazanin"/>
          <w:lang w:bidi="fa-IR"/>
          <w:color w:val="111111"/>
          <w:sz w:val="28"/>
          <w:szCs w:val="28"/>
          <w:rtl/>
        </w:rPr>
        <w:t xml:space="preserve">العلاقة بین الإسلامیین وجماهیر الشعب. و استناداً إلی هذه الفکرة، فإنّ معصیة</w:t>
      </w:r>
    </w:p>
    <w:p>
      <w:pPr>
        <w:pStyle w:val="BookText"/>
      </w:pPr>
      <w:r>
        <w:rPr>
          <w:rFonts w:ascii="IRNazanin" w:hAnsi="IRNazanin" w:eastAsia="IRNazanin" w:cs="IRNazanin"/>
          <w:lang w:bidi="fa-IR"/>
          <w:color w:val="111111"/>
          <w:sz w:val="28"/>
          <w:szCs w:val="28"/>
          <w:rtl/>
        </w:rPr>
        <w:t xml:space="preserve">المسلم أو تهاونه فی القیام ببعض الفروض لا یخرجه من الدین، و بموازاة ذلک فإنّ</w:t>
      </w:r>
    </w:p>
    <w:p>
      <w:pPr>
        <w:pStyle w:val="BookText"/>
      </w:pPr>
      <w:r>
        <w:rPr>
          <w:rFonts w:ascii="IRNazanin" w:hAnsi="IRNazanin" w:eastAsia="IRNazanin" w:cs="IRNazanin"/>
          <w:lang w:bidi="fa-IR"/>
          <w:color w:val="111111"/>
          <w:sz w:val="28"/>
          <w:szCs w:val="28"/>
          <w:rtl/>
        </w:rPr>
        <w:t xml:space="preserve">مسؤولیة الإسلامیین لا تتمثل فی فرض أفکارهم علی الناس أو علی النظام السیاسی، و</w:t>
      </w:r>
    </w:p>
    <w:p>
      <w:pPr>
        <w:pStyle w:val="BookText"/>
      </w:pPr>
      <w:r>
        <w:rPr>
          <w:rFonts w:ascii="IRNazanin" w:hAnsi="IRNazanin" w:eastAsia="IRNazanin" w:cs="IRNazanin"/>
          <w:lang w:bidi="fa-IR"/>
          <w:color w:val="111111"/>
          <w:sz w:val="28"/>
          <w:szCs w:val="28"/>
          <w:rtl/>
        </w:rPr>
        <w:t xml:space="preserve">إنّما فی الدعوة إلی الإسلام الصحیح بالتی هی أحسن. من هنا، فإنّ جمهور الشعب هو</w:t>
      </w:r>
    </w:p>
    <w:p>
      <w:pPr>
        <w:pStyle w:val="BookText"/>
      </w:pPr>
      <w:r>
        <w:rPr>
          <w:rFonts w:ascii="IRNazanin" w:hAnsi="IRNazanin" w:eastAsia="IRNazanin" w:cs="IRNazanin"/>
          <w:lang w:bidi="fa-IR"/>
          <w:color w:val="111111"/>
          <w:sz w:val="28"/>
          <w:szCs w:val="28"/>
          <w:rtl/>
        </w:rPr>
        <w:t xml:space="preserve">مسلم، و إن کان الکثیر منهم یرتکب المعاصی، ما یعنی أنّ عنوان دار الإسلام لا</w:t>
      </w:r>
    </w:p>
    <w:p>
      <w:pPr>
        <w:pStyle w:val="BookText"/>
      </w:pPr>
      <w:r>
        <w:rPr>
          <w:rFonts w:ascii="IRNazanin" w:hAnsi="IRNazanin" w:eastAsia="IRNazanin" w:cs="IRNazanin"/>
          <w:lang w:bidi="fa-IR"/>
          <w:color w:val="111111"/>
          <w:sz w:val="28"/>
          <w:szCs w:val="28"/>
          <w:rtl/>
        </w:rPr>
        <w:t xml:space="preserve">یزال قائماً علی بلاد کهذه. لذا، فاللجوء إلی أسلوب العنف داخل المجتمع الإسلامی</w:t>
      </w:r>
    </w:p>
    <w:p>
      <w:pPr>
        <w:pStyle w:val="BookText"/>
      </w:pPr>
      <w:r>
        <w:rPr>
          <w:rFonts w:ascii="IRNazanin" w:hAnsi="IRNazanin" w:eastAsia="IRNazanin" w:cs="IRNazanin"/>
          <w:lang w:bidi="fa-IR"/>
          <w:color w:val="111111"/>
          <w:sz w:val="28"/>
          <w:szCs w:val="28"/>
          <w:rtl/>
        </w:rPr>
        <w:t xml:space="preserve">تحت أیّ ذریعة کانت، حرام، و لا یسنّ للمسلم مهما کانت درجة إیمانه بأفکاره أن</w:t>
      </w:r>
    </w:p>
    <w:p>
      <w:pPr>
        <w:pStyle w:val="BookText"/>
      </w:pPr>
      <w:r>
        <w:rPr>
          <w:rFonts w:ascii="IRNazanin" w:hAnsi="IRNazanin" w:eastAsia="IRNazanin" w:cs="IRNazanin"/>
          <w:lang w:bidi="fa-IR"/>
          <w:color w:val="111111"/>
          <w:sz w:val="28"/>
          <w:szCs w:val="28"/>
          <w:rtl/>
        </w:rPr>
        <w:t xml:space="preserve">یقوم بتطبیقها باستخدام هذه الوسیلة.</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الرد علی تکفیر الشیعة. ضیاء المشهدی، قم، بقیة</w:t>
      </w:r>
    </w:p>
    <w:p>
      <w:pPr>
        <w:pStyle w:val="BookText"/>
      </w:pPr>
      <w:r>
        <w:rPr>
          <w:rFonts w:ascii="Amiri" w:hAnsi="Amiri" w:eastAsia="Amiri" w:cs="Amiri"/>
          <w:lang w:bidi="ar-SA"/>
          <w:color w:val="111111"/>
          <w:sz w:val="28"/>
          <w:szCs w:val="28"/>
          <w:rtl/>
        </w:rPr>
        <w:t xml:space="preserve">العترة، 1426ه/ 1385، 48 ص، الحجم 21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دفاع موجز عن عقائد الشیعة و</w:t>
      </w:r>
    </w:p>
    <w:p>
      <w:pPr>
        <w:pStyle w:val="BookText"/>
      </w:pPr>
      <w:r>
        <w:rPr>
          <w:rFonts w:ascii="IRNazanin" w:hAnsi="IRNazanin" w:eastAsia="IRNazanin" w:cs="IRNazanin"/>
          <w:lang w:bidi="fa-IR"/>
          <w:color w:val="111111"/>
          <w:sz w:val="28"/>
          <w:szCs w:val="28"/>
          <w:rtl/>
        </w:rPr>
        <w:t xml:space="preserve">أصولهم الفکریة أمام تهمة التکفیر التی یرمیهم بها الوهابیون. کما یحتوی الکتاب</w:t>
      </w:r>
    </w:p>
    <w:p>
      <w:pPr>
        <w:pStyle w:val="BookText"/>
      </w:pPr>
      <w:r>
        <w:rPr>
          <w:rFonts w:ascii="IRNazanin" w:hAnsi="IRNazanin" w:eastAsia="IRNazanin" w:cs="IRNazanin"/>
          <w:lang w:bidi="fa-IR"/>
          <w:color w:val="111111"/>
          <w:sz w:val="28"/>
          <w:szCs w:val="28"/>
          <w:rtl/>
        </w:rPr>
        <w:t xml:space="preserve">علی آراء بعض علماء أهل السنة فی أهمیة الفقه الجعفری و جواز العمل به. ینقل</w:t>
      </w:r>
    </w:p>
    <w:p>
      <w:pPr>
        <w:pStyle w:val="BookText"/>
      </w:pPr>
      <w:r>
        <w:rPr>
          <w:rFonts w:ascii="IRNazanin" w:hAnsi="IRNazanin" w:eastAsia="IRNazanin" w:cs="IRNazanin"/>
          <w:lang w:bidi="fa-IR"/>
          <w:color w:val="111111"/>
          <w:sz w:val="28"/>
          <w:szCs w:val="28"/>
          <w:rtl/>
        </w:rPr>
        <w:t xml:space="preserve">المؤلف أهم الشُبَه التی یلقیها الوهابیون حول إنکار التوسل و الزیارة و التبرک</w:t>
      </w:r>
    </w:p>
    <w:p>
      <w:pPr>
        <w:pStyle w:val="BookText"/>
      </w:pPr>
      <w:r>
        <w:rPr>
          <w:rFonts w:ascii="IRNazanin" w:hAnsi="IRNazanin" w:eastAsia="IRNazanin" w:cs="IRNazanin"/>
          <w:lang w:bidi="fa-IR"/>
          <w:color w:val="111111"/>
          <w:sz w:val="28"/>
          <w:szCs w:val="28"/>
          <w:rtl/>
        </w:rPr>
        <w:t xml:space="preserve">و سائر عقائد الشیعة، ثم یقدّم ردوده علیها.</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رسائل التکفیر فی فکر حسن البناء. سامح عید، القاهرة، مرکز</w:t>
      </w:r>
    </w:p>
    <w:p>
      <w:pPr>
        <w:pStyle w:val="BookText"/>
      </w:pPr>
      <w:r>
        <w:rPr>
          <w:rFonts w:ascii="Amiri" w:hAnsi="Amiri" w:eastAsia="Amiri" w:cs="Amiri"/>
          <w:lang w:bidi="ar-SA"/>
          <w:color w:val="111111"/>
          <w:sz w:val="28"/>
          <w:szCs w:val="28"/>
          <w:rtl/>
        </w:rPr>
        <w:t xml:space="preserve">المحروسة للنشر، 1435ه/20014م، 176 ص.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الرسالة الثلاثینیة فی التحذیر من الغلو</w:t>
      </w:r>
    </w:p>
    <w:p>
      <w:pPr>
        <w:pStyle w:val="BookText"/>
      </w:pPr>
      <w:r>
        <w:rPr>
          <w:rFonts w:ascii="IRNazanin" w:hAnsi="IRNazanin" w:eastAsia="IRNazanin" w:cs="IRNazanin"/>
          <w:lang w:bidi="fa-IR"/>
          <w:color w:val="111111"/>
          <w:sz w:val="28"/>
          <w:szCs w:val="28"/>
          <w:rtl/>
        </w:rPr>
        <w:t xml:space="preserve">فی التکفیر أو «رسالة الجفر فی أن الغلو فی التکفیر یودی إلی الکفر». أبو محمد عاصم المقدسی، بلا مکان</w:t>
      </w:r>
    </w:p>
    <w:p>
      <w:pPr>
        <w:pStyle w:val="BookText"/>
      </w:pPr>
      <w:r>
        <w:rPr>
          <w:rFonts w:ascii="IRNazanin" w:hAnsi="IRNazanin" w:eastAsia="IRNazanin" w:cs="IRNazanin"/>
          <w:lang w:bidi="fa-IR"/>
          <w:color w:val="111111"/>
          <w:sz w:val="28"/>
          <w:szCs w:val="28"/>
          <w:rtl/>
        </w:rPr>
        <w:t xml:space="preserve">للنشر، منبر التوحید والجهاد، بلا تاریخ، 502 ص.</w:t>
      </w:r>
    </w:p>
    <w:p>
      <w:pPr>
        <w:pStyle w:val="BookText"/>
      </w:pPr>
      <w:r>
        <w:rPr>
          <w:rFonts w:ascii="IRNazanin" w:hAnsi="IRNazanin" w:eastAsia="IRNazanin" w:cs="IRNazanin"/>
          <w:lang w:bidi="fa-IR"/>
          <w:color w:val="111111"/>
          <w:sz w:val="28"/>
          <w:szCs w:val="28"/>
          <w:rtl/>
        </w:rPr>
        <w:t xml:space="preserve">ینسب هذا الکتاب إلی الجماعات</w:t>
      </w:r>
    </w:p>
    <w:p>
      <w:pPr>
        <w:pStyle w:val="BookText"/>
      </w:pPr>
      <w:r>
        <w:rPr>
          <w:rFonts w:ascii="IRNazanin" w:hAnsi="IRNazanin" w:eastAsia="IRNazanin" w:cs="IRNazanin"/>
          <w:lang w:bidi="fa-IR"/>
          <w:color w:val="111111"/>
          <w:sz w:val="28"/>
          <w:szCs w:val="28"/>
          <w:rtl/>
        </w:rPr>
        <w:t xml:space="preserve">السلفیة – الجهادیة، و بقلم أحد</w:t>
      </w:r>
    </w:p>
    <w:p>
      <w:pPr>
        <w:pStyle w:val="BookText"/>
      </w:pPr>
      <w:r>
        <w:rPr>
          <w:rFonts w:ascii="IRNazanin" w:hAnsi="IRNazanin" w:eastAsia="IRNazanin" w:cs="IRNazanin"/>
          <w:lang w:bidi="fa-IR"/>
          <w:color w:val="111111"/>
          <w:sz w:val="28"/>
          <w:szCs w:val="28"/>
          <w:rtl/>
        </w:rPr>
        <w:t xml:space="preserve">أهم زعمائها یدعی أبو محمد المقدسی.</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رسالة فی عدم جواز تکفیر المسلم. قرطبة مکتبة البلدیة،</w:t>
      </w:r>
    </w:p>
    <w:p>
      <w:pPr>
        <w:pStyle w:val="BookText"/>
      </w:pPr>
      <w:r>
        <w:rPr>
          <w:rFonts w:ascii="IRNazanin" w:hAnsi="IRNazanin" w:eastAsia="IRNazanin" w:cs="IRNazanin"/>
          <w:lang w:bidi="fa-IR"/>
          <w:color w:val="111111"/>
          <w:sz w:val="28"/>
          <w:szCs w:val="28"/>
          <w:rtl/>
        </w:rPr>
        <w:t xml:space="preserve">1998م</w:t>
      </w:r>
    </w:p>
    <w:p>
      <w:pPr>
        <w:pStyle w:val="BookText"/>
      </w:pPr>
      <w:r>
        <w:rPr>
          <w:rFonts w:ascii="IRNazanin" w:hAnsi="IRNazanin" w:eastAsia="IRNazanin" w:cs="IRNazanin"/>
          <w:lang w:bidi="fa-IR"/>
          <w:color w:val="111111"/>
          <w:sz w:val="28"/>
          <w:szCs w:val="28"/>
          <w:rtl/>
        </w:rPr>
        <w:t xml:space="preserve">لا یُعرف من هو کاتب هذه الرسالة.</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زبدة التفکیر فی رفض السب و التکفیر.</w:t>
      </w:r>
    </w:p>
    <w:p>
      <w:pPr>
        <w:pStyle w:val="BookText"/>
      </w:pPr>
      <w:r>
        <w:rPr>
          <w:rFonts w:ascii="IRNazanin" w:hAnsi="IRNazanin" w:eastAsia="IRNazanin" w:cs="IRNazanin"/>
          <w:lang w:bidi="fa-IR"/>
          <w:color w:val="111111"/>
          <w:sz w:val="28"/>
          <w:szCs w:val="28"/>
          <w:rtl/>
        </w:rPr>
        <w:t xml:space="preserve">السید</w:t>
      </w:r>
    </w:p>
    <w:p>
      <w:pPr>
        <w:pStyle w:val="BookText"/>
      </w:pPr>
      <w:r>
        <w:rPr>
          <w:rFonts w:ascii="IRNazanin" w:hAnsi="IRNazanin" w:eastAsia="IRNazanin" w:cs="IRNazanin"/>
          <w:lang w:bidi="fa-IR"/>
          <w:color w:val="111111"/>
          <w:sz w:val="28"/>
          <w:szCs w:val="28"/>
          <w:rtl/>
        </w:rPr>
        <w:t xml:space="preserve">علی الأمین، بیروت، علی</w:t>
      </w:r>
    </w:p>
    <w:p>
      <w:pPr>
        <w:pStyle w:val="BookText"/>
      </w:pPr>
      <w:r>
        <w:rPr>
          <w:rFonts w:ascii="IRNazanin" w:hAnsi="IRNazanin" w:eastAsia="IRNazanin" w:cs="IRNazanin"/>
          <w:lang w:bidi="fa-IR"/>
          <w:color w:val="111111"/>
          <w:sz w:val="28"/>
          <w:szCs w:val="28"/>
          <w:rtl/>
        </w:rPr>
        <w:t xml:space="preserve">الأمین، 2009م، 78 ص.</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السجل العلمی لمؤتمر ظاهرة التکفیر:</w:t>
      </w:r>
    </w:p>
    <w:p>
      <w:pPr>
        <w:pStyle w:val="BookText"/>
      </w:pPr>
      <w:r>
        <w:rPr>
          <w:rFonts w:ascii="IRNazanin" w:hAnsi="IRNazanin" w:eastAsia="IRNazanin" w:cs="IRNazanin"/>
          <w:lang w:bidi="fa-IR"/>
          <w:color w:val="111111"/>
          <w:sz w:val="28"/>
          <w:szCs w:val="28"/>
          <w:rtl/>
        </w:rPr>
        <w:t xml:space="preserve">ملخصات البحوث المقدمة بالمؤتمر. إعداد جامعة الإمام محمد بن سعود الإسلامیة، الریاض، جامعة</w:t>
      </w:r>
    </w:p>
    <w:p>
      <w:pPr>
        <w:pStyle w:val="BookText"/>
      </w:pPr>
      <w:r>
        <w:rPr>
          <w:rFonts w:ascii="IRNazanin" w:hAnsi="IRNazanin" w:eastAsia="IRNazanin" w:cs="IRNazanin"/>
          <w:lang w:bidi="fa-IR"/>
          <w:color w:val="111111"/>
          <w:sz w:val="28"/>
          <w:szCs w:val="28"/>
          <w:rtl/>
        </w:rPr>
        <w:t xml:space="preserve">الإمام محمد بن سعود الإسلامیة، 1432ه، 366 ص.</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سماحة الاسلام و فتنة التکفیر. بیروت، دار</w:t>
      </w:r>
    </w:p>
    <w:p>
      <w:pPr>
        <w:pStyle w:val="BookText"/>
      </w:pPr>
      <w:r>
        <w:rPr>
          <w:rFonts w:ascii="IRNazanin" w:hAnsi="IRNazanin" w:eastAsia="IRNazanin" w:cs="IRNazanin"/>
          <w:lang w:bidi="fa-IR"/>
          <w:color w:val="111111"/>
          <w:sz w:val="28"/>
          <w:szCs w:val="28"/>
          <w:rtl/>
        </w:rPr>
        <w:t xml:space="preserve">الامیر للثقافة والعلوم، 1434ه/2013م، 237 ص.</w:t>
      </w:r>
    </w:p>
    <w:p>
      <w:pPr>
        <w:pStyle w:val="BookText"/>
      </w:pPr>
      <w:r>
        <w:rPr>
          <w:rFonts w:ascii="IRNazanin" w:hAnsi="IRNazanin" w:eastAsia="IRNazanin" w:cs="IRNazanin"/>
          <w:lang w:bidi="fa-IR"/>
          <w:color w:val="111111"/>
          <w:sz w:val="28"/>
          <w:szCs w:val="28"/>
          <w:rtl/>
        </w:rPr>
        <w:t xml:space="preserve">یحتوی الکتاب علی</w:t>
      </w:r>
    </w:p>
    <w:p>
      <w:pPr>
        <w:pStyle w:val="BookText"/>
      </w:pPr>
      <w:r>
        <w:rPr>
          <w:rFonts w:ascii="IRNazanin" w:hAnsi="IRNazanin" w:eastAsia="IRNazanin" w:cs="IRNazanin"/>
          <w:lang w:bidi="fa-IR"/>
          <w:color w:val="111111"/>
          <w:sz w:val="28"/>
          <w:szCs w:val="28"/>
          <w:rtl/>
        </w:rPr>
        <w:t xml:space="preserve">مجموعة من البحوث و المقالات المقدّمة إلی مؤتمر «سماحة الإسلام و فتنة التکفیر»</w:t>
      </w:r>
    </w:p>
    <w:p>
      <w:pPr>
        <w:pStyle w:val="BookText"/>
      </w:pPr>
      <w:r>
        <w:rPr>
          <w:rFonts w:ascii="IRNazanin" w:hAnsi="IRNazanin" w:eastAsia="IRNazanin" w:cs="IRNazanin"/>
          <w:lang w:bidi="fa-IR"/>
          <w:color w:val="111111"/>
          <w:sz w:val="28"/>
          <w:szCs w:val="28"/>
          <w:rtl/>
        </w:rPr>
        <w:t xml:space="preserve">(بیروت، تموز 2013م). و قد انعقد المؤتمر برعایة اتحاد علماء بلاد الشام و</w:t>
      </w:r>
    </w:p>
    <w:p>
      <w:pPr>
        <w:pStyle w:val="BookText"/>
      </w:pPr>
      <w:r>
        <w:rPr>
          <w:rFonts w:ascii="IRNazanin" w:hAnsi="IRNazanin" w:eastAsia="IRNazanin" w:cs="IRNazanin"/>
          <w:lang w:bidi="fa-IR"/>
          <w:color w:val="111111"/>
          <w:sz w:val="28"/>
          <w:szCs w:val="28"/>
          <w:rtl/>
        </w:rPr>
        <w:t xml:space="preserve">بالتعاون مع تجمع علماء المسلمین فی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لبنان فی بیروت، و حضره حوالی 60 شخصیة من</w:t>
      </w:r>
    </w:p>
    <w:p>
      <w:pPr>
        <w:pStyle w:val="BookText"/>
      </w:pPr>
      <w:r>
        <w:rPr>
          <w:rFonts w:ascii="IRNazanin" w:hAnsi="IRNazanin" w:eastAsia="IRNazanin" w:cs="IRNazanin"/>
          <w:lang w:bidi="fa-IR"/>
          <w:color w:val="111111"/>
          <w:sz w:val="28"/>
          <w:szCs w:val="28"/>
          <w:rtl/>
        </w:rPr>
        <w:t xml:space="preserve">أبرز العلماء و المفکرین من 32 بلداً فی العالم. من بین المحاور التی تناولها</w:t>
      </w:r>
    </w:p>
    <w:p>
      <w:pPr>
        <w:pStyle w:val="BookText"/>
      </w:pPr>
      <w:r>
        <w:rPr>
          <w:rFonts w:ascii="IRNazanin" w:hAnsi="IRNazanin" w:eastAsia="IRNazanin" w:cs="IRNazanin"/>
          <w:lang w:bidi="fa-IR"/>
          <w:color w:val="111111"/>
          <w:sz w:val="28"/>
          <w:szCs w:val="28"/>
          <w:rtl/>
        </w:rPr>
        <w:t xml:space="preserve">هذا المؤتمر بالبحث و الدراسة یمکن الإشارة إلی ما یلی: الإسلام و تعدد المذاهب،</w:t>
      </w:r>
    </w:p>
    <w:p>
      <w:pPr>
        <w:pStyle w:val="BookText"/>
      </w:pPr>
      <w:r>
        <w:rPr>
          <w:rFonts w:ascii="IRNazanin" w:hAnsi="IRNazanin" w:eastAsia="IRNazanin" w:cs="IRNazanin"/>
          <w:lang w:bidi="fa-IR"/>
          <w:color w:val="111111"/>
          <w:sz w:val="28"/>
          <w:szCs w:val="28"/>
          <w:rtl/>
        </w:rPr>
        <w:t xml:space="preserve">التکفیر عبر التاریخ، ظاهرة التکفیر و معاناة العالم الإسلامی، الخوارج و ظاهرة</w:t>
      </w:r>
    </w:p>
    <w:p>
      <w:pPr>
        <w:pStyle w:val="BookText"/>
      </w:pPr>
      <w:r>
        <w:rPr>
          <w:rFonts w:ascii="IRNazanin" w:hAnsi="IRNazanin" w:eastAsia="IRNazanin" w:cs="IRNazanin"/>
          <w:lang w:bidi="fa-IR"/>
          <w:color w:val="111111"/>
          <w:sz w:val="28"/>
          <w:szCs w:val="28"/>
          <w:rtl/>
        </w:rPr>
        <w:t xml:space="preserve">التکفیر فی العالم الإسلامی، التکفیر: أسبابه وعوامله، مواقف کبار علماء المذاهب</w:t>
      </w:r>
    </w:p>
    <w:p>
      <w:pPr>
        <w:pStyle w:val="BookText"/>
      </w:pPr>
      <w:r>
        <w:rPr>
          <w:rFonts w:ascii="IRNazanin" w:hAnsi="IRNazanin" w:eastAsia="IRNazanin" w:cs="IRNazanin"/>
          <w:lang w:bidi="fa-IR"/>
          <w:color w:val="111111"/>
          <w:sz w:val="28"/>
          <w:szCs w:val="28"/>
          <w:rtl/>
        </w:rPr>
        <w:t xml:space="preserve">إزاء التکفیر.</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سید قطب و العنف و التکفیر: ازمة افکار...</w:t>
      </w:r>
    </w:p>
    <w:p>
      <w:pPr>
        <w:pStyle w:val="BookText"/>
      </w:pPr>
      <w:r>
        <w:rPr>
          <w:rFonts w:ascii="IRNazanin" w:hAnsi="IRNazanin" w:eastAsia="IRNazanin" w:cs="IRNazanin"/>
          <w:lang w:bidi="fa-IR"/>
          <w:color w:val="111111"/>
          <w:sz w:val="28"/>
          <w:szCs w:val="28"/>
          <w:rtl/>
        </w:rPr>
        <w:t xml:space="preserve">ام مشکله قراء؟. معتز الخطیب، القاهرة،</w:t>
      </w:r>
    </w:p>
    <w:p>
      <w:pPr>
        <w:pStyle w:val="BookText"/>
      </w:pPr>
      <w:r>
        <w:rPr>
          <w:rFonts w:ascii="IRNazanin" w:hAnsi="IRNazanin" w:eastAsia="IRNazanin" w:cs="IRNazanin"/>
          <w:lang w:bidi="fa-IR"/>
          <w:color w:val="111111"/>
          <w:sz w:val="28"/>
          <w:szCs w:val="28"/>
          <w:rtl/>
        </w:rPr>
        <w:t xml:space="preserve">مکتبه مدبولی، 1430ه/ 2009م، 175 ص؛ القاهرة، مکتبة الفلاح، 1431ه/2010م.</w:t>
      </w:r>
    </w:p>
    <w:p>
      <w:pPr>
        <w:pStyle w:val="BookText"/>
      </w:pPr>
      <w:r>
        <w:rPr>
          <w:rFonts w:ascii="IRNazanin" w:hAnsi="IRNazanin" w:eastAsia="IRNazanin" w:cs="IRNazanin"/>
          <w:lang w:bidi="fa-IR"/>
          <w:color w:val="111111"/>
          <w:sz w:val="28"/>
          <w:szCs w:val="28"/>
          <w:rtl/>
        </w:rPr>
        <w:t xml:space="preserve">یتناول الکتاب موضوع</w:t>
      </w:r>
    </w:p>
    <w:p>
      <w:pPr>
        <w:pStyle w:val="BookText"/>
      </w:pPr>
      <w:r>
        <w:rPr>
          <w:rFonts w:ascii="IRNazanin" w:hAnsi="IRNazanin" w:eastAsia="IRNazanin" w:cs="IRNazanin"/>
          <w:lang w:bidi="fa-IR"/>
          <w:color w:val="111111"/>
          <w:sz w:val="28"/>
          <w:szCs w:val="28"/>
          <w:rtl/>
        </w:rPr>
        <w:t xml:space="preserve">التکفیر السیاسی و یناقش عبر محاور عدیدة الموضوعات التالیة: سید قطب و مسؤولیة</w:t>
      </w:r>
    </w:p>
    <w:p>
      <w:pPr>
        <w:pStyle w:val="BookText"/>
      </w:pPr>
      <w:r>
        <w:rPr>
          <w:rFonts w:ascii="IRNazanin" w:hAnsi="IRNazanin" w:eastAsia="IRNazanin" w:cs="IRNazanin"/>
          <w:lang w:bidi="fa-IR"/>
          <w:color w:val="111111"/>
          <w:sz w:val="28"/>
          <w:szCs w:val="28"/>
          <w:rtl/>
        </w:rPr>
        <w:t xml:space="preserve">التطرّف، الجماعات المتطرّفة، أشکال التکفیر، التکفیر و الجاهلیة، سید قطب بین</w:t>
      </w:r>
    </w:p>
    <w:p>
      <w:pPr>
        <w:pStyle w:val="BookText"/>
      </w:pPr>
      <w:r>
        <w:rPr>
          <w:rFonts w:ascii="IRNazanin" w:hAnsi="IRNazanin" w:eastAsia="IRNazanin" w:cs="IRNazanin"/>
          <w:lang w:bidi="fa-IR"/>
          <w:color w:val="111111"/>
          <w:sz w:val="28"/>
          <w:szCs w:val="28"/>
          <w:rtl/>
        </w:rPr>
        <w:t xml:space="preserve">الاتهام و الدفاع، شهادات حول التکفیر، المعرفة و السلطة.</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سید قطب هو مصدر تکفیر المجتمعات</w:t>
      </w:r>
    </w:p>
    <w:p>
      <w:pPr>
        <w:pStyle w:val="BookText"/>
      </w:pPr>
      <w:r>
        <w:rPr>
          <w:rFonts w:ascii="IRNazanin" w:hAnsi="IRNazanin" w:eastAsia="IRNazanin" w:cs="IRNazanin"/>
          <w:lang w:bidi="fa-IR"/>
          <w:color w:val="111111"/>
          <w:sz w:val="28"/>
          <w:szCs w:val="28"/>
          <w:rtl/>
        </w:rPr>
        <w:t xml:space="preserve">الإسلامیة. ربیع المدخلی، بلا مکان</w:t>
      </w:r>
    </w:p>
    <w:p>
      <w:pPr>
        <w:pStyle w:val="BookText"/>
      </w:pPr>
      <w:r>
        <w:rPr>
          <w:rFonts w:ascii="IRNazanin" w:hAnsi="IRNazanin" w:eastAsia="IRNazanin" w:cs="IRNazanin"/>
          <w:lang w:bidi="fa-IR"/>
          <w:color w:val="111111"/>
          <w:sz w:val="28"/>
          <w:szCs w:val="28"/>
          <w:rtl/>
        </w:rPr>
        <w:t xml:space="preserve">للنشر، بلا ناشر، بلا تاریخ.</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شبهات التکفیر. عمر بن عبد العزیز</w:t>
      </w:r>
    </w:p>
    <w:p>
      <w:pPr>
        <w:pStyle w:val="BookText"/>
      </w:pPr>
      <w:r>
        <w:rPr>
          <w:rFonts w:ascii="IRNazanin" w:hAnsi="IRNazanin" w:eastAsia="IRNazanin" w:cs="IRNazanin"/>
          <w:lang w:bidi="fa-IR"/>
          <w:color w:val="111111"/>
          <w:sz w:val="28"/>
          <w:szCs w:val="28"/>
          <w:rtl/>
        </w:rPr>
        <w:t xml:space="preserve">القرشی، القاهرة،</w:t>
      </w:r>
    </w:p>
    <w:p>
      <w:pPr>
        <w:pStyle w:val="BookText"/>
      </w:pPr>
      <w:r>
        <w:rPr>
          <w:rFonts w:ascii="IRNazanin" w:hAnsi="IRNazanin" w:eastAsia="IRNazanin" w:cs="IRNazanin"/>
          <w:lang w:bidi="fa-IR"/>
          <w:color w:val="111111"/>
          <w:sz w:val="28"/>
          <w:szCs w:val="28"/>
          <w:rtl/>
        </w:rPr>
        <w:t xml:space="preserve">مکتبة التربیة الاسلامیة لاحیاء التراث الاسلامی، 1411ه/ 1991م، 560ص، الحجم 16</w:t>
      </w:r>
    </w:p>
    <w:p>
      <w:pPr>
        <w:pStyle w:val="BookText"/>
      </w:pPr>
      <w:r>
        <w:rPr>
          <w:rFonts w:ascii="Times New Roman" w:hAnsi="Times New Roman" w:eastAsia="Times New Roman" w:cs="Times New Roman"/>
          <w:lang w:val="en-US" w:bidi="en-US"/>
          <w:color w:val="111111"/>
          <w:sz w:val="28"/>
          <w:szCs w:val="28"/>
          <w:rtl/>
        </w:rPr>
        <w:t xml:space="preserve">× 23.</w:t>
      </w:r>
    </w:p>
    <w:p>
      <w:pPr>
        <w:pStyle w:val="BookText"/>
      </w:pPr>
      <w:r>
        <w:rPr>
          <w:rFonts w:ascii="Amiri" w:hAnsi="Amiri" w:eastAsia="Amiri" w:cs="Amiri"/>
          <w:lang w:bidi="ar-SA"/>
          <w:color w:val="111111"/>
          <w:sz w:val="28"/>
          <w:szCs w:val="28"/>
          <w:rtl/>
        </w:rPr>
        <w:t xml:space="preserve">دوّن الکتاب للردّ علی</w:t>
      </w:r>
    </w:p>
    <w:p>
      <w:pPr>
        <w:pStyle w:val="BookText"/>
      </w:pPr>
      <w:r>
        <w:rPr>
          <w:rFonts w:ascii="IRNazanin" w:hAnsi="IRNazanin" w:eastAsia="IRNazanin" w:cs="IRNazanin"/>
          <w:lang w:bidi="fa-IR"/>
          <w:color w:val="111111"/>
          <w:sz w:val="28"/>
          <w:szCs w:val="28"/>
          <w:rtl/>
        </w:rPr>
        <w:t xml:space="preserve">التکفیر السیاسی الذی یدرج نفسه ضمن مدرسة سید قطب. یناقش المؤلف أسباب و دوافع</w:t>
      </w:r>
    </w:p>
    <w:p>
      <w:pPr>
        <w:pStyle w:val="BookText"/>
      </w:pPr>
      <w:r>
        <w:rPr>
          <w:rFonts w:ascii="IRNazanin" w:hAnsi="IRNazanin" w:eastAsia="IRNazanin" w:cs="IRNazanin"/>
          <w:lang w:bidi="fa-IR"/>
          <w:color w:val="111111"/>
          <w:sz w:val="28"/>
          <w:szCs w:val="28"/>
          <w:rtl/>
        </w:rPr>
        <w:t xml:space="preserve">ظهور الفکر التکفیری، ثم یحلّل بعض الشبهات التی تحوم حول التکفیر. برأیه أنّ</w:t>
      </w:r>
    </w:p>
    <w:p>
      <w:pPr>
        <w:pStyle w:val="BookText"/>
      </w:pPr>
      <w:r>
        <w:rPr>
          <w:rFonts w:ascii="IRNazanin" w:hAnsi="IRNazanin" w:eastAsia="IRNazanin" w:cs="IRNazanin"/>
          <w:lang w:bidi="fa-IR"/>
          <w:color w:val="111111"/>
          <w:sz w:val="28"/>
          <w:szCs w:val="28"/>
          <w:rtl/>
        </w:rPr>
        <w:t xml:space="preserve">سابقة الفکر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التکفیری تعود إلی مراحل مبکرة من التاریخ الإسلامی، و إذا ما</w:t>
      </w:r>
    </w:p>
    <w:p>
      <w:pPr>
        <w:pStyle w:val="BookText"/>
      </w:pPr>
      <w:r>
        <w:rPr>
          <w:rFonts w:ascii="IRNazanin" w:hAnsi="IRNazanin" w:eastAsia="IRNazanin" w:cs="IRNazanin"/>
          <w:lang w:bidi="fa-IR"/>
          <w:color w:val="111111"/>
          <w:sz w:val="28"/>
          <w:szCs w:val="28"/>
          <w:rtl/>
        </w:rPr>
        <w:t xml:space="preserve">سلّطنا الضوء علی هذا التاریخ سوف نستنتج أنّ أهم سبب وراء ظهوره هو تباین الفهم</w:t>
      </w:r>
    </w:p>
    <w:p>
      <w:pPr>
        <w:pStyle w:val="BookText"/>
      </w:pPr>
      <w:r>
        <w:rPr>
          <w:rFonts w:ascii="IRNazanin" w:hAnsi="IRNazanin" w:eastAsia="IRNazanin" w:cs="IRNazanin"/>
          <w:lang w:bidi="fa-IR"/>
          <w:color w:val="111111"/>
          <w:sz w:val="28"/>
          <w:szCs w:val="28"/>
          <w:rtl/>
        </w:rPr>
        <w:t xml:space="preserve">تجاه بعض المعانی و المصطلحات. یستند المؤلف فی ردّ هذا الفکر إلی المصادر</w:t>
      </w:r>
    </w:p>
    <w:p>
      <w:pPr>
        <w:pStyle w:val="BookText"/>
      </w:pPr>
      <w:r>
        <w:rPr>
          <w:rFonts w:ascii="IRNazanin" w:hAnsi="IRNazanin" w:eastAsia="IRNazanin" w:cs="IRNazanin"/>
          <w:lang w:bidi="fa-IR"/>
          <w:color w:val="111111"/>
          <w:sz w:val="28"/>
          <w:szCs w:val="28"/>
          <w:rtl/>
        </w:rPr>
        <w:t xml:space="preserve">المعتمدة لدی أهل السنّة مثل القرآن الکریم و السنّة النبویة المطهرة و الإجماع</w:t>
      </w:r>
    </w:p>
    <w:p>
      <w:pPr>
        <w:pStyle w:val="BookText"/>
      </w:pPr>
      <w:r>
        <w:rPr>
          <w:rFonts w:ascii="IRNazanin" w:hAnsi="IRNazanin" w:eastAsia="IRNazanin" w:cs="IRNazanin"/>
          <w:lang w:bidi="fa-IR"/>
          <w:color w:val="111111"/>
          <w:sz w:val="28"/>
          <w:szCs w:val="28"/>
          <w:rtl/>
        </w:rPr>
        <w:t xml:space="preserve">و القیاس.</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صفات التکفیریین بین الخوارج: التحذیر</w:t>
      </w:r>
    </w:p>
    <w:p>
      <w:pPr>
        <w:pStyle w:val="BookText"/>
      </w:pPr>
      <w:r>
        <w:rPr>
          <w:rFonts w:ascii="IRNazanin" w:hAnsi="IRNazanin" w:eastAsia="IRNazanin" w:cs="IRNazanin"/>
          <w:lang w:bidi="fa-IR"/>
          <w:color w:val="111111"/>
          <w:sz w:val="28"/>
          <w:szCs w:val="28"/>
          <w:rtl/>
        </w:rPr>
        <w:t xml:space="preserve">من التکفیر. سعید بن محمد البیهی، الکویت، دار اقرأ،</w:t>
      </w:r>
    </w:p>
    <w:p>
      <w:pPr>
        <w:pStyle w:val="BookText"/>
      </w:pPr>
      <w:r>
        <w:rPr>
          <w:rFonts w:ascii="IRNazanin" w:hAnsi="IRNazanin" w:eastAsia="IRNazanin" w:cs="IRNazanin"/>
          <w:lang w:bidi="fa-IR"/>
          <w:color w:val="111111"/>
          <w:sz w:val="28"/>
          <w:szCs w:val="28"/>
          <w:rtl/>
        </w:rPr>
        <w:t xml:space="preserve">1428ه/2008م، 72 ص.</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صلة الغلو فی التکفیر بالجریمة. عبدالسلام بن عبد</w:t>
      </w:r>
    </w:p>
    <w:p>
      <w:pPr>
        <w:pStyle w:val="BookText"/>
      </w:pPr>
      <w:r>
        <w:rPr>
          <w:rFonts w:ascii="IRNazanin" w:hAnsi="IRNazanin" w:eastAsia="IRNazanin" w:cs="IRNazanin"/>
          <w:lang w:bidi="fa-IR"/>
          <w:color w:val="111111"/>
          <w:sz w:val="28"/>
          <w:szCs w:val="28"/>
          <w:rtl/>
        </w:rPr>
        <w:t xml:space="preserve">الله السلیمان، تقدیم عبد العزیز</w:t>
      </w:r>
    </w:p>
    <w:p>
      <w:pPr>
        <w:pStyle w:val="BookText"/>
      </w:pPr>
      <w:r>
        <w:rPr>
          <w:rFonts w:ascii="IRNazanin" w:hAnsi="IRNazanin" w:eastAsia="IRNazanin" w:cs="IRNazanin"/>
          <w:lang w:bidi="fa-IR"/>
          <w:color w:val="111111"/>
          <w:sz w:val="28"/>
          <w:szCs w:val="28"/>
          <w:rtl/>
        </w:rPr>
        <w:t xml:space="preserve">بن عبد الله بن محمد آل الشیخ و صالح بن فوزان الفوزان، بلا مکان للنشر، بلا</w:t>
      </w:r>
    </w:p>
    <w:p>
      <w:pPr>
        <w:pStyle w:val="BookText"/>
      </w:pPr>
      <w:r>
        <w:rPr>
          <w:rFonts w:ascii="IRNazanin" w:hAnsi="IRNazanin" w:eastAsia="IRNazanin" w:cs="IRNazanin"/>
          <w:lang w:bidi="fa-IR"/>
          <w:color w:val="111111"/>
          <w:sz w:val="28"/>
          <w:szCs w:val="28"/>
          <w:rtl/>
        </w:rPr>
        <w:t xml:space="preserve">ناشر، 1426ه/2005م، 441 ص.</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صواعق السماء علی کتاب «الفکر التکفیری</w:t>
      </w:r>
    </w:p>
    <w:p>
      <w:pPr>
        <w:pStyle w:val="BookText"/>
      </w:pPr>
      <w:r>
        <w:rPr>
          <w:rFonts w:ascii="IRNazanin" w:hAnsi="IRNazanin" w:eastAsia="IRNazanin" w:cs="IRNazanin"/>
          <w:lang w:bidi="fa-IR"/>
          <w:color w:val="111111"/>
          <w:sz w:val="28"/>
          <w:szCs w:val="28"/>
          <w:rtl/>
        </w:rPr>
        <w:t xml:space="preserve">عند الشیعه حقیقه ام افتراء؟». محمد علی حسن، بلا مکان</w:t>
      </w:r>
    </w:p>
    <w:p>
      <w:pPr>
        <w:pStyle w:val="BookText"/>
      </w:pPr>
      <w:r>
        <w:rPr>
          <w:rFonts w:ascii="IRNazanin" w:hAnsi="IRNazanin" w:eastAsia="IRNazanin" w:cs="IRNazanin"/>
          <w:lang w:bidi="fa-IR"/>
          <w:color w:val="111111"/>
          <w:sz w:val="28"/>
          <w:szCs w:val="28"/>
          <w:rtl/>
        </w:rPr>
        <w:t xml:space="preserve">للنشر، بلا ناشر، بلا تاریخ، 183 ص.</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صیحة نذیر من فتنة التکفیر. محمد عمارة مصطفی، القاهرة، مکتبة</w:t>
      </w:r>
    </w:p>
    <w:p>
      <w:pPr>
        <w:pStyle w:val="BookText"/>
      </w:pPr>
      <w:r>
        <w:rPr>
          <w:rFonts w:ascii="IRNazanin" w:hAnsi="IRNazanin" w:eastAsia="IRNazanin" w:cs="IRNazanin"/>
          <w:lang w:bidi="fa-IR"/>
          <w:color w:val="111111"/>
          <w:sz w:val="28"/>
          <w:szCs w:val="28"/>
          <w:rtl/>
        </w:rPr>
        <w:t xml:space="preserve">الفلاح، 1427ه/2007م؛ القاهرة، مکتبة الإمام البخاری، 1430ه/2009م، 64</w:t>
      </w:r>
    </w:p>
    <w:p>
      <w:pPr>
        <w:pStyle w:val="BookText"/>
      </w:pPr>
      <w:r>
        <w:rPr>
          <w:rFonts w:ascii="IRNazanin" w:hAnsi="IRNazanin" w:eastAsia="IRNazanin" w:cs="IRNazanin"/>
          <w:lang w:bidi="fa-IR"/>
          <w:color w:val="111111"/>
          <w:sz w:val="28"/>
          <w:szCs w:val="28"/>
          <w:rtl/>
        </w:rPr>
        <w:t xml:space="preserve">ص.</w:t>
      </w:r>
    </w:p>
    <w:p>
      <w:pPr>
        <w:pStyle w:val="BookText"/>
      </w:pPr>
      <w:r>
        <w:rPr>
          <w:rFonts w:ascii="IRNazanin" w:hAnsi="IRNazanin" w:eastAsia="IRNazanin" w:cs="IRNazanin"/>
          <w:lang w:bidi="fa-IR"/>
          <w:color w:val="111111"/>
          <w:sz w:val="28"/>
          <w:szCs w:val="28"/>
          <w:rtl/>
        </w:rPr>
        <w:t xml:space="preserve">الکتاب الحالی رفض</w:t>
      </w:r>
    </w:p>
    <w:p>
      <w:pPr>
        <w:pStyle w:val="BookText"/>
      </w:pPr>
      <w:r>
        <w:rPr>
          <w:rFonts w:ascii="IRNazanin" w:hAnsi="IRNazanin" w:eastAsia="IRNazanin" w:cs="IRNazanin"/>
          <w:lang w:bidi="fa-IR"/>
          <w:color w:val="111111"/>
          <w:sz w:val="28"/>
          <w:szCs w:val="28"/>
          <w:rtl/>
        </w:rPr>
        <w:t xml:space="preserve">للغلو فی التکفیر، و هو یناقش عدد من الموضوعات فی هذا السیاق من جملتها:</w:t>
      </w:r>
    </w:p>
    <w:p>
      <w:pPr>
        <w:pStyle w:val="BookText"/>
      </w:pPr>
      <w:r>
        <w:rPr>
          <w:rFonts w:ascii="IRNazanin" w:hAnsi="IRNazanin" w:eastAsia="IRNazanin" w:cs="IRNazanin"/>
          <w:lang w:bidi="fa-IR"/>
          <w:color w:val="111111"/>
          <w:sz w:val="28"/>
          <w:szCs w:val="28"/>
          <w:rtl/>
        </w:rPr>
        <w:t xml:space="preserve">الموضوعات العامة: التکفیر العبثی و تصدّی الإسلام له، وحدة الأمة الإسلامیة،</w:t>
      </w:r>
    </w:p>
    <w:p>
      <w:pPr>
        <w:pStyle w:val="BookText"/>
      </w:pPr>
      <w:r>
        <w:rPr>
          <w:rFonts w:ascii="IRNazanin" w:hAnsi="IRNazanin" w:eastAsia="IRNazanin" w:cs="IRNazanin"/>
          <w:lang w:bidi="fa-IR"/>
          <w:color w:val="111111"/>
          <w:sz w:val="28"/>
          <w:szCs w:val="28"/>
          <w:rtl/>
        </w:rPr>
        <w:t xml:space="preserve">رأی أهل السنّة و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الجماعة فی التکفیر، غلو الفرق فی التکفیر، رأی ابن تیمیة فی</w:t>
      </w:r>
    </w:p>
    <w:p>
      <w:pPr>
        <w:pStyle w:val="BookText"/>
      </w:pPr>
      <w:r>
        <w:rPr>
          <w:rFonts w:ascii="IRNazanin" w:hAnsi="IRNazanin" w:eastAsia="IRNazanin" w:cs="IRNazanin"/>
          <w:lang w:bidi="fa-IR"/>
          <w:color w:val="111111"/>
          <w:sz w:val="28"/>
          <w:szCs w:val="28"/>
          <w:rtl/>
        </w:rPr>
        <w:t xml:space="preserve">التکفیر.</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ضد التعصب. جابر عصفور، القاهرة، الهیئة</w:t>
      </w:r>
    </w:p>
    <w:p>
      <w:pPr>
        <w:pStyle w:val="BookText"/>
      </w:pPr>
      <w:r>
        <w:rPr>
          <w:rFonts w:ascii="IRNazanin" w:hAnsi="IRNazanin" w:eastAsia="IRNazanin" w:cs="IRNazanin"/>
          <w:lang w:bidi="fa-IR"/>
          <w:color w:val="111111"/>
          <w:sz w:val="28"/>
          <w:szCs w:val="28"/>
          <w:rtl/>
        </w:rPr>
        <w:t xml:space="preserve">المصریة العامة للکتاب، 2000م، 464 ص، الحجم 16 </w:t>
      </w:r>
      <w:r>
        <w:rPr>
          <w:rFonts w:ascii="Times New Roman" w:hAnsi="Times New Roman" w:eastAsia="Times New Roman" w:cs="Times New Roman"/>
          <w:lang w:val="en-US" w:bidi="en-US"/>
          <w:color w:val="111111"/>
          <w:sz w:val="28"/>
          <w:szCs w:val="28"/>
          <w:rtl/>
        </w:rPr>
        <w:t xml:space="preserve">× 23.</w:t>
      </w:r>
    </w:p>
    <w:p>
      <w:pPr>
        <w:pStyle w:val="BookText"/>
      </w:pPr>
      <w:r>
        <w:rPr>
          <w:rFonts w:ascii="IRNazanin" w:hAnsi="IRNazanin" w:eastAsia="IRNazanin" w:cs="IRNazanin"/>
          <w:lang w:bidi="fa-IR"/>
          <w:color w:val="111111"/>
          <w:sz w:val="28"/>
          <w:szCs w:val="28"/>
          <w:rtl/>
        </w:rPr>
        <w:t xml:space="preserve">جابر عصفور هو أستاذ</w:t>
      </w:r>
    </w:p>
    <w:p>
      <w:pPr>
        <w:pStyle w:val="BookText"/>
      </w:pPr>
      <w:r>
        <w:rPr>
          <w:rFonts w:ascii="IRNazanin" w:hAnsi="IRNazanin" w:eastAsia="IRNazanin" w:cs="IRNazanin"/>
          <w:lang w:bidi="fa-IR"/>
          <w:color w:val="111111"/>
          <w:sz w:val="28"/>
          <w:szCs w:val="28"/>
          <w:rtl/>
        </w:rPr>
        <w:t xml:space="preserve">الآداب فی جامعة القاهرة، و فی کتابه الحالی یستعرض أسباب و عوامل بروز ظواهر</w:t>
      </w:r>
    </w:p>
    <w:p>
      <w:pPr>
        <w:pStyle w:val="BookText"/>
      </w:pPr>
      <w:r>
        <w:rPr>
          <w:rFonts w:ascii="IRNazanin" w:hAnsi="IRNazanin" w:eastAsia="IRNazanin" w:cs="IRNazanin"/>
          <w:lang w:bidi="fa-IR"/>
          <w:color w:val="111111"/>
          <w:sz w:val="28"/>
          <w:szCs w:val="28"/>
          <w:rtl/>
        </w:rPr>
        <w:t xml:space="preserve">التکفیر و کذا آثاره و عواقبه علی المجتمعات الإسلامیة. یسعی المؤلف إلی البحث</w:t>
      </w:r>
    </w:p>
    <w:p>
      <w:pPr>
        <w:pStyle w:val="BookText"/>
      </w:pPr>
      <w:r>
        <w:rPr>
          <w:rFonts w:ascii="IRNazanin" w:hAnsi="IRNazanin" w:eastAsia="IRNazanin" w:cs="IRNazanin"/>
          <w:lang w:bidi="fa-IR"/>
          <w:color w:val="111111"/>
          <w:sz w:val="28"/>
          <w:szCs w:val="28"/>
          <w:rtl/>
        </w:rPr>
        <w:t xml:space="preserve">عن جذور هذه الظاهرة، و یستعرض العوامل الاجتماعیة و السیاسیة و الثقافیة التی</w:t>
      </w:r>
    </w:p>
    <w:p>
      <w:pPr>
        <w:pStyle w:val="BookText"/>
      </w:pPr>
      <w:r>
        <w:rPr>
          <w:rFonts w:ascii="IRNazanin" w:hAnsi="IRNazanin" w:eastAsia="IRNazanin" w:cs="IRNazanin"/>
          <w:lang w:bidi="fa-IR"/>
          <w:color w:val="111111"/>
          <w:sz w:val="28"/>
          <w:szCs w:val="28"/>
          <w:rtl/>
        </w:rPr>
        <w:t xml:space="preserve">ساهمت فی تبلورها.</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ضوابط التکفیر بین الامس والیوم. ضحی الخطیب، باشراف رضوان السید</w:t>
      </w:r>
    </w:p>
    <w:p>
      <w:pPr>
        <w:pStyle w:val="BookText"/>
      </w:pPr>
      <w:r>
        <w:rPr>
          <w:rFonts w:ascii="IRNazanin" w:hAnsi="IRNazanin" w:eastAsia="IRNazanin" w:cs="IRNazanin"/>
          <w:lang w:bidi="fa-IR"/>
          <w:color w:val="111111"/>
          <w:sz w:val="28"/>
          <w:szCs w:val="28"/>
          <w:rtl/>
        </w:rPr>
        <w:t xml:space="preserve">و هشام نشابه، بیروت، دار البراق، 1428ه، 243ص، الحجم 16 </w:t>
      </w:r>
      <w:r>
        <w:rPr>
          <w:rFonts w:ascii="Times New Roman" w:hAnsi="Times New Roman" w:eastAsia="Times New Roman" w:cs="Times New Roman"/>
          <w:lang w:val="en-US" w:bidi="en-US"/>
          <w:color w:val="111111"/>
          <w:sz w:val="28"/>
          <w:szCs w:val="28"/>
          <w:rtl/>
        </w:rPr>
        <w:t xml:space="preserve">× 23.</w:t>
      </w:r>
    </w:p>
    <w:p>
      <w:pPr>
        <w:pStyle w:val="BookText"/>
      </w:pPr>
      <w:r>
        <w:rPr>
          <w:rFonts w:ascii="IRNazanin" w:hAnsi="IRNazanin" w:eastAsia="IRNazanin" w:cs="IRNazanin"/>
          <w:lang w:bidi="fa-IR"/>
          <w:color w:val="111111"/>
          <w:sz w:val="28"/>
          <w:szCs w:val="28"/>
          <w:rtl/>
        </w:rPr>
        <w:t xml:space="preserve">بحث و تحلیل حول آراء</w:t>
      </w:r>
    </w:p>
    <w:p>
      <w:pPr>
        <w:pStyle w:val="BookText"/>
      </w:pPr>
      <w:r>
        <w:rPr>
          <w:rFonts w:ascii="IRNazanin" w:hAnsi="IRNazanin" w:eastAsia="IRNazanin" w:cs="IRNazanin"/>
          <w:lang w:bidi="fa-IR"/>
          <w:color w:val="111111"/>
          <w:sz w:val="28"/>
          <w:szCs w:val="28"/>
          <w:rtl/>
        </w:rPr>
        <w:t xml:space="preserve">علماء الإسلام فی ضوابط التکفیر و موانعه. الموضوعات العامة التی یتناولها هذا</w:t>
      </w:r>
    </w:p>
    <w:p>
      <w:pPr>
        <w:pStyle w:val="BookText"/>
      </w:pPr>
      <w:r>
        <w:rPr>
          <w:rFonts w:ascii="IRNazanin" w:hAnsi="IRNazanin" w:eastAsia="IRNazanin" w:cs="IRNazanin"/>
          <w:lang w:bidi="fa-IR"/>
          <w:color w:val="111111"/>
          <w:sz w:val="28"/>
          <w:szCs w:val="28"/>
          <w:rtl/>
        </w:rPr>
        <w:t xml:space="preserve">الکتاب هی کالتالی: تعریف الکفر و التکفیر، ضوابط التکفیر من وجهة نظر الفرق</w:t>
      </w:r>
    </w:p>
    <w:p>
      <w:pPr>
        <w:pStyle w:val="BookText"/>
      </w:pPr>
      <w:r>
        <w:rPr>
          <w:rFonts w:ascii="IRNazanin" w:hAnsi="IRNazanin" w:eastAsia="IRNazanin" w:cs="IRNazanin"/>
          <w:lang w:bidi="fa-IR"/>
          <w:color w:val="111111"/>
          <w:sz w:val="28"/>
          <w:szCs w:val="28"/>
          <w:rtl/>
        </w:rPr>
        <w:t xml:space="preserve">الإسلامیة، ضوابط التکفیر من وجهة نظر الحرکات السیاسیة الإسلامیة، وآراء</w:t>
      </w:r>
    </w:p>
    <w:p>
      <w:pPr>
        <w:pStyle w:val="BookText"/>
      </w:pPr>
      <w:r>
        <w:rPr>
          <w:rFonts w:ascii="IRNazanin" w:hAnsi="IRNazanin" w:eastAsia="IRNazanin" w:cs="IRNazanin"/>
          <w:lang w:bidi="fa-IR"/>
          <w:color w:val="111111"/>
          <w:sz w:val="28"/>
          <w:szCs w:val="28"/>
          <w:rtl/>
        </w:rPr>
        <w:t xml:space="preserve">المعاصرین فی تکفیر المسلمین.</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ضوابط التکفیر عند أهل السنة و</w:t>
      </w:r>
    </w:p>
    <w:p>
      <w:pPr>
        <w:pStyle w:val="BookText"/>
      </w:pPr>
      <w:r>
        <w:rPr>
          <w:rFonts w:ascii="Amiri" w:hAnsi="Amiri" w:eastAsia="Amiri" w:cs="Amiri"/>
          <w:lang w:bidi="ar-SA"/>
          <w:color w:val="111111"/>
          <w:sz w:val="28"/>
          <w:szCs w:val="28"/>
          <w:rtl/>
        </w:rPr>
        <w:t xml:space="preserve">الجماعة.</w:t>
      </w:r>
    </w:p>
    <w:p>
      <w:pPr>
        <w:pStyle w:val="BookText"/>
      </w:pPr>
      <w:r>
        <w:rPr>
          <w:rFonts w:ascii="IRNazanin" w:hAnsi="IRNazanin" w:eastAsia="IRNazanin" w:cs="IRNazanin"/>
          <w:lang w:bidi="fa-IR"/>
          <w:color w:val="111111"/>
          <w:sz w:val="28"/>
          <w:szCs w:val="28"/>
          <w:rtl/>
        </w:rPr>
        <w:t xml:space="preserve">سعد الدین بن محمد الکبی، بیروت، المکتب</w:t>
      </w:r>
    </w:p>
    <w:p>
      <w:pPr>
        <w:pStyle w:val="BookText"/>
      </w:pPr>
      <w:r>
        <w:rPr>
          <w:rFonts w:ascii="IRNazanin" w:hAnsi="IRNazanin" w:eastAsia="IRNazanin" w:cs="IRNazanin"/>
          <w:lang w:bidi="fa-IR"/>
          <w:color w:val="111111"/>
          <w:sz w:val="28"/>
          <w:szCs w:val="28"/>
          <w:rtl/>
        </w:rPr>
        <w:t xml:space="preserve">الإسلامی، 1397ه/1977م، 39 ص.</w:t>
      </w:r>
    </w:p>
    <w:p>
      <w:pPr>
        <w:pStyle w:val="BookText"/>
      </w:pPr>
      <w:r>
        <w:rPr>
          <w:rFonts w:ascii="IRNazanin" w:hAnsi="IRNazanin" w:eastAsia="IRNazanin" w:cs="IRNazanin"/>
          <w:lang w:bidi="fa-IR"/>
          <w:color w:val="111111"/>
          <w:sz w:val="28"/>
          <w:szCs w:val="28"/>
          <w:rtl/>
        </w:rPr>
        <w:t xml:space="preserve">یحلّل البحث الحالی</w:t>
      </w:r>
    </w:p>
    <w:p>
      <w:pPr>
        <w:pStyle w:val="BookText"/>
      </w:pPr>
      <w:r>
        <w:rPr>
          <w:rFonts w:ascii="IRNazanin" w:hAnsi="IRNazanin" w:eastAsia="IRNazanin" w:cs="IRNazanin"/>
          <w:lang w:bidi="fa-IR"/>
          <w:color w:val="111111"/>
          <w:sz w:val="28"/>
          <w:szCs w:val="28"/>
          <w:rtl/>
        </w:rPr>
        <w:t xml:space="preserve">مفهوم التکفیر، لیناقش بعد ذلک ضوابطه و شروطه من منظار أهل السنّة و الجماعة.</w:t>
      </w:r>
    </w:p>
    <w:p>
      <w:pPr>
        <w:pStyle w:val="BookText"/>
      </w:pPr>
      <w:r>
        <w:rPr>
          <w:rFonts w:ascii="IRNazanin" w:hAnsi="IRNazanin" w:eastAsia="IRNazanin" w:cs="IRNazanin"/>
          <w:lang w:bidi="fa-IR"/>
          <w:color w:val="111111"/>
          <w:sz w:val="28"/>
          <w:szCs w:val="28"/>
          <w:rtl/>
        </w:rPr>
        <w:t xml:space="preserve">من المباحث الأخری التی خاض فیها الکتاب: أسباب التکفیر و علله، آثاره و نتائجه</w:t>
      </w:r>
    </w:p>
    <w:p>
      <w:pPr>
        <w:pStyle w:val="BookText"/>
      </w:pPr>
      <w:r>
        <w:rPr>
          <w:rFonts w:ascii="IRNazanin" w:hAnsi="IRNazanin" w:eastAsia="IRNazanin" w:cs="IRNazanin"/>
          <w:lang w:bidi="fa-IR"/>
          <w:color w:val="111111"/>
          <w:sz w:val="28"/>
          <w:szCs w:val="28"/>
          <w:rtl/>
        </w:rPr>
        <w:t xml:space="preserve">علی المجتمع الإسلامی.</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ضوابط التکفیر عند اهل السنة و</w:t>
      </w:r>
    </w:p>
    <w:p>
      <w:pPr>
        <w:pStyle w:val="BookText"/>
      </w:pPr>
      <w:r>
        <w:rPr>
          <w:rFonts w:ascii="Amiri" w:hAnsi="Amiri" w:eastAsia="Amiri" w:cs="Amiri"/>
          <w:lang w:bidi="ar-SA"/>
          <w:color w:val="111111"/>
          <w:sz w:val="28"/>
          <w:szCs w:val="28"/>
          <w:rtl/>
        </w:rPr>
        <w:t xml:space="preserve">الجماعة. عبد</w:t>
      </w:r>
    </w:p>
    <w:p>
      <w:pPr>
        <w:pStyle w:val="BookText"/>
      </w:pPr>
      <w:r>
        <w:rPr>
          <w:rFonts w:ascii="IRNazanin" w:hAnsi="IRNazanin" w:eastAsia="IRNazanin" w:cs="IRNazanin"/>
          <w:lang w:bidi="fa-IR"/>
          <w:color w:val="111111"/>
          <w:sz w:val="28"/>
          <w:szCs w:val="28"/>
          <w:rtl/>
        </w:rPr>
        <w:t xml:space="preserve">الله بن محمد القرنی، مکه، دار عالم</w:t>
      </w:r>
    </w:p>
    <w:p>
      <w:pPr>
        <w:pStyle w:val="BookText"/>
      </w:pPr>
      <w:r>
        <w:rPr>
          <w:rFonts w:ascii="IRNazanin" w:hAnsi="IRNazanin" w:eastAsia="IRNazanin" w:cs="IRNazanin"/>
          <w:lang w:bidi="fa-IR"/>
          <w:color w:val="111111"/>
          <w:sz w:val="28"/>
          <w:szCs w:val="28"/>
          <w:rtl/>
        </w:rPr>
        <w:t xml:space="preserve">الفوائد، 1420ه، 400 ص.؛ بیروت، موسسه الرساله، 1413ه، 296 ص؛ مکة الکرمة، دار</w:t>
      </w:r>
    </w:p>
    <w:p>
      <w:pPr>
        <w:pStyle w:val="BookText"/>
      </w:pPr>
      <w:r>
        <w:rPr>
          <w:rFonts w:ascii="IRNazanin" w:hAnsi="IRNazanin" w:eastAsia="IRNazanin" w:cs="IRNazanin"/>
          <w:lang w:bidi="fa-IR"/>
          <w:color w:val="111111"/>
          <w:sz w:val="28"/>
          <w:szCs w:val="28"/>
          <w:rtl/>
        </w:rPr>
        <w:t xml:space="preserve">عالم الفوائد، 1419ه/ 1999م، الحجم 16 </w:t>
      </w:r>
      <w:r>
        <w:rPr>
          <w:rFonts w:ascii="Times New Roman" w:hAnsi="Times New Roman" w:eastAsia="Times New Roman" w:cs="Times New Roman"/>
          <w:lang w:val="en-US" w:bidi="en-US"/>
          <w:color w:val="111111"/>
          <w:sz w:val="28"/>
          <w:szCs w:val="28"/>
          <w:rtl/>
        </w:rPr>
        <w:t xml:space="preserve">× 23.</w:t>
      </w:r>
    </w:p>
    <w:p>
      <w:pPr>
        <w:pStyle w:val="BookText"/>
      </w:pPr>
      <w:r>
        <w:rPr>
          <w:rFonts w:ascii="IRNazanin" w:hAnsi="IRNazanin" w:eastAsia="IRNazanin" w:cs="IRNazanin"/>
          <w:lang w:bidi="fa-IR"/>
          <w:color w:val="111111"/>
          <w:sz w:val="28"/>
          <w:szCs w:val="28"/>
          <w:rtl/>
        </w:rPr>
        <w:t xml:space="preserve">رفض التکفیر السیاسی هو</w:t>
      </w:r>
    </w:p>
    <w:p>
      <w:pPr>
        <w:pStyle w:val="BookText"/>
      </w:pPr>
      <w:r>
        <w:rPr>
          <w:rFonts w:ascii="IRNazanin" w:hAnsi="IRNazanin" w:eastAsia="IRNazanin" w:cs="IRNazanin"/>
          <w:lang w:bidi="fa-IR"/>
          <w:color w:val="111111"/>
          <w:sz w:val="28"/>
          <w:szCs w:val="28"/>
          <w:rtl/>
        </w:rPr>
        <w:t xml:space="preserve">موضوع الکتاب الحالی، فضلاً عن موضوعات أخری یناقشها هی: أصل الدین، الأصل فی</w:t>
      </w:r>
    </w:p>
    <w:p>
      <w:pPr>
        <w:pStyle w:val="BookText"/>
      </w:pPr>
      <w:r>
        <w:rPr>
          <w:rFonts w:ascii="IRNazanin" w:hAnsi="IRNazanin" w:eastAsia="IRNazanin" w:cs="IRNazanin"/>
          <w:lang w:bidi="fa-IR"/>
          <w:color w:val="111111"/>
          <w:sz w:val="28"/>
          <w:szCs w:val="28"/>
          <w:rtl/>
        </w:rPr>
        <w:t xml:space="preserve">ثبوت توصیف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 علی شخص معین، حقیقة الکفر، ردّ الکفر، أنواع الکفر، تکفیر</w:t>
      </w:r>
    </w:p>
    <w:p>
      <w:pPr>
        <w:pStyle w:val="BookText"/>
      </w:pPr>
      <w:r>
        <w:rPr>
          <w:rFonts w:ascii="IRNazanin" w:hAnsi="IRNazanin" w:eastAsia="IRNazanin" w:cs="IRNazanin"/>
          <w:lang w:bidi="fa-IR"/>
          <w:color w:val="111111"/>
          <w:sz w:val="28"/>
          <w:szCs w:val="28"/>
          <w:rtl/>
        </w:rPr>
        <w:t xml:space="preserve">المعین: شروطه و موانعه، التقیة و الإکراه.</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ضوابط التکفیر فی ضوء السنة النبویة. نوال بنت عبد العزیز العید، الریاض،</w:t>
      </w:r>
    </w:p>
    <w:p>
      <w:pPr>
        <w:pStyle w:val="BookText"/>
      </w:pPr>
      <w:r>
        <w:rPr>
          <w:rFonts w:ascii="IRNazanin" w:hAnsi="IRNazanin" w:eastAsia="IRNazanin" w:cs="IRNazanin"/>
          <w:lang w:bidi="fa-IR"/>
          <w:color w:val="111111"/>
          <w:sz w:val="28"/>
          <w:szCs w:val="28"/>
          <w:rtl/>
        </w:rPr>
        <w:t xml:space="preserve">1435ه/2014م، 72 ص.</w:t>
      </w:r>
    </w:p>
    <w:p>
      <w:pPr>
        <w:pStyle w:val="BookText"/>
      </w:pPr>
      <w:r>
        <w:rPr>
          <w:rFonts w:ascii="IRNazanin" w:hAnsi="IRNazanin" w:eastAsia="IRNazanin" w:cs="IRNazanin"/>
          <w:lang w:bidi="fa-IR"/>
          <w:color w:val="111111"/>
          <w:sz w:val="28"/>
          <w:szCs w:val="28"/>
          <w:rtl/>
        </w:rPr>
        <w:t xml:space="preserve">یقع الکتاب فی بابین: 1. الضوابط</w:t>
      </w:r>
    </w:p>
    <w:p>
      <w:pPr>
        <w:pStyle w:val="BookText"/>
      </w:pPr>
      <w:r>
        <w:rPr>
          <w:rFonts w:ascii="IRNazanin" w:hAnsi="IRNazanin" w:eastAsia="IRNazanin" w:cs="IRNazanin"/>
          <w:lang w:bidi="fa-IR"/>
          <w:color w:val="111111"/>
          <w:sz w:val="28"/>
          <w:szCs w:val="28"/>
          <w:rtl/>
        </w:rPr>
        <w:t xml:space="preserve">العامة للتکفیر فی ضوء السنّة النبویة المطهرة، 2. تکفیر المعین فی السنّة</w:t>
      </w:r>
    </w:p>
    <w:p>
      <w:pPr>
        <w:pStyle w:val="BookText"/>
      </w:pPr>
      <w:r>
        <w:rPr>
          <w:rFonts w:ascii="IRNazanin" w:hAnsi="IRNazanin" w:eastAsia="IRNazanin" w:cs="IRNazanin"/>
          <w:lang w:bidi="fa-IR"/>
          <w:color w:val="111111"/>
          <w:sz w:val="28"/>
          <w:szCs w:val="28"/>
          <w:rtl/>
        </w:rPr>
        <w:t xml:space="preserve">النبویة المطهرة: شروطه، ضوابطه، موانعه.</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ضوابط التکفیر مستقاة من المصادر السلفیة.</w:t>
      </w:r>
    </w:p>
    <w:p>
      <w:pPr>
        <w:pStyle w:val="BookText"/>
      </w:pPr>
      <w:r>
        <w:rPr>
          <w:rFonts w:ascii="IRNazanin" w:hAnsi="IRNazanin" w:eastAsia="IRNazanin" w:cs="IRNazanin"/>
          <w:lang w:bidi="fa-IR"/>
          <w:color w:val="111111"/>
          <w:sz w:val="28"/>
          <w:szCs w:val="28"/>
          <w:rtl/>
        </w:rPr>
        <w:t xml:space="preserve">حسن بن</w:t>
      </w:r>
    </w:p>
    <w:p>
      <w:pPr>
        <w:pStyle w:val="BookText"/>
      </w:pPr>
      <w:r>
        <w:rPr>
          <w:rFonts w:ascii="IRNazanin" w:hAnsi="IRNazanin" w:eastAsia="IRNazanin" w:cs="IRNazanin"/>
          <w:lang w:bidi="fa-IR"/>
          <w:color w:val="111111"/>
          <w:sz w:val="28"/>
          <w:szCs w:val="28"/>
          <w:rtl/>
        </w:rPr>
        <w:t xml:space="preserve">علی بن حسین العواجی المدینة المنورة، دار البخاری،</w:t>
      </w:r>
    </w:p>
    <w:p>
      <w:pPr>
        <w:pStyle w:val="BookText"/>
      </w:pPr>
      <w:r>
        <w:rPr>
          <w:rFonts w:ascii="IRNazanin" w:hAnsi="IRNazanin" w:eastAsia="IRNazanin" w:cs="IRNazanin"/>
          <w:lang w:bidi="fa-IR"/>
          <w:color w:val="111111"/>
          <w:sz w:val="28"/>
          <w:szCs w:val="28"/>
          <w:rtl/>
        </w:rPr>
        <w:t xml:space="preserve">1415ه/1994م، 91 ص.</w:t>
      </w:r>
    </w:p>
    <w:p>
      <w:pPr>
        <w:pStyle w:val="BookText"/>
      </w:pPr>
      <w:r>
        <w:rPr>
          <w:rFonts w:ascii="IRNazanin" w:hAnsi="IRNazanin" w:eastAsia="IRNazanin" w:cs="IRNazanin"/>
          <w:lang w:bidi="fa-IR"/>
          <w:color w:val="111111"/>
          <w:sz w:val="28"/>
          <w:szCs w:val="28"/>
          <w:rtl/>
        </w:rPr>
        <w:t xml:space="preserve">دراسة لضوابط التکفیر</w:t>
      </w:r>
    </w:p>
    <w:p>
      <w:pPr>
        <w:pStyle w:val="BookText"/>
      </w:pPr>
      <w:r>
        <w:rPr>
          <w:rFonts w:ascii="IRNazanin" w:hAnsi="IRNazanin" w:eastAsia="IRNazanin" w:cs="IRNazanin"/>
          <w:lang w:bidi="fa-IR"/>
          <w:color w:val="111111"/>
          <w:sz w:val="28"/>
          <w:szCs w:val="28"/>
          <w:rtl/>
        </w:rPr>
        <w:t xml:space="preserve">استلهاماً من مصادر السلفیة. یستعرض المؤلف فی البدایة نصوصاً من القرآن الکریم</w:t>
      </w:r>
    </w:p>
    <w:p>
      <w:pPr>
        <w:pStyle w:val="BookText"/>
      </w:pPr>
      <w:r>
        <w:rPr>
          <w:rFonts w:ascii="IRNazanin" w:hAnsi="IRNazanin" w:eastAsia="IRNazanin" w:cs="IRNazanin"/>
          <w:lang w:bidi="fa-IR"/>
          <w:color w:val="111111"/>
          <w:sz w:val="28"/>
          <w:szCs w:val="28"/>
          <w:rtl/>
        </w:rPr>
        <w:t xml:space="preserve">و السنّة المطهرة و کذا آراء العلماء فی التحذیر من تکفیر أفراد المجتمع. و</w:t>
      </w:r>
    </w:p>
    <w:p>
      <w:pPr>
        <w:pStyle w:val="BookText"/>
      </w:pPr>
      <w:r>
        <w:rPr>
          <w:rFonts w:ascii="IRNazanin" w:hAnsi="IRNazanin" w:eastAsia="IRNazanin" w:cs="IRNazanin"/>
          <w:lang w:bidi="fa-IR"/>
          <w:color w:val="111111"/>
          <w:sz w:val="28"/>
          <w:szCs w:val="28"/>
          <w:rtl/>
        </w:rPr>
        <w:t xml:space="preserve">یتابع البحث مع آراء العلماء فی مجال الحکم بالتکفیر بالإضافة إلی شروطه و</w:t>
      </w:r>
    </w:p>
    <w:p>
      <w:pPr>
        <w:pStyle w:val="BookText"/>
      </w:pPr>
      <w:r>
        <w:rPr>
          <w:rFonts w:ascii="IRNazanin" w:hAnsi="IRNazanin" w:eastAsia="IRNazanin" w:cs="IRNazanin"/>
          <w:lang w:bidi="fa-IR"/>
          <w:color w:val="111111"/>
          <w:sz w:val="28"/>
          <w:szCs w:val="28"/>
          <w:rtl/>
        </w:rPr>
        <w:t xml:space="preserve">موانعه.</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ضوابط تکفیر المعین. عبد الرحمن بن ناصر البراک، الریاض، مکتبة الرشد ناشرون،</w:t>
      </w:r>
    </w:p>
    <w:p>
      <w:pPr>
        <w:pStyle w:val="BookText"/>
      </w:pPr>
      <w:r>
        <w:rPr>
          <w:rFonts w:ascii="IRNazanin" w:hAnsi="IRNazanin" w:eastAsia="IRNazanin" w:cs="IRNazanin"/>
          <w:lang w:bidi="fa-IR"/>
          <w:color w:val="111111"/>
          <w:sz w:val="28"/>
          <w:szCs w:val="28"/>
          <w:rtl/>
        </w:rPr>
        <w:t xml:space="preserve">1426ه/2005م، 64ص، الحجم 16 </w:t>
      </w:r>
      <w:r>
        <w:rPr>
          <w:rFonts w:ascii="Times New Roman" w:hAnsi="Times New Roman" w:eastAsia="Times New Roman" w:cs="Times New Roman"/>
          <w:lang w:val="en-US" w:bidi="en-US"/>
          <w:color w:val="111111"/>
          <w:sz w:val="28"/>
          <w:szCs w:val="28"/>
          <w:rtl/>
        </w:rPr>
        <w:t xml:space="preserve">× 23.</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ضوابط تکفیر المعین عند شیخی الاسلام</w:t>
      </w:r>
    </w:p>
    <w:p>
      <w:pPr>
        <w:pStyle w:val="BookText"/>
      </w:pPr>
      <w:r>
        <w:rPr>
          <w:rFonts w:ascii="IRNazanin" w:hAnsi="IRNazanin" w:eastAsia="IRNazanin" w:cs="IRNazanin"/>
          <w:lang w:bidi="fa-IR"/>
          <w:color w:val="111111"/>
          <w:sz w:val="28"/>
          <w:szCs w:val="28"/>
          <w:rtl/>
        </w:rPr>
        <w:t xml:space="preserve">ابن تیمیه و ابن عبد الوهاب و علماء الدعوة الاصلاحیة. ابوالعلا راشد بن ابی</w:t>
      </w:r>
    </w:p>
    <w:p>
      <w:pPr>
        <w:pStyle w:val="BookText"/>
      </w:pPr>
      <w:r>
        <w:rPr>
          <w:rFonts w:ascii="IRNazanin" w:hAnsi="IRNazanin" w:eastAsia="IRNazanin" w:cs="IRNazanin"/>
          <w:lang w:bidi="fa-IR"/>
          <w:color w:val="111111"/>
          <w:sz w:val="28"/>
          <w:szCs w:val="28"/>
          <w:rtl/>
        </w:rPr>
        <w:t xml:space="preserve">العلا الراشد؛ قرأه و قدّم له</w:t>
      </w:r>
    </w:p>
    <w:p>
      <w:pPr>
        <w:pStyle w:val="BookText"/>
      </w:pPr>
      <w:r>
        <w:rPr>
          <w:rFonts w:ascii="IRNazanin" w:hAnsi="IRNazanin" w:eastAsia="IRNazanin" w:cs="IRNazanin"/>
          <w:lang w:bidi="fa-IR"/>
          <w:color w:val="111111"/>
          <w:sz w:val="28"/>
          <w:szCs w:val="28"/>
          <w:rtl/>
        </w:rPr>
        <w:t xml:space="preserve">و قرظه: صالح بن فوزان عبد الله الفوزان، الریاض، مکتبة الرشد، 1429ه/2008م،</w:t>
      </w:r>
    </w:p>
    <w:p>
      <w:pPr>
        <w:pStyle w:val="BookText"/>
      </w:pPr>
      <w:r>
        <w:rPr>
          <w:rFonts w:ascii="IRNazanin" w:hAnsi="IRNazanin" w:eastAsia="IRNazanin" w:cs="IRNazanin"/>
          <w:lang w:bidi="fa-IR"/>
          <w:color w:val="111111"/>
          <w:sz w:val="28"/>
          <w:szCs w:val="28"/>
          <w:rtl/>
        </w:rPr>
        <w:t xml:space="preserve">390 ص، الحجم 16 </w:t>
      </w:r>
      <w:r>
        <w:rPr>
          <w:rFonts w:ascii="Times New Roman" w:hAnsi="Times New Roman" w:eastAsia="Times New Roman" w:cs="Times New Roman"/>
          <w:lang w:val="en-US" w:bidi="en-US"/>
          <w:color w:val="111111"/>
          <w:sz w:val="28"/>
          <w:szCs w:val="28"/>
          <w:rtl/>
        </w:rPr>
        <w:t xml:space="preserve">× 23.</w:t>
      </w:r>
    </w:p>
    <w:p>
      <w:pPr>
        <w:pStyle w:val="BookText"/>
      </w:pPr>
      <w:r>
        <w:rPr>
          <w:rFonts w:ascii="IRNazanin" w:hAnsi="IRNazanin" w:eastAsia="IRNazanin" w:cs="IRNazanin"/>
          <w:lang w:bidi="fa-IR"/>
          <w:color w:val="111111"/>
          <w:sz w:val="28"/>
          <w:szCs w:val="28"/>
          <w:rtl/>
        </w:rPr>
        <w:t xml:space="preserve">بحث فی ردّ التکفیر السیاسی ضمن</w:t>
      </w:r>
    </w:p>
    <w:p>
      <w:pPr>
        <w:pStyle w:val="BookText"/>
      </w:pPr>
      <w:r>
        <w:rPr>
          <w:rFonts w:ascii="IRNazanin" w:hAnsi="IRNazanin" w:eastAsia="IRNazanin" w:cs="IRNazanin"/>
          <w:lang w:bidi="fa-IR"/>
          <w:color w:val="111111"/>
          <w:sz w:val="28"/>
          <w:szCs w:val="28"/>
          <w:rtl/>
        </w:rPr>
        <w:t xml:space="preserve">محاور رئیسیة یناقش المؤلف خلالها الموضوعات التالیة: شروط تکفیر المعین من وجهة</w:t>
      </w:r>
    </w:p>
    <w:p>
      <w:pPr>
        <w:pStyle w:val="BookText"/>
      </w:pPr>
      <w:r>
        <w:rPr>
          <w:rFonts w:ascii="IRNazanin" w:hAnsi="IRNazanin" w:eastAsia="IRNazanin" w:cs="IRNazanin"/>
          <w:lang w:bidi="fa-IR"/>
          <w:color w:val="111111"/>
          <w:sz w:val="28"/>
          <w:szCs w:val="28"/>
          <w:rtl/>
        </w:rPr>
        <w:t xml:space="preserve">نظر ابن تیمیة و علماء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الدعوة، شرط قیام الحجة فی تکفیر المعین، الفرق بین الأمور الظاهرة و الأمور الباطنة فی مسألة تکفیر المعین، أنواع الألفاظ المکفّرة، الفرق بین التکفیر المطلق و تکفیر المعین، أحوال کفر المعین فی نظر ابن تیمیة و محمد بن عبد الوهاب، الفرق الباطنیة المکفّرة من قبل ابن تیمیة.</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الضوابط الشرعیة للتکفیر. مصطفی بن کرامة الله مخدوم، الریاض، دار کنوز</w:t>
      </w:r>
    </w:p>
    <w:p>
      <w:pPr>
        <w:pStyle w:val="BookText"/>
      </w:pPr>
      <w:r>
        <w:rPr>
          <w:rFonts w:ascii="IRNazanin" w:hAnsi="IRNazanin" w:eastAsia="IRNazanin" w:cs="IRNazanin"/>
          <w:lang w:bidi="fa-IR"/>
          <w:color w:val="111111"/>
          <w:sz w:val="28"/>
          <w:szCs w:val="28"/>
          <w:rtl/>
        </w:rPr>
        <w:t xml:space="preserve">إشبیلیا، 1432ه/2011م، 51 ص.</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الطریق الی السلطة: التکفیر .. و الارهاب. مدحت فؤاد، القاهرة، دار النشر</w:t>
      </w:r>
    </w:p>
    <w:p>
      <w:pPr>
        <w:pStyle w:val="BookText"/>
      </w:pPr>
      <w:r>
        <w:rPr>
          <w:rFonts w:ascii="IRNazanin" w:hAnsi="IRNazanin" w:eastAsia="IRNazanin" w:cs="IRNazanin"/>
          <w:lang w:bidi="fa-IR"/>
          <w:color w:val="111111"/>
          <w:sz w:val="28"/>
          <w:szCs w:val="28"/>
          <w:rtl/>
        </w:rPr>
        <w:t xml:space="preserve">هاتییه، 1993م، 143 ص.</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ظاهرة التکفیر: شبهات و ردود. عبد الفتاح شاهین، بلا مکان</w:t>
      </w:r>
    </w:p>
    <w:p>
      <w:pPr>
        <w:pStyle w:val="BookText"/>
      </w:pPr>
      <w:r>
        <w:rPr>
          <w:rFonts w:ascii="IRNazanin" w:hAnsi="IRNazanin" w:eastAsia="IRNazanin" w:cs="IRNazanin"/>
          <w:lang w:bidi="fa-IR"/>
          <w:color w:val="111111"/>
          <w:sz w:val="28"/>
          <w:szCs w:val="28"/>
          <w:rtl/>
        </w:rPr>
        <w:t xml:space="preserve">للنشر، دار الإسراء، 1412ه/1991م، 132 ص.</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ظاهرة التکفیر علی ضوء القرآن و السنة</w:t>
      </w:r>
    </w:p>
    <w:p>
      <w:pPr>
        <w:pStyle w:val="BookText"/>
      </w:pPr>
      <w:r>
        <w:rPr>
          <w:rFonts w:ascii="IRNazanin" w:hAnsi="IRNazanin" w:eastAsia="IRNazanin" w:cs="IRNazanin"/>
          <w:lang w:bidi="fa-IR"/>
          <w:color w:val="111111"/>
          <w:sz w:val="28"/>
          <w:szCs w:val="28"/>
          <w:rtl/>
        </w:rPr>
        <w:t xml:space="preserve">الشریفة.</w:t>
      </w:r>
    </w:p>
    <w:p>
      <w:pPr>
        <w:pStyle w:val="BookText"/>
      </w:pPr>
      <w:r>
        <w:rPr>
          <w:rFonts w:ascii="IRNazanin" w:hAnsi="IRNazanin" w:eastAsia="IRNazanin" w:cs="IRNazanin"/>
          <w:lang w:bidi="fa-IR"/>
          <w:color w:val="111111"/>
          <w:sz w:val="28"/>
          <w:szCs w:val="28"/>
          <w:rtl/>
        </w:rPr>
        <w:t xml:space="preserve">جعفر السبحانی، طهران، نشر</w:t>
      </w:r>
    </w:p>
    <w:p>
      <w:pPr>
        <w:pStyle w:val="BookText"/>
      </w:pPr>
      <w:r>
        <w:rPr>
          <w:rFonts w:ascii="IRNazanin" w:hAnsi="IRNazanin" w:eastAsia="IRNazanin" w:cs="IRNazanin"/>
          <w:lang w:bidi="fa-IR"/>
          <w:color w:val="111111"/>
          <w:sz w:val="28"/>
          <w:szCs w:val="28"/>
          <w:rtl/>
        </w:rPr>
        <w:t xml:space="preserve">مشعر، 1435ه/ 2013م، 119 ص.</w:t>
      </w:r>
    </w:p>
    <w:p>
      <w:pPr>
        <w:pStyle w:val="BookText"/>
      </w:pPr>
      <w:r>
        <w:rPr>
          <w:rFonts w:ascii="IRNazanin" w:hAnsi="IRNazanin" w:eastAsia="IRNazanin" w:cs="IRNazanin"/>
          <w:lang w:bidi="fa-IR"/>
          <w:color w:val="111111"/>
          <w:sz w:val="28"/>
          <w:szCs w:val="28"/>
          <w:rtl/>
        </w:rPr>
        <w:t xml:space="preserve">موضوع الکتاب هو دراسة ظاهرة</w:t>
      </w:r>
    </w:p>
    <w:p>
      <w:pPr>
        <w:pStyle w:val="BookText"/>
      </w:pPr>
      <w:r>
        <w:rPr>
          <w:rFonts w:ascii="IRNazanin" w:hAnsi="IRNazanin" w:eastAsia="IRNazanin" w:cs="IRNazanin"/>
          <w:lang w:bidi="fa-IR"/>
          <w:color w:val="111111"/>
          <w:sz w:val="28"/>
          <w:szCs w:val="28"/>
          <w:rtl/>
        </w:rPr>
        <w:t xml:space="preserve">التکفیر من زاویة القرآن الکریم سنّة النبی المصطفی (صلی الله علیه و آله و</w:t>
      </w:r>
    </w:p>
    <w:p>
      <w:pPr>
        <w:pStyle w:val="BookText"/>
      </w:pPr>
      <w:r>
        <w:rPr>
          <w:rFonts w:ascii="IRNazanin" w:hAnsi="IRNazanin" w:eastAsia="IRNazanin" w:cs="IRNazanin"/>
          <w:lang w:bidi="fa-IR"/>
          <w:color w:val="111111"/>
          <w:sz w:val="28"/>
          <w:szCs w:val="28"/>
          <w:rtl/>
        </w:rPr>
        <w:t xml:space="preserve">سلم).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ظاهرة التکفیر فی الفکر الاسلامی: دراسة</w:t>
      </w:r>
    </w:p>
    <w:p>
      <w:pPr>
        <w:pStyle w:val="BookText"/>
      </w:pPr>
      <w:r>
        <w:rPr>
          <w:rFonts w:ascii="IRNazanin" w:hAnsi="IRNazanin" w:eastAsia="IRNazanin" w:cs="IRNazanin"/>
          <w:lang w:bidi="fa-IR"/>
          <w:color w:val="111111"/>
          <w:sz w:val="28"/>
          <w:szCs w:val="28"/>
          <w:rtl/>
        </w:rPr>
        <w:t xml:space="preserve">فی تاریخ التکفیر فی الفکر الاسلامی، و مجتمعه، و مبرراته. مالک مصطفی</w:t>
      </w:r>
    </w:p>
    <w:p>
      <w:pPr>
        <w:pStyle w:val="BookText"/>
      </w:pPr>
      <w:r>
        <w:rPr>
          <w:rFonts w:ascii="IRNazanin" w:hAnsi="IRNazanin" w:eastAsia="IRNazanin" w:cs="IRNazanin"/>
          <w:lang w:bidi="fa-IR"/>
          <w:color w:val="111111"/>
          <w:sz w:val="28"/>
          <w:szCs w:val="28"/>
          <w:rtl/>
        </w:rPr>
        <w:t xml:space="preserve">وهبی العاملی، بیروت، دار</w:t>
      </w:r>
    </w:p>
    <w:p>
      <w:pPr>
        <w:pStyle w:val="BookText"/>
      </w:pPr>
      <w:r>
        <w:rPr>
          <w:rFonts w:ascii="IRNazanin" w:hAnsi="IRNazanin" w:eastAsia="IRNazanin" w:cs="IRNazanin"/>
          <w:lang w:bidi="fa-IR"/>
          <w:color w:val="111111"/>
          <w:sz w:val="28"/>
          <w:szCs w:val="28"/>
          <w:rtl/>
        </w:rPr>
        <w:t xml:space="preserve">الهادی، 1427ه/2007م، 368 ص، الحجم 16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سم.</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ظاهرة التکفیر فی المجتمع الإسلامی</w:t>
      </w:r>
    </w:p>
    <w:p>
      <w:pPr>
        <w:pStyle w:val="BookText"/>
      </w:pPr>
      <w:r>
        <w:rPr>
          <w:rFonts w:ascii="IRNazanin" w:hAnsi="IRNazanin" w:eastAsia="IRNazanin" w:cs="IRNazanin"/>
          <w:lang w:bidi="fa-IR"/>
          <w:color w:val="111111"/>
          <w:sz w:val="28"/>
          <w:szCs w:val="28"/>
          <w:rtl/>
        </w:rPr>
        <w:t xml:space="preserve">(من منظور العلوم الاجتماعیة للأدیان). عبداللطیف الهرماسی، بیروت، مرکز الجزیرة</w:t>
      </w:r>
    </w:p>
    <w:p>
      <w:pPr>
        <w:pStyle w:val="BookText"/>
      </w:pPr>
      <w:r>
        <w:rPr>
          <w:rFonts w:ascii="IRNazanin" w:hAnsi="IRNazanin" w:eastAsia="IRNazanin" w:cs="IRNazanin"/>
          <w:lang w:bidi="fa-IR"/>
          <w:color w:val="111111"/>
          <w:sz w:val="28"/>
          <w:szCs w:val="28"/>
          <w:rtl/>
        </w:rPr>
        <w:t xml:space="preserve">للدراسات؛ الدار العربیة للعلوم، 1431ه/ 2010م، 76 ص.</w:t>
      </w:r>
    </w:p>
    <w:p>
      <w:pPr>
        <w:pStyle w:val="BookText"/>
      </w:pPr>
      <w:r>
        <w:rPr>
          <w:rFonts w:ascii="IRNazanin" w:hAnsi="IRNazanin" w:eastAsia="IRNazanin" w:cs="IRNazanin"/>
          <w:lang w:bidi="fa-IR"/>
          <w:color w:val="111111"/>
          <w:sz w:val="28"/>
          <w:szCs w:val="28"/>
          <w:rtl/>
        </w:rPr>
        <w:t xml:space="preserve">الدکتور عبد اللطیف الهرماسی،</w:t>
      </w:r>
    </w:p>
    <w:p>
      <w:pPr>
        <w:pStyle w:val="BookText"/>
      </w:pPr>
      <w:r>
        <w:rPr>
          <w:rFonts w:ascii="IRNazanin" w:hAnsi="IRNazanin" w:eastAsia="IRNazanin" w:cs="IRNazanin"/>
          <w:lang w:bidi="fa-IR"/>
          <w:color w:val="111111"/>
          <w:sz w:val="28"/>
          <w:szCs w:val="28"/>
          <w:rtl/>
        </w:rPr>
        <w:t xml:space="preserve">استاذ العلوم الاجتماعیة فی إحدی الجامعات التونسیة. یقدّم فی کتابه الحالی</w:t>
      </w:r>
    </w:p>
    <w:p>
      <w:pPr>
        <w:pStyle w:val="BookText"/>
      </w:pPr>
      <w:r>
        <w:rPr>
          <w:rFonts w:ascii="IRNazanin" w:hAnsi="IRNazanin" w:eastAsia="IRNazanin" w:cs="IRNazanin"/>
          <w:lang w:bidi="fa-IR"/>
          <w:color w:val="111111"/>
          <w:sz w:val="28"/>
          <w:szCs w:val="28"/>
          <w:rtl/>
        </w:rPr>
        <w:t xml:space="preserve">دراسة تحلیلیة من زاویة تاریخیة وکذلک سوسیولوجیة دینیة لظاهرة التکفیر و</w:t>
      </w:r>
    </w:p>
    <w:p>
      <w:pPr>
        <w:pStyle w:val="BookText"/>
      </w:pPr>
      <w:r>
        <w:rPr>
          <w:rFonts w:ascii="IRNazanin" w:hAnsi="IRNazanin" w:eastAsia="IRNazanin" w:cs="IRNazanin"/>
          <w:lang w:bidi="fa-IR"/>
          <w:color w:val="111111"/>
          <w:sz w:val="28"/>
          <w:szCs w:val="28"/>
          <w:rtl/>
        </w:rPr>
        <w:t xml:space="preserve">عواقبها علی المجتمعات العربیة و الإسلامیة، و خاصة منذ بدایة الألفیة الثالثة.</w:t>
      </w:r>
    </w:p>
    <w:p>
      <w:pPr>
        <w:pStyle w:val="BookText"/>
      </w:pPr>
      <w:r>
        <w:rPr>
          <w:rFonts w:ascii="IRNazanin" w:hAnsi="IRNazanin" w:eastAsia="IRNazanin" w:cs="IRNazanin"/>
          <w:lang w:bidi="fa-IR"/>
          <w:color w:val="111111"/>
          <w:sz w:val="28"/>
          <w:szCs w:val="28"/>
          <w:rtl/>
        </w:rPr>
        <w:t xml:space="preserve">یعتقد المؤلف أنّ السلفیة الجهادیة لم تکترث فی سلوکیاتها للتصنیف السائد لدی</w:t>
      </w:r>
    </w:p>
    <w:p>
      <w:pPr>
        <w:pStyle w:val="BookText"/>
      </w:pPr>
      <w:r>
        <w:rPr>
          <w:rFonts w:ascii="IRNazanin" w:hAnsi="IRNazanin" w:eastAsia="IRNazanin" w:cs="IRNazanin"/>
          <w:lang w:bidi="fa-IR"/>
          <w:color w:val="111111"/>
          <w:sz w:val="28"/>
          <w:szCs w:val="28"/>
          <w:rtl/>
        </w:rPr>
        <w:t xml:space="preserve">علماء المسلمین و الذی قسّم العالم إلی قسمین: عالم الکفر و عالم الإسلام، و</w:t>
      </w:r>
    </w:p>
    <w:p>
      <w:pPr>
        <w:pStyle w:val="BookText"/>
      </w:pPr>
      <w:r>
        <w:rPr>
          <w:rFonts w:ascii="IRNazanin" w:hAnsi="IRNazanin" w:eastAsia="IRNazanin" w:cs="IRNazanin"/>
          <w:lang w:bidi="fa-IR"/>
          <w:color w:val="111111"/>
          <w:sz w:val="28"/>
          <w:szCs w:val="28"/>
          <w:rtl/>
        </w:rPr>
        <w:t xml:space="preserve">إنّما قامت بتوسیع مفهوم الشرک و الکفر فأخرجت بموجبه شریحة کبیرة من المسلمین من</w:t>
      </w:r>
    </w:p>
    <w:p>
      <w:pPr>
        <w:pStyle w:val="BookText"/>
      </w:pPr>
      <w:r>
        <w:rPr>
          <w:rFonts w:ascii="IRNazanin" w:hAnsi="IRNazanin" w:eastAsia="IRNazanin" w:cs="IRNazanin"/>
          <w:lang w:bidi="fa-IR"/>
          <w:color w:val="111111"/>
          <w:sz w:val="28"/>
          <w:szCs w:val="28"/>
          <w:rtl/>
        </w:rPr>
        <w:t xml:space="preserve">دائرة الإسلام. من ناحیة ثانیة، فهی فی نفس الوقت أضفت لوناً سیاسیاً خالصاً علی</w:t>
      </w:r>
    </w:p>
    <w:p>
      <w:pPr>
        <w:pStyle w:val="BookText"/>
      </w:pPr>
      <w:r>
        <w:rPr>
          <w:rFonts w:ascii="IRNazanin" w:hAnsi="IRNazanin" w:eastAsia="IRNazanin" w:cs="IRNazanin"/>
          <w:lang w:bidi="fa-IR"/>
          <w:color w:val="111111"/>
          <w:sz w:val="28"/>
          <w:szCs w:val="28"/>
          <w:rtl/>
        </w:rPr>
        <w:t xml:space="preserve">نشاطاتها، و أنّ أسلوبها فی النضال هو الجهاد، و لکی تبرّر هذا الأسلوب اضطرت</w:t>
      </w:r>
    </w:p>
    <w:p>
      <w:pPr>
        <w:pStyle w:val="BookText"/>
      </w:pPr>
      <w:r>
        <w:rPr>
          <w:rFonts w:ascii="IRNazanin" w:hAnsi="IRNazanin" w:eastAsia="IRNazanin" w:cs="IRNazanin"/>
          <w:lang w:bidi="fa-IR"/>
          <w:color w:val="111111"/>
          <w:sz w:val="28"/>
          <w:szCs w:val="28"/>
          <w:rtl/>
        </w:rPr>
        <w:t xml:space="preserve">إلی إصدار حکم الارتداد و التکفیر بحق کل من یعارض نهجها.</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ظاهرة التکفیر فی مذهب الشیعة</w:t>
      </w:r>
    </w:p>
    <w:p>
      <w:pPr>
        <w:pStyle w:val="BookText"/>
      </w:pPr>
      <w:r>
        <w:rPr>
          <w:rFonts w:ascii="IRNazanin" w:hAnsi="IRNazanin" w:eastAsia="IRNazanin" w:cs="IRNazanin"/>
          <w:lang w:bidi="fa-IR"/>
          <w:color w:val="111111"/>
          <w:sz w:val="28"/>
          <w:szCs w:val="28"/>
          <w:rtl/>
        </w:rPr>
        <w:t xml:space="preserve">الإمامیة الاثنی عشریة. عبد الرحمن محمد سعد دمشقیة، مصر، مکتبة</w:t>
      </w:r>
    </w:p>
    <w:p>
      <w:pPr>
        <w:pStyle w:val="BookText"/>
      </w:pPr>
      <w:r>
        <w:rPr>
          <w:rFonts w:ascii="IRNazanin" w:hAnsi="IRNazanin" w:eastAsia="IRNazanin" w:cs="IRNazanin"/>
          <w:lang w:bidi="fa-IR"/>
          <w:color w:val="111111"/>
          <w:sz w:val="28"/>
          <w:szCs w:val="28"/>
          <w:rtl/>
        </w:rPr>
        <w:t xml:space="preserve">الرضوان، 2006م، 128 ص.</w:t>
      </w:r>
    </w:p>
    <w:p>
      <w:pPr>
        <w:pStyle w:val="BookText"/>
      </w:pPr>
      <w:r>
        <w:rPr>
          <w:rFonts w:ascii="IRNazanin" w:hAnsi="IRNazanin" w:eastAsia="IRNazanin" w:cs="IRNazanin"/>
          <w:lang w:bidi="fa-IR"/>
          <w:color w:val="111111"/>
          <w:sz w:val="28"/>
          <w:szCs w:val="28"/>
          <w:rtl/>
        </w:rPr>
        <w:t xml:space="preserve">مؤلف الکتاب مواطن لبنانی اسمه عبد</w:t>
      </w:r>
    </w:p>
    <w:p>
      <w:pPr>
        <w:pStyle w:val="BookText"/>
      </w:pPr>
      <w:r>
        <w:rPr>
          <w:rFonts w:ascii="IRNazanin" w:hAnsi="IRNazanin" w:eastAsia="IRNazanin" w:cs="IRNazanin"/>
          <w:lang w:bidi="fa-IR"/>
          <w:color w:val="111111"/>
          <w:sz w:val="28"/>
          <w:szCs w:val="28"/>
          <w:rtl/>
        </w:rPr>
        <w:t xml:space="preserve">الرحمن دمشقیة، و هو أحد السلفیین الوهابیین و من المختصّین فی القنوات</w:t>
      </w:r>
    </w:p>
    <w:p>
      <w:pPr>
        <w:pStyle w:val="BookText"/>
      </w:pPr>
      <w:r>
        <w:rPr>
          <w:rFonts w:ascii="IRNazanin" w:hAnsi="IRNazanin" w:eastAsia="IRNazanin" w:cs="IRNazanin"/>
          <w:lang w:bidi="fa-IR"/>
          <w:color w:val="111111"/>
          <w:sz w:val="28"/>
          <w:szCs w:val="28"/>
          <w:rtl/>
        </w:rPr>
        <w:t xml:space="preserve">الفضائیة، و یندرج کتابه فی الحملة علی الشیعة، حیث یدّعی أنّه حلّل ظاهرة</w:t>
      </w:r>
    </w:p>
    <w:p>
      <w:pPr>
        <w:pStyle w:val="BookText"/>
      </w:pPr>
      <w:r>
        <w:rPr>
          <w:rFonts w:ascii="IRNazanin" w:hAnsi="IRNazanin" w:eastAsia="IRNazanin" w:cs="IRNazanin"/>
          <w:lang w:bidi="fa-IR"/>
          <w:color w:val="111111"/>
          <w:sz w:val="28"/>
          <w:szCs w:val="28"/>
          <w:rtl/>
        </w:rPr>
        <w:t xml:space="preserve">التکفیر الموجودة فی مذهب الشیعة الإمامیة الإثنا عشریة. و یعتقد أنّ الشیعة</w:t>
      </w:r>
    </w:p>
    <w:p>
      <w:pPr>
        <w:pStyle w:val="BookText"/>
      </w:pPr>
      <w:r>
        <w:rPr>
          <w:rFonts w:ascii="IRNazanin" w:hAnsi="IRNazanin" w:eastAsia="IRNazanin" w:cs="IRNazanin"/>
          <w:lang w:bidi="fa-IR"/>
          <w:color w:val="111111"/>
          <w:sz w:val="28"/>
          <w:szCs w:val="28"/>
          <w:rtl/>
        </w:rPr>
        <w:t xml:space="preserve">الإمامیة یکفّرون مخالفیهم الذین لا یؤمنون بنظریة الإمامة.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ظاهرة التکفیر و أثرها علی النظام السیاسی:</w:t>
      </w:r>
    </w:p>
    <w:p>
      <w:pPr>
        <w:pStyle w:val="BookText"/>
      </w:pPr>
      <w:r>
        <w:rPr>
          <w:rFonts w:ascii="IRNazanin" w:hAnsi="IRNazanin" w:eastAsia="IRNazanin" w:cs="IRNazanin"/>
          <w:lang w:bidi="fa-IR"/>
          <w:color w:val="111111"/>
          <w:sz w:val="28"/>
          <w:szCs w:val="28"/>
          <w:rtl/>
        </w:rPr>
        <w:t xml:space="preserve">رؤیه إسلامیة. محمد فتحی محمد العتربی، القاهرة، دار</w:t>
      </w:r>
    </w:p>
    <w:p>
      <w:pPr>
        <w:pStyle w:val="BookText"/>
      </w:pPr>
      <w:r>
        <w:rPr>
          <w:rFonts w:ascii="IRNazanin" w:hAnsi="IRNazanin" w:eastAsia="IRNazanin" w:cs="IRNazanin"/>
          <w:lang w:bidi="fa-IR"/>
          <w:color w:val="111111"/>
          <w:sz w:val="28"/>
          <w:szCs w:val="28"/>
          <w:rtl/>
        </w:rPr>
        <w:t xml:space="preserve">المطبوعات الجامعیة، 1433ه/2012م، 402 ص.</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ظاهرة التکفیر و موقف أهل السنة منها. نشأت عبد الجواد ضیف، القاهرة،</w:t>
      </w:r>
    </w:p>
    <w:p>
      <w:pPr>
        <w:pStyle w:val="BookText"/>
      </w:pPr>
      <w:r>
        <w:rPr>
          <w:rFonts w:ascii="IRNazanin" w:hAnsi="IRNazanin" w:eastAsia="IRNazanin" w:cs="IRNazanin"/>
          <w:lang w:bidi="fa-IR"/>
          <w:color w:val="111111"/>
          <w:sz w:val="28"/>
          <w:szCs w:val="28"/>
          <w:rtl/>
        </w:rPr>
        <w:t xml:space="preserve">وزارة الاوقاف، المجلس الأعلی للشؤون الإسلامیة، 1415ه/ 1995م، 63 ص.</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ظاهرة الغلو فی التکفیر. یوسف القرضاوی، القاهرة،</w:t>
      </w:r>
    </w:p>
    <w:p>
      <w:pPr>
        <w:pStyle w:val="BookText"/>
      </w:pPr>
      <w:r>
        <w:rPr>
          <w:rFonts w:ascii="IRNazanin" w:hAnsi="IRNazanin" w:eastAsia="IRNazanin" w:cs="IRNazanin"/>
          <w:lang w:bidi="fa-IR"/>
          <w:color w:val="111111"/>
          <w:sz w:val="28"/>
          <w:szCs w:val="28"/>
          <w:rtl/>
        </w:rPr>
        <w:t xml:space="preserve">مکتبه وهبه، 1411ه/ 1990م، 96 ص؛ القاهرة، دار الطباعة و النشر الإسلامیة،</w:t>
      </w:r>
    </w:p>
    <w:p>
      <w:pPr>
        <w:pStyle w:val="BookText"/>
      </w:pPr>
      <w:r>
        <w:rPr>
          <w:rFonts w:ascii="IRNazanin" w:hAnsi="IRNazanin" w:eastAsia="IRNazanin" w:cs="IRNazanin"/>
          <w:lang w:bidi="fa-IR"/>
          <w:color w:val="111111"/>
          <w:sz w:val="28"/>
          <w:szCs w:val="28"/>
          <w:rtl/>
        </w:rPr>
        <w:t xml:space="preserve">1407ه/1987م، 102 ص.؛ الکویت: مکتبة المنار الإسلامیة، 1405ه/1985م، 96 ص.</w:t>
      </w:r>
    </w:p>
    <w:p>
      <w:pPr>
        <w:pStyle w:val="BookText"/>
      </w:pPr>
      <w:r>
        <w:rPr>
          <w:rFonts w:ascii="IRNazanin" w:hAnsi="IRNazanin" w:eastAsia="IRNazanin" w:cs="IRNazanin"/>
          <w:lang w:bidi="fa-IR"/>
          <w:color w:val="111111"/>
          <w:sz w:val="28"/>
          <w:szCs w:val="28"/>
          <w:rtl/>
        </w:rPr>
        <w:t xml:space="preserve">الکتاب فی رفض التکفیر العقائدی و</w:t>
      </w:r>
    </w:p>
    <w:p>
      <w:pPr>
        <w:pStyle w:val="BookText"/>
      </w:pPr>
      <w:r>
        <w:rPr>
          <w:rFonts w:ascii="IRNazanin" w:hAnsi="IRNazanin" w:eastAsia="IRNazanin" w:cs="IRNazanin"/>
          <w:lang w:bidi="fa-IR"/>
          <w:color w:val="111111"/>
          <w:sz w:val="28"/>
          <w:szCs w:val="28"/>
          <w:rtl/>
        </w:rPr>
        <w:t xml:space="preserve">السیاسی.</w:t>
      </w:r>
    </w:p>
    <w:p>
      <w:pPr>
        <w:pStyle w:val="BookText"/>
      </w:pPr>
      <w:r>
        <w:rPr>
          <w:rFonts w:ascii="IRNazanin" w:hAnsi="IRNazanin" w:eastAsia="IRNazanin" w:cs="IRNazanin"/>
          <w:lang w:bidi="fa-IR"/>
          <w:color w:val="111111"/>
          <w:sz w:val="28"/>
          <w:szCs w:val="28"/>
          <w:rtl/>
        </w:rPr>
        <w:t xml:space="preserve">الموضوعات العامة التی یحتویها هی:</w:t>
      </w:r>
    </w:p>
    <w:p>
      <w:pPr>
        <w:pStyle w:val="BookText"/>
      </w:pPr>
      <w:r>
        <w:rPr>
          <w:rFonts w:ascii="IRNazanin" w:hAnsi="IRNazanin" w:eastAsia="IRNazanin" w:cs="IRNazanin"/>
          <w:lang w:bidi="fa-IR"/>
          <w:color w:val="111111"/>
          <w:sz w:val="28"/>
          <w:szCs w:val="28"/>
          <w:rtl/>
        </w:rPr>
        <w:t xml:space="preserve">تکفیر غیر المستحق، خطر التکفیر، آراء العلماء فی التکفیر و ... .</w:t>
      </w:r>
    </w:p>
    <w:p>
      <w:pPr>
        <w:pStyle w:val="BookText"/>
      </w:pPr>
      <w:r>
        <w:rPr>
          <w:rFonts w:ascii="IRNazanin" w:hAnsi="IRNazanin" w:eastAsia="IRNazanin" w:cs="IRNazanin"/>
          <w:lang w:bidi="fa-IR"/>
          <w:color w:val="111111"/>
          <w:sz w:val="28"/>
          <w:szCs w:val="28"/>
          <w:rtl/>
        </w:rPr>
        <w:t xml:space="preserve">للکتاب ناشران هما تالش و إحسان، و</w:t>
      </w:r>
    </w:p>
    <w:p>
      <w:pPr>
        <w:pStyle w:val="BookText"/>
      </w:pPr>
      <w:r>
        <w:rPr>
          <w:rFonts w:ascii="IRNazanin" w:hAnsi="IRNazanin" w:eastAsia="IRNazanin" w:cs="IRNazanin"/>
          <w:lang w:bidi="fa-IR"/>
          <w:color w:val="111111"/>
          <w:sz w:val="28"/>
          <w:szCs w:val="28"/>
          <w:rtl/>
        </w:rPr>
        <w:t xml:space="preserve">قد تُرجم إلی اللغة الفارسیة تحت عنوان: نپدیده افراط در تکفیر». قام بترجمته</w:t>
      </w:r>
    </w:p>
    <w:p>
      <w:pPr>
        <w:pStyle w:val="BookText"/>
      </w:pPr>
      <w:r>
        <w:rPr>
          <w:rFonts w:ascii="IRNazanin" w:hAnsi="IRNazanin" w:eastAsia="IRNazanin" w:cs="IRNazanin"/>
          <w:lang w:bidi="fa-IR"/>
          <w:color w:val="111111"/>
          <w:sz w:val="28"/>
          <w:szCs w:val="28"/>
          <w:rtl/>
        </w:rPr>
        <w:t xml:space="preserve">مسعود انصاری 1994م، و یقع فی 93 صفحة، بحجم 14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وتحت عنوان: «پدیده غلو و زیاده روی</w:t>
      </w:r>
    </w:p>
    <w:p>
      <w:pPr>
        <w:pStyle w:val="BookText"/>
      </w:pPr>
      <w:r>
        <w:rPr>
          <w:rFonts w:ascii="IRNazanin" w:hAnsi="IRNazanin" w:eastAsia="IRNazanin" w:cs="IRNazanin"/>
          <w:lang w:bidi="fa-IR"/>
          <w:color w:val="111111"/>
          <w:sz w:val="28"/>
          <w:szCs w:val="28"/>
          <w:rtl/>
        </w:rPr>
        <w:t xml:space="preserve">در تکفیر»، ترجمة: عبد الواحد نهضت فراهی، بلا مکان للنشر، بلا تاریخ، الحجم 11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کما طبع الکتاب بصورة مقالة فی</w:t>
      </w:r>
    </w:p>
    <w:p>
      <w:pPr>
        <w:pStyle w:val="BookText"/>
      </w:pPr>
      <w:r>
        <w:rPr>
          <w:rFonts w:ascii="IRNazanin" w:hAnsi="IRNazanin" w:eastAsia="IRNazanin" w:cs="IRNazanin"/>
          <w:lang w:bidi="fa-IR"/>
          <w:color w:val="111111"/>
          <w:sz w:val="28"/>
          <w:szCs w:val="28"/>
          <w:rtl/>
        </w:rPr>
        <w:t xml:space="preserve">کتاب فتاوی فقهیة معاصرة (یوسف القرضاوی، المجلد الأول، ترجمة: أحمد نعمتی،</w:t>
      </w:r>
    </w:p>
    <w:p>
      <w:pPr>
        <w:pStyle w:val="BookText"/>
      </w:pPr>
      <w:r>
        <w:rPr>
          <w:rFonts w:ascii="IRNazanin" w:hAnsi="IRNazanin" w:eastAsia="IRNazanin" w:cs="IRNazanin"/>
          <w:lang w:bidi="fa-IR"/>
          <w:color w:val="111111"/>
          <w:sz w:val="28"/>
          <w:szCs w:val="28"/>
          <w:rtl/>
        </w:rPr>
        <w:t xml:space="preserve">طهران، منشورات إحسان، الطبعة الأولی، 2001م).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ظاهره الغلو فی الدین (الاسباب  و</w:t>
      </w:r>
    </w:p>
    <w:p>
      <w:pPr>
        <w:pStyle w:val="BookText"/>
      </w:pPr>
      <w:r>
        <w:rPr>
          <w:rFonts w:ascii="IRNazanin" w:hAnsi="IRNazanin" w:eastAsia="IRNazanin" w:cs="IRNazanin"/>
          <w:lang w:bidi="fa-IR"/>
          <w:color w:val="111111"/>
          <w:sz w:val="28"/>
          <w:szCs w:val="28"/>
          <w:rtl/>
        </w:rPr>
        <w:t xml:space="preserve">المظاهر  و العلاج). عبود بن علی ابن درع، الریاض، دار</w:t>
      </w:r>
    </w:p>
    <w:p>
      <w:pPr>
        <w:pStyle w:val="BookText"/>
      </w:pPr>
      <w:r>
        <w:rPr>
          <w:rFonts w:ascii="IRNazanin" w:hAnsi="IRNazanin" w:eastAsia="IRNazanin" w:cs="IRNazanin"/>
          <w:lang w:bidi="fa-IR"/>
          <w:color w:val="111111"/>
          <w:sz w:val="28"/>
          <w:szCs w:val="28"/>
          <w:rtl/>
        </w:rPr>
        <w:t xml:space="preserve">الصمیعی، 1998م، 414 ص، الحجم 16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دراسة لظاهرة الغلو فی</w:t>
      </w:r>
    </w:p>
    <w:p>
      <w:pPr>
        <w:pStyle w:val="BookText"/>
      </w:pPr>
      <w:r>
        <w:rPr>
          <w:rFonts w:ascii="IRNazanin" w:hAnsi="IRNazanin" w:eastAsia="IRNazanin" w:cs="IRNazanin"/>
          <w:lang w:bidi="fa-IR"/>
          <w:color w:val="111111"/>
          <w:sz w:val="28"/>
          <w:szCs w:val="28"/>
          <w:rtl/>
        </w:rPr>
        <w:t xml:space="preserve">الدین و النزوع نحو التطرف و العنف و الإرهاب السیاسی فی العصر الحالی. کما</w:t>
      </w:r>
    </w:p>
    <w:p>
      <w:pPr>
        <w:pStyle w:val="BookText"/>
      </w:pPr>
      <w:r>
        <w:rPr>
          <w:rFonts w:ascii="IRNazanin" w:hAnsi="IRNazanin" w:eastAsia="IRNazanin" w:cs="IRNazanin"/>
          <w:lang w:bidi="fa-IR"/>
          <w:color w:val="111111"/>
          <w:sz w:val="28"/>
          <w:szCs w:val="28"/>
          <w:rtl/>
        </w:rPr>
        <w:t xml:space="preserve">یتناول الکتاب أسباب هذه الظاهرة و طرق معالجتها من وجهة نظر مؤلف سلفی حیث</w:t>
      </w:r>
    </w:p>
    <w:p>
      <w:pPr>
        <w:pStyle w:val="BookText"/>
      </w:pPr>
      <w:r>
        <w:rPr>
          <w:rFonts w:ascii="IRNazanin" w:hAnsi="IRNazanin" w:eastAsia="IRNazanin" w:cs="IRNazanin"/>
          <w:lang w:bidi="fa-IR"/>
          <w:color w:val="111111"/>
          <w:sz w:val="28"/>
          <w:szCs w:val="28"/>
          <w:rtl/>
        </w:rPr>
        <w:t xml:space="preserve">یقدّم صورة اعتدالیة و متوازنة عن الإسلام. فی البدایة، یتحدّث عن الإسلام کدین</w:t>
      </w:r>
    </w:p>
    <w:p>
      <w:pPr>
        <w:pStyle w:val="BookText"/>
      </w:pPr>
      <w:r>
        <w:rPr>
          <w:rFonts w:ascii="IRNazanin" w:hAnsi="IRNazanin" w:eastAsia="IRNazanin" w:cs="IRNazanin"/>
          <w:lang w:bidi="fa-IR"/>
          <w:color w:val="111111"/>
          <w:sz w:val="28"/>
          <w:szCs w:val="28"/>
          <w:rtl/>
        </w:rPr>
        <w:t xml:space="preserve">وسطی و متسامح، ثم یتناول بعد ذلک مفهوم الغلو فی الإسلام و ضوابطه و أنواعه و</w:t>
      </w:r>
    </w:p>
    <w:p>
      <w:pPr>
        <w:pStyle w:val="BookText"/>
      </w:pPr>
      <w:r>
        <w:rPr>
          <w:rFonts w:ascii="IRNazanin" w:hAnsi="IRNazanin" w:eastAsia="IRNazanin" w:cs="IRNazanin"/>
          <w:lang w:bidi="fa-IR"/>
          <w:color w:val="111111"/>
          <w:sz w:val="28"/>
          <w:szCs w:val="28"/>
          <w:rtl/>
        </w:rPr>
        <w:t xml:space="preserve">أسبابه، وأهم هذه الأسباب من وجهة نظره هی: البدعة، الجهل، الانقیاد لأهواء</w:t>
      </w:r>
    </w:p>
    <w:p>
      <w:pPr>
        <w:pStyle w:val="BookText"/>
      </w:pPr>
      <w:r>
        <w:rPr>
          <w:rFonts w:ascii="IRNazanin" w:hAnsi="IRNazanin" w:eastAsia="IRNazanin" w:cs="IRNazanin"/>
          <w:lang w:bidi="fa-IR"/>
          <w:color w:val="111111"/>
          <w:sz w:val="28"/>
          <w:szCs w:val="28"/>
          <w:rtl/>
        </w:rPr>
        <w:t xml:space="preserve">النفس، تقدیم العقل علی النص. کما یتطرّق المؤلف إلی المظاهر القدیمة و الجدیدة</w:t>
      </w:r>
    </w:p>
    <w:p>
      <w:pPr>
        <w:pStyle w:val="BookText"/>
      </w:pPr>
      <w:r>
        <w:rPr>
          <w:rFonts w:ascii="IRNazanin" w:hAnsi="IRNazanin" w:eastAsia="IRNazanin" w:cs="IRNazanin"/>
          <w:lang w:bidi="fa-IR"/>
          <w:color w:val="111111"/>
          <w:sz w:val="28"/>
          <w:szCs w:val="28"/>
          <w:rtl/>
        </w:rPr>
        <w:t xml:space="preserve">للغلو، و یعتقد أنّ سبل معالجته تکون عبر اتباع الخطوات التالیة: تعلیم العقیدة</w:t>
      </w:r>
    </w:p>
    <w:p>
      <w:pPr>
        <w:pStyle w:val="BookText"/>
      </w:pPr>
      <w:r>
        <w:rPr>
          <w:rFonts w:ascii="IRNazanin" w:hAnsi="IRNazanin" w:eastAsia="IRNazanin" w:cs="IRNazanin"/>
          <w:lang w:bidi="fa-IR"/>
          <w:color w:val="111111"/>
          <w:sz w:val="28"/>
          <w:szCs w:val="28"/>
          <w:rtl/>
        </w:rPr>
        <w:t xml:space="preserve">الصحیحة للسلف الصالح و أهل السنّة، و الالتزام بها، و الابتعاد عن أهل البدع و</w:t>
      </w:r>
    </w:p>
    <w:p>
      <w:pPr>
        <w:pStyle w:val="BookText"/>
      </w:pPr>
      <w:r>
        <w:rPr>
          <w:rFonts w:ascii="IRNazanin" w:hAnsi="IRNazanin" w:eastAsia="IRNazanin" w:cs="IRNazanin"/>
          <w:lang w:bidi="fa-IR"/>
          <w:color w:val="111111"/>
          <w:sz w:val="28"/>
          <w:szCs w:val="28"/>
          <w:rtl/>
        </w:rPr>
        <w:t xml:space="preserve">الضلال.</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العذر بالجهل و الرد علی بدعة التکفیر.</w:t>
      </w:r>
    </w:p>
    <w:p>
      <w:pPr>
        <w:pStyle w:val="BookText"/>
      </w:pPr>
      <w:r>
        <w:rPr>
          <w:rFonts w:ascii="IRNazanin" w:hAnsi="IRNazanin" w:eastAsia="IRNazanin" w:cs="IRNazanin"/>
          <w:lang w:bidi="fa-IR"/>
          <w:color w:val="111111"/>
          <w:sz w:val="28"/>
          <w:szCs w:val="28"/>
          <w:rtl/>
        </w:rPr>
        <w:t xml:space="preserve">جمع و</w:t>
      </w:r>
    </w:p>
    <w:p>
      <w:pPr>
        <w:pStyle w:val="BookText"/>
      </w:pPr>
      <w:r>
        <w:rPr>
          <w:rFonts w:ascii="IRNazanin" w:hAnsi="IRNazanin" w:eastAsia="IRNazanin" w:cs="IRNazanin"/>
          <w:lang w:bidi="fa-IR"/>
          <w:color w:val="111111"/>
          <w:sz w:val="28"/>
          <w:szCs w:val="28"/>
          <w:rtl/>
        </w:rPr>
        <w:t xml:space="preserve">ترتیب: احمد فرید، القاهرة، دار ابن</w:t>
      </w:r>
    </w:p>
    <w:p>
      <w:pPr>
        <w:pStyle w:val="BookText"/>
      </w:pPr>
      <w:r>
        <w:rPr>
          <w:rFonts w:ascii="IRNazanin" w:hAnsi="IRNazanin" w:eastAsia="IRNazanin" w:cs="IRNazanin"/>
          <w:lang w:bidi="fa-IR"/>
          <w:color w:val="111111"/>
          <w:sz w:val="28"/>
          <w:szCs w:val="28"/>
          <w:rtl/>
        </w:rPr>
        <w:t xml:space="preserve">الجوزی، 1432ه/2011م، 72 ص.</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العقل الاسلامی بین سیاط التکفیر و</w:t>
      </w:r>
    </w:p>
    <w:p>
      <w:pPr>
        <w:pStyle w:val="BookText"/>
      </w:pPr>
      <w:r>
        <w:rPr>
          <w:rFonts w:ascii="IRNazanin" w:hAnsi="IRNazanin" w:eastAsia="IRNazanin" w:cs="IRNazanin"/>
          <w:lang w:bidi="fa-IR"/>
          <w:color w:val="111111"/>
          <w:sz w:val="28"/>
          <w:szCs w:val="28"/>
          <w:rtl/>
        </w:rPr>
        <w:t xml:space="preserve">سبات التفکیر. حسین احمد الخشن، بیروت، دار</w:t>
      </w:r>
    </w:p>
    <w:p>
      <w:pPr>
        <w:pStyle w:val="BookText"/>
      </w:pPr>
      <w:r>
        <w:rPr>
          <w:rFonts w:ascii="IRNazanin" w:hAnsi="IRNazanin" w:eastAsia="IRNazanin" w:cs="IRNazanin"/>
          <w:lang w:bidi="fa-IR"/>
          <w:color w:val="111111"/>
          <w:sz w:val="28"/>
          <w:szCs w:val="28"/>
          <w:rtl/>
        </w:rPr>
        <w:t xml:space="preserve">القماطی، 1426ه/2005م، 222ص، 14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یناقش المؤلف فی کتابه موقع الفکر</w:t>
      </w:r>
    </w:p>
    <w:p>
      <w:pPr>
        <w:pStyle w:val="BookText"/>
      </w:pPr>
      <w:r>
        <w:rPr>
          <w:rFonts w:ascii="IRNazanin" w:hAnsi="IRNazanin" w:eastAsia="IRNazanin" w:cs="IRNazanin"/>
          <w:lang w:bidi="fa-IR"/>
          <w:color w:val="111111"/>
          <w:sz w:val="28"/>
          <w:szCs w:val="28"/>
          <w:rtl/>
        </w:rPr>
        <w:t xml:space="preserve">و موضوعة العقل فی الإسلام بالاستعانة بآیات القرآن الکریم و الأحادیث النبویة</w:t>
      </w:r>
    </w:p>
    <w:p>
      <w:pPr>
        <w:pStyle w:val="BookText"/>
      </w:pPr>
      <w:r>
        <w:rPr>
          <w:rFonts w:ascii="IRNazanin" w:hAnsi="IRNazanin" w:eastAsia="IRNazanin" w:cs="IRNazanin"/>
          <w:lang w:bidi="fa-IR"/>
          <w:color w:val="111111"/>
          <w:sz w:val="28"/>
          <w:szCs w:val="28"/>
          <w:rtl/>
        </w:rPr>
        <w:t xml:space="preserve">الشریفة و آراء أصحاب الرأی، کما یوجّه النقد إلی الآراء التکفیریة لبعض</w:t>
      </w:r>
    </w:p>
    <w:p>
      <w:pPr>
        <w:pStyle w:val="BookText"/>
      </w:pPr>
      <w:r>
        <w:rPr>
          <w:rFonts w:ascii="IRNazanin" w:hAnsi="IRNazanin" w:eastAsia="IRNazanin" w:cs="IRNazanin"/>
          <w:lang w:bidi="fa-IR"/>
          <w:color w:val="111111"/>
          <w:sz w:val="28"/>
          <w:szCs w:val="28"/>
          <w:rtl/>
        </w:rPr>
        <w:t xml:space="preserve">الرجعیین. و من المحاور الرئیسیة التی تناولها فی کتابه نذکر: اصول و ضوابط و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درجات الإسلام و الکفر، بعض الحالات لمنشأ تکفیر الآخرین، الخصوصیات التکفیریة وأنواع و أقسام التکفیر، و أخیراً کیف نواجه التعصّب؟</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العقل التکفیری؛ قراءة فی المنهج الإقصائی.</w:t>
      </w:r>
    </w:p>
    <w:p>
      <w:pPr>
        <w:pStyle w:val="BookText"/>
      </w:pPr>
      <w:r>
        <w:rPr>
          <w:rFonts w:ascii="IRNazanin" w:hAnsi="IRNazanin" w:eastAsia="IRNazanin" w:cs="IRNazanin"/>
          <w:lang w:bidi="fa-IR"/>
          <w:color w:val="111111"/>
          <w:sz w:val="28"/>
          <w:szCs w:val="28"/>
          <w:rtl/>
        </w:rPr>
        <w:t xml:space="preserve">حسین</w:t>
      </w:r>
    </w:p>
    <w:p>
      <w:pPr>
        <w:pStyle w:val="BookText"/>
      </w:pPr>
      <w:r>
        <w:rPr>
          <w:rFonts w:ascii="IRNazanin" w:hAnsi="IRNazanin" w:eastAsia="IRNazanin" w:cs="IRNazanin"/>
          <w:lang w:bidi="fa-IR"/>
          <w:color w:val="111111"/>
          <w:sz w:val="28"/>
          <w:szCs w:val="28"/>
          <w:rtl/>
        </w:rPr>
        <w:t xml:space="preserve">احمد الخشن، بیروت، المرکز الاسلامی الثقافی، 2013م، 412 ص.</w:t>
      </w:r>
    </w:p>
    <w:p>
      <w:pPr>
        <w:pStyle w:val="BookText"/>
      </w:pPr>
      <w:r>
        <w:rPr>
          <w:rFonts w:ascii="IRNazanin" w:hAnsi="IRNazanin" w:eastAsia="IRNazanin" w:cs="IRNazanin"/>
          <w:lang w:bidi="fa-IR"/>
          <w:color w:val="111111"/>
          <w:sz w:val="28"/>
          <w:szCs w:val="28"/>
          <w:rtl/>
        </w:rPr>
        <w:t xml:space="preserve">یعالج البحث الحالی</w:t>
      </w:r>
    </w:p>
    <w:p>
      <w:pPr>
        <w:pStyle w:val="BookText"/>
      </w:pPr>
      <w:r>
        <w:rPr>
          <w:rFonts w:ascii="IRNazanin" w:hAnsi="IRNazanin" w:eastAsia="IRNazanin" w:cs="IRNazanin"/>
          <w:lang w:bidi="fa-IR"/>
          <w:color w:val="111111"/>
          <w:sz w:val="28"/>
          <w:szCs w:val="28"/>
          <w:rtl/>
        </w:rPr>
        <w:t xml:space="preserve">ظاهرة التکفیر و أخطارها علی العالم الإسلامی، و سبل التخلّص من هذه الأزمة.</w:t>
      </w:r>
    </w:p>
    <w:p>
      <w:pPr>
        <w:pStyle w:val="BookText"/>
      </w:pPr>
      <w:r>
        <w:rPr>
          <w:rFonts w:ascii="IRNazanin" w:hAnsi="IRNazanin" w:eastAsia="IRNazanin" w:cs="IRNazanin"/>
          <w:lang w:bidi="fa-IR"/>
          <w:color w:val="111111"/>
          <w:sz w:val="28"/>
          <w:szCs w:val="28"/>
          <w:rtl/>
        </w:rPr>
        <w:t xml:space="preserve">یناقش المؤلف فی أحد الفصول المهمة فی الکتاب آراء علماء المذاهب الإسلامیة حول</w:t>
      </w:r>
    </w:p>
    <w:p>
      <w:pPr>
        <w:pStyle w:val="BookText"/>
      </w:pPr>
      <w:r>
        <w:rPr>
          <w:rFonts w:ascii="IRNazanin" w:hAnsi="IRNazanin" w:eastAsia="IRNazanin" w:cs="IRNazanin"/>
          <w:lang w:bidi="fa-IR"/>
          <w:color w:val="111111"/>
          <w:sz w:val="28"/>
          <w:szCs w:val="28"/>
          <w:rtl/>
        </w:rPr>
        <w:t xml:space="preserve">التکفیر و التیارات التکفیریة. یشیر المؤلف وهو مواطن لبنانی ینتمی إلی الطائفة</w:t>
      </w:r>
    </w:p>
    <w:p>
      <w:pPr>
        <w:pStyle w:val="BookText"/>
      </w:pPr>
      <w:r>
        <w:rPr>
          <w:rFonts w:ascii="IRNazanin" w:hAnsi="IRNazanin" w:eastAsia="IRNazanin" w:cs="IRNazanin"/>
          <w:lang w:bidi="fa-IR"/>
          <w:color w:val="111111"/>
          <w:sz w:val="28"/>
          <w:szCs w:val="28"/>
          <w:rtl/>
        </w:rPr>
        <w:t xml:space="preserve">الشیعیة، إلی أنّ المجتمع</w:t>
      </w:r>
    </w:p>
    <w:p>
      <w:pPr>
        <w:pStyle w:val="BookText"/>
      </w:pPr>
      <w:r>
        <w:rPr>
          <w:rFonts w:ascii="IRNazanin" w:hAnsi="IRNazanin" w:eastAsia="IRNazanin" w:cs="IRNazanin"/>
          <w:lang w:bidi="fa-IR"/>
          <w:color w:val="111111"/>
          <w:sz w:val="28"/>
          <w:szCs w:val="28"/>
          <w:rtl/>
        </w:rPr>
        <w:t xml:space="preserve">الإسلامی کان له اهتمام خاص بنهج الإمام علی (علیه السلام) فی التعامل مع</w:t>
      </w:r>
    </w:p>
    <w:p>
      <w:pPr>
        <w:pStyle w:val="BookText"/>
      </w:pPr>
      <w:r>
        <w:rPr>
          <w:rFonts w:ascii="IRNazanin" w:hAnsi="IRNazanin" w:eastAsia="IRNazanin" w:cs="IRNazanin"/>
          <w:lang w:bidi="fa-IR"/>
          <w:color w:val="111111"/>
          <w:sz w:val="28"/>
          <w:szCs w:val="28"/>
          <w:rtl/>
        </w:rPr>
        <w:t xml:space="preserve">الخوارج بوصفهم تکفیری ذلک العصر.</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علاج التعصب و التکفیر. بسام الصباغ، دمشق، ندوة</w:t>
      </w:r>
    </w:p>
    <w:p>
      <w:pPr>
        <w:pStyle w:val="BookText"/>
      </w:pPr>
      <w:r>
        <w:rPr>
          <w:rFonts w:ascii="IRNazanin" w:hAnsi="IRNazanin" w:eastAsia="IRNazanin" w:cs="IRNazanin"/>
          <w:lang w:bidi="fa-IR"/>
          <w:color w:val="111111"/>
          <w:sz w:val="28"/>
          <w:szCs w:val="28"/>
          <w:rtl/>
        </w:rPr>
        <w:t xml:space="preserve">العلماء، 2008م</w:t>
      </w:r>
    </w:p>
    <w:p>
      <w:pPr>
        <w:pStyle w:val="BookText"/>
      </w:pPr>
      <w:r>
        <w:rPr>
          <w:rFonts w:ascii="IRNazanin" w:hAnsi="IRNazanin" w:eastAsia="IRNazanin" w:cs="IRNazanin"/>
          <w:lang w:bidi="fa-IR"/>
          <w:color w:val="111111"/>
          <w:sz w:val="28"/>
          <w:szCs w:val="28"/>
          <w:rtl/>
        </w:rPr>
        <w:t xml:space="preserve">کلمة للمؤلف ألقاها فی مؤتمر</w:t>
      </w:r>
    </w:p>
    <w:p>
      <w:pPr>
        <w:pStyle w:val="BookText"/>
      </w:pPr>
      <w:r>
        <w:rPr>
          <w:rFonts w:ascii="IRNazanin" w:hAnsi="IRNazanin" w:eastAsia="IRNazanin" w:cs="IRNazanin"/>
          <w:lang w:bidi="fa-IR"/>
          <w:color w:val="111111"/>
          <w:sz w:val="28"/>
          <w:szCs w:val="28"/>
          <w:rtl/>
        </w:rPr>
        <w:t xml:space="preserve">التقریب بین المذاهب الإسلامی الذی انعقد بطهران فی عام 2008م، و یناقش فیها</w:t>
      </w:r>
    </w:p>
    <w:p>
      <w:pPr>
        <w:pStyle w:val="BookText"/>
      </w:pPr>
      <w:r>
        <w:rPr>
          <w:rFonts w:ascii="IRNazanin" w:hAnsi="IRNazanin" w:eastAsia="IRNazanin" w:cs="IRNazanin"/>
          <w:lang w:bidi="fa-IR"/>
          <w:color w:val="111111"/>
          <w:sz w:val="28"/>
          <w:szCs w:val="28"/>
          <w:rtl/>
        </w:rPr>
        <w:t xml:space="preserve">الأضرار و المشکلات التی یتسبّب بها الفکر التکفیری، و طرق معالجة هذه الظاهرة</w:t>
      </w:r>
    </w:p>
    <w:p>
      <w:pPr>
        <w:pStyle w:val="BookText"/>
      </w:pPr>
      <w:r>
        <w:rPr>
          <w:rFonts w:ascii="IRNazanin" w:hAnsi="IRNazanin" w:eastAsia="IRNazanin" w:cs="IRNazanin"/>
          <w:lang w:bidi="fa-IR"/>
          <w:color w:val="111111"/>
          <w:sz w:val="28"/>
          <w:szCs w:val="28"/>
          <w:rtl/>
        </w:rPr>
        <w:t xml:space="preserve">القبیحة.</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عمدة المقال فی کفر اهل الضلال. حسن بن علی کرکی، تحقیق: السید</w:t>
      </w:r>
    </w:p>
    <w:p>
      <w:pPr>
        <w:pStyle w:val="BookText"/>
      </w:pPr>
      <w:r>
        <w:rPr>
          <w:rFonts w:ascii="IRNazanin" w:hAnsi="IRNazanin" w:eastAsia="IRNazanin" w:cs="IRNazanin"/>
          <w:lang w:bidi="fa-IR"/>
          <w:color w:val="111111"/>
          <w:sz w:val="28"/>
          <w:szCs w:val="28"/>
          <w:rtl/>
        </w:rPr>
        <w:t xml:space="preserve">مهدی رجائی، قم، مکتبة سماحة آیة الله العظمی المرعشی النجفی، 1429ه، 230ص،</w:t>
      </w:r>
    </w:p>
    <w:p>
      <w:pPr>
        <w:pStyle w:val="BookText"/>
      </w:pPr>
      <w:r>
        <w:rPr>
          <w:rFonts w:ascii="IRNazanin" w:hAnsi="IRNazanin" w:eastAsia="IRNazanin" w:cs="IRNazanin"/>
          <w:lang w:bidi="fa-IR"/>
          <w:color w:val="111111"/>
          <w:sz w:val="28"/>
          <w:szCs w:val="28"/>
          <w:rtl/>
        </w:rPr>
        <w:t xml:space="preserve">الحجم 16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کتاب فی کفر المناوئین</w:t>
      </w:r>
    </w:p>
    <w:p>
      <w:pPr>
        <w:pStyle w:val="BookText"/>
      </w:pPr>
      <w:r>
        <w:rPr>
          <w:rFonts w:ascii="IRNazanin" w:hAnsi="IRNazanin" w:eastAsia="IRNazanin" w:cs="IRNazanin"/>
          <w:lang w:bidi="fa-IR"/>
          <w:color w:val="111111"/>
          <w:sz w:val="28"/>
          <w:szCs w:val="28"/>
          <w:rtl/>
        </w:rPr>
        <w:t xml:space="preserve">لولایة الأئمة بسبب عدم إقرارهم بإمامة الأئمة الإثنی عشر (علیهم السلام).</w:t>
      </w:r>
    </w:p>
    <w:p>
      <w:pPr>
        <w:pStyle w:val="BookText"/>
      </w:pPr>
      <w:r>
        <w:rPr>
          <w:rFonts w:ascii="IRNazanin" w:hAnsi="IRNazanin" w:eastAsia="IRNazanin" w:cs="IRNazanin"/>
          <w:lang w:bidi="fa-IR"/>
          <w:color w:val="111111"/>
          <w:sz w:val="28"/>
          <w:szCs w:val="28"/>
          <w:rtl/>
        </w:rPr>
        <w:t xml:space="preserve">یستعرض البحث أدلة المنکرین للشیعة الإمامیة و الأئمة المعصومین (علیهم السلام)</w:t>
      </w:r>
    </w:p>
    <w:p>
      <w:pPr>
        <w:pStyle w:val="BookText"/>
      </w:pPr>
      <w:r>
        <w:rPr>
          <w:rFonts w:ascii="IRNazanin" w:hAnsi="IRNazanin" w:eastAsia="IRNazanin" w:cs="IRNazanin"/>
          <w:lang w:bidi="fa-IR"/>
          <w:color w:val="111111"/>
          <w:sz w:val="28"/>
          <w:szCs w:val="28"/>
          <w:rtl/>
        </w:rPr>
        <w:t xml:space="preserve">فی مسألة الإمامة و الخلافة، ثم ینبری لنقدها وتحلیلها. فی سیاق طرحه للآراء</w:t>
      </w:r>
    </w:p>
    <w:p>
      <w:pPr>
        <w:pStyle w:val="BookText"/>
      </w:pPr>
      <w:r>
        <w:rPr>
          <w:rFonts w:ascii="Amiri" w:hAnsi="Amiri" w:eastAsia="Amiri" w:cs="Amiri"/>
          <w:lang w:bidi="ar-SA"/>
          <w:color w:val="111111"/>
          <w:sz w:val="28"/>
          <w:szCs w:val="28"/>
          <w:rtl/>
        </w:rPr>
        <w:t xml:space="preserve">المتعصبة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لبعض العلماء المتطرفین من أهل السنّة و المکفّرة للشیعة فقط بسبب</w:t>
      </w:r>
    </w:p>
    <w:p>
      <w:pPr>
        <w:pStyle w:val="BookText"/>
      </w:pPr>
      <w:r>
        <w:rPr>
          <w:rFonts w:ascii="IRNazanin" w:hAnsi="IRNazanin" w:eastAsia="IRNazanin" w:cs="IRNazanin"/>
          <w:lang w:bidi="fa-IR"/>
          <w:color w:val="111111"/>
          <w:sz w:val="28"/>
          <w:szCs w:val="28"/>
          <w:rtl/>
        </w:rPr>
        <w:t xml:space="preserve">عقیدة إمامة الأئمة المعصومین (علیهم السلام)، یعتقد المؤلف أنّ هذا القبیل من</w:t>
      </w:r>
    </w:p>
    <w:p>
      <w:pPr>
        <w:pStyle w:val="BookText"/>
      </w:pPr>
      <w:r>
        <w:rPr>
          <w:rFonts w:ascii="IRNazanin" w:hAnsi="IRNazanin" w:eastAsia="IRNazanin" w:cs="IRNazanin"/>
          <w:lang w:bidi="fa-IR"/>
          <w:color w:val="111111"/>
          <w:sz w:val="28"/>
          <w:szCs w:val="28"/>
          <w:rtl/>
        </w:rPr>
        <w:t xml:space="preserve">اللجاج و العناد یعدّ نوعاً من الکفر، مبیّناً أنّ المنکرین لولایة الأئمة</w:t>
      </w:r>
    </w:p>
    <w:p>
      <w:pPr>
        <w:pStyle w:val="BookText"/>
      </w:pPr>
      <w:r>
        <w:rPr>
          <w:rFonts w:ascii="IRNazanin" w:hAnsi="IRNazanin" w:eastAsia="IRNazanin" w:cs="IRNazanin"/>
          <w:lang w:bidi="fa-IR"/>
          <w:color w:val="111111"/>
          <w:sz w:val="28"/>
          <w:szCs w:val="28"/>
          <w:rtl/>
        </w:rPr>
        <w:t xml:space="preserve">الاثنی عشر وإمامتهم مخلّدون فی نار جهنّم.</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عوامل التطرف و الغلو و الارهاب و علاجها</w:t>
      </w:r>
    </w:p>
    <w:p>
      <w:pPr>
        <w:pStyle w:val="BookText"/>
      </w:pPr>
      <w:r>
        <w:rPr>
          <w:rFonts w:ascii="IRNazanin" w:hAnsi="IRNazanin" w:eastAsia="IRNazanin" w:cs="IRNazanin"/>
          <w:lang w:bidi="fa-IR"/>
          <w:color w:val="111111"/>
          <w:sz w:val="28"/>
          <w:szCs w:val="28"/>
          <w:rtl/>
        </w:rPr>
        <w:t xml:space="preserve">فی ضوء القرآن و السنة. خالد عبد الرحمن العک، دمشق، دار</w:t>
      </w:r>
    </w:p>
    <w:p>
      <w:pPr>
        <w:pStyle w:val="BookText"/>
      </w:pPr>
      <w:r>
        <w:rPr>
          <w:rFonts w:ascii="IRNazanin" w:hAnsi="IRNazanin" w:eastAsia="IRNazanin" w:cs="IRNazanin"/>
          <w:lang w:bidi="fa-IR"/>
          <w:color w:val="111111"/>
          <w:sz w:val="28"/>
          <w:szCs w:val="28"/>
          <w:rtl/>
        </w:rPr>
        <w:t xml:space="preserve">المکتبی، 1418ه، 175 ص، الحجم 16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بحث تاریخی یسبر جوهر</w:t>
      </w:r>
    </w:p>
    <w:p>
      <w:pPr>
        <w:pStyle w:val="BookText"/>
      </w:pPr>
      <w:r>
        <w:rPr>
          <w:rFonts w:ascii="IRNazanin" w:hAnsi="IRNazanin" w:eastAsia="IRNazanin" w:cs="IRNazanin"/>
          <w:lang w:bidi="fa-IR"/>
          <w:color w:val="111111"/>
          <w:sz w:val="28"/>
          <w:szCs w:val="28"/>
          <w:rtl/>
        </w:rPr>
        <w:t xml:space="preserve">المفاهیم المذکورة فی عنوان الکتاب وجذورها و ذلک بغیة التحذیر منها و شرح</w:t>
      </w:r>
    </w:p>
    <w:p>
      <w:pPr>
        <w:pStyle w:val="BookText"/>
      </w:pPr>
      <w:r>
        <w:rPr>
          <w:rFonts w:ascii="IRNazanin" w:hAnsi="IRNazanin" w:eastAsia="IRNazanin" w:cs="IRNazanin"/>
          <w:lang w:bidi="fa-IR"/>
          <w:color w:val="111111"/>
          <w:sz w:val="28"/>
          <w:szCs w:val="28"/>
          <w:rtl/>
        </w:rPr>
        <w:t xml:space="preserve">التبعات الخطیرة المترتبة علیها، و کذا، صیانة الوحدة الإسلامیة. یستعرض المؤلف</w:t>
      </w:r>
    </w:p>
    <w:p>
      <w:pPr>
        <w:pStyle w:val="BookText"/>
      </w:pPr>
      <w:r>
        <w:rPr>
          <w:rFonts w:ascii="IRNazanin" w:hAnsi="IRNazanin" w:eastAsia="IRNazanin" w:cs="IRNazanin"/>
          <w:lang w:bidi="fa-IR"/>
          <w:color w:val="111111"/>
          <w:sz w:val="28"/>
          <w:szCs w:val="28"/>
          <w:rtl/>
        </w:rPr>
        <w:t xml:space="preserve">بعض الآیات من القرآن الکریم و السنّة المطهرة فی توضیح المفاهیم الحقیقیة</w:t>
      </w:r>
    </w:p>
    <w:p>
      <w:pPr>
        <w:pStyle w:val="BookText"/>
      </w:pPr>
      <w:r>
        <w:rPr>
          <w:rFonts w:ascii="IRNazanin" w:hAnsi="IRNazanin" w:eastAsia="IRNazanin" w:cs="IRNazanin"/>
          <w:lang w:bidi="fa-IR"/>
          <w:color w:val="111111"/>
          <w:sz w:val="28"/>
          <w:szCs w:val="28"/>
          <w:rtl/>
        </w:rPr>
        <w:t xml:space="preserve">للإسلام، داعیاً المسلمین إلی الأخوة و المحبة و التساهل والتسامح مع المناوئین.</w:t>
      </w:r>
    </w:p>
    <w:p>
      <w:pPr>
        <w:pStyle w:val="BookText"/>
      </w:pPr>
      <w:r>
        <w:rPr>
          <w:rFonts w:ascii="IRNazanin" w:hAnsi="IRNazanin" w:eastAsia="IRNazanin" w:cs="IRNazanin"/>
          <w:lang w:bidi="fa-IR"/>
          <w:color w:val="111111"/>
          <w:sz w:val="28"/>
          <w:szCs w:val="28"/>
          <w:rtl/>
        </w:rPr>
        <w:t xml:space="preserve">یطرح المؤلف المواقف التاریخیة و السیاسیة فی هذا الموضوع قدیماً و حدیثاً، و</w:t>
      </w:r>
    </w:p>
    <w:p>
      <w:pPr>
        <w:pStyle w:val="BookText"/>
      </w:pPr>
      <w:r>
        <w:rPr>
          <w:rFonts w:ascii="IRNazanin" w:hAnsi="IRNazanin" w:eastAsia="IRNazanin" w:cs="IRNazanin"/>
          <w:lang w:bidi="fa-IR"/>
          <w:color w:val="111111"/>
          <w:sz w:val="28"/>
          <w:szCs w:val="28"/>
          <w:rtl/>
        </w:rPr>
        <w:t xml:space="preserve">کذلک التجارب العملیة الواقعیة بأسلوب نقدی و بالرجوع إلی مصادر التفسیر و</w:t>
      </w:r>
    </w:p>
    <w:p>
      <w:pPr>
        <w:pStyle w:val="BookText"/>
      </w:pPr>
      <w:r>
        <w:rPr>
          <w:rFonts w:ascii="IRNazanin" w:hAnsi="IRNazanin" w:eastAsia="IRNazanin" w:cs="IRNazanin"/>
          <w:lang w:bidi="fa-IR"/>
          <w:color w:val="111111"/>
          <w:sz w:val="28"/>
          <w:szCs w:val="28"/>
          <w:rtl/>
        </w:rPr>
        <w:t xml:space="preserve">الحدیث و التاریخ و السیرة و کتب الفکر الجدید. یعتقد المؤلف أنّ مظاهر الغلو و</w:t>
      </w:r>
    </w:p>
    <w:p>
      <w:pPr>
        <w:pStyle w:val="BookText"/>
      </w:pPr>
      <w:r>
        <w:rPr>
          <w:rFonts w:ascii="IRNazanin" w:hAnsi="IRNazanin" w:eastAsia="IRNazanin" w:cs="IRNazanin"/>
          <w:lang w:bidi="fa-IR"/>
          <w:color w:val="111111"/>
          <w:sz w:val="28"/>
          <w:szCs w:val="28"/>
          <w:rtl/>
        </w:rPr>
        <w:t xml:space="preserve">التطرّف و الإرهاب هی فی الحقیقة بعث لمذهب الخوارج، و هی أسالیب غیر إسلامیة و</w:t>
      </w:r>
    </w:p>
    <w:p>
      <w:pPr>
        <w:pStyle w:val="BookText"/>
      </w:pPr>
      <w:r>
        <w:rPr>
          <w:rFonts w:ascii="IRNazanin" w:hAnsi="IRNazanin" w:eastAsia="IRNazanin" w:cs="IRNazanin"/>
          <w:lang w:bidi="fa-IR"/>
          <w:color w:val="111111"/>
          <w:sz w:val="28"/>
          <w:szCs w:val="28"/>
          <w:rtl/>
        </w:rPr>
        <w:t xml:space="preserve">بدع محرّمة و بالتالی إسفاف فکری و عملی خطیر یهدّد وحدة الأمة الإسلامیة و</w:t>
      </w:r>
    </w:p>
    <w:p>
      <w:pPr>
        <w:pStyle w:val="BookText"/>
      </w:pPr>
      <w:r>
        <w:rPr>
          <w:rFonts w:ascii="IRNazanin" w:hAnsi="IRNazanin" w:eastAsia="IRNazanin" w:cs="IRNazanin"/>
          <w:lang w:bidi="fa-IR"/>
          <w:color w:val="111111"/>
          <w:sz w:val="28"/>
          <w:szCs w:val="28"/>
          <w:rtl/>
        </w:rPr>
        <w:t xml:space="preserve">سیجرّها صوب المذهبیة و التحزّب، و فی المقابل فإنّ الدین الصحیح یعتبر الأکثریة</w:t>
      </w:r>
    </w:p>
    <w:p>
      <w:pPr>
        <w:pStyle w:val="BookText"/>
      </w:pPr>
      <w:r>
        <w:rPr>
          <w:rFonts w:ascii="IRNazanin" w:hAnsi="IRNazanin" w:eastAsia="IRNazanin" w:cs="IRNazanin"/>
          <w:lang w:bidi="fa-IR"/>
          <w:color w:val="111111"/>
          <w:sz w:val="28"/>
          <w:szCs w:val="28"/>
          <w:rtl/>
        </w:rPr>
        <w:t xml:space="preserve">مصدر الحق. من المباحث المطروحة فی الکتاب نذکر: حرمة تقلّد المناصب الحکومیة،</w:t>
      </w:r>
    </w:p>
    <w:p>
      <w:pPr>
        <w:pStyle w:val="BookText"/>
      </w:pPr>
      <w:r>
        <w:rPr>
          <w:rFonts w:ascii="IRNazanin" w:hAnsi="IRNazanin" w:eastAsia="IRNazanin" w:cs="IRNazanin"/>
          <w:lang w:bidi="fa-IR"/>
          <w:color w:val="111111"/>
          <w:sz w:val="28"/>
          <w:szCs w:val="28"/>
          <w:rtl/>
        </w:rPr>
        <w:t xml:space="preserve">الاستعداد الروحی و الاجتماعی للدعاة المسلمین، حقوق الإنسان فی الإسلام، الصدقة</w:t>
      </w:r>
    </w:p>
    <w:p>
      <w:pPr>
        <w:pStyle w:val="BookText"/>
      </w:pPr>
      <w:r>
        <w:rPr>
          <w:rFonts w:ascii="IRNazanin" w:hAnsi="IRNazanin" w:eastAsia="IRNazanin" w:cs="IRNazanin"/>
          <w:lang w:bidi="fa-IR"/>
          <w:color w:val="111111"/>
          <w:sz w:val="28"/>
          <w:szCs w:val="28"/>
          <w:rtl/>
        </w:rPr>
        <w:t xml:space="preserve">و الزکاة.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عون الحکیم الخبیر فی الرد علی کتاب</w:t>
      </w:r>
    </w:p>
    <w:p>
      <w:pPr>
        <w:pStyle w:val="BookText"/>
      </w:pPr>
      <w:r>
        <w:rPr>
          <w:rFonts w:ascii="IRNazanin" w:hAnsi="IRNazanin" w:eastAsia="IRNazanin" w:cs="IRNazanin"/>
          <w:lang w:bidi="fa-IR"/>
          <w:color w:val="111111"/>
          <w:sz w:val="28"/>
          <w:szCs w:val="28"/>
          <w:rtl/>
        </w:rPr>
        <w:t xml:space="preserve">دحض شبهات أهل التکفیر و التفجیر. أبو المنذر الحربی، تقدیم: ابو</w:t>
      </w:r>
    </w:p>
    <w:p>
      <w:pPr>
        <w:pStyle w:val="BookText"/>
      </w:pPr>
      <w:r>
        <w:rPr>
          <w:rFonts w:ascii="IRNazanin" w:hAnsi="IRNazanin" w:eastAsia="IRNazanin" w:cs="IRNazanin"/>
          <w:lang w:bidi="fa-IR"/>
          <w:color w:val="111111"/>
          <w:sz w:val="28"/>
          <w:szCs w:val="28"/>
          <w:rtl/>
        </w:rPr>
        <w:t xml:space="preserve">محمد المقدسی، بلا مکان للنشر، دار الجبهة، 1430ه/2009م.</w:t>
      </w:r>
    </w:p>
    <w:p>
      <w:pPr>
        <w:pStyle w:val="BookText"/>
      </w:pPr>
      <w:r>
        <w:rPr>
          <w:rFonts w:ascii="IRNazanin" w:hAnsi="IRNazanin" w:eastAsia="IRNazanin" w:cs="IRNazanin"/>
          <w:lang w:bidi="fa-IR"/>
          <w:color w:val="111111"/>
          <w:sz w:val="28"/>
          <w:szCs w:val="28"/>
          <w:rtl/>
        </w:rPr>
        <w:t xml:space="preserve">یدافع الکتاب عن فکرة</w:t>
      </w:r>
    </w:p>
    <w:p>
      <w:pPr>
        <w:pStyle w:val="BookText"/>
      </w:pPr>
      <w:r>
        <w:rPr>
          <w:rFonts w:ascii="IRNazanin" w:hAnsi="IRNazanin" w:eastAsia="IRNazanin" w:cs="IRNazanin"/>
          <w:lang w:bidi="fa-IR"/>
          <w:color w:val="111111"/>
          <w:sz w:val="28"/>
          <w:szCs w:val="28"/>
          <w:rtl/>
        </w:rPr>
        <w:t xml:space="preserve">التکفیر و قد دوّن للردّ علی کتاب البرهان المنیر فی دحض شبهات اهل التکفیر والتفجیر</w:t>
      </w:r>
    </w:p>
    <w:p>
      <w:pPr>
        <w:pStyle w:val="BookText"/>
      </w:pPr>
      <w:r>
        <w:rPr>
          <w:rFonts w:ascii="IRNazanin" w:hAnsi="IRNazanin" w:eastAsia="IRNazanin" w:cs="IRNazanin"/>
          <w:lang w:bidi="fa-IR"/>
          <w:color w:val="111111"/>
          <w:sz w:val="28"/>
          <w:szCs w:val="28"/>
          <w:rtl/>
        </w:rPr>
        <w:t xml:space="preserve">(بقلم عبد العزیز بن ریس الریس، ابو ظبی، دار الامام مالک؛ الریاض، دار البینه،</w:t>
      </w:r>
    </w:p>
    <w:p>
      <w:pPr>
        <w:pStyle w:val="BookText"/>
      </w:pPr>
      <w:r>
        <w:rPr>
          <w:rFonts w:ascii="IRNazanin" w:hAnsi="IRNazanin" w:eastAsia="IRNazanin" w:cs="IRNazanin"/>
          <w:lang w:bidi="fa-IR"/>
          <w:color w:val="111111"/>
          <w:sz w:val="28"/>
          <w:szCs w:val="28"/>
          <w:rtl/>
        </w:rPr>
        <w:t xml:space="preserve">1427ه/2006م). یستعرض عبد العزیز الریس فی کتابه الأدلة و الوثائق التی یطرحها</w:t>
      </w:r>
    </w:p>
    <w:p>
      <w:pPr>
        <w:pStyle w:val="BookText"/>
      </w:pPr>
      <w:r>
        <w:rPr>
          <w:rFonts w:ascii="IRNazanin" w:hAnsi="IRNazanin" w:eastAsia="IRNazanin" w:cs="IRNazanin"/>
          <w:lang w:bidi="fa-IR"/>
          <w:color w:val="111111"/>
          <w:sz w:val="28"/>
          <w:szCs w:val="28"/>
          <w:rtl/>
        </w:rPr>
        <w:t xml:space="preserve">التکفیریون فی سبعة موضوعات للدفاع عن أعمالهم، لیقوم بعد ذلک بتحلیلها و نقدها.</w:t>
      </w:r>
    </w:p>
    <w:p>
      <w:pPr>
        <w:pStyle w:val="BookText"/>
      </w:pPr>
      <w:r>
        <w:rPr>
          <w:rFonts w:ascii="IRNazanin" w:hAnsi="IRNazanin" w:eastAsia="IRNazanin" w:cs="IRNazanin"/>
          <w:lang w:bidi="fa-IR"/>
          <w:color w:val="111111"/>
          <w:sz w:val="28"/>
          <w:szCs w:val="28"/>
          <w:rtl/>
        </w:rPr>
        <w:t xml:space="preserve">هذه الموضوعات هی: تکفیر الحکام، طرح مشروعیة الجهاد، شبهات الاستحلال و انحراف</w:t>
      </w:r>
    </w:p>
    <w:p>
      <w:pPr>
        <w:pStyle w:val="BookText"/>
      </w:pPr>
      <w:r>
        <w:rPr>
          <w:rFonts w:ascii="IRNazanin" w:hAnsi="IRNazanin" w:eastAsia="IRNazanin" w:cs="IRNazanin"/>
          <w:lang w:bidi="fa-IR"/>
          <w:color w:val="111111"/>
          <w:sz w:val="28"/>
          <w:szCs w:val="28"/>
          <w:rtl/>
        </w:rPr>
        <w:t xml:space="preserve">التکفیریین بشأنها.</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العنف و اللین، قضیة التکفیر. فرحان الکسم، تقدیم: جودت سعید،</w:t>
      </w:r>
    </w:p>
    <w:p>
      <w:pPr>
        <w:pStyle w:val="BookText"/>
      </w:pPr>
      <w:r>
        <w:rPr>
          <w:rFonts w:ascii="IRNazanin" w:hAnsi="IRNazanin" w:eastAsia="IRNazanin" w:cs="IRNazanin"/>
          <w:lang w:bidi="fa-IR"/>
          <w:color w:val="111111"/>
          <w:sz w:val="28"/>
          <w:szCs w:val="28"/>
          <w:rtl/>
        </w:rPr>
        <w:t xml:space="preserve">دمشق، دار المحبه، 1414ه/1993م، 98 ص.</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الغلو فی التکفیر بین أهل السنة و</w:t>
      </w:r>
    </w:p>
    <w:p>
      <w:pPr>
        <w:pStyle w:val="BookText"/>
      </w:pPr>
      <w:r>
        <w:rPr>
          <w:rFonts w:ascii="IRNazanin" w:hAnsi="IRNazanin" w:eastAsia="IRNazanin" w:cs="IRNazanin"/>
          <w:lang w:bidi="fa-IR"/>
          <w:color w:val="111111"/>
          <w:sz w:val="28"/>
          <w:szCs w:val="28"/>
          <w:rtl/>
        </w:rPr>
        <w:t xml:space="preserve">الجماعة و غلاة الشیعة الاثنی عشریة. خالد بن احمد الزهرانی، الریاض، مرکز الفکر</w:t>
      </w:r>
    </w:p>
    <w:p>
      <w:pPr>
        <w:pStyle w:val="BookText"/>
      </w:pPr>
      <w:r>
        <w:rPr>
          <w:rFonts w:ascii="IRNazanin" w:hAnsi="IRNazanin" w:eastAsia="IRNazanin" w:cs="IRNazanin"/>
          <w:lang w:bidi="fa-IR"/>
          <w:color w:val="111111"/>
          <w:sz w:val="28"/>
          <w:szCs w:val="28"/>
          <w:rtl/>
        </w:rPr>
        <w:t xml:space="preserve">المعاصر، 1431ه، 100 ص.</w:t>
      </w:r>
    </w:p>
    <w:p>
      <w:pPr>
        <w:pStyle w:val="BookText"/>
      </w:pPr>
      <w:r>
        <w:rPr>
          <w:rFonts w:ascii="IRNazanin" w:hAnsi="IRNazanin" w:eastAsia="IRNazanin" w:cs="IRNazanin"/>
          <w:lang w:bidi="fa-IR"/>
          <w:color w:val="111111"/>
          <w:sz w:val="28"/>
          <w:szCs w:val="28"/>
          <w:rtl/>
        </w:rPr>
        <w:t xml:space="preserve">یجمع الکتاب آراء و أقوال علماء</w:t>
      </w:r>
    </w:p>
    <w:p>
      <w:pPr>
        <w:pStyle w:val="BookText"/>
      </w:pPr>
      <w:r>
        <w:rPr>
          <w:rFonts w:ascii="IRNazanin" w:hAnsi="IRNazanin" w:eastAsia="IRNazanin" w:cs="IRNazanin"/>
          <w:lang w:bidi="fa-IR"/>
          <w:color w:val="111111"/>
          <w:sz w:val="28"/>
          <w:szCs w:val="28"/>
          <w:rtl/>
        </w:rPr>
        <w:t xml:space="preserve">أهل السنّة و الشیعة حول التکفیر و یقوم بدراستها و تحلیلها عبر ثلاثة فصول هی:</w:t>
      </w:r>
    </w:p>
    <w:p>
      <w:pPr>
        <w:pStyle w:val="BookText"/>
      </w:pPr>
      <w:r>
        <w:rPr>
          <w:rFonts w:ascii="IRNazanin" w:hAnsi="IRNazanin" w:eastAsia="IRNazanin" w:cs="IRNazanin"/>
          <w:lang w:bidi="fa-IR"/>
          <w:color w:val="111111"/>
          <w:sz w:val="28"/>
          <w:szCs w:val="28"/>
          <w:rtl/>
        </w:rPr>
        <w:t xml:space="preserve">الفصل الأول، یتناول مخاطر التکفیر علی المجتمع الإسلامی. الفصل الثانی، فی</w:t>
      </w:r>
    </w:p>
    <w:p>
      <w:pPr>
        <w:pStyle w:val="BookText"/>
      </w:pPr>
      <w:r>
        <w:rPr>
          <w:rFonts w:ascii="IRNazanin" w:hAnsi="IRNazanin" w:eastAsia="IRNazanin" w:cs="IRNazanin"/>
          <w:lang w:bidi="fa-IR"/>
          <w:color w:val="111111"/>
          <w:sz w:val="28"/>
          <w:szCs w:val="28"/>
          <w:rtl/>
        </w:rPr>
        <w:t xml:space="preserve">ضوابط التکفیر وقواعده من منظار أهل السنّة. الفصل الثالث، استعراض لآراء و</w:t>
      </w:r>
    </w:p>
    <w:p>
      <w:pPr>
        <w:pStyle w:val="BookText"/>
      </w:pPr>
      <w:r>
        <w:rPr>
          <w:rFonts w:ascii="IRNazanin" w:hAnsi="IRNazanin" w:eastAsia="IRNazanin" w:cs="IRNazanin"/>
          <w:lang w:bidi="fa-IR"/>
          <w:color w:val="111111"/>
          <w:sz w:val="28"/>
          <w:szCs w:val="28"/>
          <w:rtl/>
        </w:rPr>
        <w:t xml:space="preserve">أقوال بعض علماء الشیعة فی تکفیر المخالفین.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فتاوی العلماء فی تحریم تکفیر المسلمین. زین العابدین شابغدادی، قم، مؤسسة المعارف الاسلامیة، 1420ه، 32 ص، 10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یضم الکتاب فتاوی مفتی اتحاد علماء الصوفیة لأهل السنّة فی الباکستان حول تکفیر المسلمین. ففی ردّه علی سؤال یتعلق بتکفیر المسلمین، یشیر المفتی إلی آراء الشیخ شلتوت و یفتی بعدم جواز هذا العمل، و ذلک بالاستناد إلی آیات القرآن الکریم و أحادیث النبی الأکرم (صلی الله علیه و آله و سلم). یقول المؤلف أنّ متصوفة أهل السنّة و الشیعة الإمامیة کلاهما من المذاهب الإسلامیة. کما جاء فی الکتاب فتاوی عدد آخر من علماء أهل السنّة فی مسألة التکفیر.</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فتاوی العلماء الکبار فی الإرهاب و التدمیر و ضوابط الجهاد و التکفیر و معاملة الکفار. احمد سالم المصری، الریاض، دار الکیان، 1426ه/2005م، 506 ص.</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فتح العلی الکبیر ببیان مسائل الایمان</w:t>
      </w:r>
    </w:p>
    <w:p>
      <w:pPr>
        <w:pStyle w:val="BookText"/>
      </w:pPr>
      <w:r>
        <w:rPr>
          <w:rFonts w:ascii="IRNazanin" w:hAnsi="IRNazanin" w:eastAsia="IRNazanin" w:cs="IRNazanin"/>
          <w:lang w:bidi="fa-IR"/>
          <w:color w:val="111111"/>
          <w:sz w:val="28"/>
          <w:szCs w:val="28"/>
          <w:rtl/>
        </w:rPr>
        <w:t xml:space="preserve">و الرد علی شبهات التکفیر. اعداد: ابو عبد الله عادل بن نصر العتامنی، القاهرة، دار التقوی</w:t>
      </w:r>
    </w:p>
    <w:p>
      <w:pPr>
        <w:pStyle w:val="BookText"/>
      </w:pPr>
      <w:r>
        <w:rPr>
          <w:rFonts w:ascii="IRNazanin" w:hAnsi="IRNazanin" w:eastAsia="IRNazanin" w:cs="IRNazanin"/>
          <w:lang w:bidi="fa-IR"/>
          <w:color w:val="111111"/>
          <w:sz w:val="28"/>
          <w:szCs w:val="28"/>
          <w:rtl/>
        </w:rPr>
        <w:t xml:space="preserve">للنشر و التوزیع، 2010م</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فتن التکفیریین (العرب المعاصرین). بسّام الصباغ، دمشق، دار</w:t>
      </w:r>
    </w:p>
    <w:p>
      <w:pPr>
        <w:pStyle w:val="BookText"/>
      </w:pPr>
      <w:r>
        <w:rPr>
          <w:rFonts w:ascii="IRNazanin" w:hAnsi="IRNazanin" w:eastAsia="IRNazanin" w:cs="IRNazanin"/>
          <w:lang w:bidi="fa-IR"/>
          <w:color w:val="111111"/>
          <w:sz w:val="28"/>
          <w:szCs w:val="28"/>
          <w:rtl/>
        </w:rPr>
        <w:t xml:space="preserve">البشائر، 1431ه/2010م، 256 ص، الحجم 16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الکتاب هو الجزء الثانی و استمرار</w:t>
      </w:r>
    </w:p>
    <w:p>
      <w:pPr>
        <w:pStyle w:val="BookText"/>
      </w:pPr>
      <w:r>
        <w:rPr>
          <w:rFonts w:ascii="IRNazanin" w:hAnsi="IRNazanin" w:eastAsia="IRNazanin" w:cs="IRNazanin"/>
          <w:lang w:bidi="fa-IR"/>
          <w:color w:val="111111"/>
          <w:sz w:val="28"/>
          <w:szCs w:val="28"/>
          <w:rtl/>
        </w:rPr>
        <w:t xml:space="preserve">لجزئه الأول بلاء التکفیر، و فیه یردّ المؤلف علی التکفیریین السیاسیین و یستعرض</w:t>
      </w:r>
    </w:p>
    <w:p>
      <w:pPr>
        <w:pStyle w:val="BookText"/>
      </w:pPr>
      <w:r>
        <w:rPr>
          <w:rFonts w:ascii="IRNazanin" w:hAnsi="IRNazanin" w:eastAsia="IRNazanin" w:cs="IRNazanin"/>
          <w:lang w:bidi="fa-IR"/>
          <w:color w:val="111111"/>
          <w:sz w:val="28"/>
          <w:szCs w:val="28"/>
          <w:rtl/>
        </w:rPr>
        <w:t xml:space="preserve">تاریخهم.</w:t>
      </w:r>
    </w:p>
    <w:p>
      <w:pPr>
        <w:pStyle w:val="BookText"/>
      </w:pPr>
      <w:r>
        <w:rPr>
          <w:rFonts w:ascii="IRNazanin" w:hAnsi="IRNazanin" w:eastAsia="IRNazanin" w:cs="IRNazanin"/>
          <w:lang w:bidi="fa-IR"/>
          <w:color w:val="111111"/>
          <w:sz w:val="28"/>
          <w:szCs w:val="28"/>
          <w:rtl/>
        </w:rPr>
        <w:t xml:space="preserve">المحاور العامة فی الکتاب:</w:t>
      </w:r>
    </w:p>
    <w:p>
      <w:pPr>
        <w:pStyle w:val="BookText"/>
      </w:pPr>
      <w:r>
        <w:rPr>
          <w:rFonts w:ascii="IRNazanin" w:hAnsi="IRNazanin" w:eastAsia="IRNazanin" w:cs="IRNazanin"/>
          <w:lang w:bidi="fa-IR"/>
          <w:color w:val="111111"/>
          <w:sz w:val="28"/>
          <w:szCs w:val="28"/>
          <w:rtl/>
        </w:rPr>
        <w:t xml:space="preserve">الجماعات التکفیریة فی البلدان العربیة، تاریخ التکفیر فی العصر الحالی، الفکر التکفیری</w:t>
      </w:r>
    </w:p>
    <w:p>
      <w:pPr>
        <w:pStyle w:val="BookText"/>
      </w:pPr>
      <w:r>
        <w:rPr>
          <w:rFonts w:ascii="IRNazanin" w:hAnsi="IRNazanin" w:eastAsia="IRNazanin" w:cs="IRNazanin"/>
          <w:lang w:bidi="fa-IR"/>
          <w:color w:val="111111"/>
          <w:sz w:val="28"/>
          <w:szCs w:val="28"/>
          <w:rtl/>
        </w:rPr>
        <w:t xml:space="preserve">لسید قطب، امراض الاخوان المسلمین، أشهر الجماعات التکفیریة المسلحة بعد حسن</w:t>
      </w:r>
    </w:p>
    <w:p>
      <w:pPr>
        <w:pStyle w:val="BookText"/>
      </w:pPr>
      <w:r>
        <w:rPr>
          <w:rFonts w:ascii="Amiri" w:hAnsi="Amiri" w:eastAsia="Amiri" w:cs="Amiri"/>
          <w:lang w:bidi="ar-SA"/>
          <w:color w:val="111111"/>
          <w:sz w:val="28"/>
          <w:szCs w:val="28"/>
          <w:rtl/>
        </w:rPr>
        <w:t xml:space="preserve">البنا، جماعة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التکفیر و الهجرة، الجماعة الجهادیة، جماعة حزب التحریر فی مصر،</w:t>
      </w:r>
    </w:p>
    <w:p>
      <w:pPr>
        <w:pStyle w:val="BookText"/>
      </w:pPr>
      <w:r>
        <w:rPr>
          <w:rFonts w:ascii="IRNazanin" w:hAnsi="IRNazanin" w:eastAsia="IRNazanin" w:cs="IRNazanin"/>
          <w:lang w:bidi="fa-IR"/>
          <w:color w:val="111111"/>
          <w:sz w:val="28"/>
          <w:szCs w:val="28"/>
          <w:rtl/>
        </w:rPr>
        <w:t xml:space="preserve">انحراف الحرکة الإسلامیة فی الجزائر، الحنابلة و التکفیر، طالبان و القاعدة، السلفیة</w:t>
      </w:r>
    </w:p>
    <w:p>
      <w:pPr>
        <w:pStyle w:val="BookText"/>
      </w:pPr>
      <w:r>
        <w:rPr>
          <w:rFonts w:ascii="IRNazanin" w:hAnsi="IRNazanin" w:eastAsia="IRNazanin" w:cs="IRNazanin"/>
          <w:lang w:bidi="fa-IR"/>
          <w:color w:val="111111"/>
          <w:sz w:val="28"/>
          <w:szCs w:val="28"/>
          <w:rtl/>
        </w:rPr>
        <w:t xml:space="preserve">و الوهابیة، جماعة فتح الاسلام و جند الشام و...</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فتنة التکفیر. احمد کریمة، القاهرة،</w:t>
      </w:r>
    </w:p>
    <w:p>
      <w:pPr>
        <w:pStyle w:val="BookText"/>
      </w:pPr>
      <w:r>
        <w:rPr>
          <w:rFonts w:ascii="IRNazanin" w:hAnsi="IRNazanin" w:eastAsia="IRNazanin" w:cs="IRNazanin"/>
          <w:lang w:bidi="fa-IR"/>
          <w:color w:val="111111"/>
          <w:sz w:val="28"/>
          <w:szCs w:val="28"/>
          <w:rtl/>
        </w:rPr>
        <w:t xml:space="preserve">مکتبة الإیمان، 2013م، 144 ص.</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فتنة التکفیر؛ فتاوی حول التکفیر و</w:t>
      </w:r>
    </w:p>
    <w:p>
      <w:pPr>
        <w:pStyle w:val="BookText"/>
      </w:pPr>
      <w:r>
        <w:rPr>
          <w:rFonts w:ascii="IRNazanin" w:hAnsi="IRNazanin" w:eastAsia="IRNazanin" w:cs="IRNazanin"/>
          <w:lang w:bidi="fa-IR"/>
          <w:color w:val="111111"/>
          <w:sz w:val="28"/>
          <w:szCs w:val="28"/>
          <w:rtl/>
        </w:rPr>
        <w:t xml:space="preserve">الحکم بغیر ما انزل الله. محمد ناصر الدین الالبانی، تقریظ: عبد</w:t>
      </w:r>
    </w:p>
    <w:p>
      <w:pPr>
        <w:pStyle w:val="BookText"/>
      </w:pPr>
      <w:r>
        <w:rPr>
          <w:rFonts w:ascii="IRNazanin" w:hAnsi="IRNazanin" w:eastAsia="IRNazanin" w:cs="IRNazanin"/>
          <w:lang w:bidi="fa-IR"/>
          <w:color w:val="111111"/>
          <w:sz w:val="28"/>
          <w:szCs w:val="28"/>
          <w:rtl/>
        </w:rPr>
        <w:t xml:space="preserve">العزیز بن عبد الله بن باز و محمد بن صالح العثیمین، تعلیق: محمد بن صالح العثیمین</w:t>
      </w:r>
    </w:p>
    <w:p>
      <w:pPr>
        <w:pStyle w:val="BookText"/>
      </w:pPr>
      <w:r>
        <w:rPr>
          <w:rFonts w:ascii="IRNazanin" w:hAnsi="IRNazanin" w:eastAsia="IRNazanin" w:cs="IRNazanin"/>
          <w:lang w:bidi="fa-IR"/>
          <w:color w:val="111111"/>
          <w:sz w:val="28"/>
          <w:szCs w:val="28"/>
          <w:rtl/>
        </w:rPr>
        <w:t xml:space="preserve">و یلیها فتاوی حول التکفیر و الحکم بغیر ما انزل الله / لمحمد بن صالح العثیمین،</w:t>
      </w:r>
    </w:p>
    <w:p>
      <w:pPr>
        <w:pStyle w:val="BookText"/>
      </w:pPr>
      <w:r>
        <w:rPr>
          <w:rFonts w:ascii="IRNazanin" w:hAnsi="IRNazanin" w:eastAsia="IRNazanin" w:cs="IRNazanin"/>
          <w:lang w:bidi="fa-IR"/>
          <w:color w:val="111111"/>
          <w:sz w:val="28"/>
          <w:szCs w:val="28"/>
          <w:rtl/>
        </w:rPr>
        <w:t xml:space="preserve">و عبد الله بن عبد الرحمن الجبرین، و اللجنه الدائمه للبحوث العلمیه و الافتاء ،</w:t>
      </w:r>
    </w:p>
    <w:p>
      <w:pPr>
        <w:pStyle w:val="BookText"/>
      </w:pPr>
      <w:r>
        <w:rPr>
          <w:rFonts w:ascii="IRNazanin" w:hAnsi="IRNazanin" w:eastAsia="IRNazanin" w:cs="IRNazanin"/>
          <w:lang w:bidi="fa-IR"/>
          <w:color w:val="111111"/>
          <w:sz w:val="28"/>
          <w:szCs w:val="28"/>
          <w:rtl/>
        </w:rPr>
        <w:t xml:space="preserve">اعداد: علی بن حسین ابولوز، اعداد: علی بن حسین ابولوز، الریاض، دار ابن خزیمه،</w:t>
      </w:r>
    </w:p>
    <w:p>
      <w:pPr>
        <w:pStyle w:val="BookText"/>
      </w:pPr>
      <w:r>
        <w:rPr>
          <w:rFonts w:ascii="IRNazanin" w:hAnsi="IRNazanin" w:eastAsia="IRNazanin" w:cs="IRNazanin"/>
          <w:lang w:bidi="fa-IR"/>
          <w:color w:val="111111"/>
          <w:sz w:val="28"/>
          <w:szCs w:val="28"/>
          <w:rtl/>
        </w:rPr>
        <w:t xml:space="preserve">1418ه/1997م، 152 ص.</w:t>
      </w:r>
    </w:p>
    <w:p>
      <w:pPr>
        <w:pStyle w:val="BookText"/>
      </w:pPr>
      <w:r>
        <w:rPr>
          <w:rFonts w:ascii="IRNazanin" w:hAnsi="IRNazanin" w:eastAsia="IRNazanin" w:cs="IRNazanin"/>
          <w:lang w:bidi="fa-IR"/>
          <w:color w:val="111111"/>
          <w:sz w:val="28"/>
          <w:szCs w:val="28"/>
          <w:rtl/>
        </w:rPr>
        <w:t xml:space="preserve">البحث الحالی عبارة عن</w:t>
      </w:r>
    </w:p>
    <w:p>
      <w:pPr>
        <w:pStyle w:val="BookText"/>
      </w:pPr>
      <w:r>
        <w:rPr>
          <w:rFonts w:ascii="IRNazanin" w:hAnsi="IRNazanin" w:eastAsia="IRNazanin" w:cs="IRNazanin"/>
          <w:lang w:bidi="fa-IR"/>
          <w:color w:val="111111"/>
          <w:sz w:val="28"/>
          <w:szCs w:val="28"/>
          <w:rtl/>
        </w:rPr>
        <w:t xml:space="preserve">النص الکامل لخطاب المؤلف و ینتقد فیه أفکار و آراء سید قطب فی تکفیر</w:t>
      </w:r>
    </w:p>
    <w:p>
      <w:pPr>
        <w:pStyle w:val="BookText"/>
      </w:pPr>
      <w:r>
        <w:rPr>
          <w:rFonts w:ascii="IRNazanin" w:hAnsi="IRNazanin" w:eastAsia="IRNazanin" w:cs="IRNazanin"/>
          <w:lang w:bidi="fa-IR"/>
          <w:color w:val="111111"/>
          <w:sz w:val="28"/>
          <w:szCs w:val="28"/>
          <w:rtl/>
        </w:rPr>
        <w:t xml:space="preserve">الحاکم و المجتمع، و قد أیّده فی ذلک معاصروه من علماء الوهابیة و أکّدوا علی</w:t>
      </w:r>
    </w:p>
    <w:p>
      <w:pPr>
        <w:pStyle w:val="BookText"/>
      </w:pPr>
      <w:r>
        <w:rPr>
          <w:rFonts w:ascii="IRNazanin" w:hAnsi="IRNazanin" w:eastAsia="IRNazanin" w:cs="IRNazanin"/>
          <w:lang w:bidi="fa-IR"/>
          <w:color w:val="111111"/>
          <w:sz w:val="28"/>
          <w:szCs w:val="28"/>
          <w:rtl/>
        </w:rPr>
        <w:t xml:space="preserve">صحة کلامه فی هذا الموضوع.</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فتنة التکفیر بین الشیعة و</w:t>
      </w:r>
    </w:p>
    <w:p>
      <w:pPr>
        <w:pStyle w:val="BookText"/>
      </w:pPr>
      <w:r>
        <w:rPr>
          <w:rFonts w:ascii="IRNazanin" w:hAnsi="IRNazanin" w:eastAsia="IRNazanin" w:cs="IRNazanin"/>
          <w:lang w:bidi="fa-IR"/>
          <w:color w:val="111111"/>
          <w:sz w:val="28"/>
          <w:szCs w:val="28"/>
          <w:rtl/>
        </w:rPr>
        <w:t xml:space="preserve">الوهابیة و الصوفیة. محمد عمارة، القاهرة،</w:t>
      </w:r>
    </w:p>
    <w:p>
      <w:pPr>
        <w:pStyle w:val="BookText"/>
      </w:pPr>
      <w:r>
        <w:rPr>
          <w:rFonts w:ascii="IRNazanin" w:hAnsi="IRNazanin" w:eastAsia="IRNazanin" w:cs="IRNazanin"/>
          <w:lang w:bidi="fa-IR"/>
          <w:color w:val="111111"/>
          <w:sz w:val="28"/>
          <w:szCs w:val="28"/>
          <w:rtl/>
        </w:rPr>
        <w:t xml:space="preserve">وزارة الاوقاف المصریة، المجلس الاعلی للشؤون الاسلامیة، 2006م، 120 ص؛ القاهرة،</w:t>
      </w:r>
    </w:p>
    <w:p>
      <w:pPr>
        <w:pStyle w:val="BookText"/>
      </w:pPr>
      <w:r>
        <w:rPr>
          <w:rFonts w:ascii="IRNazanin" w:hAnsi="IRNazanin" w:eastAsia="IRNazanin" w:cs="IRNazanin"/>
          <w:lang w:bidi="fa-IR"/>
          <w:color w:val="111111"/>
          <w:sz w:val="28"/>
          <w:szCs w:val="28"/>
          <w:rtl/>
        </w:rPr>
        <w:t xml:space="preserve">دارالسلام، 1430ه، 188 ص.</w:t>
      </w:r>
    </w:p>
    <w:p>
      <w:pPr>
        <w:pStyle w:val="BookText"/>
      </w:pPr>
      <w:r>
        <w:rPr>
          <w:rFonts w:ascii="IRNazanin" w:hAnsi="IRNazanin" w:eastAsia="IRNazanin" w:cs="IRNazanin"/>
          <w:lang w:bidi="fa-IR"/>
          <w:color w:val="111111"/>
          <w:sz w:val="28"/>
          <w:szCs w:val="28"/>
          <w:rtl/>
        </w:rPr>
        <w:t xml:space="preserve">حین أصدر الدکتور محمد عمارة کتابه</w:t>
      </w:r>
    </w:p>
    <w:p>
      <w:pPr>
        <w:pStyle w:val="BookText"/>
      </w:pPr>
      <w:r>
        <w:rPr>
          <w:rFonts w:ascii="IRNazanin" w:hAnsi="IRNazanin" w:eastAsia="IRNazanin" w:cs="IRNazanin"/>
          <w:lang w:bidi="fa-IR"/>
          <w:color w:val="111111"/>
          <w:sz w:val="28"/>
          <w:szCs w:val="28"/>
          <w:rtl/>
        </w:rPr>
        <w:t xml:space="preserve">هذا، أحدث ضجة کبیرة فی عدد من القنوات الإعلامیة المصریة ما اضطر وزیر الأوقاف</w:t>
      </w:r>
    </w:p>
    <w:p>
      <w:pPr>
        <w:pStyle w:val="BookText"/>
      </w:pPr>
      <w:r>
        <w:rPr>
          <w:rFonts w:ascii="IRNazanin" w:hAnsi="IRNazanin" w:eastAsia="IRNazanin" w:cs="IRNazanin"/>
          <w:lang w:bidi="fa-IR"/>
          <w:color w:val="111111"/>
          <w:sz w:val="28"/>
          <w:szCs w:val="28"/>
          <w:rtl/>
        </w:rPr>
        <w:t xml:space="preserve">إلی إصدار أمر بجمع نسخ الکتاب من المکتبات، فقام المؤلف بإدخال بعض التعدیلات</w:t>
      </w:r>
    </w:p>
    <w:p>
      <w:pPr>
        <w:pStyle w:val="BookText"/>
      </w:pPr>
      <w:r>
        <w:rPr>
          <w:rFonts w:ascii="IRNazanin" w:hAnsi="IRNazanin" w:eastAsia="IRNazanin" w:cs="IRNazanin"/>
          <w:lang w:bidi="fa-IR"/>
          <w:color w:val="111111"/>
          <w:sz w:val="28"/>
          <w:szCs w:val="28"/>
          <w:rtl/>
        </w:rPr>
        <w:t xml:space="preserve">علی الکتاب و طبعه ثانیة.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الهدف الأصلی للمؤلف هو شرح هذه الفکرة و هی، لطالما أکّد الدین الإسلامی علی الموعظة الحسنة و الدعوة إلی الخیر و اجتناب الشر، و یقول أنّه یحق للمسلمین أن یعظ بعضهم بعضاً، و لکن لا یحق لهم تکفیر بعضهم بعضاً. و فی سیاق خلق أجواء الوحدة الإسلامیة یطرح عدة توصیات. من جملة الأمور التی یطالب بها فی کتابه هی: 1. الجمیع علی طریق الوحدة: أین المسلمین؟؛ 2. التقریب و التضامن؛ 3. الترکیز علی میزان الوعی لدی المخاطب؛ 5 . خطاب العلماء.</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فتنة التکفیر و الحاکمیة. محمد بن عبد الله الحسین، الریاض، محمد بن</w:t>
      </w:r>
    </w:p>
    <w:p>
      <w:pPr>
        <w:pStyle w:val="BookText"/>
      </w:pPr>
      <w:r>
        <w:rPr>
          <w:rFonts w:ascii="IRNazanin" w:hAnsi="IRNazanin" w:eastAsia="IRNazanin" w:cs="IRNazanin"/>
          <w:lang w:bidi="fa-IR"/>
          <w:color w:val="111111"/>
          <w:sz w:val="28"/>
          <w:szCs w:val="28"/>
          <w:rtl/>
        </w:rPr>
        <w:t xml:space="preserve">عبدالله الحسین، 1416ه/1996م، 127 ص.</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الفریضة الغائبة. محمد عبد السلام فرج، بلا مکان</w:t>
      </w:r>
    </w:p>
    <w:p>
      <w:pPr>
        <w:pStyle w:val="BookText"/>
      </w:pPr>
      <w:r>
        <w:rPr>
          <w:rFonts w:ascii="IRNazanin" w:hAnsi="IRNazanin" w:eastAsia="IRNazanin" w:cs="IRNazanin"/>
          <w:lang w:bidi="fa-IR"/>
          <w:color w:val="111111"/>
          <w:sz w:val="28"/>
          <w:szCs w:val="28"/>
          <w:rtl/>
        </w:rPr>
        <w:t xml:space="preserve">للنشر، بلا ناشر.</w:t>
      </w:r>
    </w:p>
    <w:p>
      <w:pPr>
        <w:pStyle w:val="BookText"/>
      </w:pPr>
      <w:r>
        <w:rPr>
          <w:rFonts w:ascii="IRNazanin" w:hAnsi="IRNazanin" w:eastAsia="IRNazanin" w:cs="IRNazanin"/>
          <w:lang w:bidi="fa-IR"/>
          <w:color w:val="111111"/>
          <w:sz w:val="28"/>
          <w:szCs w:val="28"/>
          <w:rtl/>
        </w:rPr>
        <w:t xml:space="preserve">کتب هذه الرسالة محمد عبد السلام</w:t>
      </w:r>
    </w:p>
    <w:p>
      <w:pPr>
        <w:pStyle w:val="BookText"/>
      </w:pPr>
      <w:r>
        <w:rPr>
          <w:rFonts w:ascii="IRNazanin" w:hAnsi="IRNazanin" w:eastAsia="IRNazanin" w:cs="IRNazanin"/>
          <w:lang w:bidi="fa-IR"/>
          <w:color w:val="111111"/>
          <w:sz w:val="28"/>
          <w:szCs w:val="28"/>
          <w:rtl/>
        </w:rPr>
        <w:t xml:space="preserve">فرج زعیم جماعة الجهاد بالاستناد إلی فتاوی ابن تیمیة. و یعدّ هذا الکتاب أهم</w:t>
      </w:r>
    </w:p>
    <w:p>
      <w:pPr>
        <w:pStyle w:val="BookText"/>
      </w:pPr>
      <w:r>
        <w:rPr>
          <w:rFonts w:ascii="IRNazanin" w:hAnsi="IRNazanin" w:eastAsia="IRNazanin" w:cs="IRNazanin"/>
          <w:lang w:bidi="fa-IR"/>
          <w:color w:val="111111"/>
          <w:sz w:val="28"/>
          <w:szCs w:val="28"/>
          <w:rtl/>
        </w:rPr>
        <w:t xml:space="preserve">المصادر المعتمدة لدی السلفیة الجهادیة، و قد ضمّنه المؤلف أهم آرائه تحت عناوین</w:t>
      </w:r>
    </w:p>
    <w:p>
      <w:pPr>
        <w:pStyle w:val="BookText"/>
      </w:pPr>
      <w:r>
        <w:rPr>
          <w:rFonts w:ascii="IRNazanin" w:hAnsi="IRNazanin" w:eastAsia="IRNazanin" w:cs="IRNazanin"/>
          <w:lang w:bidi="fa-IR"/>
          <w:color w:val="111111"/>
          <w:sz w:val="28"/>
          <w:szCs w:val="28"/>
          <w:rtl/>
        </w:rPr>
        <w:t xml:space="preserve">من قبیل دار الکفر و دار الإسلام، ارتداد حکام العصر، المقارنة بین الحکام</w:t>
      </w:r>
    </w:p>
    <w:p>
      <w:pPr>
        <w:pStyle w:val="BookText"/>
      </w:pPr>
      <w:r>
        <w:rPr>
          <w:rFonts w:ascii="IRNazanin" w:hAnsi="IRNazanin" w:eastAsia="IRNazanin" w:cs="IRNazanin"/>
          <w:lang w:bidi="fa-IR"/>
          <w:color w:val="111111"/>
          <w:sz w:val="28"/>
          <w:szCs w:val="28"/>
          <w:rtl/>
        </w:rPr>
        <w:t xml:space="preserve">المغول و حکام العصر، حکم مساعدة المرتدین، حکم المسلم الفارّ من جیش التتر،</w:t>
      </w:r>
    </w:p>
    <w:p>
      <w:pPr>
        <w:pStyle w:val="BookText"/>
      </w:pPr>
      <w:r>
        <w:rPr>
          <w:rFonts w:ascii="IRNazanin" w:hAnsi="IRNazanin" w:eastAsia="IRNazanin" w:cs="IRNazanin"/>
          <w:lang w:bidi="fa-IR"/>
          <w:color w:val="111111"/>
          <w:sz w:val="28"/>
          <w:szCs w:val="28"/>
          <w:rtl/>
        </w:rPr>
        <w:t xml:space="preserve">أحکام قتال المغول، عقوبة ترک الجهاد و الشُبَه الفقهیة المثارة حول جهاد</w:t>
      </w:r>
    </w:p>
    <w:p>
      <w:pPr>
        <w:pStyle w:val="BookText"/>
      </w:pPr>
      <w:r>
        <w:rPr>
          <w:rFonts w:ascii="IRNazanin" w:hAnsi="IRNazanin" w:eastAsia="IRNazanin" w:cs="IRNazanin"/>
          <w:lang w:bidi="fa-IR"/>
          <w:color w:val="111111"/>
          <w:sz w:val="28"/>
          <w:szCs w:val="28"/>
          <w:rtl/>
        </w:rPr>
        <w:t xml:space="preserve">المغول. أما محور الکلام فی جمیع المباحث أعلاه فهو «الکفر و الجهاد ضدّ</w:t>
      </w:r>
    </w:p>
    <w:p>
      <w:pPr>
        <w:pStyle w:val="BookText"/>
      </w:pPr>
      <w:r>
        <w:rPr>
          <w:rFonts w:ascii="IRNazanin" w:hAnsi="IRNazanin" w:eastAsia="IRNazanin" w:cs="IRNazanin"/>
          <w:lang w:bidi="fa-IR"/>
          <w:color w:val="111111"/>
          <w:sz w:val="28"/>
          <w:szCs w:val="28"/>
          <w:rtl/>
        </w:rPr>
        <w:t xml:space="preserve">الکفار». یعتقد محمد عبد السلام فرج أنّ کل من یتبع الأوامر الجاهلیة و السنن</w:t>
      </w:r>
    </w:p>
    <w:p>
      <w:pPr>
        <w:pStyle w:val="BookText"/>
      </w:pPr>
      <w:r>
        <w:rPr>
          <w:rFonts w:ascii="IRNazanin" w:hAnsi="IRNazanin" w:eastAsia="IRNazanin" w:cs="IRNazanin"/>
          <w:lang w:bidi="fa-IR"/>
          <w:color w:val="111111"/>
          <w:sz w:val="28"/>
          <w:szCs w:val="28"/>
          <w:rtl/>
        </w:rPr>
        <w:t xml:space="preserve">الکافرة للمغول فهو موالٍ لهم حتی و إن کان مسلماً.</w:t>
      </w:r>
    </w:p>
    <w:p>
      <w:pPr>
        <w:pStyle w:val="BookText"/>
      </w:pPr>
      <w:r>
        <w:rPr>
          <w:rFonts w:ascii="IRNazanin" w:hAnsi="IRNazanin" w:eastAsia="IRNazanin" w:cs="IRNazanin"/>
          <w:lang w:bidi="fa-IR"/>
          <w:color w:val="111111"/>
          <w:sz w:val="28"/>
          <w:szCs w:val="28"/>
          <w:rtl/>
        </w:rPr>
        <w:t xml:space="preserve">یقوم محمد عمارة بنقد و تحلیل هذا</w:t>
      </w:r>
    </w:p>
    <w:p>
      <w:pPr>
        <w:pStyle w:val="BookText"/>
      </w:pPr>
      <w:r>
        <w:rPr>
          <w:rFonts w:ascii="IRNazanin" w:hAnsi="IRNazanin" w:eastAsia="IRNazanin" w:cs="IRNazanin"/>
          <w:lang w:bidi="fa-IR"/>
          <w:color w:val="111111"/>
          <w:sz w:val="28"/>
          <w:szCs w:val="28"/>
          <w:rtl/>
        </w:rPr>
        <w:t xml:space="preserve">الکتاب لیُنشر تحت عنوان الکتاب الأصلی (الفریضة الغائبة) من قبل منشورات دار</w:t>
      </w:r>
    </w:p>
    <w:p>
      <w:pPr>
        <w:pStyle w:val="BookText"/>
      </w:pPr>
      <w:r>
        <w:rPr>
          <w:rFonts w:ascii="Amiri" w:hAnsi="Amiri" w:eastAsia="Amiri" w:cs="Amiri"/>
          <w:lang w:bidi="ar-SA"/>
          <w:color w:val="111111"/>
          <w:sz w:val="28"/>
          <w:szCs w:val="28"/>
          <w:rtl/>
        </w:rPr>
        <w:t xml:space="preserve">الوحدة.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الفصول المهمة فی معرفة الائمة. السید عبدالحسین شرف</w:t>
      </w:r>
    </w:p>
    <w:p>
      <w:pPr>
        <w:pStyle w:val="BookText"/>
      </w:pPr>
      <w:r>
        <w:rPr>
          <w:rFonts w:ascii="IRNazanin" w:hAnsi="IRNazanin" w:eastAsia="IRNazanin" w:cs="IRNazanin"/>
          <w:lang w:bidi="fa-IR"/>
          <w:color w:val="111111"/>
          <w:sz w:val="28"/>
          <w:szCs w:val="28"/>
          <w:rtl/>
        </w:rPr>
        <w:t xml:space="preserve">الدین، تحقیق وتعلیق:</w:t>
      </w:r>
    </w:p>
    <w:p>
      <w:pPr>
        <w:pStyle w:val="BookText"/>
      </w:pPr>
      <w:r>
        <w:rPr>
          <w:rFonts w:ascii="IRNazanin" w:hAnsi="IRNazanin" w:eastAsia="IRNazanin" w:cs="IRNazanin"/>
          <w:lang w:bidi="fa-IR"/>
          <w:color w:val="111111"/>
          <w:sz w:val="28"/>
          <w:szCs w:val="28"/>
          <w:rtl/>
        </w:rPr>
        <w:t xml:space="preserve">حسین الراضی، بیروت، مؤسسة البلاغ، 1423ق/2002م، 667 ص.</w:t>
      </w:r>
    </w:p>
    <w:p>
      <w:pPr>
        <w:pStyle w:val="BookText"/>
      </w:pPr>
      <w:r>
        <w:rPr>
          <w:rFonts w:ascii="IRNazanin" w:hAnsi="IRNazanin" w:eastAsia="IRNazanin" w:cs="IRNazanin"/>
          <w:lang w:bidi="fa-IR"/>
          <w:color w:val="111111"/>
          <w:sz w:val="28"/>
          <w:szCs w:val="28"/>
          <w:rtl/>
        </w:rPr>
        <w:t xml:space="preserve">یکفّر الشیخ نوح حنفی فی کلمته</w:t>
      </w:r>
    </w:p>
    <w:p>
      <w:pPr>
        <w:pStyle w:val="BookText"/>
      </w:pPr>
      <w:r>
        <w:rPr>
          <w:rFonts w:ascii="IRNazanin" w:hAnsi="IRNazanin" w:eastAsia="IRNazanin" w:cs="IRNazanin"/>
          <w:lang w:bidi="fa-IR"/>
          <w:color w:val="111111"/>
          <w:sz w:val="28"/>
          <w:szCs w:val="28"/>
          <w:rtl/>
        </w:rPr>
        <w:t xml:space="preserve">الشیعة ویجوّز قتلهم، ثم یردّ علیه السید عبد الحسین شرف الدین الموسوی فی کتاب</w:t>
      </w:r>
    </w:p>
    <w:p>
      <w:pPr>
        <w:pStyle w:val="BookText"/>
      </w:pPr>
      <w:r>
        <w:rPr>
          <w:rFonts w:ascii="IRNazanin" w:hAnsi="IRNazanin" w:eastAsia="IRNazanin" w:cs="IRNazanin"/>
          <w:lang w:bidi="fa-IR"/>
          <w:color w:val="111111"/>
          <w:sz w:val="28"/>
          <w:szCs w:val="28"/>
          <w:rtl/>
        </w:rPr>
        <w:t xml:space="preserve">نفیس تحت عنوان «الفصول المهمة فی تالیف الامة» یؤکّد فیه علی مبادئ الأخوة بین</w:t>
      </w:r>
    </w:p>
    <w:p>
      <w:pPr>
        <w:pStyle w:val="BookText"/>
      </w:pPr>
      <w:r>
        <w:rPr>
          <w:rFonts w:ascii="IRNazanin" w:hAnsi="IRNazanin" w:eastAsia="IRNazanin" w:cs="IRNazanin"/>
          <w:lang w:bidi="fa-IR"/>
          <w:color w:val="111111"/>
          <w:sz w:val="28"/>
          <w:szCs w:val="28"/>
          <w:rtl/>
        </w:rPr>
        <w:t xml:space="preserve">جمیع المسلمین. فی الحقیقة، إنّ کتاب الفصول المهمة للسید شرف الدین و الذی</w:t>
      </w:r>
    </w:p>
    <w:p>
      <w:pPr>
        <w:pStyle w:val="BookText"/>
      </w:pPr>
      <w:r>
        <w:rPr>
          <w:rFonts w:ascii="IRNazanin" w:hAnsi="IRNazanin" w:eastAsia="IRNazanin" w:cs="IRNazanin"/>
          <w:lang w:bidi="fa-IR"/>
          <w:color w:val="111111"/>
          <w:sz w:val="28"/>
          <w:szCs w:val="28"/>
          <w:rtl/>
        </w:rPr>
        <w:t xml:space="preserve">یعدّ من کبار الکتّاب الشیعة، هو بمثابة ردّ علی دعاة التفرقة فی أوساط الأمة</w:t>
      </w:r>
    </w:p>
    <w:p>
      <w:pPr>
        <w:pStyle w:val="BookText"/>
      </w:pPr>
      <w:r>
        <w:rPr>
          <w:rFonts w:ascii="IRNazanin" w:hAnsi="IRNazanin" w:eastAsia="IRNazanin" w:cs="IRNazanin"/>
          <w:lang w:bidi="fa-IR"/>
          <w:color w:val="111111"/>
          <w:sz w:val="28"/>
          <w:szCs w:val="28"/>
          <w:rtl/>
        </w:rPr>
        <w:t xml:space="preserve">الإسلامیة. هذا الکتاب غنی بمحتواه یستعرض فیه المؤلف العدید من الأحادیث</w:t>
      </w:r>
    </w:p>
    <w:p>
      <w:pPr>
        <w:pStyle w:val="BookText"/>
      </w:pPr>
      <w:r>
        <w:rPr>
          <w:rFonts w:ascii="IRNazanin" w:hAnsi="IRNazanin" w:eastAsia="IRNazanin" w:cs="IRNazanin"/>
          <w:lang w:bidi="fa-IR"/>
          <w:color w:val="111111"/>
          <w:sz w:val="28"/>
          <w:szCs w:val="28"/>
          <w:rtl/>
        </w:rPr>
        <w:t xml:space="preserve">الصحیحة المستقاة من المجامیع الحدیثیة المعتبرة لأهل السنّة مع ذکر فتاوی</w:t>
      </w:r>
    </w:p>
    <w:p>
      <w:pPr>
        <w:pStyle w:val="BookText"/>
      </w:pPr>
      <w:r>
        <w:rPr>
          <w:rFonts w:ascii="IRNazanin" w:hAnsi="IRNazanin" w:eastAsia="IRNazanin" w:cs="IRNazanin"/>
          <w:lang w:bidi="fa-IR"/>
          <w:color w:val="111111"/>
          <w:sz w:val="28"/>
          <w:szCs w:val="28"/>
          <w:rtl/>
        </w:rPr>
        <w:t xml:space="preserve">مشاهیر الفقهاء الماضین و المعاصرین أیضاً فی العالم الإسلامی، لینتقد من خلالها</w:t>
      </w:r>
    </w:p>
    <w:p>
      <w:pPr>
        <w:pStyle w:val="BookText"/>
      </w:pPr>
      <w:r>
        <w:rPr>
          <w:rFonts w:ascii="IRNazanin" w:hAnsi="IRNazanin" w:eastAsia="IRNazanin" w:cs="IRNazanin"/>
          <w:lang w:bidi="fa-IR"/>
          <w:color w:val="111111"/>
          <w:sz w:val="28"/>
          <w:szCs w:val="28"/>
          <w:rtl/>
        </w:rPr>
        <w:t xml:space="preserve">بصورة علمیة فتوی هذا الشیخ التکفیری و ینقضها بالأدلة التاریخیة. یناقش المؤلف</w:t>
      </w:r>
    </w:p>
    <w:p>
      <w:pPr>
        <w:pStyle w:val="BookText"/>
      </w:pPr>
      <w:r>
        <w:rPr>
          <w:rFonts w:ascii="IRNazanin" w:hAnsi="IRNazanin" w:eastAsia="IRNazanin" w:cs="IRNazanin"/>
          <w:lang w:bidi="fa-IR"/>
          <w:color w:val="111111"/>
          <w:sz w:val="28"/>
          <w:szCs w:val="28"/>
          <w:rtl/>
        </w:rPr>
        <w:t xml:space="preserve">فی کتابه الفصول التالیة: العلم و الاسلام و الایمان و قیمة المؤسسة الدینیة،</w:t>
      </w:r>
    </w:p>
    <w:p>
      <w:pPr>
        <w:pStyle w:val="BookText"/>
      </w:pPr>
      <w:r>
        <w:rPr>
          <w:rFonts w:ascii="IRNazanin" w:hAnsi="IRNazanin" w:eastAsia="IRNazanin" w:cs="IRNazanin"/>
          <w:lang w:bidi="fa-IR"/>
          <w:color w:val="111111"/>
          <w:sz w:val="28"/>
          <w:szCs w:val="28"/>
          <w:rtl/>
        </w:rPr>
        <w:t xml:space="preserve">الأخوة بین الشیعة والسنّة و الموحّدون هم الناجون، فتاوی العلماء السنّة</w:t>
      </w:r>
    </w:p>
    <w:p>
      <w:pPr>
        <w:pStyle w:val="BookText"/>
      </w:pPr>
      <w:r>
        <w:rPr>
          <w:rFonts w:ascii="IRNazanin" w:hAnsi="IRNazanin" w:eastAsia="IRNazanin" w:cs="IRNazanin"/>
          <w:lang w:bidi="fa-IR"/>
          <w:color w:val="111111"/>
          <w:sz w:val="28"/>
          <w:szCs w:val="28"/>
          <w:rtl/>
        </w:rPr>
        <w:t xml:space="preserve">القائلة بنجاة أهل التوحید و شواهد أخری، بشارات السنّة للشیعة، أمثلة علی</w:t>
      </w:r>
    </w:p>
    <w:p>
      <w:pPr>
        <w:pStyle w:val="BookText"/>
      </w:pPr>
      <w:r>
        <w:rPr>
          <w:rFonts w:ascii="IRNazanin" w:hAnsi="IRNazanin" w:eastAsia="IRNazanin" w:cs="IRNazanin"/>
          <w:lang w:bidi="fa-IR"/>
          <w:color w:val="111111"/>
          <w:sz w:val="28"/>
          <w:szCs w:val="28"/>
          <w:rtl/>
        </w:rPr>
        <w:t xml:space="preserve">الاجتهاد فی مقابل النص، دراسة للفتاوی التکفیریة، دور الکذابین فی بث الفُرقة و</w:t>
      </w:r>
    </w:p>
    <w:p>
      <w:pPr>
        <w:pStyle w:val="BookText"/>
      </w:pPr>
      <w:r>
        <w:rPr>
          <w:rFonts w:ascii="IRNazanin" w:hAnsi="IRNazanin" w:eastAsia="IRNazanin" w:cs="IRNazanin"/>
          <w:lang w:bidi="fa-IR"/>
          <w:color w:val="111111"/>
          <w:sz w:val="28"/>
          <w:szCs w:val="28"/>
          <w:rtl/>
        </w:rPr>
        <w:t xml:space="preserve">الدوافع التفریقیة. تُرجم الکتاب مرّتین حتی الآن، وهما کما یلی: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مباحثی پیرامون وحدت اسلامی، ترجمه</w:t>
      </w:r>
    </w:p>
    <w:p>
      <w:pPr>
        <w:pStyle w:val="BookText"/>
      </w:pPr>
      <w:r>
        <w:rPr>
          <w:rFonts w:ascii="IRNazanin" w:hAnsi="IRNazanin" w:eastAsia="IRNazanin" w:cs="IRNazanin"/>
          <w:lang w:bidi="fa-IR"/>
          <w:color w:val="111111"/>
          <w:sz w:val="28"/>
          <w:szCs w:val="28"/>
          <w:rtl/>
        </w:rPr>
        <w:t xml:space="preserve">الفصول المهمه فی تالیف الامه، ترجمه: سید ابراهیم سید علوی، طهران، نشر مطهر،</w:t>
      </w:r>
    </w:p>
    <w:p>
      <w:pPr>
        <w:pStyle w:val="BookText"/>
      </w:pPr>
      <w:r>
        <w:rPr>
          <w:rFonts w:ascii="IRNazanin" w:hAnsi="IRNazanin" w:eastAsia="IRNazanin" w:cs="IRNazanin"/>
          <w:lang w:bidi="fa-IR"/>
          <w:color w:val="111111"/>
          <w:sz w:val="28"/>
          <w:szCs w:val="28"/>
          <w:rtl/>
        </w:rPr>
        <w:t xml:space="preserve">1380، 310 ص.</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راه تفاهم، ترجمه: محمد یزدی،</w:t>
      </w:r>
    </w:p>
    <w:p>
      <w:pPr>
        <w:pStyle w:val="BookText"/>
      </w:pPr>
      <w:r>
        <w:rPr>
          <w:rFonts w:ascii="IRNazanin" w:hAnsi="IRNazanin" w:eastAsia="IRNazanin" w:cs="IRNazanin"/>
          <w:lang w:bidi="fa-IR"/>
          <w:color w:val="111111"/>
          <w:sz w:val="28"/>
          <w:szCs w:val="28"/>
          <w:rtl/>
        </w:rPr>
        <w:t xml:space="preserve">قم، آزادی، بلاتاریخ، 288 ص.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فکر التکفیر: قدیما و حدیثا و تبرئة</w:t>
      </w:r>
    </w:p>
    <w:p>
      <w:pPr>
        <w:pStyle w:val="BookText"/>
      </w:pPr>
      <w:r>
        <w:rPr>
          <w:rFonts w:ascii="IRNazanin" w:hAnsi="IRNazanin" w:eastAsia="IRNazanin" w:cs="IRNazanin"/>
          <w:lang w:bidi="fa-IR"/>
          <w:color w:val="111111"/>
          <w:sz w:val="28"/>
          <w:szCs w:val="28"/>
          <w:rtl/>
        </w:rPr>
        <w:t xml:space="preserve">اتباع مذهب السلف من الغلو و الفکر المنحرف. عبدالسلام بن سالم بن رجاء السحیمی، القاهرة، دار الامام</w:t>
      </w:r>
    </w:p>
    <w:p>
      <w:pPr>
        <w:pStyle w:val="BookText"/>
      </w:pPr>
      <w:r>
        <w:rPr>
          <w:rFonts w:ascii="IRNazanin" w:hAnsi="IRNazanin" w:eastAsia="IRNazanin" w:cs="IRNazanin"/>
          <w:lang w:bidi="fa-IR"/>
          <w:color w:val="111111"/>
          <w:sz w:val="28"/>
          <w:szCs w:val="28"/>
          <w:rtl/>
        </w:rPr>
        <w:t xml:space="preserve">احمد، 1426ه/ 2005م، 296 ص.</w:t>
      </w:r>
    </w:p>
    <w:p>
      <w:pPr>
        <w:pStyle w:val="BookText"/>
      </w:pPr>
      <w:r>
        <w:rPr>
          <w:rFonts w:ascii="Amiri" w:hAnsi="Amiri" w:eastAsia="Amiri" w:cs="Amiri"/>
          <w:lang w:bidi="ar-SA"/>
          <w:color w:val="111111"/>
          <w:sz w:val="28"/>
          <w:szCs w:val="28"/>
          <w:rtl/>
        </w:rPr>
        <w:t xml:space="preserve">کتاب فی ردّ</w:t>
      </w:r>
    </w:p>
    <w:p>
      <w:pPr>
        <w:pStyle w:val="BookText"/>
      </w:pPr>
      <w:r>
        <w:rPr>
          <w:rFonts w:ascii="IRNazanin" w:hAnsi="IRNazanin" w:eastAsia="IRNazanin" w:cs="IRNazanin"/>
          <w:lang w:bidi="fa-IR"/>
          <w:color w:val="111111"/>
          <w:sz w:val="28"/>
          <w:szCs w:val="28"/>
          <w:rtl/>
        </w:rPr>
        <w:t xml:space="preserve">التکفیر السیاسی و یتناول بالبحث و التحلیل الموضوعات التالیة:</w:t>
      </w:r>
    </w:p>
    <w:p>
      <w:pPr>
        <w:pStyle w:val="BookText"/>
      </w:pPr>
      <w:r>
        <w:rPr>
          <w:rFonts w:ascii="IRNazanin" w:hAnsi="IRNazanin" w:eastAsia="IRNazanin" w:cs="IRNazanin"/>
          <w:lang w:bidi="fa-IR"/>
          <w:color w:val="111111"/>
          <w:sz w:val="28"/>
          <w:szCs w:val="28"/>
          <w:rtl/>
        </w:rPr>
        <w:t xml:space="preserve">آراء الوهابیین فی تکفیر الحاکم و</w:t>
      </w:r>
    </w:p>
    <w:p>
      <w:pPr>
        <w:pStyle w:val="BookText"/>
      </w:pPr>
      <w:r>
        <w:rPr>
          <w:rFonts w:ascii="IRNazanin" w:hAnsi="IRNazanin" w:eastAsia="IRNazanin" w:cs="IRNazanin"/>
          <w:lang w:bidi="fa-IR"/>
          <w:color w:val="111111"/>
          <w:sz w:val="28"/>
          <w:szCs w:val="28"/>
          <w:rtl/>
        </w:rPr>
        <w:t xml:space="preserve">المجتمع، دراسة لأفکار الإخوان المسلمین و سید قطب فی مسألة التکفیر و آراء</w:t>
      </w:r>
    </w:p>
    <w:p>
      <w:pPr>
        <w:pStyle w:val="BookText"/>
      </w:pPr>
      <w:r>
        <w:rPr>
          <w:rFonts w:ascii="IRNazanin" w:hAnsi="IRNazanin" w:eastAsia="IRNazanin" w:cs="IRNazanin"/>
          <w:lang w:bidi="fa-IR"/>
          <w:color w:val="111111"/>
          <w:sz w:val="28"/>
          <w:szCs w:val="28"/>
          <w:rtl/>
        </w:rPr>
        <w:t xml:space="preserve">علماء أهل السنّة حول الإخوان المسلمین.</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الفکر التکفیری عند الشیعه...</w:t>
      </w:r>
    </w:p>
    <w:p>
      <w:pPr>
        <w:pStyle w:val="BookText"/>
      </w:pPr>
      <w:r>
        <w:rPr>
          <w:rFonts w:ascii="IRNazanin" w:hAnsi="IRNazanin" w:eastAsia="IRNazanin" w:cs="IRNazanin"/>
          <w:lang w:bidi="fa-IR"/>
          <w:color w:val="111111"/>
          <w:sz w:val="28"/>
          <w:szCs w:val="28"/>
          <w:rtl/>
        </w:rPr>
        <w:t xml:space="preserve">حقیقه ام افتراء؟: دراسة موثقه جعلت من مرویات الشیعه و تقریرات علمائهم اساسا و</w:t>
      </w:r>
    </w:p>
    <w:p>
      <w:pPr>
        <w:pStyle w:val="BookText"/>
      </w:pPr>
      <w:r>
        <w:rPr>
          <w:rFonts w:ascii="IRNazanin" w:hAnsi="IRNazanin" w:eastAsia="IRNazanin" w:cs="IRNazanin"/>
          <w:lang w:bidi="fa-IR"/>
          <w:color w:val="111111"/>
          <w:sz w:val="28"/>
          <w:szCs w:val="28"/>
          <w:rtl/>
        </w:rPr>
        <w:t xml:space="preserve">محورا لها فی اماطة اللثام عن هذه القضیة الخطیره. عبد الملک بن عبد الرحمن الشافعی، تقدیم: محمد عبد</w:t>
      </w:r>
    </w:p>
    <w:p>
      <w:pPr>
        <w:pStyle w:val="BookText"/>
      </w:pPr>
      <w:r>
        <w:rPr>
          <w:rFonts w:ascii="IRNazanin" w:hAnsi="IRNazanin" w:eastAsia="IRNazanin" w:cs="IRNazanin"/>
          <w:lang w:bidi="fa-IR"/>
          <w:color w:val="111111"/>
          <w:sz w:val="28"/>
          <w:szCs w:val="28"/>
          <w:rtl/>
        </w:rPr>
        <w:t xml:space="preserve">المنعم البری، الاسماعیلیه (مصر)، مکتبه الامام البخاری، 1427ه/ 2006م، 272 ص.</w:t>
      </w:r>
    </w:p>
    <w:p>
      <w:pPr>
        <w:pStyle w:val="BookText"/>
      </w:pPr>
      <w:r>
        <w:rPr>
          <w:rFonts w:ascii="IRNazanin" w:hAnsi="IRNazanin" w:eastAsia="IRNazanin" w:cs="IRNazanin"/>
          <w:lang w:bidi="fa-IR"/>
          <w:color w:val="111111"/>
          <w:sz w:val="28"/>
          <w:szCs w:val="28"/>
          <w:rtl/>
        </w:rPr>
        <w:t xml:space="preserve">یزعم المؤلف فی بحثه</w:t>
      </w:r>
    </w:p>
    <w:p>
      <w:pPr>
        <w:pStyle w:val="BookText"/>
      </w:pPr>
      <w:r>
        <w:rPr>
          <w:rFonts w:ascii="IRNazanin" w:hAnsi="IRNazanin" w:eastAsia="IRNazanin" w:cs="IRNazanin"/>
          <w:lang w:bidi="fa-IR"/>
          <w:color w:val="111111"/>
          <w:sz w:val="28"/>
          <w:szCs w:val="28"/>
          <w:rtl/>
        </w:rPr>
        <w:t xml:space="preserve">الحالی أنّه یحلّل الفکر التکفیری فی المذهب الشیعی بالاستناد إلی روایات و آراء</w:t>
      </w:r>
    </w:p>
    <w:p>
      <w:pPr>
        <w:pStyle w:val="BookText"/>
      </w:pPr>
      <w:r>
        <w:rPr>
          <w:rFonts w:ascii="IRNazanin" w:hAnsi="IRNazanin" w:eastAsia="IRNazanin" w:cs="IRNazanin"/>
          <w:lang w:bidi="fa-IR"/>
          <w:color w:val="111111"/>
          <w:sz w:val="28"/>
          <w:szCs w:val="28"/>
          <w:rtl/>
        </w:rPr>
        <w:t xml:space="preserve">علماء الشیعة، و من خلال مزاعم واهیة یتّهم الشیعة بتبنّی الفکر التکفیری.</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فی مواجهة التکفیر. محمد السید عید، القاهرة،</w:t>
      </w:r>
    </w:p>
    <w:p>
      <w:pPr>
        <w:pStyle w:val="BookText"/>
      </w:pPr>
      <w:r>
        <w:rPr>
          <w:rFonts w:ascii="IRNazanin" w:hAnsi="IRNazanin" w:eastAsia="IRNazanin" w:cs="IRNazanin"/>
          <w:lang w:bidi="fa-IR"/>
          <w:color w:val="111111"/>
          <w:sz w:val="28"/>
          <w:szCs w:val="28"/>
          <w:rtl/>
        </w:rPr>
        <w:t xml:space="preserve">مؤسسه دار الهلال، 1435ه/2014م، 188 ص.</w:t>
      </w:r>
    </w:p>
    <w:p>
      <w:pPr>
        <w:pStyle w:val="BookText"/>
      </w:pPr>
      <w:r>
        <w:rPr>
          <w:rFonts w:ascii="IRNazanin" w:hAnsi="IRNazanin" w:eastAsia="IRNazanin" w:cs="IRNazanin"/>
          <w:lang w:bidi="fa-IR"/>
          <w:color w:val="111111"/>
          <w:sz w:val="28"/>
          <w:szCs w:val="28"/>
          <w:rtl/>
        </w:rPr>
        <w:t xml:space="preserve">یندرج الکتاب فی إطار التکفیریة</w:t>
      </w:r>
    </w:p>
    <w:p>
      <w:pPr>
        <w:pStyle w:val="BookText"/>
      </w:pPr>
      <w:r>
        <w:rPr>
          <w:rFonts w:ascii="IRNazanin" w:hAnsi="IRNazanin" w:eastAsia="IRNazanin" w:cs="IRNazanin"/>
          <w:lang w:bidi="fa-IR"/>
          <w:color w:val="111111"/>
          <w:sz w:val="28"/>
          <w:szCs w:val="28"/>
          <w:rtl/>
        </w:rPr>
        <w:t xml:space="preserve">السیاسیة، ویناقش المؤلف من خلاله الآثار السیاسیة و الاجتماعیة لهذه الظاهرة فی</w:t>
      </w:r>
    </w:p>
    <w:p>
      <w:pPr>
        <w:pStyle w:val="BookText"/>
      </w:pPr>
      <w:r>
        <w:rPr>
          <w:rFonts w:ascii="IRNazanin" w:hAnsi="IRNazanin" w:eastAsia="IRNazanin" w:cs="IRNazanin"/>
          <w:lang w:bidi="fa-IR"/>
          <w:color w:val="111111"/>
          <w:sz w:val="28"/>
          <w:szCs w:val="28"/>
          <w:rtl/>
        </w:rPr>
        <w:t xml:space="preserve">المجتمعات العربیة و الإسلامیة. یحلّل محمد السید عید رأی الإسلام فی هذا الخصوص</w:t>
      </w:r>
    </w:p>
    <w:p>
      <w:pPr>
        <w:pStyle w:val="BookText"/>
      </w:pPr>
      <w:r>
        <w:rPr>
          <w:rFonts w:ascii="IRNazanin" w:hAnsi="IRNazanin" w:eastAsia="IRNazanin" w:cs="IRNazanin"/>
          <w:lang w:bidi="fa-IR"/>
          <w:color w:val="111111"/>
          <w:sz w:val="28"/>
          <w:szCs w:val="28"/>
          <w:rtl/>
        </w:rPr>
        <w:t xml:space="preserve">و یوجّه نقداً إلی الجماعات التکفیریة فی التذرّع بالقرآن الکریم و السنّة</w:t>
      </w:r>
    </w:p>
    <w:p>
      <w:pPr>
        <w:pStyle w:val="BookText"/>
      </w:pPr>
      <w:r>
        <w:rPr>
          <w:rFonts w:ascii="IRNazanin" w:hAnsi="IRNazanin" w:eastAsia="IRNazanin" w:cs="IRNazanin"/>
          <w:lang w:bidi="fa-IR"/>
          <w:color w:val="111111"/>
          <w:sz w:val="28"/>
          <w:szCs w:val="28"/>
          <w:rtl/>
        </w:rPr>
        <w:t xml:space="preserve">المطهرة للتغطیة علی أعمالها، لکنّه ینتقد مزاعم دعاة التکفیر فی العصر الراهن</w:t>
      </w:r>
    </w:p>
    <w:p>
      <w:pPr>
        <w:pStyle w:val="BookText"/>
      </w:pPr>
      <w:r>
        <w:rPr>
          <w:rFonts w:ascii="IRNazanin" w:hAnsi="IRNazanin" w:eastAsia="IRNazanin" w:cs="IRNazanin"/>
          <w:lang w:bidi="fa-IR"/>
          <w:color w:val="111111"/>
          <w:sz w:val="28"/>
          <w:szCs w:val="28"/>
          <w:rtl/>
        </w:rPr>
        <w:t xml:space="preserve">ویفنّد مزاعمهم عبر الرجوع إلی المصادر الموثوقة و المعتبرة، و بالاستناد إلی</w:t>
      </w:r>
    </w:p>
    <w:p>
      <w:pPr>
        <w:pStyle w:val="BookText"/>
      </w:pPr>
      <w:r>
        <w:rPr>
          <w:rFonts w:ascii="IRNazanin" w:hAnsi="IRNazanin" w:eastAsia="IRNazanin" w:cs="IRNazanin"/>
          <w:lang w:bidi="fa-IR"/>
          <w:color w:val="111111"/>
          <w:sz w:val="28"/>
          <w:szCs w:val="28"/>
          <w:rtl/>
        </w:rPr>
        <w:t xml:space="preserve">القرآن و السنّة و آراء الفقهاء، لیبرهن فی نهایة المطاف علی أنّ الإسلام هو دین</w:t>
      </w:r>
    </w:p>
    <w:p>
      <w:pPr>
        <w:pStyle w:val="BookText"/>
      </w:pPr>
      <w:r>
        <w:rPr>
          <w:rFonts w:ascii="IRNazanin" w:hAnsi="IRNazanin" w:eastAsia="IRNazanin" w:cs="IRNazanin"/>
          <w:lang w:bidi="fa-IR"/>
          <w:color w:val="111111"/>
          <w:sz w:val="28"/>
          <w:szCs w:val="28"/>
          <w:rtl/>
        </w:rPr>
        <w:t xml:space="preserve">المداراة و التسامح و السلام و المحبة، لا دین الإرهاب و العنف.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فیصل التفرقه بین الاسلام و الزندقه. محمد بن محمد غزالی (450 – 504ه)، القاهرة،</w:t>
      </w:r>
    </w:p>
    <w:p>
      <w:pPr>
        <w:pStyle w:val="BookText"/>
      </w:pPr>
      <w:r>
        <w:rPr>
          <w:rFonts w:ascii="IRNazanin" w:hAnsi="IRNazanin" w:eastAsia="IRNazanin" w:cs="IRNazanin"/>
          <w:lang w:bidi="fa-IR"/>
          <w:color w:val="111111"/>
          <w:sz w:val="28"/>
          <w:szCs w:val="28"/>
          <w:rtl/>
        </w:rPr>
        <w:t xml:space="preserve">مطبعة الترقی، 1319ه، 91 ص؛ تحقیق سلیمان دنیا، القاهرة، دار احیاء الکتب</w:t>
      </w:r>
    </w:p>
    <w:p>
      <w:pPr>
        <w:pStyle w:val="BookText"/>
      </w:pPr>
      <w:r>
        <w:rPr>
          <w:rFonts w:ascii="IRNazanin" w:hAnsi="IRNazanin" w:eastAsia="IRNazanin" w:cs="IRNazanin"/>
          <w:lang w:bidi="fa-IR"/>
          <w:color w:val="111111"/>
          <w:sz w:val="28"/>
          <w:szCs w:val="28"/>
          <w:rtl/>
        </w:rPr>
        <w:t xml:space="preserve">العربیه، 1381ه، 222 ص؛ بیروت، دار الحکمة، 1407ه، 126 ص.</w:t>
      </w:r>
    </w:p>
    <w:p>
      <w:pPr>
        <w:pStyle w:val="BookText"/>
      </w:pPr>
      <w:r>
        <w:rPr>
          <w:rFonts w:ascii="IRNazanin" w:hAnsi="IRNazanin" w:eastAsia="IRNazanin" w:cs="IRNazanin"/>
          <w:lang w:bidi="fa-IR"/>
          <w:color w:val="111111"/>
          <w:sz w:val="28"/>
          <w:szCs w:val="28"/>
          <w:rtl/>
        </w:rPr>
        <w:t xml:space="preserve">قامت مجموعة من العلماء فی عصر</w:t>
      </w:r>
    </w:p>
    <w:p>
      <w:pPr>
        <w:pStyle w:val="BookText"/>
      </w:pPr>
      <w:r>
        <w:rPr>
          <w:rFonts w:ascii="IRNazanin" w:hAnsi="IRNazanin" w:eastAsia="IRNazanin" w:cs="IRNazanin"/>
          <w:lang w:bidi="fa-IR"/>
          <w:color w:val="111111"/>
          <w:sz w:val="28"/>
          <w:szCs w:val="28"/>
          <w:rtl/>
        </w:rPr>
        <w:t xml:space="preserve">الإمام الغزالی بتکفیره و اتهامه بالزندقة، فردّ علیهم بتدوین هذه الرسالة التی</w:t>
      </w:r>
    </w:p>
    <w:p>
      <w:pPr>
        <w:pStyle w:val="BookText"/>
      </w:pPr>
      <w:r>
        <w:rPr>
          <w:rFonts w:ascii="IRNazanin" w:hAnsi="IRNazanin" w:eastAsia="IRNazanin" w:cs="IRNazanin"/>
          <w:lang w:bidi="fa-IR"/>
          <w:color w:val="111111"/>
          <w:sz w:val="28"/>
          <w:szCs w:val="28"/>
          <w:rtl/>
        </w:rPr>
        <w:t xml:space="preserve">بعثها إلی أحد مریدیه و یشرح له حقیقة الکفر و الإیمان من منظار فلسفی، مستعرضاً</w:t>
      </w:r>
    </w:p>
    <w:p>
      <w:pPr>
        <w:pStyle w:val="BookText"/>
      </w:pPr>
      <w:r>
        <w:rPr>
          <w:rFonts w:ascii="IRNazanin" w:hAnsi="IRNazanin" w:eastAsia="IRNazanin" w:cs="IRNazanin"/>
          <w:lang w:bidi="fa-IR"/>
          <w:color w:val="111111"/>
          <w:sz w:val="28"/>
          <w:szCs w:val="28"/>
          <w:rtl/>
        </w:rPr>
        <w:t xml:space="preserve">مجموعة من الروایات لیبرّء نفسه من اتهامات الزندقة المنسوبة إلیه. یتضمّن</w:t>
      </w:r>
    </w:p>
    <w:p>
      <w:pPr>
        <w:pStyle w:val="BookText"/>
      </w:pPr>
      <w:r>
        <w:rPr>
          <w:rFonts w:ascii="IRNazanin" w:hAnsi="IRNazanin" w:eastAsia="IRNazanin" w:cs="IRNazanin"/>
          <w:lang w:bidi="fa-IR"/>
          <w:color w:val="111111"/>
          <w:sz w:val="28"/>
          <w:szCs w:val="28"/>
          <w:rtl/>
        </w:rPr>
        <w:t xml:space="preserve">الکتاب مباحث عدیدة مثل: مراتب الوجود و أمثلته، معنی تکذیب الشارع، قانون</w:t>
      </w:r>
    </w:p>
    <w:p>
      <w:pPr>
        <w:pStyle w:val="BookText"/>
      </w:pPr>
      <w:r>
        <w:rPr>
          <w:rFonts w:ascii="IRNazanin" w:hAnsi="IRNazanin" w:eastAsia="IRNazanin" w:cs="IRNazanin"/>
          <w:lang w:bidi="fa-IR"/>
          <w:color w:val="111111"/>
          <w:sz w:val="28"/>
          <w:szCs w:val="28"/>
          <w:rtl/>
        </w:rPr>
        <w:t xml:space="preserve">التأویل، أسباب التکفیر، علل و مراتب کفر الآخرین، المآخذ الشرعیة للتکفیر ...</w:t>
      </w:r>
    </w:p>
    <w:p>
      <w:pPr>
        <w:pStyle w:val="BookText"/>
      </w:pPr>
      <w:r>
        <w:rPr>
          <w:rFonts w:ascii="IRNazanin" w:hAnsi="IRNazanin" w:eastAsia="IRNazanin" w:cs="IRNazanin"/>
          <w:lang w:bidi="fa-IR"/>
          <w:color w:val="111111"/>
          <w:sz w:val="28"/>
          <w:szCs w:val="28"/>
          <w:rtl/>
        </w:rPr>
        <w:t xml:space="preserve">إلخ.</w:t>
      </w:r>
    </w:p>
    <w:p>
      <w:pPr>
        <w:pStyle w:val="BookText"/>
      </w:pPr>
      <w:r>
        <w:rPr>
          <w:rFonts w:ascii="IRNazanin" w:hAnsi="IRNazanin" w:eastAsia="IRNazanin" w:cs="IRNazanin"/>
          <w:lang w:bidi="fa-IR"/>
          <w:color w:val="111111"/>
          <w:sz w:val="28"/>
          <w:szCs w:val="28"/>
          <w:rtl/>
        </w:rPr>
        <w:t xml:space="preserve">تُرجم الکتاب إلی اللغة</w:t>
      </w:r>
    </w:p>
    <w:p>
      <w:pPr>
        <w:pStyle w:val="BookText"/>
      </w:pPr>
      <w:r>
        <w:rPr>
          <w:rFonts w:ascii="IRNazanin" w:hAnsi="IRNazanin" w:eastAsia="IRNazanin" w:cs="IRNazanin"/>
          <w:lang w:bidi="fa-IR"/>
          <w:color w:val="111111"/>
          <w:sz w:val="28"/>
          <w:szCs w:val="28"/>
          <w:rtl/>
        </w:rPr>
        <w:t xml:space="preserve">الفارسیة فی عام 2012م تحت عنوان فیصل التفرقة باهتمام محمد علی خالدیان، و صدر</w:t>
      </w:r>
    </w:p>
    <w:p>
      <w:pPr>
        <w:pStyle w:val="BookText"/>
      </w:pPr>
      <w:r>
        <w:rPr>
          <w:rFonts w:ascii="IRNazanin" w:hAnsi="IRNazanin" w:eastAsia="IRNazanin" w:cs="IRNazanin"/>
          <w:lang w:bidi="fa-IR"/>
          <w:color w:val="111111"/>
          <w:sz w:val="28"/>
          <w:szCs w:val="28"/>
          <w:rtl/>
        </w:rPr>
        <w:t xml:space="preserve">عن منشورات آراس فی سنندج فی 90 صفحة.</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قالوا إنما نحن مصلحون: جهل-غلو-تکفیر-تفجیر. عبد الرحمن بن علی بن</w:t>
      </w:r>
    </w:p>
    <w:p>
      <w:pPr>
        <w:pStyle w:val="BookText"/>
      </w:pPr>
      <w:r>
        <w:rPr>
          <w:rFonts w:ascii="IRNazanin" w:hAnsi="IRNazanin" w:eastAsia="IRNazanin" w:cs="IRNazanin"/>
          <w:lang w:bidi="fa-IR"/>
          <w:color w:val="111111"/>
          <w:sz w:val="28"/>
          <w:szCs w:val="28"/>
          <w:rtl/>
        </w:rPr>
        <w:t xml:space="preserve">محمد العسکر، الریاض، مؤسسة</w:t>
      </w:r>
    </w:p>
    <w:p>
      <w:pPr>
        <w:pStyle w:val="BookText"/>
      </w:pPr>
      <w:r>
        <w:rPr>
          <w:rFonts w:ascii="IRNazanin" w:hAnsi="IRNazanin" w:eastAsia="IRNazanin" w:cs="IRNazanin"/>
          <w:lang w:bidi="fa-IR"/>
          <w:color w:val="111111"/>
          <w:sz w:val="28"/>
          <w:szCs w:val="28"/>
          <w:rtl/>
        </w:rPr>
        <w:t xml:space="preserve">الجریسی، 1425ه/2005م، 160 ص.</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قضایا اسلامیة: الاجتهاد و تنوع الرای،</w:t>
      </w:r>
    </w:p>
    <w:p>
      <w:pPr>
        <w:pStyle w:val="BookText"/>
      </w:pPr>
      <w:r>
        <w:rPr>
          <w:rFonts w:ascii="IRNazanin" w:hAnsi="IRNazanin" w:eastAsia="IRNazanin" w:cs="IRNazanin"/>
          <w:lang w:bidi="fa-IR"/>
          <w:color w:val="111111"/>
          <w:sz w:val="28"/>
          <w:szCs w:val="28"/>
          <w:rtl/>
        </w:rPr>
        <w:t xml:space="preserve">التکفیر بلا دلیل!، المساجد لله وحده. جمال الدین محمود، لقاهرة: وزارة</w:t>
      </w:r>
    </w:p>
    <w:p>
      <w:pPr>
        <w:pStyle w:val="BookText"/>
      </w:pPr>
      <w:r>
        <w:rPr>
          <w:rFonts w:ascii="IRNazanin" w:hAnsi="IRNazanin" w:eastAsia="IRNazanin" w:cs="IRNazanin"/>
          <w:lang w:bidi="fa-IR"/>
          <w:color w:val="111111"/>
          <w:sz w:val="28"/>
          <w:szCs w:val="28"/>
          <w:rtl/>
        </w:rPr>
        <w:t xml:space="preserve">الاوقاف. المجلس الاعلی للشئون الاسلامیة، 1981م، 103 ص.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قضیه الایمان والتکفیر فی آراء فرق</w:t>
      </w:r>
    </w:p>
    <w:p>
      <w:pPr>
        <w:pStyle w:val="BookText"/>
      </w:pPr>
      <w:r>
        <w:rPr>
          <w:rFonts w:ascii="IRNazanin" w:hAnsi="IRNazanin" w:eastAsia="IRNazanin" w:cs="IRNazanin"/>
          <w:lang w:bidi="fa-IR"/>
          <w:color w:val="111111"/>
          <w:sz w:val="28"/>
          <w:szCs w:val="28"/>
          <w:rtl/>
        </w:rPr>
        <w:t xml:space="preserve">المسلمین.</w:t>
      </w:r>
    </w:p>
    <w:p>
      <w:pPr>
        <w:pStyle w:val="BookText"/>
      </w:pPr>
      <w:r>
        <w:rPr>
          <w:rFonts w:ascii="IRNazanin" w:hAnsi="IRNazanin" w:eastAsia="IRNazanin" w:cs="IRNazanin"/>
          <w:lang w:bidi="fa-IR"/>
          <w:color w:val="111111"/>
          <w:sz w:val="28"/>
          <w:szCs w:val="28"/>
          <w:rtl/>
        </w:rPr>
        <w:t xml:space="preserve">محمود سالم عبیدات، بیروت، موسسه الرساله</w:t>
      </w:r>
    </w:p>
    <w:p>
      <w:pPr>
        <w:pStyle w:val="BookText"/>
      </w:pPr>
      <w:r>
        <w:rPr>
          <w:rFonts w:ascii="IRNazanin" w:hAnsi="IRNazanin" w:eastAsia="IRNazanin" w:cs="IRNazanin"/>
          <w:lang w:bidi="fa-IR"/>
          <w:color w:val="111111"/>
          <w:sz w:val="28"/>
          <w:szCs w:val="28"/>
          <w:rtl/>
        </w:rPr>
        <w:t xml:space="preserve">دار البشیر،1419ه/ 1999م، 243</w:t>
      </w:r>
    </w:p>
    <w:p>
      <w:pPr>
        <w:pStyle w:val="BookText"/>
      </w:pPr>
      <w:r>
        <w:rPr>
          <w:rFonts w:ascii="IRNazanin" w:hAnsi="IRNazanin" w:eastAsia="IRNazanin" w:cs="IRNazanin"/>
          <w:lang w:bidi="fa-IR"/>
          <w:color w:val="111111"/>
          <w:sz w:val="28"/>
          <w:szCs w:val="28"/>
          <w:rtl/>
        </w:rPr>
        <w:t xml:space="preserve">ص.</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قضیة التکفیر بین اهل السنة و فرق الضلال</w:t>
      </w:r>
    </w:p>
    <w:p>
      <w:pPr>
        <w:pStyle w:val="BookText"/>
      </w:pPr>
      <w:r>
        <w:rPr>
          <w:rFonts w:ascii="IRNazanin" w:hAnsi="IRNazanin" w:eastAsia="IRNazanin" w:cs="IRNazanin"/>
          <w:lang w:bidi="fa-IR"/>
          <w:color w:val="111111"/>
          <w:sz w:val="28"/>
          <w:szCs w:val="28"/>
          <w:rtl/>
        </w:rPr>
        <w:t xml:space="preserve">فی ضوء الکتاب والسنة. سعید بن علی بن وهف القحطانی، راجعه صالح بن</w:t>
      </w:r>
    </w:p>
    <w:p>
      <w:pPr>
        <w:pStyle w:val="BookText"/>
      </w:pPr>
      <w:r>
        <w:rPr>
          <w:rFonts w:ascii="IRNazanin" w:hAnsi="IRNazanin" w:eastAsia="IRNazanin" w:cs="IRNazanin"/>
          <w:lang w:bidi="fa-IR"/>
          <w:color w:val="111111"/>
          <w:sz w:val="28"/>
          <w:szCs w:val="28"/>
          <w:rtl/>
        </w:rPr>
        <w:t xml:space="preserve">عبد الله الفوزان، الریاض، مؤسسة الجریسی للتوزیع، 1417ه/1996م، 216 ص.</w:t>
      </w:r>
    </w:p>
    <w:p>
      <w:pPr>
        <w:pStyle w:val="BookText"/>
      </w:pPr>
      <w:r>
        <w:rPr>
          <w:rFonts w:ascii="IRNazanin" w:hAnsi="IRNazanin" w:eastAsia="IRNazanin" w:cs="IRNazanin"/>
          <w:lang w:bidi="fa-IR"/>
          <w:color w:val="111111"/>
          <w:sz w:val="28"/>
          <w:szCs w:val="28"/>
          <w:rtl/>
        </w:rPr>
        <w:t xml:space="preserve">دوّن الکتاب بأقلام</w:t>
      </w:r>
    </w:p>
    <w:p>
      <w:pPr>
        <w:pStyle w:val="BookText"/>
      </w:pPr>
      <w:r>
        <w:rPr>
          <w:rFonts w:ascii="IRNazanin" w:hAnsi="IRNazanin" w:eastAsia="IRNazanin" w:cs="IRNazanin"/>
          <w:lang w:bidi="fa-IR"/>
          <w:color w:val="111111"/>
          <w:sz w:val="28"/>
          <w:szCs w:val="28"/>
          <w:rtl/>
        </w:rPr>
        <w:t xml:space="preserve">الوهابیین و هو فی ردّ تکفیر الآخرین. و یعالج المؤلف من خلاله الموضوعات</w:t>
      </w:r>
    </w:p>
    <w:p>
      <w:pPr>
        <w:pStyle w:val="BookText"/>
      </w:pPr>
      <w:r>
        <w:rPr>
          <w:rFonts w:ascii="IRNazanin" w:hAnsi="IRNazanin" w:eastAsia="IRNazanin" w:cs="IRNazanin"/>
          <w:lang w:bidi="fa-IR"/>
          <w:color w:val="111111"/>
          <w:sz w:val="28"/>
          <w:szCs w:val="28"/>
          <w:rtl/>
        </w:rPr>
        <w:t xml:space="preserve">التالیة: مفهوم الکفر، خطر الحید عن المنهج الشرعی فی التکفیر، مذهب اهل السنة و</w:t>
      </w:r>
    </w:p>
    <w:p>
      <w:pPr>
        <w:pStyle w:val="BookText"/>
      </w:pPr>
      <w:r>
        <w:rPr>
          <w:rFonts w:ascii="IRNazanin" w:hAnsi="IRNazanin" w:eastAsia="IRNazanin" w:cs="IRNazanin"/>
          <w:lang w:bidi="fa-IR"/>
          <w:color w:val="111111"/>
          <w:sz w:val="28"/>
          <w:szCs w:val="28"/>
          <w:rtl/>
        </w:rPr>
        <w:t xml:space="preserve">الجماعة فی التکفیر، انواع الکفر، اسباب التکفیر، حکم الحاکم بغیر ما أنزل الله،</w:t>
      </w:r>
    </w:p>
    <w:p>
      <w:pPr>
        <w:pStyle w:val="BookText"/>
      </w:pPr>
      <w:r>
        <w:rPr>
          <w:rFonts w:ascii="IRNazanin" w:hAnsi="IRNazanin" w:eastAsia="IRNazanin" w:cs="IRNazanin"/>
          <w:lang w:bidi="fa-IR"/>
          <w:color w:val="111111"/>
          <w:sz w:val="28"/>
          <w:szCs w:val="28"/>
          <w:rtl/>
        </w:rPr>
        <w:t xml:space="preserve">آراء حول تکفیر اهل القبلة.</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قضیة التکفیر فی الفقه الإسلامی. احمد محمود کریمة، بلا مکان</w:t>
      </w:r>
    </w:p>
    <w:p>
      <w:pPr>
        <w:pStyle w:val="BookText"/>
      </w:pPr>
      <w:r>
        <w:rPr>
          <w:rFonts w:ascii="IRNazanin" w:hAnsi="IRNazanin" w:eastAsia="IRNazanin" w:cs="IRNazanin"/>
          <w:lang w:bidi="fa-IR"/>
          <w:color w:val="111111"/>
          <w:sz w:val="28"/>
          <w:szCs w:val="28"/>
          <w:rtl/>
        </w:rPr>
        <w:t xml:space="preserve">للنشر، بلا ناشر، 1996م، 325 ص.</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قضیه التکفیر فی الفکر الاسلامی. محمد سید احمد المسیر، القاهرة، دار</w:t>
      </w:r>
    </w:p>
    <w:p>
      <w:pPr>
        <w:pStyle w:val="BookText"/>
      </w:pPr>
      <w:r>
        <w:rPr>
          <w:rFonts w:ascii="IRNazanin" w:hAnsi="IRNazanin" w:eastAsia="IRNazanin" w:cs="IRNazanin"/>
          <w:lang w:bidi="fa-IR"/>
          <w:color w:val="111111"/>
          <w:sz w:val="28"/>
          <w:szCs w:val="28"/>
          <w:rtl/>
        </w:rPr>
        <w:t xml:space="preserve">الطباعه المحمدیه، 1416ه/1996م، 133 ص.</w:t>
      </w:r>
    </w:p>
    <w:p>
      <w:pPr>
        <w:pStyle w:val="BookText"/>
      </w:pPr>
      <w:r>
        <w:rPr>
          <w:rFonts w:ascii="IRNazanin" w:hAnsi="IRNazanin" w:eastAsia="IRNazanin" w:cs="IRNazanin"/>
          <w:lang w:bidi="fa-IR"/>
          <w:color w:val="111111"/>
          <w:sz w:val="28"/>
          <w:szCs w:val="28"/>
          <w:rtl/>
        </w:rPr>
        <w:t xml:space="preserve">دراسة تحلیلیة لآراء الخوارج و</w:t>
      </w:r>
    </w:p>
    <w:p>
      <w:pPr>
        <w:pStyle w:val="BookText"/>
      </w:pPr>
      <w:r>
        <w:rPr>
          <w:rFonts w:ascii="IRNazanin" w:hAnsi="IRNazanin" w:eastAsia="IRNazanin" w:cs="IRNazanin"/>
          <w:lang w:bidi="fa-IR"/>
          <w:color w:val="111111"/>
          <w:sz w:val="28"/>
          <w:szCs w:val="28"/>
          <w:rtl/>
        </w:rPr>
        <w:t xml:space="preserve">التکفیریین السیاسیین فی التکفیر. من بین الموضوعات التی یعالجها الکتاب نذکر ما</w:t>
      </w:r>
    </w:p>
    <w:p>
      <w:pPr>
        <w:pStyle w:val="BookText"/>
      </w:pPr>
      <w:r>
        <w:rPr>
          <w:rFonts w:ascii="IRNazanin" w:hAnsi="IRNazanin" w:eastAsia="IRNazanin" w:cs="IRNazanin"/>
          <w:lang w:bidi="fa-IR"/>
          <w:color w:val="111111"/>
          <w:sz w:val="28"/>
          <w:szCs w:val="28"/>
          <w:rtl/>
        </w:rPr>
        <w:t xml:space="preserve">یلی: حکم مرتکب الکبیرة، دراسة للآیة (ومن لم یحکم بما أنزل الله)، الحکم</w:t>
      </w:r>
    </w:p>
    <w:p>
      <w:pPr>
        <w:pStyle w:val="BookText"/>
      </w:pPr>
      <w:r>
        <w:rPr>
          <w:rFonts w:ascii="IRNazanin" w:hAnsi="IRNazanin" w:eastAsia="IRNazanin" w:cs="IRNazanin"/>
          <w:lang w:bidi="fa-IR"/>
          <w:color w:val="111111"/>
          <w:sz w:val="28"/>
          <w:szCs w:val="28"/>
          <w:rtl/>
        </w:rPr>
        <w:t xml:space="preserve">بالکفر، الحکم علی الآثار الدنیویة و الاخرویة، مفهوم الحاکمیة، الحکم بتکفیر الفرق</w:t>
      </w:r>
    </w:p>
    <w:p>
      <w:pPr>
        <w:pStyle w:val="BookText"/>
      </w:pPr>
      <w:r>
        <w:rPr>
          <w:rFonts w:ascii="IRNazanin" w:hAnsi="IRNazanin" w:eastAsia="IRNazanin" w:cs="IRNazanin"/>
          <w:lang w:bidi="fa-IR"/>
          <w:color w:val="111111"/>
          <w:sz w:val="28"/>
          <w:szCs w:val="28"/>
          <w:rtl/>
        </w:rPr>
        <w:t xml:space="preserve">الاسلامیة، دراسة لحدیث افتراق الأمة، شرح العلماء للحدیث و...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قواعد التکفیر عند أهل السنة و</w:t>
      </w:r>
    </w:p>
    <w:p>
      <w:pPr>
        <w:pStyle w:val="BookText"/>
      </w:pPr>
      <w:r>
        <w:rPr>
          <w:rFonts w:ascii="IRNazanin" w:hAnsi="IRNazanin" w:eastAsia="IRNazanin" w:cs="IRNazanin"/>
          <w:lang w:bidi="fa-IR"/>
          <w:color w:val="111111"/>
          <w:sz w:val="28"/>
          <w:szCs w:val="28"/>
          <w:rtl/>
        </w:rPr>
        <w:t xml:space="preserve">الجماعة: ابن تیمیة نموذجا. محسن عبد الحمید، عمان (الاردن)،</w:t>
      </w:r>
    </w:p>
    <w:p>
      <w:pPr>
        <w:pStyle w:val="BookText"/>
      </w:pPr>
      <w:r>
        <w:rPr>
          <w:rFonts w:ascii="IRNazanin" w:hAnsi="IRNazanin" w:eastAsia="IRNazanin" w:cs="IRNazanin"/>
          <w:lang w:bidi="fa-IR"/>
          <w:color w:val="111111"/>
          <w:sz w:val="28"/>
          <w:szCs w:val="28"/>
          <w:rtl/>
        </w:rPr>
        <w:t xml:space="preserve">دار الفرقان، 2009م، 120 ص.</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قواعد فی التکفیر. عبد المنعم مصطفی</w:t>
      </w:r>
    </w:p>
    <w:p>
      <w:pPr>
        <w:pStyle w:val="BookText"/>
      </w:pPr>
      <w:r>
        <w:rPr>
          <w:rFonts w:ascii="IRNazanin" w:hAnsi="IRNazanin" w:eastAsia="IRNazanin" w:cs="IRNazanin"/>
          <w:lang w:bidi="fa-IR"/>
          <w:color w:val="111111"/>
          <w:sz w:val="28"/>
          <w:szCs w:val="28"/>
          <w:rtl/>
        </w:rPr>
        <w:t xml:space="preserve">حلیمه ( ابو بصیر)،</w:t>
      </w:r>
    </w:p>
    <w:p>
      <w:pPr>
        <w:pStyle w:val="BookText"/>
      </w:pPr>
      <w:r>
        <w:rPr>
          <w:rFonts w:ascii="IRNazanin" w:hAnsi="IRNazanin" w:eastAsia="IRNazanin" w:cs="IRNazanin"/>
          <w:lang w:bidi="fa-IR"/>
          <w:color w:val="111111"/>
          <w:sz w:val="28"/>
          <w:szCs w:val="28"/>
          <w:rtl/>
        </w:rPr>
        <w:t xml:space="preserve">عمان، دار البشیر، 1415ه/1995م، 230 ص.</w:t>
      </w:r>
    </w:p>
    <w:p>
      <w:pPr>
        <w:pStyle w:val="BookText"/>
      </w:pPr>
      <w:r>
        <w:rPr>
          <w:rFonts w:ascii="IRNazanin" w:hAnsi="IRNazanin" w:eastAsia="IRNazanin" w:cs="IRNazanin"/>
          <w:lang w:bidi="fa-IR"/>
          <w:color w:val="111111"/>
          <w:sz w:val="28"/>
          <w:szCs w:val="28"/>
          <w:rtl/>
        </w:rPr>
        <w:t xml:space="preserve">الکتاب محسوب علی الجماعات السلفیة</w:t>
      </w:r>
    </w:p>
    <w:p>
      <w:pPr>
        <w:pStyle w:val="BookText"/>
      </w:pPr>
      <w:r>
        <w:rPr>
          <w:rFonts w:ascii="IRNazanin" w:hAnsi="IRNazanin" w:eastAsia="IRNazanin" w:cs="IRNazanin"/>
          <w:lang w:bidi="fa-IR"/>
          <w:color w:val="111111"/>
          <w:sz w:val="28"/>
          <w:szCs w:val="28"/>
          <w:rtl/>
        </w:rPr>
        <w:t xml:space="preserve">الجهادیة و هو فی تأیید التکفیر. یستعرض مؤلفه الذی ینتمی إلی الجماعات</w:t>
      </w:r>
    </w:p>
    <w:p>
      <w:pPr>
        <w:pStyle w:val="BookText"/>
      </w:pPr>
      <w:r>
        <w:rPr>
          <w:rFonts w:ascii="IRNazanin" w:hAnsi="IRNazanin" w:eastAsia="IRNazanin" w:cs="IRNazanin"/>
          <w:lang w:bidi="fa-IR"/>
          <w:color w:val="111111"/>
          <w:sz w:val="28"/>
          <w:szCs w:val="28"/>
          <w:rtl/>
        </w:rPr>
        <w:t xml:space="preserve">التکفیریة قواعد التکفیر.</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قواعد و ضوابط التکفیر و العذر بالجهل. خالد فوزی عبد</w:t>
      </w:r>
    </w:p>
    <w:p>
      <w:pPr>
        <w:pStyle w:val="BookText"/>
      </w:pPr>
      <w:r>
        <w:rPr>
          <w:rFonts w:ascii="IRNazanin" w:hAnsi="IRNazanin" w:eastAsia="IRNazanin" w:cs="IRNazanin"/>
          <w:lang w:bidi="fa-IR"/>
          <w:color w:val="111111"/>
          <w:sz w:val="28"/>
          <w:szCs w:val="28"/>
          <w:rtl/>
        </w:rPr>
        <w:t xml:space="preserve">الحمید، المدینة المنورة،</w:t>
      </w:r>
    </w:p>
    <w:p>
      <w:pPr>
        <w:pStyle w:val="BookText"/>
      </w:pPr>
      <w:r>
        <w:rPr>
          <w:rFonts w:ascii="IRNazanin" w:hAnsi="IRNazanin" w:eastAsia="IRNazanin" w:cs="IRNazanin"/>
          <w:lang w:bidi="fa-IR"/>
          <w:color w:val="111111"/>
          <w:sz w:val="28"/>
          <w:szCs w:val="28"/>
          <w:rtl/>
        </w:rPr>
        <w:t xml:space="preserve">مکتبة أضواء المنارة، 1412ه/1991م، 32 ص.</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القول المبین فی براءة سید قطب من تکفیر</w:t>
      </w:r>
    </w:p>
    <w:p>
      <w:pPr>
        <w:pStyle w:val="BookText"/>
      </w:pPr>
      <w:r>
        <w:rPr>
          <w:rFonts w:ascii="IRNazanin" w:hAnsi="IRNazanin" w:eastAsia="IRNazanin" w:cs="IRNazanin"/>
          <w:lang w:bidi="fa-IR"/>
          <w:color w:val="111111"/>
          <w:sz w:val="28"/>
          <w:szCs w:val="28"/>
          <w:rtl/>
        </w:rPr>
        <w:t xml:space="preserve">المسلمین.</w:t>
      </w:r>
    </w:p>
    <w:p>
      <w:pPr>
        <w:pStyle w:val="BookText"/>
      </w:pPr>
      <w:r>
        <w:rPr>
          <w:rFonts w:ascii="IRNazanin" w:hAnsi="IRNazanin" w:eastAsia="IRNazanin" w:cs="IRNazanin"/>
          <w:lang w:bidi="fa-IR"/>
          <w:color w:val="111111"/>
          <w:sz w:val="28"/>
          <w:szCs w:val="28"/>
          <w:rtl/>
        </w:rPr>
        <w:t xml:space="preserve">جمع و ترتیب و تعلیق: جمال بن السید بن رفاعی الشایب، راجعه و قدم له:</w:t>
      </w:r>
    </w:p>
    <w:p>
      <w:pPr>
        <w:pStyle w:val="BookText"/>
      </w:pPr>
      <w:r>
        <w:rPr>
          <w:rFonts w:ascii="IRNazanin" w:hAnsi="IRNazanin" w:eastAsia="IRNazanin" w:cs="IRNazanin"/>
          <w:lang w:bidi="fa-IR"/>
          <w:color w:val="111111"/>
          <w:sz w:val="28"/>
          <w:szCs w:val="28"/>
          <w:rtl/>
        </w:rPr>
        <w:t xml:space="preserve">اسماعیل محمد مصباح النشار، مصر، مکتبه اولاد الشایب، 1434ه، 304 ص.</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القول المبین فی حکم تکفیر</w:t>
      </w:r>
    </w:p>
    <w:p>
      <w:pPr>
        <w:pStyle w:val="BookText"/>
      </w:pPr>
      <w:r>
        <w:rPr>
          <w:rFonts w:ascii="IRNazanin" w:hAnsi="IRNazanin" w:eastAsia="IRNazanin" w:cs="IRNazanin"/>
          <w:lang w:bidi="fa-IR"/>
          <w:color w:val="111111"/>
          <w:sz w:val="28"/>
          <w:szCs w:val="28"/>
          <w:rtl/>
        </w:rPr>
        <w:t xml:space="preserve">المؤمنین.</w:t>
      </w:r>
    </w:p>
    <w:p>
      <w:pPr>
        <w:pStyle w:val="BookText"/>
      </w:pPr>
      <w:r>
        <w:rPr>
          <w:rFonts w:ascii="IRNazanin" w:hAnsi="IRNazanin" w:eastAsia="IRNazanin" w:cs="IRNazanin"/>
          <w:lang w:bidi="fa-IR"/>
          <w:color w:val="111111"/>
          <w:sz w:val="28"/>
          <w:szCs w:val="28"/>
          <w:rtl/>
        </w:rPr>
        <w:t xml:space="preserve">ابو بکر الجزائری، الاسکندریه،</w:t>
      </w:r>
    </w:p>
    <w:p>
      <w:pPr>
        <w:pStyle w:val="BookText"/>
      </w:pPr>
      <w:r>
        <w:rPr>
          <w:rFonts w:ascii="IRNazanin" w:hAnsi="IRNazanin" w:eastAsia="IRNazanin" w:cs="IRNazanin"/>
          <w:lang w:bidi="fa-IR"/>
          <w:color w:val="111111"/>
          <w:sz w:val="28"/>
          <w:szCs w:val="28"/>
          <w:rtl/>
        </w:rPr>
        <w:t xml:space="preserve">دار البصیرة، 1435ه/2014م،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کتاب البحث عن ادلة التکفیر و</w:t>
      </w:r>
    </w:p>
    <w:p>
      <w:pPr>
        <w:pStyle w:val="BookText"/>
      </w:pPr>
      <w:r>
        <w:rPr>
          <w:rFonts w:ascii="IRNazanin" w:hAnsi="IRNazanin" w:eastAsia="IRNazanin" w:cs="IRNazanin"/>
          <w:lang w:bidi="fa-IR"/>
          <w:color w:val="111111"/>
          <w:sz w:val="28"/>
          <w:szCs w:val="28"/>
          <w:rtl/>
        </w:rPr>
        <w:t xml:space="preserve">التفسیق</w:t>
      </w:r>
    </w:p>
    <w:p>
      <w:pPr>
        <w:pStyle w:val="BookText"/>
      </w:pPr>
      <w:r>
        <w:rPr>
          <w:rFonts w:ascii="IRNazanin" w:hAnsi="IRNazanin" w:eastAsia="IRNazanin" w:cs="IRNazanin"/>
          <w:lang w:bidi="fa-IR"/>
          <w:color w:val="111111"/>
          <w:sz w:val="28"/>
          <w:szCs w:val="28"/>
          <w:rtl/>
        </w:rPr>
        <w:t xml:space="preserve">ابو القاسم البستی اسماعیل بن علی بن احمد الزیدی، تحقیق و دراسه:</w:t>
      </w:r>
    </w:p>
    <w:p>
      <w:pPr>
        <w:pStyle w:val="BookText"/>
      </w:pPr>
      <w:r>
        <w:rPr>
          <w:rFonts w:ascii="IRNazanin" w:hAnsi="IRNazanin" w:eastAsia="IRNazanin" w:cs="IRNazanin"/>
          <w:lang w:bidi="fa-IR"/>
          <w:color w:val="111111"/>
          <w:sz w:val="28"/>
          <w:szCs w:val="28"/>
          <w:rtl/>
        </w:rPr>
        <w:t xml:space="preserve">امام حنفی سید عبد الله، القاهرة، دار الآفاق العربیه، 1427ه/ 2006م، 254 ص،</w:t>
      </w:r>
    </w:p>
    <w:p>
      <w:pPr>
        <w:pStyle w:val="BookText"/>
      </w:pPr>
      <w:r>
        <w:rPr>
          <w:rFonts w:ascii="IRNazanin" w:hAnsi="IRNazanin" w:eastAsia="IRNazanin" w:cs="IRNazanin"/>
          <w:lang w:bidi="fa-IR"/>
          <w:color w:val="111111"/>
          <w:sz w:val="28"/>
          <w:szCs w:val="28"/>
          <w:rtl/>
        </w:rPr>
        <w:t xml:space="preserve">الحجم 16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سم؛ تحقیق وتقدیم: ویلفرد مادلونک، زابینه اشمیتکه، القاهرة، مکتبة</w:t>
      </w:r>
    </w:p>
    <w:p>
      <w:pPr>
        <w:pStyle w:val="BookText"/>
      </w:pPr>
      <w:r>
        <w:rPr>
          <w:rFonts w:ascii="IRNazanin" w:hAnsi="IRNazanin" w:eastAsia="IRNazanin" w:cs="IRNazanin"/>
          <w:lang w:bidi="fa-IR"/>
          <w:color w:val="111111"/>
          <w:sz w:val="28"/>
          <w:szCs w:val="28"/>
          <w:rtl/>
        </w:rPr>
        <w:t xml:space="preserve">الفلاح، 1427ه/ 2007م؛ تحقیق وتقدیم: ویلفرد مادلونک، زابینه اشمیتکه، بیروت؛ بغداد؛</w:t>
      </w:r>
    </w:p>
    <w:p>
      <w:pPr>
        <w:pStyle w:val="BookText"/>
      </w:pPr>
      <w:r>
        <w:rPr>
          <w:rFonts w:ascii="IRNazanin" w:hAnsi="IRNazanin" w:eastAsia="IRNazanin" w:cs="IRNazanin"/>
          <w:lang w:bidi="fa-IR"/>
          <w:color w:val="111111"/>
          <w:sz w:val="28"/>
          <w:szCs w:val="28"/>
          <w:rtl/>
        </w:rPr>
        <w:t xml:space="preserve">منشورات الجمل، 1430ه/ 2009م، 173 ص؛ کولونیا، ألمانیا، منشورات دار الجمل،</w:t>
      </w:r>
    </w:p>
    <w:p>
      <w:pPr>
        <w:pStyle w:val="BookText"/>
      </w:pPr>
      <w:r>
        <w:rPr>
          <w:rFonts w:ascii="IRNazanin" w:hAnsi="IRNazanin" w:eastAsia="IRNazanin" w:cs="IRNazanin"/>
          <w:lang w:bidi="fa-IR"/>
          <w:color w:val="111111"/>
          <w:sz w:val="28"/>
          <w:szCs w:val="28"/>
          <w:rtl/>
        </w:rPr>
        <w:t xml:space="preserve">1430ه/ 2009م، 174 ص؛ تحقیق: زابینه اشمیتکه و ویلفرد مادلونگ، طهران، مرکز النشر</w:t>
      </w:r>
    </w:p>
    <w:p>
      <w:pPr>
        <w:pStyle w:val="BookText"/>
      </w:pPr>
      <w:r>
        <w:rPr>
          <w:rFonts w:ascii="IRNazanin" w:hAnsi="IRNazanin" w:eastAsia="IRNazanin" w:cs="IRNazanin"/>
          <w:lang w:bidi="fa-IR"/>
          <w:color w:val="111111"/>
          <w:sz w:val="28"/>
          <w:szCs w:val="28"/>
          <w:rtl/>
        </w:rPr>
        <w:t xml:space="preserve">الجامعی، 1382، 186 ص، الحجم 16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بحث حول التکفیر و</w:t>
      </w:r>
    </w:p>
    <w:p>
      <w:pPr>
        <w:pStyle w:val="BookText"/>
      </w:pPr>
      <w:r>
        <w:rPr>
          <w:rFonts w:ascii="IRNazanin" w:hAnsi="IRNazanin" w:eastAsia="IRNazanin" w:cs="IRNazanin"/>
          <w:lang w:bidi="fa-IR"/>
          <w:color w:val="111111"/>
          <w:sz w:val="28"/>
          <w:szCs w:val="28"/>
          <w:rtl/>
        </w:rPr>
        <w:t xml:space="preserve">التفسیق من وجهة نظر کلامیة معتزلیة وأشعریة. الکفر و الفسق من جملة المسائل</w:t>
      </w:r>
    </w:p>
    <w:p>
      <w:pPr>
        <w:pStyle w:val="BookText"/>
      </w:pPr>
      <w:r>
        <w:rPr>
          <w:rFonts w:ascii="IRNazanin" w:hAnsi="IRNazanin" w:eastAsia="IRNazanin" w:cs="IRNazanin"/>
          <w:lang w:bidi="fa-IR"/>
          <w:color w:val="111111"/>
          <w:sz w:val="28"/>
          <w:szCs w:val="28"/>
          <w:rtl/>
        </w:rPr>
        <w:t xml:space="preserve">التی أشبعت بحثاً و مناقشة فی علم الفقه و بصورة أکبر فی علم الکلام. یعتقد</w:t>
      </w:r>
    </w:p>
    <w:p>
      <w:pPr>
        <w:pStyle w:val="BookText"/>
      </w:pPr>
      <w:r>
        <w:rPr>
          <w:rFonts w:ascii="IRNazanin" w:hAnsi="IRNazanin" w:eastAsia="IRNazanin" w:cs="IRNazanin"/>
          <w:lang w:bidi="fa-IR"/>
          <w:color w:val="111111"/>
          <w:sz w:val="28"/>
          <w:szCs w:val="28"/>
          <w:rtl/>
        </w:rPr>
        <w:t xml:space="preserve">المؤلف أنّ الکفر و التفسیق فی علم الکلام یختلف عنه فی علم الفقه، ففی علم</w:t>
      </w:r>
    </w:p>
    <w:p>
      <w:pPr>
        <w:pStyle w:val="BookText"/>
      </w:pPr>
      <w:r>
        <w:rPr>
          <w:rFonts w:ascii="IRNazanin" w:hAnsi="IRNazanin" w:eastAsia="IRNazanin" w:cs="IRNazanin"/>
          <w:lang w:bidi="fa-IR"/>
          <w:color w:val="111111"/>
          <w:sz w:val="28"/>
          <w:szCs w:val="28"/>
          <w:rtl/>
        </w:rPr>
        <w:t xml:space="preserve">الکلام أنّ التشبیه و التجسید المتعلّق بالله کفر بالإجماع، فی حین أنّ النظریات</w:t>
      </w:r>
    </w:p>
    <w:p>
      <w:pPr>
        <w:pStyle w:val="BookText"/>
      </w:pPr>
      <w:r>
        <w:rPr>
          <w:rFonts w:ascii="IRNazanin" w:hAnsi="IRNazanin" w:eastAsia="IRNazanin" w:cs="IRNazanin"/>
          <w:lang w:bidi="fa-IR"/>
          <w:color w:val="111111"/>
          <w:sz w:val="28"/>
          <w:szCs w:val="28"/>
          <w:rtl/>
        </w:rPr>
        <w:t xml:space="preserve">الکلامیة حول المصداق الکلامی لهذین المصطلحین تفتقد إلی الإجماع، فکل فرقة تطرح</w:t>
      </w:r>
    </w:p>
    <w:p>
      <w:pPr>
        <w:pStyle w:val="BookText"/>
      </w:pPr>
      <w:r>
        <w:rPr>
          <w:rFonts w:ascii="IRNazanin" w:hAnsi="IRNazanin" w:eastAsia="IRNazanin" w:cs="IRNazanin"/>
          <w:lang w:bidi="fa-IR"/>
          <w:color w:val="111111"/>
          <w:sz w:val="28"/>
          <w:szCs w:val="28"/>
          <w:rtl/>
        </w:rPr>
        <w:t xml:space="preserve">قراءة مغایرة للأخری. من هنا، فإنّه یردّ علی المعتزلة بعض أدلتهم فی تکفیر</w:t>
      </w:r>
    </w:p>
    <w:p>
      <w:pPr>
        <w:pStyle w:val="BookText"/>
      </w:pPr>
      <w:r>
        <w:rPr>
          <w:rFonts w:ascii="IRNazanin" w:hAnsi="IRNazanin" w:eastAsia="IRNazanin" w:cs="IRNazanin"/>
          <w:lang w:bidi="fa-IR"/>
          <w:color w:val="111111"/>
          <w:sz w:val="28"/>
          <w:szCs w:val="28"/>
          <w:rtl/>
        </w:rPr>
        <w:t xml:space="preserve">الجبریین و یقول أنّه لا أساس لها. عناوین فصول الکتاب هی کما یلی: الکفر و الفسق،</w:t>
      </w:r>
    </w:p>
    <w:p>
      <w:pPr>
        <w:pStyle w:val="BookText"/>
      </w:pPr>
      <w:r>
        <w:rPr>
          <w:rFonts w:ascii="IRNazanin" w:hAnsi="IRNazanin" w:eastAsia="IRNazanin" w:cs="IRNazanin"/>
          <w:lang w:bidi="fa-IR"/>
          <w:color w:val="111111"/>
          <w:sz w:val="28"/>
          <w:szCs w:val="28"/>
          <w:rtl/>
        </w:rPr>
        <w:t xml:space="preserve">هل من الواجب تحدید أمثلة الکفر و الفسق؟ خصوصیات الکفر، دلالات الکفر، القول</w:t>
      </w:r>
    </w:p>
    <w:p>
      <w:pPr>
        <w:pStyle w:val="BookText"/>
      </w:pPr>
      <w:r>
        <w:rPr>
          <w:rFonts w:ascii="IRNazanin" w:hAnsi="IRNazanin" w:eastAsia="IRNazanin" w:cs="IRNazanin"/>
          <w:lang w:bidi="fa-IR"/>
          <w:color w:val="111111"/>
          <w:sz w:val="28"/>
          <w:szCs w:val="28"/>
          <w:rtl/>
        </w:rPr>
        <w:t xml:space="preserve">بالتشبیه، الخروج عن دائرة التوحید و القول بالتفسیق. طبع الکتاب فی إیران.</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کلمات فی المنهج</w:t>
      </w:r>
    </w:p>
    <w:p>
      <w:pPr>
        <w:pStyle w:val="BookText"/>
      </w:pPr>
      <w:r>
        <w:rPr>
          <w:rFonts w:ascii="IRNazanin" w:hAnsi="IRNazanin" w:eastAsia="IRNazanin" w:cs="IRNazanin"/>
          <w:lang w:bidi="fa-IR"/>
          <w:color w:val="111111"/>
          <w:sz w:val="28"/>
          <w:szCs w:val="28"/>
          <w:rtl/>
        </w:rPr>
        <w:t xml:space="preserve">و ضوابط فی التکفیر و الحکم علی الناس. هشام محمد سعید</w:t>
      </w:r>
    </w:p>
    <w:p>
      <w:pPr>
        <w:pStyle w:val="BookText"/>
      </w:pPr>
      <w:r>
        <w:rPr>
          <w:rFonts w:ascii="IRNazanin" w:hAnsi="IRNazanin" w:eastAsia="IRNazanin" w:cs="IRNazanin"/>
          <w:lang w:bidi="fa-IR"/>
          <w:color w:val="111111"/>
          <w:sz w:val="28"/>
          <w:szCs w:val="28"/>
          <w:rtl/>
        </w:rPr>
        <w:t xml:space="preserve">برغش، الاسکندریه، دار الصفا و المروة–الإسکندریة،</w:t>
      </w:r>
    </w:p>
    <w:p>
      <w:pPr>
        <w:pStyle w:val="BookText"/>
      </w:pPr>
      <w:r>
        <w:rPr>
          <w:rFonts w:ascii="IRNazanin" w:hAnsi="IRNazanin" w:eastAsia="IRNazanin" w:cs="IRNazanin"/>
          <w:lang w:bidi="fa-IR"/>
          <w:color w:val="111111"/>
          <w:sz w:val="28"/>
          <w:szCs w:val="28"/>
          <w:rtl/>
        </w:rPr>
        <w:t xml:space="preserve">1427ه.</w:t>
      </w:r>
    </w:p>
    <w:p>
      <w:pPr>
        <w:pStyle w:val="BookText"/>
      </w:pPr>
      <w:r>
        <w:rPr>
          <w:rFonts w:ascii="IRNazanin" w:hAnsi="IRNazanin" w:eastAsia="IRNazanin" w:cs="IRNazanin"/>
          <w:lang w:bidi="fa-IR"/>
          <w:color w:val="111111"/>
          <w:sz w:val="28"/>
          <w:szCs w:val="28"/>
          <w:rtl/>
        </w:rPr>
        <w:t xml:space="preserve">موضوع البحث الحالی دراسة شروط و</w:t>
      </w:r>
    </w:p>
    <w:p>
      <w:pPr>
        <w:pStyle w:val="BookText"/>
      </w:pPr>
      <w:r>
        <w:rPr>
          <w:rFonts w:ascii="IRNazanin" w:hAnsi="IRNazanin" w:eastAsia="IRNazanin" w:cs="IRNazanin"/>
          <w:lang w:bidi="fa-IR"/>
          <w:color w:val="111111"/>
          <w:sz w:val="28"/>
          <w:szCs w:val="28"/>
          <w:rtl/>
        </w:rPr>
        <w:t xml:space="preserve">ضوابط تکفیر أفراد المجتمع. فبعد أن یستعرض المؤلف تعاریف الإیمان و الکفر، یشرح</w:t>
      </w:r>
    </w:p>
    <w:p>
      <w:pPr>
        <w:pStyle w:val="BookText"/>
      </w:pPr>
      <w:r>
        <w:rPr>
          <w:rFonts w:ascii="IRNazanin" w:hAnsi="IRNazanin" w:eastAsia="IRNazanin" w:cs="IRNazanin"/>
          <w:lang w:bidi="fa-IR"/>
          <w:color w:val="111111"/>
          <w:sz w:val="28"/>
          <w:szCs w:val="28"/>
          <w:rtl/>
        </w:rPr>
        <w:t xml:space="preserve">موانع التکفیر استناداً إلی آراء علماء أهل السنة.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کلمة تذکیر بمفاسد الغلو فی</w:t>
      </w:r>
    </w:p>
    <w:p>
      <w:pPr>
        <w:pStyle w:val="BookText"/>
      </w:pPr>
      <w:r>
        <w:rPr>
          <w:rFonts w:ascii="IRNazanin" w:hAnsi="IRNazanin" w:eastAsia="IRNazanin" w:cs="IRNazanin"/>
          <w:lang w:bidi="fa-IR"/>
          <w:color w:val="111111"/>
          <w:sz w:val="28"/>
          <w:szCs w:val="28"/>
          <w:rtl/>
        </w:rPr>
        <w:t xml:space="preserve">التکفیر.</w:t>
      </w:r>
    </w:p>
    <w:p>
      <w:pPr>
        <w:pStyle w:val="BookText"/>
      </w:pPr>
      <w:r>
        <w:rPr>
          <w:rFonts w:ascii="IRNazanin" w:hAnsi="IRNazanin" w:eastAsia="IRNazanin" w:cs="IRNazanin"/>
          <w:lang w:bidi="fa-IR"/>
          <w:color w:val="111111"/>
          <w:sz w:val="28"/>
          <w:szCs w:val="28"/>
          <w:rtl/>
        </w:rPr>
        <w:t xml:space="preserve">علی بن حسن عبد الحمید الحلبی الاثری، عمان</w:t>
      </w:r>
    </w:p>
    <w:p>
      <w:pPr>
        <w:pStyle w:val="BookText"/>
      </w:pPr>
      <w:r>
        <w:rPr>
          <w:rFonts w:ascii="IRNazanin" w:hAnsi="IRNazanin" w:eastAsia="IRNazanin" w:cs="IRNazanin"/>
          <w:lang w:bidi="fa-IR"/>
          <w:color w:val="111111"/>
          <w:sz w:val="28"/>
          <w:szCs w:val="28"/>
          <w:rtl/>
        </w:rPr>
        <w:t xml:space="preserve">(الاردن)، الدار الاثریة، 2003م، 65 ص.</w:t>
      </w:r>
    </w:p>
    <w:p>
      <w:pPr>
        <w:pStyle w:val="BookText"/>
      </w:pPr>
      <w:r>
        <w:rPr>
          <w:rFonts w:ascii="IRNazanin" w:hAnsi="IRNazanin" w:eastAsia="IRNazanin" w:cs="IRNazanin"/>
          <w:lang w:bidi="fa-IR"/>
          <w:color w:val="111111"/>
          <w:sz w:val="28"/>
          <w:szCs w:val="28"/>
          <w:rtl/>
        </w:rPr>
        <w:t xml:space="preserve">یسلّط الکتاب الضوء علی</w:t>
      </w:r>
    </w:p>
    <w:p>
      <w:pPr>
        <w:pStyle w:val="BookText"/>
      </w:pPr>
      <w:r>
        <w:rPr>
          <w:rFonts w:ascii="IRNazanin" w:hAnsi="IRNazanin" w:eastAsia="IRNazanin" w:cs="IRNazanin"/>
          <w:lang w:bidi="fa-IR"/>
          <w:color w:val="111111"/>
          <w:sz w:val="28"/>
          <w:szCs w:val="28"/>
          <w:rtl/>
        </w:rPr>
        <w:t xml:space="preserve">بعض عواقب فتنة التکفیر فی العالم الیوم و الآثار المترتبة علی نشاطات الجماعات</w:t>
      </w:r>
    </w:p>
    <w:p>
      <w:pPr>
        <w:pStyle w:val="BookText"/>
      </w:pPr>
      <w:r>
        <w:rPr>
          <w:rFonts w:ascii="IRNazanin" w:hAnsi="IRNazanin" w:eastAsia="IRNazanin" w:cs="IRNazanin"/>
          <w:lang w:bidi="fa-IR"/>
          <w:color w:val="111111"/>
          <w:sz w:val="28"/>
          <w:szCs w:val="28"/>
          <w:rtl/>
        </w:rPr>
        <w:t xml:space="preserve">التکفیریة لا سیّما فی هدم الأماکن و البقاع المقدسة.</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لا تکفیر فی القرآن. غالب حسن الشابندر (السوید)،</w:t>
      </w:r>
    </w:p>
    <w:p>
      <w:pPr>
        <w:pStyle w:val="BookText"/>
      </w:pPr>
      <w:r>
        <w:rPr>
          <w:rFonts w:ascii="IRNazanin" w:hAnsi="IRNazanin" w:eastAsia="IRNazanin" w:cs="IRNazanin"/>
          <w:lang w:bidi="fa-IR"/>
          <w:color w:val="111111"/>
          <w:sz w:val="28"/>
          <w:szCs w:val="28"/>
          <w:rtl/>
        </w:rPr>
        <w:t xml:space="preserve">بیروت، دار الهادی، 1430ه، 203 ص.</w:t>
      </w:r>
    </w:p>
    <w:p>
      <w:pPr>
        <w:pStyle w:val="BookText"/>
      </w:pPr>
      <w:r>
        <w:rPr>
          <w:rFonts w:ascii="IRNazanin" w:hAnsi="IRNazanin" w:eastAsia="IRNazanin" w:cs="IRNazanin"/>
          <w:lang w:bidi="fa-IR"/>
          <w:color w:val="111111"/>
          <w:sz w:val="28"/>
          <w:szCs w:val="28"/>
          <w:rtl/>
        </w:rPr>
        <w:t xml:space="preserve">الکتاب لأحد الباحثین العراقیین و</w:t>
      </w:r>
    </w:p>
    <w:p>
      <w:pPr>
        <w:pStyle w:val="BookText"/>
      </w:pPr>
      <w:r>
        <w:rPr>
          <w:rFonts w:ascii="IRNazanin" w:hAnsi="IRNazanin" w:eastAsia="IRNazanin" w:cs="IRNazanin"/>
          <w:lang w:bidi="fa-IR"/>
          <w:color w:val="111111"/>
          <w:sz w:val="28"/>
          <w:szCs w:val="28"/>
          <w:rtl/>
        </w:rPr>
        <w:t xml:space="preserve">یتألف من ثلاثة فصول تتناول موضوع التکفیر. فی الفصلین الأولین یشرح مفهوم</w:t>
      </w:r>
    </w:p>
    <w:p>
      <w:pPr>
        <w:pStyle w:val="BookText"/>
      </w:pPr>
      <w:r>
        <w:rPr>
          <w:rFonts w:ascii="IRNazanin" w:hAnsi="IRNazanin" w:eastAsia="IRNazanin" w:cs="IRNazanin"/>
          <w:lang w:bidi="fa-IR"/>
          <w:color w:val="111111"/>
          <w:sz w:val="28"/>
          <w:szCs w:val="28"/>
          <w:rtl/>
        </w:rPr>
        <w:t xml:space="preserve">التکفیر من منظار آیات القرآن الکریم و یورد العدید من الأدلة علی حرمة تکفیر</w:t>
      </w:r>
    </w:p>
    <w:p>
      <w:pPr>
        <w:pStyle w:val="BookText"/>
      </w:pPr>
      <w:r>
        <w:rPr>
          <w:rFonts w:ascii="IRNazanin" w:hAnsi="IRNazanin" w:eastAsia="IRNazanin" w:cs="IRNazanin"/>
          <w:lang w:bidi="fa-IR"/>
          <w:color w:val="111111"/>
          <w:sz w:val="28"/>
          <w:szCs w:val="28"/>
          <w:rtl/>
        </w:rPr>
        <w:t xml:space="preserve">المسلم. فی الفصل الثالث، یحلّل التکفیر من منظار الدیمقراطیة و حقوق المواطنة.</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لماذا و کیف یتحول الاختلاف الفکری</w:t>
      </w:r>
    </w:p>
    <w:p>
      <w:pPr>
        <w:pStyle w:val="BookText"/>
      </w:pPr>
      <w:r>
        <w:rPr>
          <w:rFonts w:ascii="IRNazanin" w:hAnsi="IRNazanin" w:eastAsia="IRNazanin" w:cs="IRNazanin"/>
          <w:lang w:bidi="fa-IR"/>
          <w:color w:val="111111"/>
          <w:sz w:val="28"/>
          <w:szCs w:val="28"/>
          <w:rtl/>
        </w:rPr>
        <w:t xml:space="preserve">الی تکفیر او زندقه او قتل او صلب او جلد او نفی او حبس او اتهام...؟ التفکیر والتکفیر. احسان توفیق بعدرانی، دمشق، وزارة</w:t>
      </w:r>
    </w:p>
    <w:p>
      <w:pPr>
        <w:pStyle w:val="BookText"/>
      </w:pPr>
      <w:r>
        <w:rPr>
          <w:rFonts w:ascii="IRNazanin" w:hAnsi="IRNazanin" w:eastAsia="IRNazanin" w:cs="IRNazanin"/>
          <w:lang w:bidi="fa-IR"/>
          <w:color w:val="111111"/>
          <w:sz w:val="28"/>
          <w:szCs w:val="28"/>
          <w:rtl/>
        </w:rPr>
        <w:t xml:space="preserve">الاعلام؛ مطبعة الحمامی، 1429ه، جزءان.</w:t>
      </w:r>
    </w:p>
    <w:p>
      <w:pPr>
        <w:pStyle w:val="BookText"/>
      </w:pPr>
      <w:r>
        <w:rPr>
          <w:rFonts w:ascii="IRNazanin" w:hAnsi="IRNazanin" w:eastAsia="IRNazanin" w:cs="IRNazanin"/>
          <w:lang w:bidi="fa-IR"/>
          <w:color w:val="111111"/>
          <w:sz w:val="28"/>
          <w:szCs w:val="28"/>
          <w:rtl/>
        </w:rPr>
        <w:t xml:space="preserve">المؤلف هو باحث سوری یرأس مرکز</w:t>
      </w:r>
    </w:p>
    <w:p>
      <w:pPr>
        <w:pStyle w:val="BookText"/>
      </w:pPr>
      <w:r>
        <w:rPr>
          <w:rFonts w:ascii="IRNazanin" w:hAnsi="IRNazanin" w:eastAsia="IRNazanin" w:cs="IRNazanin"/>
          <w:lang w:bidi="fa-IR"/>
          <w:color w:val="111111"/>
          <w:sz w:val="28"/>
          <w:szCs w:val="28"/>
          <w:rtl/>
        </w:rPr>
        <w:t xml:space="preserve">«الأسد» لحفظ القرآن فی سوریة، کما یشغل منصب عضو فی هیئة رئاسة المجمع العالمی</w:t>
      </w:r>
    </w:p>
    <w:p>
      <w:pPr>
        <w:pStyle w:val="BookText"/>
      </w:pPr>
      <w:r>
        <w:rPr>
          <w:rFonts w:ascii="IRNazanin" w:hAnsi="IRNazanin" w:eastAsia="IRNazanin" w:cs="IRNazanin"/>
          <w:lang w:bidi="fa-IR"/>
          <w:color w:val="111111"/>
          <w:sz w:val="28"/>
          <w:szCs w:val="28"/>
          <w:rtl/>
        </w:rPr>
        <w:t xml:space="preserve">للتقریب بین المذاهب الإسلامیة، یتناول فی بحثه الحالی أسباب تبلور الفکر التکفیری،</w:t>
      </w:r>
    </w:p>
    <w:p>
      <w:pPr>
        <w:pStyle w:val="BookText"/>
      </w:pPr>
      <w:r>
        <w:rPr>
          <w:rFonts w:ascii="IRNazanin" w:hAnsi="IRNazanin" w:eastAsia="IRNazanin" w:cs="IRNazanin"/>
          <w:lang w:bidi="fa-IR"/>
          <w:color w:val="111111"/>
          <w:sz w:val="28"/>
          <w:szCs w:val="28"/>
          <w:rtl/>
        </w:rPr>
        <w:t xml:space="preserve">و یعتقد أنّ نسبة الکفر و الزندقة إلی الفقهاء و العلماء المخالفین للحکام فی</w:t>
      </w:r>
    </w:p>
    <w:p>
      <w:pPr>
        <w:pStyle w:val="BookText"/>
      </w:pPr>
      <w:r>
        <w:rPr>
          <w:rFonts w:ascii="IRNazanin" w:hAnsi="IRNazanin" w:eastAsia="IRNazanin" w:cs="IRNazanin"/>
          <w:lang w:bidi="fa-IR"/>
          <w:color w:val="111111"/>
          <w:sz w:val="28"/>
          <w:szCs w:val="28"/>
          <w:rtl/>
        </w:rPr>
        <w:t xml:space="preserve">الرأی و الفکر و العقیدة لها جذور تاریخیة، و خیر شاهد علی هذا الکلام عصر ابن</w:t>
      </w:r>
    </w:p>
    <w:p>
      <w:pPr>
        <w:pStyle w:val="BookText"/>
      </w:pPr>
      <w:r>
        <w:rPr>
          <w:rFonts w:ascii="IRNazanin" w:hAnsi="IRNazanin" w:eastAsia="IRNazanin" w:cs="IRNazanin"/>
          <w:lang w:bidi="fa-IR"/>
          <w:color w:val="111111"/>
          <w:sz w:val="28"/>
          <w:szCs w:val="28"/>
          <w:rtl/>
        </w:rPr>
        <w:t xml:space="preserve">رشد. کما یتناول المؤلف فی کتابه مخاطر الفکر التکفیری و آثاره علی المجتمع</w:t>
      </w:r>
    </w:p>
    <w:p>
      <w:pPr>
        <w:pStyle w:val="BookText"/>
      </w:pPr>
      <w:r>
        <w:rPr>
          <w:rFonts w:ascii="IRNazanin" w:hAnsi="IRNazanin" w:eastAsia="IRNazanin" w:cs="IRNazanin"/>
          <w:lang w:bidi="fa-IR"/>
          <w:color w:val="111111"/>
          <w:sz w:val="28"/>
          <w:szCs w:val="28"/>
          <w:rtl/>
        </w:rPr>
        <w:t xml:space="preserve">الإسلامی.</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المتطرفون خوارج العصر. عمر عبدالله کامل، قدم له: یوسف القرضاوی،</w:t>
      </w:r>
    </w:p>
    <w:p>
      <w:pPr>
        <w:pStyle w:val="BookText"/>
      </w:pPr>
      <w:r>
        <w:rPr>
          <w:rFonts w:ascii="IRNazanin" w:hAnsi="IRNazanin" w:eastAsia="IRNazanin" w:cs="IRNazanin"/>
          <w:lang w:bidi="fa-IR"/>
          <w:color w:val="111111"/>
          <w:sz w:val="28"/>
          <w:szCs w:val="28"/>
          <w:rtl/>
        </w:rPr>
        <w:t xml:space="preserve">بیروت، بیسان، 2002م، 318 ص.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مجتمعنا المعاصر بین الایمان الحائر</w:t>
      </w:r>
    </w:p>
    <w:p>
      <w:pPr>
        <w:pStyle w:val="BookText"/>
      </w:pPr>
      <w:r>
        <w:rPr>
          <w:rFonts w:ascii="IRNazanin" w:hAnsi="IRNazanin" w:eastAsia="IRNazanin" w:cs="IRNazanin"/>
          <w:lang w:bidi="fa-IR"/>
          <w:color w:val="111111"/>
          <w:sz w:val="28"/>
          <w:szCs w:val="28"/>
          <w:rtl/>
        </w:rPr>
        <w:t xml:space="preserve">و التکفیر الجائر. محمد بن ابراهیم شقرة، عمان (الاردن)،</w:t>
      </w:r>
    </w:p>
    <w:p>
      <w:pPr>
        <w:pStyle w:val="BookText"/>
      </w:pPr>
      <w:r>
        <w:rPr>
          <w:rFonts w:ascii="IRNazanin" w:hAnsi="IRNazanin" w:eastAsia="IRNazanin" w:cs="IRNazanin"/>
          <w:lang w:bidi="fa-IR"/>
          <w:color w:val="111111"/>
          <w:sz w:val="28"/>
          <w:szCs w:val="28"/>
          <w:rtl/>
        </w:rPr>
        <w:t xml:space="preserve">المکتبة الاسلامیة 1991م، 214 ص.</w:t>
      </w:r>
    </w:p>
    <w:p>
      <w:pPr>
        <w:pStyle w:val="BookText"/>
      </w:pPr>
      <w:r>
        <w:rPr>
          <w:rFonts w:ascii="IRNazanin" w:hAnsi="IRNazanin" w:eastAsia="IRNazanin" w:cs="IRNazanin"/>
          <w:lang w:bidi="fa-IR"/>
          <w:color w:val="111111"/>
          <w:sz w:val="28"/>
          <w:szCs w:val="28"/>
          <w:rtl/>
        </w:rPr>
        <w:t xml:space="preserve">یقول المؤلف عن الهدف</w:t>
      </w:r>
    </w:p>
    <w:p>
      <w:pPr>
        <w:pStyle w:val="BookText"/>
      </w:pPr>
      <w:r>
        <w:rPr>
          <w:rFonts w:ascii="IRNazanin" w:hAnsi="IRNazanin" w:eastAsia="IRNazanin" w:cs="IRNazanin"/>
          <w:lang w:bidi="fa-IR"/>
          <w:color w:val="111111"/>
          <w:sz w:val="28"/>
          <w:szCs w:val="28"/>
          <w:rtl/>
        </w:rPr>
        <w:t xml:space="preserve">من وراء تدوینه لهذا الکتاب هو لإطلاع المسلمین علی المنهج العلمی الصحیح فی</w:t>
      </w:r>
    </w:p>
    <w:p>
      <w:pPr>
        <w:pStyle w:val="BookText"/>
      </w:pPr>
      <w:r>
        <w:rPr>
          <w:rFonts w:ascii="IRNazanin" w:hAnsi="IRNazanin" w:eastAsia="IRNazanin" w:cs="IRNazanin"/>
          <w:lang w:bidi="fa-IR"/>
          <w:color w:val="111111"/>
          <w:sz w:val="28"/>
          <w:szCs w:val="28"/>
          <w:rtl/>
        </w:rPr>
        <w:t xml:space="preserve">مناقشة القضایا و حل المشاکل لا سیّما المتعلقة منها بمعضلة التکفیر. یقول فی</w:t>
      </w:r>
    </w:p>
    <w:p>
      <w:pPr>
        <w:pStyle w:val="BookText"/>
      </w:pPr>
      <w:r>
        <w:rPr>
          <w:rFonts w:ascii="IRNazanin" w:hAnsi="IRNazanin" w:eastAsia="IRNazanin" w:cs="IRNazanin"/>
          <w:lang w:bidi="fa-IR"/>
          <w:color w:val="111111"/>
          <w:sz w:val="28"/>
          <w:szCs w:val="28"/>
          <w:rtl/>
        </w:rPr>
        <w:t xml:space="preserve">أحد فصول الکتاب: عندما ینطق المرء بالشهادتین و یؤمن بها بقلبه، و یکون لدیه</w:t>
      </w:r>
    </w:p>
    <w:p>
      <w:pPr>
        <w:pStyle w:val="BookText"/>
      </w:pPr>
      <w:r>
        <w:rPr>
          <w:rFonts w:ascii="IRNazanin" w:hAnsi="IRNazanin" w:eastAsia="IRNazanin" w:cs="IRNazanin"/>
          <w:lang w:bidi="fa-IR"/>
          <w:color w:val="111111"/>
          <w:sz w:val="28"/>
          <w:szCs w:val="28"/>
          <w:rtl/>
        </w:rPr>
        <w:t xml:space="preserve">اعتقاد راسخ بها و ما یترتب علیها من حقوق، ففی هذه الحالة یعتبر مؤمناً حتی و</w:t>
      </w:r>
    </w:p>
    <w:p>
      <w:pPr>
        <w:pStyle w:val="BookText"/>
      </w:pPr>
      <w:r>
        <w:rPr>
          <w:rFonts w:ascii="IRNazanin" w:hAnsi="IRNazanin" w:eastAsia="IRNazanin" w:cs="IRNazanin"/>
          <w:lang w:bidi="fa-IR"/>
          <w:color w:val="111111"/>
          <w:sz w:val="28"/>
          <w:szCs w:val="28"/>
          <w:rtl/>
        </w:rPr>
        <w:t xml:space="preserve">إن ارتکب جمیع المعاصی ظاهرها و باطنها، ما دام ارتکابه للمعاصی لا یقترن</w:t>
      </w:r>
    </w:p>
    <w:p>
      <w:pPr>
        <w:pStyle w:val="BookText"/>
      </w:pPr>
      <w:r>
        <w:rPr>
          <w:rFonts w:ascii="IRNazanin" w:hAnsi="IRNazanin" w:eastAsia="IRNazanin" w:cs="IRNazanin"/>
          <w:lang w:bidi="fa-IR"/>
          <w:color w:val="111111"/>
          <w:sz w:val="28"/>
          <w:szCs w:val="28"/>
          <w:rtl/>
        </w:rPr>
        <w:t xml:space="preserve">بالإنکار و الجحود.</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المحکم و المتشابه فی التکفیر و</w:t>
      </w:r>
    </w:p>
    <w:p>
      <w:pPr>
        <w:pStyle w:val="BookText"/>
      </w:pPr>
      <w:r>
        <w:rPr>
          <w:rFonts w:ascii="IRNazanin" w:hAnsi="IRNazanin" w:eastAsia="IRNazanin" w:cs="IRNazanin"/>
          <w:lang w:bidi="fa-IR"/>
          <w:color w:val="111111"/>
          <w:sz w:val="28"/>
          <w:szCs w:val="28"/>
          <w:rtl/>
        </w:rPr>
        <w:t xml:space="preserve">الجهاد،</w:t>
      </w:r>
    </w:p>
    <w:p>
      <w:pPr>
        <w:pStyle w:val="BookText"/>
      </w:pPr>
      <w:r>
        <w:rPr>
          <w:rFonts w:ascii="Amiri" w:hAnsi="Amiri" w:eastAsia="Amiri" w:cs="Amiri"/>
          <w:lang w:bidi="ar-SA"/>
          <w:color w:val="111111"/>
          <w:sz w:val="28"/>
          <w:szCs w:val="28"/>
          <w:rtl/>
        </w:rPr>
        <w:t xml:space="preserve">محمد بن عمر بن سالم بازمول، القاهرة، دار الاستقامه،</w:t>
      </w:r>
    </w:p>
    <w:p>
      <w:pPr>
        <w:pStyle w:val="BookText"/>
      </w:pPr>
      <w:r>
        <w:rPr>
          <w:rFonts w:ascii="IRNazanin" w:hAnsi="IRNazanin" w:eastAsia="IRNazanin" w:cs="IRNazanin"/>
          <w:lang w:bidi="fa-IR"/>
          <w:color w:val="111111"/>
          <w:sz w:val="28"/>
          <w:szCs w:val="28"/>
          <w:rtl/>
        </w:rPr>
        <w:t xml:space="preserve">1429ه، 419 ص.</w:t>
      </w:r>
    </w:p>
    <w:p>
      <w:pPr>
        <w:pStyle w:val="BookText"/>
      </w:pPr>
      <w:r>
        <w:rPr>
          <w:rFonts w:ascii="IRNazanin" w:hAnsi="IRNazanin" w:eastAsia="IRNazanin" w:cs="IRNazanin"/>
          <w:lang w:bidi="fa-IR"/>
          <w:color w:val="111111"/>
          <w:sz w:val="28"/>
          <w:szCs w:val="28"/>
          <w:rtl/>
        </w:rPr>
        <w:t xml:space="preserve">بحث فی ردّ التکفیر</w:t>
      </w:r>
    </w:p>
    <w:p>
      <w:pPr>
        <w:pStyle w:val="BookText"/>
      </w:pPr>
      <w:r>
        <w:rPr>
          <w:rFonts w:ascii="IRNazanin" w:hAnsi="IRNazanin" w:eastAsia="IRNazanin" w:cs="IRNazanin"/>
          <w:lang w:bidi="fa-IR"/>
          <w:color w:val="111111"/>
          <w:sz w:val="28"/>
          <w:szCs w:val="28"/>
          <w:rtl/>
        </w:rPr>
        <w:t xml:space="preserve">السیاسی عبر العدید من المحاور نذکر منها: أحکام التکفیر، حکم التکفیر، ضوابط التکفیر</w:t>
      </w:r>
    </w:p>
    <w:p>
      <w:pPr>
        <w:pStyle w:val="BookText"/>
      </w:pPr>
      <w:r>
        <w:rPr>
          <w:rFonts w:ascii="IRNazanin" w:hAnsi="IRNazanin" w:eastAsia="IRNazanin" w:cs="IRNazanin"/>
          <w:lang w:bidi="fa-IR"/>
          <w:color w:val="111111"/>
          <w:sz w:val="28"/>
          <w:szCs w:val="28"/>
          <w:rtl/>
        </w:rPr>
        <w:t xml:space="preserve">و شروطه، انواع الکفر، الردّ علی الاستدلال بالآیات المتشابهات فی مسأله التکفیر.</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مسائل التکفیر عند جماعات العنف المعاصرة.</w:t>
      </w:r>
    </w:p>
    <w:p>
      <w:pPr>
        <w:pStyle w:val="BookText"/>
      </w:pPr>
      <w:r>
        <w:rPr>
          <w:rFonts w:ascii="IRNazanin" w:hAnsi="IRNazanin" w:eastAsia="IRNazanin" w:cs="IRNazanin"/>
          <w:lang w:bidi="fa-IR"/>
          <w:color w:val="111111"/>
          <w:sz w:val="28"/>
          <w:szCs w:val="28"/>
          <w:rtl/>
        </w:rPr>
        <w:t xml:space="preserve">ابراهیم</w:t>
      </w:r>
    </w:p>
    <w:p>
      <w:pPr>
        <w:pStyle w:val="BookText"/>
      </w:pPr>
      <w:r>
        <w:rPr>
          <w:rFonts w:ascii="IRNazanin" w:hAnsi="IRNazanin" w:eastAsia="IRNazanin" w:cs="IRNazanin"/>
          <w:lang w:bidi="fa-IR"/>
          <w:color w:val="111111"/>
          <w:sz w:val="28"/>
          <w:szCs w:val="28"/>
          <w:rtl/>
        </w:rPr>
        <w:t xml:space="preserve">بن صالح العاید، المدینه</w:t>
      </w:r>
    </w:p>
    <w:p>
      <w:pPr>
        <w:pStyle w:val="BookText"/>
      </w:pPr>
      <w:r>
        <w:rPr>
          <w:rFonts w:ascii="IRNazanin" w:hAnsi="IRNazanin" w:eastAsia="IRNazanin" w:cs="IRNazanin"/>
          <w:lang w:bidi="fa-IR"/>
          <w:color w:val="111111"/>
          <w:sz w:val="28"/>
          <w:szCs w:val="28"/>
          <w:rtl/>
        </w:rPr>
        <w:t xml:space="preserve">المنوره، جامعة الإمام محمد بن سعود الإسلامیة، 2004م</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مشکلة التسرّع فی التکفیر و ما یترتب</w:t>
      </w:r>
    </w:p>
    <w:p>
      <w:pPr>
        <w:pStyle w:val="BookText"/>
      </w:pPr>
      <w:r>
        <w:rPr>
          <w:rFonts w:ascii="IRNazanin" w:hAnsi="IRNazanin" w:eastAsia="IRNazanin" w:cs="IRNazanin"/>
          <w:lang w:bidi="fa-IR"/>
          <w:color w:val="111111"/>
          <w:sz w:val="28"/>
          <w:szCs w:val="28"/>
          <w:rtl/>
        </w:rPr>
        <w:t xml:space="preserve">علیه من دمار و فساد الاسباب و العلاج و جهود المملکه العربیه السعودیه فی حلها. اسامه بن عطایا بن عثمان</w:t>
      </w:r>
    </w:p>
    <w:p>
      <w:pPr>
        <w:pStyle w:val="BookText"/>
      </w:pPr>
      <w:r>
        <w:rPr>
          <w:rFonts w:ascii="IRNazanin" w:hAnsi="IRNazanin" w:eastAsia="IRNazanin" w:cs="IRNazanin"/>
          <w:lang w:bidi="fa-IR"/>
          <w:color w:val="111111"/>
          <w:sz w:val="28"/>
          <w:szCs w:val="28"/>
          <w:rtl/>
        </w:rPr>
        <w:t xml:space="preserve">العتیبی، الشارقه،</w:t>
      </w:r>
    </w:p>
    <w:p>
      <w:pPr>
        <w:pStyle w:val="BookText"/>
      </w:pPr>
      <w:r>
        <w:rPr>
          <w:rFonts w:ascii="IRNazanin" w:hAnsi="IRNazanin" w:eastAsia="IRNazanin" w:cs="IRNazanin"/>
          <w:lang w:bidi="fa-IR"/>
          <w:color w:val="111111"/>
          <w:sz w:val="28"/>
          <w:szCs w:val="28"/>
          <w:rtl/>
        </w:rPr>
        <w:t xml:space="preserve">مکتبه الاصاله و التراث، 1430ه/2009م؛ ابو ظبی، مکتبة الأصالة و التراث،</w:t>
      </w:r>
    </w:p>
    <w:p>
      <w:pPr>
        <w:pStyle w:val="BookText"/>
      </w:pPr>
      <w:r>
        <w:rPr>
          <w:rFonts w:ascii="IRNazanin" w:hAnsi="IRNazanin" w:eastAsia="IRNazanin" w:cs="IRNazanin"/>
          <w:lang w:bidi="fa-IR"/>
          <w:color w:val="111111"/>
          <w:sz w:val="28"/>
          <w:szCs w:val="28"/>
          <w:rtl/>
        </w:rPr>
        <w:t xml:space="preserve">1429ه/2009، 679 ص،</w:t>
      </w:r>
    </w:p>
    <w:p>
      <w:pPr>
        <w:pStyle w:val="BookText"/>
      </w:pPr>
      <w:r>
        <w:rPr>
          <w:rFonts w:ascii="IRNazanin" w:hAnsi="IRNazanin" w:eastAsia="IRNazanin" w:cs="IRNazanin"/>
          <w:lang w:bidi="fa-IR"/>
          <w:color w:val="111111"/>
          <w:sz w:val="28"/>
          <w:szCs w:val="28"/>
          <w:rtl/>
        </w:rPr>
        <w:t xml:space="preserve">فی سیاق تحذیره من مخاطر ظاهرة</w:t>
      </w:r>
    </w:p>
    <w:p>
      <w:pPr>
        <w:pStyle w:val="BookText"/>
      </w:pPr>
      <w:r>
        <w:rPr>
          <w:rFonts w:ascii="IRNazanin" w:hAnsi="IRNazanin" w:eastAsia="IRNazanin" w:cs="IRNazanin"/>
          <w:lang w:bidi="fa-IR"/>
          <w:color w:val="111111"/>
          <w:sz w:val="28"/>
          <w:szCs w:val="28"/>
          <w:rtl/>
        </w:rPr>
        <w:t xml:space="preserve">التکفیر فی العالم الإسلامی، یطرح الکتاب بعض المقترحات للخروج من هذه الأزمة.</w:t>
      </w:r>
    </w:p>
    <w:p>
      <w:pPr>
        <w:pStyle w:val="BookText"/>
      </w:pPr>
      <w:r>
        <w:rPr>
          <w:rFonts w:ascii="IRNazanin" w:hAnsi="IRNazanin" w:eastAsia="IRNazanin" w:cs="IRNazanin"/>
          <w:lang w:bidi="fa-IR"/>
          <w:color w:val="111111"/>
          <w:sz w:val="28"/>
          <w:szCs w:val="28"/>
          <w:rtl/>
        </w:rPr>
        <w:t xml:space="preserve">أمّا الموضوعات المطروحة للبحث فهی عبارة عن: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بیانات العلماء فی التندید بالعملیات التفجیریة و الانتحاریة و التکفیر، بیان علماء الأزهر حول العملیات الإرهابیة، التحذیر من تکفیر المسلمین بغیر وجه حق، ضوابط التکفیر، شروط التکفیر و موانعه، اسباب التسرّع فی التکفیر و سبل معالجته، شُبَه التکفیریین المتطرفین و الردّ علیها، معنی الطاغوت و الکفر به.</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مصباح الظلام فی الرد علی من کذب الشیخ</w:t>
      </w:r>
    </w:p>
    <w:p>
      <w:pPr>
        <w:pStyle w:val="BookText"/>
      </w:pPr>
      <w:r>
        <w:rPr>
          <w:rFonts w:ascii="IRNazanin" w:hAnsi="IRNazanin" w:eastAsia="IRNazanin" w:cs="IRNazanin"/>
          <w:lang w:bidi="fa-IR"/>
          <w:color w:val="111111"/>
          <w:sz w:val="28"/>
          <w:szCs w:val="28"/>
          <w:rtl/>
        </w:rPr>
        <w:t xml:space="preserve">الإمام و نسبه إلی تکفیر أهل الإیمان و الإسلام. عبد اللطیف بن عبد الرحمن بن حسن آل</w:t>
      </w:r>
    </w:p>
    <w:p>
      <w:pPr>
        <w:pStyle w:val="BookText"/>
      </w:pPr>
      <w:r>
        <w:rPr>
          <w:rFonts w:ascii="IRNazanin" w:hAnsi="IRNazanin" w:eastAsia="IRNazanin" w:cs="IRNazanin"/>
          <w:lang w:bidi="fa-IR"/>
          <w:color w:val="111111"/>
          <w:sz w:val="28"/>
          <w:szCs w:val="28"/>
          <w:rtl/>
        </w:rPr>
        <w:t xml:space="preserve">الشیخ، تقریظ صالح بن</w:t>
      </w:r>
    </w:p>
    <w:p>
      <w:pPr>
        <w:pStyle w:val="BookText"/>
      </w:pPr>
      <w:r>
        <w:rPr>
          <w:rFonts w:ascii="IRNazanin" w:hAnsi="IRNazanin" w:eastAsia="IRNazanin" w:cs="IRNazanin"/>
          <w:lang w:bidi="fa-IR"/>
          <w:color w:val="111111"/>
          <w:sz w:val="28"/>
          <w:szCs w:val="28"/>
          <w:rtl/>
        </w:rPr>
        <w:t xml:space="preserve">عبدالعزیز، تحقیق عبد العزیز بن عبد الله الزیر، الریاض، دار الهدایة، بلا</w:t>
      </w:r>
    </w:p>
    <w:p>
      <w:pPr>
        <w:pStyle w:val="BookText"/>
      </w:pPr>
      <w:r>
        <w:rPr>
          <w:rFonts w:ascii="IRNazanin" w:hAnsi="IRNazanin" w:eastAsia="IRNazanin" w:cs="IRNazanin"/>
          <w:lang w:bidi="fa-IR"/>
          <w:color w:val="111111"/>
          <w:sz w:val="28"/>
          <w:szCs w:val="28"/>
          <w:rtl/>
        </w:rPr>
        <w:t xml:space="preserve">تاریخ، 400 ص.</w:t>
      </w:r>
    </w:p>
    <w:p>
      <w:pPr>
        <w:pStyle w:val="BookText"/>
      </w:pPr>
      <w:r>
        <w:rPr>
          <w:rFonts w:ascii="IRNazanin" w:hAnsi="IRNazanin" w:eastAsia="IRNazanin" w:cs="IRNazanin"/>
          <w:lang w:bidi="fa-IR"/>
          <w:color w:val="111111"/>
          <w:sz w:val="28"/>
          <w:szCs w:val="28"/>
          <w:rtl/>
        </w:rPr>
        <w:t xml:space="preserve">المؤلف هو أحد الکتّاب</w:t>
      </w:r>
    </w:p>
    <w:p>
      <w:pPr>
        <w:pStyle w:val="BookText"/>
      </w:pPr>
      <w:r>
        <w:rPr>
          <w:rFonts w:ascii="IRNazanin" w:hAnsi="IRNazanin" w:eastAsia="IRNazanin" w:cs="IRNazanin"/>
          <w:lang w:bidi="fa-IR"/>
          <w:color w:val="111111"/>
          <w:sz w:val="28"/>
          <w:szCs w:val="28"/>
          <w:rtl/>
        </w:rPr>
        <w:t xml:space="preserve">الوهابیین و فی کتابه هذا یردّ علی کتاب جلاء الغمَّة عن تکفیر هذه الأمة بقلم</w:t>
      </w:r>
    </w:p>
    <w:p>
      <w:pPr>
        <w:pStyle w:val="BookText"/>
      </w:pPr>
      <w:r>
        <w:rPr>
          <w:rFonts w:ascii="IRNazanin" w:hAnsi="IRNazanin" w:eastAsia="IRNazanin" w:cs="IRNazanin"/>
          <w:lang w:bidi="fa-IR"/>
          <w:color w:val="111111"/>
          <w:sz w:val="28"/>
          <w:szCs w:val="28"/>
          <w:rtl/>
        </w:rPr>
        <w:t xml:space="preserve">عثمان بن منصور الناصری حیث یحمل هذا الأخیر فی کتابه و بشدّة علی غلو الأفکار</w:t>
      </w:r>
    </w:p>
    <w:p>
      <w:pPr>
        <w:pStyle w:val="BookText"/>
      </w:pPr>
      <w:r>
        <w:rPr>
          <w:rFonts w:ascii="IRNazanin" w:hAnsi="IRNazanin" w:eastAsia="IRNazanin" w:cs="IRNazanin"/>
          <w:lang w:bidi="fa-IR"/>
          <w:color w:val="111111"/>
          <w:sz w:val="28"/>
          <w:szCs w:val="28"/>
          <w:rtl/>
        </w:rPr>
        <w:t xml:space="preserve">التکفیریة للوهابیین و التی أحدثت آلاماً و محناً عظیمة للمسلمین.</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مصر القادمة بین التغریب و التکفیر. رفیق حبیب، القاهرة، دار الشروق،</w:t>
      </w:r>
    </w:p>
    <w:p>
      <w:pPr>
        <w:pStyle w:val="BookText"/>
      </w:pPr>
      <w:r>
        <w:rPr>
          <w:rFonts w:ascii="IRNazanin" w:hAnsi="IRNazanin" w:eastAsia="IRNazanin" w:cs="IRNazanin"/>
          <w:lang w:bidi="fa-IR"/>
          <w:color w:val="111111"/>
          <w:sz w:val="28"/>
          <w:szCs w:val="28"/>
          <w:rtl/>
        </w:rPr>
        <w:t xml:space="preserve">1996م</w:t>
      </w:r>
    </w:p>
    <w:p>
      <w:pPr>
        <w:pStyle w:val="BookText"/>
      </w:pPr>
      <w:r>
        <w:rPr>
          <w:rFonts w:ascii="IRNazanin" w:hAnsi="IRNazanin" w:eastAsia="IRNazanin" w:cs="IRNazanin"/>
          <w:lang w:bidi="fa-IR"/>
          <w:color w:val="111111"/>
          <w:sz w:val="28"/>
          <w:szCs w:val="28"/>
          <w:rtl/>
        </w:rPr>
        <w:t xml:space="preserve">یستعرض الکتاب مجموعة من المباحث</w:t>
      </w:r>
    </w:p>
    <w:p>
      <w:pPr>
        <w:pStyle w:val="BookText"/>
      </w:pPr>
      <w:r>
        <w:rPr>
          <w:rFonts w:ascii="IRNazanin" w:hAnsi="IRNazanin" w:eastAsia="IRNazanin" w:cs="IRNazanin"/>
          <w:lang w:bidi="fa-IR"/>
          <w:color w:val="111111"/>
          <w:sz w:val="28"/>
          <w:szCs w:val="28"/>
          <w:rtl/>
        </w:rPr>
        <w:t xml:space="preserve">السیاسیة و الاجتماعیة المتعلقة بمصر. من أهم الموضوعات التی تناولها المؤلف فی</w:t>
      </w:r>
    </w:p>
    <w:p>
      <w:pPr>
        <w:pStyle w:val="BookText"/>
      </w:pPr>
      <w:r>
        <w:rPr>
          <w:rFonts w:ascii="IRNazanin" w:hAnsi="IRNazanin" w:eastAsia="IRNazanin" w:cs="IRNazanin"/>
          <w:lang w:bidi="fa-IR"/>
          <w:color w:val="111111"/>
          <w:sz w:val="28"/>
          <w:szCs w:val="28"/>
          <w:rtl/>
        </w:rPr>
        <w:t xml:space="preserve">مباحثه ظاهرة التکفیر فی المجتمع المصری و عواقبها و آثارها.</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مصرع التصوف، او، تنبیه الغبی الی تکفیر</w:t>
      </w:r>
    </w:p>
    <w:p>
      <w:pPr>
        <w:pStyle w:val="BookText"/>
      </w:pPr>
      <w:r>
        <w:rPr>
          <w:rFonts w:ascii="IRNazanin" w:hAnsi="IRNazanin" w:eastAsia="IRNazanin" w:cs="IRNazanin"/>
          <w:lang w:bidi="fa-IR"/>
          <w:color w:val="111111"/>
          <w:sz w:val="28"/>
          <w:szCs w:val="28"/>
          <w:rtl/>
        </w:rPr>
        <w:t xml:space="preserve">ابن عربی و تحذیر العباد من اهل العناد. برهان الدین ابراهیم بن عمر البقاعی، تحقیق و تعلیق:</w:t>
      </w:r>
    </w:p>
    <w:p>
      <w:pPr>
        <w:pStyle w:val="BookText"/>
      </w:pPr>
      <w:r>
        <w:rPr>
          <w:rFonts w:ascii="IRNazanin" w:hAnsi="IRNazanin" w:eastAsia="IRNazanin" w:cs="IRNazanin"/>
          <w:lang w:bidi="fa-IR"/>
          <w:color w:val="111111"/>
          <w:sz w:val="28"/>
          <w:szCs w:val="28"/>
          <w:rtl/>
        </w:rPr>
        <w:t xml:space="preserve">عبد الرحمن الوکیل، القاهرة، مطبعه السنه المحمدیه، 1953م، 276ص؛ الریاض، رئاسة إدارة</w:t>
      </w:r>
    </w:p>
    <w:p>
      <w:pPr>
        <w:pStyle w:val="BookText"/>
      </w:pPr>
      <w:r>
        <w:rPr>
          <w:rFonts w:ascii="IRNazanin" w:hAnsi="IRNazanin" w:eastAsia="IRNazanin" w:cs="IRNazanin"/>
          <w:lang w:bidi="fa-IR"/>
          <w:color w:val="111111"/>
          <w:sz w:val="28"/>
          <w:szCs w:val="28"/>
          <w:rtl/>
        </w:rPr>
        <w:t xml:space="preserve">البحوث العلمیة و الإفتاء، 1413ه/1993م، 246 ص.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مظاهر الاخطاء فی التکفیر و التفسیق:</w:t>
      </w:r>
    </w:p>
    <w:p>
      <w:pPr>
        <w:pStyle w:val="BookText"/>
      </w:pPr>
      <w:r>
        <w:rPr>
          <w:rFonts w:ascii="IRNazanin" w:hAnsi="IRNazanin" w:eastAsia="IRNazanin" w:cs="IRNazanin"/>
          <w:lang w:bidi="fa-IR"/>
          <w:color w:val="111111"/>
          <w:sz w:val="28"/>
          <w:szCs w:val="28"/>
          <w:rtl/>
        </w:rPr>
        <w:t xml:space="preserve">اسباب ذلک و علاجه. صالح بن غانم السدلان، الریاض، دار</w:t>
      </w:r>
    </w:p>
    <w:p>
      <w:pPr>
        <w:pStyle w:val="BookText"/>
      </w:pPr>
      <w:r>
        <w:rPr>
          <w:rFonts w:ascii="IRNazanin" w:hAnsi="IRNazanin" w:eastAsia="IRNazanin" w:cs="IRNazanin"/>
          <w:lang w:bidi="fa-IR"/>
          <w:color w:val="111111"/>
          <w:sz w:val="28"/>
          <w:szCs w:val="28"/>
          <w:rtl/>
        </w:rPr>
        <w:t xml:space="preserve">بلنسیه، 1418ه/1988م، 88ص.</w:t>
      </w:r>
    </w:p>
    <w:p>
      <w:pPr>
        <w:pStyle w:val="BookText"/>
      </w:pPr>
      <w:r>
        <w:rPr>
          <w:rFonts w:ascii="IRNazanin" w:hAnsi="IRNazanin" w:eastAsia="IRNazanin" w:cs="IRNazanin"/>
          <w:lang w:bidi="fa-IR"/>
          <w:color w:val="111111"/>
          <w:sz w:val="28"/>
          <w:szCs w:val="28"/>
          <w:rtl/>
        </w:rPr>
        <w:t xml:space="preserve">ردّ علی التکفیر السیاسی، حیث</w:t>
      </w:r>
    </w:p>
    <w:p>
      <w:pPr>
        <w:pStyle w:val="BookText"/>
      </w:pPr>
      <w:r>
        <w:rPr>
          <w:rFonts w:ascii="IRNazanin" w:hAnsi="IRNazanin" w:eastAsia="IRNazanin" w:cs="IRNazanin"/>
          <w:lang w:bidi="fa-IR"/>
          <w:color w:val="111111"/>
          <w:sz w:val="28"/>
          <w:szCs w:val="28"/>
          <w:rtl/>
        </w:rPr>
        <w:t xml:space="preserve">انتظمت مباحث الکتاب ضمن العناوین التالیة: منشأ الفکر التکفیری الخاطئی، دور</w:t>
      </w:r>
    </w:p>
    <w:p>
      <w:pPr>
        <w:pStyle w:val="BookText"/>
      </w:pPr>
      <w:r>
        <w:rPr>
          <w:rFonts w:ascii="IRNazanin" w:hAnsi="IRNazanin" w:eastAsia="IRNazanin" w:cs="IRNazanin"/>
          <w:lang w:bidi="fa-IR"/>
          <w:color w:val="111111"/>
          <w:sz w:val="28"/>
          <w:szCs w:val="28"/>
          <w:rtl/>
        </w:rPr>
        <w:t xml:space="preserve">العلماء و ولاة الأمر فی الحؤول دون تغلغل هذا الفکر، أصحاب الفکر التکفیری</w:t>
      </w:r>
    </w:p>
    <w:p>
      <w:pPr>
        <w:pStyle w:val="BookText"/>
      </w:pPr>
      <w:r>
        <w:rPr>
          <w:rFonts w:ascii="IRNazanin" w:hAnsi="IRNazanin" w:eastAsia="IRNazanin" w:cs="IRNazanin"/>
          <w:lang w:bidi="fa-IR"/>
          <w:color w:val="111111"/>
          <w:sz w:val="28"/>
          <w:szCs w:val="28"/>
          <w:rtl/>
        </w:rPr>
        <w:t xml:space="preserve">الخاطئ، مظاهر غلو دعاة التکفیر، منشأ الخطأ فی التکفیر، قواعد و ضوابط الحکم بالتکفیر،</w:t>
      </w:r>
    </w:p>
    <w:p>
      <w:pPr>
        <w:pStyle w:val="BookText"/>
      </w:pPr>
      <w:r>
        <w:rPr>
          <w:rFonts w:ascii="IRNazanin" w:hAnsi="IRNazanin" w:eastAsia="IRNazanin" w:cs="IRNazanin"/>
          <w:lang w:bidi="fa-IR"/>
          <w:color w:val="111111"/>
          <w:sz w:val="28"/>
          <w:szCs w:val="28"/>
          <w:rtl/>
        </w:rPr>
        <w:t xml:space="preserve">اسباب وجود مظاهر التکفیر و کیفیة معالجة خطأ التکفیر.</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المغیر علی شبهات أهل الأهواء و</w:t>
      </w:r>
    </w:p>
    <w:p>
      <w:pPr>
        <w:pStyle w:val="BookText"/>
      </w:pPr>
      <w:r>
        <w:rPr>
          <w:rFonts w:ascii="IRNazanin" w:hAnsi="IRNazanin" w:eastAsia="IRNazanin" w:cs="IRNazanin"/>
          <w:lang w:bidi="fa-IR"/>
          <w:color w:val="111111"/>
          <w:sz w:val="28"/>
          <w:szCs w:val="28"/>
          <w:rtl/>
        </w:rPr>
        <w:t xml:space="preserve">أکاذیب المنکر علی کتاب التکفیر. ابراهیم بن صالح بن یونس الحسنی، القاهرة، بلا</w:t>
      </w:r>
    </w:p>
    <w:p>
      <w:pPr>
        <w:pStyle w:val="BookText"/>
      </w:pPr>
      <w:r>
        <w:rPr>
          <w:rFonts w:ascii="IRNazanin" w:hAnsi="IRNazanin" w:eastAsia="IRNazanin" w:cs="IRNazanin"/>
          <w:lang w:bidi="fa-IR"/>
          <w:color w:val="111111"/>
          <w:sz w:val="28"/>
          <w:szCs w:val="28"/>
          <w:rtl/>
        </w:rPr>
        <w:t xml:space="preserve">ناشر، 1406ه/ 1986م، 584 ص.</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مفهوم الجاهلیة و علاقته بالتکفیر:</w:t>
      </w:r>
    </w:p>
    <w:p>
      <w:pPr>
        <w:pStyle w:val="BookText"/>
      </w:pPr>
      <w:r>
        <w:rPr>
          <w:rFonts w:ascii="IRNazanin" w:hAnsi="IRNazanin" w:eastAsia="IRNazanin" w:cs="IRNazanin"/>
          <w:lang w:bidi="fa-IR"/>
          <w:color w:val="111111"/>
          <w:sz w:val="28"/>
          <w:szCs w:val="28"/>
          <w:rtl/>
        </w:rPr>
        <w:t xml:space="preserve">دراسة تقویمیة. احمد بوعود، بیروت، دار السلام، 1434ه/2013م، 64ص، الحجم 10 </w:t>
      </w:r>
      <w:r>
        <w:rPr>
          <w:rFonts w:ascii="Times New Roman" w:hAnsi="Times New Roman" w:eastAsia="Times New Roman" w:cs="Times New Roman"/>
          <w:lang w:val="en-US" w:bidi="en-US"/>
          <w:color w:val="111111"/>
          <w:sz w:val="28"/>
          <w:szCs w:val="28"/>
          <w:rtl/>
        </w:rPr>
        <w:t xml:space="preserve">× 14</w:t>
      </w:r>
    </w:p>
    <w:p>
      <w:pPr>
        <w:pStyle w:val="BookText"/>
      </w:pP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دراسة تحلیلیة حول کیفیة و أسباب</w:t>
      </w:r>
    </w:p>
    <w:p>
      <w:pPr>
        <w:pStyle w:val="BookText"/>
      </w:pPr>
      <w:r>
        <w:rPr>
          <w:rFonts w:ascii="IRNazanin" w:hAnsi="IRNazanin" w:eastAsia="IRNazanin" w:cs="IRNazanin"/>
          <w:lang w:bidi="fa-IR"/>
          <w:color w:val="111111"/>
          <w:sz w:val="28"/>
          <w:szCs w:val="28"/>
          <w:rtl/>
        </w:rPr>
        <w:t xml:space="preserve">علاقة الجماعات الإسلامیة المشهورة بالجهل بظاهرة التکفیر. یهدف الکتاب إلی کشف</w:t>
      </w:r>
    </w:p>
    <w:p>
      <w:pPr>
        <w:pStyle w:val="BookText"/>
      </w:pPr>
      <w:r>
        <w:rPr>
          <w:rFonts w:ascii="IRNazanin" w:hAnsi="IRNazanin" w:eastAsia="IRNazanin" w:cs="IRNazanin"/>
          <w:lang w:bidi="fa-IR"/>
          <w:color w:val="111111"/>
          <w:sz w:val="28"/>
          <w:szCs w:val="28"/>
          <w:rtl/>
        </w:rPr>
        <w:t xml:space="preserve">السبل الکفیلة بانتشال المجتمع الإسلامی من هذه الأزمة.</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من أصول السنة: ضوابط فی التکفیر، بدعة</w:t>
      </w:r>
    </w:p>
    <w:p>
      <w:pPr>
        <w:pStyle w:val="BookText"/>
      </w:pPr>
      <w:r>
        <w:rPr>
          <w:rFonts w:ascii="IRNazanin" w:hAnsi="IRNazanin" w:eastAsia="IRNazanin" w:cs="IRNazanin"/>
          <w:lang w:bidi="fa-IR"/>
          <w:color w:val="111111"/>
          <w:sz w:val="28"/>
          <w:szCs w:val="28"/>
          <w:rtl/>
        </w:rPr>
        <w:t xml:space="preserve">التوقف و الحکم بغیر ما أنزل. ابو محمد مجدی بن حمدی بن أحمد، الریاض، مطبعة</w:t>
      </w:r>
    </w:p>
    <w:p>
      <w:pPr>
        <w:pStyle w:val="BookText"/>
      </w:pPr>
      <w:r>
        <w:rPr>
          <w:rFonts w:ascii="IRNazanin" w:hAnsi="IRNazanin" w:eastAsia="IRNazanin" w:cs="IRNazanin"/>
          <w:lang w:bidi="fa-IR"/>
          <w:color w:val="111111"/>
          <w:sz w:val="28"/>
          <w:szCs w:val="28"/>
          <w:rtl/>
        </w:rPr>
        <w:t xml:space="preserve">النرجس، 1421ه/2000م، 221 ص.</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من تاریخ تکفیر التفکیر فی الاسلام. یوسف ابراهیم الجهمانی، دمشق، دار حوران،</w:t>
      </w:r>
    </w:p>
    <w:p>
      <w:pPr>
        <w:pStyle w:val="BookText"/>
      </w:pPr>
      <w:r>
        <w:rPr>
          <w:rFonts w:ascii="IRNazanin" w:hAnsi="IRNazanin" w:eastAsia="IRNazanin" w:cs="IRNazanin"/>
          <w:lang w:bidi="fa-IR"/>
          <w:color w:val="111111"/>
          <w:sz w:val="28"/>
          <w:szCs w:val="28"/>
          <w:rtl/>
        </w:rPr>
        <w:t xml:space="preserve">1424ه/2003م، 185 ص.</w:t>
      </w:r>
    </w:p>
    <w:p>
      <w:pPr>
        <w:pStyle w:val="BookText"/>
      </w:pPr>
      <w:r>
        <w:rPr>
          <w:rFonts w:ascii="IRNazanin" w:hAnsi="IRNazanin" w:eastAsia="IRNazanin" w:cs="IRNazanin"/>
          <w:lang w:bidi="fa-IR"/>
          <w:color w:val="111111"/>
          <w:sz w:val="28"/>
          <w:szCs w:val="28"/>
          <w:rtl/>
        </w:rPr>
        <w:t xml:space="preserve">بحث یتناول تاریخ</w:t>
      </w:r>
    </w:p>
    <w:p>
      <w:pPr>
        <w:pStyle w:val="BookText"/>
      </w:pPr>
      <w:r>
        <w:rPr>
          <w:rFonts w:ascii="IRNazanin" w:hAnsi="IRNazanin" w:eastAsia="IRNazanin" w:cs="IRNazanin"/>
          <w:lang w:bidi="fa-IR"/>
          <w:color w:val="111111"/>
          <w:sz w:val="28"/>
          <w:szCs w:val="28"/>
          <w:rtl/>
        </w:rPr>
        <w:t xml:space="preserve">التکفیر فی المجتمع المسلم، مع استعراض بعض الأمثلة التوضیحیة. الحالات</w:t>
      </w:r>
    </w:p>
    <w:p>
      <w:pPr>
        <w:pStyle w:val="BookText"/>
      </w:pPr>
      <w:r>
        <w:rPr>
          <w:rFonts w:ascii="IRNazanin" w:hAnsi="IRNazanin" w:eastAsia="IRNazanin" w:cs="IRNazanin"/>
          <w:lang w:bidi="fa-IR"/>
          <w:color w:val="111111"/>
          <w:sz w:val="28"/>
          <w:szCs w:val="28"/>
          <w:rtl/>
        </w:rPr>
        <w:t xml:space="preserve">التکفیریة التی یتناول المؤلف أحداثها تخصّ هؤلاء الأشخاص: ابن رشد، علی</w:t>
      </w:r>
    </w:p>
    <w:p>
      <w:pPr>
        <w:pStyle w:val="BookText"/>
      </w:pPr>
      <w:r>
        <w:rPr>
          <w:rFonts w:ascii="IRNazanin" w:hAnsi="IRNazanin" w:eastAsia="IRNazanin" w:cs="IRNazanin"/>
          <w:lang w:bidi="fa-IR"/>
          <w:color w:val="111111"/>
          <w:sz w:val="28"/>
          <w:szCs w:val="28"/>
          <w:rtl/>
        </w:rPr>
        <w:t xml:space="preserve">عبدالرازق، طه حسین، نجیب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محفوظ، نصر حامد ابو زید، لیلی عثمان، سید القمنی،</w:t>
      </w:r>
    </w:p>
    <w:p>
      <w:pPr>
        <w:pStyle w:val="BookText"/>
      </w:pPr>
      <w:r>
        <w:rPr>
          <w:rFonts w:ascii="IRNazanin" w:hAnsi="IRNazanin" w:eastAsia="IRNazanin" w:cs="IRNazanin"/>
          <w:lang w:bidi="fa-IR"/>
          <w:color w:val="111111"/>
          <w:sz w:val="28"/>
          <w:szCs w:val="28"/>
          <w:rtl/>
        </w:rPr>
        <w:t xml:space="preserve">عبدالصبور شاهین، ممدوح عزام، نوال السعداوی، حیدر حیدر و فاروق حسنی.</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من جهود العلامة الألبانی فی نصح جماعة</w:t>
      </w:r>
    </w:p>
    <w:p>
      <w:pPr>
        <w:pStyle w:val="BookText"/>
      </w:pPr>
      <w:r>
        <w:rPr>
          <w:rFonts w:ascii="IRNazanin" w:hAnsi="IRNazanin" w:eastAsia="IRNazanin" w:cs="IRNazanin"/>
          <w:lang w:bidi="fa-IR"/>
          <w:color w:val="111111"/>
          <w:sz w:val="28"/>
          <w:szCs w:val="28"/>
          <w:rtl/>
        </w:rPr>
        <w:t xml:space="preserve">التکفیر.</w:t>
      </w:r>
    </w:p>
    <w:p>
      <w:pPr>
        <w:pStyle w:val="BookText"/>
      </w:pPr>
      <w:r>
        <w:rPr>
          <w:rFonts w:ascii="IRNazanin" w:hAnsi="IRNazanin" w:eastAsia="IRNazanin" w:cs="IRNazanin"/>
          <w:lang w:bidi="fa-IR"/>
          <w:color w:val="111111"/>
          <w:sz w:val="28"/>
          <w:szCs w:val="28"/>
          <w:rtl/>
        </w:rPr>
        <w:t xml:space="preserve">أجاب عنها محمد ناصر الدین الألبانی، اعتنی بتحقیقها</w:t>
      </w:r>
    </w:p>
    <w:p>
      <w:pPr>
        <w:pStyle w:val="BookText"/>
      </w:pPr>
      <w:r>
        <w:rPr>
          <w:rFonts w:ascii="IRNazanin" w:hAnsi="IRNazanin" w:eastAsia="IRNazanin" w:cs="IRNazanin"/>
          <w:lang w:bidi="fa-IR"/>
          <w:color w:val="111111"/>
          <w:sz w:val="28"/>
          <w:szCs w:val="28"/>
          <w:rtl/>
        </w:rPr>
        <w:t xml:space="preserve">ونشرها المشارک فی طرح المسائل أبی هاشم إبراهیم بن منصور الهاشمی الأمیر، سامی بن</w:t>
      </w:r>
    </w:p>
    <w:p>
      <w:pPr>
        <w:pStyle w:val="BookText"/>
      </w:pPr>
      <w:r>
        <w:rPr>
          <w:rFonts w:ascii="IRNazanin" w:hAnsi="IRNazanin" w:eastAsia="IRNazanin" w:cs="IRNazanin"/>
          <w:lang w:bidi="fa-IR"/>
          <w:color w:val="111111"/>
          <w:sz w:val="28"/>
          <w:szCs w:val="28"/>
          <w:rtl/>
        </w:rPr>
        <w:t xml:space="preserve">أحمد بن عبد العزیز خیاط، بیروت، مؤسسة الریان ناشرون، بلا تاریخ.</w:t>
      </w:r>
    </w:p>
    <w:p>
      <w:pPr>
        <w:pStyle w:val="BookText"/>
      </w:pPr>
      <w:r>
        <w:rPr>
          <w:rFonts w:ascii="IRNazanin" w:hAnsi="IRNazanin" w:eastAsia="IRNazanin" w:cs="IRNazanin"/>
          <w:lang w:bidi="fa-IR"/>
          <w:color w:val="111111"/>
          <w:sz w:val="28"/>
          <w:szCs w:val="28"/>
          <w:rtl/>
        </w:rPr>
        <w:t xml:space="preserve">یعرض الکتاب لجهود</w:t>
      </w:r>
    </w:p>
    <w:p>
      <w:pPr>
        <w:pStyle w:val="BookText"/>
      </w:pPr>
      <w:r>
        <w:rPr>
          <w:rFonts w:ascii="IRNazanin" w:hAnsi="IRNazanin" w:eastAsia="IRNazanin" w:cs="IRNazanin"/>
          <w:lang w:bidi="fa-IR"/>
          <w:color w:val="111111"/>
          <w:sz w:val="28"/>
          <w:szCs w:val="28"/>
          <w:rtl/>
        </w:rPr>
        <w:t xml:space="preserve">الشیخ محمد ناصر الدین الألبانی فی إصلاح منهج الجماعات التکفیریة و یوضح بعضاً</w:t>
      </w:r>
    </w:p>
    <w:p>
      <w:pPr>
        <w:pStyle w:val="BookText"/>
      </w:pPr>
      <w:r>
        <w:rPr>
          <w:rFonts w:ascii="IRNazanin" w:hAnsi="IRNazanin" w:eastAsia="IRNazanin" w:cs="IRNazanin"/>
          <w:lang w:bidi="fa-IR"/>
          <w:color w:val="111111"/>
          <w:sz w:val="28"/>
          <w:szCs w:val="28"/>
          <w:rtl/>
        </w:rPr>
        <w:t xml:space="preserve">من معتقداته فی نقد التکفیریین. یعتقد الألبانی أنّ مسأله التکفیر بشکل عام (لیس</w:t>
      </w:r>
    </w:p>
    <w:p>
      <w:pPr>
        <w:pStyle w:val="BookText"/>
      </w:pPr>
      <w:r>
        <w:rPr>
          <w:rFonts w:ascii="IRNazanin" w:hAnsi="IRNazanin" w:eastAsia="IRNazanin" w:cs="IRNazanin"/>
          <w:lang w:bidi="fa-IR"/>
          <w:color w:val="111111"/>
          <w:sz w:val="28"/>
          <w:szCs w:val="28"/>
          <w:rtl/>
        </w:rPr>
        <w:t xml:space="preserve">للحکام فقط بل لجمیع الشعوب و الرعایا أیضاً) عبارة عن فتنة عظیمة کان الخوارج</w:t>
      </w:r>
    </w:p>
    <w:p>
      <w:pPr>
        <w:pStyle w:val="BookText"/>
      </w:pPr>
      <w:r>
        <w:rPr>
          <w:rFonts w:ascii="IRNazanin" w:hAnsi="IRNazanin" w:eastAsia="IRNazanin" w:cs="IRNazanin"/>
          <w:lang w:bidi="fa-IR"/>
          <w:color w:val="111111"/>
          <w:sz w:val="28"/>
          <w:szCs w:val="28"/>
          <w:rtl/>
        </w:rPr>
        <w:t xml:space="preserve">السبب الأصلی وراء ظهورها، و مما یؤسف له أنّ بعض الدعاة أحیاناً یتجاوزون أحکام</w:t>
      </w:r>
    </w:p>
    <w:p>
      <w:pPr>
        <w:pStyle w:val="BookText"/>
      </w:pPr>
      <w:r>
        <w:rPr>
          <w:rFonts w:ascii="IRNazanin" w:hAnsi="IRNazanin" w:eastAsia="IRNazanin" w:cs="IRNazanin"/>
          <w:lang w:bidi="fa-IR"/>
          <w:color w:val="111111"/>
          <w:sz w:val="28"/>
          <w:szCs w:val="28"/>
          <w:rtl/>
        </w:rPr>
        <w:t xml:space="preserve">القرآن و السنّة المطهرة باسم القرآن و السنّة ما یؤدّی إلی وقوعهم فی فتنة</w:t>
      </w:r>
    </w:p>
    <w:p>
      <w:pPr>
        <w:pStyle w:val="BookText"/>
      </w:pPr>
      <w:r>
        <w:rPr>
          <w:rFonts w:ascii="IRNazanin" w:hAnsi="IRNazanin" w:eastAsia="IRNazanin" w:cs="IRNazanin"/>
          <w:lang w:bidi="fa-IR"/>
          <w:color w:val="111111"/>
          <w:sz w:val="28"/>
          <w:szCs w:val="28"/>
          <w:rtl/>
        </w:rPr>
        <w:t xml:space="preserve">التکفیر.</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المنقذ من التطرف والارهاب: تکفیر الحکام</w:t>
      </w:r>
    </w:p>
    <w:p>
      <w:pPr>
        <w:pStyle w:val="BookText"/>
      </w:pPr>
      <w:r>
        <w:rPr>
          <w:rFonts w:ascii="IRNazanin" w:hAnsi="IRNazanin" w:eastAsia="IRNazanin" w:cs="IRNazanin"/>
          <w:lang w:bidi="fa-IR"/>
          <w:color w:val="111111"/>
          <w:sz w:val="28"/>
          <w:szCs w:val="28"/>
          <w:rtl/>
        </w:rPr>
        <w:t xml:space="preserve">و الدول بین البحث العلمی و الارهاب الفکری. خالد بن علی محمد العنبری، القاهرة، منارة</w:t>
      </w:r>
    </w:p>
    <w:p>
      <w:pPr>
        <w:pStyle w:val="BookText"/>
      </w:pPr>
      <w:r>
        <w:rPr>
          <w:rFonts w:ascii="IRNazanin" w:hAnsi="IRNazanin" w:eastAsia="IRNazanin" w:cs="IRNazanin"/>
          <w:lang w:bidi="fa-IR"/>
          <w:color w:val="111111"/>
          <w:sz w:val="28"/>
          <w:szCs w:val="28"/>
          <w:rtl/>
        </w:rPr>
        <w:t xml:space="preserve">الاسلام، 1435ه/2014م، 299 ص.</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IRNazanin" w:hAnsi="IRNazanin" w:eastAsia="IRNazanin" w:cs="IRNazanin"/>
          <w:lang w:bidi="fa-IR"/>
          <w:color w:val="111111"/>
          <w:sz w:val="28"/>
          <w:szCs w:val="28"/>
          <w:rtl/>
        </w:rPr>
        <w:t xml:space="preserve">صرخة لتحذیر المجتمع الإسلامی من العنف و الإرهاب و انتشار التیارات التکفیریة،</w:t>
      </w:r>
    </w:p>
    <w:p>
      <w:pPr>
        <w:pStyle w:val="BookText"/>
      </w:pPr>
      <w:r>
        <w:rPr>
          <w:rFonts w:ascii="IRNazanin" w:hAnsi="IRNazanin" w:eastAsia="IRNazanin" w:cs="IRNazanin"/>
          <w:lang w:bidi="fa-IR"/>
          <w:color w:val="111111"/>
          <w:sz w:val="28"/>
          <w:szCs w:val="28"/>
          <w:rtl/>
        </w:rPr>
        <w:t xml:space="preserve">حیث یسعی المؤلف إلی نقد و تحلیل منهج التکفیریین و فهمهم لمسألة تکفیر الحکام و</w:t>
      </w:r>
    </w:p>
    <w:p>
      <w:pPr>
        <w:pStyle w:val="BookText"/>
      </w:pPr>
      <w:r>
        <w:rPr>
          <w:rFonts w:ascii="IRNazanin" w:hAnsi="IRNazanin" w:eastAsia="IRNazanin" w:cs="IRNazanin"/>
          <w:lang w:bidi="fa-IR"/>
          <w:color w:val="111111"/>
          <w:sz w:val="28"/>
          <w:szCs w:val="28"/>
          <w:rtl/>
        </w:rPr>
        <w:t xml:space="preserve">الدول، و یعرض لرأی غالبیة العلماء فی أن تکفیر الحکام دون الأخذ بنظر الاعتبار</w:t>
      </w:r>
    </w:p>
    <w:p>
      <w:pPr>
        <w:pStyle w:val="BookText"/>
      </w:pPr>
      <w:r>
        <w:rPr>
          <w:rFonts w:ascii="IRNazanin" w:hAnsi="IRNazanin" w:eastAsia="IRNazanin" w:cs="IRNazanin"/>
          <w:lang w:bidi="fa-IR"/>
          <w:color w:val="111111"/>
          <w:sz w:val="28"/>
          <w:szCs w:val="28"/>
          <w:rtl/>
        </w:rPr>
        <w:t xml:space="preserve">معتقداتهم أمر مخالف للسیرة النبویة المطهرة، و هو، بنحو ما، استمرار لنهج</w:t>
      </w:r>
    </w:p>
    <w:p>
      <w:pPr>
        <w:pStyle w:val="BookText"/>
      </w:pPr>
      <w:r>
        <w:rPr>
          <w:rFonts w:ascii="IRNazanin" w:hAnsi="IRNazanin" w:eastAsia="IRNazanin" w:cs="IRNazanin"/>
          <w:lang w:bidi="fa-IR"/>
          <w:color w:val="111111"/>
          <w:sz w:val="28"/>
          <w:szCs w:val="28"/>
          <w:rtl/>
        </w:rPr>
        <w:t xml:space="preserve">الخوارج فی التکفیر. کما یعتقد أن تحریف معانی المعتقدات الدینیة مثل الإیمان و</w:t>
      </w:r>
    </w:p>
    <w:p>
      <w:pPr>
        <w:pStyle w:val="BookText"/>
      </w:pPr>
      <w:r>
        <w:rPr>
          <w:rFonts w:ascii="IRNazanin" w:hAnsi="IRNazanin" w:eastAsia="IRNazanin" w:cs="IRNazanin"/>
          <w:lang w:bidi="fa-IR"/>
          <w:color w:val="111111"/>
          <w:sz w:val="28"/>
          <w:szCs w:val="28"/>
          <w:rtl/>
        </w:rPr>
        <w:t xml:space="preserve">الکفر یندرج فی إطار اللعبة التی یلعبها التکفیریون و یحذّر بشدّة من هذا</w:t>
      </w:r>
    </w:p>
    <w:p>
      <w:pPr>
        <w:pStyle w:val="BookText"/>
      </w:pPr>
      <w:r>
        <w:rPr>
          <w:rFonts w:ascii="IRNazanin" w:hAnsi="IRNazanin" w:eastAsia="IRNazanin" w:cs="IRNazanin"/>
          <w:lang w:bidi="fa-IR"/>
          <w:color w:val="111111"/>
          <w:sz w:val="28"/>
          <w:szCs w:val="28"/>
          <w:rtl/>
        </w:rPr>
        <w:t xml:space="preserve">السلوک. انتظم الکتاب فی ثلاثة أبواب هی: تکفیر الحکام، تکفیر الدول، خطر التکفیر</w:t>
      </w:r>
    </w:p>
    <w:p>
      <w:pPr>
        <w:pStyle w:val="BookText"/>
      </w:pPr>
      <w:r>
        <w:rPr>
          <w:rFonts w:ascii="IRNazanin" w:hAnsi="IRNazanin" w:eastAsia="IRNazanin" w:cs="IRNazanin"/>
          <w:lang w:bidi="fa-IR"/>
          <w:color w:val="111111"/>
          <w:sz w:val="28"/>
          <w:szCs w:val="28"/>
          <w:rtl/>
        </w:rPr>
        <w:t xml:space="preserve">و انواعه و ضوابطه. المؤلف هو أحد الأساتذة السابقین فی کبری الجامعات السعودیة</w:t>
      </w:r>
    </w:p>
    <w:p>
      <w:pPr>
        <w:pStyle w:val="BookText"/>
      </w:pPr>
      <w:r>
        <w:rPr>
          <w:rFonts w:ascii="IRNazanin" w:hAnsi="IRNazanin" w:eastAsia="IRNazanin" w:cs="IRNazanin"/>
          <w:lang w:bidi="fa-IR"/>
          <w:color w:val="111111"/>
          <w:sz w:val="28"/>
          <w:szCs w:val="28"/>
          <w:rtl/>
        </w:rPr>
        <w:t xml:space="preserve">و معارض شرس للتیارات التکفیریة.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منهج ابن تیمیة فی مسألة التکفیر. عبد المجید بن سالم بن عبدالله</w:t>
      </w:r>
    </w:p>
    <w:p>
      <w:pPr>
        <w:pStyle w:val="BookText"/>
      </w:pPr>
      <w:r>
        <w:rPr>
          <w:rFonts w:ascii="IRNazanin" w:hAnsi="IRNazanin" w:eastAsia="IRNazanin" w:cs="IRNazanin"/>
          <w:lang w:bidi="fa-IR"/>
          <w:color w:val="111111"/>
          <w:sz w:val="28"/>
          <w:szCs w:val="28"/>
          <w:rtl/>
        </w:rPr>
        <w:t xml:space="preserve">المشبعی، الریاض، اضواء</w:t>
      </w:r>
    </w:p>
    <w:p>
      <w:pPr>
        <w:pStyle w:val="BookText"/>
      </w:pPr>
      <w:r>
        <w:rPr>
          <w:rFonts w:ascii="IRNazanin" w:hAnsi="IRNazanin" w:eastAsia="IRNazanin" w:cs="IRNazanin"/>
          <w:lang w:bidi="fa-IR"/>
          <w:color w:val="111111"/>
          <w:sz w:val="28"/>
          <w:szCs w:val="28"/>
          <w:rtl/>
        </w:rPr>
        <w:t xml:space="preserve">السلف، 1418ه/1997م، جزءان.</w:t>
      </w:r>
    </w:p>
    <w:p>
      <w:pPr>
        <w:pStyle w:val="BookText"/>
      </w:pPr>
      <w:r>
        <w:rPr>
          <w:rFonts w:ascii="IRNazanin" w:hAnsi="IRNazanin" w:eastAsia="IRNazanin" w:cs="IRNazanin"/>
          <w:lang w:bidi="fa-IR"/>
          <w:color w:val="111111"/>
          <w:sz w:val="28"/>
          <w:szCs w:val="28"/>
          <w:rtl/>
        </w:rPr>
        <w:t xml:space="preserve">یتحدث الکتاب عن میزان</w:t>
      </w:r>
    </w:p>
    <w:p>
      <w:pPr>
        <w:pStyle w:val="BookText"/>
      </w:pPr>
      <w:r>
        <w:rPr>
          <w:rFonts w:ascii="IRNazanin" w:hAnsi="IRNazanin" w:eastAsia="IRNazanin" w:cs="IRNazanin"/>
          <w:lang w:bidi="fa-IR"/>
          <w:color w:val="111111"/>
          <w:sz w:val="28"/>
          <w:szCs w:val="28"/>
          <w:rtl/>
        </w:rPr>
        <w:t xml:space="preserve">التکفیر العقائدی من منظار ابن تیمیة. من هنا فهو یخوض فی الموضوعات التالیة:</w:t>
      </w:r>
    </w:p>
    <w:p>
      <w:pPr>
        <w:pStyle w:val="BookText"/>
      </w:pPr>
      <w:r>
        <w:rPr>
          <w:rFonts w:ascii="IRNazanin" w:hAnsi="IRNazanin" w:eastAsia="IRNazanin" w:cs="IRNazanin"/>
          <w:lang w:bidi="fa-IR"/>
          <w:color w:val="111111"/>
          <w:sz w:val="28"/>
          <w:szCs w:val="28"/>
          <w:rtl/>
        </w:rPr>
        <w:t xml:space="preserve">جوهر الارتداد، الأفعال و الأقوال المکفّرة، ضوابط تکفیر المعین، الفرق غیر</w:t>
      </w:r>
    </w:p>
    <w:p>
      <w:pPr>
        <w:pStyle w:val="BookText"/>
      </w:pPr>
      <w:r>
        <w:rPr>
          <w:rFonts w:ascii="IRNazanin" w:hAnsi="IRNazanin" w:eastAsia="IRNazanin" w:cs="IRNazanin"/>
          <w:lang w:bidi="fa-IR"/>
          <w:color w:val="111111"/>
          <w:sz w:val="28"/>
          <w:szCs w:val="28"/>
          <w:rtl/>
        </w:rPr>
        <w:t xml:space="preserve">الکافرة من منظار ابن تیمیة، الفرق الکافرة من منظار ابن تیمیة، رأی ابن تیمیة</w:t>
      </w:r>
    </w:p>
    <w:p>
      <w:pPr>
        <w:pStyle w:val="BookText"/>
      </w:pPr>
      <w:r>
        <w:rPr>
          <w:rFonts w:ascii="IRNazanin" w:hAnsi="IRNazanin" w:eastAsia="IRNazanin" w:cs="IRNazanin"/>
          <w:lang w:bidi="fa-IR"/>
          <w:color w:val="111111"/>
          <w:sz w:val="28"/>
          <w:szCs w:val="28"/>
          <w:rtl/>
        </w:rPr>
        <w:t xml:space="preserve">فی الإفراط و التفریط فی التکفیر.</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منهج الإمام محمد بن عبد الوهاب فی</w:t>
      </w:r>
    </w:p>
    <w:p>
      <w:pPr>
        <w:pStyle w:val="BookText"/>
      </w:pPr>
      <w:r>
        <w:rPr>
          <w:rFonts w:ascii="IRNazanin" w:hAnsi="IRNazanin" w:eastAsia="IRNazanin" w:cs="IRNazanin"/>
          <w:lang w:bidi="fa-IR"/>
          <w:color w:val="111111"/>
          <w:sz w:val="28"/>
          <w:szCs w:val="28"/>
          <w:rtl/>
        </w:rPr>
        <w:t xml:space="preserve">مسألة التکفیر. احمد جزاع محمد الرضیمان، الریاض، دار الفضیلة،</w:t>
      </w:r>
    </w:p>
    <w:p>
      <w:pPr>
        <w:pStyle w:val="BookText"/>
      </w:pPr>
      <w:r>
        <w:rPr>
          <w:rFonts w:ascii="IRNazanin" w:hAnsi="IRNazanin" w:eastAsia="IRNazanin" w:cs="IRNazanin"/>
          <w:lang w:bidi="fa-IR"/>
          <w:color w:val="111111"/>
          <w:sz w:val="28"/>
          <w:szCs w:val="28"/>
          <w:rtl/>
        </w:rPr>
        <w:t xml:space="preserve">1426ه/2005م، 478 ص.</w:t>
      </w:r>
    </w:p>
    <w:p>
      <w:pPr>
        <w:pStyle w:val="BookText"/>
      </w:pPr>
      <w:r>
        <w:rPr>
          <w:rFonts w:ascii="IRNazanin" w:hAnsi="IRNazanin" w:eastAsia="IRNazanin" w:cs="IRNazanin"/>
          <w:lang w:bidi="fa-IR"/>
          <w:color w:val="111111"/>
          <w:sz w:val="28"/>
          <w:szCs w:val="28"/>
          <w:rtl/>
        </w:rPr>
        <w:t xml:space="preserve">الکتاب رسالة المؤلف لنیل شهادة</w:t>
      </w:r>
    </w:p>
    <w:p>
      <w:pPr>
        <w:pStyle w:val="BookText"/>
      </w:pPr>
      <w:r>
        <w:rPr>
          <w:rFonts w:ascii="IRNazanin" w:hAnsi="IRNazanin" w:eastAsia="IRNazanin" w:cs="IRNazanin"/>
          <w:lang w:bidi="fa-IR"/>
          <w:color w:val="111111"/>
          <w:sz w:val="28"/>
          <w:szCs w:val="28"/>
          <w:rtl/>
        </w:rPr>
        <w:t xml:space="preserve">الماجستیر من جامعة الإمام محمد بن سعود حیث نوقشت فی عام 1425ه، والهدف منها</w:t>
      </w:r>
    </w:p>
    <w:p>
      <w:pPr>
        <w:pStyle w:val="BookText"/>
      </w:pPr>
      <w:r>
        <w:rPr>
          <w:rFonts w:ascii="IRNazanin" w:hAnsi="IRNazanin" w:eastAsia="IRNazanin" w:cs="IRNazanin"/>
          <w:lang w:bidi="fa-IR"/>
          <w:color w:val="111111"/>
          <w:sz w:val="28"/>
          <w:szCs w:val="28"/>
          <w:rtl/>
        </w:rPr>
        <w:t xml:space="preserve">الدفاع عن محمد بن عبد الوهاب، وتبیین مفهوم التکفیر من وجهة نظره، و التحذیر من</w:t>
      </w:r>
    </w:p>
    <w:p>
      <w:pPr>
        <w:pStyle w:val="BookText"/>
      </w:pPr>
      <w:r>
        <w:rPr>
          <w:rFonts w:ascii="IRNazanin" w:hAnsi="IRNazanin" w:eastAsia="IRNazanin" w:cs="IRNazanin"/>
          <w:lang w:bidi="fa-IR"/>
          <w:color w:val="111111"/>
          <w:sz w:val="28"/>
          <w:szCs w:val="28"/>
          <w:rtl/>
        </w:rPr>
        <w:t xml:space="preserve">بعض التحریف الذی طال معتقداته.</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منهج ائمه الدعوة فی مسائل التکفیر</w:t>
      </w:r>
    </w:p>
    <w:p>
      <w:pPr>
        <w:pStyle w:val="BookText"/>
      </w:pPr>
      <w:r>
        <w:rPr>
          <w:rFonts w:ascii="IRNazanin" w:hAnsi="IRNazanin" w:eastAsia="IRNazanin" w:cs="IRNazanin"/>
          <w:lang w:bidi="fa-IR"/>
          <w:color w:val="111111"/>
          <w:sz w:val="28"/>
          <w:szCs w:val="28"/>
          <w:rtl/>
        </w:rPr>
        <w:t xml:space="preserve">و الخروج.</w:t>
      </w:r>
    </w:p>
    <w:p>
      <w:pPr>
        <w:pStyle w:val="BookText"/>
      </w:pPr>
      <w:r>
        <w:rPr>
          <w:rFonts w:ascii="IRNazanin" w:hAnsi="IRNazanin" w:eastAsia="IRNazanin" w:cs="IRNazanin"/>
          <w:lang w:bidi="fa-IR"/>
          <w:color w:val="111111"/>
          <w:sz w:val="28"/>
          <w:szCs w:val="28"/>
          <w:rtl/>
        </w:rPr>
        <w:t xml:space="preserve">صالح بن فوزان الفوزان، و فهد بن ابراهیم</w:t>
      </w:r>
    </w:p>
    <w:p>
      <w:pPr>
        <w:pStyle w:val="BookText"/>
      </w:pPr>
      <w:r>
        <w:rPr>
          <w:rFonts w:ascii="IRNazanin" w:hAnsi="IRNazanin" w:eastAsia="IRNazanin" w:cs="IRNazanin"/>
          <w:lang w:bidi="fa-IR"/>
          <w:color w:val="111111"/>
          <w:sz w:val="28"/>
          <w:szCs w:val="28"/>
          <w:rtl/>
        </w:rPr>
        <w:t xml:space="preserve">الفعیم، الریاض، دار کنوز</w:t>
      </w:r>
    </w:p>
    <w:p>
      <w:pPr>
        <w:pStyle w:val="BookText"/>
      </w:pPr>
      <w:r>
        <w:rPr>
          <w:rFonts w:ascii="IRNazanin" w:hAnsi="IRNazanin" w:eastAsia="IRNazanin" w:cs="IRNazanin"/>
          <w:lang w:bidi="fa-IR"/>
          <w:color w:val="111111"/>
          <w:sz w:val="28"/>
          <w:szCs w:val="28"/>
          <w:rtl/>
        </w:rPr>
        <w:t xml:space="preserve">اشبیلیا، 1429ه/ 2009م، 55 ص.</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مواجهة الفکر المتطرف فی الاسلام: مناقشة</w:t>
      </w:r>
    </w:p>
    <w:p>
      <w:pPr>
        <w:pStyle w:val="BookText"/>
      </w:pPr>
      <w:r>
        <w:rPr>
          <w:rFonts w:ascii="IRNazanin" w:hAnsi="IRNazanin" w:eastAsia="IRNazanin" w:cs="IRNazanin"/>
          <w:lang w:bidi="fa-IR"/>
          <w:color w:val="111111"/>
          <w:sz w:val="28"/>
          <w:szCs w:val="28"/>
          <w:rtl/>
        </w:rPr>
        <w:t xml:space="preserve">موضوعیة لافکار جماعة التکفیر و الهجرة من واقع سجلات المحکمة. حامد حسان و محمد عبد العظیم و عبدالفتاح یحی</w:t>
      </w:r>
    </w:p>
    <w:p>
      <w:pPr>
        <w:pStyle w:val="BookText"/>
      </w:pPr>
      <w:r>
        <w:rPr>
          <w:rFonts w:ascii="IRNazanin" w:hAnsi="IRNazanin" w:eastAsia="IRNazanin" w:cs="IRNazanin"/>
          <w:lang w:bidi="fa-IR"/>
          <w:color w:val="111111"/>
          <w:sz w:val="28"/>
          <w:szCs w:val="28"/>
          <w:rtl/>
        </w:rPr>
        <w:t xml:space="preserve">کامل احمد، تقدیم یحیی کامل</w:t>
      </w:r>
    </w:p>
    <w:p>
      <w:pPr>
        <w:pStyle w:val="BookText"/>
      </w:pPr>
      <w:r>
        <w:rPr>
          <w:rFonts w:ascii="IRNazanin" w:hAnsi="IRNazanin" w:eastAsia="IRNazanin" w:cs="IRNazanin"/>
          <w:lang w:bidi="fa-IR"/>
          <w:color w:val="111111"/>
          <w:sz w:val="28"/>
          <w:szCs w:val="28"/>
          <w:rtl/>
        </w:rPr>
        <w:t xml:space="preserve">احمد، القاهرة، مطبعة الجبلاوی، 1980م، 165 ص.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النبی المسلح. سید احمد رفعت، لندن، الریاض</w:t>
      </w:r>
    </w:p>
    <w:p>
      <w:pPr>
        <w:pStyle w:val="BookText"/>
      </w:pPr>
      <w:r>
        <w:rPr>
          <w:rFonts w:ascii="IRNazanin" w:hAnsi="IRNazanin" w:eastAsia="IRNazanin" w:cs="IRNazanin"/>
          <w:lang w:bidi="fa-IR"/>
          <w:color w:val="111111"/>
          <w:sz w:val="28"/>
          <w:szCs w:val="28"/>
          <w:rtl/>
        </w:rPr>
        <w:t xml:space="preserve">الریس، 1991م، جزءان.</w:t>
      </w:r>
    </w:p>
    <w:p>
      <w:pPr>
        <w:pStyle w:val="BookText"/>
      </w:pPr>
      <w:r>
        <w:rPr>
          <w:rFonts w:ascii="IRNazanin" w:hAnsi="IRNazanin" w:eastAsia="IRNazanin" w:cs="IRNazanin"/>
          <w:lang w:bidi="fa-IR"/>
          <w:color w:val="111111"/>
          <w:sz w:val="28"/>
          <w:szCs w:val="28"/>
          <w:rtl/>
        </w:rPr>
        <w:t xml:space="preserve">الکتاب أهم مرجع معتبر</w:t>
      </w:r>
    </w:p>
    <w:p>
      <w:pPr>
        <w:pStyle w:val="BookText"/>
      </w:pPr>
      <w:r>
        <w:rPr>
          <w:rFonts w:ascii="IRNazanin" w:hAnsi="IRNazanin" w:eastAsia="IRNazanin" w:cs="IRNazanin"/>
          <w:lang w:bidi="fa-IR"/>
          <w:color w:val="111111"/>
          <w:sz w:val="28"/>
          <w:szCs w:val="28"/>
          <w:rtl/>
        </w:rPr>
        <w:t xml:space="preserve">حول مبادئ وأفکار الجماعات الإسلامیة، والتی یمکن عن طریقها شرح أهداف هذه</w:t>
      </w:r>
    </w:p>
    <w:p>
      <w:pPr>
        <w:pStyle w:val="BookText"/>
      </w:pPr>
      <w:r>
        <w:rPr>
          <w:rFonts w:ascii="IRNazanin" w:hAnsi="IRNazanin" w:eastAsia="IRNazanin" w:cs="IRNazanin"/>
          <w:lang w:bidi="fa-IR"/>
          <w:color w:val="111111"/>
          <w:sz w:val="28"/>
          <w:szCs w:val="28"/>
          <w:rtl/>
        </w:rPr>
        <w:t xml:space="preserve">الحرکات وأسباب ظهورها و انتشارها فی العقود الأخیرة و تأثیراتها علی الحیاة</w:t>
      </w:r>
    </w:p>
    <w:p>
      <w:pPr>
        <w:pStyle w:val="BookText"/>
      </w:pPr>
      <w:r>
        <w:rPr>
          <w:rFonts w:ascii="IRNazanin" w:hAnsi="IRNazanin" w:eastAsia="IRNazanin" w:cs="IRNazanin"/>
          <w:lang w:bidi="fa-IR"/>
          <w:color w:val="111111"/>
          <w:sz w:val="28"/>
          <w:szCs w:val="28"/>
          <w:rtl/>
        </w:rPr>
        <w:t xml:space="preserve">السیاسیة و الاجتماعیة فی مصر و سائر البلدان العربیة و الإسلامیة. تمّ تحلیل</w:t>
      </w:r>
    </w:p>
    <w:p>
      <w:pPr>
        <w:pStyle w:val="BookText"/>
      </w:pPr>
      <w:r>
        <w:rPr>
          <w:rFonts w:ascii="IRNazanin" w:hAnsi="IRNazanin" w:eastAsia="IRNazanin" w:cs="IRNazanin"/>
          <w:lang w:bidi="fa-IR"/>
          <w:color w:val="111111"/>
          <w:sz w:val="28"/>
          <w:szCs w:val="28"/>
          <w:rtl/>
        </w:rPr>
        <w:t xml:space="preserve">الأصول العقائدیة للسلفیة الجدیدة فی هذا الکتاب بالاستناد إلی مواثیق هذه</w:t>
      </w:r>
    </w:p>
    <w:p>
      <w:pPr>
        <w:pStyle w:val="BookText"/>
      </w:pPr>
      <w:r>
        <w:rPr>
          <w:rFonts w:ascii="IRNazanin" w:hAnsi="IRNazanin" w:eastAsia="IRNazanin" w:cs="IRNazanin"/>
          <w:lang w:bidi="fa-IR"/>
          <w:color w:val="111111"/>
          <w:sz w:val="28"/>
          <w:szCs w:val="28"/>
          <w:rtl/>
        </w:rPr>
        <w:t xml:space="preserve">الجماعات فی عقدی السبعینات و الثمانینات، و التی أصدرها زعمائها من أجل تحدید</w:t>
      </w:r>
    </w:p>
    <w:p>
      <w:pPr>
        <w:pStyle w:val="BookText"/>
      </w:pPr>
      <w:r>
        <w:rPr>
          <w:rFonts w:ascii="IRNazanin" w:hAnsi="IRNazanin" w:eastAsia="IRNazanin" w:cs="IRNazanin"/>
          <w:lang w:bidi="fa-IR"/>
          <w:color w:val="111111"/>
          <w:sz w:val="28"/>
          <w:szCs w:val="28"/>
          <w:rtl/>
        </w:rPr>
        <w:t xml:space="preserve">النهج السیاسی و العقائدی لتلک الجماعات، کما جمع الکتاب دفاعیات أعضائها التی</w:t>
      </w:r>
    </w:p>
    <w:p>
      <w:pPr>
        <w:pStyle w:val="BookText"/>
      </w:pPr>
      <w:r>
        <w:rPr>
          <w:rFonts w:ascii="IRNazanin" w:hAnsi="IRNazanin" w:eastAsia="IRNazanin" w:cs="IRNazanin"/>
          <w:lang w:bidi="fa-IR"/>
          <w:color w:val="111111"/>
          <w:sz w:val="28"/>
          <w:szCs w:val="28"/>
          <w:rtl/>
        </w:rPr>
        <w:t xml:space="preserve">تمّ ضبطها فی المحاکم العسکریة بمصر. الجزء الأول تحت عنوان الرافضون، یُستهلّ</w:t>
      </w:r>
    </w:p>
    <w:p>
      <w:pPr>
        <w:pStyle w:val="BookText"/>
      </w:pPr>
      <w:r>
        <w:rPr>
          <w:rFonts w:ascii="IRNazanin" w:hAnsi="IRNazanin" w:eastAsia="IRNazanin" w:cs="IRNazanin"/>
          <w:lang w:bidi="fa-IR"/>
          <w:color w:val="111111"/>
          <w:sz w:val="28"/>
          <w:szCs w:val="28"/>
          <w:rtl/>
        </w:rPr>
        <w:t xml:space="preserve">بمقدمة سریعة و تحلیلیة لسید أحمد رفعت حول علل تبلور الفکر التکفیری و العنف</w:t>
      </w:r>
    </w:p>
    <w:p>
      <w:pPr>
        <w:pStyle w:val="BookText"/>
      </w:pPr>
      <w:r>
        <w:rPr>
          <w:rFonts w:ascii="IRNazanin" w:hAnsi="IRNazanin" w:eastAsia="IRNazanin" w:cs="IRNazanin"/>
          <w:lang w:bidi="fa-IR"/>
          <w:color w:val="111111"/>
          <w:sz w:val="28"/>
          <w:szCs w:val="28"/>
          <w:rtl/>
        </w:rPr>
        <w:t xml:space="preserve">الدینی. بعد ذلک عرض للنص الأصلی للمواثیق السریة للجماعات الإسلامیة فی عقد</w:t>
      </w:r>
    </w:p>
    <w:p>
      <w:pPr>
        <w:pStyle w:val="BookText"/>
      </w:pPr>
      <w:r>
        <w:rPr>
          <w:rFonts w:ascii="IRNazanin" w:hAnsi="IRNazanin" w:eastAsia="IRNazanin" w:cs="IRNazanin"/>
          <w:lang w:bidi="fa-IR"/>
          <w:color w:val="111111"/>
          <w:sz w:val="28"/>
          <w:szCs w:val="28"/>
          <w:rtl/>
        </w:rPr>
        <w:t xml:space="preserve">السبعینات دون أی تحلیل. فی الجزء الثانی وعنوانه الثائرون، یقدّم المؤلف</w:t>
      </w:r>
    </w:p>
    <w:p>
      <w:pPr>
        <w:pStyle w:val="BookText"/>
      </w:pPr>
      <w:r>
        <w:rPr>
          <w:rFonts w:ascii="IRNazanin" w:hAnsi="IRNazanin" w:eastAsia="IRNazanin" w:cs="IRNazanin"/>
          <w:lang w:bidi="fa-IR"/>
          <w:color w:val="111111"/>
          <w:sz w:val="28"/>
          <w:szCs w:val="28"/>
          <w:rtl/>
        </w:rPr>
        <w:t xml:space="preserve">تحلیلاً لمفهوم «الاسلام الثائر» ثم یعرض المواثیق الأصلیة لسلفیی عقد</w:t>
      </w:r>
    </w:p>
    <w:p>
      <w:pPr>
        <w:pStyle w:val="BookText"/>
      </w:pPr>
      <w:r>
        <w:rPr>
          <w:rFonts w:ascii="IRNazanin" w:hAnsi="IRNazanin" w:eastAsia="IRNazanin" w:cs="IRNazanin"/>
          <w:lang w:bidi="fa-IR"/>
          <w:color w:val="111111"/>
          <w:sz w:val="28"/>
          <w:szCs w:val="28"/>
          <w:rtl/>
        </w:rPr>
        <w:t xml:space="preserve">الثمانینات مع دفاعیاتهم فی المحاکم العسکریة المصریة.</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نزعة التکفیر خطورتها و علاجها. فلاح اسماعیل مندکار، الیمن، دار</w:t>
      </w:r>
    </w:p>
    <w:p>
      <w:pPr>
        <w:pStyle w:val="BookText"/>
      </w:pPr>
      <w:r>
        <w:rPr>
          <w:rFonts w:ascii="IRNazanin" w:hAnsi="IRNazanin" w:eastAsia="IRNazanin" w:cs="IRNazanin"/>
          <w:lang w:bidi="fa-IR"/>
          <w:color w:val="111111"/>
          <w:sz w:val="28"/>
          <w:szCs w:val="28"/>
          <w:rtl/>
        </w:rPr>
        <w:t xml:space="preserve">الآثار، 1900م.</w:t>
      </w:r>
    </w:p>
    <w:p>
      <w:pPr>
        <w:pStyle w:val="BookText"/>
      </w:pPr>
      <w:r>
        <w:rPr>
          <w:rFonts w:ascii="IRNazanin" w:hAnsi="IRNazanin" w:eastAsia="IRNazanin" w:cs="IRNazanin"/>
          <w:lang w:bidi="fa-IR"/>
          <w:color w:val="111111"/>
          <w:sz w:val="28"/>
          <w:szCs w:val="28"/>
          <w:rtl/>
        </w:rPr>
        <w:t xml:space="preserve">دراسة لنزعة التکفیر فی العالم</w:t>
      </w:r>
    </w:p>
    <w:p>
      <w:pPr>
        <w:pStyle w:val="BookText"/>
      </w:pPr>
      <w:r>
        <w:rPr>
          <w:rFonts w:ascii="IRNazanin" w:hAnsi="IRNazanin" w:eastAsia="IRNazanin" w:cs="IRNazanin"/>
          <w:lang w:bidi="fa-IR"/>
          <w:color w:val="111111"/>
          <w:sz w:val="28"/>
          <w:szCs w:val="28"/>
          <w:rtl/>
        </w:rPr>
        <w:t xml:space="preserve">الإسلامی و عواقبها و آثارها علی المجتمع المسلم.</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النزعة التکفیریة فی فکر الوهابیة:</w:t>
      </w:r>
    </w:p>
    <w:p>
      <w:pPr>
        <w:pStyle w:val="BookText"/>
      </w:pPr>
      <w:r>
        <w:rPr>
          <w:rFonts w:ascii="IRNazanin" w:hAnsi="IRNazanin" w:eastAsia="IRNazanin" w:cs="IRNazanin"/>
          <w:lang w:bidi="fa-IR"/>
          <w:color w:val="111111"/>
          <w:sz w:val="28"/>
          <w:szCs w:val="28"/>
          <w:rtl/>
        </w:rPr>
        <w:t xml:space="preserve">التکفیر بین ابن تیمیه و ابن عبد الوهاب. الیمانی الفخرانی، القاهرة، دار</w:t>
      </w:r>
    </w:p>
    <w:p>
      <w:pPr>
        <w:pStyle w:val="BookText"/>
      </w:pPr>
      <w:r>
        <w:rPr>
          <w:rFonts w:ascii="IRNazanin" w:hAnsi="IRNazanin" w:eastAsia="IRNazanin" w:cs="IRNazanin"/>
          <w:lang w:bidi="fa-IR"/>
          <w:color w:val="111111"/>
          <w:sz w:val="28"/>
          <w:szCs w:val="28"/>
          <w:rtl/>
        </w:rPr>
        <w:t xml:space="preserve">المدبولی، 2012م، 232 ص.</w:t>
      </w:r>
    </w:p>
    <w:p>
      <w:pPr>
        <w:pStyle w:val="BookText"/>
      </w:pPr>
      <w:r>
        <w:rPr>
          <w:rFonts w:ascii="IRNazanin" w:hAnsi="IRNazanin" w:eastAsia="IRNazanin" w:cs="IRNazanin"/>
          <w:lang w:bidi="fa-IR"/>
          <w:color w:val="111111"/>
          <w:sz w:val="28"/>
          <w:szCs w:val="28"/>
          <w:rtl/>
        </w:rPr>
        <w:t xml:space="preserve">یحلّل المؤلف سیرورة</w:t>
      </w:r>
    </w:p>
    <w:p>
      <w:pPr>
        <w:pStyle w:val="BookText"/>
      </w:pPr>
      <w:r>
        <w:rPr>
          <w:rFonts w:ascii="IRNazanin" w:hAnsi="IRNazanin" w:eastAsia="IRNazanin" w:cs="IRNazanin"/>
          <w:lang w:bidi="fa-IR"/>
          <w:color w:val="111111"/>
          <w:sz w:val="28"/>
          <w:szCs w:val="28"/>
          <w:rtl/>
        </w:rPr>
        <w:t xml:space="preserve">تبلور التکفیر فی أوساط المذاهب و الفرق الإسلامیة و یحاول شرح هذه السیرورة لا</w:t>
      </w:r>
    </w:p>
    <w:p>
      <w:pPr>
        <w:pStyle w:val="BookText"/>
      </w:pPr>
      <w:r>
        <w:rPr>
          <w:rFonts w:ascii="IRNazanin" w:hAnsi="IRNazanin" w:eastAsia="IRNazanin" w:cs="IRNazanin"/>
          <w:lang w:bidi="fa-IR"/>
          <w:color w:val="111111"/>
          <w:sz w:val="28"/>
          <w:szCs w:val="28"/>
          <w:rtl/>
        </w:rPr>
        <w:t xml:space="preserve">سیّما عند الوهابیین. یقع الکتاب فی ثلاثة فصول، أفرد الفصل الأول لمسیرة تبلور</w:t>
      </w:r>
    </w:p>
    <w:p>
      <w:pPr>
        <w:pStyle w:val="BookText"/>
      </w:pPr>
      <w:r>
        <w:rPr>
          <w:rFonts w:ascii="IRNazanin" w:hAnsi="IRNazanin" w:eastAsia="IRNazanin" w:cs="IRNazanin"/>
          <w:lang w:bidi="fa-IR"/>
          <w:color w:val="111111"/>
          <w:sz w:val="28"/>
          <w:szCs w:val="28"/>
          <w:rtl/>
        </w:rPr>
        <w:t xml:space="preserve">الفکر التکفیری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محمد بن عبد الوهاب مع تحلیل لرسائله التی بعثها إلی الملوک</w:t>
      </w:r>
    </w:p>
    <w:p>
      <w:pPr>
        <w:pStyle w:val="BookText"/>
      </w:pPr>
      <w:r>
        <w:rPr>
          <w:rFonts w:ascii="IRNazanin" w:hAnsi="IRNazanin" w:eastAsia="IRNazanin" w:cs="IRNazanin"/>
          <w:lang w:bidi="fa-IR"/>
          <w:color w:val="111111"/>
          <w:sz w:val="28"/>
          <w:szCs w:val="28"/>
          <w:rtl/>
        </w:rPr>
        <w:t xml:space="preserve">و علماء عصره. فی الفصل الثانی، یشرح موقف الوهابیة تجاه الفقهاء و الفقه، و یبیّن</w:t>
      </w:r>
    </w:p>
    <w:p>
      <w:pPr>
        <w:pStyle w:val="BookText"/>
      </w:pPr>
      <w:r>
        <w:rPr>
          <w:rFonts w:ascii="IRNazanin" w:hAnsi="IRNazanin" w:eastAsia="IRNazanin" w:cs="IRNazanin"/>
          <w:lang w:bidi="fa-IR"/>
          <w:color w:val="111111"/>
          <w:sz w:val="28"/>
          <w:szCs w:val="28"/>
          <w:rtl/>
        </w:rPr>
        <w:t xml:space="preserve">کیف کان محمد بن عبد الوهاب و أتباعه یقومون بتکفیر الفقهاء و العلماء من جملتهم</w:t>
      </w:r>
    </w:p>
    <w:p>
      <w:pPr>
        <w:pStyle w:val="BookText"/>
      </w:pPr>
      <w:r>
        <w:rPr>
          <w:rFonts w:ascii="IRNazanin" w:hAnsi="IRNazanin" w:eastAsia="IRNazanin" w:cs="IRNazanin"/>
          <w:lang w:bidi="fa-IR"/>
          <w:color w:val="111111"/>
          <w:sz w:val="28"/>
          <w:szCs w:val="28"/>
          <w:rtl/>
        </w:rPr>
        <w:t xml:space="preserve">أبی حنیفة. فی الفصل الثالث وعنوانه «فتاوی علماء نجد فی تکفیر الأمة الإسلامیة»</w:t>
      </w:r>
    </w:p>
    <w:p>
      <w:pPr>
        <w:pStyle w:val="BookText"/>
      </w:pPr>
      <w:r>
        <w:rPr>
          <w:rFonts w:ascii="IRNazanin" w:hAnsi="IRNazanin" w:eastAsia="IRNazanin" w:cs="IRNazanin"/>
          <w:lang w:bidi="fa-IR"/>
          <w:color w:val="111111"/>
          <w:sz w:val="28"/>
          <w:szCs w:val="28"/>
          <w:rtl/>
        </w:rPr>
        <w:t xml:space="preserve">یناقش مکانة علماء منطقة نجد التی ینتمی إلیها أیضاً ملوک آل سعود.</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نصر حامد ابو زید بین التفکیر والتکفیر</w:t>
      </w:r>
    </w:p>
    <w:p>
      <w:pPr>
        <w:pStyle w:val="BookText"/>
      </w:pPr>
      <w:r>
        <w:rPr>
          <w:rFonts w:ascii="IRNazanin" w:hAnsi="IRNazanin" w:eastAsia="IRNazanin" w:cs="IRNazanin"/>
          <w:lang w:bidi="fa-IR"/>
          <w:color w:val="111111"/>
          <w:sz w:val="28"/>
          <w:szCs w:val="28"/>
          <w:rtl/>
        </w:rPr>
        <w:t xml:space="preserve">مسئله حصانة الانسان فی الاسلام. برهان زریق، دمشق، دار</w:t>
      </w:r>
    </w:p>
    <w:p>
      <w:pPr>
        <w:pStyle w:val="BookText"/>
      </w:pPr>
      <w:r>
        <w:rPr>
          <w:rFonts w:ascii="IRNazanin" w:hAnsi="IRNazanin" w:eastAsia="IRNazanin" w:cs="IRNazanin"/>
          <w:lang w:bidi="fa-IR"/>
          <w:color w:val="111111"/>
          <w:sz w:val="28"/>
          <w:szCs w:val="28"/>
          <w:rtl/>
        </w:rPr>
        <w:t xml:space="preserve">النمیر؛ دار معد، 1997م، 364ص، الحجم 16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بحث نقدی للدفاع عن الباحث المصری</w:t>
      </w:r>
    </w:p>
    <w:p>
      <w:pPr>
        <w:pStyle w:val="BookText"/>
      </w:pPr>
      <w:r>
        <w:rPr>
          <w:rFonts w:ascii="IRNazanin" w:hAnsi="IRNazanin" w:eastAsia="IRNazanin" w:cs="IRNazanin"/>
          <w:lang w:bidi="fa-IR"/>
          <w:color w:val="111111"/>
          <w:sz w:val="28"/>
          <w:szCs w:val="28"/>
          <w:rtl/>
        </w:rPr>
        <w:t xml:space="preserve">نصر حامد ابو زید و آرائه و نظریاته و ملاحظاته حول العقل و العقیدة و مفهوم</w:t>
      </w:r>
    </w:p>
    <w:p>
      <w:pPr>
        <w:pStyle w:val="BookText"/>
      </w:pPr>
      <w:r>
        <w:rPr>
          <w:rFonts w:ascii="IRNazanin" w:hAnsi="IRNazanin" w:eastAsia="IRNazanin" w:cs="IRNazanin"/>
          <w:lang w:bidi="fa-IR"/>
          <w:color w:val="111111"/>
          <w:sz w:val="28"/>
          <w:szCs w:val="28"/>
          <w:rtl/>
        </w:rPr>
        <w:t xml:space="preserve">الحریة و الارتداد فی الإسلام. ینتقد المؤلف الحکم الذی أصدره القاضی المصری و</w:t>
      </w:r>
    </w:p>
    <w:p>
      <w:pPr>
        <w:pStyle w:val="BookText"/>
      </w:pPr>
      <w:r>
        <w:rPr>
          <w:rFonts w:ascii="IRNazanin" w:hAnsi="IRNazanin" w:eastAsia="IRNazanin" w:cs="IRNazanin"/>
          <w:lang w:bidi="fa-IR"/>
          <w:color w:val="111111"/>
          <w:sz w:val="28"/>
          <w:szCs w:val="28"/>
          <w:rtl/>
        </w:rPr>
        <w:t xml:space="preserve">الذی قضی بارتداد أبو زید و فصله عن زوجته. یری المؤلف أنّ حمل آراء أبو زید</w:t>
      </w:r>
    </w:p>
    <w:p>
      <w:pPr>
        <w:pStyle w:val="BookText"/>
      </w:pPr>
      <w:r>
        <w:rPr>
          <w:rFonts w:ascii="IRNazanin" w:hAnsi="IRNazanin" w:eastAsia="IRNazanin" w:cs="IRNazanin"/>
          <w:lang w:bidi="fa-IR"/>
          <w:color w:val="111111"/>
          <w:sz w:val="28"/>
          <w:szCs w:val="28"/>
          <w:rtl/>
        </w:rPr>
        <w:t xml:space="preserve">الواردة فی کتاب التکفیر فی زمن التفکیر علی معاداة المعتقدات الإسلامیة عبارة</w:t>
      </w:r>
    </w:p>
    <w:p>
      <w:pPr>
        <w:pStyle w:val="BookText"/>
      </w:pPr>
      <w:r>
        <w:rPr>
          <w:rFonts w:ascii="IRNazanin" w:hAnsi="IRNazanin" w:eastAsia="IRNazanin" w:cs="IRNazanin"/>
          <w:lang w:bidi="fa-IR"/>
          <w:color w:val="111111"/>
          <w:sz w:val="28"/>
          <w:szCs w:val="28"/>
          <w:rtl/>
        </w:rPr>
        <w:t xml:space="preserve">عن دسیسة من صنع أعدائه و التی تمّت لأغراض خاصة. هدف المؤلف الدفاع عن حریة</w:t>
      </w:r>
    </w:p>
    <w:p>
      <w:pPr>
        <w:pStyle w:val="BookText"/>
      </w:pPr>
      <w:r>
        <w:rPr>
          <w:rFonts w:ascii="IRNazanin" w:hAnsi="IRNazanin" w:eastAsia="IRNazanin" w:cs="IRNazanin"/>
          <w:lang w:bidi="fa-IR"/>
          <w:color w:val="111111"/>
          <w:sz w:val="28"/>
          <w:szCs w:val="28"/>
          <w:rtl/>
        </w:rPr>
        <w:t xml:space="preserve">الفکر و العقیدة فی الإسلام بالاستناد إلی آیات القرآن و الأحادیث النبویة</w:t>
      </w:r>
    </w:p>
    <w:p>
      <w:pPr>
        <w:pStyle w:val="BookText"/>
      </w:pPr>
      <w:r>
        <w:rPr>
          <w:rFonts w:ascii="IRNazanin" w:hAnsi="IRNazanin" w:eastAsia="IRNazanin" w:cs="IRNazanin"/>
          <w:lang w:bidi="fa-IR"/>
          <w:color w:val="111111"/>
          <w:sz w:val="28"/>
          <w:szCs w:val="28"/>
          <w:rtl/>
        </w:rPr>
        <w:t xml:space="preserve">الشریفة، من هنا فهو یطعن فی حکم المحکمة و یعتقد أنّ عقوبة المرتد عقوبة</w:t>
      </w:r>
    </w:p>
    <w:p>
      <w:pPr>
        <w:pStyle w:val="BookText"/>
      </w:pPr>
      <w:r>
        <w:rPr>
          <w:rFonts w:ascii="IRNazanin" w:hAnsi="IRNazanin" w:eastAsia="IRNazanin" w:cs="IRNazanin"/>
          <w:lang w:bidi="fa-IR"/>
          <w:color w:val="111111"/>
          <w:sz w:val="28"/>
          <w:szCs w:val="28"/>
          <w:rtl/>
        </w:rPr>
        <w:t xml:space="preserve">أخرویة و لیست دنیویة. یستخدم المؤلف فی بحثه منهجاً مقارناً إذ جمع فی کتابه</w:t>
      </w:r>
    </w:p>
    <w:p>
      <w:pPr>
        <w:pStyle w:val="BookText"/>
      </w:pPr>
      <w:r>
        <w:rPr>
          <w:rFonts w:ascii="IRNazanin" w:hAnsi="IRNazanin" w:eastAsia="IRNazanin" w:cs="IRNazanin"/>
          <w:lang w:bidi="fa-IR"/>
          <w:color w:val="111111"/>
          <w:sz w:val="28"/>
          <w:szCs w:val="28"/>
          <w:rtl/>
        </w:rPr>
        <w:t xml:space="preserve">آراء الفلاسفة و علماء النفس الغربیین فی حریة الفکر الدینی و غیر الدینی.</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نصر حامد ابو زید بین التکفیر و التنویر:</w:t>
      </w:r>
    </w:p>
    <w:p>
      <w:pPr>
        <w:pStyle w:val="BookText"/>
      </w:pPr>
      <w:r>
        <w:rPr>
          <w:rFonts w:ascii="IRNazanin" w:hAnsi="IRNazanin" w:eastAsia="IRNazanin" w:cs="IRNazanin"/>
          <w:lang w:bidi="fa-IR"/>
          <w:color w:val="111111"/>
          <w:sz w:val="28"/>
          <w:szCs w:val="28"/>
          <w:rtl/>
        </w:rPr>
        <w:t xml:space="preserve">حوار شهادات و وثائق محمد هاشم. تقدیم: عادل حمودة،</w:t>
      </w:r>
    </w:p>
    <w:p>
      <w:pPr>
        <w:pStyle w:val="BookText"/>
      </w:pPr>
      <w:r>
        <w:rPr>
          <w:rFonts w:ascii="IRNazanin" w:hAnsi="IRNazanin" w:eastAsia="IRNazanin" w:cs="IRNazanin"/>
          <w:lang w:bidi="fa-IR"/>
          <w:color w:val="111111"/>
          <w:sz w:val="28"/>
          <w:szCs w:val="28"/>
          <w:rtl/>
        </w:rPr>
        <w:t xml:space="preserve">القاهرة، مرکز المحروسة للبحوث و التدریب، 1997م، 188 ص.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نصیحة المؤمنین فی الذب عن تکفیر المسلمین</w:t>
      </w:r>
    </w:p>
    <w:p>
      <w:pPr>
        <w:pStyle w:val="BookText"/>
      </w:pPr>
      <w:r>
        <w:rPr>
          <w:rFonts w:ascii="IRNazanin" w:hAnsi="IRNazanin" w:eastAsia="IRNazanin" w:cs="IRNazanin"/>
          <w:lang w:bidi="fa-IR"/>
          <w:color w:val="111111"/>
          <w:sz w:val="28"/>
          <w:szCs w:val="28"/>
          <w:rtl/>
        </w:rPr>
        <w:t xml:space="preserve">وإثبات المعجزات و شفاعة سید المرسلین و کرامات المتقین. یوسف بن شبیب، أمرتسار (الهند)،</w:t>
      </w:r>
    </w:p>
    <w:p>
      <w:pPr>
        <w:pStyle w:val="BookText"/>
      </w:pPr>
      <w:r>
        <w:rPr>
          <w:rFonts w:ascii="Amiri" w:hAnsi="Amiri" w:eastAsia="Amiri" w:cs="Amiri"/>
          <w:lang w:bidi="ar-SA"/>
          <w:color w:val="111111"/>
          <w:sz w:val="28"/>
          <w:szCs w:val="28"/>
          <w:rtl/>
        </w:rPr>
        <w:t xml:space="preserve">مطبعة القرآن و السنة، 1324ه/1907م، 64 ص.</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نفی ظاهره التکفیر عند الإمامیه، کتاب</w:t>
      </w:r>
    </w:p>
    <w:p>
      <w:pPr>
        <w:pStyle w:val="BookText"/>
      </w:pPr>
      <w:r>
        <w:rPr>
          <w:rFonts w:ascii="IRNazanin" w:hAnsi="IRNazanin" w:eastAsia="IRNazanin" w:cs="IRNazanin"/>
          <w:lang w:bidi="fa-IR"/>
          <w:color w:val="111111"/>
          <w:sz w:val="28"/>
          <w:szCs w:val="28"/>
          <w:rtl/>
        </w:rPr>
        <w:t xml:space="preserve">یقوم بإبطال دعوی الوهابیه و الدمشقیه، فی اتّهام الإمامیه بتکفیر جمیع أهل السنّه. ابو محمد الساعدی، طهران، نشر</w:t>
      </w:r>
    </w:p>
    <w:p>
      <w:pPr>
        <w:pStyle w:val="BookText"/>
      </w:pPr>
      <w:r>
        <w:rPr>
          <w:rFonts w:ascii="IRNazanin" w:hAnsi="IRNazanin" w:eastAsia="IRNazanin" w:cs="IRNazanin"/>
          <w:lang w:bidi="fa-IR"/>
          <w:color w:val="111111"/>
          <w:sz w:val="28"/>
          <w:szCs w:val="28"/>
          <w:rtl/>
        </w:rPr>
        <w:t xml:space="preserve">مشعر، 2013م، ۳۰۰ص، الحجم 16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نقد و تحلیل للتیارات</w:t>
      </w:r>
    </w:p>
    <w:p>
      <w:pPr>
        <w:pStyle w:val="BookText"/>
      </w:pPr>
      <w:r>
        <w:rPr>
          <w:rFonts w:ascii="IRNazanin" w:hAnsi="IRNazanin" w:eastAsia="IRNazanin" w:cs="IRNazanin"/>
          <w:lang w:bidi="fa-IR"/>
          <w:color w:val="111111"/>
          <w:sz w:val="28"/>
          <w:szCs w:val="28"/>
          <w:rtl/>
        </w:rPr>
        <w:t xml:space="preserve">التکفیریة و الردّ علی افترائاتها علی الشیعة. یعتقد المؤلف بالاستناد إلی آراء</w:t>
      </w:r>
    </w:p>
    <w:p>
      <w:pPr>
        <w:pStyle w:val="BookText"/>
      </w:pPr>
      <w:r>
        <w:rPr>
          <w:rFonts w:ascii="IRNazanin" w:hAnsi="IRNazanin" w:eastAsia="IRNazanin" w:cs="IRNazanin"/>
          <w:lang w:bidi="fa-IR"/>
          <w:color w:val="111111"/>
          <w:sz w:val="28"/>
          <w:szCs w:val="28"/>
          <w:rtl/>
        </w:rPr>
        <w:t xml:space="preserve">علماء أهل السنّة أنّ التیار التکفیری تیار ضال و أنّ وجوده یشکّل خطراً علی</w:t>
      </w:r>
    </w:p>
    <w:p>
      <w:pPr>
        <w:pStyle w:val="BookText"/>
      </w:pPr>
      <w:r>
        <w:rPr>
          <w:rFonts w:ascii="IRNazanin" w:hAnsi="IRNazanin" w:eastAsia="IRNazanin" w:cs="IRNazanin"/>
          <w:lang w:bidi="fa-IR"/>
          <w:color w:val="111111"/>
          <w:sz w:val="28"/>
          <w:szCs w:val="28"/>
          <w:rtl/>
        </w:rPr>
        <w:t xml:space="preserve">الأمة الإسلامیة. یقع الکتاب فی مقدمة وفصلین عامین. فی المقدمة، یبیّن المؤلف</w:t>
      </w:r>
    </w:p>
    <w:p>
      <w:pPr>
        <w:pStyle w:val="BookText"/>
      </w:pPr>
      <w:r>
        <w:rPr>
          <w:rFonts w:ascii="IRNazanin" w:hAnsi="IRNazanin" w:eastAsia="IRNazanin" w:cs="IRNazanin"/>
          <w:lang w:bidi="fa-IR"/>
          <w:color w:val="111111"/>
          <w:sz w:val="28"/>
          <w:szCs w:val="28"/>
          <w:rtl/>
        </w:rPr>
        <w:t xml:space="preserve">حقیقة التیار التکفیری و مخاطر هذه الجماعة. ثم ینتقل إلی الفصل الأول لیحلّل</w:t>
      </w:r>
    </w:p>
    <w:p>
      <w:pPr>
        <w:pStyle w:val="BookText"/>
      </w:pPr>
      <w:r>
        <w:rPr>
          <w:rFonts w:ascii="IRNazanin" w:hAnsi="IRNazanin" w:eastAsia="IRNazanin" w:cs="IRNazanin"/>
          <w:lang w:bidi="fa-IR"/>
          <w:color w:val="111111"/>
          <w:sz w:val="28"/>
          <w:szCs w:val="28"/>
          <w:rtl/>
        </w:rPr>
        <w:t xml:space="preserve">موقع التیار الوهابی فی أوساط المسلمین، ثم ینتقد بعض أفکاره و عقائده. فی الفصل</w:t>
      </w:r>
    </w:p>
    <w:p>
      <w:pPr>
        <w:pStyle w:val="BookText"/>
      </w:pPr>
      <w:r>
        <w:rPr>
          <w:rFonts w:ascii="IRNazanin" w:hAnsi="IRNazanin" w:eastAsia="IRNazanin" w:cs="IRNazanin"/>
          <w:lang w:bidi="fa-IR"/>
          <w:color w:val="111111"/>
          <w:sz w:val="28"/>
          <w:szCs w:val="28"/>
          <w:rtl/>
        </w:rPr>
        <w:t xml:space="preserve">الثانی، یردّ المؤلف علی اتهامات و افتراءات عبد الرحمن محمد سعید دمشقیة أحد</w:t>
      </w:r>
    </w:p>
    <w:p>
      <w:pPr>
        <w:pStyle w:val="BookText"/>
      </w:pPr>
      <w:r>
        <w:rPr>
          <w:rFonts w:ascii="IRNazanin" w:hAnsi="IRNazanin" w:eastAsia="IRNazanin" w:cs="IRNazanin"/>
          <w:lang w:bidi="fa-IR"/>
          <w:color w:val="111111"/>
          <w:sz w:val="28"/>
          <w:szCs w:val="28"/>
          <w:rtl/>
        </w:rPr>
        <w:t xml:space="preserve">الکتّاب اللبنانیین الوهابیین.</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نقض أصول التکفیر و فیه أربع مسائل:</w:t>
      </w:r>
    </w:p>
    <w:p>
      <w:pPr>
        <w:pStyle w:val="BookText"/>
      </w:pPr>
      <w:r>
        <w:rPr>
          <w:rFonts w:ascii="IRNazanin" w:hAnsi="IRNazanin" w:eastAsia="IRNazanin" w:cs="IRNazanin"/>
          <w:lang w:bidi="fa-IR"/>
          <w:color w:val="111111"/>
          <w:sz w:val="28"/>
          <w:szCs w:val="28"/>
          <w:rtl/>
        </w:rPr>
        <w:t xml:space="preserve">حد الإیمان، الحکم بغیر ما أنزل الله تعالی، ترک الصلاة کسلا، المشارکة فی المجالس</w:t>
      </w:r>
    </w:p>
    <w:p>
      <w:pPr>
        <w:pStyle w:val="BookText"/>
      </w:pPr>
      <w:r>
        <w:rPr>
          <w:rFonts w:ascii="IRNazanin" w:hAnsi="IRNazanin" w:eastAsia="IRNazanin" w:cs="IRNazanin"/>
          <w:lang w:bidi="fa-IR"/>
          <w:color w:val="111111"/>
          <w:sz w:val="28"/>
          <w:szCs w:val="28"/>
          <w:rtl/>
        </w:rPr>
        <w:t xml:space="preserve">النیابیة.</w:t>
      </w:r>
    </w:p>
    <w:p>
      <w:pPr>
        <w:pStyle w:val="BookText"/>
      </w:pPr>
      <w:r>
        <w:rPr>
          <w:rFonts w:ascii="IRNazanin" w:hAnsi="IRNazanin" w:eastAsia="IRNazanin" w:cs="IRNazanin"/>
          <w:lang w:bidi="fa-IR"/>
          <w:color w:val="111111"/>
          <w:sz w:val="28"/>
          <w:szCs w:val="28"/>
          <w:rtl/>
        </w:rPr>
        <w:t xml:space="preserve">سمیر عبد الرزاق صالح، عمان</w:t>
      </w:r>
    </w:p>
    <w:p>
      <w:pPr>
        <w:pStyle w:val="BookText"/>
      </w:pPr>
      <w:r>
        <w:rPr>
          <w:rFonts w:ascii="IRNazanin" w:hAnsi="IRNazanin" w:eastAsia="IRNazanin" w:cs="IRNazanin"/>
          <w:lang w:bidi="fa-IR"/>
          <w:color w:val="111111"/>
          <w:sz w:val="28"/>
          <w:szCs w:val="28"/>
          <w:rtl/>
        </w:rPr>
        <w:t xml:space="preserve">(الأردن)، دار یافا العلمیة، 1428ه/ 2007م، 47 ص.</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نواقض الایمان الاعتقادیة و ضوابط التکفیر</w:t>
      </w:r>
    </w:p>
    <w:p>
      <w:pPr>
        <w:pStyle w:val="BookText"/>
      </w:pPr>
      <w:r>
        <w:rPr>
          <w:rFonts w:ascii="IRNazanin" w:hAnsi="IRNazanin" w:eastAsia="IRNazanin" w:cs="IRNazanin"/>
          <w:lang w:bidi="fa-IR"/>
          <w:color w:val="111111"/>
          <w:sz w:val="28"/>
          <w:szCs w:val="28"/>
          <w:rtl/>
        </w:rPr>
        <w:t xml:space="preserve">عند السلف.</w:t>
      </w:r>
    </w:p>
    <w:p>
      <w:pPr>
        <w:pStyle w:val="BookText"/>
      </w:pPr>
      <w:r>
        <w:rPr>
          <w:rFonts w:ascii="IRNazanin" w:hAnsi="IRNazanin" w:eastAsia="IRNazanin" w:cs="IRNazanin"/>
          <w:lang w:bidi="fa-IR"/>
          <w:color w:val="111111"/>
          <w:sz w:val="28"/>
          <w:szCs w:val="28"/>
          <w:rtl/>
        </w:rPr>
        <w:t xml:space="preserve">محمد بن عبد الله بن علی الوهیبی، الریاض، دار المسلم،</w:t>
      </w:r>
    </w:p>
    <w:p>
      <w:pPr>
        <w:pStyle w:val="BookText"/>
      </w:pPr>
      <w:r>
        <w:rPr>
          <w:rFonts w:ascii="Amiri" w:hAnsi="Amiri" w:eastAsia="Amiri" w:cs="Amiri"/>
          <w:lang w:bidi="ar-SA"/>
          <w:color w:val="111111"/>
          <w:sz w:val="28"/>
          <w:szCs w:val="28"/>
          <w:rtl/>
        </w:rPr>
        <w:t xml:space="preserve">1422ه/2001م، 2جزءان؛ القاهرة، دار الحجاز، 1434ه/2013م، 529 ص.</w:t>
      </w:r>
    </w:p>
    <w:p>
      <w:pPr>
        <w:pStyle w:val="BookText"/>
      </w:pPr>
      <w:r>
        <w:rPr>
          <w:rFonts w:ascii="IRNazanin" w:hAnsi="IRNazanin" w:eastAsia="IRNazanin" w:cs="IRNazanin"/>
          <w:lang w:bidi="fa-IR"/>
          <w:color w:val="111111"/>
          <w:sz w:val="28"/>
          <w:szCs w:val="28"/>
          <w:rtl/>
        </w:rPr>
        <w:t xml:space="preserve">الکتاب فی الردّ علی</w:t>
      </w:r>
    </w:p>
    <w:p>
      <w:pPr>
        <w:pStyle w:val="BookText"/>
      </w:pPr>
      <w:r>
        <w:rPr>
          <w:rFonts w:ascii="IRNazanin" w:hAnsi="IRNazanin" w:eastAsia="IRNazanin" w:cs="IRNazanin"/>
          <w:lang w:bidi="fa-IR"/>
          <w:color w:val="111111"/>
          <w:sz w:val="28"/>
          <w:szCs w:val="28"/>
          <w:rtl/>
        </w:rPr>
        <w:t xml:space="preserve">التکفیر بشقّیه السیاسی و العقائدی. بعد أن یناقش المؤلف مباحث تتعلق بالإیمان</w:t>
      </w:r>
    </w:p>
    <w:p>
      <w:pPr>
        <w:pStyle w:val="BookText"/>
      </w:pPr>
      <w:r>
        <w:rPr>
          <w:rFonts w:ascii="IRNazanin" w:hAnsi="IRNazanin" w:eastAsia="IRNazanin" w:cs="IRNazanin"/>
          <w:lang w:bidi="fa-IR"/>
          <w:color w:val="111111"/>
          <w:sz w:val="28"/>
          <w:szCs w:val="28"/>
          <w:rtl/>
        </w:rPr>
        <w:t xml:space="preserve">مثل: مفهوم الإیمان، علاقة الإیمان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بالإسلام، الإیمان قابل للزیادة و النقصان، و</w:t>
      </w:r>
    </w:p>
    <w:p>
      <w:pPr>
        <w:pStyle w:val="BookText"/>
      </w:pPr>
      <w:r>
        <w:rPr>
          <w:rFonts w:ascii="IRNazanin" w:hAnsi="IRNazanin" w:eastAsia="IRNazanin" w:cs="IRNazanin"/>
          <w:lang w:bidi="fa-IR"/>
          <w:color w:val="111111"/>
          <w:sz w:val="28"/>
          <w:szCs w:val="28"/>
          <w:rtl/>
        </w:rPr>
        <w:t xml:space="preserve">علاقة المعاصی بالإیمان، یعرّج علی ضوابط و موانع التکفیر، و موانع التکفیر (الجهل،</w:t>
      </w:r>
    </w:p>
    <w:p>
      <w:pPr>
        <w:pStyle w:val="BookText"/>
      </w:pPr>
      <w:r>
        <w:rPr>
          <w:rFonts w:ascii="IRNazanin" w:hAnsi="IRNazanin" w:eastAsia="IRNazanin" w:cs="IRNazanin"/>
          <w:lang w:bidi="fa-IR"/>
          <w:color w:val="111111"/>
          <w:sz w:val="28"/>
          <w:szCs w:val="28"/>
          <w:rtl/>
        </w:rPr>
        <w:t xml:space="preserve">الخطأ، الإکراه، التأویل، التقلید) و کذا نواقض الإیمان.</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الوحدة الإسلامیة فی مواجهة فتنة التکفیر. مؤتمر الوحدة الإسلامیة (2005م)،</w:t>
      </w:r>
    </w:p>
    <w:p>
      <w:pPr>
        <w:pStyle w:val="BookText"/>
      </w:pPr>
      <w:r>
        <w:rPr>
          <w:rFonts w:ascii="IRNazanin" w:hAnsi="IRNazanin" w:eastAsia="IRNazanin" w:cs="IRNazanin"/>
          <w:lang w:bidi="fa-IR"/>
          <w:color w:val="111111"/>
          <w:sz w:val="28"/>
          <w:szCs w:val="28"/>
          <w:rtl/>
        </w:rPr>
        <w:t xml:space="preserve">بیروت، مرکز دراسات الوحدة الإسلامیة، 2005م، 232 ص.</w:t>
      </w:r>
    </w:p>
    <w:p>
      <w:pPr>
        <w:pStyle w:val="BookText"/>
      </w:pPr>
      <w:r>
        <w:rPr>
          <w:rFonts w:ascii="Amiri" w:hAnsi="Amiri" w:eastAsia="Amiri" w:cs="Amiri"/>
          <w:lang w:bidi="ar-SA"/>
          <w:color w:val="111111"/>
          <w:sz w:val="28"/>
          <w:szCs w:val="28"/>
          <w:rtl/>
        </w:rPr>
        <w:t xml:space="preserve">عرض للمباحث المطروحة</w:t>
      </w:r>
    </w:p>
    <w:p>
      <w:pPr>
        <w:pStyle w:val="BookText"/>
      </w:pPr>
      <w:r>
        <w:rPr>
          <w:rFonts w:ascii="IRNazanin" w:hAnsi="IRNazanin" w:eastAsia="IRNazanin" w:cs="IRNazanin"/>
          <w:lang w:bidi="fa-IR"/>
          <w:color w:val="111111"/>
          <w:sz w:val="28"/>
          <w:szCs w:val="28"/>
          <w:rtl/>
        </w:rPr>
        <w:t xml:space="preserve">فی مؤتمر «الوحدة الإسلامیة فی مواجهة فتنة التکفیر» والذی انعقد</w:t>
      </w:r>
    </w:p>
    <w:p>
      <w:pPr>
        <w:pStyle w:val="BookText"/>
      </w:pPr>
      <w:r>
        <w:rPr>
          <w:rFonts w:ascii="IRNazanin" w:hAnsi="IRNazanin" w:eastAsia="IRNazanin" w:cs="IRNazanin"/>
          <w:lang w:bidi="fa-IR"/>
          <w:color w:val="111111"/>
          <w:sz w:val="28"/>
          <w:szCs w:val="28"/>
          <w:rtl/>
        </w:rPr>
        <w:t xml:space="preserve">فی ربیع الاول 1426ه/2005 فی بیروت. وقد ناقشت المقالات والکلمات التی ألقیت فیه</w:t>
      </w:r>
    </w:p>
    <w:p>
      <w:pPr>
        <w:pStyle w:val="BookText"/>
      </w:pPr>
      <w:r>
        <w:rPr>
          <w:rFonts w:ascii="IRNazanin" w:hAnsi="IRNazanin" w:eastAsia="IRNazanin" w:cs="IRNazanin"/>
          <w:lang w:bidi="fa-IR"/>
          <w:color w:val="111111"/>
          <w:sz w:val="28"/>
          <w:szCs w:val="28"/>
          <w:rtl/>
        </w:rPr>
        <w:t xml:space="preserve">ضرورة وحدة المجتمع المسلم لا سیما العلماء و المفکرین المسلمین فی مواجهة</w:t>
      </w:r>
    </w:p>
    <w:p>
      <w:pPr>
        <w:pStyle w:val="BookText"/>
      </w:pPr>
      <w:r>
        <w:rPr>
          <w:rFonts w:ascii="IRNazanin" w:hAnsi="IRNazanin" w:eastAsia="IRNazanin" w:cs="IRNazanin"/>
          <w:lang w:bidi="fa-IR"/>
          <w:color w:val="111111"/>
          <w:sz w:val="28"/>
          <w:szCs w:val="28"/>
          <w:rtl/>
        </w:rPr>
        <w:t xml:space="preserve">نشاطات و عقائد التیارات التکفیریة والآلیات الکفیلة بالخلاص من هذا الوضع.</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الوطنیة و التکفیر السیاسی: مصر فی</w:t>
      </w:r>
    </w:p>
    <w:p>
      <w:pPr>
        <w:pStyle w:val="BookText"/>
      </w:pPr>
      <w:r>
        <w:rPr>
          <w:rFonts w:ascii="IRNazanin" w:hAnsi="IRNazanin" w:eastAsia="IRNazanin" w:cs="IRNazanin"/>
          <w:lang w:bidi="fa-IR"/>
          <w:color w:val="111111"/>
          <w:sz w:val="28"/>
          <w:szCs w:val="28"/>
          <w:rtl/>
        </w:rPr>
        <w:t xml:space="preserve">بدایة و نهایة القرن العشرین. وحید عبد المجید، القاهرة، مرکز</w:t>
      </w:r>
    </w:p>
    <w:p>
      <w:pPr>
        <w:pStyle w:val="BookText"/>
      </w:pPr>
      <w:r>
        <w:rPr>
          <w:rFonts w:ascii="IRNazanin" w:hAnsi="IRNazanin" w:eastAsia="IRNazanin" w:cs="IRNazanin"/>
          <w:lang w:bidi="fa-IR"/>
          <w:color w:val="111111"/>
          <w:sz w:val="28"/>
          <w:szCs w:val="28"/>
          <w:rtl/>
        </w:rPr>
        <w:t xml:space="preserve">الدراسات السیاسیة و الاستراتیجیة، ۱۹۹۹ م، 194 ص.</w:t>
      </w:r>
    </w:p>
    <w:p>
      <w:pPr>
        <w:pStyle w:val="BookText"/>
      </w:pPr>
      <w:r>
        <w:rPr>
          <w:rFonts w:ascii="IRNazanin" w:hAnsi="IRNazanin" w:eastAsia="IRNazanin" w:cs="IRNazanin"/>
          <w:lang w:bidi="fa-IR"/>
          <w:color w:val="111111"/>
          <w:sz w:val="28"/>
          <w:szCs w:val="28"/>
          <w:rtl/>
        </w:rPr>
        <w:t xml:space="preserve">یندرج الکتاب فی مجال التکفیر</w:t>
      </w:r>
    </w:p>
    <w:p>
      <w:pPr>
        <w:pStyle w:val="BookText"/>
      </w:pPr>
      <w:r>
        <w:rPr>
          <w:rFonts w:ascii="IRNazanin" w:hAnsi="IRNazanin" w:eastAsia="IRNazanin" w:cs="IRNazanin"/>
          <w:lang w:bidi="fa-IR"/>
          <w:color w:val="111111"/>
          <w:sz w:val="28"/>
          <w:szCs w:val="28"/>
          <w:rtl/>
        </w:rPr>
        <w:t xml:space="preserve">السیاسی، حیث یستعرض الصراعات و النزاعات التی حدثت طیلة القرن الماضی بین بعض</w:t>
      </w:r>
    </w:p>
    <w:p>
      <w:pPr>
        <w:pStyle w:val="BookText"/>
      </w:pPr>
      <w:r>
        <w:rPr>
          <w:rFonts w:ascii="IRNazanin" w:hAnsi="IRNazanin" w:eastAsia="IRNazanin" w:cs="IRNazanin"/>
          <w:lang w:bidi="fa-IR"/>
          <w:color w:val="111111"/>
          <w:sz w:val="28"/>
          <w:szCs w:val="28"/>
          <w:rtl/>
        </w:rPr>
        <w:t xml:space="preserve">التیارات و الجماعات فی مصر مثل الحزب الوطنی (أی الجناح الرادیکالی) و حزب</w:t>
      </w:r>
    </w:p>
    <w:p>
      <w:pPr>
        <w:pStyle w:val="BookText"/>
      </w:pPr>
      <w:r>
        <w:rPr>
          <w:rFonts w:ascii="IRNazanin" w:hAnsi="IRNazanin" w:eastAsia="IRNazanin" w:cs="IRNazanin"/>
          <w:lang w:bidi="fa-IR"/>
          <w:color w:val="111111"/>
          <w:sz w:val="28"/>
          <w:szCs w:val="28"/>
          <w:rtl/>
        </w:rPr>
        <w:t xml:space="preserve">الأمة (الجناح الإصلاحی). یحلّل المؤلف فی هذا السیاق بعض الاغتیالات و</w:t>
      </w:r>
    </w:p>
    <w:p>
      <w:pPr>
        <w:pStyle w:val="BookText"/>
      </w:pPr>
      <w:r>
        <w:rPr>
          <w:rFonts w:ascii="IRNazanin" w:hAnsi="IRNazanin" w:eastAsia="IRNazanin" w:cs="IRNazanin"/>
          <w:lang w:bidi="fa-IR"/>
          <w:color w:val="111111"/>
          <w:sz w:val="28"/>
          <w:szCs w:val="28"/>
          <w:rtl/>
        </w:rPr>
        <w:t xml:space="preserve">الاتهامات المتبادلة بین هذه الجماعات و خاصة تهمة التکفیر.</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هزیمة الفکر التکفیری و مناقشة هادفة</w:t>
      </w:r>
    </w:p>
    <w:p>
      <w:pPr>
        <w:pStyle w:val="BookText"/>
      </w:pPr>
      <w:r>
        <w:rPr>
          <w:rFonts w:ascii="IRNazanin" w:hAnsi="IRNazanin" w:eastAsia="IRNazanin" w:cs="IRNazanin"/>
          <w:lang w:bidi="fa-IR"/>
          <w:color w:val="111111"/>
          <w:sz w:val="28"/>
          <w:szCs w:val="28"/>
          <w:rtl/>
        </w:rPr>
        <w:t xml:space="preserve">للکتاب و مقالة المرجئة. خالد بن علی العنبری، عجمان، مکتبة الفرقان،</w:t>
      </w:r>
    </w:p>
    <w:p>
      <w:pPr>
        <w:pStyle w:val="BookText"/>
      </w:pPr>
      <w:r>
        <w:rPr>
          <w:rFonts w:ascii="IRNazanin" w:hAnsi="IRNazanin" w:eastAsia="IRNazanin" w:cs="IRNazanin"/>
          <w:lang w:bidi="fa-IR"/>
          <w:color w:val="111111"/>
          <w:sz w:val="28"/>
          <w:szCs w:val="28"/>
          <w:rtl/>
        </w:rPr>
        <w:t xml:space="preserve">1421ه.</w:t>
      </w:r>
    </w:p>
    <w:p>
      <w:pPr>
        <w:pStyle w:val="BookText"/>
      </w:pPr>
      <w:r>
        <w:rPr>
          <w:rFonts w:ascii="IRNazanin" w:hAnsi="IRNazanin" w:eastAsia="IRNazanin" w:cs="IRNazanin"/>
          <w:lang w:bidi="fa-IR"/>
          <w:color w:val="111111"/>
          <w:sz w:val="28"/>
          <w:szCs w:val="28"/>
          <w:rtl/>
        </w:rPr>
        <w:t xml:space="preserve">یردّ المؤلف فی کتابه</w:t>
      </w:r>
    </w:p>
    <w:p>
      <w:pPr>
        <w:pStyle w:val="BookText"/>
      </w:pPr>
      <w:r>
        <w:rPr>
          <w:rFonts w:ascii="IRNazanin" w:hAnsi="IRNazanin" w:eastAsia="IRNazanin" w:cs="IRNazanin"/>
          <w:lang w:bidi="fa-IR"/>
          <w:color w:val="111111"/>
          <w:sz w:val="28"/>
          <w:szCs w:val="28"/>
          <w:rtl/>
        </w:rPr>
        <w:t xml:space="preserve">أفکار و عقائد الجماعات التکفیریة و یعتبر أنّ نهجهم یتعارض مع سیرة السلف و القوانین</w:t>
      </w:r>
    </w:p>
    <w:p>
      <w:pPr>
        <w:pStyle w:val="BookText"/>
      </w:pPr>
      <w:r>
        <w:rPr>
          <w:rFonts w:ascii="IRNazanin" w:hAnsi="IRNazanin" w:eastAsia="IRNazanin" w:cs="IRNazanin"/>
          <w:lang w:bidi="fa-IR"/>
          <w:color w:val="111111"/>
          <w:sz w:val="28"/>
          <w:szCs w:val="28"/>
          <w:rtl/>
        </w:rPr>
        <w:t xml:space="preserve">الشرعیة. کما یحذر من العواقب المترتبة علی انتشار هذه العقائد بین الشباب.</w:t>
      </w:r>
    </w:p>
    <w:p>
      <w:pPr>
        <w:pStyle w:val="BookText"/>
      </w:pPr>
      <w:r>
        <w:rPr>
          <w:rFonts w:ascii="IRNazanin" w:hAnsi="IRNazanin" w:eastAsia="IRNazanin" w:cs="IRNazanin"/>
          <w:lang w:bidi="fa-IR"/>
          <w:color w:val="111111"/>
          <w:sz w:val="28"/>
          <w:szCs w:val="28"/>
          <w:rtl/>
        </w:rPr>
        <w:t xml:space="preserve">تعرّض الکتاب لموجة من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النقد من قبل المحافل السلفیة مثل هیئة کبار العلماء فی</w:t>
      </w:r>
    </w:p>
    <w:p>
      <w:pPr>
        <w:pStyle w:val="BookText"/>
      </w:pPr>
      <w:r>
        <w:rPr>
          <w:rFonts w:ascii="IRNazanin" w:hAnsi="IRNazanin" w:eastAsia="IRNazanin" w:cs="IRNazanin"/>
          <w:lang w:bidi="fa-IR"/>
          <w:color w:val="111111"/>
          <w:sz w:val="28"/>
          <w:szCs w:val="28"/>
          <w:rtl/>
        </w:rPr>
        <w:t xml:space="preserve">المملکة العربیة السعودیة. و فی معرض تحذیره من أنّ ظاهرة التکفیر التی بدأت مع</w:t>
      </w:r>
    </w:p>
    <w:p>
      <w:pPr>
        <w:pStyle w:val="BookText"/>
      </w:pPr>
      <w:r>
        <w:rPr>
          <w:rFonts w:ascii="IRNazanin" w:hAnsi="IRNazanin" w:eastAsia="IRNazanin" w:cs="IRNazanin"/>
          <w:lang w:bidi="fa-IR"/>
          <w:color w:val="111111"/>
          <w:sz w:val="28"/>
          <w:szCs w:val="28"/>
          <w:rtl/>
        </w:rPr>
        <w:t xml:space="preserve">عصر الخوارج أخذت تنتشر بشکل متزاید بین شرائح الشباب، یبیّن المؤلف مشاکلها و</w:t>
      </w:r>
    </w:p>
    <w:p>
      <w:pPr>
        <w:pStyle w:val="BookText"/>
      </w:pPr>
      <w:r>
        <w:rPr>
          <w:rFonts w:ascii="IRNazanin" w:hAnsi="IRNazanin" w:eastAsia="IRNazanin" w:cs="IRNazanin"/>
          <w:lang w:bidi="fa-IR"/>
          <w:color w:val="111111"/>
          <w:sz w:val="28"/>
          <w:szCs w:val="28"/>
          <w:rtl/>
        </w:rPr>
        <w:t xml:space="preserve">أخطارها علی المجتمع الإسلامی.</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هموم مسلم: التفکیر بدلا عن التکفیر. نضال عبد القادر الصالح، بیروت، دار الطلیعة،</w:t>
      </w:r>
    </w:p>
    <w:p>
      <w:pPr>
        <w:pStyle w:val="BookText"/>
      </w:pPr>
      <w:r>
        <w:rPr>
          <w:rFonts w:ascii="IRNazanin" w:hAnsi="IRNazanin" w:eastAsia="IRNazanin" w:cs="IRNazanin"/>
          <w:lang w:bidi="fa-IR"/>
          <w:color w:val="111111"/>
          <w:sz w:val="28"/>
          <w:szCs w:val="28"/>
          <w:rtl/>
        </w:rPr>
        <w:t xml:space="preserve">1419ه/1999م، 199 ص.</w:t>
      </w:r>
    </w:p>
    <w:p>
      <w:pPr>
        <w:pStyle w:val="BookText"/>
      </w:pPr>
      <w:r>
        <w:rPr>
          <w:rFonts w:ascii="IRNazanin" w:hAnsi="IRNazanin" w:eastAsia="IRNazanin" w:cs="IRNazanin"/>
          <w:lang w:bidi="fa-IR"/>
          <w:color w:val="111111"/>
          <w:sz w:val="28"/>
          <w:szCs w:val="28"/>
          <w:rtl/>
        </w:rPr>
        <w:t xml:space="preserve">یحلّل هذا البحث أهم</w:t>
      </w:r>
    </w:p>
    <w:p>
      <w:pPr>
        <w:pStyle w:val="BookText"/>
      </w:pPr>
      <w:r>
        <w:rPr>
          <w:rFonts w:ascii="IRNazanin" w:hAnsi="IRNazanin" w:eastAsia="IRNazanin" w:cs="IRNazanin"/>
          <w:lang w:bidi="fa-IR"/>
          <w:color w:val="111111"/>
          <w:sz w:val="28"/>
          <w:szCs w:val="28"/>
          <w:rtl/>
        </w:rPr>
        <w:t xml:space="preserve">المشاکل و الهواجس التی تؤرق المجتمع الإسلامی ألا و هی التکفیر. یعتقد المؤلف</w:t>
      </w:r>
    </w:p>
    <w:p>
      <w:pPr>
        <w:pStyle w:val="BookText"/>
      </w:pPr>
      <w:r>
        <w:rPr>
          <w:rFonts w:ascii="IRNazanin" w:hAnsi="IRNazanin" w:eastAsia="IRNazanin" w:cs="IRNazanin"/>
          <w:lang w:bidi="fa-IR"/>
          <w:color w:val="111111"/>
          <w:sz w:val="28"/>
          <w:szCs w:val="28"/>
          <w:rtl/>
        </w:rPr>
        <w:t xml:space="preserve">أنّ المشکلة الکبری فی العالم الإسلام فی العصر الراهن هی حلول ظاهرة التکفیر</w:t>
      </w:r>
    </w:p>
    <w:p>
      <w:pPr>
        <w:pStyle w:val="BookText"/>
      </w:pPr>
      <w:r>
        <w:rPr>
          <w:rFonts w:ascii="IRNazanin" w:hAnsi="IRNazanin" w:eastAsia="IRNazanin" w:cs="IRNazanin"/>
          <w:lang w:bidi="fa-IR"/>
          <w:color w:val="111111"/>
          <w:sz w:val="28"/>
          <w:szCs w:val="28"/>
          <w:rtl/>
        </w:rPr>
        <w:t xml:space="preserve">محل ظاهرة التفکیر و الاستدلال.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 w:name="pg6554_46053"/>
    <w:bookmarkEnd w:id="5"/>
    <w:p>
      <w:pPr>
        <w:pStyle w:val="Heading3"/>
      </w:pPr>
      <w:bookmarkStart w:id="20" w:name="_Toc8"/>
      <w:r>
        <w:t>ب) الرسائل الجامعیة</w:t>
      </w:r>
      <w:bookmarkEnd w:id="20"/>
    </w:p>
    <w:p>
      <w:pPr>
        <w:pStyle w:val="BookText"/>
      </w:pPr>
      <w:r>
        <w:rPr>
          <w:rFonts w:ascii="IRNazanin" w:hAnsi="IRNazanin" w:eastAsia="IRNazanin" w:cs="IRNazanin"/>
          <w:lang w:bidi="fa-IR"/>
          <w:color w:val="111111"/>
          <w:sz w:val="28"/>
          <w:szCs w:val="28"/>
          <w:rtl/>
        </w:rPr>
        <w:t xml:space="preserve">الآثار الأمنیة لتکفیر المعین. عبد الله بن زهیر بن علی الشهری، رسالة جامعیة لمرحلة الماجستیر، الأستاذ المشرف: محمد المدنی بوساق، قسم العدالة الجنائیة، کلیة الدراسات العلیا، جامعة نایف العربیة للعلوم الأمنیة، الریاض (المملکة العربیة السعودیة) 2012م</w:t>
      </w:r>
    </w:p>
    <w:p>
      <w:pPr>
        <w:pStyle w:val="BookText"/>
      </w:pPr>
      <w:r>
        <w:rPr>
          <w:rFonts w:ascii="IRNazanin" w:hAnsi="IRNazanin" w:eastAsia="IRNazanin" w:cs="IRNazanin"/>
          <w:lang w:bidi="fa-IR"/>
          <w:color w:val="111111"/>
          <w:sz w:val="28"/>
          <w:szCs w:val="28"/>
          <w:rtl/>
        </w:rPr>
        <w:t xml:space="preserve">یناقش البحث الحکم الشرعی للتکفیر و الخروج علی الإمام، ثم یتابع فیحلّل الآثار و النتائج الأمنیة الناجمة عن التکفیر فی المجتمع. بعد ذلک یستعرض المؤلف العقوبات المفروضة علی التکفیریین و یقارن مدی تناسبها مع فعلهم. فی المبحث الأخیر لهذه الرسالة یطرح المؤلف بعض الآلیات التی ینبغی للبلدان الإسلامی اتباعها للخلاص من التیارات التکفیریة.</w:t>
      </w:r>
    </w:p>
    <w:p>
      <w:pPr>
        <w:pStyle w:val="BookText"/>
      </w:pPr>
      <w:r>
        <w:rPr>
          <w:rFonts w:ascii="IRNazanin" w:hAnsi="IRNazanin" w:eastAsia="IRNazanin" w:cs="IRNazanin"/>
          <w:lang w:bidi="fa-IR"/>
          <w:color w:val="111111"/>
          <w:sz w:val="28"/>
          <w:szCs w:val="28"/>
          <w:rtl/>
        </w:rPr>
        <w:t xml:space="preserve">الاشاعرة و موقفهم من التکفیر. سمیر عمر سعید احمد البرزنجی، رسالة المؤلف لنیل شهادة الدکتوراه، الأستاذ المشرف: محمد رمضان عبد الله، کلیة الامام الاعظم، دیوان الوقف السنی (العراق)، 2010م</w:t>
      </w:r>
    </w:p>
    <w:p>
      <w:pPr>
        <w:pStyle w:val="BookText"/>
      </w:pPr>
      <w:r>
        <w:rPr>
          <w:rFonts w:ascii="IRNazanin" w:hAnsi="IRNazanin" w:eastAsia="IRNazanin" w:cs="IRNazanin"/>
          <w:lang w:bidi="fa-IR"/>
          <w:color w:val="111111"/>
          <w:sz w:val="28"/>
          <w:szCs w:val="28"/>
          <w:rtl/>
        </w:rPr>
        <w:t xml:space="preserve">موضوع الر سالة دراسة آراء الأشاعرة حول التکفیر، کما یحلّل المؤلف موقع التکفیر ومسیرته فی هذه الفرقة.</w:t>
      </w:r>
    </w:p>
    <w:p>
      <w:pPr>
        <w:pStyle w:val="BookText"/>
      </w:pPr>
      <w:r>
        <w:rPr>
          <w:rFonts w:ascii="IRNazanin" w:hAnsi="IRNazanin" w:eastAsia="IRNazanin" w:cs="IRNazanin"/>
          <w:lang w:bidi="fa-IR"/>
          <w:color w:val="111111"/>
          <w:sz w:val="28"/>
          <w:szCs w:val="28"/>
          <w:rtl/>
        </w:rPr>
        <w:t xml:space="preserve">التکفیر عند الإمامیة الاثنی عشریة دراسة تحلیلیة نقدیة. صفیة سلیمان وائل التویجری، رسالة المؤلف لنیل شهادة الدکتوراه، الأستاذ المشرف: عبد الله بن عمر الدمیجی، قسم العقیدة، کلیة الدعوة وأصول الدین، جامعة أم القری، مکة المکرمة، 1432ه</w:t>
      </w:r>
    </w:p>
    <w:p>
      <w:pPr>
        <w:pStyle w:val="BookText"/>
      </w:pPr>
      <w:r>
        <w:rPr>
          <w:rFonts w:ascii="IRNazanin" w:hAnsi="IRNazanin" w:eastAsia="IRNazanin" w:cs="IRNazanin"/>
          <w:lang w:bidi="fa-IR"/>
          <w:color w:val="111111"/>
          <w:sz w:val="28"/>
          <w:szCs w:val="28"/>
          <w:rtl/>
        </w:rPr>
        <w:t xml:space="preserve">التکفیر عند الفرق و الجماعات المعاصرة: عرض و نقد. رنا ماجد احمد حمدان اللوح، رسالة المؤلف لنیل شهادة الماجستیر، الأستاذ المشرف: احمد جابر العمصی، قسم العقیدة و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المذاهب المعاصرة، کلیة اصول الدین، الجامعة الاسلامیة، غزه، 1432ه/ 2011م</w:t>
      </w:r>
    </w:p>
    <w:p>
      <w:pPr>
        <w:pStyle w:val="BookText"/>
      </w:pPr>
      <w:r>
        <w:rPr>
          <w:rFonts w:ascii="IRNazanin" w:hAnsi="IRNazanin" w:eastAsia="IRNazanin" w:cs="IRNazanin"/>
          <w:lang w:bidi="fa-IR"/>
          <w:color w:val="111111"/>
          <w:sz w:val="28"/>
          <w:szCs w:val="28"/>
          <w:rtl/>
        </w:rPr>
        <w:t xml:space="preserve">یناقش المؤلف فی رسالته موضوع التکفیر من وجهة نظر الفرق و الجماعات الإسلامیة المعاصرة. یضم الفصل الأول و عنوانه حقیقة الکفر، بحثاً فی ثلاثة موضوعات هی:</w:t>
      </w:r>
    </w:p>
    <w:p>
      <w:pPr>
        <w:pStyle w:val="BookText"/>
      </w:pPr>
      <w:r>
        <w:rPr>
          <w:rFonts w:ascii="IRNazanin" w:hAnsi="IRNazanin" w:eastAsia="IRNazanin" w:cs="IRNazanin"/>
          <w:lang w:bidi="fa-IR"/>
          <w:color w:val="111111"/>
          <w:sz w:val="28"/>
          <w:szCs w:val="28"/>
          <w:rtl/>
        </w:rPr>
        <w:t xml:space="preserve">الأول، أنواع الکفر و المفاهیم ذات الصلة، و کذا الضوابط و الأحکام الشرعیة لهذا الموضوع، و یتابع المؤلف فیسبر جذور نشأة ظاهرة التکفیر عبر المراحل المختلفة، ثم یأتی إلی بیان حکم التکفیر و مظاهره و مخاطره. فی الفصل الثانی، التکفیر من منظار الفرق و الجماعات الإسلامیة نظیر القادیانیة و الأحباش و جماعة التکفیر و الهجرة، و کذلک الجماعات السلفیة الجهادیة المعاصرة.</w:t>
      </w:r>
    </w:p>
    <w:p>
      <w:pPr>
        <w:pStyle w:val="BookText"/>
      </w:pPr>
      <w:r>
        <w:rPr>
          <w:rFonts w:ascii="IRNazanin" w:hAnsi="IRNazanin" w:eastAsia="IRNazanin" w:cs="IRNazanin"/>
          <w:lang w:bidi="fa-IR"/>
          <w:color w:val="111111"/>
          <w:sz w:val="28"/>
          <w:szCs w:val="28"/>
          <w:rtl/>
        </w:rPr>
        <w:t xml:space="preserve">تکفیر المسلم (دراسة کلامیة). احمد صباح شهاب، رسالة ماجستیر، الأستاذ المشرف: لبید ابراهیم احمد، کلیة اصول الدین، الجامعة العراقیة، بغداد، 2006م</w:t>
      </w:r>
    </w:p>
    <w:p>
      <w:pPr>
        <w:pStyle w:val="BookText"/>
      </w:pPr>
      <w:r>
        <w:rPr>
          <w:rFonts w:ascii="IRNazanin" w:hAnsi="IRNazanin" w:eastAsia="IRNazanin" w:cs="IRNazanin"/>
          <w:lang w:bidi="fa-IR"/>
          <w:color w:val="111111"/>
          <w:sz w:val="28"/>
          <w:szCs w:val="28"/>
          <w:rtl/>
        </w:rPr>
        <w:t xml:space="preserve">التکفیر والمکفرات. حسن بن علی بن حسین العواجی ، رسالة ماجستیر، الأستاذ المشرف: عبد الکریم بن مراد الاثری، الجامعة الاسلامیة، المدینة المنورة، 1408ه.</w:t>
      </w:r>
    </w:p>
    <w:p>
      <w:pPr>
        <w:pStyle w:val="BookText"/>
      </w:pPr>
      <w:r>
        <w:rPr>
          <w:rFonts w:ascii="IRNazanin" w:hAnsi="IRNazanin" w:eastAsia="IRNazanin" w:cs="IRNazanin"/>
          <w:lang w:bidi="fa-IR"/>
          <w:color w:val="111111"/>
          <w:sz w:val="28"/>
          <w:szCs w:val="28"/>
          <w:rtl/>
        </w:rPr>
        <w:t xml:space="preserve">جهود الإمام محمد بن عبدالوهاب فی بیان مسائل التکفیر. احمد بن جزاع الرضیمان، رسالة ماجستیر، الأستاذ المشرف: ناصر بن عبد الکریم العقل، کلیة أصول الدین، جامعة الإمام محمد بن سعود الإسلامیة، الریاض (المملکة العربیة السعودیة)، 1424ه.</w:t>
      </w:r>
    </w:p>
    <w:p>
      <w:pPr>
        <w:pStyle w:val="BookText"/>
      </w:pPr>
      <w:r>
        <w:rPr>
          <w:rFonts w:ascii="IRNazanin" w:hAnsi="IRNazanin" w:eastAsia="IRNazanin" w:cs="IRNazanin"/>
          <w:lang w:bidi="fa-IR"/>
          <w:color w:val="111111"/>
          <w:sz w:val="28"/>
          <w:szCs w:val="28"/>
          <w:rtl/>
        </w:rPr>
        <w:t xml:space="preserve">سد ذرائع الإرهاب: دراسة تأصیلیة. رشود بن عبد العزیز آل رشود، رسالة ماجستیر، الأستاذ المشرف: محمد المدنی بوساق، الأستاذ المستشار: جلال الدین محمد صالح، قسم العدالة الجنائیة، کلیة الدراسات العلیا، جامعة نایف العربیة للعلوم الأمنیة، الریاض (المملکة العربیة السعودیة)، 2013م</w:t>
      </w:r>
    </w:p>
    <w:p>
      <w:pPr>
        <w:pStyle w:val="BookText"/>
      </w:pPr>
      <w:r>
        <w:rPr>
          <w:rFonts w:ascii="IRNazanin" w:hAnsi="IRNazanin" w:eastAsia="IRNazanin" w:cs="IRNazanin"/>
          <w:lang w:bidi="fa-IR"/>
          <w:color w:val="111111"/>
          <w:sz w:val="28"/>
          <w:szCs w:val="28"/>
          <w:rtl/>
        </w:rPr>
        <w:t xml:space="preserve">السیاسة الجنائیة المعاصرة فی مواجهة مخاطر الفکر التکفیری. حازم الجمل، رسالة دکتوراه، کلیة الشریعة و القانون، جامعة الأزهر، القاهرة، 2014م</w:t>
      </w:r>
    </w:p>
    <w:p>
      <w:pPr>
        <w:pStyle w:val="BookText"/>
      </w:pPr>
      <w:r>
        <w:rPr>
          <w:rFonts w:ascii="IRNazanin" w:hAnsi="IRNazanin" w:eastAsia="IRNazanin" w:cs="IRNazanin"/>
          <w:lang w:bidi="fa-IR"/>
          <w:color w:val="111111"/>
          <w:sz w:val="28"/>
          <w:szCs w:val="28"/>
          <w:rtl/>
        </w:rPr>
        <w:t xml:space="preserve">تتناول الرسالة البرامج و السیاسات الأمنیة فی مصر لمواجهة الجماعات التکفیریة. خلال بحثه فی مخاطر الفکر التکفیری علی المجتمع المصری وکذلک الحکومة، یسعی المؤلف إلی تقییم نجاعة هذه السیاسات الحکومیة فی حل معضلة الجماعات التکفیریة فی مصر.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شبهات التکفیر: عرض و نقد. عمر عبد العزیز ابو المجد حسن قریشی، رسالة ماجستیر، الأستاذ المشرف: محمد طلعت ابوصیر و طلعت محمد حسن، جامعة الأزهر، القاهرة، 1988م</w:t>
      </w:r>
    </w:p>
    <w:p>
      <w:pPr>
        <w:pStyle w:val="BookText"/>
      </w:pPr>
      <w:r>
        <w:rPr>
          <w:rFonts w:ascii="IRNazanin" w:hAnsi="IRNazanin" w:eastAsia="IRNazanin" w:cs="IRNazanin"/>
          <w:lang w:bidi="fa-IR"/>
          <w:color w:val="111111"/>
          <w:sz w:val="28"/>
          <w:szCs w:val="28"/>
          <w:rtl/>
        </w:rPr>
        <w:t xml:space="preserve">شبهات الجماعات التکفیریة المعاصرة: عرض ونقد. منار بنت عثمان الخضیر، رسالة ماجستیر، الأستاذ المشرف: ناصر بن عبد الله القفاری، الأستاذ المستشار: محمد بن عبدالله الوهیبی، کلیة الشریعة و الدراسات الإسلامیة، جامعة القصیم، بریدة (المملکة العربیة السعودیة)، 1435ه.</w:t>
      </w:r>
    </w:p>
    <w:p>
      <w:pPr>
        <w:pStyle w:val="BookText"/>
      </w:pPr>
      <w:r>
        <w:rPr>
          <w:rFonts w:ascii="IRNazanin" w:hAnsi="IRNazanin" w:eastAsia="IRNazanin" w:cs="IRNazanin"/>
          <w:lang w:bidi="fa-IR"/>
          <w:color w:val="111111"/>
          <w:sz w:val="28"/>
          <w:szCs w:val="28"/>
          <w:rtl/>
        </w:rPr>
        <w:t xml:space="preserve">صلة الغلو فی التکفیر بالجریمة. عبد السلام بن عبد الله السلیمان، رسالة ماجستیر، الأستاذ المشرف: محمد المدنی بوساق، قسم العدالة الجنائیة، کلیة الدراسات العلیا، جامعة نایف العربیة للعلوم الأمنیة، الریاض (المملکة العربیة السعودیة)، 1424ه/ 2003م.</w:t>
      </w:r>
    </w:p>
    <w:p>
      <w:pPr>
        <w:pStyle w:val="BookText"/>
      </w:pPr>
      <w:r>
        <w:rPr>
          <w:rFonts w:ascii="IRNazanin" w:hAnsi="IRNazanin" w:eastAsia="IRNazanin" w:cs="IRNazanin"/>
          <w:lang w:bidi="fa-IR"/>
          <w:color w:val="111111"/>
          <w:sz w:val="28"/>
          <w:szCs w:val="28"/>
          <w:rtl/>
        </w:rPr>
        <w:t xml:space="preserve">ضوابط التکفیر عند اهل السنة. عبد الله بن محمد القرنی، رسالة الماجستیر، الأستاذ المشرف: برکات عبد الفتاح دویدار، قسم العقیدة، کلیة الدعوة وأصول الدین، جامعة أم القری، مکة المکرمة، 1410ه/1990م.</w:t>
      </w:r>
    </w:p>
    <w:p>
      <w:pPr>
        <w:pStyle w:val="BookText"/>
      </w:pPr>
      <w:r>
        <w:rPr>
          <w:rFonts w:ascii="IRNazanin" w:hAnsi="IRNazanin" w:eastAsia="IRNazanin" w:cs="IRNazanin"/>
          <w:lang w:bidi="fa-IR"/>
          <w:color w:val="111111"/>
          <w:sz w:val="28"/>
          <w:szCs w:val="28"/>
          <w:rtl/>
        </w:rPr>
        <w:t xml:space="preserve">ضوابط التکفیر فی ألفاظ الذم فی القرآن الکریم. مصطفی محمد حسن الشریف، رسالة ماجستیر، الأستاذ المستشار: نسیم شحدة یاسین، قسم العقیدة والمذاهب المعاصرة، کلیة أصول الدین، الجامعة الأسلامیة، غزه، 1432ه/2011م</w:t>
      </w:r>
    </w:p>
    <w:p>
      <w:pPr>
        <w:pStyle w:val="BookText"/>
      </w:pPr>
      <w:r>
        <w:rPr>
          <w:rFonts w:ascii="IRNazanin" w:hAnsi="IRNazanin" w:eastAsia="IRNazanin" w:cs="IRNazanin"/>
          <w:lang w:bidi="fa-IR"/>
          <w:color w:val="111111"/>
          <w:sz w:val="28"/>
          <w:szCs w:val="28"/>
          <w:rtl/>
        </w:rPr>
        <w:t xml:space="preserve">ظاهرة التطرف الدینی: دراسة علمیة حول التطرف الدینی والتکفیر ومفاهیم الغلو بشکل عام. سفیر احمد الجراد، رسالة ماجستیر، الأستاذ المشرف: حسام الدین فرفور و الأستاذ المستشار: محمد راتب النابلسی، قسم الدراسات الإسلامیة، کلیة الشریعة بدار الفتوی، جامعة بیروت الاسلامیة، بیروت (لبنان)، 2006م</w:t>
      </w:r>
    </w:p>
    <w:p>
      <w:pPr>
        <w:pStyle w:val="BookText"/>
      </w:pPr>
      <w:r>
        <w:rPr>
          <w:rFonts w:ascii="IRNazanin" w:hAnsi="IRNazanin" w:eastAsia="IRNazanin" w:cs="IRNazanin"/>
          <w:lang w:bidi="fa-IR"/>
          <w:color w:val="111111"/>
          <w:sz w:val="28"/>
          <w:szCs w:val="28"/>
          <w:rtl/>
        </w:rPr>
        <w:t xml:space="preserve">ظاهرة التکفیر بین الأمس و الیوم. زین العابدین محمد الشیخ، رسالة ماجستیر، الأستاذ المشرف: شوقی بشیر عبد المجید، قسم العقیدة، کلیة أصول الدین، جامعة أم درمان الإسلامیة، الخرطوم (السودان)، 1417ه/ 1997م.</w:t>
      </w:r>
    </w:p>
    <w:p>
      <w:pPr>
        <w:pStyle w:val="BookText"/>
      </w:pPr>
      <w:r>
        <w:rPr>
          <w:rFonts w:ascii="IRNazanin" w:hAnsi="IRNazanin" w:eastAsia="IRNazanin" w:cs="IRNazanin"/>
          <w:lang w:bidi="fa-IR"/>
          <w:color w:val="111111"/>
          <w:sz w:val="28"/>
          <w:szCs w:val="28"/>
          <w:rtl/>
        </w:rPr>
        <w:t xml:space="preserve">ظاهرة التکفیر و اثارها فی الدعوة الاسلامیة فی العصر الحاضر. خالد بن ابراهیم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الادریسی، رسالة ماجستیر، الأستاذ المشرف: عبد الله بن ضیف الله الرحیلی، جامعة الامام محمد بن سعود، الریاض (المملکة العربیة السعودیة)، 1413ه.</w:t>
      </w:r>
    </w:p>
    <w:p>
      <w:pPr>
        <w:pStyle w:val="BookText"/>
      </w:pPr>
      <w:r>
        <w:rPr>
          <w:rFonts w:ascii="IRNazanin" w:hAnsi="IRNazanin" w:eastAsia="IRNazanin" w:cs="IRNazanin"/>
          <w:lang w:bidi="fa-IR"/>
          <w:color w:val="111111"/>
          <w:sz w:val="28"/>
          <w:szCs w:val="28"/>
          <w:rtl/>
        </w:rPr>
        <w:t xml:space="preserve">ظاهرة التکفیر بین الفرق الإسلامیة: دراسة تحلیلیة نقدیة. سعید قاسمی، رسالة ماجستیر، الأستاذ المشرف: السامرائی حسیب حسب الله، جامعة الأمیر عبدالقادر للعلوم الإسلامیة، قسنطینة ( الجزائر)، 1417ه/ 1997م.</w:t>
      </w:r>
    </w:p>
    <w:p>
      <w:pPr>
        <w:pStyle w:val="BookText"/>
      </w:pPr>
      <w:r>
        <w:rPr>
          <w:rFonts w:ascii="IRNazanin" w:hAnsi="IRNazanin" w:eastAsia="IRNazanin" w:cs="IRNazanin"/>
          <w:lang w:bidi="fa-IR"/>
          <w:color w:val="111111"/>
          <w:sz w:val="28"/>
          <w:szCs w:val="28"/>
          <w:rtl/>
        </w:rPr>
        <w:t xml:space="preserve">ظاهرة التکفیر فی العصر الحاضر أصولها الفکریة و طرق علاجها. محمد عبد الحکیم حامد احمد، رسالة دکتوراه:، الأستاذ المشرف:، کلیة دار العلوم، جامعة القاهرة. الجیزة(مصر)، 1998.</w:t>
      </w:r>
    </w:p>
    <w:p>
      <w:pPr>
        <w:pStyle w:val="BookText"/>
      </w:pPr>
      <w:r>
        <w:rPr>
          <w:rFonts w:ascii="IRNazanin" w:hAnsi="IRNazanin" w:eastAsia="IRNazanin" w:cs="IRNazanin"/>
          <w:lang w:bidi="fa-IR"/>
          <w:color w:val="111111"/>
          <w:sz w:val="28"/>
          <w:szCs w:val="28"/>
          <w:rtl/>
        </w:rPr>
        <w:t xml:space="preserve">یحلّل المؤلف فی رسالته ظاهرة التکفیر فی مصر فی العصر الحدیث منذ عام 1954م فما بعد. بعد أن یوضّح مفهوم الکفر فی اللغة و الشریعة، یبحث فی جذور نشأة التکفیر و بروزها. و فی سیاق تعریفه لأهم الجماعات التکفیریة فی مصر، یحلّل أوضاعها و تعدّدها فی المجتمع المصری المعاصر. جزء مهم من هذه الرسالة مخصّص للحدیث عن ثلاث جماعات تکفیریة هی التکفیر و الهجرة، جماعة الفنیة العسکریة و جماعة الجهاد. فی جانب من هذه الرسالة یستعرض آراء أهم الشخصیات المؤثرة علی الجماعات التکفیریة مثل ابن تیمیة و سید قطب. الجزء الختامی من الرسالة یتحدّث عن الآلیات المناسبة للخروج من مأزق التکفیر و التکفیریة.</w:t>
      </w:r>
    </w:p>
    <w:p>
      <w:pPr>
        <w:pStyle w:val="BookText"/>
      </w:pPr>
      <w:r>
        <w:rPr>
          <w:rFonts w:ascii="IRNazanin" w:hAnsi="IRNazanin" w:eastAsia="IRNazanin" w:cs="IRNazanin"/>
          <w:lang w:bidi="fa-IR"/>
          <w:color w:val="111111"/>
          <w:sz w:val="28"/>
          <w:szCs w:val="28"/>
          <w:rtl/>
        </w:rPr>
        <w:t xml:space="preserve">الغلو فی الفکر الجهادی الإسلامی المعاصر فی ضوء الضوابط الشرعیة. زمیل فادی شامیة، رسالة ماجستیر، کلیة الدراسات الإسلامیة، جامعة الإمام الأوزاعی، بیروت (لبنان)، 2010م.</w:t>
      </w:r>
    </w:p>
    <w:p>
      <w:pPr>
        <w:pStyle w:val="BookText"/>
      </w:pPr>
      <w:r>
        <w:rPr>
          <w:rFonts w:ascii="IRNazanin" w:hAnsi="IRNazanin" w:eastAsia="IRNazanin" w:cs="IRNazanin"/>
          <w:lang w:bidi="fa-IR"/>
          <w:color w:val="111111"/>
          <w:sz w:val="28"/>
          <w:szCs w:val="28"/>
          <w:rtl/>
        </w:rPr>
        <w:t xml:space="preserve">فی إطار دراسته لجذور و أسباب ظهور الغلو فی فکر الجماعات الإسلامیة، یناقش المؤلف الآثار المترتبة علی هذه الظاهرة وانعکاسها علی عقائد و أسالیب بعض الجماعات الإسلامیة و التی تفضی فی العادة إلی تشکیل فرق جهادیة و تکفیر الآخرین. یعتقد المؤلف أنّ السبب وراء ذلک غفلة هذه الجماعات عن الأصول الإسلامیة.</w:t>
      </w:r>
    </w:p>
    <w:p>
      <w:pPr>
        <w:pStyle w:val="BookText"/>
      </w:pPr>
      <w:r>
        <w:rPr>
          <w:rFonts w:ascii="IRNazanin" w:hAnsi="IRNazanin" w:eastAsia="IRNazanin" w:cs="IRNazanin"/>
          <w:lang w:bidi="fa-IR"/>
          <w:color w:val="111111"/>
          <w:sz w:val="28"/>
          <w:szCs w:val="28"/>
          <w:rtl/>
        </w:rPr>
        <w:t xml:space="preserve">مسائل التکفیر عند جماعات العنف المعاصرة: عرض ونقد. ابراهیم بن صالح بن سالم العاید، رسالة ماجستیر، الأستاذ المشرف: محمد بن عبد الله الوهیبی، شعبة العقیدة، قسم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الثقافة الإسلامیة، کلیة التربیة، جامعة الملک سعود، الریاض (المملکة العربیة السعودیة)، 1430ه/2009م</w:t>
      </w:r>
    </w:p>
    <w:p>
      <w:pPr>
        <w:pStyle w:val="BookText"/>
      </w:pPr>
      <w:r>
        <w:rPr>
          <w:rFonts w:ascii="IRNazanin" w:hAnsi="IRNazanin" w:eastAsia="IRNazanin" w:cs="IRNazanin"/>
          <w:lang w:bidi="fa-IR"/>
          <w:color w:val="111111"/>
          <w:sz w:val="28"/>
          <w:szCs w:val="28"/>
          <w:rtl/>
        </w:rPr>
        <w:t xml:space="preserve">موضوع الرسالة نقد و تحلیل التکفیر و النزعة التکفیریة فی أوساط جماعات العنف فی عالمنا المعاصر.</w:t>
      </w:r>
    </w:p>
    <w:p>
      <w:pPr>
        <w:pStyle w:val="BookText"/>
      </w:pPr>
      <w:r>
        <w:rPr>
          <w:rFonts w:ascii="IRNazanin" w:hAnsi="IRNazanin" w:eastAsia="IRNazanin" w:cs="IRNazanin"/>
          <w:lang w:bidi="fa-IR"/>
          <w:color w:val="111111"/>
          <w:sz w:val="28"/>
          <w:szCs w:val="28"/>
          <w:rtl/>
        </w:rPr>
        <w:t xml:space="preserve">منهج ابن تیمیة فی مسألة التکفیر. عبدالمجید بن سالم بن عبد الله الشعبی، رسالة دکتوراه:، الأستاذ المشرف: صالح بن سعد السحیمی، شعبة العقیدة، کلیة الدعوة و اصول الدین، الجامعة الاسلامیة، المدینة المنورة، 2008م</w:t>
      </w:r>
    </w:p>
    <w:p>
      <w:pPr>
        <w:pStyle w:val="BookText"/>
      </w:pPr>
      <w:r>
        <w:rPr>
          <w:rFonts w:ascii="IRNazanin" w:hAnsi="IRNazanin" w:eastAsia="IRNazanin" w:cs="IRNazanin"/>
          <w:lang w:bidi="fa-IR"/>
          <w:color w:val="111111"/>
          <w:sz w:val="28"/>
          <w:szCs w:val="28"/>
          <w:rtl/>
        </w:rPr>
        <w:t xml:space="preserve">فی هذا البحث، تحلیل لمنهج ابن تیمیة وطبیعة نظرته إلی مسألة التکفیر. من المحاور التی تعالجها الرسالة نذکر ما یلی: ماهیة الارتداد، الأفعال و الأقوال المکفّرة، ضوابط تکفیر المعین، الفرق غیر الکافرة من منظار ابن تیمیة، الفرق الکافرة من منظار ابن تیمیة، نظرة ابن تیمیة إلی الإفراط و التفریط فی التکفیر. صدرت هذه الرسالة علی شکل کتاب فی عام 1418ه عن دار اضواء السلف للنشر فی الریاض.</w:t>
      </w:r>
    </w:p>
    <w:p>
      <w:pPr>
        <w:pStyle w:val="BookText"/>
      </w:pPr>
      <w:r>
        <w:rPr>
          <w:rFonts w:ascii="IRNazanin" w:hAnsi="IRNazanin" w:eastAsia="IRNazanin" w:cs="IRNazanin"/>
          <w:lang w:bidi="fa-IR"/>
          <w:color w:val="111111"/>
          <w:sz w:val="28"/>
          <w:szCs w:val="28"/>
          <w:rtl/>
        </w:rPr>
        <w:t xml:space="preserve">منهج الإمام محمد بن عبدالوهاب فی مسألة التکفیر. احمد بن جزاع بن محمد الرضیمان، رسالة ماجستیر، الأستاذ المشرف: ناصر بن عبد الکریم العقل، جامعة الإمام محمد بن سعود، الریاض(المملکة العربیة السعودیة)، 1425ه/2005م</w:t>
      </w:r>
    </w:p>
    <w:p>
      <w:pPr>
        <w:pStyle w:val="BookText"/>
      </w:pPr>
      <w:r>
        <w:rPr>
          <w:rFonts w:ascii="IRNazanin" w:hAnsi="IRNazanin" w:eastAsia="IRNazanin" w:cs="IRNazanin"/>
          <w:lang w:bidi="fa-IR"/>
          <w:color w:val="111111"/>
          <w:sz w:val="28"/>
          <w:szCs w:val="28"/>
          <w:rtl/>
        </w:rPr>
        <w:t xml:space="preserve">تناقش الرسالة منهج محمد بن عبد الوهاب و آرائه فی التکفیر. صدرت الرسالة فی عام 1426ه عن دار الفضیلة للنشر فی الریاض فی 478 صفحه.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 w:name="pg6554_46065"/>
    <w:bookmarkEnd w:id="6"/>
    <w:p>
      <w:pPr>
        <w:pStyle w:val="Heading3"/>
      </w:pPr>
      <w:bookmarkStart w:id="21" w:name="_Toc9"/>
      <w:r>
        <w:t>ج) المقالات</w:t>
      </w:r>
      <w:bookmarkEnd w:id="21"/>
    </w:p>
    <w:p>
      <w:pPr>
        <w:pStyle w:val="BookText"/>
      </w:pPr>
      <w:r>
        <w:rPr>
          <w:rFonts w:ascii="IRNazanin" w:hAnsi="IRNazanin" w:eastAsia="IRNazanin" w:cs="IRNazanin"/>
          <w:lang w:bidi="fa-IR"/>
          <w:color w:val="111111"/>
          <w:sz w:val="28"/>
          <w:szCs w:val="28"/>
          <w:rtl/>
        </w:rPr>
        <w:t xml:space="preserve">«الآثار الأمنیة لظاهرة التکفیر ومواجهتها عالمیاً». مختار حسین شبیلی،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دراسة لظاهرة التکفیر و تطوّرها و الآثار الأمنیة الناجمة عن تنامی الفکر التکفیری من قبیل الدعوات الهدامة، إشاعة أجواء الرعب، تشکیل الجماعات المسلحة. کما یشیر المؤلف إلی السبل و الآلیات الکفیلة بمواجهة الجماعات التکفیریة مثل العملیات الاستباقیة، العملیات المیدانیة، تعاون الحکومات لمواجهة الإرهاب، مساعی الحکومات لمواجهة العنف والإهاب.</w:t>
      </w:r>
    </w:p>
    <w:p>
      <w:pPr>
        <w:pStyle w:val="BookText"/>
      </w:pPr>
      <w:r>
        <w:rPr>
          <w:rFonts w:ascii="IRNazanin" w:hAnsi="IRNazanin" w:eastAsia="IRNazanin" w:cs="IRNazanin"/>
          <w:lang w:bidi="fa-IR"/>
          <w:color w:val="111111"/>
          <w:sz w:val="28"/>
          <w:szCs w:val="28"/>
          <w:rtl/>
        </w:rPr>
        <w:t xml:space="preserve">«آثار ظاهرة التکفیر». اسماء بنت سلیمان السویلم،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تبحث هذه المقالة فی الموضوعات التالیة: الآثار الفردیة للتکفیر من قبیل التهدید الإلهی الشدید، الخروج من ملة المسلمین، الآثار الاجتماعیة للتکفیر مثل زوال الألفة و المودّة بین الناس، تلاشی قوة المجتمع و الابتعاد عن المصالح.</w:t>
      </w:r>
    </w:p>
    <w:p>
      <w:pPr>
        <w:pStyle w:val="BookText"/>
      </w:pPr>
      <w:r>
        <w:rPr>
          <w:rFonts w:ascii="IRNazanin" w:hAnsi="IRNazanin" w:eastAsia="IRNazanin" w:cs="IRNazanin"/>
          <w:lang w:bidi="fa-IR"/>
          <w:color w:val="111111"/>
          <w:sz w:val="28"/>
          <w:szCs w:val="28"/>
          <w:rtl/>
        </w:rPr>
        <w:t xml:space="preserve">«الآخر الاقصی فی ضوء میزان التکفیر بین الفیصل و المستصفی للغزّالی 445-505». سامی ابراهیم، الاسالیب الفکریة و العلمیة لتحقیق التقریب بین المذاهب الاسلامیة: (مجموعه مقالات المؤتمر الدولی الرابع والعشرین للوحدة الاسلامیة-شوال 1431ه) (طهران، المجمع العالمی للتقریب بین المذاهب الاسلامیة، 1432ه/ 2011م)، ص 13-44.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حامد الغزالی: تکفیر المقلدین له و رأیه فی الردة و الکفر». المنار، رجب 1328ه، ص 504.</w:t>
      </w:r>
    </w:p>
    <w:p>
      <w:pPr>
        <w:pStyle w:val="BookText"/>
      </w:pPr>
      <w:r>
        <w:rPr>
          <w:rFonts w:ascii="IRNazanin" w:hAnsi="IRNazanin" w:eastAsia="IRNazanin" w:cs="IRNazanin"/>
          <w:lang w:bidi="fa-IR"/>
          <w:color w:val="111111"/>
          <w:sz w:val="28"/>
          <w:szCs w:val="28"/>
          <w:rtl/>
        </w:rPr>
        <w:t xml:space="preserve">«الاتجاهات التعصبیة والتکفیر أیة علاقة؟». العربی فرحاتی،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تعالج المقالة المحاور الرئیسیة التالیة: بروز ظاهرة التکفیر داخل الفکر الدینی، انقسام الناس منذ القدم إلی مؤمن و کافر، إنکار المعلوم الضروری، سبب الکفر و الخروج من الدین، ظهور الآراء التکفیریة کنتیجة لمعرفة خاطئة و قراءة شاذة عن الدین، تأثیر طبیعة التربیة و التعلیم الدینی فی تبنّی المواقف التکفیریة، التعصب و الفهم الخاطئ للقضایا الدینیة، و بالتبع التربیة والتعلیم الدینی الخاص، الاغترار بالعلم و المعرفة عامل ظهور التعصب الفکری و التکفیر، المسالک التکفیریة، مشاکل الخلط بین حریة الفکر و حریة التکفیر.</w:t>
      </w:r>
    </w:p>
    <w:p>
      <w:pPr>
        <w:pStyle w:val="BookText"/>
      </w:pPr>
      <w:r>
        <w:rPr>
          <w:rFonts w:ascii="IRNazanin" w:hAnsi="IRNazanin" w:eastAsia="IRNazanin" w:cs="IRNazanin"/>
          <w:lang w:bidi="fa-IR"/>
          <w:color w:val="111111"/>
          <w:sz w:val="28"/>
          <w:szCs w:val="28"/>
          <w:rtl/>
        </w:rPr>
        <w:t xml:space="preserve">«اثر التکفیر فی تقویض جهود الوحدة». عثمان محمد جاه، رسالة التقریب، العدد 83، محرم و صفر 1432ه، ص 61-89.</w:t>
      </w:r>
    </w:p>
    <w:p>
      <w:pPr>
        <w:pStyle w:val="BookText"/>
      </w:pPr>
      <w:r>
        <w:rPr>
          <w:rFonts w:ascii="IRNazanin" w:hAnsi="IRNazanin" w:eastAsia="IRNazanin" w:cs="IRNazanin"/>
          <w:lang w:bidi="fa-IR"/>
          <w:color w:val="111111"/>
          <w:sz w:val="28"/>
          <w:szCs w:val="28"/>
          <w:rtl/>
        </w:rPr>
        <w:t xml:space="preserve">بحث یشرح الدور السلبی للتکفیر فی عدم تحقق الوحدة و التقریب بین المذاهب الإسلامیة. فی البدایة، یقدّم الکاتب تعریفاً عن التکفیر و أنواعه من منظار الفقه الإسلامی، ثم نقد و تحلیل للأفکار التکفیریة من منظار فقهاء الشیعة و أهل السنّة. کما یناقش البحث الآثار و العواقب السلبیة لهذه الظاهرة علی العالم الإسلامی و الوحدة بین المسلمین. و یتابع کاتب المقال فیتناول تاریخ النزوع صوب الأفکار التقریبیة فی أوساط بعض العلماء المسلمین، و عوامل انتشار مثل هذه الأفکار فی العصر الحالی. وفی موضع آخر یبحث فی الأحکام الشرعیة و شروط تکفیر المسلم من زاویة الأحادیث و الروایات، و ینقل آراء فقهاء الإمامیة و أهل السنّة فی هذا المجال. بعد ذلک یعرض لسیرة النبی الکریم (صلی الله علیه و آله و سلم) لیتحدّث أخیراً عن السبل الکفیلة بمواجهة الأفکار التکفیریة و التخلّص منها.</w:t>
      </w:r>
    </w:p>
    <w:p>
      <w:pPr>
        <w:pStyle w:val="BookText"/>
      </w:pPr>
      <w:r>
        <w:rPr>
          <w:rFonts w:ascii="IRNazanin" w:hAnsi="IRNazanin" w:eastAsia="IRNazanin" w:cs="IRNazanin"/>
          <w:lang w:bidi="fa-IR"/>
          <w:color w:val="111111"/>
          <w:sz w:val="28"/>
          <w:szCs w:val="28"/>
          <w:rtl/>
        </w:rPr>
        <w:t xml:space="preserve">«أثر التکفیر فی عقیدة الإسلام و مستقبله "البعد العقدی"». علی بن عبدالعزیز علی الشبل، السجل العلمی لمؤتمر ظاهرة التکفیر: ملخصات البحوث المقدمة بالمؤتمر (جامعة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محمد بن سعود الإسلامیة، 1432ه).</w:t>
      </w:r>
    </w:p>
    <w:p>
      <w:pPr>
        <w:pStyle w:val="BookText"/>
      </w:pPr>
      <w:r>
        <w:rPr>
          <w:rFonts w:ascii="IRNazanin" w:hAnsi="IRNazanin" w:eastAsia="IRNazanin" w:cs="IRNazanin"/>
          <w:lang w:bidi="fa-IR"/>
          <w:color w:val="111111"/>
          <w:sz w:val="28"/>
          <w:szCs w:val="28"/>
          <w:rtl/>
        </w:rPr>
        <w:t xml:space="preserve">«أثر التکفیر فی مستقبل الإسلام». سعود بن فرحان محمد الحبلانی،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یتحدث الکاتب فی مقالته عن خطر التکفیر و آثاره السلبیة علی مستقبل الإسلام و المسلمین من الناحیة الدینیة و التعلیمیة و الاجتماعیة و الأمنیة و السیاسیة و الاقتصادیة.</w:t>
      </w:r>
    </w:p>
    <w:p>
      <w:pPr>
        <w:pStyle w:val="BookText"/>
      </w:pPr>
      <w:r>
        <w:rPr>
          <w:rFonts w:ascii="IRNazanin" w:hAnsi="IRNazanin" w:eastAsia="IRNazanin" w:cs="IRNazanin"/>
          <w:lang w:bidi="fa-IR"/>
          <w:color w:val="111111"/>
          <w:sz w:val="28"/>
          <w:szCs w:val="28"/>
          <w:rtl/>
        </w:rPr>
        <w:t xml:space="preserve">«أثر التکفیر فی مستقبل الإسلام دراسة فی ضوء الکتاب والسنة». عبد الله بن عبدالرحمن الخطیب،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فی هذه الورقة یناقش الکاتب ظاهرة التکفیر من منظار القرآن الکریم و السنّة المطهرة و یحلّل الأخطار التی تترکها علی مستقبل العالم الإسلامی، ثم یستعرض سبل الخروج من هذه الأزمة.</w:t>
      </w:r>
    </w:p>
    <w:p>
      <w:pPr>
        <w:pStyle w:val="BookText"/>
      </w:pPr>
      <w:r>
        <w:rPr>
          <w:rFonts w:ascii="IRNazanin" w:hAnsi="IRNazanin" w:eastAsia="IRNazanin" w:cs="IRNazanin"/>
          <w:lang w:bidi="fa-IR"/>
          <w:color w:val="111111"/>
          <w:sz w:val="28"/>
          <w:szCs w:val="28"/>
          <w:rtl/>
        </w:rPr>
        <w:t xml:space="preserve">«أثر المناهج الدینیة فی القضاء علی ظاهرة التکفیر». عبد الله بن محمد السماعیل،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یعتقد المؤلف أنّ مناهج التعلیم کان لها أثر فعال للغایة فی بناء ذهن الإنسان و فکره، و کذا علی طریقة تعامله مع المجتمع و الوقائع الموجودة، من هنا فإنّه بصدد البحث فی خصوصیات مناهج التعلیم الدینی وأثرها فی الإصلاح و التصدی لظاهرة التکفیر، ذلک أنّ المناهج الدینیة تؤکّد علی ترسیخ الإیمان بالله فی النفوس و تقنینه فی قلبه عبر الإحساس بمراقبة الله تعالی له و استقامة سلوکه و تصحیح مواقفه و تحصیل مصالح الدنیا و الآخرة و دفع الشرور و المفاسد و صفاء الروح و طهارة القلب و سکینته.</w:t>
      </w:r>
    </w:p>
    <w:p>
      <w:pPr>
        <w:pStyle w:val="BookText"/>
      </w:pPr>
      <w:r>
        <w:rPr>
          <w:rFonts w:ascii="IRNazanin" w:hAnsi="IRNazanin" w:eastAsia="IRNazanin" w:cs="IRNazanin"/>
          <w:lang w:bidi="fa-IR"/>
          <w:color w:val="111111"/>
          <w:sz w:val="28"/>
          <w:szCs w:val="28"/>
          <w:rtl/>
        </w:rPr>
        <w:t xml:space="preserve">«أثر وصفیة الخطاب الحرکی فی تردی المجتمعات الإسلامیة علی تنمیة الفکر التکفیری، ومقارنتها بالخطاب النبوی». عمار بن عبد الله ناصح علوان،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یسعی المقال إلی ردّ التکفیر السیاسی الذی یصف المجتمعات الإسلامیة بأنّها مجتمعات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جاهلیة و أن لیس هناک من مسلم سواه. یعتقد الکاتب أنّ النبی (صلی الله علیه و آله و سلم) لم یکفّر فی خطبه أمّته أبداً حتی مع تصریح بعض الأفراد بالکفر.</w:t>
      </w:r>
    </w:p>
    <w:p>
      <w:pPr>
        <w:pStyle w:val="BookText"/>
      </w:pPr>
      <w:r>
        <w:rPr>
          <w:rFonts w:ascii="IRNazanin" w:hAnsi="IRNazanin" w:eastAsia="IRNazanin" w:cs="IRNazanin"/>
          <w:lang w:bidi="fa-IR"/>
          <w:color w:val="111111"/>
          <w:sz w:val="28"/>
          <w:szCs w:val="28"/>
          <w:rtl/>
        </w:rPr>
        <w:t xml:space="preserve">«الاحکام الدینیه فی تکفیر قزلباش»، حسین بن عبد الله شروانی، الصفویه فی مجال الدین والثقافة والسیاسة (باهتمام: رسول جعفریان)، ج 1، ص 87-107.</w:t>
      </w:r>
    </w:p>
    <w:p>
      <w:pPr>
        <w:pStyle w:val="BookText"/>
      </w:pPr>
      <w:r>
        <w:rPr>
          <w:rFonts w:ascii="IRNazanin" w:hAnsi="IRNazanin" w:eastAsia="IRNazanin" w:cs="IRNazanin"/>
          <w:lang w:bidi="fa-IR"/>
          <w:color w:val="111111"/>
          <w:sz w:val="28"/>
          <w:szCs w:val="28"/>
          <w:rtl/>
        </w:rPr>
        <w:t xml:space="preserve">«الأخطار الاقتصادیة لظاهرة التکفیر، السیاحة و جماعات التکفیر فی مصر نموذجا». عبد العظیم احمد عبد العظیم،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فی مقاله یبیّن الکاتب رأی الشریعة فی السیاحة و یردّ علی الشبهات المثارة من قبل الجماعات التکفیریة القائلة بإباحة قتل السواح، و تأثیر هذا الفکر التکفیری علی الاقتصاد المصری لا سیما السیاحة.</w:t>
      </w:r>
    </w:p>
    <w:p>
      <w:pPr>
        <w:pStyle w:val="BookText"/>
      </w:pPr>
      <w:r>
        <w:rPr>
          <w:rFonts w:ascii="IRNazanin" w:hAnsi="IRNazanin" w:eastAsia="IRNazanin" w:cs="IRNazanin"/>
          <w:lang w:bidi="fa-IR"/>
          <w:color w:val="111111"/>
          <w:sz w:val="28"/>
          <w:szCs w:val="28"/>
          <w:rtl/>
        </w:rPr>
        <w:t xml:space="preserve">«الأدوار الوظیفیة التی یضطلع بها الإعلام الهادف فی إعداد جیل النخبة لمواجهة ظاهرة التکفیر». انصاف أیوب المومنی،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أهم الموضوعات التی یتناولها هذا المقال هی: أهمیة دور وسائل الإعلام فی بلورة جماعة نخبویة لأجل التصدی لظاهرة التکفیر، أبرز توجیهات و إرشادات الإعلام الهادف إلی النخب، الحاجة الماسة لتفاسیر جدیدة للقرآن، حسن التعاطی مع القرآن، تجدید الخطاب الإسلامی وتفسیره بشکل مناسب یتناسب و روح العصر و علی نحو یکون مفهوماً للجمیع، القرائن المتعلقة بفقه المغتربین، التربیة الإیمانیة المستمرة، الرشد العلمی المستمر، و ... .</w:t>
      </w:r>
    </w:p>
    <w:p>
      <w:pPr>
        <w:pStyle w:val="BookText"/>
      </w:pPr>
      <w:r>
        <w:rPr>
          <w:rFonts w:ascii="IRNazanin" w:hAnsi="IRNazanin" w:eastAsia="IRNazanin" w:cs="IRNazanin"/>
          <w:lang w:bidi="fa-IR"/>
          <w:color w:val="111111"/>
          <w:sz w:val="28"/>
          <w:szCs w:val="28"/>
          <w:rtl/>
        </w:rPr>
        <w:t xml:space="preserve">«الارتباط بین التکفیر و الإرهاب». إبراهیم الأنصاری الخوئینی الزنجانی، رسالة النجف، العدد 12، محرم 1429ه.</w:t>
      </w:r>
    </w:p>
    <w:p>
      <w:pPr>
        <w:pStyle w:val="BookText"/>
      </w:pPr>
      <w:r>
        <w:rPr>
          <w:rFonts w:ascii="IRNazanin" w:hAnsi="IRNazanin" w:eastAsia="IRNazanin" w:cs="IRNazanin"/>
          <w:lang w:bidi="fa-IR"/>
          <w:color w:val="111111"/>
          <w:sz w:val="28"/>
          <w:szCs w:val="28"/>
          <w:rtl/>
        </w:rPr>
        <w:t xml:space="preserve">یطرح هذا المقال دلائل التشابه بین ظاهرتی التکفیر و الإرهاب ثم یقوم بتحلیلها. یعتقد المؤلف أنّ الأعمال والتصرّفات التی ترتکبها التیارات التکفیریة تخدم أهداف أعداء الإسلام.</w:t>
      </w:r>
    </w:p>
    <w:p>
      <w:pPr>
        <w:pStyle w:val="BookText"/>
      </w:pPr>
      <w:r>
        <w:rPr>
          <w:rFonts w:ascii="IRNazanin" w:hAnsi="IRNazanin" w:eastAsia="IRNazanin" w:cs="IRNazanin"/>
          <w:lang w:bidi="fa-IR"/>
          <w:color w:val="111111"/>
          <w:sz w:val="28"/>
          <w:szCs w:val="28"/>
          <w:rtl/>
        </w:rPr>
        <w:t xml:space="preserve">«الارتداد و التکفیر فی الدیانة الیهودیة». نیقولاس روزیر نبوت، السجل العلمی لمؤتمر ظاهرة التکفیر: ملخصات البحوث المقدمة بالمؤتمر (جامعة الإمام محمد بن سعود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الإسلامیة، 1432ه).</w:t>
      </w:r>
    </w:p>
    <w:p>
      <w:pPr>
        <w:pStyle w:val="BookText"/>
      </w:pPr>
      <w:r>
        <w:rPr>
          <w:rFonts w:ascii="IRNazanin" w:hAnsi="IRNazanin" w:eastAsia="IRNazanin" w:cs="IRNazanin"/>
          <w:lang w:bidi="fa-IR"/>
          <w:color w:val="111111"/>
          <w:sz w:val="28"/>
          <w:szCs w:val="28"/>
          <w:rtl/>
        </w:rPr>
        <w:t xml:space="preserve">«الارهاب مخاطرة و سبل مکافحتة». یحیی احمد نجار، رسالة التقریب، العدد 47، محرم-صفر 1426ه، ص 13-30.</w:t>
      </w:r>
    </w:p>
    <w:p>
      <w:pPr>
        <w:pStyle w:val="BookText"/>
      </w:pPr>
      <w:r>
        <w:rPr>
          <w:rFonts w:ascii="IRNazanin" w:hAnsi="IRNazanin" w:eastAsia="IRNazanin" w:cs="IRNazanin"/>
          <w:lang w:bidi="fa-IR"/>
          <w:color w:val="111111"/>
          <w:sz w:val="28"/>
          <w:szCs w:val="28"/>
          <w:rtl/>
        </w:rPr>
        <w:t xml:space="preserve">تحلیل للإرهاب و العنف و بیان أضرارهما و مخاطرهما علی تشویه صورة الإسلام. فی سیاق بحثه فی سمات الإرهاب و العنف، یستعرض المؤلف الأضرار و المخاطر الدینیة والسیاسیة و الاقتصادیة و الأمنیة لهذه الظاهرة، ثم یقوم بردّ مشروعیتها بالاستناد إلی الآیات و الروایات و سیرة النبی المصطفی (صلی الله علیه و آله و سلم).</w:t>
      </w:r>
    </w:p>
    <w:p>
      <w:pPr>
        <w:pStyle w:val="BookText"/>
      </w:pPr>
      <w:r>
        <w:rPr>
          <w:rFonts w:ascii="IRNazanin" w:hAnsi="IRNazanin" w:eastAsia="IRNazanin" w:cs="IRNazanin"/>
          <w:lang w:bidi="fa-IR"/>
          <w:color w:val="111111"/>
          <w:sz w:val="28"/>
          <w:szCs w:val="28"/>
          <w:rtl/>
        </w:rPr>
        <w:t xml:space="preserve">یبتنی الإرهاب علی نظریة خاصة إزاء معرفة الإنسان حیث یناقش المؤلف الرؤیة الراقیة للإسلام بالاهتمام بحقوق الإنسان و کرامته، ثم ینتقد المبادئ والآلیات التی تعمل علی حذفها.</w:t>
      </w:r>
    </w:p>
    <w:p>
      <w:pPr>
        <w:pStyle w:val="BookText"/>
      </w:pPr>
      <w:r>
        <w:rPr>
          <w:rFonts w:ascii="IRNazanin" w:hAnsi="IRNazanin" w:eastAsia="IRNazanin" w:cs="IRNazanin"/>
          <w:lang w:bidi="fa-IR"/>
          <w:color w:val="111111"/>
          <w:sz w:val="28"/>
          <w:szCs w:val="28"/>
          <w:rtl/>
        </w:rPr>
        <w:t xml:space="preserve">«الإرهاب، و العنف، و التطرف فی ضوء القرآن و السنة». عبد الله بن الکیلانی الأوصیف، المؤتمر العالمی عن موقف الإسلام من الإرهاب (جامعة الإمام محمد بن سعود الإسلامیة، 1425ه).</w:t>
      </w:r>
    </w:p>
    <w:p>
      <w:pPr>
        <w:pStyle w:val="BookText"/>
      </w:pPr>
      <w:r>
        <w:rPr>
          <w:rFonts w:ascii="IRNazanin" w:hAnsi="IRNazanin" w:eastAsia="IRNazanin" w:cs="IRNazanin"/>
          <w:lang w:bidi="fa-IR"/>
          <w:color w:val="111111"/>
          <w:sz w:val="28"/>
          <w:szCs w:val="28"/>
          <w:rtl/>
        </w:rPr>
        <w:t xml:space="preserve">بحث یتناول موضوع الإرهاب و التطرّف و العنف فی الإسلام من منظار القرآن الکریم و السنّة النبویة الشریفة.</w:t>
      </w:r>
    </w:p>
    <w:p>
      <w:pPr>
        <w:pStyle w:val="BookText"/>
      </w:pPr>
      <w:r>
        <w:rPr>
          <w:rFonts w:ascii="IRNazanin" w:hAnsi="IRNazanin" w:eastAsia="IRNazanin" w:cs="IRNazanin"/>
          <w:lang w:bidi="fa-IR"/>
          <w:color w:val="111111"/>
          <w:sz w:val="28"/>
          <w:szCs w:val="28"/>
          <w:rtl/>
        </w:rPr>
        <w:t xml:space="preserve">«أسباب التکفیر و آثاره و علاجه». عبد القادر الشیخلی،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دراسة لعلل و أسباب تبلور ظاهرة التکفیر و نتائجها علی المجتمع و کذلک سبل الخلاص من هذا الوضع.</w:t>
      </w:r>
    </w:p>
    <w:p>
      <w:pPr>
        <w:pStyle w:val="BookText"/>
      </w:pPr>
      <w:r>
        <w:rPr>
          <w:rFonts w:ascii="IRNazanin" w:hAnsi="IRNazanin" w:eastAsia="IRNazanin" w:cs="IRNazanin"/>
          <w:lang w:bidi="fa-IR"/>
          <w:color w:val="111111"/>
          <w:sz w:val="28"/>
          <w:szCs w:val="28"/>
          <w:rtl/>
        </w:rPr>
        <w:t xml:space="preserve">«الأسباب الفکریة لظاهرة التکفیر». حنان بنت محمد بن حسین جستنیه،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یناقش الکاتب فی مقالته هذه أهم الأسباب وراء بروز الفکر التکفیری و هی برأیه عبارة عن: الانحراف فی فهم مقولة ما، التعصّب فی الرأی، التجاهل فی أصول مناقشة القضایا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الخلافیة، غیاب المرجع الشرعی، الاتکال علی عدم الأکفاء فی اصدار الأحکام و توسیع دائرة المحرمات. فی الختام، یطلق الکاتب دعوة إلی معالجة ظاهرة التکفیر من خلال التصدی الفکری لمعتقدات الجماعات التکفیریة و أفکارها المنحرفة.</w:t>
      </w:r>
    </w:p>
    <w:p>
      <w:pPr>
        <w:pStyle w:val="BookText"/>
      </w:pPr>
      <w:r>
        <w:rPr>
          <w:rFonts w:ascii="IRNazanin" w:hAnsi="IRNazanin" w:eastAsia="IRNazanin" w:cs="IRNazanin"/>
          <w:lang w:bidi="fa-IR"/>
          <w:color w:val="111111"/>
          <w:sz w:val="28"/>
          <w:szCs w:val="28"/>
          <w:rtl/>
        </w:rPr>
        <w:t xml:space="preserve">«الأسباب الفکریة لظاهرة التکفیر». عبد العزیز بن عبد الله بن عثمان الهلیل،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دراسة للأسباب و العوامل الفکریة التی تؤدّی إلی ظهور مسألة التکفیر. و فی هذا الإطار یحاول الکاتب أن یناقش المحاور التالیة: الجهل، اتباع أهواء النفس، تأویل الأخطاء، مسایرة الجماعات الضالة. کما یشیر إلی أسباب الجهل و درجاته التی تفضی إلی التکفیر.</w:t>
      </w:r>
    </w:p>
    <w:p>
      <w:pPr>
        <w:pStyle w:val="BookText"/>
      </w:pPr>
      <w:r>
        <w:rPr>
          <w:rFonts w:ascii="IRNazanin" w:hAnsi="IRNazanin" w:eastAsia="IRNazanin" w:cs="IRNazanin"/>
          <w:lang w:bidi="fa-IR"/>
          <w:color w:val="111111"/>
          <w:sz w:val="28"/>
          <w:szCs w:val="28"/>
          <w:rtl/>
        </w:rPr>
        <w:t xml:space="preserve">«الأسباب الفکریة لظاهرة التکفیر». مسیکة بنت عاصم بن عبد الله القریوتیة،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یتناول المقال أسباب ظهور الفکر التکفیری. من جملة العناوین المطروحة للنقاش نذکر:</w:t>
      </w:r>
    </w:p>
    <w:p>
      <w:pPr>
        <w:pStyle w:val="BookText"/>
      </w:pPr>
      <w:r>
        <w:rPr>
          <w:rFonts w:ascii="IRNazanin" w:hAnsi="IRNazanin" w:eastAsia="IRNazanin" w:cs="IRNazanin"/>
          <w:lang w:bidi="fa-IR"/>
          <w:color w:val="111111"/>
          <w:sz w:val="28"/>
          <w:szCs w:val="28"/>
          <w:rtl/>
        </w:rPr>
        <w:t xml:space="preserve">تعریف التکفیر، خطر التکفیر، عوامل التکفیر الظالم (الجهل، اتباع أهواء النفس، التأویل الفاسد، التعاطی مع الفرق الضالة).</w:t>
      </w:r>
    </w:p>
    <w:p>
      <w:pPr>
        <w:pStyle w:val="BookText"/>
      </w:pPr>
      <w:r>
        <w:rPr>
          <w:rFonts w:ascii="IRNazanin" w:hAnsi="IRNazanin" w:eastAsia="IRNazanin" w:cs="IRNazanin"/>
          <w:lang w:bidi="fa-IR"/>
          <w:color w:val="111111"/>
          <w:sz w:val="28"/>
          <w:szCs w:val="28"/>
          <w:rtl/>
        </w:rPr>
        <w:t xml:space="preserve">«الأسباب الفکریة للتکفیر». علی یعقوب،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أسباب انحراف الکثیر من الجماعات التکفیریة هو موضوع هذا البحث حیث یتناوله المؤلف عبر المحاور التالیة: الجهل بحقیقة الإسلام، اتباع أهواء النفس، التأویل الخاطئ لنصوص القرآن الکریم و السنّة النبویة الشریفة و سوء فهم هذین المصدرین، معاشرة أصحاب الأفکار الضالة، عدم أخذ الغلو من العلماء الحقیقیین و ... .</w:t>
      </w:r>
    </w:p>
    <w:p>
      <w:pPr>
        <w:pStyle w:val="BookText"/>
      </w:pPr>
      <w:r>
        <w:rPr>
          <w:rFonts w:ascii="IRNazanin" w:hAnsi="IRNazanin" w:eastAsia="IRNazanin" w:cs="IRNazanin"/>
          <w:lang w:bidi="fa-IR"/>
          <w:color w:val="111111"/>
          <w:sz w:val="28"/>
          <w:szCs w:val="28"/>
          <w:rtl/>
        </w:rPr>
        <w:t xml:space="preserve">«الاسباب الفکریة لمنزلقات التکفیر». ادریس مقبول،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یناقش المؤلف فی مقاله أسباب التکفیر و طرق معالجة هذه الظاهرة. و فی هذا السیاق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یبحث فی الموضوعات التالیة: تعطیل الأفراد بالتکفیر، إمکان معالجة التکفیر عبر التربیة و التعلیم و الحوار الهادئ، أسباب التکفیر: (الجهل بالرأی الشرعی، التسرّع فی الاستنتاج، تحکیم عقلیة الغضب و الانفعال، انغلاق العقل، ضعف القراءات العلمیة و ...).</w:t>
      </w:r>
    </w:p>
    <w:p>
      <w:pPr>
        <w:pStyle w:val="BookText"/>
      </w:pPr>
      <w:r>
        <w:rPr>
          <w:rFonts w:ascii="IRNazanin" w:hAnsi="IRNazanin" w:eastAsia="IRNazanin" w:cs="IRNazanin"/>
          <w:lang w:bidi="fa-IR"/>
          <w:color w:val="111111"/>
          <w:sz w:val="28"/>
          <w:szCs w:val="28"/>
          <w:rtl/>
        </w:rPr>
        <w:t xml:space="preserve">«الأسباب الفکریة المؤدیة لظاهرة التکفیر». عبدالعزیز بن جلیداف الظفیری،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البحث عن أسباب نشأة الفکر التکفیری هو موضوع المقال الحالی، وعبر العناوین التالیة: تعریف التکفیر، خطر التکفیر، عوامل التکفیر الظالم (الجهل، اتباع أهواء النفس، التأویل الفاسد و معاشرة الجماعات الضالة).</w:t>
      </w:r>
    </w:p>
    <w:p>
      <w:pPr>
        <w:pStyle w:val="BookText"/>
      </w:pPr>
      <w:r>
        <w:rPr>
          <w:rFonts w:ascii="IRNazanin" w:hAnsi="IRNazanin" w:eastAsia="IRNazanin" w:cs="IRNazanin"/>
          <w:lang w:bidi="fa-IR"/>
          <w:color w:val="111111"/>
          <w:sz w:val="28"/>
          <w:szCs w:val="28"/>
          <w:rtl/>
        </w:rPr>
        <w:t xml:space="preserve">«الأسباب الفکریة المؤدیة لظاهرة التکفیر». عبد القادر بن محمَّد عطا صوفی،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نطالع فی هذا المقال الأسباب و العوامل التی تؤدّی إلی التکفیر. یعتقد المؤلف أنّ الجهل أی التلقّی غیر المنضبط للعلم و سوء فهم النصوص الشرعیة و الإشکالات التی تشوب أسلوب تلقّی الأحکام هی من جملة الأسباب التی تفضی إلی التکفیر.</w:t>
      </w:r>
    </w:p>
    <w:p>
      <w:pPr>
        <w:pStyle w:val="BookText"/>
      </w:pPr>
      <w:r>
        <w:rPr>
          <w:rFonts w:ascii="IRNazanin" w:hAnsi="IRNazanin" w:eastAsia="IRNazanin" w:cs="IRNazanin"/>
          <w:lang w:bidi="fa-IR"/>
          <w:color w:val="111111"/>
          <w:sz w:val="28"/>
          <w:szCs w:val="28"/>
          <w:rtl/>
        </w:rPr>
        <w:t xml:space="preserve">ویقصد بالجهل، الجهل بحقوق الولاة و الجهل بحقوق المسلمین، و الجهل بمقاصد الشریعة و الجهل بمفهوم التولی و التبری و الجهاد، و الجهل بین الحکم علی المعصیة و بین تنفیذ العقوبة علی مرتکبها، و المقصود بسوء الفهم هو الفهم الفاسد الذی لا یستلهم من القرآن الکریم و السنّة المطهرة و الذی لا ینسجم مع فهم سلف هذه الأمة، و من جملة الإشکالات التی تشوب أسلوب التلقّی هو أخذ العلم من غیر أهله، و تقدیم الرأی علی النص و التأویل الخاطئ للنصوص.</w:t>
      </w:r>
    </w:p>
    <w:p>
      <w:pPr>
        <w:pStyle w:val="BookText"/>
      </w:pPr>
      <w:r>
        <w:rPr>
          <w:rFonts w:ascii="IRNazanin" w:hAnsi="IRNazanin" w:eastAsia="IRNazanin" w:cs="IRNazanin"/>
          <w:lang w:bidi="fa-IR"/>
          <w:color w:val="111111"/>
          <w:sz w:val="28"/>
          <w:szCs w:val="28"/>
          <w:rtl/>
        </w:rPr>
        <w:t xml:space="preserve">«الأسباب الفکریة المؤدیة لظاهرة التکفیر». منال بنت سلیم الصاعدی،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دراسة أسباب ظهور ظاهرة التکفیر و انتشارها هو محور هذا المقال. یری المؤلف أهم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الأسباب وراء هذه الظاهرة هی: العوامل الناجمة من الجهل، العوامل الناجمة من اتباع أهواء النفس، العوامل المنبثقة عن التأویل الخاطئ، العوامل الناشئة عن مصاحبة الفئات الضالة و المنحرفة.</w:t>
      </w:r>
    </w:p>
    <w:p>
      <w:pPr>
        <w:pStyle w:val="BookText"/>
      </w:pPr>
      <w:r>
        <w:rPr>
          <w:rFonts w:ascii="IRNazanin" w:hAnsi="IRNazanin" w:eastAsia="IRNazanin" w:cs="IRNazanin"/>
          <w:lang w:bidi="fa-IR"/>
          <w:color w:val="111111"/>
          <w:sz w:val="28"/>
          <w:szCs w:val="28"/>
          <w:rtl/>
        </w:rPr>
        <w:t xml:space="preserve">«الأسباب المؤدیة الی التکفیر (الأسباب الفکریة) ». محمد عبد العزیز العقیل،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یتناول المؤلف فی مقاله أهم الأسباب وراء نشوء الفکر التکفیری. الجهل و اتباع أهواء النفس و التأویل الخاطئ و مصاحبة الفئات الضالة و المنحرفة هی من جملة هذه الأسباب. کما یقترج بعض الأسالیب و الآلیات الکفیلة بإنهاء هذه الوضعیة من قبیل: وجوب نشر الدعوة السلفیة الصحیحة، تأسیس مراکز تخصصیة فی إطار مواجهة التطرّف و العنف، و قیام أساتذة مختصّین فی علوم الشریعة و علم النفس و علم الاجتماع و علم الإجرام بالتحقیق لمعرفة أسباب نشوء هذا الفکر، ترسیخ دور المعلمین و أساتذة الجامعات و مشارکة أئمة المساجد و الخطباء لبیان هذا الأمر و تحذیر الناس من خطورته، تخصیص برامج تلفزیونیة و إذاعیة لمناقشة الأفکار التکفیریة، نشر الکتب التی تتکفّل بالردّ علی الکتب التکفیریة.</w:t>
      </w:r>
    </w:p>
    <w:p>
      <w:pPr>
        <w:pStyle w:val="BookText"/>
      </w:pPr>
      <w:r>
        <w:rPr>
          <w:rFonts w:ascii="IRNazanin" w:hAnsi="IRNazanin" w:eastAsia="IRNazanin" w:cs="IRNazanin"/>
          <w:lang w:bidi="fa-IR"/>
          <w:color w:val="111111"/>
          <w:sz w:val="28"/>
          <w:szCs w:val="28"/>
          <w:rtl/>
        </w:rPr>
        <w:t xml:space="preserve">«الأسباب المؤدیة لظاهرة التکفیر». عفاف بنت حسن مختار،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تتناول الکاتبة فی الجزء الأول من مقالتها الأسباب المتعلقة بالجهل التی تؤدّی إلی التکفیر و هی عبارة عن: الجهل بالوحی و العقل السلیم، الجهل بمنهج السلف الصالح، الجهل بدلالات النصوص و أسباب النزول، الجهل بالسنن الربانیة، الجهل بحقیقة الإیمان، الجهل بمراتب الأحکام و الناس، الجهل باللغة العربیة، الجهل بالتاریخ. تتطرق فی الجزء الثانی من المقالة إلی الأسباب ذات الصلة بأهواء النفس و المؤدیة إلی التکفیر و هی نظیر: الظن باتباع الحق، اتباع المتشابهات، عدم الولوج فی القضایا الأصلیة و الاعتماد علی الآراء و المنامات. فی الجزء الثالث، الأسباب المتعلقة بالتأویل الخاطئ و المؤدیة إلی التکفیر: الخلل فی منهج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الاستدلال، تحریف الأدلة، التمسک بالآراء المجملة، عدم الجمع بین الادله ... .</w:t>
      </w:r>
    </w:p>
    <w:p>
      <w:pPr>
        <w:pStyle w:val="BookText"/>
      </w:pPr>
      <w:r>
        <w:rPr>
          <w:rFonts w:ascii="IRNazanin" w:hAnsi="IRNazanin" w:eastAsia="IRNazanin" w:cs="IRNazanin"/>
          <w:lang w:bidi="fa-IR"/>
          <w:color w:val="111111"/>
          <w:sz w:val="28"/>
          <w:szCs w:val="28"/>
          <w:rtl/>
        </w:rPr>
        <w:t xml:space="preserve">أما فی الجزء الرابع من المقالة فتتناول الکاتبة فیه أسباب معاشرة أصحاب الأهواء و التی تؤدّی إلی التکفیر مثل: الإعراض عن العلماء الربانیین، اهتزاز مکانة العلماء الربانیین، عدم الالتزام بالمشورة و النصیحة، وجود وسائل إرشاد فاسدة فی المجتمع، معاشرة أصحاب الأهواء، الابتعاد عن مجالس العلماء، التتلمذ علی أصحاب النظرة الضیقة) و...</w:t>
      </w:r>
    </w:p>
    <w:p>
      <w:pPr>
        <w:pStyle w:val="BookText"/>
      </w:pPr>
      <w:r>
        <w:rPr>
          <w:rFonts w:ascii="IRNazanin" w:hAnsi="IRNazanin" w:eastAsia="IRNazanin" w:cs="IRNazanin"/>
          <w:lang w:bidi="fa-IR"/>
          <w:color w:val="111111"/>
          <w:sz w:val="28"/>
          <w:szCs w:val="28"/>
          <w:rtl/>
        </w:rPr>
        <w:t xml:space="preserve">«الأسباب النفسیة لانتشار ظاهرة التکفیر». نور کیخیا،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یحاول کاتب المقال أن یبین الأسباب النفسیة لظاهرة التکفیر من وجهة نظر علم النفس و التی تؤثر علی المعتقدات و الأفکار الشخصیة للإنسان، و لاحقاً علی سلوکه و أقواله. و کذلک یناقش بعض العملیات النفسیة و الفکریة التی تهیّئ لها حالة التکفیر فی عقل الإنسان، بالإضافة إلی خوضه فی الأخطاء الفکریة التی لها دور فی اتّخاذه لهذا القرار.</w:t>
      </w:r>
    </w:p>
    <w:p>
      <w:pPr>
        <w:pStyle w:val="BookText"/>
      </w:pPr>
      <w:r>
        <w:rPr>
          <w:rFonts w:ascii="IRNazanin" w:hAnsi="IRNazanin" w:eastAsia="IRNazanin" w:cs="IRNazanin"/>
          <w:lang w:bidi="fa-IR"/>
          <w:color w:val="111111"/>
          <w:sz w:val="28"/>
          <w:szCs w:val="28"/>
          <w:rtl/>
        </w:rPr>
        <w:t xml:space="preserve">«الأسباب النفسیة لظاهرة الغلو فی التکفیر». بکر محمد سعید عبد الله،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بحث فی الأسباب و العوامل الوطنیة التی تجرّ الإنسان إلی شرک الغلو فی تکفیر الأشخاص أو المجتمعات مثل الأخطاء المفهومیة، و المغالطات المنطقیة، و التعصب، و عدم التوازن فی الشخصیة ... .</w:t>
      </w:r>
    </w:p>
    <w:p>
      <w:pPr>
        <w:pStyle w:val="BookText"/>
      </w:pPr>
      <w:r>
        <w:rPr>
          <w:rFonts w:ascii="IRNazanin" w:hAnsi="IRNazanin" w:eastAsia="IRNazanin" w:cs="IRNazanin"/>
          <w:lang w:bidi="fa-IR"/>
          <w:color w:val="111111"/>
          <w:sz w:val="28"/>
          <w:szCs w:val="28"/>
          <w:rtl/>
        </w:rPr>
        <w:t xml:space="preserve">«استحلال المعصیة مفهومه و ضوابطه و الرد علی شبهه». محمد بن سعود بن راشد الحربی،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الموضوعات التی تناقشها هذه المقالة عبارة عن: مفهوم الاستحلال، أنواعه و ضوابطه، إقامة الأدلة علی تکفیر مستحلّ الحرام، أنواع الاستحلال، ضابط الاستحلال المکفِّر، شبهات الاستحلال و الردّ علیها ... .</w:t>
      </w:r>
    </w:p>
    <w:p>
      <w:pPr>
        <w:pStyle w:val="BookText"/>
      </w:pPr>
      <w:r>
        <w:rPr>
          <w:rFonts w:ascii="IRNazanin" w:hAnsi="IRNazanin" w:eastAsia="IRNazanin" w:cs="IRNazanin"/>
          <w:lang w:bidi="fa-IR"/>
          <w:color w:val="111111"/>
          <w:sz w:val="28"/>
          <w:szCs w:val="28"/>
          <w:rtl/>
        </w:rPr>
        <w:t xml:space="preserve">«استراتیجیات تربویة تعلیمیة فی علاج ظاهرة التکفیر». کونی صوالیحو، السجل العلمی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موضوع المقال هو دراسة مناهج التربیة و التعلیم فی معالجة ظاهرة التکفیر.</w:t>
      </w:r>
    </w:p>
    <w:p>
      <w:pPr>
        <w:pStyle w:val="BookText"/>
      </w:pPr>
      <w:r>
        <w:rPr>
          <w:rFonts w:ascii="IRNazanin" w:hAnsi="IRNazanin" w:eastAsia="IRNazanin" w:cs="IRNazanin"/>
          <w:lang w:bidi="fa-IR"/>
          <w:color w:val="111111"/>
          <w:sz w:val="28"/>
          <w:szCs w:val="28"/>
          <w:rtl/>
        </w:rPr>
        <w:t xml:space="preserve">«الاسلام دین الانسانیه لا دین الارهاب». معین دقیق، رسالة الثقلین، العدد 57، خریف 1428ه، ص 4-10.</w:t>
      </w:r>
    </w:p>
    <w:p>
      <w:pPr>
        <w:pStyle w:val="BookText"/>
      </w:pPr>
      <w:r>
        <w:rPr>
          <w:rFonts w:ascii="IRNazanin" w:hAnsi="IRNazanin" w:eastAsia="IRNazanin" w:cs="IRNazanin"/>
          <w:lang w:bidi="fa-IR"/>
          <w:color w:val="111111"/>
          <w:sz w:val="28"/>
          <w:szCs w:val="28"/>
          <w:rtl/>
        </w:rPr>
        <w:t xml:space="preserve">بحث یتناول رأی الإسلام المناهض للإرهاب مع ردود علی بعض الشُبَه فی هذا المجال. یحاول کاتب المقال هنا أن یبیّن معارضة الدین الإسلامی لجمیع أشکال الإرهاب وذلک بالرجوع إلی آیات القرآن الکریم و الأحادیث النبویة و السیرة العملیة و النظریة للمعصومین (علیهم السلام) و فی مقدّمهم نبی الرحمة (صلی الله علیه و آله و سلم)، کما یستعرض رأی التعالیم الإسلامیة فیما یتعلّق بکرامة الإنسان دون الأخذ بنظر الاعتبار دینه أو شرعته. یشیر الکاتب إلی العدید من الآیات و الأحادیث التی تحمل علی أیّ مظهر من مظاهر الإرهاب، معتبراً دین الإسلام دیناً إنسانیاً لا یقبل بأی حال اللجوء إلی أسلوب العنف و الإرهاب من أجل فرض آرائه و عقائده، إذ إنّ نهجه الدائمی فی دعوة الآخرین هو المنطق و العقل و توظیف عنصر العاطفة و المحبة و التعایش السلمی بین جمیع الأدیان و المذاهب.</w:t>
      </w:r>
    </w:p>
    <w:p>
      <w:pPr>
        <w:pStyle w:val="BookText"/>
      </w:pPr>
      <w:r>
        <w:rPr>
          <w:rFonts w:ascii="IRNazanin" w:hAnsi="IRNazanin" w:eastAsia="IRNazanin" w:cs="IRNazanin"/>
          <w:lang w:bidi="fa-IR"/>
          <w:color w:val="111111"/>
          <w:sz w:val="28"/>
          <w:szCs w:val="28"/>
          <w:rtl/>
        </w:rPr>
        <w:t xml:space="preserve">«الاسلام دین الرفق و الامن و لیس دین عنف و ارهاب». حسن محمد سفر، دعوة الحق، العدد 6-7، نصف سنویة اول 1966م، ص 26-28.</w:t>
      </w:r>
    </w:p>
    <w:p>
      <w:pPr>
        <w:pStyle w:val="BookText"/>
      </w:pPr>
      <w:r>
        <w:rPr>
          <w:rFonts w:ascii="IRNazanin" w:hAnsi="IRNazanin" w:eastAsia="IRNazanin" w:cs="IRNazanin"/>
          <w:lang w:bidi="fa-IR"/>
          <w:color w:val="111111"/>
          <w:sz w:val="28"/>
          <w:szCs w:val="28"/>
          <w:rtl/>
        </w:rPr>
        <w:t xml:space="preserve">یبیّن الکاتب فی مقاله معارضته للأعمال التی ترتکبها الجماعات التکفیریة، و یبرهن بالاستناد إلی کتاب الله المجید و سنّة رسوله الکریم علی أن لا مکان للعنف و التطرّف فی الثقافة الإسلامیة، و إنّ الإسلام یولی اهتماماً خاصاً بأمن الأفراد و استقرارهم.</w:t>
      </w:r>
    </w:p>
    <w:p>
      <w:pPr>
        <w:pStyle w:val="BookText"/>
      </w:pPr>
      <w:r>
        <w:rPr>
          <w:rFonts w:ascii="IRNazanin" w:hAnsi="IRNazanin" w:eastAsia="IRNazanin" w:cs="IRNazanin"/>
          <w:lang w:bidi="fa-IR"/>
          <w:color w:val="111111"/>
          <w:sz w:val="28"/>
          <w:szCs w:val="28"/>
          <w:rtl/>
        </w:rPr>
        <w:t xml:space="preserve">«الإسلام فی مواجهة فتاوی التکفیر و الاستحلال». منیع عبد الحلیم محمود، رسالة التقریب، العدد 41، محرم و صفر 1425ه، ص 49-58.</w:t>
      </w:r>
    </w:p>
    <w:p>
      <w:pPr>
        <w:pStyle w:val="BookText"/>
      </w:pPr>
      <w:r>
        <w:rPr>
          <w:rFonts w:ascii="IRNazanin" w:hAnsi="IRNazanin" w:eastAsia="IRNazanin" w:cs="IRNazanin"/>
          <w:lang w:bidi="fa-IR"/>
          <w:color w:val="111111"/>
          <w:sz w:val="28"/>
          <w:szCs w:val="28"/>
          <w:rtl/>
        </w:rPr>
        <w:t xml:space="preserve">دراسة رأی الإسلام فی التکفیر و الاستحلال هو محور هذا المقال.</w:t>
      </w:r>
    </w:p>
    <w:p>
      <w:pPr>
        <w:pStyle w:val="BookText"/>
      </w:pPr>
      <w:r>
        <w:rPr>
          <w:rFonts w:ascii="IRNazanin" w:hAnsi="IRNazanin" w:eastAsia="IRNazanin" w:cs="IRNazanin"/>
          <w:lang w:bidi="fa-IR"/>
          <w:color w:val="111111"/>
          <w:sz w:val="28"/>
          <w:szCs w:val="28"/>
          <w:rtl/>
        </w:rPr>
        <w:t xml:space="preserve">«الإصلاح الفکری و ظاهرة التکفیر فی المؤسسات التربویة و التعلیمیة». الاستاذ بن نعمة عبد الغفار، السجل العلمی لمؤتمر ظاهرة التکفیر: ملخصات البحوث المقدمة بالمؤتمر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یتناول الکاتب فی بحثه الراهن سبل مواجهة الفکر التکفیری فی المؤسسات التعلیمیة و المراکز التربویة.</w:t>
      </w:r>
    </w:p>
    <w:p>
      <w:pPr>
        <w:pStyle w:val="BookText"/>
      </w:pPr>
      <w:r>
        <w:rPr>
          <w:rFonts w:ascii="IRNazanin" w:hAnsi="IRNazanin" w:eastAsia="IRNazanin" w:cs="IRNazanin"/>
          <w:lang w:bidi="fa-IR"/>
          <w:color w:val="111111"/>
          <w:sz w:val="28"/>
          <w:szCs w:val="28"/>
          <w:rtl/>
        </w:rPr>
        <w:t xml:space="preserve">«الإقتصاد و الإعتقاد دراسة فی التکفیر و آثارة الإقتصادیة». یاسر عبد الکریم محمد الحورانی،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یهدف المؤلف فی مقاله إلی الربط بین الآراء التکفیریة و بین تأثیراتها السلبیة علی الاقتصاد و التجارة.</w:t>
      </w:r>
    </w:p>
    <w:p>
      <w:pPr>
        <w:pStyle w:val="BookText"/>
      </w:pPr>
      <w:r>
        <w:rPr>
          <w:rFonts w:ascii="IRNazanin" w:hAnsi="IRNazanin" w:eastAsia="IRNazanin" w:cs="IRNazanin"/>
          <w:lang w:bidi="fa-IR"/>
          <w:color w:val="111111"/>
          <w:sz w:val="28"/>
          <w:szCs w:val="28"/>
          <w:rtl/>
        </w:rPr>
        <w:t xml:space="preserve">«الأمة بین حملات التکفیر و محاولات إبعادها عن الإسلام». مصطفی ملص، الوحدة الاسلامیة، العدد 40، مارس 2005م</w:t>
      </w:r>
    </w:p>
    <w:p>
      <w:pPr>
        <w:pStyle w:val="BookText"/>
      </w:pPr>
      <w:r>
        <w:rPr>
          <w:rFonts w:ascii="IRNazanin" w:hAnsi="IRNazanin" w:eastAsia="IRNazanin" w:cs="IRNazanin"/>
          <w:lang w:bidi="fa-IR"/>
          <w:color w:val="111111"/>
          <w:sz w:val="28"/>
          <w:szCs w:val="28"/>
          <w:rtl/>
        </w:rPr>
        <w:t xml:space="preserve">«الانعکاسات الأمنیة لظاهرة التکفیر فی الجماعات الاسلامیة (الجزائر نموذجاً)». فریده بلفراق،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یعتقد المؤلف أنّ ظاهرة التکفیر هی من الآفات الاجتماعیة الموجودة منذ سالف الزمان و قد ترکت آثاراً سیئة علی المجتمعات فی النواحی الدینیة و السیاسیة و الاقتصادیة و الثقافیة، کما یری أنّ ظهور الحرکات التکفیریة المعاصرة فی البلدان الإسلامیة یعزی إلی الفراغ الروحی المتفشی بین الشباب.</w:t>
      </w:r>
    </w:p>
    <w:p>
      <w:pPr>
        <w:pStyle w:val="BookText"/>
      </w:pPr>
      <w:r>
        <w:rPr>
          <w:rFonts w:ascii="IRNazanin" w:hAnsi="IRNazanin" w:eastAsia="IRNazanin" w:cs="IRNazanin"/>
          <w:lang w:bidi="fa-IR"/>
          <w:color w:val="111111"/>
          <w:sz w:val="28"/>
          <w:szCs w:val="28"/>
          <w:rtl/>
        </w:rPr>
        <w:t xml:space="preserve">«انواع التکفیر و احکامها (التکفیر المطلق و تکفیر المعین و الفرق بینهما)». سلوی بطیح المسعودی،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بحث یتناول فیه المؤلف التکفیر المطلق و تکفیر المعین (أفراداً معیّنین) و أحکام و خصوصیات کل منهما. من جملة الموضوعات التی یناقشها هذا المقال نذکر ما یلی:</w:t>
      </w:r>
    </w:p>
    <w:p>
      <w:pPr>
        <w:pStyle w:val="BookText"/>
      </w:pPr>
      <w:r>
        <w:rPr>
          <w:rFonts w:ascii="IRNazanin" w:hAnsi="IRNazanin" w:eastAsia="IRNazanin" w:cs="IRNazanin"/>
          <w:lang w:bidi="fa-IR"/>
          <w:color w:val="111111"/>
          <w:sz w:val="28"/>
          <w:szCs w:val="28"/>
          <w:rtl/>
        </w:rPr>
        <w:t xml:space="preserve">شروط تکفیر المعین، موانع تکفیر المعین، عمومیة و إطلاقیة معظم أنواع التکفیر الوارد فی القرآن الکریم، التکفیر المطلق لا یستلزم تکفیر المعین، وجوب توعیة الآباء و الأمهات و المربین حول خطر التکفیر، تنبیه الناس إزاء حقوق المسلمین و ... .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«انواع الکفر و احکامه». سلوی بنت محمد المحمادی،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المحاور التی یناقشها هذا المقال عبارة عن: المفهوم اللغوی و المصطلحی للکفر، أنواع الکفر و أحکامه، حکم الکفر الأکبر و حکم الکفر الأصغر.</w:t>
      </w:r>
    </w:p>
    <w:p>
      <w:pPr>
        <w:pStyle w:val="BookText"/>
      </w:pPr>
      <w:r>
        <w:rPr>
          <w:rFonts w:ascii="IRNazanin" w:hAnsi="IRNazanin" w:eastAsia="IRNazanin" w:cs="IRNazanin"/>
          <w:lang w:bidi="fa-IR"/>
          <w:color w:val="111111"/>
          <w:sz w:val="28"/>
          <w:szCs w:val="28"/>
          <w:rtl/>
        </w:rPr>
        <w:t xml:space="preserve">«أهمیة مقاصد الشریعة فی معالجة ظاهرة التکفیر». بتبغور عبد القادر،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یبیّن الکاتب فی مقاله أنّ جوهر الإسلام هو الاعتدال و الوسطیة، وأنّ الغلو و الإفراط فی الدین من مظاهر الانحراف و الضلال و بالضد من أهداف الإسلام.</w:t>
      </w:r>
    </w:p>
    <w:p>
      <w:pPr>
        <w:pStyle w:val="BookText"/>
      </w:pPr>
      <w:r>
        <w:rPr>
          <w:rFonts w:ascii="IRNazanin" w:hAnsi="IRNazanin" w:eastAsia="IRNazanin" w:cs="IRNazanin"/>
          <w:lang w:bidi="fa-IR"/>
          <w:color w:val="111111"/>
          <w:sz w:val="28"/>
          <w:szCs w:val="28"/>
          <w:rtl/>
        </w:rPr>
        <w:t xml:space="preserve">فی هذا السیاق یوضح ضرورة الاهتمام بعلاج الفکر التکفیری فی المجتمع، و طرح السبل و الآلیات الکفیلة بذلک.</w:t>
      </w:r>
    </w:p>
    <w:p>
      <w:pPr>
        <w:pStyle w:val="BookText"/>
      </w:pPr>
      <w:r>
        <w:rPr>
          <w:rFonts w:ascii="IRNazanin" w:hAnsi="IRNazanin" w:eastAsia="IRNazanin" w:cs="IRNazanin"/>
          <w:lang w:bidi="fa-IR"/>
          <w:color w:val="111111"/>
          <w:sz w:val="28"/>
          <w:szCs w:val="28"/>
          <w:rtl/>
        </w:rPr>
        <w:t xml:space="preserve">«بین الدفاع الشرعی و الممارسة الارهابیه». خالد غفوری، فقه اهل البیت، العدد 32، شتاء 1424ه، ص 5-10.</w:t>
      </w:r>
    </w:p>
    <w:p>
      <w:pPr>
        <w:pStyle w:val="BookText"/>
      </w:pPr>
      <w:r>
        <w:rPr>
          <w:rFonts w:ascii="IRNazanin" w:hAnsi="IRNazanin" w:eastAsia="IRNazanin" w:cs="IRNazanin"/>
          <w:lang w:bidi="fa-IR"/>
          <w:color w:val="111111"/>
          <w:sz w:val="28"/>
          <w:szCs w:val="28"/>
          <w:rtl/>
        </w:rPr>
        <w:t xml:space="preserve">بحث یبیّن الکاتب فیه الفرق بین الدفاع الشرعی و بین الإرهاب و قتل الأبریاء. فی البدایة، یطرح تعریفاً للدفاع المشروع، ثم یوضّح شروطه و أصوله الفقهیة، بعد ذلک یستعرض العناصر المؤلفة للإرهاب. یعتقد الکاتب أنّ الدفاع المشروع هو أحد الواجبات الدینیة و یؤدّی إلی حفظ بیضة الإسلام و المجتمع المسلم، و بهذه المناسبة یذکر أدلة مشروعیّته و خصوصیات الدفاع المشروع. و یتابع فیسلّط الضوء علی ثقافة الإرهاب و الأفکار الضالة المتعلقة به، و الآثار المدمرة لهذه الثقافة المنحرفة علی المجتمعات الإسلامیة و کذلک المجتمعات الإنسانیة. و أخیراً یشرح الفرق بین الدفاع المشروع و الإرهاب، و یبیّن الأحکام الشرعیة و الفقهیة لکل منهما.</w:t>
      </w:r>
    </w:p>
    <w:p>
      <w:pPr>
        <w:pStyle w:val="BookText"/>
      </w:pPr>
      <w:r>
        <w:rPr>
          <w:rFonts w:ascii="IRNazanin" w:hAnsi="IRNazanin" w:eastAsia="IRNazanin" w:cs="IRNazanin"/>
          <w:lang w:bidi="fa-IR"/>
          <w:color w:val="111111"/>
          <w:sz w:val="28"/>
          <w:szCs w:val="28"/>
          <w:rtl/>
        </w:rPr>
        <w:t xml:space="preserve">«التحذیر من الغلو فی ضوء القرآن الکریم». بدر بن ناصر البدر، السجل العلمی لمؤتمر ظاهرة التکفیر: ملخصات البحوث المقدمة بالمؤتمر (جامعة الإمام محمد بن سعود الإسلامیة، 1432ه).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دراسة و تحلیل للغلو فی الدین من منظار الآیات القرآنیة. فی إطار توضیح أنّ الغلو فی الدین آفة تفتک بالأمم، یعتقد الکاتب أنّ الدین یأمر بالابتعاد عن هذه الآفة. فی هذا المقال نطالع الموضوعات التالیة حول الغلو بالاستعانة بالقرآن الکریم: الآثار السیئة للغلو، الأسباب الشخصیة و الاجتماعیة للغلو (إعراض الکثیر من المسلمین عن الدین، انخفاض النفقة فی الدین، ضعف العلم الشرعی، الأخذ غیر الصحیح للعلم، الابتعاد عن العلماء الحقیقیین، مراجعة علماء السوء، غرور الإنسان)، المفاسد الشخصیة و الاجتماعیة للغلو، علاج ظاهرة الغلو، الشفافیة فی طرح مسألة الغلو و عوامل علاج هذه الظاهرة، وجوب الاهتمام بشبهات الغلاة و الردّ علیها، وجوب الحوار الهادئ مع الغلاة.</w:t>
      </w:r>
    </w:p>
    <w:p>
      <w:pPr>
        <w:pStyle w:val="BookText"/>
      </w:pPr>
      <w:r>
        <w:rPr>
          <w:rFonts w:ascii="IRNazanin" w:hAnsi="IRNazanin" w:eastAsia="IRNazanin" w:cs="IRNazanin"/>
          <w:lang w:bidi="fa-IR"/>
          <w:color w:val="111111"/>
          <w:sz w:val="28"/>
          <w:szCs w:val="28"/>
          <w:rtl/>
        </w:rPr>
        <w:t xml:space="preserve">«التحذیر من کتاب هزیمة الفکر التکفیری لمؤلفه خالد العنبری». صالح بن فوزان الفوزان، مجلة الدعوة، العدد 1749، ربیع الآخر 1421ه</w:t>
      </w:r>
    </w:p>
    <w:p>
      <w:pPr>
        <w:pStyle w:val="BookText"/>
      </w:pPr>
      <w:r>
        <w:rPr>
          <w:rFonts w:ascii="IRNazanin" w:hAnsi="IRNazanin" w:eastAsia="IRNazanin" w:cs="IRNazanin"/>
          <w:lang w:bidi="fa-IR"/>
          <w:color w:val="111111"/>
          <w:sz w:val="28"/>
          <w:szCs w:val="28"/>
          <w:rtl/>
        </w:rPr>
        <w:t xml:space="preserve">المقال فی تأیید التکفیر و ردّ کتاب هزیمة الفکر التکفیری بقلم خالد العنبری (عجمان، مکتبة الفرقان، 1421ه). یردّ خالد العنبری فی کتابه المذکور علی أفکار و معتقدات التکفیریین، معتبراً أنّ منهجهم مخالف لسیرة السلف و سنّتهم، و بالضدّ من القوانین الشرعیة. کما یحذّر من عواقب هذه المعتقدات و انتشارها بین الشباب.</w:t>
      </w:r>
    </w:p>
    <w:p>
      <w:pPr>
        <w:pStyle w:val="BookText"/>
      </w:pPr>
      <w:r>
        <w:rPr>
          <w:rFonts w:ascii="IRNazanin" w:hAnsi="IRNazanin" w:eastAsia="IRNazanin" w:cs="IRNazanin"/>
          <w:lang w:bidi="fa-IR"/>
          <w:color w:val="111111"/>
          <w:sz w:val="28"/>
          <w:szCs w:val="28"/>
          <w:rtl/>
        </w:rPr>
        <w:t xml:space="preserve">«التطرف فی الإسلام». احمد صدقی الدجانی، رسالة التقریب، العدد 36، شتاء 1423ه، ص 243-262.</w:t>
      </w:r>
    </w:p>
    <w:p>
      <w:pPr>
        <w:pStyle w:val="BookText"/>
      </w:pPr>
      <w:r>
        <w:rPr>
          <w:rFonts w:ascii="IRNazanin" w:hAnsi="IRNazanin" w:eastAsia="IRNazanin" w:cs="IRNazanin"/>
          <w:lang w:bidi="fa-IR"/>
          <w:color w:val="111111"/>
          <w:sz w:val="28"/>
          <w:szCs w:val="28"/>
          <w:rtl/>
        </w:rPr>
        <w:t xml:space="preserve">بحث فی التطرّف و الغلو و موقف الدین الإسلامی فی هذا المجال. یسعی الکاتب فی مقاله إلی تبیین أنّ الدین الإسلامی هو دین الاعتدال و الوسطیة و بعید کل البعد عن التطرّف، مع استعراض لأسس الاعتدال فی الإسلام. و فی هذا الإطار یقوم بتحلیل أسباب التطرّف و الغلو الذی تلجأ إلیهما بعض الجماعات الإسلامیة و إعطاء الذرائع لأعداء الإسلام بأنّ الإسلام دین قائم علی عنف المسلمین. و فی موضع آخر من مقاله یتناول مظاهر العنف بین المسلمین، و فی نفس الوقت یدافع عن المقاومة ضدّ الاحتلال الإسرائیلی و لا یعتبرها تطرّفاً بل تجسید للجهاد و الدفاع المشروع. بعد ذلک یستعرض کیفیة التصدّی لأمثلة التطرّف و یبرز رأی الإسلام المخالف فی هذا السیاق.</w:t>
      </w:r>
    </w:p>
    <w:p>
      <w:pPr>
        <w:pStyle w:val="BookText"/>
      </w:pPr>
      <w:r>
        <w:rPr>
          <w:rFonts w:ascii="IRNazanin" w:hAnsi="IRNazanin" w:eastAsia="IRNazanin" w:cs="IRNazanin"/>
          <w:lang w:bidi="fa-IR"/>
          <w:color w:val="111111"/>
          <w:sz w:val="28"/>
          <w:szCs w:val="28"/>
          <w:rtl/>
        </w:rPr>
        <w:t xml:space="preserve">«تعلیم العربیة للناطقین بغیرها و الوقایة من التکفیر الأبعاد الفکریة و آلیات التنفیذ».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طارق سعد شلبی،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بحث فی مسألة عدم الإلمام باللغة العربیة و ظاهرة التکفیر. یعتقد الکاتب أنّ عدم معرفة الکثیر من العرب باللغة العربیة أوقعهم فی ورطة التکفیر، لذا ینبغی الاهتمام بتعلیم اللغة العربیة الأصیلة للناطقین بغیرها.</w:t>
      </w:r>
    </w:p>
    <w:p>
      <w:pPr>
        <w:pStyle w:val="BookText"/>
      </w:pPr>
      <w:r>
        <w:rPr>
          <w:rFonts w:ascii="IRNazanin" w:hAnsi="IRNazanin" w:eastAsia="IRNazanin" w:cs="IRNazanin"/>
          <w:lang w:bidi="fa-IR"/>
          <w:color w:val="111111"/>
          <w:sz w:val="28"/>
          <w:szCs w:val="28"/>
          <w:rtl/>
        </w:rPr>
        <w:t xml:space="preserve">«تقریر عن الندوه الاسلامیه الدولیه، ظاهرة الارهاب فی العالم المعاصر و تاثیره علی الامن الفردی و الاستقرار السیاسی و السلام الدولی». محمد علی تسخیری، التوحید، العدد 29، ذی الحجه 1407ه، ص 126-135.</w:t>
      </w:r>
    </w:p>
    <w:p>
      <w:pPr>
        <w:pStyle w:val="BookText"/>
      </w:pPr>
      <w:r>
        <w:rPr>
          <w:rFonts w:ascii="IRNazanin" w:hAnsi="IRNazanin" w:eastAsia="IRNazanin" w:cs="IRNazanin"/>
          <w:lang w:bidi="fa-IR"/>
          <w:color w:val="111111"/>
          <w:sz w:val="28"/>
          <w:szCs w:val="28"/>
          <w:rtl/>
        </w:rPr>
        <w:t xml:space="preserve">کلمة آیة الله تسخیری فی الندوة الخامسة لمنظمة المؤتمر الإسلامی التی انعقدت فی الکویت (1987 میلادی)و ناقشت موضوعات التطرّف و العنف فی الإسلام. و قد تناول آیة الله تسخیری فی الندوة النتائج و العواقب المترتبة علی الإرهاب و العنف فی المجتمع الإسلامی.</w:t>
      </w:r>
    </w:p>
    <w:p>
      <w:pPr>
        <w:pStyle w:val="BookText"/>
      </w:pPr>
      <w:r>
        <w:rPr>
          <w:rFonts w:ascii="IRNazanin" w:hAnsi="IRNazanin" w:eastAsia="IRNazanin" w:cs="IRNazanin"/>
          <w:lang w:bidi="fa-IR"/>
          <w:color w:val="111111"/>
          <w:sz w:val="28"/>
          <w:szCs w:val="28"/>
          <w:rtl/>
        </w:rPr>
        <w:t xml:space="preserve">«التکفیر». مراد وهبه، ملاک الحقیقه المطلقه (القاهرة، دار غباء، 1999م)، ص 221-246.</w:t>
      </w:r>
    </w:p>
    <w:p>
      <w:pPr>
        <w:pStyle w:val="BookText"/>
      </w:pPr>
      <w:r>
        <w:rPr>
          <w:rFonts w:ascii="IRNazanin" w:hAnsi="IRNazanin" w:eastAsia="IRNazanin" w:cs="IRNazanin"/>
          <w:lang w:bidi="fa-IR"/>
          <w:color w:val="111111"/>
          <w:sz w:val="28"/>
          <w:szCs w:val="28"/>
          <w:rtl/>
        </w:rPr>
        <w:t xml:space="preserve">«التکفیر بموالاة الکفار: شبهات و الرد علیها». عثمان بن معلم محمود بن شیخ علی،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المقال الحالی حول تکفیر أولئک الذین یتولّون الکفار. یدافع الکاتب عن صداقة المسلمین و ارتباطهم بالکفار، و یردّ أدلة التکفیریین فی هذا الموضوع.</w:t>
      </w:r>
    </w:p>
    <w:p>
      <w:pPr>
        <w:pStyle w:val="BookText"/>
      </w:pPr>
      <w:r>
        <w:rPr>
          <w:rFonts w:ascii="IRNazanin" w:hAnsi="IRNazanin" w:eastAsia="IRNazanin" w:cs="IRNazanin"/>
          <w:lang w:bidi="fa-IR"/>
          <w:color w:val="111111"/>
          <w:sz w:val="28"/>
          <w:szCs w:val="28"/>
          <w:rtl/>
        </w:rPr>
        <w:t xml:space="preserve">«التکفیر بین الأمس و الیوم». سالم علی البهنساوی، الغدیر، العددان 12-13، رجب و شعبان 1411ه، ص 63-76.</w:t>
      </w:r>
    </w:p>
    <w:p>
      <w:pPr>
        <w:pStyle w:val="BookText"/>
      </w:pPr>
      <w:r>
        <w:rPr>
          <w:rFonts w:ascii="IRNazanin" w:hAnsi="IRNazanin" w:eastAsia="IRNazanin" w:cs="IRNazanin"/>
          <w:lang w:bidi="fa-IR"/>
          <w:color w:val="111111"/>
          <w:sz w:val="28"/>
          <w:szCs w:val="28"/>
          <w:rtl/>
        </w:rPr>
        <w:t xml:space="preserve">موضوع المقال دراسة المسار التاریخی لتیار التکفیر.</w:t>
      </w:r>
    </w:p>
    <w:p>
      <w:pPr>
        <w:pStyle w:val="BookText"/>
      </w:pPr>
      <w:r>
        <w:rPr>
          <w:rFonts w:ascii="IRNazanin" w:hAnsi="IRNazanin" w:eastAsia="IRNazanin" w:cs="IRNazanin"/>
          <w:lang w:bidi="fa-IR"/>
          <w:color w:val="111111"/>
          <w:sz w:val="28"/>
          <w:szCs w:val="28"/>
          <w:rtl/>
        </w:rPr>
        <w:t xml:space="preserve">«التکفیر حقیقته  أسبابه  شروطه و ضوابطه  آثاره و أخطاره  علاجه». عبدالرحمن بن عبد العزیز السدیس، السجل العلمی لمؤتمر ظاهرة التکفیر: ملخصات البحوث المقدمة بالمؤتمر (جامعة الإمام محمد بن سعود الإسلامیة، 1432ه).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یناقش المقال الموضوعات التالیة: حقیقة التکفیر، خطر التکفیر من منظار القرآن و السنّة و منهج السلف الصالح و آراء أهل العلم، أهم أسباب ظاهرة التکفیر (الاجتماعیة و الفکریة و ...)، أهم الشروط و المستلزمات الضروریة لمواجهة التکفیر، أدوات و أسالیب معالجة ظاهرة التکفیر.</w:t>
      </w:r>
    </w:p>
    <w:p>
      <w:pPr>
        <w:pStyle w:val="BookText"/>
      </w:pPr>
      <w:r>
        <w:rPr>
          <w:rFonts w:ascii="IRNazanin" w:hAnsi="IRNazanin" w:eastAsia="IRNazanin" w:cs="IRNazanin"/>
          <w:lang w:bidi="fa-IR"/>
          <w:color w:val="111111"/>
          <w:sz w:val="28"/>
          <w:szCs w:val="28"/>
          <w:rtl/>
        </w:rPr>
        <w:t xml:space="preserve">«التکفیر و ضوابطه». مریم طاهر طالبی مدخلی،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هذا المقال، دراسة لضوابط التکفیر و أحکامه.</w:t>
      </w:r>
    </w:p>
    <w:p>
      <w:pPr>
        <w:pStyle w:val="BookText"/>
      </w:pPr>
      <w:r>
        <w:rPr>
          <w:rFonts w:ascii="IRNazanin" w:hAnsi="IRNazanin" w:eastAsia="IRNazanin" w:cs="IRNazanin"/>
          <w:lang w:bidi="fa-IR"/>
          <w:color w:val="111111"/>
          <w:sz w:val="28"/>
          <w:szCs w:val="28"/>
          <w:rtl/>
        </w:rPr>
        <w:t xml:space="preserve">«التکفیر فتنة تهدد المجتمعة و یجب التصدی لها». فوزان الفوزان،، رسالة الإسلام، العدد 7، ربیع الأول 1435ه/2014م، ص 5-10.</w:t>
      </w:r>
    </w:p>
    <w:p>
      <w:pPr>
        <w:pStyle w:val="BookText"/>
      </w:pPr>
      <w:r>
        <w:rPr>
          <w:rFonts w:ascii="IRNazanin" w:hAnsi="IRNazanin" w:eastAsia="IRNazanin" w:cs="IRNazanin"/>
          <w:lang w:bidi="fa-IR"/>
          <w:color w:val="111111"/>
          <w:sz w:val="28"/>
          <w:szCs w:val="28"/>
          <w:rtl/>
        </w:rPr>
        <w:t xml:space="preserve">یقدّم المقال تحلیلاً لآثار و مخاطر الفکر التکفیری علی المجتمع الإسلامی و سبل الخلاص من هذه الظاهرة.</w:t>
      </w:r>
    </w:p>
    <w:p>
      <w:pPr>
        <w:pStyle w:val="BookText"/>
      </w:pPr>
      <w:r>
        <w:rPr>
          <w:rFonts w:ascii="IRNazanin" w:hAnsi="IRNazanin" w:eastAsia="IRNazanin" w:cs="IRNazanin"/>
          <w:lang w:bidi="fa-IR"/>
          <w:color w:val="111111"/>
          <w:sz w:val="28"/>
          <w:szCs w:val="28"/>
          <w:rtl/>
        </w:rPr>
        <w:t xml:space="preserve">«التکفیر: ماهیته و أحکامه». محمد سعدی أحمد حسانین،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العناوین التی یناقشها هذا المقال عبارة عن: التکفیر: ماهیته و أحکامه، أصول و عقائد أهل السنة و الجماعة حول التکفیر، التکفیر: أسبابه، ضوابطه، شروطه، موانعه، آثاره، حرمة تجاوز الحد فی التکفیر، خطر التکفیر.</w:t>
      </w:r>
    </w:p>
    <w:p>
      <w:pPr>
        <w:pStyle w:val="BookText"/>
      </w:pPr>
      <w:r>
        <w:rPr>
          <w:rFonts w:ascii="IRNazanin" w:hAnsi="IRNazanin" w:eastAsia="IRNazanin" w:cs="IRNazanin"/>
          <w:lang w:bidi="fa-IR"/>
          <w:color w:val="111111"/>
          <w:sz w:val="28"/>
          <w:szCs w:val="28"/>
          <w:rtl/>
        </w:rPr>
        <w:t xml:space="preserve">«تکفیر المذاهب الإسلامیة  المذهب الشیعی الاثنا عشری أنموذجاً». الحیاة الطیبة، العدد 28، شتاء-ربیع2014م</w:t>
      </w:r>
    </w:p>
    <w:p>
      <w:pPr>
        <w:pStyle w:val="BookText"/>
      </w:pPr>
      <w:r>
        <w:rPr>
          <w:rFonts w:ascii="IRNazanin" w:hAnsi="IRNazanin" w:eastAsia="IRNazanin" w:cs="IRNazanin"/>
          <w:lang w:bidi="fa-IR"/>
          <w:color w:val="111111"/>
          <w:sz w:val="28"/>
          <w:szCs w:val="28"/>
          <w:rtl/>
        </w:rPr>
        <w:t xml:space="preserve">یبحث المقال ظاهرة التکفیر فی العالم الإسلامی، ثم یحلّل تکفیر الشیعة من قبل التیارات التکفیریة.</w:t>
      </w:r>
    </w:p>
    <w:p>
      <w:pPr>
        <w:pStyle w:val="BookText"/>
      </w:pPr>
      <w:r>
        <w:rPr>
          <w:rFonts w:ascii="IRNazanin" w:hAnsi="IRNazanin" w:eastAsia="IRNazanin" w:cs="IRNazanin"/>
          <w:lang w:bidi="fa-IR"/>
          <w:color w:val="111111"/>
          <w:sz w:val="28"/>
          <w:szCs w:val="28"/>
          <w:rtl/>
        </w:rPr>
        <w:t xml:space="preserve">«تکفیر المسلمین عند ابن تیمیة قراءة فی الأسس و المرتکزات». حبیب عباسی، تعریب: الشیخ علی محسن، المنهاج، العدد 70، صیف 1434ه/2013م، ص 263--281.</w:t>
      </w:r>
    </w:p>
    <w:p>
      <w:pPr>
        <w:pStyle w:val="BookText"/>
      </w:pPr>
      <w:r>
        <w:rPr>
          <w:rFonts w:ascii="IRNazanin" w:hAnsi="IRNazanin" w:eastAsia="IRNazanin" w:cs="IRNazanin"/>
          <w:lang w:bidi="fa-IR"/>
          <w:color w:val="111111"/>
          <w:sz w:val="28"/>
          <w:szCs w:val="28"/>
          <w:rtl/>
        </w:rPr>
        <w:t xml:space="preserve">لقد کفّر ابن تیمیة فرقاً عدیدة من المسلمین و أخرجها من دائرة الإسلام تحت عناوین شتی، بحیث لم یبق داخل هذه الدائرة سوی فرق قلیلة جداً. فی هذا المقال، بعد توضیح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مفهوم الکفر من وجهة نظر ابن تیمیة، استعراض للفرق المسلمة التی یکفّرها. و یتابع فیوجّه نقداً تحلیلیاً لأسلوب تفکیره بالاستناد إلی السنّة النبویة المطهرة و النصوص الدینیة. أصل المقال باللغة الفارسیة و قد دوّن تحت هذا العنوان، و هو متاح فی قاعدة بیانات جامعة باقر العلوم (علیه السلام) .</w:t>
      </w:r>
    </w:p>
    <w:p>
      <w:pPr>
        <w:pStyle w:val="BookText"/>
      </w:pPr>
      <w:r>
        <w:rPr>
          <w:rFonts w:ascii="IRNazanin" w:hAnsi="IRNazanin" w:eastAsia="IRNazanin" w:cs="IRNazanin"/>
          <w:lang w:bidi="fa-IR"/>
          <w:color w:val="111111"/>
          <w:sz w:val="28"/>
          <w:szCs w:val="28"/>
          <w:rtl/>
        </w:rPr>
        <w:t xml:space="preserve">«تکفیر المسلمین و الآثار الأمنیة المترتبة علیه». عبد الله بن مطلق المطلق،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بحث فی المخاطر و الآثار الأمنیة المترتبة علی التکفیر، حیث یعتقد الکاتب أنّ للتکفیر آثاراً أمنیة خطیرة من جملتها: تکفیر الإمام، تکفیر من یعمل تحت ولایة الإمام، الخروج علی الإمام، الحکم بجواز قتل الإمام و رجال الأمن و المسؤولین فی الدولة، تفجیر المبانی و الأماکن الحکومیة و ...).</w:t>
      </w:r>
    </w:p>
    <w:p>
      <w:pPr>
        <w:pStyle w:val="BookText"/>
      </w:pPr>
      <w:r>
        <w:rPr>
          <w:rFonts w:ascii="IRNazanin" w:hAnsi="IRNazanin" w:eastAsia="IRNazanin" w:cs="IRNazanin"/>
          <w:lang w:bidi="fa-IR"/>
          <w:color w:val="111111"/>
          <w:sz w:val="28"/>
          <w:szCs w:val="28"/>
          <w:rtl/>
        </w:rPr>
        <w:t xml:space="preserve">«التکفیر المطلق و المعین و أحکامهما». اسماعیل بن غصاب بن سلیمان العدوی،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موضوع المقال، دراسة أنواع التکفیر و تشمل التکفیر المطلق و تکفیر المعین (تکفیر أشخاص و جماعات بعینها)، و فی هذا الإطار، یناقش المؤلف العناوین التالیة: التوحید فی التکفیر، التکفیر سماعی و لا دور للعقل فیه، التکفیر بحاجة إلی أهلیة، وجوب الاحتیاط فی التکفیر، أحکام الکفر و الارتداد، التکفیر المطلق و تکفیر المعین و وجوب التفریق بینهما، عدم التلازم بین التکفیر المطلق و تکفیر المعین، تدخل الاجتهاد فی تکفیر المعین، التکفیر الجماعی فرع من التکفیر المطلق، وجوب ابتعاد الطلاب عن تکفیر المعین و ترکه للعلماء.</w:t>
      </w:r>
    </w:p>
    <w:p>
      <w:pPr>
        <w:pStyle w:val="BookText"/>
      </w:pPr>
      <w:r>
        <w:rPr>
          <w:rFonts w:ascii="IRNazanin" w:hAnsi="IRNazanin" w:eastAsia="IRNazanin" w:cs="IRNazanin"/>
          <w:lang w:bidi="fa-IR"/>
          <w:color w:val="111111"/>
          <w:sz w:val="28"/>
          <w:szCs w:val="28"/>
          <w:rtl/>
        </w:rPr>
        <w:t xml:space="preserve">«التکفیر و آثاره فی أمن الفرد و المجتمع». عبد الحمید محمد علی زرؤم،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یتناول الکاتب فی مقاله خطر التکفیر و دوره فی تدمیر الاستقرار و الأمن و السلام فی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المجتمعات و تأثیراته السلبیة علی الاقتصاد وصناعة السیاحة، السیاسة، الفکر، الاجتماع، النفس، الریاضة و ... .</w:t>
      </w:r>
    </w:p>
    <w:p>
      <w:pPr>
        <w:pStyle w:val="BookText"/>
      </w:pPr>
      <w:r>
        <w:rPr>
          <w:rFonts w:ascii="IRNazanin" w:hAnsi="IRNazanin" w:eastAsia="IRNazanin" w:cs="IRNazanin"/>
          <w:lang w:bidi="fa-IR"/>
          <w:color w:val="111111"/>
          <w:sz w:val="28"/>
          <w:szCs w:val="28"/>
          <w:rtl/>
        </w:rPr>
        <w:t xml:space="preserve">«التکفیر و أثره فی تصور الهویة فی الخطاب الإسلامی المعاصر». محمد بن جماعة،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یعتقد الکاتب أنّ الهویة تشتمل علی أبعاد مختلفة و ثمّة عوامل مؤثّرة علیها، من هنا، ینبری إلی استعراض الأخطاء المترتبة علی اعتماد بعد واحد و لا سیّما الهویة الدینیة فی تبلور شخصیة الأفراد و المجتمعات، و یشیر إلی تأثّرها بمفهوم التکفیر.</w:t>
      </w:r>
    </w:p>
    <w:p>
      <w:pPr>
        <w:pStyle w:val="BookText"/>
      </w:pPr>
      <w:r>
        <w:rPr>
          <w:rFonts w:ascii="IRNazanin" w:hAnsi="IRNazanin" w:eastAsia="IRNazanin" w:cs="IRNazanin"/>
          <w:lang w:bidi="fa-IR"/>
          <w:color w:val="111111"/>
          <w:sz w:val="28"/>
          <w:szCs w:val="28"/>
          <w:rtl/>
        </w:rPr>
        <w:t xml:space="preserve">«التکفیر و التفسیق و التبدیع صفات موضوعیة صریحة، أم مظاهر طائفیة قبیحة؟!». انور وردة، رسالة التقریب، العدد 82، ذوالقعده و ذوالحجه 1431ه، ص 183--192.</w:t>
      </w:r>
    </w:p>
    <w:p>
      <w:pPr>
        <w:pStyle w:val="BookText"/>
      </w:pPr>
      <w:r>
        <w:rPr>
          <w:rFonts w:ascii="IRNazanin" w:hAnsi="IRNazanin" w:eastAsia="IRNazanin" w:cs="IRNazanin"/>
          <w:lang w:bidi="fa-IR"/>
          <w:color w:val="111111"/>
          <w:sz w:val="28"/>
          <w:szCs w:val="28"/>
          <w:rtl/>
        </w:rPr>
        <w:t xml:space="preserve">نقد علی الأفکار والأعمال التکفیریة لبعض المذاهب الإسلامیة المتعصبة و خصوصاً الفرقة الوهابیة، و الدور التدمیری لهذه الأفکار علی بلورة الوحدة و التقریب بین المذاهب الإسلامیة. یستعرض المقال آراء بعض الفرق الإسلامیة فی تفسیق و تکفیر بعض الجماعات و المذاهب الإسلامیة، و بالتالی یوجه نقداً لانتشار وتیرة العنف و الاختلاف بین المسلمین، لیناقش أخیراً من زاویة تحلیلیة عدم مشروعیة الأفکار التکفیریة من منظار القرآن الکریم و السنّة المطهرة.</w:t>
      </w:r>
    </w:p>
    <w:p>
      <w:pPr>
        <w:pStyle w:val="BookText"/>
      </w:pPr>
      <w:r>
        <w:rPr>
          <w:rFonts w:ascii="IRNazanin" w:hAnsi="IRNazanin" w:eastAsia="IRNazanin" w:cs="IRNazanin"/>
          <w:lang w:bidi="fa-IR"/>
          <w:color w:val="111111"/>
          <w:sz w:val="28"/>
          <w:szCs w:val="28"/>
          <w:rtl/>
        </w:rPr>
        <w:t xml:space="preserve">«التکفیر و العنف»، محمد الطالبی، قضایا اسلامیة معاصرة، ربیع و شتاء 1429ه، العددان 35 36، ص 171-180.</w:t>
      </w:r>
    </w:p>
    <w:p>
      <w:pPr>
        <w:pStyle w:val="BookText"/>
      </w:pPr>
      <w:r>
        <w:rPr>
          <w:rFonts w:ascii="IRNazanin" w:hAnsi="IRNazanin" w:eastAsia="IRNazanin" w:cs="IRNazanin"/>
          <w:lang w:bidi="fa-IR"/>
          <w:color w:val="111111"/>
          <w:sz w:val="28"/>
          <w:szCs w:val="28"/>
          <w:rtl/>
        </w:rPr>
        <w:t xml:space="preserve">یبحث المقال فی أسباب و آثار التطرّف و العنف المؤدّیین فی النهایة إلی تکفیر الأشخاص.</w:t>
      </w:r>
    </w:p>
    <w:p>
      <w:pPr>
        <w:pStyle w:val="BookText"/>
      </w:pPr>
      <w:r>
        <w:rPr>
          <w:rFonts w:ascii="IRNazanin" w:hAnsi="IRNazanin" w:eastAsia="IRNazanin" w:cs="IRNazanin"/>
          <w:lang w:bidi="fa-IR"/>
          <w:color w:val="111111"/>
          <w:sz w:val="28"/>
          <w:szCs w:val="28"/>
          <w:rtl/>
        </w:rPr>
        <w:t xml:space="preserve">«التکفیر و ضوابطه فی السنة النبویة». بندر بن نافع بن برکات العبدلی،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دراسة لأحکام التکفیر و ضوابطه من منظار السنّة النبویة المطهرة.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«التکفیر و مستقبل الإسلام (مستویات التأثیر و إستراتیجیات المواجهة)». عصام محمد عبد الشافی،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یتناول الکاتب فی مقاله تأثیر التکفیر علی مستقبل الإسلام و السیاسات الخاصة بالتصدی لهذا التأثیر، مبیناً أنّ التکفیر ظاهرة معقدة و صعبة لأنّ أسبابها الذاتیة متعدّدة فضلاً عن تداخلها مع الظواهر الأخری کالغلو و التعصب و التطرّف و العنف.</w:t>
      </w:r>
    </w:p>
    <w:p>
      <w:pPr>
        <w:pStyle w:val="BookText"/>
      </w:pPr>
      <w:r>
        <w:rPr>
          <w:rFonts w:ascii="IRNazanin" w:hAnsi="IRNazanin" w:eastAsia="IRNazanin" w:cs="IRNazanin"/>
          <w:lang w:bidi="fa-IR"/>
          <w:color w:val="111111"/>
          <w:sz w:val="28"/>
          <w:szCs w:val="28"/>
          <w:rtl/>
        </w:rPr>
        <w:t xml:space="preserve">«التکفیریون و صورة الاسلام الصحیح». یاسر الحریری، الوحدة الاسلامیه، العدد 150، شعبان 1435ه، ص 5.</w:t>
      </w:r>
    </w:p>
    <w:p>
      <w:pPr>
        <w:pStyle w:val="BookText"/>
      </w:pPr>
      <w:r>
        <w:rPr>
          <w:rFonts w:ascii="IRNazanin" w:hAnsi="IRNazanin" w:eastAsia="IRNazanin" w:cs="IRNazanin"/>
          <w:lang w:bidi="fa-IR"/>
          <w:color w:val="111111"/>
          <w:sz w:val="28"/>
          <w:szCs w:val="28"/>
          <w:rtl/>
        </w:rPr>
        <w:t xml:space="preserve">یورد المقال فقرات من کلمة رئیس تجمع العلماء المسلمین حسان عبد الله حول مخاطر التیارات التکفیریة علی العالم الإسلامی.</w:t>
      </w:r>
    </w:p>
    <w:p>
      <w:pPr>
        <w:pStyle w:val="BookText"/>
      </w:pPr>
      <w:r>
        <w:rPr>
          <w:rFonts w:ascii="IRNazanin" w:hAnsi="IRNazanin" w:eastAsia="IRNazanin" w:cs="IRNazanin"/>
          <w:lang w:bidi="fa-IR"/>
          <w:color w:val="111111"/>
          <w:sz w:val="28"/>
          <w:szCs w:val="28"/>
          <w:rtl/>
        </w:rPr>
        <w:t xml:space="preserve">«ثقافة التکفیر: الأسس الفکریة و الجذور التاریخیة  مفهوم الحاکمیة أنموذجاً». الحیاة الطیبة، العدد 28، شتاء-ربیع2014م</w:t>
      </w:r>
    </w:p>
    <w:p>
      <w:pPr>
        <w:pStyle w:val="BookText"/>
      </w:pPr>
      <w:r>
        <w:rPr>
          <w:rFonts w:ascii="IRNazanin" w:hAnsi="IRNazanin" w:eastAsia="IRNazanin" w:cs="IRNazanin"/>
          <w:lang w:bidi="fa-IR"/>
          <w:color w:val="111111"/>
          <w:sz w:val="28"/>
          <w:szCs w:val="28"/>
          <w:rtl/>
        </w:rPr>
        <w:t xml:space="preserve">موضوع المقال، دراسة أسباب وجذور نشأة الفکر التکفیری و مسؤولیة الحکومات إزاء الجماعات التکفیریة.</w:t>
      </w:r>
    </w:p>
    <w:p>
      <w:pPr>
        <w:pStyle w:val="BookText"/>
      </w:pPr>
      <w:r>
        <w:rPr>
          <w:rFonts w:ascii="IRNazanin" w:hAnsi="IRNazanin" w:eastAsia="IRNazanin" w:cs="IRNazanin"/>
          <w:lang w:bidi="fa-IR"/>
          <w:color w:val="111111"/>
          <w:sz w:val="28"/>
          <w:szCs w:val="28"/>
          <w:rtl/>
        </w:rPr>
        <w:t xml:space="preserve">«ثقافة التکفیر و موقع رجال الدین منها». معین دقیق، رسالة الثقلین، العدد 62، صیف 1430ه، ص 4-10.</w:t>
      </w:r>
    </w:p>
    <w:p>
      <w:pPr>
        <w:pStyle w:val="BookText"/>
      </w:pPr>
      <w:r>
        <w:rPr>
          <w:rFonts w:ascii="IRNazanin" w:hAnsi="IRNazanin" w:eastAsia="IRNazanin" w:cs="IRNazanin"/>
          <w:lang w:bidi="fa-IR"/>
          <w:color w:val="111111"/>
          <w:sz w:val="28"/>
          <w:szCs w:val="28"/>
          <w:rtl/>
        </w:rPr>
        <w:t xml:space="preserve">فی إطار مناقشته لظاهرة التکفیر و أخطارها علی المجتمع الإسلامی یتناول المقال واجبات العلماء و المفکرین فی هذا المجال.</w:t>
      </w:r>
    </w:p>
    <w:p>
      <w:pPr>
        <w:pStyle w:val="BookText"/>
      </w:pPr>
      <w:r>
        <w:rPr>
          <w:rFonts w:ascii="IRNazanin" w:hAnsi="IRNazanin" w:eastAsia="IRNazanin" w:cs="IRNazanin"/>
          <w:lang w:bidi="fa-IR"/>
          <w:color w:val="111111"/>
          <w:sz w:val="28"/>
          <w:szCs w:val="28"/>
          <w:rtl/>
        </w:rPr>
        <w:t xml:space="preserve">«الجذور التاریخیة لظاهرة التکفیر عند الخوارج النشأة – التطور– الآثار». محمد عیسی الحریری،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فی هذا المقال، یوضّح الکاتب المفهوم اللغوی و المصطلحی لکلمة التکفیر، لینتقل إلی سبر أسباب نشوء هذه الظاهرة لا سیّما عند فرقة الخوارج. و یتابع فیسلّط الضوء علی الجماعات التکفیریة المعاصرة، لیختم مقاله باستعراض أهداف و مقاصد تلک الجماعات.</w:t>
      </w:r>
    </w:p>
    <w:p>
      <w:pPr>
        <w:pStyle w:val="BookText"/>
      </w:pPr>
      <w:r>
        <w:rPr>
          <w:rFonts w:ascii="IRNazanin" w:hAnsi="IRNazanin" w:eastAsia="IRNazanin" w:cs="IRNazanin"/>
          <w:lang w:bidi="fa-IR"/>
          <w:color w:val="111111"/>
          <w:sz w:val="28"/>
          <w:szCs w:val="28"/>
          <w:rtl/>
        </w:rPr>
        <w:t xml:space="preserve">«الجذور التاریخیة لظاهرة التکفیر عند المسلمین». رشید بن حسن محمد علی، السجل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دراسة تاریخیة لجذور نشأة الفکر التکفیری فی الإسلام.</w:t>
      </w:r>
    </w:p>
    <w:p>
      <w:pPr>
        <w:pStyle w:val="BookText"/>
      </w:pPr>
      <w:r>
        <w:rPr>
          <w:rFonts w:ascii="IRNazanin" w:hAnsi="IRNazanin" w:eastAsia="IRNazanin" w:cs="IRNazanin"/>
          <w:lang w:bidi="fa-IR"/>
          <w:color w:val="111111"/>
          <w:sz w:val="28"/>
          <w:szCs w:val="28"/>
          <w:rtl/>
        </w:rPr>
        <w:t xml:space="preserve">«الجذور التاریخیة لظاهرة التکفیر عند المسلمین». ناصر محمدی محمد جاد،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یعالج المقال أسباب تفشی التکفیر فی المجتمع الإسلامی، إذ یعتقد الکاتب أنّ ظهور الفکر التکفیری کان قبل انقراض عصر الصحابة، ثم یناقش الخزین الکامن وراء هذه الظاهرة عبر التاریخ الإسلامی و تطورها، لیستعرض بعد ذلک أهم الآراء التکفیریة.</w:t>
      </w:r>
    </w:p>
    <w:p>
      <w:pPr>
        <w:pStyle w:val="BookText"/>
      </w:pPr>
      <w:r>
        <w:rPr>
          <w:rFonts w:ascii="IRNazanin" w:hAnsi="IRNazanin" w:eastAsia="IRNazanin" w:cs="IRNazanin"/>
          <w:lang w:bidi="fa-IR"/>
          <w:color w:val="111111"/>
          <w:sz w:val="28"/>
          <w:szCs w:val="28"/>
          <w:rtl/>
        </w:rPr>
        <w:t xml:space="preserve">«الجذور التاریخیة للتکفیر  المعتزلة نموذجاً: دراسة تاریخیة 198-247ه / 813-861م». فتحی یوسف الشواورة،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دراسة لآراء المعتزلة فی التکفیر و التهم التی رموا بها الخلفاء و الصحابة و بعض علماء أهل السنة فی الفترة من 198 إلی 247ه.</w:t>
      </w:r>
    </w:p>
    <w:p>
      <w:pPr>
        <w:pStyle w:val="BookText"/>
      </w:pPr>
      <w:r>
        <w:rPr>
          <w:rFonts w:ascii="IRNazanin" w:hAnsi="IRNazanin" w:eastAsia="IRNazanin" w:cs="IRNazanin"/>
          <w:lang w:bidi="fa-IR"/>
          <w:color w:val="111111"/>
          <w:sz w:val="28"/>
          <w:szCs w:val="28"/>
          <w:rtl/>
        </w:rPr>
        <w:t xml:space="preserve">«الجذور التاریخیة للسلفیین و الوهابیین و التکفیریین». احمد صمادی، رسالة النجف، العدد الحادی عشر/ خریف 2007م / ذو الحجة 1428ه</w:t>
      </w:r>
    </w:p>
    <w:p>
      <w:pPr>
        <w:pStyle w:val="BookText"/>
      </w:pPr>
      <w:r>
        <w:rPr>
          <w:rFonts w:ascii="IRNazanin" w:hAnsi="IRNazanin" w:eastAsia="IRNazanin" w:cs="IRNazanin"/>
          <w:lang w:bidi="fa-IR"/>
          <w:color w:val="111111"/>
          <w:sz w:val="28"/>
          <w:szCs w:val="28"/>
          <w:rtl/>
        </w:rPr>
        <w:t xml:space="preserve">فی هذا المقال، یشرح الکاتب مفردة التکفیر و معناها، ثم یستعرض أهم ثلاث فرق تکفیریة عبر التاریخ أعنی الخوارج و جماعة التکفیر و الهجرة و الجماعات السلفیة الوهابیة. کما یتحدّث عن بعض أبرز الشخصیات فی هذه الفرق مثل ابن تیمیه، احمد بن حنبل، محمد بن عبد الوهاب.</w:t>
      </w:r>
    </w:p>
    <w:p>
      <w:pPr>
        <w:pStyle w:val="BookText"/>
      </w:pPr>
      <w:r>
        <w:rPr>
          <w:rFonts w:ascii="IRNazanin" w:hAnsi="IRNazanin" w:eastAsia="IRNazanin" w:cs="IRNazanin"/>
          <w:lang w:bidi="fa-IR"/>
          <w:color w:val="111111"/>
          <w:sz w:val="28"/>
          <w:szCs w:val="28"/>
          <w:rtl/>
        </w:rPr>
        <w:t xml:space="preserve">«جذور التکفیر و العنف عند الیهود و النصاری». علاء محمد سعید،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موضوع المقال، دراسة جذور و أسباب التکفیر عند الیهود و النصاری.</w:t>
      </w:r>
    </w:p>
    <w:p>
      <w:pPr>
        <w:pStyle w:val="BookText"/>
      </w:pPr>
      <w:r>
        <w:rPr>
          <w:rFonts w:ascii="IRNazanin" w:hAnsi="IRNazanin" w:eastAsia="IRNazanin" w:cs="IRNazanin"/>
          <w:lang w:bidi="fa-IR"/>
          <w:color w:val="111111"/>
          <w:sz w:val="28"/>
          <w:szCs w:val="28"/>
          <w:rtl/>
        </w:rPr>
        <w:t xml:space="preserve">«جذور ظاهرة التکفیر فی الأدیان الکتابیة دراسة عقدیة و تاریخیة». سعید محمد حسین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معلوی،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فی البدایة، یوضّح الکاتب المفهوم اللغوی و المصطلحی للتکفیر، ثم یتناول الموضوعات التالیة: ظاهرة التکفیر عند الیهود فی التوراة و تعالیم التلمود، تکفیر الیهود للأنبیاء، ظاهرة التکفیر عند المسیحیین، آثار ظاهرة التکفیر عند المسیحیین و حتی الآن و ... .</w:t>
      </w:r>
    </w:p>
    <w:p>
      <w:pPr>
        <w:pStyle w:val="BookText"/>
      </w:pPr>
      <w:r>
        <w:rPr>
          <w:rFonts w:ascii="IRNazanin" w:hAnsi="IRNazanin" w:eastAsia="IRNazanin" w:cs="IRNazanin"/>
          <w:lang w:bidi="fa-IR"/>
          <w:color w:val="111111"/>
          <w:sz w:val="28"/>
          <w:szCs w:val="28"/>
          <w:rtl/>
        </w:rPr>
        <w:t xml:space="preserve">«الجذور الفکریة التاریخیة لداء التکفیر و دواؤه: خبرة صدر الإسلام». السید محمد السید عمر،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«الجذور الفکریة لظاهرة التکفیر عند المسلمین». ابو بکر محمد زکریا،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موضوع المقال، دراسة الأسباب و العوامل الفکریة لتکفیر المسلمین. یعتقد الکاتب أنّ التکفیر هو حکم شرعی و لکن ینبغی أن یستند إلی القرآن الکریم و السنّة المطهرة، و تترتب علیه أحکام و تبعات، و لا یمکن تطبیقه دون سبب، و لا یجوز تکفیر العاصی و الخارج علی الحاکم، و یری أنّ الخوارج هم أوّل من کفّر، ثم یسبر جذور الفکر التکفیری فی العصر الحالی.</w:t>
      </w:r>
    </w:p>
    <w:p>
      <w:pPr>
        <w:pStyle w:val="BookText"/>
      </w:pPr>
      <w:r>
        <w:rPr>
          <w:rFonts w:ascii="IRNazanin" w:hAnsi="IRNazanin" w:eastAsia="IRNazanin" w:cs="IRNazanin"/>
          <w:lang w:bidi="fa-IR"/>
          <w:color w:val="111111"/>
          <w:sz w:val="28"/>
          <w:szCs w:val="28"/>
          <w:rtl/>
        </w:rPr>
        <w:t xml:space="preserve">«الجذور والمظاهر العقدیة للتکفیر فی النصرانیة». محمد عبدالحلیم بیشی،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بحث فی جذور نشأة ظاهرة التکفیر و مظاهره فی النصرانیة. یحاول الکاتب أن یبرهن علی أنّ تاریخ النصرانیة یعجّ بتکفیر أتباع الأدیان الأخری و حتی أتباع مذاهبه المختلفة.</w:t>
      </w:r>
    </w:p>
    <w:p>
      <w:pPr>
        <w:pStyle w:val="BookText"/>
      </w:pPr>
      <w:r>
        <w:rPr>
          <w:rFonts w:ascii="IRNazanin" w:hAnsi="IRNazanin" w:eastAsia="IRNazanin" w:cs="IRNazanin"/>
          <w:lang w:bidi="fa-IR"/>
          <w:color w:val="111111"/>
          <w:sz w:val="28"/>
          <w:szCs w:val="28"/>
          <w:rtl/>
        </w:rPr>
        <w:t xml:space="preserve">«الجهل بالعلم الشرعی و أثره فی نشوء ظاهرة التکفیر». عبد الرزاق بن اسماعیل هرماس،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الموضوعات الرئیسیة التی یعالجها هذا المقال هی: علاقة ظاهرة التکفیر بغیاب العلم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الشرعی، الجهالات التی تؤدّی إلی ظهور بدعة التکفیر، استمرار ظاهرة التکفیر علی مدی التاریخ، عوامل اختفاء العلم الشرعی الذی ینتهی إلی التکفیر، وجوب تحذیر الجاهلین من التدخل فی المسائل الأصلیة و الفرعیة، ورود الجهلاء فی المسائل الدینیة سبب ظهور البدع، مظاهر ارتباط التکفیر بغیاب العلم الشرعی فی العصر الحاضر، الغلو فی دعوی الحاکمیة، سوء فهم البعض إزاء قاعدة التولی و التبری و أسباب رواجها فی عصرنا، السبیل إلی إرشاد دعاة التکفیر.</w:t>
      </w:r>
    </w:p>
    <w:p>
      <w:pPr>
        <w:pStyle w:val="BookText"/>
      </w:pPr>
      <w:r>
        <w:rPr>
          <w:rFonts w:ascii="IRNazanin" w:hAnsi="IRNazanin" w:eastAsia="IRNazanin" w:cs="IRNazanin"/>
          <w:lang w:bidi="fa-IR"/>
          <w:color w:val="111111"/>
          <w:sz w:val="28"/>
          <w:szCs w:val="28"/>
          <w:rtl/>
        </w:rPr>
        <w:t xml:space="preserve">«الجهل بمدلول مصطلح العصمة من الناحیة الفقهیة و مدی تأثیره علی الفکر التکفیری تأصیل وتطبیق». نوره بنت مسلم المحمادی،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فی هذا المقال یناقش الکاتب مباحث تتعلق بالجهل و التکفیر من جملتها: جهل الفکر التکفیری بمفهوم حرمة دم و نفس المسلم و أسسها فی الشریعة الإسلامیة، سفک الدماء عبر الإرهاب و القیام بالتفجیرات من قبل التکفیریین، الاعتداء الصریح علی الحرمة المکتسبة من الشریعة الإسلامیة و ... .</w:t>
      </w:r>
    </w:p>
    <w:p>
      <w:pPr>
        <w:pStyle w:val="BookText"/>
      </w:pPr>
      <w:r>
        <w:rPr>
          <w:rFonts w:ascii="IRNazanin" w:hAnsi="IRNazanin" w:eastAsia="IRNazanin" w:cs="IRNazanin"/>
          <w:lang w:bidi="fa-IR"/>
          <w:color w:val="111111"/>
          <w:sz w:val="28"/>
          <w:szCs w:val="28"/>
          <w:rtl/>
        </w:rPr>
        <w:t xml:space="preserve">«الجهل و الهوی سببان رئیسان لظاهرة التکفیر خطورتهما و صلتهما بالتکفیر». عبد الله البخاری،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یذکر المقال أنّ الجهل و اتباع أهواء النفس من أهم الأسباب الفکریة وراء بروز ظاهرة التکفیر. یعتقد الکاتب أنّه بسبب الجهل قام الخوارج بتکفیر الإمام علی (علیه السلام) و أخرجوه من دائرة الدین، و بسبب هوی النفس لم یثوبوا إلی الحق بعد اتضاحه.</w:t>
      </w:r>
    </w:p>
    <w:p>
      <w:pPr>
        <w:pStyle w:val="BookText"/>
      </w:pPr>
      <w:r>
        <w:rPr>
          <w:rFonts w:ascii="IRNazanin" w:hAnsi="IRNazanin" w:eastAsia="IRNazanin" w:cs="IRNazanin"/>
          <w:lang w:bidi="fa-IR"/>
          <w:color w:val="111111"/>
          <w:sz w:val="28"/>
          <w:szCs w:val="28"/>
          <w:rtl/>
        </w:rPr>
        <w:t xml:space="preserve">«جهود المؤسسات الشرعیة بالمملکة العربیة السعودیة فی علاج ظاهرة التکفیر». حامد بن مده الجدعانی،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التعریف بنشاطات المؤسسات الحکومیة فی المملکة العربیة السعودیة المتصدیة للتکفیر و خاصة تکفیر الحکام فی هذا البلد، و تأصیل طریق الاعتدال و حمایة العقیدة الإسلامیة.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 الکفر و التکفیر». لطف الله بن ملا عبد العظیم خوجه،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المباحث العامة التی یناقشها المقال هی کالتالی: المفهوم اللغوی و المصطلحی للکفر، القول و العمل المکفّر، إمکان زیادة الکفر و نقصانه، شُعَب الکفر، الکفر الأصغر و الکفر الأکبر و ضوابط کل منهما، أنواع الکفر الباطنی (القولی و العملی)، الکفر الجوارحی، کفر التکذیب، الاستکبار، الإباء، الإعراض، الشک و النفاق، ثبوت الکفر بالشرع، شروط تکفیر المعین (العقل، التکلیف، القصد)، موانع تکفیر المعین (الجهل، الإکراه، الاشتباه).</w:t>
      </w:r>
    </w:p>
    <w:p>
      <w:pPr>
        <w:pStyle w:val="BookText"/>
      </w:pPr>
      <w:r>
        <w:rPr>
          <w:rFonts w:ascii="IRNazanin" w:hAnsi="IRNazanin" w:eastAsia="IRNazanin" w:cs="IRNazanin"/>
          <w:lang w:bidi="fa-IR"/>
          <w:color w:val="111111"/>
          <w:sz w:val="28"/>
          <w:szCs w:val="28"/>
          <w:rtl/>
        </w:rPr>
        <w:t xml:space="preserve">«الحرکات الإسلامیة و سلاح التکفیر». الحیاة الطیبة، العدد 28، شتاء-ربیع2014م</w:t>
      </w:r>
    </w:p>
    <w:p>
      <w:pPr>
        <w:pStyle w:val="BookText"/>
      </w:pPr>
      <w:r>
        <w:rPr>
          <w:rFonts w:ascii="IRNazanin" w:hAnsi="IRNazanin" w:eastAsia="IRNazanin" w:cs="IRNazanin"/>
          <w:lang w:bidi="fa-IR"/>
          <w:color w:val="111111"/>
          <w:sz w:val="28"/>
          <w:szCs w:val="28"/>
          <w:rtl/>
        </w:rPr>
        <w:t xml:space="preserve">«الحرکات التکفیریة و العالم الإسلامی». نبیل علی صالح، المنهاج، العدد 70، صیف 1434ه/2013م، ص 315-332.</w:t>
      </w:r>
    </w:p>
    <w:p>
      <w:pPr>
        <w:pStyle w:val="BookText"/>
      </w:pPr>
      <w:r>
        <w:rPr>
          <w:rFonts w:ascii="IRNazanin" w:hAnsi="IRNazanin" w:eastAsia="IRNazanin" w:cs="IRNazanin"/>
          <w:lang w:bidi="fa-IR"/>
          <w:color w:val="111111"/>
          <w:sz w:val="28"/>
          <w:szCs w:val="28"/>
          <w:rtl/>
        </w:rPr>
        <w:t xml:space="preserve">یدرس المقال الأخطار و النتائج المترتبة علی نشاطات الجماعات التکفیریة علی المجتمع الإسلامی.</w:t>
      </w:r>
    </w:p>
    <w:p>
      <w:pPr>
        <w:pStyle w:val="BookText"/>
      </w:pPr>
      <w:r>
        <w:rPr>
          <w:rFonts w:ascii="IRNazanin" w:hAnsi="IRNazanin" w:eastAsia="IRNazanin" w:cs="IRNazanin"/>
          <w:lang w:bidi="fa-IR"/>
          <w:color w:val="111111"/>
          <w:sz w:val="28"/>
          <w:szCs w:val="28"/>
          <w:rtl/>
        </w:rPr>
        <w:t xml:space="preserve">«حقیقة التکفیر و حکمه». احمد محمود کریمة، نهج الإسلام، 2013م</w:t>
      </w:r>
    </w:p>
    <w:p>
      <w:pPr>
        <w:pStyle w:val="BookText"/>
      </w:pPr>
      <w:r>
        <w:rPr>
          <w:rFonts w:ascii="IRNazanin" w:hAnsi="IRNazanin" w:eastAsia="IRNazanin" w:cs="IRNazanin"/>
          <w:lang w:bidi="fa-IR"/>
          <w:color w:val="111111"/>
          <w:sz w:val="28"/>
          <w:szCs w:val="28"/>
          <w:rtl/>
        </w:rPr>
        <w:t xml:space="preserve">دراسة لعلل و أسباب نشوء ظاهرة التکفیر و آثارها علی المجتمع. المقالة سبق وأن قُدّمت فی مؤتمر سماحة الإسلام و فتنة التکفیر (بیروت، تموز 2013م).</w:t>
      </w:r>
    </w:p>
    <w:p>
      <w:pPr>
        <w:pStyle w:val="BookText"/>
      </w:pPr>
      <w:r>
        <w:rPr>
          <w:rFonts w:ascii="IRNazanin" w:hAnsi="IRNazanin" w:eastAsia="IRNazanin" w:cs="IRNazanin"/>
          <w:lang w:bidi="fa-IR"/>
          <w:color w:val="111111"/>
          <w:sz w:val="28"/>
          <w:szCs w:val="28"/>
          <w:rtl/>
        </w:rPr>
        <w:t xml:space="preserve">«حقیقة الکفر و التکفیر عند علماء السلف». حسن بن علی العواجی،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المحاور التی یتناولها الکاتب فی مقاله الحالی عبارة عن: المعانی المتعددة للکفر و التکفیر، الکفر فی القرآن و السنّة ، عدم التفریق بین الکفر الاصغر و الکفر الاکبر هو السبب وراء الاقتتال بین المسلمین، الارتداد بالکفر العقائدی، الفرق بین الکفر العملی و الکفر العقائدی، حمل جمیع اطلاقات الکفر فی النصوص علی الکفر العقائدی هو عامل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الاختلاف بین المسلمین و تکفیر بعضهم البعض، الجهل و التأویل و التقلید موانع للتکفیر العقائدی.</w:t>
      </w:r>
    </w:p>
    <w:p>
      <w:pPr>
        <w:pStyle w:val="BookText"/>
      </w:pPr>
      <w:r>
        <w:rPr>
          <w:rFonts w:ascii="IRNazanin" w:hAnsi="IRNazanin" w:eastAsia="IRNazanin" w:cs="IRNazanin"/>
          <w:lang w:bidi="fa-IR"/>
          <w:color w:val="111111"/>
          <w:sz w:val="28"/>
          <w:szCs w:val="28"/>
          <w:rtl/>
        </w:rPr>
        <w:t xml:space="preserve">«حکم تکفیر المعین و الفرق بین قیام الحجه و فهم الحجه». عبد الرحمن بن حسن آل الشیخ، عقیدة الموحدین و الرد علی الضلال و المبتدعین، (الطائف، مکتبة الطرفین، 1411ه)، ص 165-194.</w:t>
      </w:r>
    </w:p>
    <w:p>
      <w:pPr>
        <w:pStyle w:val="BookText"/>
      </w:pPr>
      <w:r>
        <w:rPr>
          <w:rFonts w:ascii="IRNazanin" w:hAnsi="IRNazanin" w:eastAsia="IRNazanin" w:cs="IRNazanin"/>
          <w:lang w:bidi="fa-IR"/>
          <w:color w:val="111111"/>
          <w:sz w:val="28"/>
          <w:szCs w:val="28"/>
          <w:rtl/>
        </w:rPr>
        <w:t xml:space="preserve">«خطورة ظاهرة التکفیر». احمد عبد الکریم شوکه الکبیسی،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بحث و تحلیل لمخاطر الفکر التکفیری علی العالم الإسلامی. بعد أن یبیّن الآثار المدمرة للتکفیر، یحلّل الکاتب علاقته بالتفجیرات و تأثیراتهما معاً علی المجتمع.</w:t>
      </w:r>
    </w:p>
    <w:p>
      <w:pPr>
        <w:pStyle w:val="BookText"/>
      </w:pPr>
      <w:r>
        <w:rPr>
          <w:rFonts w:ascii="IRNazanin" w:hAnsi="IRNazanin" w:eastAsia="IRNazanin" w:cs="IRNazanin"/>
          <w:lang w:bidi="fa-IR"/>
          <w:color w:val="111111"/>
          <w:sz w:val="28"/>
          <w:szCs w:val="28"/>
          <w:rtl/>
        </w:rPr>
        <w:t xml:space="preserve">«خطورة التکفیر و ضوابطه فی السنة النبویة». بندر بن نافع بن برکات العبدلی،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موضوع المقال بیان الأخطار و النتائج الناجمة عن تکفیر المسلمین، حیث یناقش الکاتب فی هذا السیاق المحاور التالیة: تحریم تکفیر المسلم دون وجه حق، تقسیم الکفر إلی کفر اکبر و کفر اصغر، وجوب التفریق بین تکفیر النوع و تکفیر المعین، حاجة تکفیر المعیّن إلی إقامة الحجة و ثبوت الشروط و انتفاء الموانع، عدم جواز الخروج علی الحکام إلا بتوفر خمسة شروط.</w:t>
      </w:r>
    </w:p>
    <w:p>
      <w:pPr>
        <w:pStyle w:val="BookText"/>
      </w:pPr>
      <w:r>
        <w:rPr>
          <w:rFonts w:ascii="IRNazanin" w:hAnsi="IRNazanin" w:eastAsia="IRNazanin" w:cs="IRNazanin"/>
          <w:lang w:bidi="fa-IR"/>
          <w:color w:val="111111"/>
          <w:sz w:val="28"/>
          <w:szCs w:val="28"/>
          <w:rtl/>
        </w:rPr>
        <w:t xml:space="preserve">«خطورة و أثر التکفیر علی الفرد و المجتمع». عالیه صالح سعد القرنی،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یبحث الکاتب فی آفات ظاهرة التکفیر علی الفرد و المجتمع نظیر: الشرک فی التکفیر، مخالفة منهج أهل السنّة و الجماعة، بث الفُرقة و سفک الدماء، الطعن بالعلماء و الناس، تشویه صورة الدین و عالمیّته، التحجّر الفکری و ... .</w:t>
      </w:r>
    </w:p>
    <w:p>
      <w:pPr>
        <w:pStyle w:val="BookText"/>
      </w:pPr>
      <w:r>
        <w:rPr>
          <w:rFonts w:ascii="IRNazanin" w:hAnsi="IRNazanin" w:eastAsia="IRNazanin" w:cs="IRNazanin"/>
          <w:lang w:bidi="fa-IR"/>
          <w:color w:val="111111"/>
          <w:sz w:val="28"/>
          <w:szCs w:val="28"/>
          <w:rtl/>
        </w:rPr>
        <w:t xml:space="preserve">«خلاصة فی التکفیر». لطف الله بن ملا عبد العظیم خوجه، السجل العلمی لمؤتمر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«درء التکفیر بالشبهات». محمد المدنی بوساق،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بعد بیان أخطار التکفیر یتناول الکاتب فی مقاله منهج العلماء فی درء التکفیر بالشبهات، کما یبحث فی معصیة التکفیر لجهة الطعن فی معتقدات الأشخاص و سمعتهم و نسبهم.</w:t>
      </w:r>
    </w:p>
    <w:p>
      <w:pPr>
        <w:pStyle w:val="BookText"/>
      </w:pPr>
      <w:r>
        <w:rPr>
          <w:rFonts w:ascii="IRNazanin" w:hAnsi="IRNazanin" w:eastAsia="IRNazanin" w:cs="IRNazanin"/>
          <w:lang w:bidi="fa-IR"/>
          <w:color w:val="111111"/>
          <w:sz w:val="28"/>
          <w:szCs w:val="28"/>
          <w:rtl/>
        </w:rPr>
        <w:t xml:space="preserve">«درجة الوعی بظاهرة التکفیر من وجهة نظر تربویة لدی عینة من طلاب کلیة التربیة بجامعة الطائف». ایمان بنت إبراهیم بن محمد العمریطی،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تعتقد کاتبة المقال أنّ طلاب الجامعة لا یمتلکون الوعی الکافی إزاء بعض المسائل، و لذلک لا بدّ من توجیههم، و هذه المسائل من قبیل التکفیر و أحکامه الشرعیة، أسباب التکفیر، الآثار الاجتماعیة و الاقتصادیة للتکفیر، أهم الطرق لمعالجة التکفیر.</w:t>
      </w:r>
    </w:p>
    <w:p>
      <w:pPr>
        <w:pStyle w:val="BookText"/>
      </w:pPr>
      <w:r>
        <w:rPr>
          <w:rFonts w:ascii="IRNazanin" w:hAnsi="IRNazanin" w:eastAsia="IRNazanin" w:cs="IRNazanin"/>
          <w:lang w:bidi="fa-IR"/>
          <w:color w:val="111111"/>
          <w:sz w:val="28"/>
          <w:szCs w:val="28"/>
          <w:rtl/>
        </w:rPr>
        <w:t xml:space="preserve">«دور بعض مؤسسات المجتمع فی مواجهة ظاهرة التکفیر». احمد مختار مکی و مریم طایر طالبی،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موضوع المقال دراسة دور المؤسسات و التشکیلات فی مواجهة ظاهرة التکفیر. یعتقد الکاتبان أنّ السبیل الصحیح للتصدّی لظاهرة التکفیر هو البحوث التی تجریها المؤسسات، فإذا عملت هذه الأخیرة بموجب المسؤولیات الملقاة علی عاتقها فلن یحدث هذا الانحراف الفکری، من هنا فهما یقترحان بعض الآلیات الکفیلة بتفعیل هذه المؤسسات لمواجهة التکفیریین و فکرهم.</w:t>
      </w:r>
    </w:p>
    <w:p>
      <w:pPr>
        <w:pStyle w:val="BookText"/>
      </w:pPr>
      <w:r>
        <w:rPr>
          <w:rFonts w:ascii="IRNazanin" w:hAnsi="IRNazanin" w:eastAsia="IRNazanin" w:cs="IRNazanin"/>
          <w:lang w:bidi="fa-IR"/>
          <w:color w:val="111111"/>
          <w:sz w:val="28"/>
          <w:szCs w:val="28"/>
          <w:rtl/>
        </w:rPr>
        <w:t xml:space="preserve">«دور العلماء فی تفسیر التفسیرات و المفاهیم الخاطئة لقضایا التکفیر و الجهاد و الولاء و البراء و بیان حقوق الولاة». الدکتور محمد بن یحیی بن حسن النجیمی، مؤتمر الإرهاب بین تطرف الفکر و فکر التطرف (جامعة الإمام محمد بن سعود الإسلامیة، ربیع الثانی 1431ه).</w:t>
      </w:r>
    </w:p>
    <w:p>
      <w:pPr>
        <w:pStyle w:val="BookText"/>
      </w:pPr>
      <w:r>
        <w:rPr>
          <w:rFonts w:ascii="IRNazanin" w:hAnsi="IRNazanin" w:eastAsia="IRNazanin" w:cs="IRNazanin"/>
          <w:lang w:bidi="fa-IR"/>
          <w:color w:val="111111"/>
          <w:sz w:val="28"/>
          <w:szCs w:val="28"/>
          <w:rtl/>
        </w:rPr>
        <w:t xml:space="preserve">فی هذا المقال، یوضّح الکاتب مفهوم التولّی و التبری و الجهاد و حقوق ولاة الأمر و ...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إلخ، ثم یبیّن دور العلماء فی تصحیح بعض المفاهیم الخاطئة فی قضیة التکفیر.</w:t>
      </w:r>
    </w:p>
    <w:p>
      <w:pPr>
        <w:pStyle w:val="BookText"/>
      </w:pPr>
      <w:r>
        <w:rPr>
          <w:rFonts w:ascii="IRNazanin" w:hAnsi="IRNazanin" w:eastAsia="IRNazanin" w:cs="IRNazanin"/>
          <w:lang w:bidi="fa-IR"/>
          <w:color w:val="111111"/>
          <w:sz w:val="28"/>
          <w:szCs w:val="28"/>
          <w:rtl/>
        </w:rPr>
        <w:t xml:space="preserve">«دور العوامل الفکریة فی تشکیل العقلیة التکفیریة». محمد زرمان،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یناقش الکاتب العوامل الفکریة المؤلفة للفکر التکفیری للجماعات الضالة فی البلدان الإسلامیة، معتبراً أنّ الخوارج هم أصل هذا الفکر. کما یری أنّ ظاهرة التکفیر لیست طارئة و إنّما ولیدة أسباب فکریة و تربویة و نفسانیة و اجتماعیة و اقتصادیة، ساعدت علی نشأة هذا الفکر و من جملة هذه الأسباب نذکر: الجهل بالدین، الجمود علی ظاهر النصوص، الغرور و الانغلاق الفکری.</w:t>
      </w:r>
    </w:p>
    <w:p>
      <w:pPr>
        <w:pStyle w:val="BookText"/>
      </w:pPr>
      <w:r>
        <w:rPr>
          <w:rFonts w:ascii="IRNazanin" w:hAnsi="IRNazanin" w:eastAsia="IRNazanin" w:cs="IRNazanin"/>
          <w:lang w:bidi="fa-IR"/>
          <w:color w:val="111111"/>
          <w:sz w:val="28"/>
          <w:szCs w:val="28"/>
          <w:rtl/>
        </w:rPr>
        <w:t xml:space="preserve">«دور مناهج التربیة الإسلامیة فی الحد من ظاهرة التکفیر: رؤیة تطبیقیة لمناهج التربیة الإسلامیة فی المرحلة». مروان بن صالح بن عبد العزیز الصقعبی،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یحاول الکاتب اثبات أنّ الإسلام دین اعتدال، و أنّ مناهج التربیة الإسلامیة لها أثر فی بناء العقل الفردی المبنی علی الارتباط بالقرآن الکریم و السنّة المطهرة، ثم یشیر إلی الأمثلة التربویة و التعلیمیة التی استطاعت حل مشکلة التکفیر بصورة مباشرة و غیر مباشرة، و قد أنیطت هذه المهمة بالأساتذة و المعلمین لیتمکنوا بکل اقتدار من توظیف المسائل التربویة للحؤول دون بروز ظاهرة التکفیر.</w:t>
      </w:r>
    </w:p>
    <w:p>
      <w:pPr>
        <w:pStyle w:val="BookText"/>
      </w:pPr>
      <w:r>
        <w:rPr>
          <w:rFonts w:ascii="IRNazanin" w:hAnsi="IRNazanin" w:eastAsia="IRNazanin" w:cs="IRNazanin"/>
          <w:lang w:bidi="fa-IR"/>
          <w:color w:val="111111"/>
          <w:sz w:val="28"/>
          <w:szCs w:val="28"/>
          <w:rtl/>
        </w:rPr>
        <w:t xml:space="preserve">«دور المؤسسات التعلیمیة فی معالجة ظاهرة التکفیر». رقیه طه العلوانی،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یشیر الکاتب فی مقاله إلی دور المؤسسات التعلیمیة و المعلم و الأستاذ و المناهج و الإرشاد النفسی و الاجتماعی فی تربیة الطلاب و کبح جماح أفکارهم لئلا یبتلوا بخطر التکفیر.</w:t>
      </w:r>
    </w:p>
    <w:p>
      <w:pPr>
        <w:pStyle w:val="BookText"/>
      </w:pPr>
      <w:r>
        <w:rPr>
          <w:rFonts w:ascii="IRNazanin" w:hAnsi="IRNazanin" w:eastAsia="IRNazanin" w:cs="IRNazanin"/>
          <w:lang w:bidi="fa-IR"/>
          <w:color w:val="111111"/>
          <w:sz w:val="28"/>
          <w:szCs w:val="28"/>
          <w:rtl/>
        </w:rPr>
        <w:t xml:space="preserve">«دور وسائل الإعلام فی الترویج للأفکار التکفیریة». رضا عبد الواجد امین، السجل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یعتقد الکاتب أنّ وسائل التواصل العمومیة فی ضوء تعدّدها و تطوّرها تلعب دوراً حیویاً فی نشر التکفیر لا سیما مع کون أفراد المجتمع لم یتم توجیههم الوجهة السلیمة، و یقترح أن یقوم المتخصصون بتحلیل آراء التکفیریین.</w:t>
      </w:r>
    </w:p>
    <w:p>
      <w:pPr>
        <w:pStyle w:val="BookText"/>
      </w:pPr>
      <w:r>
        <w:rPr>
          <w:rFonts w:ascii="IRNazanin" w:hAnsi="IRNazanin" w:eastAsia="IRNazanin" w:cs="IRNazanin"/>
          <w:lang w:bidi="fa-IR"/>
          <w:color w:val="111111"/>
          <w:sz w:val="28"/>
          <w:szCs w:val="28"/>
          <w:rtl/>
        </w:rPr>
        <w:t xml:space="preserve">«رسالة فی تکفیر الروافض». ابن کمال باشا شمس الدین احمد بن سلیمان بن کمال باشا، تحقیق سید باغجوان، خمس رسائل فی الفرق و المذاهب (القاهرة، دارالسلام، 1425ه/2005م).</w:t>
      </w:r>
    </w:p>
    <w:p>
      <w:pPr>
        <w:pStyle w:val="BookText"/>
      </w:pPr>
      <w:r>
        <w:rPr>
          <w:rFonts w:ascii="IRNazanin" w:hAnsi="IRNazanin" w:eastAsia="IRNazanin" w:cs="IRNazanin"/>
          <w:lang w:bidi="fa-IR"/>
          <w:color w:val="111111"/>
          <w:sz w:val="28"/>
          <w:szCs w:val="28"/>
          <w:rtl/>
        </w:rPr>
        <w:t xml:space="preserve">«رؤیة علاجیة لظاهرة التکفیر فی ضوء الوسائل والأسالیب النظریة و التطبیقیة». محمد عبد الدایم علی سلیمان و محمد الجندی،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الموضوعات الرئیسیة التی یتناولها المقال الحالی عبارة عن: مخاطر ظاهرة التکفیر، التکفیر تشویه لصورة الإسلام، العواقب الوخیمة للفکر التکفیری علی الفرد و المجتمع، تعارض التکفیر مع الاعتدال و سماحة الإسلام، إمکان معالجة ألم التکفیر من خلال الدقة فی التشخیص، ضرورة تأسیس مراکز عالمیة فعالة و متخصصة فی مجال التصدّی للتکفیر، إبعاد الإسلام عن نتائج الفکر الإرهابی، ضرورة تفعیل دور المؤسسات الخیریة لترویج مفاهیم الوسطیة و الاعتدال.</w:t>
      </w:r>
    </w:p>
    <w:p>
      <w:pPr>
        <w:pStyle w:val="BookText"/>
      </w:pPr>
      <w:r>
        <w:rPr>
          <w:rFonts w:ascii="IRNazanin" w:hAnsi="IRNazanin" w:eastAsia="IRNazanin" w:cs="IRNazanin"/>
          <w:lang w:bidi="fa-IR"/>
          <w:color w:val="111111"/>
          <w:sz w:val="28"/>
          <w:szCs w:val="28"/>
          <w:rtl/>
        </w:rPr>
        <w:t xml:space="preserve">«سبل معالجة ظاهرة التکفیر-الجزائر نموذجا». محمد طاهر حموش،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یناقش المقال آلیات معالجة ظاهرة التکفیر فی المجتمع الإسلامی خاصة فی الجزائر.</w:t>
      </w:r>
    </w:p>
    <w:p>
      <w:pPr>
        <w:pStyle w:val="BookText"/>
      </w:pPr>
      <w:r>
        <w:rPr>
          <w:rFonts w:ascii="IRNazanin" w:hAnsi="IRNazanin" w:eastAsia="IRNazanin" w:cs="IRNazanin"/>
          <w:lang w:bidi="fa-IR"/>
          <w:color w:val="111111"/>
          <w:sz w:val="28"/>
          <w:szCs w:val="28"/>
          <w:rtl/>
        </w:rPr>
        <w:t xml:space="preserve">«سماحة الاسلام و فتنة التکفیر». الوحدة الاسلامیة، العدد 140، رمضان-شوال 1434ه، ص 1-10.</w:t>
      </w:r>
    </w:p>
    <w:p>
      <w:pPr>
        <w:pStyle w:val="BookText"/>
      </w:pPr>
      <w:r>
        <w:rPr>
          <w:rFonts w:ascii="IRNazanin" w:hAnsi="IRNazanin" w:eastAsia="IRNazanin" w:cs="IRNazanin"/>
          <w:lang w:bidi="fa-IR"/>
          <w:color w:val="111111"/>
          <w:sz w:val="28"/>
          <w:szCs w:val="28"/>
          <w:rtl/>
        </w:rPr>
        <w:t xml:space="preserve">تقریر عن مؤتمر سماحة الإسلام وفتنة التکفیر (بیروت، تموز 2013م) الذی عقد برعایة اتحاد علماء بلاد الشام و بالتعاون مع تجمع علماء المسلمین فی لبنان بیروت، و حضرته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حوالی ستون شخصیة من أبرز العلماء و المفکرین من 32 بلداً فی العالم. من جملة المحاور التی تناولها المؤتمر بالبحث و التحلیل نذکر ما یلی: الإسلام و تعدد المذاهب؛ التکفیر علی مدی التاریخ، ظاهرة التکفیر و آلام العالم الإسلامی، الخوارج و ظهور التکفیر فی العالم الإسلامی، أسباب و عوامل التکفیر، کبار علماء المذاهب و مواقفهم إزاء التکفیر.</w:t>
      </w:r>
    </w:p>
    <w:p>
      <w:pPr>
        <w:pStyle w:val="BookText"/>
      </w:pPr>
      <w:r>
        <w:rPr>
          <w:rFonts w:ascii="IRNazanin" w:hAnsi="IRNazanin" w:eastAsia="IRNazanin" w:cs="IRNazanin"/>
          <w:lang w:bidi="fa-IR"/>
          <w:color w:val="111111"/>
          <w:sz w:val="28"/>
          <w:szCs w:val="28"/>
          <w:rtl/>
        </w:rPr>
        <w:t xml:space="preserve">«السیناریوهات المحتملة لمستقبل ظاهرة التکفیر». علاء عبد الحفیظ محمد،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یستعرض هذا المقال سیناریوهات مختلفة حول مستقبل ظاهرة التکفیر و عواقبها، مع طرح سبل الخلاص لکل منها.</w:t>
      </w:r>
    </w:p>
    <w:p>
      <w:pPr>
        <w:pStyle w:val="BookText"/>
      </w:pPr>
      <w:r>
        <w:rPr>
          <w:rFonts w:ascii="IRNazanin" w:hAnsi="IRNazanin" w:eastAsia="IRNazanin" w:cs="IRNazanin"/>
          <w:lang w:bidi="fa-IR"/>
          <w:color w:val="111111"/>
          <w:sz w:val="28"/>
          <w:szCs w:val="28"/>
          <w:rtl/>
        </w:rPr>
        <w:t xml:space="preserve">«الشُبه التکفیریة و مهارات التعامل معها». عبد الله بن ناصر آل سلیمان أ. صالح بن بخیت الدوی،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دراسة لدور المؤسسات التربویة و المراکز التعلیمیة فی المحافظة علی الناشئة و الشباب من خطر الوقوع فی شَرَک التکفیر. یعتقد المؤلف أنّ من واجب المؤسسات التربویة إعداد برنامج لحمایة العوائل فکریاً، وتطبیقه علی أرض الواقع لیحول دون سقوط الأشخاص فی التطرّف الفکری.</w:t>
      </w:r>
    </w:p>
    <w:p>
      <w:pPr>
        <w:pStyle w:val="BookText"/>
      </w:pPr>
      <w:r>
        <w:rPr>
          <w:rFonts w:ascii="IRNazanin" w:hAnsi="IRNazanin" w:eastAsia="IRNazanin" w:cs="IRNazanin"/>
          <w:lang w:bidi="fa-IR"/>
          <w:color w:val="111111"/>
          <w:sz w:val="28"/>
          <w:szCs w:val="28"/>
          <w:rtl/>
        </w:rPr>
        <w:t xml:space="preserve">«شبهات استحلال الدماء و الأموال و الرد علیها وفق الضوابط الشرعیة». هالة بنت محمد بن حسین جستنیة،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یتناول المؤلف مفهوم الاستحلال، ضوابط التحریم، الشبه المتعلقة بالاستحلال و مناقشتها طبقاً للضوابط الشرعیة، بالإضافة إلی موضوعات أخری ذات صلة.</w:t>
      </w:r>
    </w:p>
    <w:p>
      <w:pPr>
        <w:pStyle w:val="BookText"/>
      </w:pPr>
      <w:r>
        <w:rPr>
          <w:rFonts w:ascii="IRNazanin" w:hAnsi="IRNazanin" w:eastAsia="IRNazanin" w:cs="IRNazanin"/>
          <w:lang w:bidi="fa-IR"/>
          <w:color w:val="111111"/>
          <w:sz w:val="28"/>
          <w:szCs w:val="28"/>
          <w:rtl/>
        </w:rPr>
        <w:t xml:space="preserve">«شبهات جماعة التکفیر و الهجرة عرض و نقد». ناصر محمدی محمد جاد،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المقال الحالی نقد و تحلیل لبعض الشُبَه المثارة من قبل جماعة التکفیر و الهجرة من قبیل: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أدنی حدود الإسلام، التوقف و التبیین، التکفیر مع الإصرار علی الذنب، تکفیر المقلد، العمل شرط لصحة الإیمان، شبهة التکفیر بالتأویل. یبرهن الکاتب علی أنّ معتقدات شکری مصطفی و جماعته کالخوارج لا تستقیم مع تعالیم الإسلام، ذلک لأنّ إسلام المرء یثبت بمجرّد النطق بالشهادتین، کما أنّه بصدد تفنید آراء الجماعات التکفیریة فی إنکار التقلید.</w:t>
      </w:r>
    </w:p>
    <w:p>
      <w:pPr>
        <w:pStyle w:val="BookText"/>
      </w:pPr>
      <w:r>
        <w:rPr>
          <w:rFonts w:ascii="IRNazanin" w:hAnsi="IRNazanin" w:eastAsia="IRNazanin" w:cs="IRNazanin"/>
          <w:lang w:bidi="fa-IR"/>
          <w:color w:val="111111"/>
          <w:sz w:val="28"/>
          <w:szCs w:val="28"/>
          <w:rtl/>
        </w:rPr>
        <w:t xml:space="preserve">«شبهات الجماعات التکفیریة المعاصرة المتعلقة بالتکفیر و الجهاد و الردّ علیها». کرم حلمی فرحات احمد،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بعد أن یوضّح مفهوم التکفیر و الجهاد لغة و شرعاً، یردّ علی شُبَه التکفیر التی تلقیها الجماعات التکفیریة. هذه الشبه عبارة عن: تکفیر المسلمین بسبب ارتکاب المعاصی، تکفیر المعین دون ضوابط شرعیة، تکفیر الحاکم بغیر ما أنزل الله بصورة مطلقة، تکفیر أتباع الحاکم بغیر ما أنزل الله، تکفیر الخارج علی جماعة المسلمین، تکفیر الذی یقیم فی مجتمعه و لا یهاجر، الحکم علی دیار المسلمین علی أنّها دیار کفر و ...، و کذلک الشُبه المتصلة بالجهاد مثل شبهة جهاد الحکام، قتل المواطنین، استهداف السیّاح، شبهة أن لا شیء فی الإسلام سوی الجهاد، و شبهة أنّ الجهاد هو السبیل الوحید الذی یوصل إلی الهدف.</w:t>
      </w:r>
    </w:p>
    <w:p>
      <w:pPr>
        <w:pStyle w:val="BookText"/>
      </w:pPr>
      <w:r>
        <w:rPr>
          <w:rFonts w:ascii="IRNazanin" w:hAnsi="IRNazanin" w:eastAsia="IRNazanin" w:cs="IRNazanin"/>
          <w:lang w:bidi="fa-IR"/>
          <w:color w:val="111111"/>
          <w:sz w:val="28"/>
          <w:szCs w:val="28"/>
          <w:rtl/>
        </w:rPr>
        <w:t xml:space="preserve">«شبهات الخوارج فی التکفیر و الرد علیها فی ضوء الکتاب السنة». عبدالرزاق حسین احمد،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نقد و تحلیل و ردّ علی معتقدات الخوارج فیما یتعلق بمفهوم الإیمان و التکفیر. کما یستعرض المقال الآثار الخطیرة للفکر التکفیری للخوارج، و الحلول المطروحة لعلاجه.</w:t>
      </w:r>
    </w:p>
    <w:p>
      <w:pPr>
        <w:pStyle w:val="BookText"/>
      </w:pPr>
      <w:r>
        <w:rPr>
          <w:rFonts w:ascii="IRNazanin" w:hAnsi="IRNazanin" w:eastAsia="IRNazanin" w:cs="IRNazanin"/>
          <w:lang w:bidi="fa-IR"/>
          <w:color w:val="111111"/>
          <w:sz w:val="28"/>
          <w:szCs w:val="28"/>
          <w:rtl/>
        </w:rPr>
        <w:t xml:space="preserve">«الشبهات العقلیة و النقلیة عند الخوارج و ابطالها». عالیة صالح سعد القرنی،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ینبری الکاتب إلی تسلیط الضوء علی شُبه الخوارج فی کفر العاصی و یبرهن علی مخالفتهم لآیات القرآن الکریم و یزعم أنّ جمیع أدلة الخوارج فی تکفیر مرتکب الکبیرة هی من باب اتباع المتشابهات و الاستدلال بالأدلة العامة و ترک الأدلة الخاصة.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«شبهات الفکر التکفیری فی الاستحلال و مناقشتها وفق الضوابط الشرعیة». احمد بن عبد العزیز القُصَیر،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یسعی کاتب المقال إلی تبیین معنی الاستحلال و حکمه، وکون أصحاب الفکر التکفیری قد انحرفوا فی تعریفه، و أنّهم کفّروا من أحلّ حراماً بالکفر الأکبر و أخرجوه من دائرة الإسلام و أنّهم انحرفوا فی تبیینهم للأمور التی یصدق علیها الاستحلال، لأنّهم ظنّوا أنّ الاستحلال یصدق بإحراز الإنسان الفعل الحرام، کما بیّنوا أنّ أصحاب الفکر التکفیری لا یعبأون بتکفیر جمیع الناس المتّهمین بالاستحلال و إن کانوا معذورین، ولهذا یهدرون دماءهم ویستبیحون أموالهم. بعد ذلک یقوم الکاتب بإثبات تعارض أقوالهم و أفعالهم مع ضوابط الشریعة، ثم یبیّن الحق.</w:t>
      </w:r>
    </w:p>
    <w:p>
      <w:pPr>
        <w:pStyle w:val="BookText"/>
      </w:pPr>
      <w:r>
        <w:rPr>
          <w:rFonts w:ascii="IRNazanin" w:hAnsi="IRNazanin" w:eastAsia="IRNazanin" w:cs="IRNazanin"/>
          <w:lang w:bidi="fa-IR"/>
          <w:color w:val="111111"/>
          <w:sz w:val="28"/>
          <w:szCs w:val="28"/>
          <w:rtl/>
        </w:rPr>
        <w:t xml:space="preserve">«شبهات الفکر التکفیری المتعلقة بالولاء و البراء و مناقشتها وفق الضوابط الشرعیة». کرم حلمی فرحات احمد،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یتناول الکاتب شُبه الجماعات التکفیریة فی مجال الولاء مثل: أنّهم وحدهم جماعة المسلمین، التعصّب و التحزّب، أنّهم المصدر الوحید للحق، أنّهم قادة المسلمین، کما یتناول الکاتب شُبه البراء مثل: التبری من المجتمعات الإسلامیة، التبری من الکفار و من التعامل معهم، التبری من العلماء و تکفیرهم بالشبهة.</w:t>
      </w:r>
    </w:p>
    <w:p>
      <w:pPr>
        <w:pStyle w:val="BookText"/>
      </w:pPr>
      <w:r>
        <w:rPr>
          <w:rFonts w:ascii="IRNazanin" w:hAnsi="IRNazanin" w:eastAsia="IRNazanin" w:cs="IRNazanin"/>
          <w:lang w:bidi="fa-IR"/>
          <w:color w:val="111111"/>
          <w:sz w:val="28"/>
          <w:szCs w:val="28"/>
          <w:rtl/>
        </w:rPr>
        <w:t xml:space="preserve">«شروط التکفیر». خالد عبد اللطیف محمد،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«شروط التکفیر». وفاء غنیمی محمد غنیمی احمد،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«شروط التکفیر». منیرة بنت حمود البدرانی،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«شروط التکفیر فی الفقه الإسلامی». محمد بن مرعی الحارثی، السجل العلمی لمؤتمر ظاهرة التکفیر: ملخصات البحوث المقدمة بالمؤتمر (جامعة الإمام محمد بن سعود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الإسلامیة، 1432ه).</w:t>
      </w:r>
    </w:p>
    <w:p>
      <w:pPr>
        <w:pStyle w:val="BookText"/>
      </w:pPr>
      <w:r>
        <w:rPr>
          <w:rFonts w:ascii="IRNazanin" w:hAnsi="IRNazanin" w:eastAsia="IRNazanin" w:cs="IRNazanin"/>
          <w:lang w:bidi="fa-IR"/>
          <w:color w:val="111111"/>
          <w:sz w:val="28"/>
          <w:szCs w:val="28"/>
          <w:rtl/>
        </w:rPr>
        <w:t xml:space="preserve">موضوع المقال دراسة لشروط التکفیر استناداً إلی الفقه الإسلامی و ذلک عبر الموضوعات التالیة: مفهوم التکفیر، العلاقة بین الحکم بالتکفیر و الحکم بالارتداد، خطر التکفیر، الفرق بین التکفیر المطلق و تکفیر المعین، شروط المکفِّر و المکفَّر و ... .</w:t>
      </w:r>
    </w:p>
    <w:p>
      <w:pPr>
        <w:pStyle w:val="BookText"/>
      </w:pPr>
      <w:r>
        <w:rPr>
          <w:rFonts w:ascii="IRNazanin" w:hAnsi="IRNazanin" w:eastAsia="IRNazanin" w:cs="IRNazanin"/>
          <w:lang w:bidi="fa-IR"/>
          <w:color w:val="111111"/>
          <w:sz w:val="28"/>
          <w:szCs w:val="28"/>
          <w:rtl/>
        </w:rPr>
        <w:t xml:space="preserve">«شروط التکفیر و ضوابطه». خالد عبد اللطیف محمد نور،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بحث فی شروط التکفیر و ضوابطه من منظار القرآن و السنّة المطهرة.</w:t>
      </w:r>
    </w:p>
    <w:p>
      <w:pPr>
        <w:pStyle w:val="BookText"/>
      </w:pPr>
      <w:r>
        <w:rPr>
          <w:rFonts w:ascii="IRNazanin" w:hAnsi="IRNazanin" w:eastAsia="IRNazanin" w:cs="IRNazanin"/>
          <w:lang w:bidi="fa-IR"/>
          <w:color w:val="111111"/>
          <w:sz w:val="28"/>
          <w:szCs w:val="28"/>
          <w:rtl/>
        </w:rPr>
        <w:t xml:space="preserve">«شروط التکفیر و ضوابطه». وفاء غنیمی محمد غنیمی،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«شروط التکفیر و ضوابطه». ولید بن محمد عبد الله العلی،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«شروط التکفیر و موانعه». منیره حمود سعد البدرانی،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یناقش المقال الحالی شروط التکفیر مثل: التکلیف، الاختیار، العلم بالمخالفة، عدم الاجتهاد، عدم التأویل، و کذا، موانع التکفیر.</w:t>
      </w:r>
    </w:p>
    <w:p>
      <w:pPr>
        <w:pStyle w:val="BookText"/>
      </w:pPr>
      <w:r>
        <w:rPr>
          <w:rFonts w:ascii="IRNazanin" w:hAnsi="IRNazanin" w:eastAsia="IRNazanin" w:cs="IRNazanin"/>
          <w:lang w:bidi="fa-IR"/>
          <w:color w:val="111111"/>
          <w:sz w:val="28"/>
          <w:szCs w:val="28"/>
          <w:rtl/>
        </w:rPr>
        <w:t xml:space="preserve">«شروط و موانع تکفیر المعین و أهم قواعده». علی بن عبد العزیز علی الشبل،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المقال فی شروط و موانع تکفیر المعین (تکفیر أفراد معینین) و قواعده.</w:t>
      </w:r>
    </w:p>
    <w:p>
      <w:pPr>
        <w:pStyle w:val="BookText"/>
      </w:pPr>
      <w:r>
        <w:rPr>
          <w:rFonts w:ascii="IRNazanin" w:hAnsi="IRNazanin" w:eastAsia="IRNazanin" w:cs="IRNazanin"/>
          <w:lang w:bidi="fa-IR"/>
          <w:color w:val="111111"/>
          <w:sz w:val="28"/>
          <w:szCs w:val="28"/>
          <w:rtl/>
        </w:rPr>
        <w:t xml:space="preserve">«شیعة آل البیت فی الهند بین التکفیر و التطهیر». محمدسعید الطریحی، الموسم، العددان 57-58، ص 355-366.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المقال، سبر مشاکل و أوضاع الشیعة فی الهند فی إطار مواجهتهم للتیارات التکفیریة فی هذه البلاد.</w:t>
      </w:r>
    </w:p>
    <w:p>
      <w:pPr>
        <w:pStyle w:val="BookText"/>
      </w:pPr>
      <w:r>
        <w:rPr>
          <w:rFonts w:ascii="IRNazanin" w:hAnsi="IRNazanin" w:eastAsia="IRNazanin" w:cs="IRNazanin"/>
          <w:lang w:bidi="fa-IR"/>
          <w:color w:val="111111"/>
          <w:sz w:val="28"/>
          <w:szCs w:val="28"/>
          <w:rtl/>
        </w:rPr>
        <w:t xml:space="preserve">«الغلو و أثره فی ظاهرة التکفیر». جمال محمد السید عبدالحمید،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یتناول المقال الغلو و أثره علی ظاهرة التکفیر و ذلک عبر العدید من المحاور هی: حقیقة الغلو، أسباب الغلو، مظاهر الغلو، معالجة الغلو، أثر الغلو علی التکفیر، الجذور التاریخیة للغلو، انواع الغلو، خطر الغلو، ضوابط الغلو، العلاقة بین الغلو و التکفیر، مظاهر الغلو فی التکفیر و... .</w:t>
      </w:r>
    </w:p>
    <w:p>
      <w:pPr>
        <w:pStyle w:val="BookText"/>
      </w:pPr>
      <w:r>
        <w:rPr>
          <w:rFonts w:ascii="IRNazanin" w:hAnsi="IRNazanin" w:eastAsia="IRNazanin" w:cs="IRNazanin"/>
          <w:lang w:bidi="fa-IR"/>
          <w:color w:val="111111"/>
          <w:sz w:val="28"/>
          <w:szCs w:val="28"/>
          <w:rtl/>
        </w:rPr>
        <w:t xml:space="preserve">«الصحوة الاسلامیة بین التطرف و الاعتدال؛ نتائج التطرف: التکفیر و التفسیق و التبدیع»، محمود هرموش، رسالة التقریب، العدد 11، محرم-صفر 1417ه، ص 209-216.</w:t>
      </w:r>
    </w:p>
    <w:p>
      <w:pPr>
        <w:pStyle w:val="BookText"/>
      </w:pPr>
      <w:r>
        <w:rPr>
          <w:rFonts w:ascii="IRNazanin" w:hAnsi="IRNazanin" w:eastAsia="IRNazanin" w:cs="IRNazanin"/>
          <w:lang w:bidi="fa-IR"/>
          <w:color w:val="111111"/>
          <w:sz w:val="28"/>
          <w:szCs w:val="28"/>
          <w:rtl/>
        </w:rPr>
        <w:t xml:space="preserve">باثولوجیا الصحوة الإسلامیة من منظار الحرکات المتطرفة و العنیفة. یناقش الکاتب عواقب بعض السلوکیات العنیفة و التکفیریة علی الصحوة الإسلامیة و مستقبل العالم الإسلامی.</w:t>
      </w:r>
    </w:p>
    <w:p>
      <w:pPr>
        <w:pStyle w:val="BookText"/>
      </w:pPr>
      <w:r>
        <w:rPr>
          <w:rFonts w:ascii="IRNazanin" w:hAnsi="IRNazanin" w:eastAsia="IRNazanin" w:cs="IRNazanin"/>
          <w:lang w:bidi="fa-IR"/>
          <w:color w:val="111111"/>
          <w:sz w:val="28"/>
          <w:szCs w:val="28"/>
          <w:rtl/>
        </w:rPr>
        <w:t xml:space="preserve">«ضروریات الدین و المذهب: دراسة فی المنطلقات لظاهرة التکفیر». محمدهادی آل راضی، المنهاج، العدد 46، صیف 1428ه، ص 207-223؛ العدد 47، خریف 1428ه، ص 60-103.</w:t>
      </w:r>
    </w:p>
    <w:p>
      <w:pPr>
        <w:pStyle w:val="BookText"/>
      </w:pPr>
      <w:r>
        <w:rPr>
          <w:rFonts w:ascii="IRNazanin" w:hAnsi="IRNazanin" w:eastAsia="IRNazanin" w:cs="IRNazanin"/>
          <w:lang w:bidi="fa-IR"/>
          <w:color w:val="111111"/>
          <w:sz w:val="28"/>
          <w:szCs w:val="28"/>
          <w:rtl/>
        </w:rPr>
        <w:t xml:space="preserve">«ضوابط التکفیر». ابراهیم امین احمد یعقوب،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المحاور العامة التی یتناولها هذا المقال هی: ضوابط التکفیر المطلق و تکفیر المعین، الفرق بین التکفیر المطلق و تکفیر المعین، موانع التکفیر، آلیات الحؤول دون التکفیر (نشر أقوال اهل العلم و أئمة الدین، عقد الجلسات، تدریس أقوال الکبراء، توزیع البیانات، تذکیر الخطباء).</w:t>
      </w:r>
    </w:p>
    <w:p>
      <w:pPr>
        <w:pStyle w:val="BookText"/>
      </w:pPr>
      <w:r>
        <w:rPr>
          <w:rFonts w:ascii="IRNazanin" w:hAnsi="IRNazanin" w:eastAsia="IRNazanin" w:cs="IRNazanin"/>
          <w:lang w:bidi="fa-IR"/>
          <w:color w:val="111111"/>
          <w:sz w:val="28"/>
          <w:szCs w:val="28"/>
          <w:rtl/>
        </w:rPr>
        <w:t xml:space="preserve">«ضوابط التکفیر فی ضوء السنة النبویة». نوال بنت عبد العزیز العید، السجل العلمی لمؤتمر ظاهرة التکفیر: ملخصات البحوث المقدمة بالمؤتمر (جامعة الإمام محمد بن سعود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الإسلامیة، 1432ه).</w:t>
      </w:r>
    </w:p>
    <w:p>
      <w:pPr>
        <w:pStyle w:val="BookText"/>
      </w:pPr>
      <w:r>
        <w:rPr>
          <w:rFonts w:ascii="IRNazanin" w:hAnsi="IRNazanin" w:eastAsia="IRNazanin" w:cs="IRNazanin"/>
          <w:lang w:bidi="fa-IR"/>
          <w:color w:val="111111"/>
          <w:sz w:val="28"/>
          <w:szCs w:val="28"/>
          <w:rtl/>
        </w:rPr>
        <w:t xml:space="preserve">هذا المقال، بحث فی ضوابط التکفیر و شروطه و موانعه فی ظلّ السنّة النبویة الشریفة.</w:t>
      </w:r>
    </w:p>
    <w:p>
      <w:pPr>
        <w:pStyle w:val="BookText"/>
      </w:pPr>
      <w:r>
        <w:rPr>
          <w:rFonts w:ascii="IRNazanin" w:hAnsi="IRNazanin" w:eastAsia="IRNazanin" w:cs="IRNazanin"/>
          <w:lang w:bidi="fa-IR"/>
          <w:color w:val="111111"/>
          <w:sz w:val="28"/>
          <w:szCs w:val="28"/>
          <w:rtl/>
        </w:rPr>
        <w:t xml:space="preserve">«ضوابط التکفیر فی الفکر الإسلامی: بین النظریة و التطبیق». ثائر علی الحلاق، مجلة جامعة دمشق للعلوم الاقتصادیة والقانونیة، السنة 28، العدد 1، 2012م، ص 431-460.</w:t>
      </w:r>
    </w:p>
    <w:p>
      <w:pPr>
        <w:pStyle w:val="BookText"/>
      </w:pPr>
      <w:r>
        <w:rPr>
          <w:rFonts w:ascii="IRNazanin" w:hAnsi="IRNazanin" w:eastAsia="IRNazanin" w:cs="IRNazanin"/>
          <w:lang w:bidi="fa-IR"/>
          <w:color w:val="111111"/>
          <w:sz w:val="28"/>
          <w:szCs w:val="28"/>
          <w:rtl/>
        </w:rPr>
        <w:t xml:space="preserve">«ضوابط التکفیر و شروطه». ولید بن محمد بن عبد الله العلی،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«الطرق المرجوة لعلاج ظاهرة التکفیر». سعیدة یسن انور رزق،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تستعرض کاتبة المقالة أبرز السبل لعلاج ظاهرة التکفیر و کذا أهمیة دور الأسرة فی المحافظة علی الأبناء فی قبال الانحراف و البرهنة علی اعتدال الشریعة الإسلامیة و وجوب اتباع سیاسة الرفق و المداراة مع التکفیریین.</w:t>
      </w:r>
    </w:p>
    <w:p>
      <w:pPr>
        <w:pStyle w:val="BookText"/>
      </w:pPr>
      <w:r>
        <w:rPr>
          <w:rFonts w:ascii="IRNazanin" w:hAnsi="IRNazanin" w:eastAsia="IRNazanin" w:cs="IRNazanin"/>
          <w:lang w:bidi="fa-IR"/>
          <w:color w:val="111111"/>
          <w:sz w:val="28"/>
          <w:szCs w:val="28"/>
          <w:rtl/>
        </w:rPr>
        <w:t xml:space="preserve">«ظاهرة التکفیر.. تخلف حضاری». محمد زین ­الدین، بصائر، العدد 45، صیف 1430ه/ 2009م، ص 200.</w:t>
      </w:r>
    </w:p>
    <w:p>
      <w:pPr>
        <w:pStyle w:val="BookText"/>
      </w:pPr>
      <w:r>
        <w:rPr>
          <w:rFonts w:ascii="IRNazanin" w:hAnsi="IRNazanin" w:eastAsia="IRNazanin" w:cs="IRNazanin"/>
          <w:lang w:bidi="fa-IR"/>
          <w:color w:val="111111"/>
          <w:sz w:val="28"/>
          <w:szCs w:val="28"/>
          <w:rtl/>
        </w:rPr>
        <w:t xml:space="preserve">«ظاهرة التکفیر: عوامل النشأة و طرق العلاج». محمد شقیر، المنهاج، العدد 56، شتاء 1431ه، ص 113-127.</w:t>
      </w:r>
    </w:p>
    <w:p>
      <w:pPr>
        <w:pStyle w:val="BookText"/>
      </w:pPr>
      <w:r>
        <w:rPr>
          <w:rFonts w:ascii="IRNazanin" w:hAnsi="IRNazanin" w:eastAsia="IRNazanin" w:cs="IRNazanin"/>
          <w:lang w:bidi="fa-IR"/>
          <w:color w:val="111111"/>
          <w:sz w:val="28"/>
          <w:szCs w:val="28"/>
          <w:rtl/>
        </w:rPr>
        <w:t xml:space="preserve">یتحدّث موضوع المقال عن علل و أسباب ظاهرة التکفیر و طرق معالجتها.</w:t>
      </w:r>
    </w:p>
    <w:p>
      <w:pPr>
        <w:pStyle w:val="BookText"/>
      </w:pPr>
      <w:r>
        <w:rPr>
          <w:rFonts w:ascii="IRNazanin" w:hAnsi="IRNazanin" w:eastAsia="IRNazanin" w:cs="IRNazanin"/>
          <w:lang w:bidi="fa-IR"/>
          <w:color w:val="111111"/>
          <w:sz w:val="28"/>
          <w:szCs w:val="28"/>
          <w:rtl/>
        </w:rPr>
        <w:t xml:space="preserve">«ظاهرة التکفیر فی الأمم الأخری تاریخ التکفیر فی الکنائس الغربیة». عادل محمد احمد سلیمان،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یسلّط المقال الضوء علی التیار التکفیری فی الأدیان الأخری غیر الإسلام عبر التاریخ.</w:t>
      </w:r>
    </w:p>
    <w:p>
      <w:pPr>
        <w:pStyle w:val="BookText"/>
      </w:pPr>
      <w:r>
        <w:rPr>
          <w:rFonts w:ascii="IRNazanin" w:hAnsi="IRNazanin" w:eastAsia="IRNazanin" w:cs="IRNazanin"/>
          <w:lang w:bidi="fa-IR"/>
          <w:color w:val="111111"/>
          <w:sz w:val="28"/>
          <w:szCs w:val="28"/>
          <w:rtl/>
        </w:rPr>
        <w:t xml:space="preserve">«ظاهرة التکفیر المذهبی بین الدینی و الفقهی و السیاسی». محمد شقیر، رسالة التقریب، العدد 81، رمضان و شوال 1431ه، ص 29-42.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المقال بحث و تحلیل لأسباب و نتائج و آثار ظاهرة التکفیر من منظار دینی و فقهی و سیاسی من زاویة المذاهب الإسلامیة.</w:t>
      </w:r>
    </w:p>
    <w:p>
      <w:pPr>
        <w:pStyle w:val="BookText"/>
      </w:pPr>
      <w:r>
        <w:rPr>
          <w:rFonts w:ascii="IRNazanin" w:hAnsi="IRNazanin" w:eastAsia="IRNazanin" w:cs="IRNazanin"/>
          <w:lang w:bidi="fa-IR"/>
          <w:color w:val="111111"/>
          <w:sz w:val="28"/>
          <w:szCs w:val="28"/>
          <w:rtl/>
        </w:rPr>
        <w:t xml:space="preserve">«ظاهرة التکفیر: بحث فقهی استدلالی». رسالة التقریب، العدد 85، جمادی الاولی وجمادی الآخره1432ه، ص 21-38.</w:t>
      </w:r>
    </w:p>
    <w:p>
      <w:pPr>
        <w:pStyle w:val="BookText"/>
      </w:pPr>
      <w:r>
        <w:rPr>
          <w:rFonts w:ascii="IRNazanin" w:hAnsi="IRNazanin" w:eastAsia="IRNazanin" w:cs="IRNazanin"/>
          <w:lang w:bidi="fa-IR"/>
          <w:color w:val="111111"/>
          <w:sz w:val="28"/>
          <w:szCs w:val="28"/>
          <w:rtl/>
        </w:rPr>
        <w:t xml:space="preserve">بحث یتناول الأبعاد الفقهیة لظاهرة التکفیر و عوامل انتشارها فی العصر الحالی. فی هذا المقال، یبدأ الکاتب بدراسة أقسام التکفیر و شروط الإفتاء بکفر الفرد أو الجماعة الدینیة بسبب الإیمان بعقیدة خاصة فی إحدی المسائل الدینیة، ثم یبحث فی الموازین الفقهیة الخاصة بها. وفی إطار تحلیله للآیات القرآنیة ذات الصلة بموضوع التکفیر، یبیّن أسباب التکفیر و الإلحاد و انکار العقائد الدینیة من منظار القرآن الکریم، و أقسام الإنکار و شروط تحقق الکفر و الارتداد بلحاظ فقهی. و یتابع الکاتب فیسلّط الضوء علی الانحرافات العقائدیة لبعض الجماعات مثل النواصب و الغلاة و المجسمة و الجبریة و الخوارج، مبیناً أن اتهام فرقة أو مذهب من المذاهب الإسلامیة أمر معقّد و یؤشّر حساسیة هذا الموضوع.</w:t>
      </w:r>
    </w:p>
    <w:p>
      <w:pPr>
        <w:pStyle w:val="BookText"/>
      </w:pPr>
      <w:r>
        <w:rPr>
          <w:rFonts w:ascii="IRNazanin" w:hAnsi="IRNazanin" w:eastAsia="IRNazanin" w:cs="IRNazanin"/>
          <w:lang w:bidi="fa-IR"/>
          <w:color w:val="111111"/>
          <w:sz w:val="28"/>
          <w:szCs w:val="28"/>
          <w:rtl/>
        </w:rPr>
        <w:t xml:space="preserve">«ظاهرة التکفیر بین الدین و السوسیولوجیا». جعفر محمد حسین فضل الله، الوحدة الاسلامیة، العدد 147، جمادی الاولی 1435ه، ص 20.</w:t>
      </w:r>
    </w:p>
    <w:p>
      <w:pPr>
        <w:pStyle w:val="BookText"/>
      </w:pPr>
      <w:r>
        <w:rPr>
          <w:rFonts w:ascii="IRNazanin" w:hAnsi="IRNazanin" w:eastAsia="IRNazanin" w:cs="IRNazanin"/>
          <w:lang w:bidi="fa-IR"/>
          <w:color w:val="111111"/>
          <w:sz w:val="28"/>
          <w:szCs w:val="28"/>
          <w:rtl/>
        </w:rPr>
        <w:t xml:space="preserve">دراسة لظاهرة التکفیر من منظار الدین و علم الاجتماع.</w:t>
      </w:r>
    </w:p>
    <w:p>
      <w:pPr>
        <w:pStyle w:val="BookText"/>
      </w:pPr>
      <w:r>
        <w:rPr>
          <w:rFonts w:ascii="IRNazanin" w:hAnsi="IRNazanin" w:eastAsia="IRNazanin" w:cs="IRNazanin"/>
          <w:lang w:bidi="fa-IR"/>
          <w:color w:val="111111"/>
          <w:sz w:val="28"/>
          <w:szCs w:val="28"/>
          <w:rtl/>
        </w:rPr>
        <w:t xml:space="preserve">«ظاهرة التکفیر و الارهاب داخل المجتمعات الاسلامیة و خارجها استراتیجیة العلاج و المواجهة». محمد حسن الزیر،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یعتقد المؤلف أنّ ظاهرة التکفیر تعبر عن نفسها فی اتجاهین الأول فکری و الثانی ثقافی، حیث أنّها تعرض الأفکار الخاطئة استناداً إلی فهم فاسد لأحکام الإسلام و الفتاوی الضالة نتیجة للسلوک المنحرف عن مقاصد الشریعة السمحاء، والاتجاه الثانی هو اتجاه عملی یجسّد سلوک المرء فی إطار مدمّر و معارض للأفراد و المجتمع. و طبعاً یقترح فی هذا السیاق بعض الحلول و الآلیات لمعالجة هذه الظاهرة من الداخل و الخارج.</w:t>
      </w:r>
    </w:p>
    <w:p>
      <w:pPr>
        <w:pStyle w:val="BookText"/>
      </w:pPr>
      <w:r>
        <w:rPr>
          <w:rFonts w:ascii="IRNazanin" w:hAnsi="IRNazanin" w:eastAsia="IRNazanin" w:cs="IRNazanin"/>
          <w:lang w:bidi="fa-IR"/>
          <w:color w:val="111111"/>
          <w:sz w:val="28"/>
          <w:szCs w:val="28"/>
          <w:rtl/>
        </w:rPr>
        <w:t xml:space="preserve">«ظاهرة التَّکفیر.. وجهةٌ للمعالجة». السید جعفر فضل الله، مجلّة الوحدة الإسلامیة.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«ظاهرة الغلو فی التکفیر». یوسف القرضاوی، المسلم المعاصر، العدد 9، المحرم-صفر 1397ق، ص 53-90.</w:t>
      </w:r>
    </w:p>
    <w:p>
      <w:pPr>
        <w:pStyle w:val="BookText"/>
      </w:pPr>
      <w:r>
        <w:rPr>
          <w:rFonts w:ascii="IRNazanin" w:hAnsi="IRNazanin" w:eastAsia="IRNazanin" w:cs="IRNazanin"/>
          <w:lang w:bidi="fa-IR"/>
          <w:color w:val="111111"/>
          <w:sz w:val="28"/>
          <w:szCs w:val="28"/>
          <w:rtl/>
        </w:rPr>
        <w:t xml:space="preserve">دراسة للغلو و التطرّف فی المجتمع الإسلامی و نتائجهما و خاصة فی مسألة التکفیر.</w:t>
      </w:r>
    </w:p>
    <w:p>
      <w:pPr>
        <w:pStyle w:val="BookText"/>
      </w:pPr>
      <w:r>
        <w:rPr>
          <w:rFonts w:ascii="IRNazanin" w:hAnsi="IRNazanin" w:eastAsia="IRNazanin" w:cs="IRNazanin"/>
          <w:lang w:bidi="fa-IR"/>
          <w:color w:val="111111"/>
          <w:sz w:val="28"/>
          <w:szCs w:val="28"/>
          <w:rtl/>
        </w:rPr>
        <w:t xml:space="preserve">«عقلیة التکفیر وسمات شخصیته رؤیة نفسیة واجتماعیة». محمد الشامی،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المحاور العامة التی یتناولها المقال هی: علائم التکفیریین (الشباب، عدم النضج وضحالة الفکر، الأخذ بظاهر العبادات و عدم درک بواطنها، عدم معرفة فقه الخلاف، عدم احترام المعارض، الإساءة إلی المعارض، عدم احترام کبراء الناس)، الأسباب الاجتماعیة لانتشار الفکر التکفیری (الجهل و خصوصاً بالقضایا الدینیة، تقصیر العلماء فی مواجهة المخالفین، شیوع الظلم، القطیعة بین الشباب و المربین، تدخل الکفار فی بلاد المسلمین، وجود خلل فی مناهج بعض الأحزاب و الجماعات المعاصرة، ضیق الأفق و قلة الصبر، الغرور، التطرّف و الإفراط)، طرق معالجة هذه الظاهرة النفسیة و الاجتاعیة و ... .</w:t>
      </w:r>
    </w:p>
    <w:p>
      <w:pPr>
        <w:pStyle w:val="BookText"/>
      </w:pPr>
      <w:r>
        <w:rPr>
          <w:rFonts w:ascii="IRNazanin" w:hAnsi="IRNazanin" w:eastAsia="IRNazanin" w:cs="IRNazanin"/>
          <w:lang w:bidi="fa-IR"/>
          <w:color w:val="111111"/>
          <w:sz w:val="28"/>
          <w:szCs w:val="28"/>
          <w:rtl/>
        </w:rPr>
        <w:t xml:space="preserve">«علاج ظاهرة التکفیر رؤیة فقهیة تأصیلیة». عبدالستار ابراهیم الهیتی،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یتناول المقال العدید من الموضوعات ضمن العناوین الرئیسیة التالیة: ظهو الفکر التفکیری ماضیاً و راهناً، آراء العلماء فی التکفیر، معالجة ظاهرة التکفیر المعاصرة عبر الفکر و العمل و طریق الاعتدال بالاعتماد علی النصوص الشرعیة و دون تجاهل لدور المقاصد العامة للتشریع بما یؤدّی إلی الانزلاق إلی مستنقع السب و التشهیر.</w:t>
      </w:r>
    </w:p>
    <w:p>
      <w:pPr>
        <w:pStyle w:val="BookText"/>
      </w:pPr>
      <w:r>
        <w:rPr>
          <w:rFonts w:ascii="IRNazanin" w:hAnsi="IRNazanin" w:eastAsia="IRNazanin" w:cs="IRNazanin"/>
          <w:lang w:bidi="fa-IR"/>
          <w:color w:val="111111"/>
          <w:sz w:val="28"/>
          <w:szCs w:val="28"/>
          <w:rtl/>
        </w:rPr>
        <w:t xml:space="preserve">«علماء الأمة فی مواجهة فتنة التکفیر». حسن علی التریکی، نهج الإسلام، السنة 2013م</w:t>
      </w:r>
    </w:p>
    <w:p>
      <w:pPr>
        <w:pStyle w:val="BookText"/>
      </w:pPr>
      <w:r>
        <w:rPr>
          <w:rFonts w:ascii="IRNazanin" w:hAnsi="IRNazanin" w:eastAsia="IRNazanin" w:cs="IRNazanin"/>
          <w:lang w:bidi="fa-IR"/>
          <w:color w:val="111111"/>
          <w:sz w:val="28"/>
          <w:szCs w:val="28"/>
          <w:rtl/>
        </w:rPr>
        <w:t xml:space="preserve">یهتم المقال بدراسة وظائف و مسؤولیات العلماء و المفکرین فی قبال الجماعات التکفیریة، وقد قُدّم سابقاً إلی مؤتمر سماحة الإسلام وفتنة التکفیر (بیروت، تموز 2013م).</w:t>
      </w:r>
    </w:p>
    <w:p>
      <w:pPr>
        <w:pStyle w:val="BookText"/>
      </w:pPr>
      <w:r>
        <w:rPr>
          <w:rFonts w:ascii="IRNazanin" w:hAnsi="IRNazanin" w:eastAsia="IRNazanin" w:cs="IRNazanin"/>
          <w:lang w:bidi="fa-IR"/>
          <w:color w:val="111111"/>
          <w:sz w:val="28"/>
          <w:szCs w:val="28"/>
          <w:rtl/>
        </w:rPr>
        <w:t xml:space="preserve">«العوامل التربویة غیر السلیمة المؤدیة إلی انتشار ظاهرة الفکر التکفیری لدی الشباب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وجهة نظر طلبة جامعة الملک فیصل». احمد القواسمة و عبد الشافی احمد،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یروم الکاتب إلی تعریف القارئ بالعوامل التربویة المنحرفة التی تجرّ إلی انتشار ظاهرة الفکر التکفیری فی أوساط الشباب.</w:t>
      </w:r>
    </w:p>
    <w:p>
      <w:pPr>
        <w:pStyle w:val="BookText"/>
      </w:pPr>
      <w:r>
        <w:rPr>
          <w:rFonts w:ascii="IRNazanin" w:hAnsi="IRNazanin" w:eastAsia="IRNazanin" w:cs="IRNazanin"/>
          <w:lang w:bidi="fa-IR"/>
          <w:color w:val="111111"/>
          <w:sz w:val="28"/>
          <w:szCs w:val="28"/>
          <w:rtl/>
        </w:rPr>
        <w:t xml:space="preserve">«الغلو فی التکفیر و أثره فی مستقبل الإسلام». ابراهیم طلبة حسین،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یعتقد المؤلف أنّ الغلو فی التکفیر یؤدّی إلی شیوع العداوة و الفرقة و الاختلاف بین المسلمین و یعمل علی إضعاف قوة المسلمین کما یؤثر علی مستقبل الإسلام فضلاً عن هدره لدماء الأبریاء فتتشوّه صورة الإسلام فی عیون الغرب من حیث أنّه الخطر الوحید الذی یتهدّده. وفوق هذا و ذاک فإنّ الغلو فی التکفیر هو أحد أسباب انتشار الإرهاب الأمر الذی سیحمل الناس علی نسبته إلی الإسلام.</w:t>
      </w:r>
    </w:p>
    <w:p>
      <w:pPr>
        <w:pStyle w:val="BookText"/>
      </w:pPr>
      <w:r>
        <w:rPr>
          <w:rFonts w:ascii="IRNazanin" w:hAnsi="IRNazanin" w:eastAsia="IRNazanin" w:cs="IRNazanin"/>
          <w:lang w:bidi="fa-IR"/>
          <w:color w:val="111111"/>
          <w:sz w:val="28"/>
          <w:szCs w:val="28"/>
          <w:rtl/>
        </w:rPr>
        <w:t xml:space="preserve">«الغلو فی التکفیر و استباحة الدماء». فهد بن صالح العجلان، مجلة البیان، العدد 321، جمادی الأولی 1435ه/مارس 2014م</w:t>
      </w:r>
    </w:p>
    <w:p>
      <w:pPr>
        <w:pStyle w:val="BookText"/>
      </w:pPr>
      <w:r>
        <w:rPr>
          <w:rFonts w:ascii="IRNazanin" w:hAnsi="IRNazanin" w:eastAsia="IRNazanin" w:cs="IRNazanin"/>
          <w:lang w:bidi="fa-IR"/>
          <w:color w:val="111111"/>
          <w:sz w:val="28"/>
          <w:szCs w:val="28"/>
          <w:rtl/>
        </w:rPr>
        <w:t xml:space="preserve">دراسة لنتائج الغلو و التطرّف الدینی فی ظهور الفکر التکفیری.</w:t>
      </w:r>
    </w:p>
    <w:p>
      <w:pPr>
        <w:pStyle w:val="BookText"/>
      </w:pPr>
      <w:r>
        <w:rPr>
          <w:rFonts w:ascii="IRNazanin" w:hAnsi="IRNazanin" w:eastAsia="IRNazanin" w:cs="IRNazanin"/>
          <w:lang w:bidi="fa-IR"/>
          <w:color w:val="111111"/>
          <w:sz w:val="28"/>
          <w:szCs w:val="28"/>
          <w:rtl/>
        </w:rPr>
        <w:t xml:space="preserve">«الغلو فی الدین سبب من أسباب ظاهرة التکفیر». صالح بن حامد الرفاعی،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یستعرض الکاتب فی مقاله أسباب و مظاهر الغلو الذی یؤدّی إلی التکفیر، و کذا وسائل علاجها. فی البدایة یبیّن سماحة الإسلام و یؤکّد علی کونه دین المداراة و الرحمة و أنّه بعید عن الشدّة و القسوة و یمثل الخط الفاصل بین الإفراط و التفریط.</w:t>
      </w:r>
    </w:p>
    <w:p>
      <w:pPr>
        <w:pStyle w:val="BookText"/>
      </w:pPr>
      <w:r>
        <w:rPr>
          <w:rFonts w:ascii="IRNazanin" w:hAnsi="IRNazanin" w:eastAsia="IRNazanin" w:cs="IRNazanin"/>
          <w:lang w:bidi="fa-IR"/>
          <w:color w:val="111111"/>
          <w:sz w:val="28"/>
          <w:szCs w:val="28"/>
          <w:rtl/>
        </w:rPr>
        <w:t xml:space="preserve">«الغلو فی الدین و مجاوزة الوسطیة». عدنان بن عبد الرزاق الحموی العلبی، السجل العلمی لمؤتمر ظاهرة التکفیر: ملخصات البحوث المقدمة بالمؤتمر (جامعة الإمام محمد بن سعود الإسلامیة، 1432ه).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دراسة للغلو فی الدین و أسباب بروز ظاهرة الانحراف و الآثار المترتبة علی الانحراف فی الدین (انتشار التکفیر بین الآخرین، الغلو فی الدین)، سبل معالجة الانحراف.</w:t>
      </w:r>
    </w:p>
    <w:p>
      <w:pPr>
        <w:pStyle w:val="BookText"/>
      </w:pPr>
      <w:r>
        <w:rPr>
          <w:rFonts w:ascii="IRNazanin" w:hAnsi="IRNazanin" w:eastAsia="IRNazanin" w:cs="IRNazanin"/>
          <w:lang w:bidi="fa-IR"/>
          <w:color w:val="111111"/>
          <w:sz w:val="28"/>
          <w:szCs w:val="28"/>
          <w:rtl/>
        </w:rPr>
        <w:t xml:space="preserve">«فتوی سماحة الشیخ احمد کفتارو المفتی العام للجمهوریة العربیة السوریة سابقاً یرحمه الله المفتی العام للجمهوریة العربیة السوریة رئیس مجلس الافتاء الأعلی فی عدم تکفیر المسلم». آفاق الحضارة الاسلامیة، سال 9، العدد 17، صفر 1426ه، ص 494-498.</w:t>
      </w:r>
    </w:p>
    <w:p>
      <w:pPr>
        <w:pStyle w:val="BookText"/>
      </w:pPr>
      <w:r>
        <w:rPr>
          <w:rFonts w:ascii="IRNazanin" w:hAnsi="IRNazanin" w:eastAsia="IRNazanin" w:cs="IRNazanin"/>
          <w:lang w:bidi="fa-IR"/>
          <w:color w:val="111111"/>
          <w:sz w:val="28"/>
          <w:szCs w:val="28"/>
          <w:rtl/>
        </w:rPr>
        <w:t xml:space="preserve">«فتوی فضیلة الشیخ الدکتور یوسف عبدالله القرضاوی». رسالة التقریب، العدد 52، ذو القعده و ذو الحجه 1426ه، ص 217-240؛ آفاق الحضارة الاسلامیة، العدد 17، صفر 1427ه، ص 499-521.</w:t>
      </w:r>
    </w:p>
    <w:p>
      <w:pPr>
        <w:pStyle w:val="BookText"/>
      </w:pPr>
      <w:r>
        <w:rPr>
          <w:rFonts w:ascii="IRNazanin" w:hAnsi="IRNazanin" w:eastAsia="IRNazanin" w:cs="IRNazanin"/>
          <w:lang w:bidi="fa-IR"/>
          <w:color w:val="111111"/>
          <w:sz w:val="28"/>
          <w:szCs w:val="28"/>
          <w:rtl/>
        </w:rPr>
        <w:t xml:space="preserve">أجوبة الشیخ یوسف القرضاوی علی سؤال حول تکفیر أتباع المذاهب الأخری.</w:t>
      </w:r>
    </w:p>
    <w:p>
      <w:pPr>
        <w:pStyle w:val="BookText"/>
      </w:pPr>
      <w:r>
        <w:rPr>
          <w:rFonts w:ascii="IRNazanin" w:hAnsi="IRNazanin" w:eastAsia="IRNazanin" w:cs="IRNazanin"/>
          <w:lang w:bidi="fa-IR"/>
          <w:color w:val="111111"/>
          <w:sz w:val="28"/>
          <w:szCs w:val="28"/>
          <w:rtl/>
        </w:rPr>
        <w:t xml:space="preserve">«فتوی فی الحذر من کتاب: إحکام التقریر فی أحکام التکفیر». البیان، العدد 131، رجب 1419ه، ص 16-17.</w:t>
      </w:r>
    </w:p>
    <w:p>
      <w:pPr>
        <w:pStyle w:val="BookText"/>
      </w:pPr>
      <w:r>
        <w:rPr>
          <w:rFonts w:ascii="IRNazanin" w:hAnsi="IRNazanin" w:eastAsia="IRNazanin" w:cs="IRNazanin"/>
          <w:lang w:bidi="fa-IR"/>
          <w:color w:val="111111"/>
          <w:sz w:val="28"/>
          <w:szCs w:val="28"/>
          <w:rtl/>
        </w:rPr>
        <w:t xml:space="preserve">«فتوی: اللجنة الدائمة للبحوث العلمیة و الإفتاء بالسعودیة حول کتابی: التحذیر من فتنة التکفیر.. صیحة نذیر»، عبد الله بن عبد الرحمن الغدیان و بکر بن عبد الله ابو زید، البیان، العدد 156، ص 36-37.</w:t>
      </w:r>
    </w:p>
    <w:p>
      <w:pPr>
        <w:pStyle w:val="BookText"/>
      </w:pPr>
      <w:r>
        <w:rPr>
          <w:rFonts w:ascii="IRNazanin" w:hAnsi="IRNazanin" w:eastAsia="IRNazanin" w:cs="IRNazanin"/>
          <w:lang w:bidi="fa-IR"/>
          <w:color w:val="111111"/>
          <w:sz w:val="28"/>
          <w:szCs w:val="28"/>
          <w:rtl/>
        </w:rPr>
        <w:t xml:space="preserve">«الفضائیات العربیة...و ظاهرة التکفیر دعم أم مواجهة». سامی الشریف،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«فکر التکفیر عند جماعات الاسلام السیاسی». احلام محمد السعدی فرهود،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یعتقد الکاتب أنّ الهوة بین المجتمعات العربیة فی القرن العشرین و بین ماضیها واسعة جداً فأصبحت هذه المجتمعات لا تقبل بالفکر الآخر، من هنا لجأت إلی تکفیره، و هو ما یتناقض مع فکرة الاعتدال الإسلامی، و فی هذا الإطار یسعی إلی نقد و تحلیل الأفکار التکفیریة للجماعات الإسلامیة السیاسیة فی مصر منذ عصر سید قطب فما بعد.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«فهم الخوارج الخاطئ للتکفیر و الآثار المرتبة علی ذلک». سلیمان بن سالم السحیمی، مؤتمر الإرهاب بین تطرف الفکر و فکر التطرف (جامعة الإمام محمد بن سعود الإسلامیة، ربیع الثانی 1431ه).</w:t>
      </w:r>
    </w:p>
    <w:p>
      <w:pPr>
        <w:pStyle w:val="BookText"/>
      </w:pPr>
      <w:r>
        <w:rPr>
          <w:rFonts w:ascii="IRNazanin" w:hAnsi="IRNazanin" w:eastAsia="IRNazanin" w:cs="IRNazanin"/>
          <w:lang w:bidi="fa-IR"/>
          <w:color w:val="111111"/>
          <w:sz w:val="28"/>
          <w:szCs w:val="28"/>
          <w:rtl/>
        </w:rPr>
        <w:t xml:space="preserve">دراسة لقراءة الخوارج للتکفیر و الآثار و النتائج المترتبة علی العالم الإسلامی جراء هذه القراءة. من عناوین المقال نقرأ: اسباب ظهور التکفیر بغیر وجه حق فی أوساط الأمة، الخوارج أول التکفیریین فی الأمة الإسلامیة، عدم التفریق بین إطلاقات الکفر، التکفیر علی المعصیة و ... .</w:t>
      </w:r>
    </w:p>
    <w:p>
      <w:pPr>
        <w:pStyle w:val="BookText"/>
      </w:pPr>
      <w:r>
        <w:rPr>
          <w:rFonts w:ascii="IRNazanin" w:hAnsi="IRNazanin" w:eastAsia="IRNazanin" w:cs="IRNazanin"/>
          <w:lang w:bidi="fa-IR"/>
          <w:color w:val="111111"/>
          <w:sz w:val="28"/>
          <w:szCs w:val="28"/>
          <w:rtl/>
        </w:rPr>
        <w:t xml:space="preserve">«فی إیدیولوجیا التکفیر قراءة تحلیلیة نقدیة». الحیاة الطیبة، العدد 28، شتاء-ربیع2014م</w:t>
      </w:r>
    </w:p>
    <w:p>
      <w:pPr>
        <w:pStyle w:val="BookText"/>
      </w:pPr>
      <w:r>
        <w:rPr>
          <w:rFonts w:ascii="IRNazanin" w:hAnsi="IRNazanin" w:eastAsia="IRNazanin" w:cs="IRNazanin"/>
          <w:lang w:bidi="fa-IR"/>
          <w:color w:val="111111"/>
          <w:sz w:val="28"/>
          <w:szCs w:val="28"/>
          <w:rtl/>
        </w:rPr>
        <w:t xml:space="preserve">«فی سبیل الإصلاح: التکفیر بغیاً و عدواناً غیر التکفیر تأویلاً و نظراً  الأحادیث فی ذلک، و خطر الروایة بالمعنی»، محمد تقی الهلالی، الشهاب، العدد 177، 9 رجب 1347ه، ص 4-6.</w:t>
      </w:r>
    </w:p>
    <w:p>
      <w:pPr>
        <w:pStyle w:val="BookText"/>
      </w:pPr>
      <w:r>
        <w:rPr>
          <w:rFonts w:ascii="IRNazanin" w:hAnsi="IRNazanin" w:eastAsia="IRNazanin" w:cs="IRNazanin"/>
          <w:lang w:bidi="fa-IR"/>
          <w:color w:val="111111"/>
          <w:sz w:val="28"/>
          <w:szCs w:val="28"/>
          <w:rtl/>
        </w:rPr>
        <w:t xml:space="preserve">«فی مفهوم التکفیر». خلیل ابو رحمه، مجله کلیه الدراسات الاسلامیه و العربیه، ص 75-105.</w:t>
      </w:r>
    </w:p>
    <w:p>
      <w:pPr>
        <w:pStyle w:val="BookText"/>
      </w:pPr>
      <w:r>
        <w:rPr>
          <w:rFonts w:ascii="IRNazanin" w:hAnsi="IRNazanin" w:eastAsia="IRNazanin" w:cs="IRNazanin"/>
          <w:lang w:bidi="fa-IR"/>
          <w:color w:val="111111"/>
          <w:sz w:val="28"/>
          <w:szCs w:val="28"/>
          <w:rtl/>
        </w:rPr>
        <w:t xml:space="preserve">«فیض القدیر فی تبرئة السلفیة من الغلو و التکفیر ». وفاء بنت صالح الفایز، سجل البحوث و اوراق العمل المقدمة لندوة السلفیة منهج شرعی و مطلب وطنی، المجلد الثالث، ص 315-362.</w:t>
      </w:r>
    </w:p>
    <w:p>
      <w:pPr>
        <w:pStyle w:val="BookText"/>
      </w:pPr>
      <w:r>
        <w:rPr>
          <w:rFonts w:ascii="IRNazanin" w:hAnsi="IRNazanin" w:eastAsia="IRNazanin" w:cs="IRNazanin"/>
          <w:lang w:bidi="fa-IR"/>
          <w:color w:val="111111"/>
          <w:sz w:val="28"/>
          <w:szCs w:val="28"/>
          <w:rtl/>
        </w:rPr>
        <w:t xml:space="preserve">«قضایا التکفیر و آثارها المترتبة علی التطورات السیاسیة و الاجتماعیة». اشرف بن محمد هاشم و سیوطی بن عبد المناس،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المحاور العامة فی هذا المقال عبارة عن: مفهوم التکفیر، علاقة التکفیر بالفتنة، تحذیر العلماء للناس من خطر رمی الآخرین بالکفر، النزاع و الاختلاف من آثار التکفیر... .</w:t>
      </w:r>
    </w:p>
    <w:p>
      <w:pPr>
        <w:pStyle w:val="BookText"/>
      </w:pPr>
      <w:r>
        <w:rPr>
          <w:rFonts w:ascii="IRNazanin" w:hAnsi="IRNazanin" w:eastAsia="IRNazanin" w:cs="IRNazanin"/>
          <w:lang w:bidi="fa-IR"/>
          <w:color w:val="111111"/>
          <w:sz w:val="28"/>
          <w:szCs w:val="28"/>
          <w:rtl/>
        </w:rPr>
        <w:t xml:space="preserve">«القواعد الفقهیة المعالجة لظاهرة العلو فی التکفیر». حامد بن مده بن حمیدان الجدعانی، مجلة جامعة أم القری، العدد 52، ربیع الأخر 14232ه/ آذار/مارس 2011م، ص 181-274.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المقال، بحث فی القواعد و الأحکام الفقهیة المتعلقة بمعالجة ظاهرة التکفیر.</w:t>
      </w:r>
    </w:p>
    <w:p>
      <w:pPr>
        <w:pStyle w:val="BookText"/>
      </w:pPr>
      <w:r>
        <w:rPr>
          <w:rFonts w:ascii="IRNazanin" w:hAnsi="IRNazanin" w:eastAsia="IRNazanin" w:cs="IRNazanin"/>
          <w:lang w:bidi="fa-IR"/>
          <w:color w:val="111111"/>
          <w:sz w:val="28"/>
          <w:szCs w:val="28"/>
          <w:rtl/>
        </w:rPr>
        <w:t xml:space="preserve">«کفر الاستحلال: المفاهیم و الضوابط و رد الشبهات». مصطفی الشیخ یاحی.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الموضوعات التی یناقشها المقال الحاضر هی: المفهوم الصحیح لکفر الاستحلال، تصحیح الفهم الخاطئ لبعض المسائل الفقهیة المبتنیة علی سوء الفهم إزاء کفر الاستحلال، مفهوم استحلال، علاقة الاستحلال بالجحود و التکذیب، اقسام الاستحلال، الضوابط الشرعیة للاستحلال، تکفیر المسیء المصرّ علی المعصیة.</w:t>
      </w:r>
    </w:p>
    <w:p>
      <w:pPr>
        <w:pStyle w:val="BookText"/>
      </w:pPr>
      <w:r>
        <w:rPr>
          <w:rFonts w:ascii="IRNazanin" w:hAnsi="IRNazanin" w:eastAsia="IRNazanin" w:cs="IRNazanin"/>
          <w:lang w:bidi="fa-IR"/>
          <w:color w:val="111111"/>
          <w:sz w:val="28"/>
          <w:szCs w:val="28"/>
          <w:rtl/>
        </w:rPr>
        <w:t xml:space="preserve">«الکفر والإیمان فی میزان الوحدة». حسن أحمد الهادی، الوحدة الاسلامیة، العدد 149، رجب 1435ه، ص 50.</w:t>
      </w:r>
    </w:p>
    <w:p>
      <w:pPr>
        <w:pStyle w:val="BookText"/>
      </w:pPr>
      <w:r>
        <w:rPr>
          <w:rFonts w:ascii="IRNazanin" w:hAnsi="IRNazanin" w:eastAsia="IRNazanin" w:cs="IRNazanin"/>
          <w:lang w:bidi="fa-IR"/>
          <w:color w:val="111111"/>
          <w:sz w:val="28"/>
          <w:szCs w:val="28"/>
          <w:rtl/>
        </w:rPr>
        <w:t xml:space="preserve">یسبر هذا المقال جذور الفکر التکفیری مع تحلیل لمظاهر الإیمان و الکفر من منظار الشریعة السمحاء.</w:t>
      </w:r>
    </w:p>
    <w:p>
      <w:pPr>
        <w:pStyle w:val="BookText"/>
      </w:pPr>
      <w:r>
        <w:rPr>
          <w:rFonts w:ascii="IRNazanin" w:hAnsi="IRNazanin" w:eastAsia="IRNazanin" w:cs="IRNazanin"/>
          <w:lang w:bidi="fa-IR"/>
          <w:color w:val="111111"/>
          <w:sz w:val="28"/>
          <w:szCs w:val="28"/>
          <w:rtl/>
        </w:rPr>
        <w:t xml:space="preserve">«الکفر و دلالاته فی الأحادیث النبویة قراءة تحلیلیة». الحیاة الطیبة، العدد 28، شتاء  ربیع2014م.</w:t>
      </w:r>
    </w:p>
    <w:p>
      <w:pPr>
        <w:pStyle w:val="BookText"/>
      </w:pPr>
      <w:r>
        <w:rPr>
          <w:rFonts w:ascii="IRNazanin" w:hAnsi="IRNazanin" w:eastAsia="IRNazanin" w:cs="IRNazanin"/>
          <w:lang w:bidi="fa-IR"/>
          <w:color w:val="111111"/>
          <w:sz w:val="28"/>
          <w:szCs w:val="28"/>
          <w:rtl/>
        </w:rPr>
        <w:t xml:space="preserve">«المباحثة و المناظرة: تکفیر أزهری للمؤمنین بظواهر القرءان». محمد رشید رضا، الشهاب، العدد 237، رجب 1352ه، ص 488-499.</w:t>
      </w:r>
    </w:p>
    <w:p>
      <w:pPr>
        <w:pStyle w:val="BookText"/>
      </w:pPr>
      <w:r>
        <w:rPr>
          <w:rFonts w:ascii="IRNazanin" w:hAnsi="IRNazanin" w:eastAsia="IRNazanin" w:cs="IRNazanin"/>
          <w:lang w:bidi="fa-IR"/>
          <w:color w:val="111111"/>
          <w:sz w:val="28"/>
          <w:szCs w:val="28"/>
          <w:rtl/>
        </w:rPr>
        <w:t xml:space="preserve">«متطلبات تجسید الأمن الفکری من خلال المناهج التعلیمیة». السعید سلیمان عواشریة،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فی هذا المقال یحاول الکاتب تقدیم تعاریف للمفاهیم الرئیسیة المتداولة فی هذا الموضوع، ثم یتناول أهم أسباب الانحراف فی الدین و أثر المناهج التعلیمیة فی ذلک و دورها فی تحقیق الأمن الفکری و الابتعاد عن الانحراف. و فی ختام المقال یتناول مخاطر التکفیر و دورها فی زعزعة الأمن و الاستقرار و السلام فی المجتمعات و انعکاسات ذلک علی الاقتصاد و التجارة و السیاحة و الفکر و الاجتماع و الروح و الریاضة.</w:t>
      </w:r>
    </w:p>
    <w:p>
      <w:pPr>
        <w:pStyle w:val="BookText"/>
      </w:pPr>
      <w:r>
        <w:rPr>
          <w:rFonts w:ascii="IRNazanin" w:hAnsi="IRNazanin" w:eastAsia="IRNazanin" w:cs="IRNazanin"/>
          <w:lang w:bidi="fa-IR"/>
          <w:color w:val="111111"/>
          <w:sz w:val="28"/>
          <w:szCs w:val="28"/>
          <w:rtl/>
        </w:rPr>
        <w:t xml:space="preserve">«المجتمع الإسلامی و شبهة عدم تطبیقه للشریعة». سلیمان ولدخسال، السجل العلمی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یناقش الکاتب حکم التکفیر فی البلدان العربیة و الإسلامیة بسبب الحکم بغیر ما أنزل الله، و فی الحقیقة، إنّها مناقشة لآراء سید قطب و أتباعه الذین نادوا بالتکفیر السیاسی، من هنا یدعو الکاتب إلی التحلّی بالصبر إزاء أولئک الحکّام.</w:t>
      </w:r>
    </w:p>
    <w:p>
      <w:pPr>
        <w:pStyle w:val="BookText"/>
      </w:pPr>
      <w:r>
        <w:rPr>
          <w:rFonts w:ascii="IRNazanin" w:hAnsi="IRNazanin" w:eastAsia="IRNazanin" w:cs="IRNazanin"/>
          <w:lang w:bidi="fa-IR"/>
          <w:color w:val="111111"/>
          <w:sz w:val="28"/>
          <w:szCs w:val="28"/>
          <w:rtl/>
        </w:rPr>
        <w:t xml:space="preserve">«المراتب الشرعیة لعلاج الظاهرة التکفیریة». اسماعیل بن محمد علی عبد الرحمن،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یشرح الکاتب فی هذا المقال مفهوم التکفیر و ظهوره و حکمه و المراحل الشرعیة لعلاج هذه الظاهرة عبر طرق الوقایة و المداراة.</w:t>
      </w:r>
    </w:p>
    <w:p>
      <w:pPr>
        <w:pStyle w:val="BookText"/>
      </w:pPr>
      <w:r>
        <w:rPr>
          <w:rFonts w:ascii="IRNazanin" w:hAnsi="IRNazanin" w:eastAsia="IRNazanin" w:cs="IRNazanin"/>
          <w:lang w:bidi="fa-IR"/>
          <w:color w:val="111111"/>
          <w:sz w:val="28"/>
          <w:szCs w:val="28"/>
          <w:rtl/>
        </w:rPr>
        <w:t xml:space="preserve">«مسائل فی التکفیر». عبد العزیز محمد آل عبد اللطیف، البیان، العدد 56، ربیع الثانی 1413ه، ص 36-44.</w:t>
      </w:r>
    </w:p>
    <w:p>
      <w:pPr>
        <w:pStyle w:val="BookText"/>
      </w:pPr>
      <w:r>
        <w:rPr>
          <w:rFonts w:ascii="IRNazanin" w:hAnsi="IRNazanin" w:eastAsia="IRNazanin" w:cs="IRNazanin"/>
          <w:lang w:bidi="fa-IR"/>
          <w:color w:val="111111"/>
          <w:sz w:val="28"/>
          <w:szCs w:val="28"/>
          <w:rtl/>
        </w:rPr>
        <w:t xml:space="preserve">«المسلمون و تکفیر اهل القبله». جعفر سبحانی تبریزی، رسائل و مقالات تبحث فی مواضیع فلسفیه و کلامیه و فقهیه و فیها الدعوة الی التقریب بین المذاهب (قم، موسسة الامام الصادق (علیه السلام)، 1421ه، ص 209-229.</w:t>
      </w:r>
    </w:p>
    <w:p>
      <w:pPr>
        <w:pStyle w:val="BookText"/>
      </w:pPr>
      <w:r>
        <w:rPr>
          <w:rFonts w:ascii="IRNazanin" w:hAnsi="IRNazanin" w:eastAsia="IRNazanin" w:cs="IRNazanin"/>
          <w:lang w:bidi="fa-IR"/>
          <w:color w:val="111111"/>
          <w:sz w:val="28"/>
          <w:szCs w:val="28"/>
          <w:rtl/>
        </w:rPr>
        <w:t xml:space="preserve">«مسؤولیة المؤسسات الإجتماعیة فی علاج داء التکفیر: مقاربة تأسیسیة أولیة من منظور قرآنی». السید عمر،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فی هذا البحث یوضّح الکاتب مفهوم الکفر و علاقته بالتکفیر و یناقش السبل و الآلیات الکفیلة بعلاجه من منظار قرآنی.</w:t>
      </w:r>
    </w:p>
    <w:p>
      <w:pPr>
        <w:pStyle w:val="BookText"/>
      </w:pPr>
      <w:r>
        <w:rPr>
          <w:rFonts w:ascii="IRNazanin" w:hAnsi="IRNazanin" w:eastAsia="IRNazanin" w:cs="IRNazanin"/>
          <w:lang w:bidi="fa-IR"/>
          <w:color w:val="111111"/>
          <w:sz w:val="28"/>
          <w:szCs w:val="28"/>
          <w:rtl/>
        </w:rPr>
        <w:t xml:space="preserve">«مسؤولیة المؤسسات التنشئة الاجتماعیة (الأسرة و المسجد)». داود بورقیبة،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بحث فی الدور المهم للأسرة و المسجد فی المجتمعات الإسلامیة فی المحافظة علی الشباب من النزوع نحو الأفکار التکفیریة.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«مسؤولیة المؤسسات الدعویة فی علاج ظاهرة التکفیر». لمیاء بنت سلیمان الطویل،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یسلّط المقال الضوء علی دور مؤسسات الدعوة و الإرشاد فی معالجة التکفیر. یعتقد الکاتب أنّه علی هذه المؤسسات أن تسلک مسلک الاعتدال و الذی هو من سمات الدین الإسلامی، و غرسه فی نفوس الشباب، و یذکّر بوسطیة الإسلام و اعتداله فی الدعوة إلی الأمر بالمعروف و النهی عن المنکر و مواجهة التکفیر، کما یذکّر الناس بحقوق ولاة الأمر.</w:t>
      </w:r>
    </w:p>
    <w:p>
      <w:pPr>
        <w:pStyle w:val="BookText"/>
      </w:pPr>
      <w:r>
        <w:rPr>
          <w:rFonts w:ascii="IRNazanin" w:hAnsi="IRNazanin" w:eastAsia="IRNazanin" w:cs="IRNazanin"/>
          <w:lang w:bidi="fa-IR"/>
          <w:color w:val="111111"/>
          <w:sz w:val="28"/>
          <w:szCs w:val="28"/>
          <w:rtl/>
        </w:rPr>
        <w:t xml:space="preserve">«مسؤولیة المؤسسات الدعویة فی علاج ظاهرة التکفیر». عبد الرحیم بن محمد المغذوی،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یسعی الکاتب إلی وضع حلول و آلیات أمام مؤسسات الدعوة و الإرشاد تمکّنها من مواجهة ظاهرة التکفیر بشکل أساسی و بنیوی.</w:t>
      </w:r>
    </w:p>
    <w:p>
      <w:pPr>
        <w:pStyle w:val="BookText"/>
      </w:pPr>
      <w:r>
        <w:rPr>
          <w:rFonts w:ascii="IRNazanin" w:hAnsi="IRNazanin" w:eastAsia="IRNazanin" w:cs="IRNazanin"/>
          <w:lang w:bidi="fa-IR"/>
          <w:color w:val="111111"/>
          <w:sz w:val="28"/>
          <w:szCs w:val="28"/>
          <w:rtl/>
        </w:rPr>
        <w:t xml:space="preserve">«مسؤولیة بعض مؤسسات المجتمع فی علاج ظاهرة التکفیر». محمد حمد کنان میغا،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یری الکاتب أنّ بإمکان مؤسسات التربیة و التعلیم معالجة ظاهرة الکفر عبر استخدام حلول مناسبة، ومن بین هذه الحلول التی یقترحها نذکر:</w:t>
      </w:r>
    </w:p>
    <w:p>
      <w:pPr>
        <w:pStyle w:val="BookText"/>
      </w:pPr>
      <w:r>
        <w:rPr>
          <w:rFonts w:ascii="IRNazanin" w:hAnsi="IRNazanin" w:eastAsia="IRNazanin" w:cs="IRNazanin"/>
          <w:lang w:bidi="fa-IR"/>
          <w:color w:val="111111"/>
          <w:sz w:val="28"/>
          <w:szCs w:val="28"/>
          <w:rtl/>
        </w:rPr>
        <w:t xml:space="preserve">التأکید علی المعاییر الاخلاقیة، التأکید علی الإیمان الحقیقی و العلم النافع و العمل الصالح، مراعاة المعاییر الشرعیة فی انتخاب الزعماء الدینیین، امتلاک عناصر التمیّز العلمی و الصبر و التواضع و المداراة مع الناس و تحقیق مصالحهم الدنیویة والأخرویة من خلال الشریعة، امتلاک برامج سمعیة و بصریة لشرح الآثار السلبیة لظاهرة التکفیر علی الفرد و المجتمع.</w:t>
      </w:r>
    </w:p>
    <w:p>
      <w:pPr>
        <w:pStyle w:val="BookText"/>
      </w:pPr>
      <w:r>
        <w:rPr>
          <w:rFonts w:ascii="IRNazanin" w:hAnsi="IRNazanin" w:eastAsia="IRNazanin" w:cs="IRNazanin"/>
          <w:lang w:bidi="fa-IR"/>
          <w:color w:val="111111"/>
          <w:sz w:val="28"/>
          <w:szCs w:val="28"/>
          <w:rtl/>
        </w:rPr>
        <w:t xml:space="preserve">«المسؤولیة الأمنیة للمعلم». محمد یحیی غیلان،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یشیر الکاتب إلی دور المعلم فی التربیة و تبیین الشبه و رفع مشکلات الطلاب، و لا یتمکّن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القیام بهذه المهمة إلاّ عبر امتلاک مقدرة علمیة فضلاً عن أهمیة مشارکة الحکومة فی هذا المجال. کما یتطرّق فی مقاله إلی شبه الخوارج فی تکفیر العاصی و یردّ علیها جمیعاً و یبرهن علی أنّ هذه الشبه هی من قبیل اتباع المتشابهات و الاستناد إلی الأدلة العامة و ترک الخاصة، فی حین أنّ الخاص مقدم علی العام.</w:t>
      </w:r>
    </w:p>
    <w:p>
      <w:pPr>
        <w:pStyle w:val="BookText"/>
      </w:pPr>
      <w:r>
        <w:rPr>
          <w:rFonts w:ascii="IRNazanin" w:hAnsi="IRNazanin" w:eastAsia="IRNazanin" w:cs="IRNazanin"/>
          <w:lang w:bidi="fa-IR"/>
          <w:color w:val="111111"/>
          <w:sz w:val="28"/>
          <w:szCs w:val="28"/>
          <w:rtl/>
        </w:rPr>
        <w:t xml:space="preserve">«مفاهیم خاطئة حیال المنهج السلفی ربط المنهج السلفی بالتکفیر». لطیفة بنت عبد الله بن محمد الجلعود، سجل البحوث و اوراق العمل المقدمة لندوة السلفیة منهج شرعی و مطلب وطنی، المجلد الثالث، ص 491-512.</w:t>
      </w:r>
    </w:p>
    <w:p>
      <w:pPr>
        <w:pStyle w:val="BookText"/>
      </w:pPr>
      <w:r>
        <w:rPr>
          <w:rFonts w:ascii="IRNazanin" w:hAnsi="IRNazanin" w:eastAsia="IRNazanin" w:cs="IRNazanin"/>
          <w:lang w:bidi="fa-IR"/>
          <w:color w:val="111111"/>
          <w:sz w:val="28"/>
          <w:szCs w:val="28"/>
          <w:rtl/>
        </w:rPr>
        <w:t xml:space="preserve">«مفهوم الجاهلیة و علاقته بالتکفیر، دراسة تقویمیة». احمد بوعود،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المقال عبارة عن ردّ علی التکفیر السیاسی و نقد لآراء سید قطب.</w:t>
      </w:r>
    </w:p>
    <w:p>
      <w:pPr>
        <w:pStyle w:val="BookText"/>
      </w:pPr>
      <w:r>
        <w:rPr>
          <w:rFonts w:ascii="IRNazanin" w:hAnsi="IRNazanin" w:eastAsia="IRNazanin" w:cs="IRNazanin"/>
          <w:lang w:bidi="fa-IR"/>
          <w:color w:val="111111"/>
          <w:sz w:val="28"/>
          <w:szCs w:val="28"/>
          <w:rtl/>
        </w:rPr>
        <w:t xml:space="preserve">«مقاربة الأمن العقدی: مدخل للدورة الوقابیة لمواجهة المنظومة التکفیریة». عبدالقادر سعید عبیکشی،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یردّ الکاتب علی آراء سید قطب و الجماعات التکفیریة الجهادیة التی تطلق علی المجتمعات الإسلامیة بالمجتمع الجاهلی و تعتبر نفسها هی وحدها المؤمنة، و تقوم بتعیین أمیر لها و تبایعه متشبهة بالصحابة.</w:t>
      </w:r>
    </w:p>
    <w:p>
      <w:pPr>
        <w:pStyle w:val="BookText"/>
      </w:pPr>
      <w:r>
        <w:rPr>
          <w:rFonts w:ascii="IRNazanin" w:hAnsi="IRNazanin" w:eastAsia="IRNazanin" w:cs="IRNazanin"/>
          <w:lang w:bidi="fa-IR"/>
          <w:color w:val="111111"/>
          <w:sz w:val="28"/>
          <w:szCs w:val="28"/>
          <w:rtl/>
        </w:rPr>
        <w:t xml:space="preserve">«منهج أبی حامد الغزالی فی معالجة التکفیر و آثارها علی الدعوة الإسلامیة». جابر بن زاید السمیری، مؤتمر الدعوة الإسلامیة و متغیرات العصر (7-8 ربیع الاول 1426ه/ 16-17 أبریل 2005م).</w:t>
      </w:r>
    </w:p>
    <w:p>
      <w:pPr>
        <w:pStyle w:val="BookText"/>
      </w:pPr>
      <w:r>
        <w:rPr>
          <w:rFonts w:ascii="IRNazanin" w:hAnsi="IRNazanin" w:eastAsia="IRNazanin" w:cs="IRNazanin"/>
          <w:lang w:bidi="fa-IR"/>
          <w:color w:val="111111"/>
          <w:sz w:val="28"/>
          <w:szCs w:val="28"/>
          <w:rtl/>
        </w:rPr>
        <w:t xml:space="preserve">فی هذا البحث، تحلیل لخطر شیوع الفکر التکفیری فی المجتمع الإسلامی. یذکر الکاتب بالحلول التی یقترحها أبو حامد الغزالی لابتعاد المجتمع عن هذه الظاهرة. الکاتب هو أحد أساتذة کلیة أصول الدین فی الجامعة الإسلامیة بغزة.</w:t>
      </w:r>
    </w:p>
    <w:p>
      <w:pPr>
        <w:pStyle w:val="BookText"/>
      </w:pPr>
      <w:r>
        <w:rPr>
          <w:rFonts w:ascii="IRNazanin" w:hAnsi="IRNazanin" w:eastAsia="IRNazanin" w:cs="IRNazanin"/>
          <w:lang w:bidi="fa-IR"/>
          <w:color w:val="111111"/>
          <w:sz w:val="28"/>
          <w:szCs w:val="28"/>
          <w:rtl/>
        </w:rPr>
        <w:t xml:space="preserve">«المنهج القرآنی فی علاج ظاهرة التکفیر». صالحة بنت الشریف حسین محمد الهجاری، السجل العلمی لمؤتمر ظاهرة التکفیر: ملخصات البحوث المقدمة بالمؤتمر (جامعة الإمام محمد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سعود الإسلامیة، 1432ه).</w:t>
      </w:r>
    </w:p>
    <w:p>
      <w:pPr>
        <w:pStyle w:val="BookText"/>
      </w:pPr>
      <w:r>
        <w:rPr>
          <w:rFonts w:ascii="IRNazanin" w:hAnsi="IRNazanin" w:eastAsia="IRNazanin" w:cs="IRNazanin"/>
          <w:lang w:bidi="fa-IR"/>
          <w:color w:val="111111"/>
          <w:sz w:val="28"/>
          <w:szCs w:val="28"/>
          <w:rtl/>
        </w:rPr>
        <w:t xml:space="preserve">موضوع المقال هو الاستعانة بالتعالیم القرآنیة لمعالجة ظاهرة التکفیر. من الموضوعات التی یخوض فیها الکاتب هی: تعریف التکفیر، خطر التکفیر، وجوب عدم التشکیک فی اسلام الآخرین، وجوب التحقیق قبل إصدار الحکم علی الآخرین، التأکید علی الأخوة الإیمانیة، وصف الجماعات المقاتلة بالإیمانیة، الأمر بإصلاح ذات البین عند نشوب نزاع بین الأفراد، النهی عن الغلو و النسبة إلی الله بدون علم، الدعوة لطلب العلم الصحیح، حسن معاملة الآخرین، أسلوب الحوار و الإقناع بالحجة، التمسک بالله و الابتعاد عن الفُرقة، الأمر بطاعة ولی الأمر.</w:t>
      </w:r>
    </w:p>
    <w:p>
      <w:pPr>
        <w:pStyle w:val="BookText"/>
      </w:pPr>
      <w:r>
        <w:rPr>
          <w:rFonts w:ascii="IRNazanin" w:hAnsi="IRNazanin" w:eastAsia="IRNazanin" w:cs="IRNazanin"/>
          <w:lang w:bidi="fa-IR"/>
          <w:color w:val="111111"/>
          <w:sz w:val="28"/>
          <w:szCs w:val="28"/>
          <w:rtl/>
        </w:rPr>
        <w:t xml:space="preserve">«منهج الوسطیة فی التشریع الإسلامی و أثره فی الوقایة من ظاهرة الغلو و التکفیر». نور الدین بوحمزة،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یری الکاتب أنّ أبرز قضیة شرعیة تعرّضت للحرف عن خط الاعتدال هی مسألة الغلو فی التکفیر، و هو أمر یؤدّی إلی الظلم و الاعتداء علی دماء الناس و أموالهم و أعراضهم، من هنا، فإنّه یسعی إلی بیان أهم الحلول التی تعالج هذه الظاهرة المبنیة علی مبدأ تفعیل النهج الاعتدالی للإسلام فی مجال التربیة و التعلیم و نشر التعالیم الصحیحة للإسلام من خلال الحکمة و الموعظة الحسنة و مراعاة أفراد المجتمع للحقوق الشرعیة.</w:t>
      </w:r>
    </w:p>
    <w:p>
      <w:pPr>
        <w:pStyle w:val="BookText"/>
      </w:pPr>
      <w:r>
        <w:rPr>
          <w:rFonts w:ascii="IRNazanin" w:hAnsi="IRNazanin" w:eastAsia="IRNazanin" w:cs="IRNazanin"/>
          <w:lang w:bidi="fa-IR"/>
          <w:color w:val="111111"/>
          <w:sz w:val="28"/>
          <w:szCs w:val="28"/>
          <w:rtl/>
        </w:rPr>
        <w:t xml:space="preserve">«مواجهة التکفیر و الاحتلال». هیئة التحریر، رسالة التقریب، العدد 55، جمادی الاولی و جمادی الآخرة 1427ه، ص 5-6.</w:t>
      </w:r>
    </w:p>
    <w:p>
      <w:pPr>
        <w:pStyle w:val="BookText"/>
      </w:pPr>
      <w:r>
        <w:rPr>
          <w:rFonts w:ascii="IRNazanin" w:hAnsi="IRNazanin" w:eastAsia="IRNazanin" w:cs="IRNazanin"/>
          <w:lang w:bidi="fa-IR"/>
          <w:color w:val="111111"/>
          <w:sz w:val="28"/>
          <w:szCs w:val="28"/>
          <w:rtl/>
        </w:rPr>
        <w:t xml:space="preserve">«موقف السنة النبویة من الغلو فی الدین». غادة عبد اللطیف الحلیبی،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دراسة الغلو فی الدین من منظار السنّة النبویة المطهرة، حیث یعتقد الکاتب أنّه من أهم الأسباب التی تقف وراء ظاهرة التکفیر، و فی هذا السیاق یقترح بعض الحلول للابتعاد عن هذا الانحراف و ذلک ضمن مبحث تحت عنوان سماحة الشریعة.</w:t>
      </w:r>
    </w:p>
    <w:p>
      <w:pPr>
        <w:pStyle w:val="BookText"/>
      </w:pPr>
      <w:r>
        <w:rPr>
          <w:rFonts w:ascii="IRNazanin" w:hAnsi="IRNazanin" w:eastAsia="IRNazanin" w:cs="IRNazanin"/>
          <w:lang w:bidi="fa-IR"/>
          <w:color w:val="111111"/>
          <w:sz w:val="28"/>
          <w:szCs w:val="28"/>
          <w:rtl/>
        </w:rPr>
        <w:t xml:space="preserve">«موقف ائمه المسلمین من التکفیر». ثقافة التقریب، العدد 47، آذار/ مارس 2011م، ص 90-105.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«نصاب الإیمان و الکفر-فی نقد ملّة التکفیر و مقولاته». الحیاة الطیبة، العدد 28، شتاء-ربیع2014م</w:t>
      </w:r>
    </w:p>
    <w:p>
      <w:pPr>
        <w:pStyle w:val="BookText"/>
      </w:pPr>
      <w:r>
        <w:rPr>
          <w:rFonts w:ascii="IRNazanin" w:hAnsi="IRNazanin" w:eastAsia="IRNazanin" w:cs="IRNazanin"/>
          <w:lang w:bidi="fa-IR"/>
          <w:color w:val="111111"/>
          <w:sz w:val="28"/>
          <w:szCs w:val="28"/>
          <w:rtl/>
        </w:rPr>
        <w:t xml:space="preserve">«النصوص الشرعیة المتشابهة و أثر الغلط فی فهمها علی الأمن الفکری کبعض النصوص فی الجهاد أنموذجاً». عبد الله بن عبد العزیز الغملاس، المؤتمر الوطنی الأول للأمن الفکری تحت شعار ( المفاهیم والتحدیات) (جامعة الملک سعود، 1430ه)</w:t>
      </w:r>
    </w:p>
    <w:p>
      <w:pPr>
        <w:pStyle w:val="BookText"/>
      </w:pPr>
      <w:r>
        <w:rPr>
          <w:rFonts w:ascii="IRNazanin" w:hAnsi="IRNazanin" w:eastAsia="IRNazanin" w:cs="IRNazanin"/>
          <w:lang w:bidi="fa-IR"/>
          <w:color w:val="111111"/>
          <w:sz w:val="28"/>
          <w:szCs w:val="28"/>
          <w:rtl/>
        </w:rPr>
        <w:t xml:space="preserve">«نماذج من شبه الجماعات التکفیریة المعاصرة و الرد علیها». عبد الله بن مطلق بن عبدالله المطلق،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«نموذج تشخیصی و إطار بحثی مقترح لدراسة ظاهرة التکفیر باعتبارها مهدداً للأمن الفکری». عبد الله البریدی، بحوث المؤتمر الوطنی الأول للأمن الفکری تحت شعار ( المفاهیم و التحدیات) (جامعة الملک سعود، 1430ه).</w:t>
      </w:r>
    </w:p>
    <w:p>
      <w:pPr>
        <w:pStyle w:val="BookText"/>
      </w:pPr>
      <w:r>
        <w:rPr>
          <w:rFonts w:ascii="IRNazanin" w:hAnsi="IRNazanin" w:eastAsia="IRNazanin" w:cs="IRNazanin"/>
          <w:lang w:bidi="fa-IR"/>
          <w:color w:val="111111"/>
          <w:sz w:val="28"/>
          <w:szCs w:val="28"/>
          <w:rtl/>
        </w:rPr>
        <w:t xml:space="preserve">«وسائل و اسالیب علاج ظاهرة التکفیر». حصة بنت محمد بن مبارک الخاطر،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یسعی الکاتب إلی معالجة ظاهرة الکفر عبر الدروس العلمیة و المناهج الدراسیة و الخطب و البرامج التوضیحیة، و الاجتماعات، و المؤتمرات و کذا بعض الأسالیب الوقائیة.</w:t>
      </w:r>
    </w:p>
    <w:p>
      <w:pPr>
        <w:pStyle w:val="BookText"/>
      </w:pPr>
      <w:r>
        <w:rPr>
          <w:rFonts w:ascii="IRNazanin" w:hAnsi="IRNazanin" w:eastAsia="IRNazanin" w:cs="IRNazanin"/>
          <w:lang w:bidi="fa-IR"/>
          <w:color w:val="111111"/>
          <w:sz w:val="28"/>
          <w:szCs w:val="28"/>
          <w:rtl/>
        </w:rPr>
        <w:t xml:space="preserve">«الوسائل و الاسالیب القرآنیة فی علاج ظاهرة التکفیر». اقبال بن عبد الرحمن ابداح،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عرض تفصیلی بالأسالیب الخطابیة و التوجیهیة للقرآن الکریم فی تحذیر الناس من وقوع فتنة التکفیر و استقراء هذا النوع من الآیات و کذا الروایات بأسلوب علمی.</w:t>
      </w:r>
    </w:p>
    <w:p>
      <w:pPr>
        <w:pStyle w:val="BookText"/>
      </w:pPr>
      <w:r>
        <w:rPr>
          <w:rFonts w:ascii="IRNazanin" w:hAnsi="IRNazanin" w:eastAsia="IRNazanin" w:cs="IRNazanin"/>
          <w:lang w:bidi="fa-IR"/>
          <w:color w:val="111111"/>
          <w:sz w:val="28"/>
          <w:szCs w:val="28"/>
          <w:rtl/>
        </w:rPr>
        <w:t xml:space="preserve">«وسائل علاج ظاهرة التکفیر». عاصم بن عبد الله القریونی، السجل العلمی لمؤتمر ظاهرة التکفیر: ملخصات البحوث المقدمة بالمؤتمر (جامعة الإمام محمد بن سعود الإسلامیة، 1432ه).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یتحدّث الکاتب عن أهم وسائل معالجة ظاهرة التکفیر مثل نشر العلم المستلهم من القرآن الکریم و السنّة المطهرة و سلف الأمة و إبراز مکانة العلماء الربانیین و الاحتراز من أخذ العلم عن الجهلاء و الحذر من مفارقة الجماعة و الشذوذ و ضرورة الاهتمام بنشر کتب أئمة السلف، کما یری أنّ الحوار و إسداء النصح لأصحاب الفکر التکفیری وظیفة مهمة للعلماء، معتبراً أنّ التصدّی لهذا الفکر الضال هو مسؤولیة کبری تقع علی عاتق الحکام. و فی الختام یطرح مشروعاً لتأسیس مرکز یتولی کتابة البحوث الخاصة بالتکفیریین و ردّ شبههم و إصدار کتب السلف و منتخب کلام الأئمة بمختلف اللغات.</w:t>
      </w:r>
    </w:p>
    <w:p>
      <w:pPr>
        <w:pStyle w:val="BookText"/>
      </w:pPr>
      <w:r>
        <w:rPr>
          <w:rFonts w:ascii="IRNazanin" w:hAnsi="IRNazanin" w:eastAsia="IRNazanin" w:cs="IRNazanin"/>
          <w:lang w:bidi="fa-IR"/>
          <w:color w:val="111111"/>
          <w:sz w:val="28"/>
          <w:szCs w:val="28"/>
          <w:rtl/>
        </w:rPr>
        <w:t xml:space="preserve">«وقفات تأصیلیة التکفیر بین العلم و الجهل». فهد بن سعد الزایدی، السجل العلمی لمؤتمر ظاهرة التکفیر: ملخصات البحوث المقدمة بالمؤتمر (جامعة الإمام محمد بن سعود الإسلامیة، 1432ه).</w:t>
      </w:r>
    </w:p>
    <w:p>
      <w:pPr>
        <w:pStyle w:val="BookText"/>
      </w:pPr>
      <w:r>
        <w:rPr>
          <w:rFonts w:ascii="IRNazanin" w:hAnsi="IRNazanin" w:eastAsia="IRNazanin" w:cs="IRNazanin"/>
          <w:lang w:bidi="fa-IR"/>
          <w:color w:val="111111"/>
          <w:sz w:val="28"/>
          <w:szCs w:val="28"/>
          <w:rtl/>
        </w:rPr>
        <w:t xml:space="preserve">«هل یجوز تکفیر المسیحیین؟ قراءة من واقع الحیاة فی کتابین مسلمین حدیثین». کمیل حشیمه، المشرق، العدد 74، کانون الثانی و حزیران 2000، ص 245-264.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7" w:name="pg6554_46155"/>
    <w:bookmarkEnd w:id="7"/>
    <w:p>
      <w:pPr>
        <w:pStyle w:val="Heading2"/>
      </w:pPr>
      <w:bookmarkStart w:id="22" w:name="_Toc10"/>
      <w:r>
        <w:t>مصادر باللغة الفارسیة</w:t>
      </w:r>
      <w:bookmarkEnd w:id="22"/>
    </w:p>
    <w:p>
      <w:pPr>
        <w:pStyle w:val="Heading3"/>
      </w:pPr>
      <w:bookmarkStart w:id="23" w:name="_Toc11"/>
      <w:r>
        <w:t>اشارة</w:t>
      </w:r>
      <w:bookmarkEnd w:id="23"/>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8" w:name="pg6554_46159"/>
    <w:bookmarkEnd w:id="8"/>
    <w:p>
      <w:pPr>
        <w:pStyle w:val="Heading3"/>
      </w:pPr>
      <w:bookmarkStart w:id="24" w:name="_Toc12"/>
      <w:r>
        <w:t>الف) الکتب</w:t>
      </w:r>
      <w:bookmarkEnd w:id="24"/>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اسلام و خشونت: نگاهی نو به پدیده تکفیر.</w:t>
      </w:r>
    </w:p>
    <w:p>
      <w:pPr>
        <w:pStyle w:val="BookText"/>
      </w:pPr>
      <w:r>
        <w:rPr>
          <w:rFonts w:ascii="IRNazanin" w:hAnsi="IRNazanin" w:eastAsia="IRNazanin" w:cs="IRNazanin"/>
          <w:lang w:bidi="fa-IR"/>
          <w:color w:val="111111"/>
          <w:sz w:val="28"/>
          <w:szCs w:val="28"/>
          <w:rtl/>
        </w:rPr>
        <w:t xml:space="preserve">حسین</w:t>
      </w:r>
    </w:p>
    <w:p>
      <w:pPr>
        <w:pStyle w:val="BookText"/>
      </w:pPr>
      <w:r>
        <w:rPr>
          <w:rFonts w:ascii="IRNazanin" w:hAnsi="IRNazanin" w:eastAsia="IRNazanin" w:cs="IRNazanin"/>
          <w:lang w:bidi="fa-IR"/>
          <w:color w:val="111111"/>
          <w:sz w:val="28"/>
          <w:szCs w:val="28"/>
          <w:rtl/>
        </w:rPr>
        <w:t xml:space="preserve">احمد الخشن، ترجمه موسی</w:t>
      </w:r>
    </w:p>
    <w:p>
      <w:pPr>
        <w:pStyle w:val="BookText"/>
      </w:pPr>
      <w:r>
        <w:rPr>
          <w:rFonts w:ascii="Amiri" w:hAnsi="Amiri" w:eastAsia="Amiri" w:cs="Amiri"/>
          <w:lang w:bidi="ar-SA"/>
          <w:color w:val="111111"/>
          <w:sz w:val="28"/>
          <w:szCs w:val="28"/>
          <w:rtl/>
        </w:rPr>
        <w:t xml:space="preserve">دانش، مشهد، مؤسسة</w:t>
      </w:r>
    </w:p>
    <w:p>
      <w:pPr>
        <w:pStyle w:val="BookText"/>
      </w:pPr>
      <w:r>
        <w:rPr>
          <w:rFonts w:ascii="IRNazanin" w:hAnsi="IRNazanin" w:eastAsia="IRNazanin" w:cs="IRNazanin"/>
          <w:lang w:bidi="fa-IR"/>
          <w:color w:val="111111"/>
          <w:sz w:val="28"/>
          <w:szCs w:val="28"/>
          <w:rtl/>
        </w:rPr>
        <w:t xml:space="preserve">الأبحاث الإسلامیة التابعة للعتبة الرضویة المقدسة، 2011م، 340 ص، الحجم 16 </w:t>
      </w:r>
      <w:r>
        <w:rPr>
          <w:rFonts w:ascii="Times New Roman" w:hAnsi="Times New Roman" w:eastAsia="Times New Roman" w:cs="Times New Roman"/>
          <w:lang w:val="en-US" w:bidi="en-US"/>
          <w:color w:val="111111"/>
          <w:sz w:val="28"/>
          <w:szCs w:val="28"/>
          <w:rtl/>
        </w:rPr>
        <w:t xml:space="preserve">× 23</w:t>
      </w:r>
    </w:p>
    <w:p>
      <w:pPr>
        <w:pStyle w:val="BookText"/>
      </w:pP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ترجمة کتاب «الإسلام و</w:t>
      </w:r>
    </w:p>
    <w:p>
      <w:pPr>
        <w:pStyle w:val="BookText"/>
      </w:pPr>
      <w:r>
        <w:rPr>
          <w:rFonts w:ascii="IRNazanin" w:hAnsi="IRNazanin" w:eastAsia="IRNazanin" w:cs="IRNazanin"/>
          <w:lang w:bidi="fa-IR"/>
          <w:color w:val="111111"/>
          <w:sz w:val="28"/>
          <w:szCs w:val="28"/>
          <w:rtl/>
        </w:rPr>
        <w:t xml:space="preserve">العنف: قراءة فی ظاهرة التکفیر» (تألیف: حسین احمد الخشن ، المغرب،</w:t>
      </w:r>
    </w:p>
    <w:p>
      <w:pPr>
        <w:pStyle w:val="BookText"/>
      </w:pPr>
      <w:r>
        <w:rPr>
          <w:rFonts w:ascii="IRNazanin" w:hAnsi="IRNazanin" w:eastAsia="IRNazanin" w:cs="IRNazanin"/>
          <w:lang w:bidi="fa-IR"/>
          <w:color w:val="111111"/>
          <w:sz w:val="28"/>
          <w:szCs w:val="28"/>
          <w:rtl/>
        </w:rPr>
        <w:t xml:space="preserve">الدار البیضاء؛ بیروت، المرکز الثقافی العربی، 1427ه/ 2006م، 203ص، الحجم 16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 سم). یسبر المؤلف فی کتابه مسألة العنف و التکفیر فی الإسلام و یجیب عن أسئلة</w:t>
      </w:r>
    </w:p>
    <w:p>
      <w:pPr>
        <w:pStyle w:val="BookText"/>
      </w:pPr>
      <w:r>
        <w:rPr>
          <w:rFonts w:ascii="IRNazanin" w:hAnsi="IRNazanin" w:eastAsia="IRNazanin" w:cs="IRNazanin"/>
          <w:lang w:bidi="fa-IR"/>
          <w:color w:val="111111"/>
          <w:sz w:val="28"/>
          <w:szCs w:val="28"/>
          <w:rtl/>
        </w:rPr>
        <w:t xml:space="preserve">کثیرة فی هذا المجال. یحتوی الکتاب علی خمسة فصول، یشرح خلالها أسس و معاییر</w:t>
      </w:r>
    </w:p>
    <w:p>
      <w:pPr>
        <w:pStyle w:val="BookText"/>
      </w:pPr>
      <w:r>
        <w:rPr>
          <w:rFonts w:ascii="IRNazanin" w:hAnsi="IRNazanin" w:eastAsia="IRNazanin" w:cs="IRNazanin"/>
          <w:lang w:bidi="fa-IR"/>
          <w:color w:val="111111"/>
          <w:sz w:val="28"/>
          <w:szCs w:val="28"/>
          <w:rtl/>
        </w:rPr>
        <w:t xml:space="preserve">التکفیر، ثم یستعرض منطلقات التکفیر و بعض خصوصیات التکفیریین، و یشیر إلی أنواع</w:t>
      </w:r>
    </w:p>
    <w:p>
      <w:pPr>
        <w:pStyle w:val="BookText"/>
      </w:pPr>
      <w:r>
        <w:rPr>
          <w:rFonts w:ascii="IRNazanin" w:hAnsi="IRNazanin" w:eastAsia="IRNazanin" w:cs="IRNazanin"/>
          <w:lang w:bidi="fa-IR"/>
          <w:color w:val="111111"/>
          <w:sz w:val="28"/>
          <w:szCs w:val="28"/>
          <w:rtl/>
        </w:rPr>
        <w:t xml:space="preserve">التکفیر و أقسامه، لیختم کتابه بتحلیل للخطاب التکفیری.</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اسلام و کفر: تعریف اسلام و کفر، معیارهای</w:t>
      </w:r>
    </w:p>
    <w:p>
      <w:pPr>
        <w:pStyle w:val="BookText"/>
      </w:pPr>
      <w:r>
        <w:rPr>
          <w:rFonts w:ascii="IRNazanin" w:hAnsi="IRNazanin" w:eastAsia="IRNazanin" w:cs="IRNazanin"/>
          <w:lang w:bidi="fa-IR"/>
          <w:color w:val="111111"/>
          <w:sz w:val="28"/>
          <w:szCs w:val="28"/>
          <w:rtl/>
        </w:rPr>
        <w:t xml:space="preserve">اسلام و کفر، بررسی فتاوای تکفیری‌ها (مجموعة مقالات المؤتمر العلمی</w:t>
      </w:r>
    </w:p>
    <w:p>
      <w:pPr>
        <w:pStyle w:val="BookText"/>
      </w:pPr>
      <w:r>
        <w:rPr>
          <w:rFonts w:ascii="IRNazanin" w:hAnsi="IRNazanin" w:eastAsia="IRNazanin" w:cs="IRNazanin"/>
          <w:lang w:bidi="fa-IR"/>
          <w:color w:val="111111"/>
          <w:sz w:val="28"/>
          <w:szCs w:val="28"/>
          <w:rtl/>
        </w:rPr>
        <w:t xml:space="preserve">البحثی الحادی و العشرین للمذاهب الإسلامیة، لجنة علم الکلام). لجنة البحوث</w:t>
      </w:r>
    </w:p>
    <w:p>
      <w:pPr>
        <w:pStyle w:val="BookText"/>
      </w:pPr>
      <w:r>
        <w:rPr>
          <w:rFonts w:ascii="IRNazanin" w:hAnsi="IRNazanin" w:eastAsia="IRNazanin" w:cs="IRNazanin"/>
          <w:lang w:bidi="fa-IR"/>
          <w:color w:val="111111"/>
          <w:sz w:val="28"/>
          <w:szCs w:val="28"/>
          <w:rtl/>
        </w:rPr>
        <w:t xml:space="preserve">فی مؤسسة المذاهب الإسلامیة، چابهار، ممثلیة الولی الفقیه لشؤون أهل السنّة</w:t>
      </w:r>
    </w:p>
    <w:p>
      <w:pPr>
        <w:pStyle w:val="BookText"/>
      </w:pPr>
      <w:r>
        <w:rPr>
          <w:rFonts w:ascii="IRNazanin" w:hAnsi="IRNazanin" w:eastAsia="IRNazanin" w:cs="IRNazanin"/>
          <w:lang w:bidi="fa-IR"/>
          <w:color w:val="111111"/>
          <w:sz w:val="28"/>
          <w:szCs w:val="28"/>
          <w:rtl/>
        </w:rPr>
        <w:t xml:space="preserve">فی محافظة سیستان و بلوچستان، الأمانة العامة، 2009م، 725 ص، الحجم 16 </w:t>
      </w:r>
      <w:r>
        <w:rPr>
          <w:rFonts w:ascii="Times New Roman" w:hAnsi="Times New Roman" w:eastAsia="Times New Roman" w:cs="Times New Roman"/>
          <w:lang w:val="en-US" w:bidi="en-US"/>
          <w:color w:val="111111"/>
          <w:sz w:val="28"/>
          <w:szCs w:val="28"/>
          <w:rtl/>
        </w:rPr>
        <w:t xml:space="preserve">× 23</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مجموعة المقالات</w:t>
      </w:r>
    </w:p>
    <w:p>
      <w:pPr>
        <w:pStyle w:val="BookText"/>
      </w:pPr>
      <w:r>
        <w:rPr>
          <w:rFonts w:ascii="IRNazanin" w:hAnsi="IRNazanin" w:eastAsia="IRNazanin" w:cs="IRNazanin"/>
          <w:lang w:bidi="fa-IR"/>
          <w:color w:val="111111"/>
          <w:sz w:val="28"/>
          <w:szCs w:val="28"/>
          <w:rtl/>
        </w:rPr>
        <w:t xml:space="preserve">المقدمة إلی لجنة علم الکلام فی المؤتمر العلمی – البحثی الحادی و</w:t>
      </w:r>
    </w:p>
    <w:p>
      <w:pPr>
        <w:pStyle w:val="BookText"/>
      </w:pPr>
      <w:r>
        <w:rPr>
          <w:rFonts w:ascii="IRNazanin" w:hAnsi="IRNazanin" w:eastAsia="IRNazanin" w:cs="IRNazanin"/>
          <w:lang w:bidi="fa-IR"/>
          <w:color w:val="111111"/>
          <w:sz w:val="28"/>
          <w:szCs w:val="28"/>
          <w:rtl/>
        </w:rPr>
        <w:t xml:space="preserve">العشرین للمذاهب الإسلامیة فی 2010م، و قد تم تدوینها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بمشارکة مجموعة من الکتّاب من الفریقین. مقالات لجنة علم الکلام فی هذه الدورة تتناول بشکل عام التعریف بالإسلام و الکفر و معاییر الإسلام و الکفر و مناقشة فتاوی التکفیر.</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اسلام و نفی خشونت و افراط گرایی. سلیمان ملا، طهران، نشر</w:t>
      </w:r>
    </w:p>
    <w:p>
      <w:pPr>
        <w:pStyle w:val="BookText"/>
      </w:pPr>
      <w:r>
        <w:rPr>
          <w:rFonts w:ascii="IRNazanin" w:hAnsi="IRNazanin" w:eastAsia="IRNazanin" w:cs="IRNazanin"/>
          <w:lang w:bidi="fa-IR"/>
          <w:color w:val="111111"/>
          <w:sz w:val="28"/>
          <w:szCs w:val="28"/>
          <w:rtl/>
        </w:rPr>
        <w:t xml:space="preserve">احسان، 2012م، 272ص، الحجم 14 </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یعرض المؤلف فی کتابه</w:t>
      </w:r>
    </w:p>
    <w:p>
      <w:pPr>
        <w:pStyle w:val="BookText"/>
      </w:pPr>
      <w:r>
        <w:rPr>
          <w:rFonts w:ascii="IRNazanin" w:hAnsi="IRNazanin" w:eastAsia="IRNazanin" w:cs="IRNazanin"/>
          <w:lang w:bidi="fa-IR"/>
          <w:color w:val="111111"/>
          <w:sz w:val="28"/>
          <w:szCs w:val="28"/>
          <w:rtl/>
        </w:rPr>
        <w:t xml:space="preserve">رأی الإسلام فی الإرهاب و العنف. لذا، فی هذا السیاق، تمّ أولاً بحث أهم الأصول</w:t>
      </w:r>
    </w:p>
    <w:p>
      <w:pPr>
        <w:pStyle w:val="BookText"/>
      </w:pPr>
      <w:r>
        <w:rPr>
          <w:rFonts w:ascii="IRNazanin" w:hAnsi="IRNazanin" w:eastAsia="IRNazanin" w:cs="IRNazanin"/>
          <w:lang w:bidi="fa-IR"/>
          <w:color w:val="111111"/>
          <w:sz w:val="28"/>
          <w:szCs w:val="28"/>
          <w:rtl/>
        </w:rPr>
        <w:t xml:space="preserve">التی تضمّنتها دعوة الأنبیاء والمراحل السلمیة فیها، ثم رأی الأدیان و المذاهب</w:t>
      </w:r>
    </w:p>
    <w:p>
      <w:pPr>
        <w:pStyle w:val="BookText"/>
      </w:pPr>
      <w:r>
        <w:rPr>
          <w:rFonts w:ascii="IRNazanin" w:hAnsi="IRNazanin" w:eastAsia="IRNazanin" w:cs="IRNazanin"/>
          <w:lang w:bidi="fa-IR"/>
          <w:color w:val="111111"/>
          <w:sz w:val="28"/>
          <w:szCs w:val="28"/>
          <w:rtl/>
        </w:rPr>
        <w:t xml:space="preserve">الفکریة حول الضرورة الاجتماعیة للحرب، بعد ذلک القوانین الإسلامیة التی تعمل</w:t>
      </w:r>
    </w:p>
    <w:p>
      <w:pPr>
        <w:pStyle w:val="BookText"/>
      </w:pPr>
      <w:r>
        <w:rPr>
          <w:rFonts w:ascii="IRNazanin" w:hAnsi="IRNazanin" w:eastAsia="IRNazanin" w:cs="IRNazanin"/>
          <w:lang w:bidi="fa-IR"/>
          <w:color w:val="111111"/>
          <w:sz w:val="28"/>
          <w:szCs w:val="28"/>
          <w:rtl/>
        </w:rPr>
        <w:t xml:space="preserve">علی التقلیل من الخسائر الحربیة مع تسلیط الضوء علی اعترافات بعض المفکرین</w:t>
      </w:r>
    </w:p>
    <w:p>
      <w:pPr>
        <w:pStyle w:val="BookText"/>
      </w:pPr>
      <w:r>
        <w:rPr>
          <w:rFonts w:ascii="IRNazanin" w:hAnsi="IRNazanin" w:eastAsia="IRNazanin" w:cs="IRNazanin"/>
          <w:lang w:bidi="fa-IR"/>
          <w:color w:val="111111"/>
          <w:sz w:val="28"/>
          <w:szCs w:val="28"/>
          <w:rtl/>
        </w:rPr>
        <w:t xml:space="preserve">الواقعیین الغربیین حول حروب الفتح الإسلامی. و یتابع المؤلف فیبیّن الموقف</w:t>
      </w:r>
    </w:p>
    <w:p>
      <w:pPr>
        <w:pStyle w:val="BookText"/>
      </w:pPr>
      <w:r>
        <w:rPr>
          <w:rFonts w:ascii="IRNazanin" w:hAnsi="IRNazanin" w:eastAsia="IRNazanin" w:cs="IRNazanin"/>
          <w:lang w:bidi="fa-IR"/>
          <w:color w:val="111111"/>
          <w:sz w:val="28"/>
          <w:szCs w:val="28"/>
          <w:rtl/>
        </w:rPr>
        <w:t xml:space="preserve">الإسلامی الصریح من المؤمنین السیاسیین فی داخل الدین و المعارضین من خارج</w:t>
      </w:r>
    </w:p>
    <w:p>
      <w:pPr>
        <w:pStyle w:val="BookText"/>
      </w:pPr>
      <w:r>
        <w:rPr>
          <w:rFonts w:ascii="IRNazanin" w:hAnsi="IRNazanin" w:eastAsia="IRNazanin" w:cs="IRNazanin"/>
          <w:lang w:bidi="fa-IR"/>
          <w:color w:val="111111"/>
          <w:sz w:val="28"/>
          <w:szCs w:val="28"/>
          <w:rtl/>
        </w:rPr>
        <w:t xml:space="preserve">الدین، و یدرس الجذور التاریخیة لأصحاب الآراء المتطرّفة فی الحرب. فی الختام،</w:t>
      </w:r>
    </w:p>
    <w:p>
      <w:pPr>
        <w:pStyle w:val="BookText"/>
      </w:pPr>
      <w:r>
        <w:rPr>
          <w:rFonts w:ascii="IRNazanin" w:hAnsi="IRNazanin" w:eastAsia="IRNazanin" w:cs="IRNazanin"/>
          <w:lang w:bidi="fa-IR"/>
          <w:color w:val="111111"/>
          <w:sz w:val="28"/>
          <w:szCs w:val="28"/>
          <w:rtl/>
        </w:rPr>
        <w:t xml:space="preserve">ومن خلال تناوله للمفهوم الشرعی للجهاد و موقعه فی القرآن الکریم، یتحدّث عن</w:t>
      </w:r>
    </w:p>
    <w:p>
      <w:pPr>
        <w:pStyle w:val="BookText"/>
      </w:pPr>
      <w:r>
        <w:rPr>
          <w:rFonts w:ascii="IRNazanin" w:hAnsi="IRNazanin" w:eastAsia="IRNazanin" w:cs="IRNazanin"/>
          <w:lang w:bidi="fa-IR"/>
          <w:color w:val="111111"/>
          <w:sz w:val="28"/>
          <w:szCs w:val="28"/>
          <w:rtl/>
        </w:rPr>
        <w:t xml:space="preserve">الفروق الأساسیة بین العملیات الاستشهادیة و العملیات الانتحاریة و رأی الإسلام</w:t>
      </w:r>
    </w:p>
    <w:p>
      <w:pPr>
        <w:pStyle w:val="BookText"/>
      </w:pPr>
      <w:r>
        <w:rPr>
          <w:rFonts w:ascii="IRNazanin" w:hAnsi="IRNazanin" w:eastAsia="IRNazanin" w:cs="IRNazanin"/>
          <w:lang w:bidi="fa-IR"/>
          <w:color w:val="111111"/>
          <w:sz w:val="28"/>
          <w:szCs w:val="28"/>
          <w:rtl/>
        </w:rPr>
        <w:t xml:space="preserve">فی صراع الحضارات.</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بازخوانی تکفیر و تکفیرگرایی در بین</w:t>
      </w:r>
    </w:p>
    <w:p>
      <w:pPr>
        <w:pStyle w:val="BookText"/>
      </w:pPr>
      <w:r>
        <w:rPr>
          <w:rFonts w:ascii="IRNazanin" w:hAnsi="IRNazanin" w:eastAsia="IRNazanin" w:cs="IRNazanin"/>
          <w:lang w:bidi="fa-IR"/>
          <w:color w:val="111111"/>
          <w:sz w:val="28"/>
          <w:szCs w:val="28"/>
          <w:rtl/>
        </w:rPr>
        <w:t xml:space="preserve">مسلمانان.</w:t>
      </w:r>
    </w:p>
    <w:p>
      <w:pPr>
        <w:pStyle w:val="BookText"/>
      </w:pPr>
      <w:r>
        <w:rPr>
          <w:rFonts w:ascii="IRNazanin" w:hAnsi="IRNazanin" w:eastAsia="IRNazanin" w:cs="IRNazanin"/>
          <w:lang w:bidi="fa-IR"/>
          <w:color w:val="111111"/>
          <w:sz w:val="28"/>
          <w:szCs w:val="28"/>
          <w:rtl/>
        </w:rPr>
        <w:t xml:space="preserve">علی اکبر نیک­زاد طهرانی، قم، نوای</w:t>
      </w:r>
    </w:p>
    <w:p>
      <w:pPr>
        <w:pStyle w:val="BookText"/>
      </w:pPr>
      <w:r>
        <w:rPr>
          <w:rFonts w:ascii="IRNazanin" w:hAnsi="IRNazanin" w:eastAsia="IRNazanin" w:cs="IRNazanin"/>
          <w:lang w:bidi="fa-IR"/>
          <w:color w:val="111111"/>
          <w:sz w:val="28"/>
          <w:szCs w:val="28"/>
          <w:rtl/>
        </w:rPr>
        <w:t xml:space="preserve">قلم، 1389، 72ص، الحجم 21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نظرة نقدیة فی الآراء</w:t>
      </w:r>
    </w:p>
    <w:p>
      <w:pPr>
        <w:pStyle w:val="BookText"/>
      </w:pPr>
      <w:r>
        <w:rPr>
          <w:rFonts w:ascii="IRNazanin" w:hAnsi="IRNazanin" w:eastAsia="IRNazanin" w:cs="IRNazanin"/>
          <w:lang w:bidi="fa-IR"/>
          <w:color w:val="111111"/>
          <w:sz w:val="28"/>
          <w:szCs w:val="28"/>
          <w:rtl/>
        </w:rPr>
        <w:t xml:space="preserve">التکفیریة لبعض الفرق الإسلامیة، یستهلّها المؤلف بنبذة تاریخیة عن التکفیر و</w:t>
      </w:r>
    </w:p>
    <w:p>
      <w:pPr>
        <w:pStyle w:val="BookText"/>
      </w:pPr>
      <w:r>
        <w:rPr>
          <w:rFonts w:ascii="IRNazanin" w:hAnsi="IRNazanin" w:eastAsia="IRNazanin" w:cs="IRNazanin"/>
          <w:lang w:bidi="fa-IR"/>
          <w:color w:val="111111"/>
          <w:sz w:val="28"/>
          <w:szCs w:val="28"/>
          <w:rtl/>
        </w:rPr>
        <w:t xml:space="preserve">التیار التکفیری فی العالم الإسلامی منذ عصر النبی الأکرم (صلی الله علیه و آله</w:t>
      </w:r>
    </w:p>
    <w:p>
      <w:pPr>
        <w:pStyle w:val="BookText"/>
      </w:pPr>
      <w:r>
        <w:rPr>
          <w:rFonts w:ascii="IRNazanin" w:hAnsi="IRNazanin" w:eastAsia="IRNazanin" w:cs="IRNazanin"/>
          <w:lang w:bidi="fa-IR"/>
          <w:color w:val="111111"/>
          <w:sz w:val="28"/>
          <w:szCs w:val="28"/>
          <w:rtl/>
        </w:rPr>
        <w:t xml:space="preserve">و سلم)، ثم یسبر جذور هذه الظاهرة و العوامل الاجتماعیة و السیاسیة و الثقافیة.</w:t>
      </w:r>
    </w:p>
    <w:p>
      <w:pPr>
        <w:pStyle w:val="BookText"/>
      </w:pPr>
      <w:r>
        <w:rPr>
          <w:rFonts w:ascii="IRNazanin" w:hAnsi="IRNazanin" w:eastAsia="IRNazanin" w:cs="IRNazanin"/>
          <w:lang w:bidi="fa-IR"/>
          <w:color w:val="111111"/>
          <w:sz w:val="28"/>
          <w:szCs w:val="28"/>
          <w:rtl/>
        </w:rPr>
        <w:t xml:space="preserve">فی بدایة البحث یشیر إلی معاییر الإسلام و الکفر فی العالم الإسلامی، ملخصاً</w:t>
      </w:r>
    </w:p>
    <w:p>
      <w:pPr>
        <w:pStyle w:val="BookText"/>
      </w:pPr>
      <w:r>
        <w:rPr>
          <w:rFonts w:ascii="IRNazanin" w:hAnsi="IRNazanin" w:eastAsia="IRNazanin" w:cs="IRNazanin"/>
          <w:lang w:bidi="fa-IR"/>
          <w:color w:val="111111"/>
          <w:sz w:val="28"/>
          <w:szCs w:val="28"/>
          <w:rtl/>
        </w:rPr>
        <w:t xml:space="preserve">موجبات الکفر فی التنکر للتوحید و الرسالة النبویة و التنکر لضروریات الدین و</w:t>
      </w:r>
    </w:p>
    <w:p>
      <w:pPr>
        <w:pStyle w:val="BookText"/>
      </w:pPr>
      <w:r>
        <w:rPr>
          <w:rFonts w:ascii="IRNazanin" w:hAnsi="IRNazanin" w:eastAsia="IRNazanin" w:cs="IRNazanin"/>
          <w:lang w:bidi="fa-IR"/>
          <w:color w:val="111111"/>
          <w:sz w:val="28"/>
          <w:szCs w:val="28"/>
          <w:rtl/>
        </w:rPr>
        <w:t xml:space="preserve">المذهب و ارتکاب الکبائر، و لم یدرج الشرک الخفی ضمن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موجبات الکفر. بعد ذلک</w:t>
      </w:r>
    </w:p>
    <w:p>
      <w:pPr>
        <w:pStyle w:val="BookText"/>
      </w:pPr>
      <w:r>
        <w:rPr>
          <w:rFonts w:ascii="IRNazanin" w:hAnsi="IRNazanin" w:eastAsia="IRNazanin" w:cs="IRNazanin"/>
          <w:lang w:bidi="fa-IR"/>
          <w:color w:val="111111"/>
          <w:sz w:val="28"/>
          <w:szCs w:val="28"/>
          <w:rtl/>
        </w:rPr>
        <w:t xml:space="preserve">یتحدث عن الخلفیة التاریخیة لتکفیر المسلمین ویستعرض آراء مختلف المذاهب</w:t>
      </w:r>
    </w:p>
    <w:p>
      <w:pPr>
        <w:pStyle w:val="BookText"/>
      </w:pPr>
      <w:r>
        <w:rPr>
          <w:rFonts w:ascii="IRNazanin" w:hAnsi="IRNazanin" w:eastAsia="IRNazanin" w:cs="IRNazanin"/>
          <w:lang w:bidi="fa-IR"/>
          <w:color w:val="111111"/>
          <w:sz w:val="28"/>
          <w:szCs w:val="28"/>
          <w:rtl/>
        </w:rPr>
        <w:t xml:space="preserve">الإسلامیة فی هذا المجال. أما أدلة عدم جواز التکفیر فیستخرجها من القرآن الکریم</w:t>
      </w:r>
    </w:p>
    <w:p>
      <w:pPr>
        <w:pStyle w:val="BookText"/>
      </w:pPr>
      <w:r>
        <w:rPr>
          <w:rFonts w:ascii="IRNazanin" w:hAnsi="IRNazanin" w:eastAsia="IRNazanin" w:cs="IRNazanin"/>
          <w:lang w:bidi="fa-IR"/>
          <w:color w:val="111111"/>
          <w:sz w:val="28"/>
          <w:szCs w:val="28"/>
          <w:rtl/>
        </w:rPr>
        <w:t xml:space="preserve">و الأحادیث النبویة الشریفة و سیرة النبی الأکرم صلی الله علیه و آله و سلم و</w:t>
      </w:r>
    </w:p>
    <w:p>
      <w:pPr>
        <w:pStyle w:val="BookText"/>
      </w:pPr>
      <w:r>
        <w:rPr>
          <w:rFonts w:ascii="IRNazanin" w:hAnsi="IRNazanin" w:eastAsia="IRNazanin" w:cs="IRNazanin"/>
          <w:lang w:bidi="fa-IR"/>
          <w:color w:val="111111"/>
          <w:sz w:val="28"/>
          <w:szCs w:val="28"/>
          <w:rtl/>
        </w:rPr>
        <w:t xml:space="preserve">سیرة و روایات الأئمة المعصومین (علیهم السلام). یعتبر المؤلف الوهابیة کفرقة</w:t>
      </w:r>
    </w:p>
    <w:p>
      <w:pPr>
        <w:pStyle w:val="BookText"/>
      </w:pPr>
      <w:r>
        <w:rPr>
          <w:rFonts w:ascii="IRNazanin" w:hAnsi="IRNazanin" w:eastAsia="IRNazanin" w:cs="IRNazanin"/>
          <w:lang w:bidi="fa-IR"/>
          <w:color w:val="111111"/>
          <w:sz w:val="28"/>
          <w:szCs w:val="28"/>
          <w:rtl/>
        </w:rPr>
        <w:t xml:space="preserve">تکفیریة بین مسلمی أهل السنّة، و فی هذا السیاق ینتقد معتقدات محمد بن عبد</w:t>
      </w:r>
    </w:p>
    <w:p>
      <w:pPr>
        <w:pStyle w:val="BookText"/>
      </w:pPr>
      <w:r>
        <w:rPr>
          <w:rFonts w:ascii="IRNazanin" w:hAnsi="IRNazanin" w:eastAsia="IRNazanin" w:cs="IRNazanin"/>
          <w:lang w:bidi="fa-IR"/>
          <w:color w:val="111111"/>
          <w:sz w:val="28"/>
          <w:szCs w:val="28"/>
          <w:rtl/>
        </w:rPr>
        <w:t xml:space="preserve">الوهاب و معتقداته التکفیریة فی اعتبار الشیعة مشرکین، لیناقش بعد ذلک أوجه</w:t>
      </w:r>
    </w:p>
    <w:p>
      <w:pPr>
        <w:pStyle w:val="BookText"/>
      </w:pPr>
      <w:r>
        <w:rPr>
          <w:rFonts w:ascii="IRNazanin" w:hAnsi="IRNazanin" w:eastAsia="IRNazanin" w:cs="IRNazanin"/>
          <w:lang w:bidi="fa-IR"/>
          <w:color w:val="111111"/>
          <w:sz w:val="28"/>
          <w:szCs w:val="28"/>
          <w:rtl/>
        </w:rPr>
        <w:t xml:space="preserve">الشبه بین الخوارج فی صدر الإسلام و بین الوهابیین فی عصرنا.</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بررسی فتوای تکفیر در نگاه مذاهب اسلامی. حسین رجبی، طهران، نشر</w:t>
      </w:r>
    </w:p>
    <w:p>
      <w:pPr>
        <w:pStyle w:val="BookText"/>
      </w:pPr>
      <w:r>
        <w:rPr>
          <w:rFonts w:ascii="IRNazanin" w:hAnsi="IRNazanin" w:eastAsia="IRNazanin" w:cs="IRNazanin"/>
          <w:lang w:bidi="fa-IR"/>
          <w:color w:val="111111"/>
          <w:sz w:val="28"/>
          <w:szCs w:val="28"/>
          <w:rtl/>
        </w:rPr>
        <w:t xml:space="preserve">مشعر، 1389، 84ص، الحجم 21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الهدف من الکتاب تسلیط الضوء علی</w:t>
      </w:r>
    </w:p>
    <w:p>
      <w:pPr>
        <w:pStyle w:val="BookText"/>
      </w:pPr>
      <w:r>
        <w:rPr>
          <w:rFonts w:ascii="IRNazanin" w:hAnsi="IRNazanin" w:eastAsia="IRNazanin" w:cs="IRNazanin"/>
          <w:lang w:bidi="fa-IR"/>
          <w:color w:val="111111"/>
          <w:sz w:val="28"/>
          <w:szCs w:val="28"/>
          <w:rtl/>
        </w:rPr>
        <w:t xml:space="preserve">حقیقة مسألة التکفیر، حیث یناقش المؤلف من خلال نظرة فی القرآن و الأحادیث و</w:t>
      </w:r>
    </w:p>
    <w:p>
      <w:pPr>
        <w:pStyle w:val="BookText"/>
      </w:pPr>
      <w:r>
        <w:rPr>
          <w:rFonts w:ascii="IRNazanin" w:hAnsi="IRNazanin" w:eastAsia="IRNazanin" w:cs="IRNazanin"/>
          <w:lang w:bidi="fa-IR"/>
          <w:color w:val="111111"/>
          <w:sz w:val="28"/>
          <w:szCs w:val="28"/>
          <w:rtl/>
        </w:rPr>
        <w:t xml:space="preserve">آراء کبار علماء المذاهب الإسلامیة فتوی التکفیر فی الإسلام و بقیة المذاهب، و</w:t>
      </w:r>
    </w:p>
    <w:p>
      <w:pPr>
        <w:pStyle w:val="BookText"/>
      </w:pPr>
      <w:r>
        <w:rPr>
          <w:rFonts w:ascii="IRNazanin" w:hAnsi="IRNazanin" w:eastAsia="IRNazanin" w:cs="IRNazanin"/>
          <w:lang w:bidi="fa-IR"/>
          <w:color w:val="111111"/>
          <w:sz w:val="28"/>
          <w:szCs w:val="28"/>
          <w:rtl/>
        </w:rPr>
        <w:t xml:space="preserve">یعتقد أنّ روایات الشیعة و أهل السنّة أشارت إلیها علی أنّها مسألة جد خطیرة و</w:t>
      </w:r>
    </w:p>
    <w:p>
      <w:pPr>
        <w:pStyle w:val="BookText"/>
      </w:pPr>
      <w:r>
        <w:rPr>
          <w:rFonts w:ascii="IRNazanin" w:hAnsi="IRNazanin" w:eastAsia="IRNazanin" w:cs="IRNazanin"/>
          <w:lang w:bidi="fa-IR"/>
          <w:color w:val="111111"/>
          <w:sz w:val="28"/>
          <w:szCs w:val="28"/>
          <w:rtl/>
        </w:rPr>
        <w:t xml:space="preserve">قد قال النبی الأعظم (صلی الله علیه و آله و سلم) فیها: «من قال لأخیه یا کافر</w:t>
      </w:r>
    </w:p>
    <w:p>
      <w:pPr>
        <w:pStyle w:val="BookText"/>
      </w:pPr>
      <w:r>
        <w:rPr>
          <w:rFonts w:ascii="IRNazanin" w:hAnsi="IRNazanin" w:eastAsia="IRNazanin" w:cs="IRNazanin"/>
          <w:lang w:bidi="fa-IR"/>
          <w:color w:val="111111"/>
          <w:sz w:val="28"/>
          <w:szCs w:val="28"/>
          <w:rtl/>
        </w:rPr>
        <w:t xml:space="preserve">فقد باء بها احدهما فان کان کما قال و الا رجعت علیه». و علی الرغم من منهج</w:t>
      </w:r>
    </w:p>
    <w:p>
      <w:pPr>
        <w:pStyle w:val="BookText"/>
      </w:pPr>
      <w:r>
        <w:rPr>
          <w:rFonts w:ascii="IRNazanin" w:hAnsi="IRNazanin" w:eastAsia="IRNazanin" w:cs="IRNazanin"/>
          <w:lang w:bidi="fa-IR"/>
          <w:color w:val="111111"/>
          <w:sz w:val="28"/>
          <w:szCs w:val="28"/>
          <w:rtl/>
        </w:rPr>
        <w:t xml:space="preserve">القرآن و السنّة ومعیارهما فی الکفر و الإسلام، فإنّ بعض الأفراد لا یتورّعون عن</w:t>
      </w:r>
    </w:p>
    <w:p>
      <w:pPr>
        <w:pStyle w:val="BookText"/>
      </w:pPr>
      <w:r>
        <w:rPr>
          <w:rFonts w:ascii="IRNazanin" w:hAnsi="IRNazanin" w:eastAsia="IRNazanin" w:cs="IRNazanin"/>
          <w:lang w:bidi="fa-IR"/>
          <w:color w:val="111111"/>
          <w:sz w:val="28"/>
          <w:szCs w:val="28"/>
          <w:rtl/>
        </w:rPr>
        <w:t xml:space="preserve">إصدار فتاوی التکفیر بحق الآخرین، أما هل أنّ فتاوی هؤلاء ذات مستند قرآنی أو</w:t>
      </w:r>
    </w:p>
    <w:p>
      <w:pPr>
        <w:pStyle w:val="BookText"/>
      </w:pPr>
      <w:r>
        <w:rPr>
          <w:rFonts w:ascii="IRNazanin" w:hAnsi="IRNazanin" w:eastAsia="IRNazanin" w:cs="IRNazanin"/>
          <w:lang w:bidi="fa-IR"/>
          <w:color w:val="111111"/>
          <w:sz w:val="28"/>
          <w:szCs w:val="28"/>
          <w:rtl/>
        </w:rPr>
        <w:t xml:space="preserve">حدیثی أو أنّها نابعة عن جهل و تعصّب، فهذا سؤال یشغل أذهان الکثیر من المسلمین.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پدیده افراط در تکفیر. یوسف القرضاوی، ترجمه: مسعود</w:t>
      </w:r>
    </w:p>
    <w:p>
      <w:pPr>
        <w:pStyle w:val="BookText"/>
      </w:pPr>
      <w:r>
        <w:rPr>
          <w:rFonts w:ascii="IRNazanin" w:hAnsi="IRNazanin" w:eastAsia="IRNazanin" w:cs="IRNazanin"/>
          <w:lang w:bidi="fa-IR"/>
          <w:color w:val="111111"/>
          <w:sz w:val="28"/>
          <w:szCs w:val="28"/>
          <w:rtl/>
        </w:rPr>
        <w:t xml:space="preserve">انصاری تالش، طهران، نشر</w:t>
      </w:r>
    </w:p>
    <w:p>
      <w:pPr>
        <w:pStyle w:val="BookText"/>
      </w:pPr>
      <w:r>
        <w:rPr>
          <w:rFonts w:ascii="IRNazanin" w:hAnsi="IRNazanin" w:eastAsia="IRNazanin" w:cs="IRNazanin"/>
          <w:lang w:bidi="fa-IR"/>
          <w:color w:val="111111"/>
          <w:sz w:val="28"/>
          <w:szCs w:val="28"/>
          <w:rtl/>
        </w:rPr>
        <w:t xml:space="preserve">احسان، 1373، 93ص، الحجم 14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ترجمة لکتاب «ظاهرة</w:t>
      </w:r>
    </w:p>
    <w:p>
      <w:pPr>
        <w:pStyle w:val="BookText"/>
      </w:pPr>
      <w:r>
        <w:rPr>
          <w:rFonts w:ascii="IRNazanin" w:hAnsi="IRNazanin" w:eastAsia="IRNazanin" w:cs="IRNazanin"/>
          <w:lang w:bidi="fa-IR"/>
          <w:color w:val="111111"/>
          <w:sz w:val="28"/>
          <w:szCs w:val="28"/>
          <w:rtl/>
        </w:rPr>
        <w:t xml:space="preserve">الغلو فی التکفیر» (بقلم یوسف القرضاوی، القاهرة، مکتبه وهبه، 1411ه/ 1990م، 96</w:t>
      </w:r>
    </w:p>
    <w:p>
      <w:pPr>
        <w:pStyle w:val="BookText"/>
      </w:pPr>
      <w:r>
        <w:rPr>
          <w:rFonts w:ascii="IRNazanin" w:hAnsi="IRNazanin" w:eastAsia="IRNazanin" w:cs="IRNazanin"/>
          <w:lang w:bidi="fa-IR"/>
          <w:color w:val="111111"/>
          <w:sz w:val="28"/>
          <w:szCs w:val="28"/>
          <w:rtl/>
        </w:rPr>
        <w:t xml:space="preserve">ص). جدیر بالذکر أنّ الکتاب تُرجم إلی اللغة الفارسیة تحت عنوان «پدیده غلو و زیارده</w:t>
      </w:r>
    </w:p>
    <w:p>
      <w:pPr>
        <w:pStyle w:val="BookText"/>
      </w:pPr>
      <w:r>
        <w:rPr>
          <w:rFonts w:ascii="IRNazanin" w:hAnsi="IRNazanin" w:eastAsia="IRNazanin" w:cs="IRNazanin"/>
          <w:lang w:bidi="fa-IR"/>
          <w:color w:val="111111"/>
          <w:sz w:val="28"/>
          <w:szCs w:val="28"/>
          <w:rtl/>
        </w:rPr>
        <w:t xml:space="preserve">روی در تکفیر (کافر گفتن مسلمان)» قام بترجمته عبد الواحد نهضت فراهی. کما طبع</w:t>
      </w:r>
    </w:p>
    <w:p>
      <w:pPr>
        <w:pStyle w:val="BookText"/>
      </w:pPr>
      <w:r>
        <w:rPr>
          <w:rFonts w:ascii="IRNazanin" w:hAnsi="IRNazanin" w:eastAsia="IRNazanin" w:cs="IRNazanin"/>
          <w:lang w:bidi="fa-IR"/>
          <w:color w:val="111111"/>
          <w:sz w:val="28"/>
          <w:szCs w:val="28"/>
          <w:rtl/>
        </w:rPr>
        <w:t xml:space="preserve">فی قالب المقالات فی کتاب فتاوی فقهیة معاصرة (یوسف القرضاوی، الجزء الأول،</w:t>
      </w:r>
    </w:p>
    <w:p>
      <w:pPr>
        <w:pStyle w:val="BookText"/>
      </w:pPr>
      <w:r>
        <w:rPr>
          <w:rFonts w:ascii="IRNazanin" w:hAnsi="IRNazanin" w:eastAsia="IRNazanin" w:cs="IRNazanin"/>
          <w:lang w:bidi="fa-IR"/>
          <w:color w:val="111111"/>
          <w:sz w:val="28"/>
          <w:szCs w:val="28"/>
          <w:rtl/>
        </w:rPr>
        <w:t xml:space="preserve">ترجمة: احمد نعمتی، طهران، نشر احسان ط. 1، 2001م).</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پدیده غلو و زیاده­روی در تکفیر (کافر</w:t>
      </w:r>
    </w:p>
    <w:p>
      <w:pPr>
        <w:pStyle w:val="BookText"/>
      </w:pPr>
      <w:r>
        <w:rPr>
          <w:rFonts w:ascii="IRNazanin" w:hAnsi="IRNazanin" w:eastAsia="IRNazanin" w:cs="IRNazanin"/>
          <w:lang w:bidi="fa-IR"/>
          <w:color w:val="111111"/>
          <w:sz w:val="28"/>
          <w:szCs w:val="28"/>
          <w:rtl/>
        </w:rPr>
        <w:t xml:space="preserve">گفتن مسلمان). یوسف القرضاوی، بلا مکان للنشر، عبد الواحد نهضت فراهی، بلا تاریخ،</w:t>
      </w:r>
    </w:p>
    <w:p>
      <w:pPr>
        <w:pStyle w:val="BookText"/>
      </w:pPr>
      <w:r>
        <w:rPr>
          <w:rFonts w:ascii="IRNazanin" w:hAnsi="IRNazanin" w:eastAsia="IRNazanin" w:cs="IRNazanin"/>
          <w:lang w:bidi="fa-IR"/>
          <w:color w:val="111111"/>
          <w:sz w:val="28"/>
          <w:szCs w:val="28"/>
          <w:rtl/>
        </w:rPr>
        <w:t xml:space="preserve">100ص، الحجم 21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یتناول الکتاب جذور</w:t>
      </w:r>
    </w:p>
    <w:p>
      <w:pPr>
        <w:pStyle w:val="BookText"/>
      </w:pPr>
      <w:r>
        <w:rPr>
          <w:rFonts w:ascii="IRNazanin" w:hAnsi="IRNazanin" w:eastAsia="IRNazanin" w:cs="IRNazanin"/>
          <w:lang w:bidi="fa-IR"/>
          <w:color w:val="111111"/>
          <w:sz w:val="28"/>
          <w:szCs w:val="28"/>
          <w:rtl/>
        </w:rPr>
        <w:t xml:space="preserve">ظاهرة التکفیر و یحلّل بعضاً من أسباب بروزها. یشرح المؤلف الآثار الخطیرة</w:t>
      </w:r>
    </w:p>
    <w:p>
      <w:pPr>
        <w:pStyle w:val="BookText"/>
      </w:pPr>
      <w:r>
        <w:rPr>
          <w:rFonts w:ascii="IRNazanin" w:hAnsi="IRNazanin" w:eastAsia="IRNazanin" w:cs="IRNazanin"/>
          <w:lang w:bidi="fa-IR"/>
          <w:color w:val="111111"/>
          <w:sz w:val="28"/>
          <w:szCs w:val="28"/>
          <w:rtl/>
        </w:rPr>
        <w:t xml:space="preserve">المترتبة علی تکفیر المسلمین، و یذکّر الوهابیین بضرورة رجوعهم إلی القرآن</w:t>
      </w:r>
    </w:p>
    <w:p>
      <w:pPr>
        <w:pStyle w:val="BookText"/>
      </w:pPr>
      <w:r>
        <w:rPr>
          <w:rFonts w:ascii="IRNazanin" w:hAnsi="IRNazanin" w:eastAsia="IRNazanin" w:cs="IRNazanin"/>
          <w:lang w:bidi="fa-IR"/>
          <w:color w:val="111111"/>
          <w:sz w:val="28"/>
          <w:szCs w:val="28"/>
          <w:rtl/>
        </w:rPr>
        <w:t xml:space="preserve">الکریم و السنّة النبویة الشریفة.</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پرهیز از اندیشه‌های تکفیری. عبد الله دشتی، ترجمة: کاظم حاتمی</w:t>
      </w:r>
    </w:p>
    <w:p>
      <w:pPr>
        <w:pStyle w:val="BookText"/>
      </w:pPr>
      <w:r>
        <w:rPr>
          <w:rFonts w:ascii="IRNazanin" w:hAnsi="IRNazanin" w:eastAsia="IRNazanin" w:cs="IRNazanin"/>
          <w:lang w:bidi="fa-IR"/>
          <w:color w:val="111111"/>
          <w:sz w:val="28"/>
          <w:szCs w:val="28"/>
          <w:rtl/>
        </w:rPr>
        <w:t xml:space="preserve">طبری، طهران، نشر مشعر،</w:t>
      </w:r>
    </w:p>
    <w:p>
      <w:pPr>
        <w:pStyle w:val="BookText"/>
      </w:pPr>
      <w:r>
        <w:rPr>
          <w:rFonts w:ascii="IRNazanin" w:hAnsi="IRNazanin" w:eastAsia="IRNazanin" w:cs="IRNazanin"/>
          <w:lang w:bidi="fa-IR"/>
          <w:color w:val="111111"/>
          <w:sz w:val="28"/>
          <w:szCs w:val="28"/>
          <w:rtl/>
        </w:rPr>
        <w:t xml:space="preserve">2011م، 96ص، الحجم 21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الکتاب ترجمة فارسیة</w:t>
      </w:r>
    </w:p>
    <w:p>
      <w:pPr>
        <w:pStyle w:val="BookText"/>
      </w:pPr>
      <w:r>
        <w:rPr>
          <w:rFonts w:ascii="IRNazanin" w:hAnsi="IRNazanin" w:eastAsia="IRNazanin" w:cs="IRNazanin"/>
          <w:lang w:bidi="fa-IR"/>
          <w:color w:val="111111"/>
          <w:sz w:val="28"/>
          <w:szCs w:val="28"/>
          <w:rtl/>
        </w:rPr>
        <w:t xml:space="preserve">لکتاب «تطهیر المناهج من التکفیر» (بقلم عبد الله دشتی، العراق، شبکة الفکر،</w:t>
      </w:r>
    </w:p>
    <w:p>
      <w:pPr>
        <w:pStyle w:val="BookText"/>
      </w:pPr>
      <w:r>
        <w:rPr>
          <w:rFonts w:ascii="IRNazanin" w:hAnsi="IRNazanin" w:eastAsia="IRNazanin" w:cs="IRNazanin"/>
          <w:lang w:bidi="fa-IR"/>
          <w:color w:val="111111"/>
          <w:sz w:val="28"/>
          <w:szCs w:val="28"/>
          <w:rtl/>
        </w:rPr>
        <w:t xml:space="preserve">1428ه/2007م، 81 ص). المحور الرئیسی الذی یتناوله الکتاب هو تسلیط الضوء علی</w:t>
      </w:r>
    </w:p>
    <w:p>
      <w:pPr>
        <w:pStyle w:val="BookText"/>
      </w:pPr>
      <w:r>
        <w:rPr>
          <w:rFonts w:ascii="IRNazanin" w:hAnsi="IRNazanin" w:eastAsia="IRNazanin" w:cs="IRNazanin"/>
          <w:lang w:bidi="fa-IR"/>
          <w:color w:val="111111"/>
          <w:sz w:val="28"/>
          <w:szCs w:val="28"/>
          <w:rtl/>
        </w:rPr>
        <w:t xml:space="preserve">التکفیر و الشرک و تقدیم بعض الحلول فی إطار تجنب الأفکار المؤدیة إلی التکفیر.</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پیامبر اعظم (صلی الله علیه و آله</w:t>
      </w:r>
    </w:p>
    <w:p>
      <w:pPr>
        <w:pStyle w:val="BookText"/>
      </w:pPr>
      <w:r>
        <w:rPr>
          <w:rFonts w:ascii="IRNazanin" w:hAnsi="IRNazanin" w:eastAsia="IRNazanin" w:cs="IRNazanin"/>
          <w:lang w:bidi="fa-IR"/>
          <w:color w:val="111111"/>
          <w:sz w:val="28"/>
          <w:szCs w:val="28"/>
          <w:rtl/>
        </w:rPr>
        <w:t xml:space="preserve">و سلم) و تروریسم و خشونت طلبی. علی اصغر رضوانی، قم، مسجد</w:t>
      </w:r>
    </w:p>
    <w:p>
      <w:pPr>
        <w:pStyle w:val="BookText"/>
      </w:pPr>
      <w:r>
        <w:rPr>
          <w:rFonts w:ascii="IRNazanin" w:hAnsi="IRNazanin" w:eastAsia="IRNazanin" w:cs="IRNazanin"/>
          <w:lang w:bidi="fa-IR"/>
          <w:color w:val="111111"/>
          <w:sz w:val="28"/>
          <w:szCs w:val="28"/>
          <w:rtl/>
        </w:rPr>
        <w:t xml:space="preserve">جمکران، 2006م، 62 ص، الحجم 21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الموضوعات التی یناقشها الکتاب هی</w:t>
      </w:r>
    </w:p>
    <w:p>
      <w:pPr>
        <w:pStyle w:val="BookText"/>
      </w:pPr>
      <w:r>
        <w:rPr>
          <w:rFonts w:ascii="IRNazanin" w:hAnsi="IRNazanin" w:eastAsia="IRNazanin" w:cs="IRNazanin"/>
          <w:lang w:bidi="fa-IR"/>
          <w:color w:val="111111"/>
          <w:sz w:val="28"/>
          <w:szCs w:val="28"/>
          <w:rtl/>
        </w:rPr>
        <w:t xml:space="preserve">کما یلی: تحلیل لمفهوم الاغتیال، أول اغتیال فی الإسلام، حکم الاغتیال فی الشرع،</w:t>
      </w:r>
    </w:p>
    <w:p>
      <w:pPr>
        <w:pStyle w:val="BookText"/>
      </w:pPr>
      <w:r>
        <w:rPr>
          <w:rFonts w:ascii="IRNazanin" w:hAnsi="IRNazanin" w:eastAsia="IRNazanin" w:cs="IRNazanin"/>
          <w:lang w:bidi="fa-IR"/>
          <w:color w:val="111111"/>
          <w:sz w:val="28"/>
          <w:szCs w:val="28"/>
          <w:rtl/>
        </w:rPr>
        <w:t xml:space="preserve">دراسة لآیة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الإرهاب، الإقدام لغرض الدفاع عن النفس، تبریر بعض الاغتیالات،</w:t>
      </w:r>
    </w:p>
    <w:p>
      <w:pPr>
        <w:pStyle w:val="BookText"/>
      </w:pPr>
      <w:r>
        <w:rPr>
          <w:rFonts w:ascii="IRNazanin" w:hAnsi="IRNazanin" w:eastAsia="IRNazanin" w:cs="IRNazanin"/>
          <w:lang w:bidi="fa-IR"/>
          <w:color w:val="111111"/>
          <w:sz w:val="28"/>
          <w:szCs w:val="28"/>
          <w:rtl/>
        </w:rPr>
        <w:t xml:space="preserve">الاسلام و العنف؛ مفهوم العنف؛ انواع العنف؛ المحاربة الجذریة للجریمة و</w:t>
      </w:r>
    </w:p>
    <w:p>
      <w:pPr>
        <w:pStyle w:val="BookText"/>
      </w:pPr>
      <w:r>
        <w:rPr>
          <w:rFonts w:ascii="IRNazanin" w:hAnsi="IRNazanin" w:eastAsia="IRNazanin" w:cs="IRNazanin"/>
          <w:lang w:bidi="fa-IR"/>
          <w:color w:val="111111"/>
          <w:sz w:val="28"/>
          <w:szCs w:val="28"/>
          <w:rtl/>
        </w:rPr>
        <w:t xml:space="preserve">الانحراف، مظاهر الرحمة الإلهیة فی الحدود، أمثلة للعنف و المداراة الحسنة.</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پیشوای ضلالت:</w:t>
      </w:r>
    </w:p>
    <w:p>
      <w:pPr>
        <w:pStyle w:val="BookText"/>
      </w:pPr>
      <w:r>
        <w:rPr>
          <w:rFonts w:ascii="IRNazanin" w:hAnsi="IRNazanin" w:eastAsia="IRNazanin" w:cs="IRNazanin"/>
          <w:lang w:bidi="fa-IR"/>
          <w:color w:val="111111"/>
          <w:sz w:val="28"/>
          <w:szCs w:val="28"/>
          <w:rtl/>
        </w:rPr>
        <w:t xml:space="preserve">حقایقی درباره تکفیر شیخ احمد احسایی. محمد حسین زیدی</w:t>
      </w:r>
    </w:p>
    <w:p>
      <w:pPr>
        <w:pStyle w:val="BookText"/>
      </w:pPr>
      <w:r>
        <w:rPr>
          <w:rFonts w:ascii="IRNazanin" w:hAnsi="IRNazanin" w:eastAsia="IRNazanin" w:cs="IRNazanin"/>
          <w:lang w:bidi="fa-IR"/>
          <w:color w:val="111111"/>
          <w:sz w:val="28"/>
          <w:szCs w:val="28"/>
          <w:rtl/>
        </w:rPr>
        <w:t xml:space="preserve">پرستی،</w:t>
      </w:r>
    </w:p>
    <w:p>
      <w:pPr>
        <w:pStyle w:val="BookText"/>
      </w:pPr>
      <w:r>
        <w:rPr>
          <w:rFonts w:ascii="IRNazanin" w:hAnsi="IRNazanin" w:eastAsia="IRNazanin" w:cs="IRNazanin"/>
          <w:lang w:bidi="fa-IR"/>
          <w:color w:val="111111"/>
          <w:sz w:val="28"/>
          <w:szCs w:val="28"/>
          <w:rtl/>
        </w:rPr>
        <w:t xml:space="preserve">قم، بوستان دانش، 2011م، 160ص، الحجم 21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نظرة علی حیاة الشیخ</w:t>
      </w:r>
    </w:p>
    <w:p>
      <w:pPr>
        <w:pStyle w:val="BookText"/>
      </w:pPr>
      <w:r>
        <w:rPr>
          <w:rFonts w:ascii="IRNazanin" w:hAnsi="IRNazanin" w:eastAsia="IRNazanin" w:cs="IRNazanin"/>
          <w:lang w:bidi="fa-IR"/>
          <w:color w:val="111111"/>
          <w:sz w:val="28"/>
          <w:szCs w:val="28"/>
          <w:rtl/>
        </w:rPr>
        <w:t xml:space="preserve">أحمد الأحسائی مؤسس الفرقة الشیخیة. یتناول الکتاب بالبحث و التحلیل مختلف مراحل</w:t>
      </w:r>
    </w:p>
    <w:p>
      <w:pPr>
        <w:pStyle w:val="BookText"/>
      </w:pPr>
      <w:r>
        <w:rPr>
          <w:rFonts w:ascii="IRNazanin" w:hAnsi="IRNazanin" w:eastAsia="IRNazanin" w:cs="IRNazanin"/>
          <w:lang w:bidi="fa-IR"/>
          <w:color w:val="111111"/>
          <w:sz w:val="28"/>
          <w:szCs w:val="28"/>
          <w:rtl/>
        </w:rPr>
        <w:t xml:space="preserve">حیاة الشیخ و حالاته و کیفیة تأسیس الفرقة المذکورة و ذلک بالرجوع إلی المصادر</w:t>
      </w:r>
    </w:p>
    <w:p>
      <w:pPr>
        <w:pStyle w:val="BookText"/>
      </w:pPr>
      <w:r>
        <w:rPr>
          <w:rFonts w:ascii="IRNazanin" w:hAnsi="IRNazanin" w:eastAsia="IRNazanin" w:cs="IRNazanin"/>
          <w:lang w:bidi="fa-IR"/>
          <w:color w:val="111111"/>
          <w:sz w:val="28"/>
          <w:szCs w:val="28"/>
          <w:rtl/>
        </w:rPr>
        <w:t xml:space="preserve">التاریخیة، ثم یشرح أهم المحطات فی حیاته صعوداً و هبوطاً. یقدم المؤلف سرداً</w:t>
      </w:r>
    </w:p>
    <w:p>
      <w:pPr>
        <w:pStyle w:val="BookText"/>
      </w:pPr>
      <w:r>
        <w:rPr>
          <w:rFonts w:ascii="IRNazanin" w:hAnsi="IRNazanin" w:eastAsia="IRNazanin" w:cs="IRNazanin"/>
          <w:lang w:bidi="fa-IR"/>
          <w:color w:val="111111"/>
          <w:sz w:val="28"/>
          <w:szCs w:val="28"/>
          <w:rtl/>
        </w:rPr>
        <w:t xml:space="preserve">وصفیاً بالأماکن التی عاش فیها الشیخ الأحسائی و درس فیها، کما یشیر إلی رحلاته</w:t>
      </w:r>
    </w:p>
    <w:p>
      <w:pPr>
        <w:pStyle w:val="BookText"/>
      </w:pPr>
      <w:r>
        <w:rPr>
          <w:rFonts w:ascii="IRNazanin" w:hAnsi="IRNazanin" w:eastAsia="IRNazanin" w:cs="IRNazanin"/>
          <w:lang w:bidi="fa-IR"/>
          <w:color w:val="111111"/>
          <w:sz w:val="28"/>
          <w:szCs w:val="28"/>
          <w:rtl/>
        </w:rPr>
        <w:t xml:space="preserve">و مناماته، و إلی مزاعمه الغریبة فی إحضار أرواح الأئمة الأطهار (علیهم السلام)،</w:t>
      </w:r>
    </w:p>
    <w:p>
      <w:pPr>
        <w:pStyle w:val="BookText"/>
      </w:pPr>
      <w:r>
        <w:rPr>
          <w:rFonts w:ascii="IRNazanin" w:hAnsi="IRNazanin" w:eastAsia="IRNazanin" w:cs="IRNazanin"/>
          <w:lang w:bidi="fa-IR"/>
          <w:color w:val="111111"/>
          <w:sz w:val="28"/>
          <w:szCs w:val="28"/>
          <w:rtl/>
        </w:rPr>
        <w:t xml:space="preserve">و الفهم الدقیق للقرآن، و تحصیل العلوم المعنویة و الغریبة فی المنام و زعمه</w:t>
      </w:r>
    </w:p>
    <w:p>
      <w:pPr>
        <w:pStyle w:val="BookText"/>
      </w:pPr>
      <w:r>
        <w:rPr>
          <w:rFonts w:ascii="IRNazanin" w:hAnsi="IRNazanin" w:eastAsia="IRNazanin" w:cs="IRNazanin"/>
          <w:lang w:bidi="fa-IR"/>
          <w:color w:val="111111"/>
          <w:sz w:val="28"/>
          <w:szCs w:val="28"/>
          <w:rtl/>
        </w:rPr>
        <w:t xml:space="preserve">بلقاء الأئمة (علیهم السلام)، و التمهید لتشکیل الفرقة الشیخیة، کما یسلّط الضوء</w:t>
      </w:r>
    </w:p>
    <w:p>
      <w:pPr>
        <w:pStyle w:val="BookText"/>
      </w:pPr>
      <w:r>
        <w:rPr>
          <w:rFonts w:ascii="IRNazanin" w:hAnsi="IRNazanin" w:eastAsia="IRNazanin" w:cs="IRNazanin"/>
          <w:lang w:bidi="fa-IR"/>
          <w:color w:val="111111"/>
          <w:sz w:val="28"/>
          <w:szCs w:val="28"/>
          <w:rtl/>
        </w:rPr>
        <w:t xml:space="preserve">علی مؤامرات الاستعمار الغربی فی خلق الانحرافات فی الآراء و تأسیس الفرقة علی</w:t>
      </w:r>
    </w:p>
    <w:p>
      <w:pPr>
        <w:pStyle w:val="BookText"/>
      </w:pPr>
      <w:r>
        <w:rPr>
          <w:rFonts w:ascii="IRNazanin" w:hAnsi="IRNazanin" w:eastAsia="IRNazanin" w:cs="IRNazanin"/>
          <w:lang w:bidi="fa-IR"/>
          <w:color w:val="111111"/>
          <w:sz w:val="28"/>
          <w:szCs w:val="28"/>
          <w:rtl/>
        </w:rPr>
        <w:t xml:space="preserve">ید الشیخ. و یتابع المؤلف فیشیر إلی قصة ورود الأحسائی إلی إیران و فتوی علماء</w:t>
      </w:r>
    </w:p>
    <w:p>
      <w:pPr>
        <w:pStyle w:val="BookText"/>
      </w:pPr>
      <w:r>
        <w:rPr>
          <w:rFonts w:ascii="IRNazanin" w:hAnsi="IRNazanin" w:eastAsia="IRNazanin" w:cs="IRNazanin"/>
          <w:lang w:bidi="fa-IR"/>
          <w:color w:val="111111"/>
          <w:sz w:val="28"/>
          <w:szCs w:val="28"/>
          <w:rtl/>
        </w:rPr>
        <w:t xml:space="preserve">الشیعة بتکفیره، ثم رحلاته المتعددة إلی مختلف المدن الإیرانیة لنشر أفکاره</w:t>
      </w:r>
    </w:p>
    <w:p>
      <w:pPr>
        <w:pStyle w:val="BookText"/>
      </w:pPr>
      <w:r>
        <w:rPr>
          <w:rFonts w:ascii="IRNazanin" w:hAnsi="IRNazanin" w:eastAsia="IRNazanin" w:cs="IRNazanin"/>
          <w:lang w:bidi="fa-IR"/>
          <w:color w:val="111111"/>
          <w:sz w:val="28"/>
          <w:szCs w:val="28"/>
          <w:rtl/>
        </w:rPr>
        <w:t xml:space="preserve">المنحرفة، و مواقف علماء الشیعة المعادیة له نظراً لأفکاره و أعماله المنحرفة.</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تعدد مذاهب از دیدگاه فقها و اندیشمندان</w:t>
      </w:r>
    </w:p>
    <w:p>
      <w:pPr>
        <w:pStyle w:val="BookText"/>
      </w:pPr>
      <w:r>
        <w:rPr>
          <w:rFonts w:ascii="IRNazanin" w:hAnsi="IRNazanin" w:eastAsia="IRNazanin" w:cs="IRNazanin"/>
          <w:lang w:bidi="fa-IR"/>
          <w:color w:val="111111"/>
          <w:sz w:val="28"/>
          <w:szCs w:val="28"/>
          <w:rtl/>
        </w:rPr>
        <w:t xml:space="preserve">مسلمان.</w:t>
      </w:r>
    </w:p>
    <w:p>
      <w:pPr>
        <w:pStyle w:val="BookText"/>
      </w:pPr>
      <w:r>
        <w:rPr>
          <w:rFonts w:ascii="IRNazanin" w:hAnsi="IRNazanin" w:eastAsia="IRNazanin" w:cs="IRNazanin"/>
          <w:lang w:bidi="fa-IR"/>
          <w:color w:val="111111"/>
          <w:sz w:val="28"/>
          <w:szCs w:val="28"/>
          <w:rtl/>
        </w:rPr>
        <w:t xml:space="preserve">سید جلال میر آقایی، طهران،</w:t>
      </w:r>
    </w:p>
    <w:p>
      <w:pPr>
        <w:pStyle w:val="BookText"/>
      </w:pPr>
      <w:r>
        <w:rPr>
          <w:rFonts w:ascii="IRNazanin" w:hAnsi="IRNazanin" w:eastAsia="IRNazanin" w:cs="IRNazanin"/>
          <w:lang w:bidi="fa-IR"/>
          <w:color w:val="111111"/>
          <w:sz w:val="28"/>
          <w:szCs w:val="28"/>
          <w:rtl/>
        </w:rPr>
        <w:t xml:space="preserve">المجمع العالمی للتقریب بین المذاهب الإسلامیة، 2007م، 342، الحجم 16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یقع الکتاب الحالی فی مقدمة و خمسة</w:t>
      </w:r>
    </w:p>
    <w:p>
      <w:pPr>
        <w:pStyle w:val="BookText"/>
      </w:pPr>
      <w:r>
        <w:rPr>
          <w:rFonts w:ascii="IRNazanin" w:hAnsi="IRNazanin" w:eastAsia="IRNazanin" w:cs="IRNazanin"/>
          <w:lang w:bidi="fa-IR"/>
          <w:color w:val="111111"/>
          <w:sz w:val="28"/>
          <w:szCs w:val="28"/>
          <w:rtl/>
        </w:rPr>
        <w:t xml:space="preserve">فصول، الفصل الرابع و عنوانه «الردّ علی المنحرفین» و یضم قسمین: 1. ردّ آیة</w:t>
      </w:r>
    </w:p>
    <w:p>
      <w:pPr>
        <w:pStyle w:val="BookText"/>
      </w:pPr>
      <w:r>
        <w:rPr>
          <w:rFonts w:ascii="IRNazanin" w:hAnsi="IRNazanin" w:eastAsia="IRNazanin" w:cs="IRNazanin"/>
          <w:lang w:bidi="fa-IR"/>
          <w:color w:val="111111"/>
          <w:sz w:val="28"/>
          <w:szCs w:val="28"/>
          <w:rtl/>
        </w:rPr>
        <w:t xml:space="preserve">الله مکارم الشیرازی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فتوی 38 عالماً من علماء الوهابیة یکفّرون فیها الشیعة</w:t>
      </w:r>
    </w:p>
    <w:p>
      <w:pPr>
        <w:pStyle w:val="BookText"/>
      </w:pPr>
      <w:r>
        <w:rPr>
          <w:rFonts w:ascii="IRNazanin" w:hAnsi="IRNazanin" w:eastAsia="IRNazanin" w:cs="IRNazanin"/>
          <w:lang w:bidi="fa-IR"/>
          <w:color w:val="111111"/>
          <w:sz w:val="28"/>
          <w:szCs w:val="28"/>
          <w:rtl/>
        </w:rPr>
        <w:t xml:space="preserve">و یجوّزون قتلهم. 2. نص رسالة آیة الله تسخیری إلی ثلة من العلماء و المفکرین فی</w:t>
      </w:r>
    </w:p>
    <w:p>
      <w:pPr>
        <w:pStyle w:val="BookText"/>
      </w:pPr>
      <w:r>
        <w:rPr>
          <w:rFonts w:ascii="IRNazanin" w:hAnsi="IRNazanin" w:eastAsia="IRNazanin" w:cs="IRNazanin"/>
          <w:lang w:bidi="fa-IR"/>
          <w:color w:val="111111"/>
          <w:sz w:val="28"/>
          <w:szCs w:val="28"/>
          <w:rtl/>
        </w:rPr>
        <w:t xml:space="preserve">العالم الإسلامی لاستطلاع آرائهم حول الفتوی المذکورة أعلاه و استعراض ردود</w:t>
      </w:r>
    </w:p>
    <w:p>
      <w:pPr>
        <w:pStyle w:val="BookText"/>
      </w:pPr>
      <w:r>
        <w:rPr>
          <w:rFonts w:ascii="IRNazanin" w:hAnsi="IRNazanin" w:eastAsia="IRNazanin" w:cs="IRNazanin"/>
          <w:lang w:bidi="fa-IR"/>
          <w:color w:val="111111"/>
          <w:sz w:val="28"/>
          <w:szCs w:val="28"/>
          <w:rtl/>
        </w:rPr>
        <w:t xml:space="preserve">أولئک العلماء علی الاستطلاع التی تدین الفتوی التکفیریة للشیخ عبد الله</w:t>
      </w:r>
    </w:p>
    <w:p>
      <w:pPr>
        <w:pStyle w:val="BookText"/>
      </w:pPr>
      <w:r>
        <w:rPr>
          <w:rFonts w:ascii="IRNazanin" w:hAnsi="IRNazanin" w:eastAsia="IRNazanin" w:cs="IRNazanin"/>
          <w:lang w:bidi="fa-IR"/>
          <w:color w:val="111111"/>
          <w:sz w:val="28"/>
          <w:szCs w:val="28"/>
          <w:rtl/>
        </w:rPr>
        <w:t xml:space="preserve">الجبرین.</w:t>
      </w:r>
    </w:p>
    <w:p>
      <w:pPr>
        <w:pStyle w:val="BookText"/>
      </w:pPr>
      <w:r>
        <w:rPr>
          <w:rFonts w:ascii="IRNazanin" w:hAnsi="IRNazanin" w:eastAsia="IRNazanin" w:cs="IRNazanin"/>
          <w:lang w:bidi="fa-IR"/>
          <w:color w:val="111111"/>
          <w:sz w:val="28"/>
          <w:szCs w:val="28"/>
          <w:rtl/>
        </w:rPr>
        <w:t xml:space="preserve">تُرجم الکتاب إلی اللغة</w:t>
      </w:r>
    </w:p>
    <w:p>
      <w:pPr>
        <w:pStyle w:val="BookText"/>
      </w:pPr>
      <w:r>
        <w:rPr>
          <w:rFonts w:ascii="IRNazanin" w:hAnsi="IRNazanin" w:eastAsia="IRNazanin" w:cs="IRNazanin"/>
          <w:lang w:bidi="fa-IR"/>
          <w:color w:val="111111"/>
          <w:sz w:val="28"/>
          <w:szCs w:val="28"/>
          <w:rtl/>
        </w:rPr>
        <w:t xml:space="preserve">العربیة من قبل المجمع العالمی للتقریب بین المذاهب الإسلامیة تحت عنوان</w:t>
      </w:r>
    </w:p>
    <w:p>
      <w:pPr>
        <w:pStyle w:val="BookText"/>
      </w:pPr>
      <w:r>
        <w:rPr>
          <w:rFonts w:ascii="IRNazanin" w:hAnsi="IRNazanin" w:eastAsia="IRNazanin" w:cs="IRNazanin"/>
          <w:lang w:bidi="fa-IR"/>
          <w:color w:val="111111"/>
          <w:sz w:val="28"/>
          <w:szCs w:val="28"/>
          <w:rtl/>
        </w:rPr>
        <w:t xml:space="preserve">«التعددیة المذهبیة فی الاسلام و آراء العلماء فیها» و صدر فی عام 2007م فی 279</w:t>
      </w:r>
    </w:p>
    <w:p>
      <w:pPr>
        <w:pStyle w:val="BookText"/>
      </w:pPr>
      <w:r>
        <w:rPr>
          <w:rFonts w:ascii="IRNazanin" w:hAnsi="IRNazanin" w:eastAsia="IRNazanin" w:cs="IRNazanin"/>
          <w:lang w:bidi="fa-IR"/>
          <w:color w:val="111111"/>
          <w:sz w:val="28"/>
          <w:szCs w:val="28"/>
          <w:rtl/>
        </w:rPr>
        <w:t xml:space="preserve">صفحه.</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تکفیر. مجید صفاتاج، طهران، مکتب</w:t>
      </w:r>
    </w:p>
    <w:p>
      <w:pPr>
        <w:pStyle w:val="BookText"/>
      </w:pPr>
      <w:r>
        <w:rPr>
          <w:rFonts w:ascii="IRNazanin" w:hAnsi="IRNazanin" w:eastAsia="IRNazanin" w:cs="IRNazanin"/>
          <w:lang w:bidi="fa-IR"/>
          <w:color w:val="111111"/>
          <w:sz w:val="28"/>
          <w:szCs w:val="28"/>
          <w:rtl/>
        </w:rPr>
        <w:t xml:space="preserve">نشر الثقافة الإسلامیة، 2001م، 248 ص، الحجم 16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الکتاب الحالی فی کیفیة</w:t>
      </w:r>
    </w:p>
    <w:p>
      <w:pPr>
        <w:pStyle w:val="BookText"/>
      </w:pPr>
      <w:r>
        <w:rPr>
          <w:rFonts w:ascii="IRNazanin" w:hAnsi="IRNazanin" w:eastAsia="IRNazanin" w:cs="IRNazanin"/>
          <w:lang w:bidi="fa-IR"/>
          <w:color w:val="111111"/>
          <w:sz w:val="28"/>
          <w:szCs w:val="28"/>
          <w:rtl/>
        </w:rPr>
        <w:t xml:space="preserve">التعامل مع الآراء الخلاقة و المبتکرة و نقد و تحلیل لعدم تحمل قسم من الرأی</w:t>
      </w:r>
    </w:p>
    <w:p>
      <w:pPr>
        <w:pStyle w:val="BookText"/>
      </w:pPr>
      <w:r>
        <w:rPr>
          <w:rFonts w:ascii="IRNazanin" w:hAnsi="IRNazanin" w:eastAsia="IRNazanin" w:cs="IRNazanin"/>
          <w:lang w:bidi="fa-IR"/>
          <w:color w:val="111111"/>
          <w:sz w:val="28"/>
          <w:szCs w:val="28"/>
          <w:rtl/>
        </w:rPr>
        <w:t xml:space="preserve">العام لها و ذلک باللجوء إلی سلاح التکفیر. هدف المؤلف من تدوین الکتاب هو</w:t>
      </w:r>
    </w:p>
    <w:p>
      <w:pPr>
        <w:pStyle w:val="BookText"/>
      </w:pPr>
      <w:r>
        <w:rPr>
          <w:rFonts w:ascii="IRNazanin" w:hAnsi="IRNazanin" w:eastAsia="IRNazanin" w:cs="IRNazanin"/>
          <w:lang w:bidi="fa-IR"/>
          <w:color w:val="111111"/>
          <w:sz w:val="28"/>
          <w:szCs w:val="28"/>
          <w:rtl/>
        </w:rPr>
        <w:t xml:space="preserve">التمهید لإبراز الآراء المخالفة و خلق أجواء النقد البنّاء للأفکار و الآراء. و</w:t>
      </w:r>
    </w:p>
    <w:p>
      <w:pPr>
        <w:pStyle w:val="BookText"/>
      </w:pPr>
      <w:r>
        <w:rPr>
          <w:rFonts w:ascii="IRNazanin" w:hAnsi="IRNazanin" w:eastAsia="IRNazanin" w:cs="IRNazanin"/>
          <w:lang w:bidi="fa-IR"/>
          <w:color w:val="111111"/>
          <w:sz w:val="28"/>
          <w:szCs w:val="28"/>
          <w:rtl/>
        </w:rPr>
        <w:t xml:space="preserve">بالاستعانة بآیات القرآن الکریم و بالمجامیع الحدیثیة و مصادر التفسیر و الفقه و</w:t>
      </w:r>
    </w:p>
    <w:p>
      <w:pPr>
        <w:pStyle w:val="BookText"/>
      </w:pPr>
      <w:r>
        <w:rPr>
          <w:rFonts w:ascii="IRNazanin" w:hAnsi="IRNazanin" w:eastAsia="IRNazanin" w:cs="IRNazanin"/>
          <w:lang w:bidi="fa-IR"/>
          <w:color w:val="111111"/>
          <w:sz w:val="28"/>
          <w:szCs w:val="28"/>
          <w:rtl/>
        </w:rPr>
        <w:t xml:space="preserve">التاریخ و الکلام یتناول الموضوعات التالیة: ماهیة التکفیر و حقیقته، توجیه</w:t>
      </w:r>
    </w:p>
    <w:p>
      <w:pPr>
        <w:pStyle w:val="BookText"/>
      </w:pPr>
      <w:r>
        <w:rPr>
          <w:rFonts w:ascii="IRNazanin" w:hAnsi="IRNazanin" w:eastAsia="IRNazanin" w:cs="IRNazanin"/>
          <w:lang w:bidi="fa-IR"/>
          <w:color w:val="111111"/>
          <w:sz w:val="28"/>
          <w:szCs w:val="28"/>
          <w:rtl/>
        </w:rPr>
        <w:t xml:space="preserve">التهم و التکفیر فی الثقافة الإسلامیة و الوعی الإسلامی، منشأ التکفیر و جذوره و</w:t>
      </w:r>
    </w:p>
    <w:p>
      <w:pPr>
        <w:pStyle w:val="BookText"/>
      </w:pPr>
      <w:r>
        <w:rPr>
          <w:rFonts w:ascii="IRNazanin" w:hAnsi="IRNazanin" w:eastAsia="IRNazanin" w:cs="IRNazanin"/>
          <w:lang w:bidi="fa-IR"/>
          <w:color w:val="111111"/>
          <w:sz w:val="28"/>
          <w:szCs w:val="28"/>
          <w:rtl/>
        </w:rPr>
        <w:t xml:space="preserve">العوامل الرئیسیة التی ساعدت علی ظهوره فی المجتمعات الإسلامیة، الآثار السلبیة</w:t>
      </w:r>
    </w:p>
    <w:p>
      <w:pPr>
        <w:pStyle w:val="BookText"/>
      </w:pPr>
      <w:r>
        <w:rPr>
          <w:rFonts w:ascii="IRNazanin" w:hAnsi="IRNazanin" w:eastAsia="IRNazanin" w:cs="IRNazanin"/>
          <w:lang w:bidi="fa-IR"/>
          <w:color w:val="111111"/>
          <w:sz w:val="28"/>
          <w:szCs w:val="28"/>
          <w:rtl/>
        </w:rPr>
        <w:t xml:space="preserve">لهذه الظاهرة فی أوساط المسلمین، الإمام الخمینی أسوة المقاومة ضد التکفیر، و</w:t>
      </w:r>
    </w:p>
    <w:p>
      <w:pPr>
        <w:pStyle w:val="BookText"/>
      </w:pPr>
      <w:r>
        <w:rPr>
          <w:rFonts w:ascii="IRNazanin" w:hAnsi="IRNazanin" w:eastAsia="IRNazanin" w:cs="IRNazanin"/>
          <w:lang w:bidi="fa-IR"/>
          <w:color w:val="111111"/>
          <w:sz w:val="28"/>
          <w:szCs w:val="28"/>
          <w:rtl/>
        </w:rPr>
        <w:t xml:space="preserve">کیفیة معالجة أجواء التکفیر و وتخلیص المجتمع منها.</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IRNazanin" w:hAnsi="IRNazanin" w:eastAsia="IRNazanin" w:cs="IRNazanin"/>
          <w:lang w:bidi="fa-IR"/>
          <w:color w:val="111111"/>
          <w:sz w:val="28"/>
          <w:szCs w:val="28"/>
          <w:rtl/>
        </w:rPr>
        <w:t xml:space="preserve">تکفیرشدگان در تاریخ. پرویز صانعی، تبریز، هاشمی سودمند،</w:t>
      </w:r>
    </w:p>
    <w:p>
      <w:pPr>
        <w:pStyle w:val="BookText"/>
      </w:pPr>
      <w:r>
        <w:rPr>
          <w:rFonts w:ascii="IRNazanin" w:hAnsi="IRNazanin" w:eastAsia="IRNazanin" w:cs="IRNazanin"/>
          <w:lang w:bidi="fa-IR"/>
          <w:color w:val="111111"/>
          <w:sz w:val="28"/>
          <w:szCs w:val="28"/>
          <w:rtl/>
        </w:rPr>
        <w:t xml:space="preserve">2005م، 77 ص، الحجم 21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IRNazanin" w:hAnsi="IRNazanin" w:eastAsia="IRNazanin" w:cs="IRNazanin"/>
          <w:lang w:bidi="fa-IR"/>
          <w:color w:val="111111"/>
          <w:sz w:val="28"/>
          <w:szCs w:val="28"/>
          <w:rtl/>
        </w:rPr>
        <w:t xml:space="preserve">عبارة عن دراسة للتکفیر من منظار علم الاجتماع التاریخی بوصفه نوع من الاتهام</w:t>
      </w:r>
    </w:p>
    <w:p>
      <w:pPr>
        <w:pStyle w:val="BookText"/>
      </w:pPr>
      <w:r>
        <w:rPr>
          <w:rFonts w:ascii="IRNazanin" w:hAnsi="IRNazanin" w:eastAsia="IRNazanin" w:cs="IRNazanin"/>
          <w:lang w:bidi="fa-IR"/>
          <w:color w:val="111111"/>
          <w:sz w:val="28"/>
          <w:szCs w:val="28"/>
          <w:rtl/>
        </w:rPr>
        <w:t xml:space="preserve">الدینی هدفه، کما الاتهام السیاسی، التخلص من الغرماء. بناء علیه، یعتقد المؤلف</w:t>
      </w:r>
    </w:p>
    <w:p>
      <w:pPr>
        <w:pStyle w:val="BookText"/>
      </w:pPr>
      <w:r>
        <w:rPr>
          <w:rFonts w:ascii="IRNazanin" w:hAnsi="IRNazanin" w:eastAsia="IRNazanin" w:cs="IRNazanin"/>
          <w:lang w:bidi="fa-IR"/>
          <w:color w:val="111111"/>
          <w:sz w:val="28"/>
          <w:szCs w:val="28"/>
          <w:rtl/>
        </w:rPr>
        <w:t xml:space="preserve">أنّ تکفیر المفکرین المسیحیین یندرج فی إطار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المحافظة علی المصالح الاقتصادیة</w:t>
      </w:r>
    </w:p>
    <w:p>
      <w:pPr>
        <w:pStyle w:val="BookText"/>
      </w:pPr>
      <w:r>
        <w:rPr>
          <w:rFonts w:ascii="IRNazanin" w:hAnsi="IRNazanin" w:eastAsia="IRNazanin" w:cs="IRNazanin"/>
          <w:lang w:bidi="fa-IR"/>
          <w:color w:val="111111"/>
          <w:sz w:val="28"/>
          <w:szCs w:val="28"/>
          <w:rtl/>
        </w:rPr>
        <w:t xml:space="preserve">للکنیسة. کما یشیر إلی تاریخ التکفیر فی العالم الإسلامی خلال الحکم الأموی و الحکم</w:t>
      </w:r>
    </w:p>
    <w:p>
      <w:pPr>
        <w:pStyle w:val="BookText"/>
      </w:pPr>
      <w:r>
        <w:rPr>
          <w:rFonts w:ascii="IRNazanin" w:hAnsi="IRNazanin" w:eastAsia="IRNazanin" w:cs="IRNazanin"/>
          <w:lang w:bidi="fa-IR"/>
          <w:color w:val="111111"/>
          <w:sz w:val="28"/>
          <w:szCs w:val="28"/>
          <w:rtl/>
        </w:rPr>
        <w:t xml:space="preserve">العباسی و یستعرض أهم الشخصیات التی تم تکفیرها فی تینک المرحلتین. لیصل بعد ذلک</w:t>
      </w:r>
    </w:p>
    <w:p>
      <w:pPr>
        <w:pStyle w:val="BookText"/>
      </w:pPr>
      <w:r>
        <w:rPr>
          <w:rFonts w:ascii="IRNazanin" w:hAnsi="IRNazanin" w:eastAsia="IRNazanin" w:cs="IRNazanin"/>
          <w:lang w:bidi="fa-IR"/>
          <w:color w:val="111111"/>
          <w:sz w:val="28"/>
          <w:szCs w:val="28"/>
          <w:rtl/>
        </w:rPr>
        <w:t xml:space="preserve">إلی شرح مفاهیم التقیة و التکفیر و الرفض و الآثار السلبیة لهذه الکلمات الثلاث.</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IRNazanin" w:hAnsi="IRNazanin" w:eastAsia="IRNazanin" w:cs="IRNazanin"/>
          <w:lang w:bidi="fa-IR"/>
          <w:color w:val="111111"/>
          <w:sz w:val="28"/>
          <w:szCs w:val="28"/>
          <w:rtl/>
        </w:rPr>
        <w:t xml:space="preserve">فتاوا و نظرات مراجع عظام تقلید و اندیشمندان</w:t>
      </w:r>
    </w:p>
    <w:p>
      <w:pPr>
        <w:pStyle w:val="BookText"/>
      </w:pPr>
      <w:r>
        <w:rPr>
          <w:rFonts w:ascii="IRNazanin" w:hAnsi="IRNazanin" w:eastAsia="IRNazanin" w:cs="IRNazanin"/>
          <w:lang w:bidi="fa-IR"/>
          <w:color w:val="111111"/>
          <w:sz w:val="28"/>
          <w:szCs w:val="28"/>
          <w:rtl/>
        </w:rPr>
        <w:t xml:space="preserve">اسلامی پیرامون حرمت تکفیر مسلمانان و اهانت به مقدسات مذاهب اسلامی. إعداد: معهد دراسات</w:t>
      </w:r>
    </w:p>
    <w:p>
      <w:pPr>
        <w:pStyle w:val="BookText"/>
      </w:pPr>
      <w:r>
        <w:rPr>
          <w:rFonts w:ascii="IRNazanin" w:hAnsi="IRNazanin" w:eastAsia="IRNazanin" w:cs="IRNazanin"/>
          <w:lang w:bidi="fa-IR"/>
          <w:color w:val="111111"/>
          <w:sz w:val="28"/>
          <w:szCs w:val="28"/>
          <w:rtl/>
        </w:rPr>
        <w:t xml:space="preserve">الحج و الزیارة، طهران، نشر</w:t>
      </w:r>
    </w:p>
    <w:p>
      <w:pPr>
        <w:pStyle w:val="BookText"/>
      </w:pPr>
      <w:r>
        <w:rPr>
          <w:rFonts w:ascii="IRNazanin" w:hAnsi="IRNazanin" w:eastAsia="IRNazanin" w:cs="IRNazanin"/>
          <w:lang w:bidi="fa-IR"/>
          <w:color w:val="111111"/>
          <w:sz w:val="28"/>
          <w:szCs w:val="28"/>
          <w:rtl/>
        </w:rPr>
        <w:t xml:space="preserve">مشعر، 2013م، 69 ص، الحجم 21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لما کان العلماء و مراجع التقلید</w:t>
      </w:r>
    </w:p>
    <w:p>
      <w:pPr>
        <w:pStyle w:val="BookText"/>
      </w:pPr>
      <w:r>
        <w:rPr>
          <w:rFonts w:ascii="IRNazanin" w:hAnsi="IRNazanin" w:eastAsia="IRNazanin" w:cs="IRNazanin"/>
          <w:lang w:bidi="fa-IR"/>
          <w:color w:val="111111"/>
          <w:sz w:val="28"/>
          <w:szCs w:val="28"/>
          <w:rtl/>
        </w:rPr>
        <w:t xml:space="preserve">العظام و أتباع مدرسة أهل البیت (علیهم السلام) لا یجیزون الإساءة إلی مقدسات</w:t>
      </w:r>
    </w:p>
    <w:p>
      <w:pPr>
        <w:pStyle w:val="BookText"/>
      </w:pPr>
      <w:r>
        <w:rPr>
          <w:rFonts w:ascii="IRNazanin" w:hAnsi="IRNazanin" w:eastAsia="IRNazanin" w:cs="IRNazanin"/>
          <w:lang w:bidi="fa-IR"/>
          <w:color w:val="111111"/>
          <w:sz w:val="28"/>
          <w:szCs w:val="28"/>
          <w:rtl/>
        </w:rPr>
        <w:t xml:space="preserve">المذاهب الإسلامیة الأخری و تکفیر أتباعها، و قد أعلنوا صراحة فی فتاواهم حرمة</w:t>
      </w:r>
    </w:p>
    <w:p>
      <w:pPr>
        <w:pStyle w:val="BookText"/>
      </w:pPr>
      <w:r>
        <w:rPr>
          <w:rFonts w:ascii="IRNazanin" w:hAnsi="IRNazanin" w:eastAsia="IRNazanin" w:cs="IRNazanin"/>
          <w:lang w:bidi="fa-IR"/>
          <w:color w:val="111111"/>
          <w:sz w:val="28"/>
          <w:szCs w:val="28"/>
          <w:rtl/>
        </w:rPr>
        <w:t xml:space="preserve">مثل هذه الأعمال، کما أنّ الکثیر من علماء الشیعة لهم آراء مشابهة فیما یخص حرمة</w:t>
      </w:r>
    </w:p>
    <w:p>
      <w:pPr>
        <w:pStyle w:val="BookText"/>
      </w:pPr>
      <w:r>
        <w:rPr>
          <w:rFonts w:ascii="IRNazanin" w:hAnsi="IRNazanin" w:eastAsia="IRNazanin" w:cs="IRNazanin"/>
          <w:lang w:bidi="fa-IR"/>
          <w:color w:val="111111"/>
          <w:sz w:val="28"/>
          <w:szCs w:val="28"/>
          <w:rtl/>
        </w:rPr>
        <w:t xml:space="preserve">تکفیر المسلمین والإساءة لمقدسات المذاهب الإسلامیة، لذا فقد انبرت ممثلیة الولی</w:t>
      </w:r>
    </w:p>
    <w:p>
      <w:pPr>
        <w:pStyle w:val="BookText"/>
      </w:pPr>
      <w:r>
        <w:rPr>
          <w:rFonts w:ascii="IRNazanin" w:hAnsi="IRNazanin" w:eastAsia="IRNazanin" w:cs="IRNazanin"/>
          <w:lang w:bidi="fa-IR"/>
          <w:color w:val="111111"/>
          <w:sz w:val="28"/>
          <w:szCs w:val="28"/>
          <w:rtl/>
        </w:rPr>
        <w:t xml:space="preserve">الفقیه فی منظمة الحج و الزیارة إلی نشر هذه الفتاوی و الآراء، لتکون خطوة مهمة</w:t>
      </w:r>
    </w:p>
    <w:p>
      <w:pPr>
        <w:pStyle w:val="BookText"/>
      </w:pPr>
      <w:r>
        <w:rPr>
          <w:rFonts w:ascii="IRNazanin" w:hAnsi="IRNazanin" w:eastAsia="IRNazanin" w:cs="IRNazanin"/>
          <w:lang w:bidi="fa-IR"/>
          <w:color w:val="111111"/>
          <w:sz w:val="28"/>
          <w:szCs w:val="28"/>
          <w:rtl/>
        </w:rPr>
        <w:t xml:space="preserve">علی طریق تقویة أسس التقریب بین المذاهب الإسلامیة و زیادة اللحمة بین العلماء و</w:t>
      </w:r>
    </w:p>
    <w:p>
      <w:pPr>
        <w:pStyle w:val="BookText"/>
      </w:pPr>
      <w:r>
        <w:rPr>
          <w:rFonts w:ascii="IRNazanin" w:hAnsi="IRNazanin" w:eastAsia="IRNazanin" w:cs="IRNazanin"/>
          <w:lang w:bidi="fa-IR"/>
          <w:color w:val="111111"/>
          <w:sz w:val="28"/>
          <w:szCs w:val="28"/>
          <w:rtl/>
        </w:rPr>
        <w:t xml:space="preserve">المفکرین من جمیع المذاهب وذلک فی إطار التصدّی النظری للتکفیر و جرائم</w:t>
      </w:r>
    </w:p>
    <w:p>
      <w:pPr>
        <w:pStyle w:val="BookText"/>
      </w:pPr>
      <w:r>
        <w:rPr>
          <w:rFonts w:ascii="IRNazanin" w:hAnsi="IRNazanin" w:eastAsia="IRNazanin" w:cs="IRNazanin"/>
          <w:lang w:bidi="fa-IR"/>
          <w:color w:val="111111"/>
          <w:sz w:val="28"/>
          <w:szCs w:val="28"/>
          <w:rtl/>
        </w:rPr>
        <w:t xml:space="preserve">التکفیریین. و بالإضافة إلی فتاوی مراجع التقلید العظام و آراء بعض علماء الإسلام،</w:t>
      </w:r>
    </w:p>
    <w:p>
      <w:pPr>
        <w:pStyle w:val="BookText"/>
      </w:pPr>
      <w:r>
        <w:rPr>
          <w:rFonts w:ascii="IRNazanin" w:hAnsi="IRNazanin" w:eastAsia="IRNazanin" w:cs="IRNazanin"/>
          <w:lang w:bidi="fa-IR"/>
          <w:color w:val="111111"/>
          <w:sz w:val="28"/>
          <w:szCs w:val="28"/>
          <w:rtl/>
        </w:rPr>
        <w:t xml:space="preserve">یناقش الکتاب بشکل مجمل فتنة تکفیر أهل القبلة من منظار القرآن الکریم و</w:t>
      </w:r>
    </w:p>
    <w:p>
      <w:pPr>
        <w:pStyle w:val="BookText"/>
      </w:pPr>
      <w:r>
        <w:rPr>
          <w:rFonts w:ascii="IRNazanin" w:hAnsi="IRNazanin" w:eastAsia="IRNazanin" w:cs="IRNazanin"/>
          <w:lang w:bidi="fa-IR"/>
          <w:color w:val="111111"/>
          <w:sz w:val="28"/>
          <w:szCs w:val="28"/>
          <w:rtl/>
        </w:rPr>
        <w:t xml:space="preserve">الروایات و العلماء المسلمین. و قد استعرض الکتاب فتاوی العدید من مراجع التقلید</w:t>
      </w:r>
    </w:p>
    <w:p>
      <w:pPr>
        <w:pStyle w:val="BookText"/>
      </w:pPr>
      <w:r>
        <w:rPr>
          <w:rFonts w:ascii="IRNazanin" w:hAnsi="IRNazanin" w:eastAsia="IRNazanin" w:cs="IRNazanin"/>
          <w:lang w:bidi="fa-IR"/>
          <w:color w:val="111111"/>
          <w:sz w:val="28"/>
          <w:szCs w:val="28"/>
          <w:rtl/>
        </w:rPr>
        <w:t xml:space="preserve">و هم: الإمام الخامنئی، الإمام السیستانی، آیة الله فاضل لنکرانی، آیة الله</w:t>
      </w:r>
    </w:p>
    <w:p>
      <w:pPr>
        <w:pStyle w:val="BookText"/>
      </w:pPr>
      <w:r>
        <w:rPr>
          <w:rFonts w:ascii="IRNazanin" w:hAnsi="IRNazanin" w:eastAsia="IRNazanin" w:cs="IRNazanin"/>
          <w:lang w:bidi="fa-IR"/>
          <w:color w:val="111111"/>
          <w:sz w:val="28"/>
          <w:szCs w:val="28"/>
          <w:rtl/>
        </w:rPr>
        <w:t xml:space="preserve">مکارم شیرازی، آیة الله وحید خراسانی، آیة الله صافی گلپایگانی، آیة الله جوادی</w:t>
      </w:r>
    </w:p>
    <w:p>
      <w:pPr>
        <w:pStyle w:val="BookText"/>
      </w:pPr>
      <w:r>
        <w:rPr>
          <w:rFonts w:ascii="IRNazanin" w:hAnsi="IRNazanin" w:eastAsia="IRNazanin" w:cs="IRNazanin"/>
          <w:lang w:bidi="fa-IR"/>
          <w:color w:val="111111"/>
          <w:sz w:val="28"/>
          <w:szCs w:val="28"/>
          <w:rtl/>
        </w:rPr>
        <w:t xml:space="preserve">آملی، آیة الله شبیری زنجانی، آیة الله موسوی اردبیلی، آیة الله محمدسعید</w:t>
      </w:r>
    </w:p>
    <w:p>
      <w:pPr>
        <w:pStyle w:val="BookText"/>
      </w:pPr>
      <w:r>
        <w:rPr>
          <w:rFonts w:ascii="IRNazanin" w:hAnsi="IRNazanin" w:eastAsia="IRNazanin" w:cs="IRNazanin"/>
          <w:lang w:bidi="fa-IR"/>
          <w:color w:val="111111"/>
          <w:sz w:val="28"/>
          <w:szCs w:val="28"/>
          <w:rtl/>
        </w:rPr>
        <w:t xml:space="preserve">الحکیم، آیة الله سبحانی، آیة الله بشیر نجفی، آیة الله حسین مظاهری، آیة الله</w:t>
      </w:r>
    </w:p>
    <w:p>
      <w:pPr>
        <w:pStyle w:val="BookText"/>
      </w:pPr>
      <w:r>
        <w:rPr>
          <w:rFonts w:ascii="IRNazanin" w:hAnsi="IRNazanin" w:eastAsia="IRNazanin" w:cs="IRNazanin"/>
          <w:lang w:bidi="fa-IR"/>
          <w:color w:val="111111"/>
          <w:sz w:val="28"/>
          <w:szCs w:val="28"/>
          <w:rtl/>
        </w:rPr>
        <w:t xml:space="preserve">یوسف مدنی تبریزی، آیة الله آصف محسنی، آیة الله مهدوی کنی، آیة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محمد یزدی، آیة الله محمد مهدی آصفی.</w:t>
      </w:r>
    </w:p>
    <w:p>
      <w:pPr>
        <w:pStyle w:val="BookText"/>
      </w:pPr>
      <w:r>
        <w:rPr>
          <w:rFonts w:ascii="IRNazanin" w:hAnsi="IRNazanin" w:eastAsia="IRNazanin" w:cs="IRNazanin"/>
          <w:lang w:bidi="fa-IR"/>
          <w:color w:val="111111"/>
          <w:sz w:val="28"/>
          <w:szCs w:val="28"/>
          <w:rtl/>
        </w:rPr>
        <w:t xml:space="preserve">هذا و قد تُرجم الکتاب إلی اللغة العربیة تحت عنوان «حرمة تکفیر المسلمین و الإساءة إلی مقدسات الأمة الإسلامیة فی فتاوی وآراء مراجع الدین و العلماء المسلمین الشیعة».</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کفر و ایمان: از دیدگاه علما و بزرگان.</w:t>
      </w:r>
    </w:p>
    <w:p>
      <w:pPr>
        <w:pStyle w:val="BookText"/>
      </w:pPr>
      <w:r>
        <w:rPr>
          <w:rFonts w:ascii="IRNazanin" w:hAnsi="IRNazanin" w:eastAsia="IRNazanin" w:cs="IRNazanin"/>
          <w:lang w:bidi="fa-IR"/>
          <w:color w:val="111111"/>
          <w:sz w:val="28"/>
          <w:szCs w:val="28"/>
          <w:rtl/>
        </w:rPr>
        <w:t xml:space="preserve">محمدصالح</w:t>
      </w:r>
    </w:p>
    <w:p>
      <w:pPr>
        <w:pStyle w:val="BookText"/>
      </w:pPr>
      <w:r>
        <w:rPr>
          <w:rFonts w:ascii="IRNazanin" w:hAnsi="IRNazanin" w:eastAsia="IRNazanin" w:cs="IRNazanin"/>
          <w:lang w:bidi="fa-IR"/>
          <w:color w:val="111111"/>
          <w:sz w:val="28"/>
          <w:szCs w:val="28"/>
          <w:rtl/>
        </w:rPr>
        <w:t xml:space="preserve">دهقان ­زاده، پیرانشهر،</w:t>
      </w:r>
    </w:p>
    <w:p>
      <w:pPr>
        <w:pStyle w:val="BookText"/>
      </w:pPr>
      <w:r>
        <w:rPr>
          <w:rFonts w:ascii="IRNazanin" w:hAnsi="IRNazanin" w:eastAsia="IRNazanin" w:cs="IRNazanin"/>
          <w:lang w:bidi="fa-IR"/>
          <w:color w:val="111111"/>
          <w:sz w:val="28"/>
          <w:szCs w:val="28"/>
          <w:rtl/>
        </w:rPr>
        <w:t xml:space="preserve">آراس، 2011م، 176 ص، الحجم 21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دراسة لمبحث الکفر و</w:t>
      </w:r>
    </w:p>
    <w:p>
      <w:pPr>
        <w:pStyle w:val="BookText"/>
      </w:pPr>
      <w:r>
        <w:rPr>
          <w:rFonts w:ascii="IRNazanin" w:hAnsi="IRNazanin" w:eastAsia="IRNazanin" w:cs="IRNazanin"/>
          <w:lang w:bidi="fa-IR"/>
          <w:color w:val="111111"/>
          <w:sz w:val="28"/>
          <w:szCs w:val="28"/>
          <w:rtl/>
        </w:rPr>
        <w:t xml:space="preserve">الإیمان فی ضوء آراء العلماء و المفسرین و المرحوم «احمد مفتی زاده». فی</w:t>
      </w:r>
    </w:p>
    <w:p>
      <w:pPr>
        <w:pStyle w:val="BookText"/>
      </w:pPr>
      <w:r>
        <w:rPr>
          <w:rFonts w:ascii="IRNazanin" w:hAnsi="IRNazanin" w:eastAsia="IRNazanin" w:cs="IRNazanin"/>
          <w:lang w:bidi="fa-IR"/>
          <w:color w:val="111111"/>
          <w:sz w:val="28"/>
          <w:szCs w:val="28"/>
          <w:rtl/>
        </w:rPr>
        <w:t xml:space="preserve">البدایة، یقدّم المؤلف تعریفاً لغویاً و مصطلحیاً للإیمان و الکفر و النفاق فی</w:t>
      </w:r>
    </w:p>
    <w:p>
      <w:pPr>
        <w:pStyle w:val="BookText"/>
      </w:pPr>
      <w:r>
        <w:rPr>
          <w:rFonts w:ascii="IRNazanin" w:hAnsi="IRNazanin" w:eastAsia="IRNazanin" w:cs="IRNazanin"/>
          <w:lang w:bidi="fa-IR"/>
          <w:color w:val="111111"/>
          <w:sz w:val="28"/>
          <w:szCs w:val="28"/>
          <w:rtl/>
        </w:rPr>
        <w:t xml:space="preserve">کتاب «دربارة کردستان»، وتعریف للإیمان فی کتاب «احیاء علوم الدین» و «تفسیر المنار».</w:t>
      </w:r>
    </w:p>
    <w:p>
      <w:pPr>
        <w:pStyle w:val="BookText"/>
      </w:pPr>
      <w:r>
        <w:rPr>
          <w:rFonts w:ascii="IRNazanin" w:hAnsi="IRNazanin" w:eastAsia="IRNazanin" w:cs="IRNazanin"/>
          <w:lang w:bidi="fa-IR"/>
          <w:color w:val="111111"/>
          <w:sz w:val="28"/>
          <w:szCs w:val="28"/>
          <w:rtl/>
        </w:rPr>
        <w:t xml:space="preserve">ثم یناقش موضوع الکفر عبر محاور مثل المعنی المصطلحی للکفر، الکفر من منظار</w:t>
      </w:r>
    </w:p>
    <w:p>
      <w:pPr>
        <w:pStyle w:val="BookText"/>
      </w:pPr>
      <w:r>
        <w:rPr>
          <w:rFonts w:ascii="IRNazanin" w:hAnsi="IRNazanin" w:eastAsia="IRNazanin" w:cs="IRNazanin"/>
          <w:lang w:bidi="fa-IR"/>
          <w:color w:val="111111"/>
          <w:sz w:val="28"/>
          <w:szCs w:val="28"/>
          <w:rtl/>
        </w:rPr>
        <w:t xml:space="preserve">الشیخ «محمد عبده»، مسألة إلقاء الحجة و أهمیتها. بعد ذلک یتناول موضوع التکفیر فی</w:t>
      </w:r>
    </w:p>
    <w:p>
      <w:pPr>
        <w:pStyle w:val="BookText"/>
      </w:pPr>
      <w:r>
        <w:rPr>
          <w:rFonts w:ascii="IRNazanin" w:hAnsi="IRNazanin" w:eastAsia="IRNazanin" w:cs="IRNazanin"/>
          <w:lang w:bidi="fa-IR"/>
          <w:color w:val="111111"/>
          <w:sz w:val="28"/>
          <w:szCs w:val="28"/>
          <w:rtl/>
        </w:rPr>
        <w:t xml:space="preserve">تفسیر «روح المعانی» و حدیث من «صحیح البخاری»، ثم یشرح الاتفاق و الافتراق و</w:t>
      </w:r>
    </w:p>
    <w:p>
      <w:pPr>
        <w:pStyle w:val="BookText"/>
      </w:pPr>
      <w:r>
        <w:rPr>
          <w:rFonts w:ascii="IRNazanin" w:hAnsi="IRNazanin" w:eastAsia="IRNazanin" w:cs="IRNazanin"/>
          <w:lang w:bidi="fa-IR"/>
          <w:color w:val="111111"/>
          <w:sz w:val="28"/>
          <w:szCs w:val="28"/>
          <w:rtl/>
        </w:rPr>
        <w:t xml:space="preserve">الشرک و الکفر من خلال الخوض فی مسائل اتحاد و اختلاف الشرک و الکفر ، أدوات</w:t>
      </w:r>
    </w:p>
    <w:p>
      <w:pPr>
        <w:pStyle w:val="BookText"/>
      </w:pPr>
      <w:r>
        <w:rPr>
          <w:rFonts w:ascii="IRNazanin" w:hAnsi="IRNazanin" w:eastAsia="IRNazanin" w:cs="IRNazanin"/>
          <w:lang w:bidi="fa-IR"/>
          <w:color w:val="111111"/>
          <w:sz w:val="28"/>
          <w:szCs w:val="28"/>
          <w:rtl/>
        </w:rPr>
        <w:t xml:space="preserve">الهدایة و تأثیرها.</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مبلغ، نه پیامبر: قرائتی انتقادی بر</w:t>
      </w:r>
    </w:p>
    <w:p>
      <w:pPr>
        <w:pStyle w:val="BookText"/>
      </w:pPr>
      <w:r>
        <w:rPr>
          <w:rFonts w:ascii="IRNazanin" w:hAnsi="IRNazanin" w:eastAsia="IRNazanin" w:cs="IRNazanin"/>
          <w:lang w:bidi="fa-IR"/>
          <w:color w:val="111111"/>
          <w:sz w:val="28"/>
          <w:szCs w:val="28"/>
          <w:rtl/>
        </w:rPr>
        <w:t xml:space="preserve">مسلک تکفیری شیخ محمد بن عبدالوهاب. حسن بن فرحان المالکی،، ترجمة: یوسف مرتضوی،</w:t>
      </w:r>
    </w:p>
    <w:p>
      <w:pPr>
        <w:pStyle w:val="BookText"/>
      </w:pPr>
      <w:r>
        <w:rPr>
          <w:rFonts w:ascii="IRNazanin" w:hAnsi="IRNazanin" w:eastAsia="IRNazanin" w:cs="IRNazanin"/>
          <w:lang w:bidi="fa-IR"/>
          <w:color w:val="111111"/>
          <w:sz w:val="28"/>
          <w:szCs w:val="28"/>
          <w:rtl/>
        </w:rPr>
        <w:t xml:space="preserve">قم، مرکز دراسات الأدیان و المذاهب، 2008م، 277 ص.</w:t>
      </w:r>
    </w:p>
    <w:p>
      <w:pPr>
        <w:pStyle w:val="BookText"/>
      </w:pPr>
      <w:r>
        <w:rPr>
          <w:rFonts w:ascii="IRNazanin" w:hAnsi="IRNazanin" w:eastAsia="IRNazanin" w:cs="IRNazanin"/>
          <w:lang w:bidi="fa-IR"/>
          <w:color w:val="111111"/>
          <w:sz w:val="28"/>
          <w:szCs w:val="28"/>
          <w:rtl/>
        </w:rPr>
        <w:t xml:space="preserve">ترجمة لکتاب «داعیة و لیس</w:t>
      </w:r>
    </w:p>
    <w:p>
      <w:pPr>
        <w:pStyle w:val="BookText"/>
      </w:pPr>
      <w:r>
        <w:rPr>
          <w:rFonts w:ascii="IRNazanin" w:hAnsi="IRNazanin" w:eastAsia="IRNazanin" w:cs="IRNazanin"/>
          <w:lang w:bidi="fa-IR"/>
          <w:color w:val="111111"/>
          <w:sz w:val="28"/>
          <w:szCs w:val="28"/>
          <w:rtl/>
        </w:rPr>
        <w:t xml:space="preserve">نبیا(قراءة نقدیة لمذهب الشیخ محمد بن عبد الوهاب فی التکفیر)» (بقلم الشیخ حسن</w:t>
      </w:r>
    </w:p>
    <w:p>
      <w:pPr>
        <w:pStyle w:val="BookText"/>
      </w:pPr>
      <w:r>
        <w:rPr>
          <w:rFonts w:ascii="IRNazanin" w:hAnsi="IRNazanin" w:eastAsia="IRNazanin" w:cs="IRNazanin"/>
          <w:lang w:bidi="fa-IR"/>
          <w:color w:val="111111"/>
          <w:sz w:val="28"/>
          <w:szCs w:val="28"/>
          <w:rtl/>
        </w:rPr>
        <w:t xml:space="preserve">بن فرحان المالکی، عمان، دار الرازی؛ مرکز الدراسات التاریخیة، 2004م/1425ه،</w:t>
      </w:r>
    </w:p>
    <w:p>
      <w:pPr>
        <w:pStyle w:val="BookText"/>
      </w:pPr>
      <w:r>
        <w:rPr>
          <w:rFonts w:ascii="IRNazanin" w:hAnsi="IRNazanin" w:eastAsia="IRNazanin" w:cs="IRNazanin"/>
          <w:lang w:bidi="fa-IR"/>
          <w:color w:val="111111"/>
          <w:sz w:val="28"/>
          <w:szCs w:val="28"/>
          <w:rtl/>
        </w:rPr>
        <w:t xml:space="preserve">199ص). انتظم الکتاب فی خمسة فصول. من الموضوعات التی تناولها هی: نقد آراء و عقائد</w:t>
      </w:r>
    </w:p>
    <w:p>
      <w:pPr>
        <w:pStyle w:val="BookText"/>
      </w:pPr>
      <w:r>
        <w:rPr>
          <w:rFonts w:ascii="IRNazanin" w:hAnsi="IRNazanin" w:eastAsia="IRNazanin" w:cs="IRNazanin"/>
          <w:lang w:bidi="fa-IR"/>
          <w:color w:val="111111"/>
          <w:sz w:val="28"/>
          <w:szCs w:val="28"/>
          <w:rtl/>
        </w:rPr>
        <w:t xml:space="preserve">أئمة الوهابیة فی مجال تکفیر المسلمین و رمیهم بالشرک و الکفر کل من لا یؤمن</w:t>
      </w:r>
    </w:p>
    <w:p>
      <w:pPr>
        <w:pStyle w:val="BookText"/>
      </w:pPr>
      <w:r>
        <w:rPr>
          <w:rFonts w:ascii="IRNazanin" w:hAnsi="IRNazanin" w:eastAsia="IRNazanin" w:cs="IRNazanin"/>
          <w:lang w:bidi="fa-IR"/>
          <w:color w:val="111111"/>
          <w:sz w:val="28"/>
          <w:szCs w:val="28"/>
          <w:rtl/>
        </w:rPr>
        <w:t xml:space="preserve">بعقائد الوهابیة و آرائها.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مرداب انتحار. علی رضا کیخا، قم، سپهر</w:t>
      </w:r>
    </w:p>
    <w:p>
      <w:pPr>
        <w:pStyle w:val="BookText"/>
      </w:pPr>
      <w:r>
        <w:rPr>
          <w:rFonts w:ascii="IRNazanin" w:hAnsi="IRNazanin" w:eastAsia="IRNazanin" w:cs="IRNazanin"/>
          <w:lang w:bidi="fa-IR"/>
          <w:color w:val="111111"/>
          <w:sz w:val="28"/>
          <w:szCs w:val="28"/>
          <w:rtl/>
        </w:rPr>
        <w:t xml:space="preserve">آذین، 2013م، 176 ص، الحجم 21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نقد للعملیات</w:t>
      </w:r>
    </w:p>
    <w:p>
      <w:pPr>
        <w:pStyle w:val="BookText"/>
      </w:pPr>
      <w:r>
        <w:rPr>
          <w:rFonts w:ascii="IRNazanin" w:hAnsi="IRNazanin" w:eastAsia="IRNazanin" w:cs="IRNazanin"/>
          <w:lang w:bidi="fa-IR"/>
          <w:color w:val="111111"/>
          <w:sz w:val="28"/>
          <w:szCs w:val="28"/>
          <w:rtl/>
        </w:rPr>
        <w:t xml:space="preserve">الانتحاریة التی تنفذها التیارات الإسلامیة المتطرفة بالاستناد إلی تعالیم</w:t>
      </w:r>
    </w:p>
    <w:p>
      <w:pPr>
        <w:pStyle w:val="BookText"/>
      </w:pPr>
      <w:r>
        <w:rPr>
          <w:rFonts w:ascii="IRNazanin" w:hAnsi="IRNazanin" w:eastAsia="IRNazanin" w:cs="IRNazanin"/>
          <w:lang w:bidi="fa-IR"/>
          <w:color w:val="111111"/>
          <w:sz w:val="28"/>
          <w:szCs w:val="28"/>
          <w:rtl/>
        </w:rPr>
        <w:t xml:space="preserve">القرآن الکریم والسنّة الشریفة. فی البدء، یقدّم المؤلف نبذة تاریخیة عن فرقة</w:t>
      </w:r>
    </w:p>
    <w:p>
      <w:pPr>
        <w:pStyle w:val="BookText"/>
      </w:pPr>
      <w:r>
        <w:rPr>
          <w:rFonts w:ascii="IRNazanin" w:hAnsi="IRNazanin" w:eastAsia="IRNazanin" w:cs="IRNazanin"/>
          <w:lang w:bidi="fa-IR"/>
          <w:color w:val="111111"/>
          <w:sz w:val="28"/>
          <w:szCs w:val="28"/>
          <w:rtl/>
        </w:rPr>
        <w:t xml:space="preserve">الخوارج و ظهور أفراد متطرّفین و منفلتین فی تاریخ صدر الإسلام، ثمّ یستعرض</w:t>
      </w:r>
    </w:p>
    <w:p>
      <w:pPr>
        <w:pStyle w:val="BookText"/>
      </w:pPr>
      <w:r>
        <w:rPr>
          <w:rFonts w:ascii="IRNazanin" w:hAnsi="IRNazanin" w:eastAsia="IRNazanin" w:cs="IRNazanin"/>
          <w:lang w:bidi="fa-IR"/>
          <w:color w:val="111111"/>
          <w:sz w:val="28"/>
          <w:szCs w:val="28"/>
          <w:rtl/>
        </w:rPr>
        <w:t xml:space="preserve">تحذیرات الرسول الأکرم (صلی الله علیه و آله و سلم) و الأئمة الأطهار (علیهم</w:t>
      </w:r>
    </w:p>
    <w:p>
      <w:pPr>
        <w:pStyle w:val="BookText"/>
      </w:pPr>
      <w:r>
        <w:rPr>
          <w:rFonts w:ascii="IRNazanin" w:hAnsi="IRNazanin" w:eastAsia="IRNazanin" w:cs="IRNazanin"/>
          <w:lang w:bidi="fa-IR"/>
          <w:color w:val="111111"/>
          <w:sz w:val="28"/>
          <w:szCs w:val="28"/>
          <w:rtl/>
        </w:rPr>
        <w:t xml:space="preserve">السلام) حول عواقب الفتن التی یتسبّب بها هؤلاء الأفراد. و یستمر فی بحثه</w:t>
      </w:r>
    </w:p>
    <w:p>
      <w:pPr>
        <w:pStyle w:val="BookText"/>
      </w:pPr>
      <w:r>
        <w:rPr>
          <w:rFonts w:ascii="IRNazanin" w:hAnsi="IRNazanin" w:eastAsia="IRNazanin" w:cs="IRNazanin"/>
          <w:lang w:bidi="fa-IR"/>
          <w:color w:val="111111"/>
          <w:sz w:val="28"/>
          <w:szCs w:val="28"/>
          <w:rtl/>
        </w:rPr>
        <w:t xml:space="preserve">فیتحدّث عن انتشار العملیات الانتحاریة من قبل بعض المسلمین المتطرّفین بدوافع</w:t>
      </w:r>
    </w:p>
    <w:p>
      <w:pPr>
        <w:pStyle w:val="BookText"/>
      </w:pPr>
      <w:r>
        <w:rPr>
          <w:rFonts w:ascii="IRNazanin" w:hAnsi="IRNazanin" w:eastAsia="IRNazanin" w:cs="IRNazanin"/>
          <w:lang w:bidi="fa-IR"/>
          <w:color w:val="111111"/>
          <w:sz w:val="28"/>
          <w:szCs w:val="28"/>
          <w:rtl/>
        </w:rPr>
        <w:t xml:space="preserve">قومیة و مذهبیة، و ینتقد تنفیذ هذه الأعمال باسم الإسلام و القرآن. یعتقد المؤلف</w:t>
      </w:r>
    </w:p>
    <w:p>
      <w:pPr>
        <w:pStyle w:val="BookText"/>
      </w:pPr>
      <w:r>
        <w:rPr>
          <w:rFonts w:ascii="IRNazanin" w:hAnsi="IRNazanin" w:eastAsia="IRNazanin" w:cs="IRNazanin"/>
          <w:lang w:bidi="fa-IR"/>
          <w:color w:val="111111"/>
          <w:sz w:val="28"/>
          <w:szCs w:val="28"/>
          <w:rtl/>
        </w:rPr>
        <w:t xml:space="preserve">أنّ أکبر ضربة توجّه إلی الإسلام باسم الإسلام هی الظاهراتیة و التعصب و اللجاج</w:t>
      </w:r>
    </w:p>
    <w:p>
      <w:pPr>
        <w:pStyle w:val="BookText"/>
      </w:pPr>
      <w:r>
        <w:rPr>
          <w:rFonts w:ascii="IRNazanin" w:hAnsi="IRNazanin" w:eastAsia="IRNazanin" w:cs="IRNazanin"/>
          <w:lang w:bidi="fa-IR"/>
          <w:color w:val="111111"/>
          <w:sz w:val="28"/>
          <w:szCs w:val="28"/>
          <w:rtl/>
        </w:rPr>
        <w:t xml:space="preserve">و تکفیر سائر المسلمین و القراءات السطحیة للقرآن و السنّة، و بثّ الفرقة و نشر</w:t>
      </w:r>
    </w:p>
    <w:p>
      <w:pPr>
        <w:pStyle w:val="BookText"/>
      </w:pPr>
      <w:r>
        <w:rPr>
          <w:rFonts w:ascii="IRNazanin" w:hAnsi="IRNazanin" w:eastAsia="IRNazanin" w:cs="IRNazanin"/>
          <w:lang w:bidi="fa-IR"/>
          <w:color w:val="111111"/>
          <w:sz w:val="28"/>
          <w:szCs w:val="28"/>
          <w:rtl/>
        </w:rPr>
        <w:t xml:space="preserve">العنف من قبل عدد من الفرق الإسلامیة الضالة و المنحرفة، ثم یناقش الشخصیة</w:t>
      </w:r>
    </w:p>
    <w:p>
      <w:pPr>
        <w:pStyle w:val="BookText"/>
      </w:pPr>
      <w:r>
        <w:rPr>
          <w:rFonts w:ascii="IRNazanin" w:hAnsi="IRNazanin" w:eastAsia="IRNazanin" w:cs="IRNazanin"/>
          <w:lang w:bidi="fa-IR"/>
          <w:color w:val="111111"/>
          <w:sz w:val="28"/>
          <w:szCs w:val="28"/>
          <w:rtl/>
        </w:rPr>
        <w:t xml:space="preserve">السلبیة لبعض هؤلاء الأشخاص و الجماعات الإرهابیة و الانتحاریین.</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IRNazanin" w:hAnsi="IRNazanin" w:eastAsia="IRNazanin" w:cs="IRNazanin"/>
          <w:lang w:bidi="fa-IR"/>
          <w:color w:val="111111"/>
          <w:sz w:val="28"/>
          <w:szCs w:val="28"/>
          <w:rtl/>
        </w:rPr>
        <w:t xml:space="preserve">نقد و بررسی اندیشه تکفیر. ترجمة: سالم افسری، طهران، نشر</w:t>
      </w:r>
    </w:p>
    <w:p>
      <w:pPr>
        <w:pStyle w:val="BookText"/>
      </w:pPr>
      <w:r>
        <w:rPr>
          <w:rFonts w:ascii="IRNazanin" w:hAnsi="IRNazanin" w:eastAsia="IRNazanin" w:cs="IRNazanin"/>
          <w:lang w:bidi="fa-IR"/>
          <w:color w:val="111111"/>
          <w:sz w:val="28"/>
          <w:szCs w:val="28"/>
          <w:rtl/>
        </w:rPr>
        <w:t xml:space="preserve">احسان، 2009م، 428 ص، الحجم 16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ترجمة لکتاب «الحکم و</w:t>
      </w:r>
    </w:p>
    <w:p>
      <w:pPr>
        <w:pStyle w:val="BookText"/>
      </w:pPr>
      <w:r>
        <w:rPr>
          <w:rFonts w:ascii="IRNazanin" w:hAnsi="IRNazanin" w:eastAsia="IRNazanin" w:cs="IRNazanin"/>
          <w:lang w:bidi="fa-IR"/>
          <w:color w:val="111111"/>
          <w:sz w:val="28"/>
          <w:szCs w:val="28"/>
          <w:rtl/>
        </w:rPr>
        <w:t xml:space="preserve">قضیة التکفیر المسلم» (تألیف سالم البهنساوی، المنصوره، دار الوفاء، 1415ه، 315</w:t>
      </w:r>
    </w:p>
    <w:p>
      <w:pPr>
        <w:pStyle w:val="BookText"/>
      </w:pPr>
      <w:r>
        <w:rPr>
          <w:rFonts w:ascii="IRNazanin" w:hAnsi="IRNazanin" w:eastAsia="IRNazanin" w:cs="IRNazanin"/>
          <w:lang w:bidi="fa-IR"/>
          <w:color w:val="111111"/>
          <w:sz w:val="28"/>
          <w:szCs w:val="28"/>
          <w:rtl/>
        </w:rPr>
        <w:t xml:space="preserve">ص، الحجم 16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سم). بعد إعطاء نبذة تاریخیة عن تبلور «جماعة المسلمین» فی مصر</w:t>
      </w:r>
    </w:p>
    <w:p>
      <w:pPr>
        <w:pStyle w:val="BookText"/>
      </w:pPr>
      <w:r>
        <w:rPr>
          <w:rFonts w:ascii="IRNazanin" w:hAnsi="IRNazanin" w:eastAsia="IRNazanin" w:cs="IRNazanin"/>
          <w:lang w:bidi="fa-IR"/>
          <w:color w:val="111111"/>
          <w:sz w:val="28"/>
          <w:szCs w:val="28"/>
          <w:rtl/>
        </w:rPr>
        <w:t xml:space="preserve">و نشاطاتها، یحلّل نقدیاً آراءها و معتقداتها. ثم یتبع ذلک بحث نقدی مفصل للردّ</w:t>
      </w:r>
    </w:p>
    <w:p>
      <w:pPr>
        <w:pStyle w:val="BookText"/>
      </w:pPr>
      <w:r>
        <w:rPr>
          <w:rFonts w:ascii="IRNazanin" w:hAnsi="IRNazanin" w:eastAsia="IRNazanin" w:cs="IRNazanin"/>
          <w:lang w:bidi="fa-IR"/>
          <w:color w:val="111111"/>
          <w:sz w:val="28"/>
          <w:szCs w:val="28"/>
          <w:rtl/>
        </w:rPr>
        <w:t xml:space="preserve">علی فکرة التکفیر بالاستعانة بالمفاهیم المستقاة من القرآن الکریم و الأحادیث</w:t>
      </w:r>
    </w:p>
    <w:p>
      <w:pPr>
        <w:pStyle w:val="BookText"/>
      </w:pPr>
      <w:r>
        <w:rPr>
          <w:rFonts w:ascii="IRNazanin" w:hAnsi="IRNazanin" w:eastAsia="IRNazanin" w:cs="IRNazanin"/>
          <w:lang w:bidi="fa-IR"/>
          <w:color w:val="111111"/>
          <w:sz w:val="28"/>
          <w:szCs w:val="28"/>
          <w:rtl/>
        </w:rPr>
        <w:t xml:space="preserve">النبویة و مصادر أهل السنّة.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وهابیان تکفیری. علی اصغر رضوانی، طهران، نشر مشعر، 2011م، 188 ص، الحجم 21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دراسة تحلیلیة عن</w:t>
      </w:r>
    </w:p>
    <w:p>
      <w:pPr>
        <w:pStyle w:val="BookText"/>
      </w:pPr>
      <w:r>
        <w:rPr>
          <w:rFonts w:ascii="IRNazanin" w:hAnsi="IRNazanin" w:eastAsia="IRNazanin" w:cs="IRNazanin"/>
          <w:lang w:bidi="fa-IR"/>
          <w:color w:val="111111"/>
          <w:sz w:val="28"/>
          <w:szCs w:val="28"/>
          <w:rtl/>
        </w:rPr>
        <w:t xml:space="preserve">التیار الوهابی من منظار الفکر التکفیری. بعد تقدیم بعض الإیضاحات حول الإیمان و</w:t>
      </w:r>
    </w:p>
    <w:p>
      <w:pPr>
        <w:pStyle w:val="BookText"/>
      </w:pPr>
      <w:r>
        <w:rPr>
          <w:rFonts w:ascii="IRNazanin" w:hAnsi="IRNazanin" w:eastAsia="IRNazanin" w:cs="IRNazanin"/>
          <w:lang w:bidi="fa-IR"/>
          <w:color w:val="111111"/>
          <w:sz w:val="28"/>
          <w:szCs w:val="28"/>
          <w:rtl/>
        </w:rPr>
        <w:t xml:space="preserve">الکفر، یورد المؤلف رأی القرآن الکریم و النبی الأعظم (صلی الله علیه و آله و</w:t>
      </w:r>
    </w:p>
    <w:p>
      <w:pPr>
        <w:pStyle w:val="BookText"/>
      </w:pPr>
      <w:r>
        <w:rPr>
          <w:rFonts w:ascii="IRNazanin" w:hAnsi="IRNazanin" w:eastAsia="IRNazanin" w:cs="IRNazanin"/>
          <w:lang w:bidi="fa-IR"/>
          <w:color w:val="111111"/>
          <w:sz w:val="28"/>
          <w:szCs w:val="28"/>
          <w:rtl/>
        </w:rPr>
        <w:t xml:space="preserve">سلم) فی النهی عن التکفیر ثم یناقش عوامل بروز الفکر التکفیری، و یعتقد أنّ</w:t>
      </w:r>
    </w:p>
    <w:p>
      <w:pPr>
        <w:pStyle w:val="BookText"/>
      </w:pPr>
      <w:r>
        <w:rPr>
          <w:rFonts w:ascii="IRNazanin" w:hAnsi="IRNazanin" w:eastAsia="IRNazanin" w:cs="IRNazanin"/>
          <w:lang w:bidi="fa-IR"/>
          <w:color w:val="111111"/>
          <w:sz w:val="28"/>
          <w:szCs w:val="28"/>
          <w:rtl/>
        </w:rPr>
        <w:t xml:space="preserve">عوامل من قبیل الجهل، التعصب، الوقوف عند مطالعة الکتب، العجب و النظرة</w:t>
      </w:r>
    </w:p>
    <w:p>
      <w:pPr>
        <w:pStyle w:val="BookText"/>
      </w:pPr>
      <w:r>
        <w:rPr>
          <w:rFonts w:ascii="IRNazanin" w:hAnsi="IRNazanin" w:eastAsia="IRNazanin" w:cs="IRNazanin"/>
          <w:lang w:bidi="fa-IR"/>
          <w:color w:val="111111"/>
          <w:sz w:val="28"/>
          <w:szCs w:val="28"/>
          <w:rtl/>
        </w:rPr>
        <w:t xml:space="preserve">الاستعلائیة و الرغبة فی السبق هی من أهم الأسباب وراء ظهور الفکر التکفیری. من</w:t>
      </w:r>
    </w:p>
    <w:p>
      <w:pPr>
        <w:pStyle w:val="BookText"/>
      </w:pPr>
      <w:r>
        <w:rPr>
          <w:rFonts w:ascii="IRNazanin" w:hAnsi="IRNazanin" w:eastAsia="IRNazanin" w:cs="IRNazanin"/>
          <w:lang w:bidi="fa-IR"/>
          <w:color w:val="111111"/>
          <w:sz w:val="28"/>
          <w:szCs w:val="28"/>
          <w:rtl/>
        </w:rPr>
        <w:t xml:space="preserve">المحاور الأخری التی یتناولها الکتاب نذکر ما یلی: آثار التکفیر، علاج الفکر</w:t>
      </w:r>
    </w:p>
    <w:p>
      <w:pPr>
        <w:pStyle w:val="BookText"/>
      </w:pPr>
      <w:r>
        <w:rPr>
          <w:rFonts w:ascii="IRNazanin" w:hAnsi="IRNazanin" w:eastAsia="IRNazanin" w:cs="IRNazanin"/>
          <w:lang w:bidi="fa-IR"/>
          <w:color w:val="111111"/>
          <w:sz w:val="28"/>
          <w:szCs w:val="28"/>
          <w:rtl/>
        </w:rPr>
        <w:t xml:space="preserve">التکفیری، الشباب و خطر التکفیر، الفکر التکفیری و تصدّی النبی الکریم (صلی الله</w:t>
      </w:r>
    </w:p>
    <w:p>
      <w:pPr>
        <w:pStyle w:val="BookText"/>
      </w:pPr>
      <w:r>
        <w:rPr>
          <w:rFonts w:ascii="IRNazanin" w:hAnsi="IRNazanin" w:eastAsia="IRNazanin" w:cs="IRNazanin"/>
          <w:lang w:bidi="fa-IR"/>
          <w:color w:val="111111"/>
          <w:sz w:val="28"/>
          <w:szCs w:val="28"/>
          <w:rtl/>
        </w:rPr>
        <w:t xml:space="preserve">علیه و آله و سلم) له، تکفیریو القرن الرابع ، ابن تیمیة: تکفیری من القرن</w:t>
      </w:r>
    </w:p>
    <w:p>
      <w:pPr>
        <w:pStyle w:val="BookText"/>
      </w:pPr>
      <w:r>
        <w:rPr>
          <w:rFonts w:ascii="IRNazanin" w:hAnsi="IRNazanin" w:eastAsia="IRNazanin" w:cs="IRNazanin"/>
          <w:lang w:bidi="fa-IR"/>
          <w:color w:val="111111"/>
          <w:sz w:val="28"/>
          <w:szCs w:val="28"/>
          <w:rtl/>
        </w:rPr>
        <w:t xml:space="preserve">الثامن، محمد بن عبد الوهاب تکفیری من القرن الثانی عشر، مقارنة بین الخوارج و</w:t>
      </w:r>
    </w:p>
    <w:p>
      <w:pPr>
        <w:pStyle w:val="BookText"/>
      </w:pPr>
      <w:r>
        <w:rPr>
          <w:rFonts w:ascii="IRNazanin" w:hAnsi="IRNazanin" w:eastAsia="IRNazanin" w:cs="IRNazanin"/>
          <w:lang w:bidi="fa-IR"/>
          <w:color w:val="111111"/>
          <w:sz w:val="28"/>
          <w:szCs w:val="28"/>
          <w:rtl/>
        </w:rPr>
        <w:t xml:space="preserve">الوهابیة، الوهابیون التکفیریون من منظار أهل السنّة.</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هشدار از خطر . ابو الحارث علی</w:t>
      </w:r>
    </w:p>
    <w:p>
      <w:pPr>
        <w:pStyle w:val="BookText"/>
      </w:pPr>
      <w:r>
        <w:rPr>
          <w:rFonts w:ascii="IRNazanin" w:hAnsi="IRNazanin" w:eastAsia="IRNazanin" w:cs="IRNazanin"/>
          <w:lang w:bidi="fa-IR"/>
          <w:color w:val="111111"/>
          <w:sz w:val="28"/>
          <w:szCs w:val="28"/>
          <w:rtl/>
        </w:rPr>
        <w:t xml:space="preserve">بن حسین الحلبی الاثری، ترجمة: جلیل بهرامی‌­نیا،</w:t>
      </w:r>
    </w:p>
    <w:p>
      <w:pPr>
        <w:pStyle w:val="BookText"/>
      </w:pPr>
      <w:r>
        <w:rPr>
          <w:rFonts w:ascii="IRNazanin" w:hAnsi="IRNazanin" w:eastAsia="IRNazanin" w:cs="IRNazanin"/>
          <w:lang w:bidi="fa-IR"/>
          <w:color w:val="111111"/>
          <w:sz w:val="28"/>
          <w:szCs w:val="28"/>
          <w:rtl/>
        </w:rPr>
        <w:t xml:space="preserve">طهران، نشر احسان، 2006م، 88 ص.</w:t>
      </w:r>
    </w:p>
    <w:p>
      <w:pPr>
        <w:pStyle w:val="BookText"/>
      </w:pPr>
      <w:r>
        <w:rPr>
          <w:rFonts w:ascii="IRNazanin" w:hAnsi="IRNazanin" w:eastAsia="IRNazanin" w:cs="IRNazanin"/>
          <w:lang w:bidi="fa-IR"/>
          <w:color w:val="111111"/>
          <w:sz w:val="28"/>
          <w:szCs w:val="28"/>
          <w:rtl/>
        </w:rPr>
        <w:t xml:space="preserve">الکتاب الحالی یضم آراء</w:t>
      </w:r>
    </w:p>
    <w:p>
      <w:pPr>
        <w:pStyle w:val="BookText"/>
      </w:pPr>
      <w:r>
        <w:rPr>
          <w:rFonts w:ascii="IRNazanin" w:hAnsi="IRNazanin" w:eastAsia="IRNazanin" w:cs="IRNazanin"/>
          <w:lang w:bidi="fa-IR"/>
          <w:color w:val="111111"/>
          <w:sz w:val="28"/>
          <w:szCs w:val="28"/>
          <w:rtl/>
        </w:rPr>
        <w:t xml:space="preserve">و معتقدات محمد ناصر الدین الألبانی، عبد العزیز بن عبد الله</w:t>
      </w:r>
    </w:p>
    <w:p>
      <w:pPr>
        <w:pStyle w:val="BookText"/>
      </w:pPr>
      <w:r>
        <w:rPr>
          <w:rFonts w:ascii="IRNazanin" w:hAnsi="IRNazanin" w:eastAsia="IRNazanin" w:cs="IRNazanin"/>
          <w:lang w:bidi="fa-IR"/>
          <w:color w:val="111111"/>
          <w:sz w:val="28"/>
          <w:szCs w:val="28"/>
          <w:rtl/>
        </w:rPr>
        <w:t xml:space="preserve">بن باز، محمد بن صالح العثیمین، فی باب مسئله "الحکم</w:t>
      </w:r>
    </w:p>
    <w:p>
      <w:pPr>
        <w:pStyle w:val="BookText"/>
      </w:pPr>
      <w:r>
        <w:rPr>
          <w:rFonts w:ascii="IRNazanin" w:hAnsi="IRNazanin" w:eastAsia="IRNazanin" w:cs="IRNazanin"/>
          <w:lang w:bidi="fa-IR"/>
          <w:color w:val="111111"/>
          <w:sz w:val="28"/>
          <w:szCs w:val="28"/>
          <w:rtl/>
        </w:rPr>
        <w:t xml:space="preserve">بغیر ما انزل الله".</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هشدار در خصوص تکفیرهای بی‌رویه. ترجمة: مرکز ترجمان دینی، طهران، نشر</w:t>
      </w:r>
    </w:p>
    <w:p>
      <w:pPr>
        <w:pStyle w:val="BookText"/>
      </w:pPr>
      <w:r>
        <w:rPr>
          <w:rFonts w:ascii="IRNazanin" w:hAnsi="IRNazanin" w:eastAsia="IRNazanin" w:cs="IRNazanin"/>
          <w:lang w:bidi="fa-IR"/>
          <w:color w:val="111111"/>
          <w:sz w:val="28"/>
          <w:szCs w:val="28"/>
          <w:rtl/>
        </w:rPr>
        <w:t xml:space="preserve">مشعر، 2010م، 104 ص، الحجم 21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ترجمة فارسیة لکتاب</w:t>
      </w:r>
    </w:p>
    <w:p>
      <w:pPr>
        <w:pStyle w:val="BookText"/>
      </w:pPr>
      <w:r>
        <w:rPr>
          <w:rFonts w:ascii="IRNazanin" w:hAnsi="IRNazanin" w:eastAsia="IRNazanin" w:cs="IRNazanin"/>
          <w:lang w:bidi="fa-IR"/>
          <w:color w:val="111111"/>
          <w:sz w:val="28"/>
          <w:szCs w:val="28"/>
          <w:rtl/>
        </w:rPr>
        <w:t xml:space="preserve">«التحذیر من المجازقة بالتکفیر» (بقلم محمد بن علوی مالکی، بلا مکان للنشر، جوامع</w:t>
      </w:r>
    </w:p>
    <w:p>
      <w:pPr>
        <w:pStyle w:val="BookText"/>
      </w:pPr>
      <w:r>
        <w:rPr>
          <w:rFonts w:ascii="IRNazanin" w:hAnsi="IRNazanin" w:eastAsia="IRNazanin" w:cs="IRNazanin"/>
          <w:lang w:bidi="fa-IR"/>
          <w:color w:val="111111"/>
          <w:sz w:val="28"/>
          <w:szCs w:val="28"/>
          <w:rtl/>
        </w:rPr>
        <w:t xml:space="preserve">الکلم، 1425ه، 120 ص). یسعی المؤلف إلی مناقشة التکفیر العشوائی عبر التاریخ و</w:t>
      </w:r>
    </w:p>
    <w:p>
      <w:pPr>
        <w:pStyle w:val="BookText"/>
      </w:pPr>
      <w:r>
        <w:rPr>
          <w:rFonts w:ascii="IRNazanin" w:hAnsi="IRNazanin" w:eastAsia="IRNazanin" w:cs="IRNazanin"/>
          <w:lang w:bidi="fa-IR"/>
          <w:color w:val="111111"/>
          <w:sz w:val="28"/>
          <w:szCs w:val="28"/>
          <w:rtl/>
        </w:rPr>
        <w:t xml:space="preserve">التحذیر منه، ثم یشرح الأفکار التکفیریة. یتألف الکتاب من دیباجة و إیضاحات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المترجم و مقدمة. کما یحلّل المؤلف آراء ابن تیمیة و الشوکانی و محمد بن عبد</w:t>
      </w:r>
    </w:p>
    <w:p>
      <w:pPr>
        <w:pStyle w:val="BookText"/>
      </w:pPr>
      <w:r>
        <w:rPr>
          <w:rFonts w:ascii="IRNazanin" w:hAnsi="IRNazanin" w:eastAsia="IRNazanin" w:cs="IRNazanin"/>
          <w:lang w:bidi="fa-IR"/>
          <w:color w:val="111111"/>
          <w:sz w:val="28"/>
          <w:szCs w:val="28"/>
          <w:rtl/>
        </w:rPr>
        <w:t xml:space="preserve">الوهاب حول التکفیر و بیان الشیخ عبد العزیز بن باز بشأن التکفیر و منشأ التکفیریین</w:t>
      </w:r>
    </w:p>
    <w:p>
      <w:pPr>
        <w:pStyle w:val="BookText"/>
      </w:pPr>
      <w:r>
        <w:rPr>
          <w:rFonts w:ascii="IRNazanin" w:hAnsi="IRNazanin" w:eastAsia="IRNazanin" w:cs="IRNazanin"/>
          <w:lang w:bidi="fa-IR"/>
          <w:color w:val="111111"/>
          <w:sz w:val="28"/>
          <w:szCs w:val="28"/>
          <w:rtl/>
        </w:rPr>
        <w:t xml:space="preserve">بالإضافة إلی موضوعات حول النهی عن الفُرقة و الاختلاف فی الإسلام.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9" w:name="pg6554_46185"/>
    <w:bookmarkEnd w:id="9"/>
    <w:p>
      <w:pPr>
        <w:pStyle w:val="Heading3"/>
      </w:pPr>
      <w:bookmarkStart w:id="25" w:name="_Toc13"/>
      <w:r>
        <w:t>ب) الرسائل الجامعیة</w:t>
      </w:r>
      <w:bookmarkEnd w:id="25"/>
    </w:p>
    <w:p>
      <w:pPr>
        <w:pStyle w:val="BookText"/>
      </w:pPr>
      <w:r>
        <w:rPr>
          <w:rFonts w:ascii="IRNazanin" w:hAnsi="IRNazanin" w:eastAsia="IRNazanin" w:cs="IRNazanin"/>
          <w:lang w:bidi="fa-IR"/>
          <w:color w:val="111111"/>
          <w:sz w:val="28"/>
          <w:szCs w:val="28"/>
          <w:rtl/>
        </w:rPr>
        <w:t xml:space="preserve">امکان­سنجی تحقق همگرایی جهان اسلام در مواجهه با تهدید جریان تکفیری. محسن محمدی الموتی، الأستاذ المشرف: سعید وثوقی و الأستاذ المستشار: السید یحیی رحیم صفوی و السید مهدی علی زاده موسوی، قسم العلاقات الدولیة، کلیة الحقوق و العلاقات الدولیة، الجامعة الإسلامیة الحرة، وحدة العلوم و الأبحاث، اصفهان، 2014م.</w:t>
      </w:r>
    </w:p>
    <w:p>
      <w:pPr>
        <w:pStyle w:val="BookText"/>
      </w:pPr>
      <w:r>
        <w:rPr>
          <w:rFonts w:ascii="IRNazanin" w:hAnsi="IRNazanin" w:eastAsia="IRNazanin" w:cs="IRNazanin"/>
          <w:lang w:bidi="fa-IR"/>
          <w:color w:val="111111"/>
          <w:sz w:val="28"/>
          <w:szCs w:val="28"/>
          <w:rtl/>
        </w:rPr>
        <w:t xml:space="preserve">یحذّر الکاتب فی رسالته من المخاطر التی تشکّلها التیارات التکفیریة و یؤکّد علی ضرورة الوحدة و التضامن بین البلدان الإسلامیة لمواجهة انتشار هذه الظاهرة. و فی هذا الإطار یناقش الظروف الکلیة السائدة فی العالم الإسلامی، و یعتقد أنّ ما یحدث الیوم علی صعید العلاقات بین معظم بلدان العالم الإسلامی فی مختلف المیادین انعکاس لمسیرة التفکک و الانحلال، و فی سبیل المحافظة علی مصالحها الخاصة ارتأت البلدان الإسلامیة الإیغال فی سیاسة التجزئة أو الاصطفاف ضدّ بعضهم البعض. و من البدیهی أنّه فی ظلّ هذه الأجواء فإنّ تحقیق فکرة التقارب و الوحدة فی العالم الإسلامی بشکل عام و فی مجال مواجهة التکفیریین علی وجه الخصوص اصطدم بمشاکل و عوائق کثیرة. من هنا، و فی ضوء الضرورات و المشاکل المشار إلیها، فإنّ المسألة الرئیسیة فی هذا البحث هی دراسة إمکانیة تحقق عملیة الوحدة لمواجهة تهدید التیار التکفیری.</w:t>
      </w:r>
    </w:p>
    <w:p>
      <w:pPr>
        <w:pStyle w:val="BookText"/>
      </w:pPr>
      <w:r>
        <w:rPr>
          <w:rFonts w:ascii="IRNazanin" w:hAnsi="IRNazanin" w:eastAsia="IRNazanin" w:cs="IRNazanin"/>
          <w:lang w:bidi="fa-IR"/>
          <w:color w:val="111111"/>
          <w:sz w:val="28"/>
          <w:szCs w:val="28"/>
          <w:rtl/>
        </w:rPr>
        <w:t xml:space="preserve">بررسی احکام مربوط به کفر در مذاهب پنجگانه اسلامی. محسن شکوهیان‌مهر، رسالة ماجستیر، الأستاذ المشرف: کاظم مدیرشانه‌چی و الأستاذ المستشار: مهدی صانعی، قسم الفقه و أصول الحقوق الإسلامیة، کلیة الإلهیات و المعارف الإسلامیة، الجامعة الإسلامیة الحرة، فرع مشهد، 2001م.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تکفیر از نظر مذاهب اسلامی. عذرا یوسفی، رسالة ماجستیر، الأستاذ المشرف: قاسم جعفری و الأستاذ المستشار: حمید رضا طیبی نسب، فرع الإلهیات، قسم الفقه و أصول الحقوق الإسلامیة، جامعة پیام نور، 2012م.</w:t>
      </w:r>
    </w:p>
    <w:p>
      <w:pPr>
        <w:pStyle w:val="BookText"/>
      </w:pPr>
      <w:r>
        <w:rPr>
          <w:rFonts w:ascii="IRNazanin" w:hAnsi="IRNazanin" w:eastAsia="IRNazanin" w:cs="IRNazanin"/>
          <w:lang w:bidi="fa-IR"/>
          <w:color w:val="111111"/>
          <w:sz w:val="28"/>
          <w:szCs w:val="28"/>
          <w:rtl/>
        </w:rPr>
        <w:t xml:space="preserve">جاء فی جانب من خلاصة الرسالة: للتکفیر أسباب و عوامل کثیرة، و کل منها یتسبّب بآثار و نتائج وخیمة من جملتها زیادة حجم الغموض و ضیاع طریق الحقیقة و استغلال الأعداء و ... . و إن الخوض فی جذور التکفیر و شرح أسبابه الأصلیة، یتیح الوقوف علی أهداف علماء و مفکری المذاهب الخمسة و معتقداتهم الظاهرة و آرائهم، و بالمعرفة الدقیقة لآراء کل منهم یمکن السعی إلی إیجاد الوحدة و التضامن.</w:t>
      </w:r>
    </w:p>
    <w:p>
      <w:pPr>
        <w:pStyle w:val="BookText"/>
      </w:pPr>
      <w:r>
        <w:rPr>
          <w:rFonts w:ascii="IRNazanin" w:hAnsi="IRNazanin" w:eastAsia="IRNazanin" w:cs="IRNazanin"/>
          <w:lang w:bidi="fa-IR"/>
          <w:color w:val="111111"/>
          <w:sz w:val="28"/>
          <w:szCs w:val="28"/>
          <w:rtl/>
        </w:rPr>
        <w:t xml:space="preserve">بررسی روایات کفر مخالفین. میثم صادق، رسالة ماجستیر، قسم الدراسات الشیعیة، کلیة الدراسات الشیعیة، جامعة الأدیان و المذاهب، قم، 2013م.</w:t>
      </w:r>
    </w:p>
    <w:p>
      <w:pPr>
        <w:pStyle w:val="BookText"/>
      </w:pPr>
      <w:r>
        <w:rPr>
          <w:rFonts w:ascii="IRNazanin" w:hAnsi="IRNazanin" w:eastAsia="IRNazanin" w:cs="IRNazanin"/>
          <w:lang w:bidi="fa-IR"/>
          <w:color w:val="111111"/>
          <w:sz w:val="28"/>
          <w:szCs w:val="28"/>
          <w:rtl/>
        </w:rPr>
        <w:t xml:space="preserve">بررسی ریشه­های تکفیر در اندیشه فقهی (مطالعه موردی در موضوعات نصب و رفض). محمود توکلیان اکبری، رسالة دکتوراه:، الأستاذ المشرف: محمدتقی فخلعی، قسم الإلهیات و المعارف الإسلامیة، کلیة الإلهیات، جامعة الفردوسی، مشهد، 2012م.</w:t>
      </w:r>
    </w:p>
    <w:p>
      <w:pPr>
        <w:pStyle w:val="BookText"/>
      </w:pPr>
      <w:r>
        <w:rPr>
          <w:rFonts w:ascii="IRNazanin" w:hAnsi="IRNazanin" w:eastAsia="IRNazanin" w:cs="IRNazanin"/>
          <w:lang w:bidi="fa-IR"/>
          <w:color w:val="111111"/>
          <w:sz w:val="28"/>
          <w:szCs w:val="28"/>
          <w:rtl/>
        </w:rPr>
        <w:t xml:space="preserve">جاء فی خلاصة هذه الرسالة ما یلی: لقد شکّلت مسألة التکفیر إحدی أهم المشکلات فی العالم الإسلامی فی جمیع المراحل التاریخیة لا سیما العصر الحاضر. و فی إطار هذا الموضوع تندرج رسالة الدکتوراه الحالیة، و التی تعالج موضوعی النصب و الرفض اللتین أصبحتا ذریعة بید الفریقین الکبیرین فی العالم الإسلامی لکی یکفّر بعضهم بعضاً. لا شک فی أنّ تقدیم تحقیق مستقل و جامع بدون ملاحظات مذهبیة منحازة حول هذه المقولة یمکن أن یساعد علی تعدیل و إصلاح المواقف الفکریة و السلوکیات العینیة.</w:t>
      </w:r>
    </w:p>
    <w:p>
      <w:pPr>
        <w:pStyle w:val="BookText"/>
      </w:pPr>
      <w:r>
        <w:rPr>
          <w:rFonts w:ascii="IRNazanin" w:hAnsi="IRNazanin" w:eastAsia="IRNazanin" w:cs="IRNazanin"/>
          <w:lang w:bidi="fa-IR"/>
          <w:color w:val="111111"/>
          <w:sz w:val="28"/>
          <w:szCs w:val="28"/>
          <w:rtl/>
        </w:rPr>
        <w:t xml:space="preserve">بررسی فقهی حقوقی مصادیق و احکام کفر. سید سعید هاشمی سلیمی، قسم الإلهیات و المعارف الإسلامیة، کلیة الإلهیات، الجامعة الإسلامیة الحرة، فرع بابل، 2013م.</w:t>
      </w:r>
    </w:p>
    <w:p>
      <w:pPr>
        <w:pStyle w:val="BookText"/>
      </w:pPr>
      <w:r>
        <w:rPr>
          <w:rFonts w:ascii="IRNazanin" w:hAnsi="IRNazanin" w:eastAsia="IRNazanin" w:cs="IRNazanin"/>
          <w:lang w:bidi="fa-IR"/>
          <w:color w:val="111111"/>
          <w:sz w:val="28"/>
          <w:szCs w:val="28"/>
          <w:rtl/>
        </w:rPr>
        <w:t xml:space="preserve">بررسی فقهی سلفی‌گری و تکفیری. زینب ملکی، رسالة ماجستیر، قسم الإلهیات، کلیة الإلهیات و المعارف الاسلامیة، الجامعة الإسلامیة الحرة، فرع تبریز (2014م).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معیار تکفیر در مذاهب اسلامی. عیسی باقری، رسالة المرحلة الثالثة فی الحوزة، الأستاذ المشرف: حسین رجبی و الأستاذ المستشار: رسول رضوی، قسم الفلسفة و الکلام الاسلامی، مدیریة الحوزه العلمیه بقم، 2011م.</w:t>
      </w:r>
    </w:p>
    <w:p>
      <w:pPr>
        <w:pStyle w:val="BookText"/>
      </w:pPr>
      <w:r>
        <w:rPr>
          <w:rFonts w:ascii="IRNazanin" w:hAnsi="IRNazanin" w:eastAsia="IRNazanin" w:cs="IRNazanin"/>
          <w:lang w:bidi="fa-IR"/>
          <w:color w:val="111111"/>
          <w:sz w:val="28"/>
          <w:szCs w:val="28"/>
          <w:rtl/>
        </w:rPr>
        <w:t xml:space="preserve">بررسی و نقد تکفیر غزالی نسبت به فیلسوفان مسلمان. کبری میرزا زاده، رسالة ماجستیر، الأستاذ المشرف: علی رضا کهنسال و الأستاذ المستشار: عزیز الله فیاض صابری، قسم الالهیات، کلیة الالهیات و المعارف الاسلامیة، جامعة الفردوسی، مشهد، 2011م.</w:t>
      </w:r>
    </w:p>
    <w:p>
      <w:pPr>
        <w:pStyle w:val="BookText"/>
      </w:pPr>
      <w:r>
        <w:rPr>
          <w:rFonts w:ascii="IRNazanin" w:hAnsi="IRNazanin" w:eastAsia="IRNazanin" w:cs="IRNazanin"/>
          <w:lang w:bidi="fa-IR"/>
          <w:color w:val="111111"/>
          <w:sz w:val="28"/>
          <w:szCs w:val="28"/>
          <w:rtl/>
        </w:rPr>
        <w:t xml:space="preserve">جاء فی خلاصة الرسالة ما یلی: ظل الغزالی یُشکل علی الفلاسفة مدة عشرین سنة، و کان یکفّرهم فی ثلاث مسائل هی قدم العالم و علم الله بالجزئیات و المعاد، من هنا فإنّ أهمیة أسئلته و شدّة وطأة تهمة التکفیر التی أطلقها اقتضت تناول هذا الموضوع، حیث سعی المؤلف إلی مناقشة أسس الفلاسفة و المتکلمین وأدلتهم، لیتّضح أصل الإشکال. فرضیة الباحث بالنسبة لإشکالات الغزالی هی أنّ هذه الأسئلة الثلاثة جمیعاً نابعة من عدم تأمّله فی المبادئ الفلسفیة، و أنّ تهمة التکفیر التی رمی بها الفلاسفة لا تستند إلی متکئ شرعی. إنّ أصل رأی الغزالی فی قدم العالم هو جواز انفکاک القادر المختار عن فعله حتی یجیب عن الاستدلال المتین بعدم انفکاک العلة التامة عن المعلول، و هو طبعاً جهد لا طائل من ورائه. بالنسبة لعلم الباری بالجزئیات، فإنّه لم یفهم الکلی بمعنی الثابت، بل استخدمه کمقابل للجزئی و بالتالی رأی المعاد.</w:t>
      </w:r>
    </w:p>
    <w:p>
      <w:pPr>
        <w:pStyle w:val="BookText"/>
      </w:pPr>
      <w:r>
        <w:rPr>
          <w:rFonts w:ascii="IRNazanin" w:hAnsi="IRNazanin" w:eastAsia="IRNazanin" w:cs="IRNazanin"/>
          <w:lang w:bidi="fa-IR"/>
          <w:color w:val="111111"/>
          <w:sz w:val="28"/>
          <w:szCs w:val="28"/>
          <w:rtl/>
        </w:rPr>
        <w:t xml:space="preserve">تحلیل و نقد دلایل غزالی در تکفیر ابن سینا. مریم باقری، رسالة ماجستیر، الأستاذ المشرف: محمد جواد رضائی و الأستاذ المستشار: بهجت واحدی، قسم الفلسفه و الکلام الاسلامی، کلیة الالهیات، جامعة تربیت معلم، 2009م.</w:t>
      </w:r>
    </w:p>
    <w:p>
      <w:pPr>
        <w:pStyle w:val="BookText"/>
      </w:pPr>
      <w:r>
        <w:rPr>
          <w:rFonts w:ascii="IRNazanin" w:hAnsi="IRNazanin" w:eastAsia="IRNazanin" w:cs="IRNazanin"/>
          <w:lang w:bidi="fa-IR"/>
          <w:color w:val="111111"/>
          <w:sz w:val="28"/>
          <w:szCs w:val="28"/>
          <w:rtl/>
        </w:rPr>
        <w:t xml:space="preserve">یقول الباحث فی جانب من رسالته الحالیة: إنّ الغزالی ینقل فی کتابه تهافت الفلاسفة آراء و أدلة الفلاسفة المشائیین فی البرهنة علی قدم العالم و علم الله الکلی بالجزئیات و إنکار المعاد الجسمانی، و یقوم بنقدها و ردّها، و یهدف فی کتابه المذکور إلی تحقیق هدفین اثنین: الهدف الأول، إثبات تناقض الفلاسفة و عدم صحة براهینهم وضعفها فی إثبات مزاعمهم، و الهدف الثانی، إثبات کفرهم تلقائیاً بمجرّد إیمانهم بهذه المعتقدات.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ما طالعنا کتب ابن سینا الذی اختاره الغزالی کممثل عن الفلاسفة المشائیین و قام بنقد آرائه و آثاره علی الأخص، و کذا، لو طالعنا کتابه (أعنی الغزالی) تهافت الفلاسفة وسائر مؤلفاته سوف نتبیّن أنّه لم یدرک مقاصد الفلاسفة بصورة صحیحة و لم یلتزم الأمانة و الحیاد فی نقل آرائهم، و بناءً علیه، لا براهینه فی إثبات تناقض الفلاسفة متقنة، و لا العقائد الفلسفیة توجب الخروج من دائرة الإیمان. أضف إلی ذلک أنّ دراسة تحلیلیة لمعتقدات الغزالی توضّح أنّ اتهاماته للفلاسفة بالکفر لا تنسجم مع تعریفه هو و تحلیله للإیمان، ناهیک عن أنّ عقائده متناقضة و ذلک یستدعی الخروج بنتیجة عدم جواز تکفیره للفلاسفة.</w:t>
      </w:r>
    </w:p>
    <w:p>
      <w:pPr>
        <w:pStyle w:val="BookText"/>
      </w:pPr>
      <w:r>
        <w:rPr>
          <w:rFonts w:ascii="IRNazanin" w:hAnsi="IRNazanin" w:eastAsia="IRNazanin" w:cs="IRNazanin"/>
          <w:lang w:bidi="fa-IR"/>
          <w:color w:val="111111"/>
          <w:sz w:val="28"/>
          <w:szCs w:val="28"/>
          <w:rtl/>
        </w:rPr>
        <w:t xml:space="preserve">تروریسم از دیدگاه اسلام. علی اسود انوری، رسالة ماجستیر، الأستاذ المشرف: نجف لک زایی، المرکز العالمی للدراسات الإسلامیة، مدرسه الفقه و المعارف الاسلامیة العلیا، 2007م.</w:t>
      </w:r>
    </w:p>
    <w:p>
      <w:pPr>
        <w:pStyle w:val="BookText"/>
      </w:pPr>
      <w:r>
        <w:rPr>
          <w:rFonts w:ascii="IRNazanin" w:hAnsi="IRNazanin" w:eastAsia="IRNazanin" w:cs="IRNazanin"/>
          <w:lang w:bidi="fa-IR"/>
          <w:color w:val="111111"/>
          <w:sz w:val="28"/>
          <w:szCs w:val="28"/>
          <w:rtl/>
        </w:rPr>
        <w:t xml:space="preserve">بحث فی رأی الإسلام و القرآن الکریم حول العنف و الإرهاب و شرح عدم ارتباط آیات الجهاد بالإرهاب و العنف. یقدّم الباحث تعریفاً شاملاً عن الإرهاب و سمات العملیات الإرهابیة و أنواعها و أشکالها، ثم یبین التعالیم القرآنیة و الإسلامیة بخصوص عصمة دم الإنسان و ماله، و تحریم المحاربة و وجوب الدفاع المشروع عن الکیان الإسلامی.</w:t>
      </w:r>
    </w:p>
    <w:p>
      <w:pPr>
        <w:pStyle w:val="BookText"/>
      </w:pPr>
      <w:r>
        <w:rPr>
          <w:rFonts w:ascii="IRNazanin" w:hAnsi="IRNazanin" w:eastAsia="IRNazanin" w:cs="IRNazanin"/>
          <w:lang w:bidi="fa-IR"/>
          <w:color w:val="111111"/>
          <w:sz w:val="28"/>
          <w:szCs w:val="28"/>
          <w:rtl/>
        </w:rPr>
        <w:t xml:space="preserve">تکفیر از دیدگاه مفید و غزالی. سمیه اشرفی، رسالة ماجستیر، الأستاذ المشرف: فروغ السادات رحیم­ پور و الأستاذ المستشار: السید مهدی امامی جمعه، کلیة الآداب و العلوم الإنسانیة، جامعة اصفهان، 2011م.</w:t>
      </w:r>
    </w:p>
    <w:p>
      <w:pPr>
        <w:pStyle w:val="BookText"/>
      </w:pPr>
      <w:r>
        <w:rPr>
          <w:rFonts w:ascii="IRNazanin" w:hAnsi="IRNazanin" w:eastAsia="IRNazanin" w:cs="IRNazanin"/>
          <w:lang w:bidi="fa-IR"/>
          <w:color w:val="111111"/>
          <w:sz w:val="28"/>
          <w:szCs w:val="28"/>
          <w:rtl/>
        </w:rPr>
        <w:t xml:space="preserve">تقول خلاصة البحث: تسعی هذه الرسالة من خلال مقاربة کلامیة إلی تبیین و شرح و مقارنة جوهر الإیمان و الکفر، و مناقشة طبیعة النظرة إلی مسألة التکفیر و أمثلته من منظار ابو حامد الغزالی المفکر الاشعری الکبیر، و الشیخ المفید، المفکر الشیعی الکبیر. یطرح الغزالی مقاربتین مختلفتین إزاء مسألة التکفیر. ففی مرحلة من حیاته کان یکفّر مختلف الفئات و الجماعات، و کان هذا التکفیر یشمل أحیاناً المؤمنین بالدین الإسلامی، لکنّه فی أواخر حیاته رجع عن نهجه و نهی عن التکفیر، و کان یوصی الناس بشدّة أن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یتجنّبوا تکفیر الآخرین ما أمکنهم ذلک. علی هذا الأساس، یبدو أنّه قد حصل نحو من الانعطافة الکبیرة فی النهج بالنسبة لآثار و آراء الغزالی فیما یتعلّق بمسألة التکفیر. أما الشیخ المفید الذی کان یحکم بالکفر علی فئات و جماعات کثیرة، فقد ظلّ ثابتاً علی نهجه فی التکفیر طوال حیاته و لم یطرأ أیّ تغییر علی آرائه فی کتبه، لکنّه نظراً إلی أنّه قسّم الکفر إلی قسمین، فقد تغیّرت مصادیق الکفر عنده طبقاً لهذا التقسیم. فأحیاناً کان یقصد بالکفر الخروج من ربقة الإسلام، و أحیاناً أخری الخروج من الإیمان.</w:t>
      </w:r>
    </w:p>
    <w:p>
      <w:pPr>
        <w:pStyle w:val="BookText"/>
      </w:pPr>
      <w:r>
        <w:rPr>
          <w:rFonts w:ascii="IRNazanin" w:hAnsi="IRNazanin" w:eastAsia="IRNazanin" w:cs="IRNazanin"/>
          <w:lang w:bidi="fa-IR"/>
          <w:color w:val="111111"/>
          <w:sz w:val="28"/>
          <w:szCs w:val="28"/>
          <w:rtl/>
        </w:rPr>
        <w:t xml:space="preserve">تکفیر از نگاه مذاهب خمسه. داوود مهدیلوی، رسالة ماجستیر، الجامعة الإسلامیة الحرة، فرع اردبیل، 2013م.</w:t>
      </w:r>
    </w:p>
    <w:p>
      <w:pPr>
        <w:pStyle w:val="BookText"/>
      </w:pPr>
      <w:r>
        <w:rPr>
          <w:rFonts w:ascii="IRNazanin" w:hAnsi="IRNazanin" w:eastAsia="IRNazanin" w:cs="IRNazanin"/>
          <w:lang w:bidi="fa-IR"/>
          <w:color w:val="111111"/>
          <w:sz w:val="28"/>
          <w:szCs w:val="28"/>
          <w:rtl/>
        </w:rPr>
        <w:t xml:space="preserve">موضوع الرسالة دراسة آراء علماء و مفکری المذاهب الخمسة حول التکفیر و التکفیریة.</w:t>
      </w:r>
    </w:p>
    <w:p>
      <w:pPr>
        <w:pStyle w:val="BookText"/>
      </w:pPr>
      <w:r>
        <w:rPr>
          <w:rFonts w:ascii="IRNazanin" w:hAnsi="IRNazanin" w:eastAsia="IRNazanin" w:cs="IRNazanin"/>
          <w:lang w:bidi="fa-IR"/>
          <w:color w:val="111111"/>
          <w:sz w:val="28"/>
          <w:szCs w:val="28"/>
          <w:rtl/>
        </w:rPr>
        <w:t xml:space="preserve">تکفیر اهل قبله، مفهوم، دیدگاهها و خاستگاه‌ها. محمدشریف حیدری، رسالة ماجستیر، الأستاذ المشرف: عصام علی یحیی العماد و الأستاذ المستشار: قاسم جوادی و محمد امین احمدی، قسم الادیان و المذاهب، فرع المذاهب الاسلامیة، مدرسه الامام الخمینی العالیة، 2006م.</w:t>
      </w:r>
    </w:p>
    <w:p>
      <w:pPr>
        <w:pStyle w:val="BookText"/>
      </w:pPr>
      <w:r>
        <w:rPr>
          <w:rFonts w:ascii="IRNazanin" w:hAnsi="IRNazanin" w:eastAsia="IRNazanin" w:cs="IRNazanin"/>
          <w:lang w:bidi="fa-IR"/>
          <w:color w:val="111111"/>
          <w:sz w:val="28"/>
          <w:szCs w:val="28"/>
          <w:rtl/>
        </w:rPr>
        <w:t xml:space="preserve">فی البدایة یشرح الباحث فی رسالته المفاهیم ذات الصلة بالتکفیر، و من ثم آراء المذاهب الإسلامیة فی ذلک. فی الفصل الثالث یتناول الموضوع استناداً إلی النصوص الدینیة. فی الفصل الرابع یناقش آراء و نظریات أئمة المذاهب الإسلامیة و کبار العلماء فی تکفیر أهل القبلة. فی الفصل الخامس، أهم الأدلة و الدوافع التی یطرحها أعداء الشیعة لتکفیرهم.</w:t>
      </w:r>
    </w:p>
    <w:p>
      <w:pPr>
        <w:pStyle w:val="BookText"/>
      </w:pPr>
      <w:r>
        <w:rPr>
          <w:rFonts w:ascii="IRNazanin" w:hAnsi="IRNazanin" w:eastAsia="IRNazanin" w:cs="IRNazanin"/>
          <w:lang w:bidi="fa-IR"/>
          <w:color w:val="111111"/>
          <w:sz w:val="28"/>
          <w:szCs w:val="28"/>
          <w:rtl/>
        </w:rPr>
        <w:t xml:space="preserve">تکفیر در اسلام. رضا محمد زاده، رسالة ماجستیر، الأستاذ المشرف: غلام حسین ابراهیمی دینانی و الأستاذ المستشار: السید محمد باقر حجتی و احمد طاهری عراقی، قسم الدعوة والمعارف الاسلامیة، جامعة الامام الصادق (علیه السلام)، 1990م.</w:t>
      </w:r>
    </w:p>
    <w:p>
      <w:pPr>
        <w:pStyle w:val="BookText"/>
      </w:pPr>
      <w:r>
        <w:rPr>
          <w:rFonts w:ascii="IRNazanin" w:hAnsi="IRNazanin" w:eastAsia="IRNazanin" w:cs="IRNazanin"/>
          <w:lang w:bidi="fa-IR"/>
          <w:color w:val="111111"/>
          <w:sz w:val="28"/>
          <w:szCs w:val="28"/>
          <w:rtl/>
        </w:rPr>
        <w:t xml:space="preserve">دراسة تحلیلیة للأبعاد الحقیقیة للإیمان و الکفر و آراء العلماء و الفرق الإسلامیة فی هاتین المقولتین. یحاول الباحث شرح القاعدة الشرعیة الکلیة لمعرفة المرتد. تقع الرسالة فی مقدمة و ثلاثة فصول تبحث فی الموضوعات التالیة: مفهوم الایمان و الکفر و معانیهما؛ الکفر من منظار القرآن؛ التکفیر فی الشریعة؛ اقسام الارتداد؛ ضروریات الدین؛ طرق ثبوت الارتداد؛ التکفیر فی صفحات التاریخ؛ التکفیر فی الفرق الاسلامیة؛ تکفیر الفقهاء و الفلاسفة.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تکفیر شیعه: مدعیات و مستندات. عمار خزاعی فدائن، رسالة السطح الثالث فی الحوزه، الأستاذ المشرف: فاضل و الأستاذ المستشار: نهاوندی، قسم الکلام الاسلامی التخصصی، مدیریة الحوزه العلمیه فی خراسان، مشهد، 2009م.</w:t>
      </w:r>
    </w:p>
    <w:p>
      <w:pPr>
        <w:pStyle w:val="BookText"/>
      </w:pPr>
      <w:r>
        <w:rPr>
          <w:rFonts w:ascii="IRNazanin" w:hAnsi="IRNazanin" w:eastAsia="IRNazanin" w:cs="IRNazanin"/>
          <w:lang w:bidi="fa-IR"/>
          <w:color w:val="111111"/>
          <w:sz w:val="28"/>
          <w:szCs w:val="28"/>
          <w:rtl/>
        </w:rPr>
        <w:t xml:space="preserve">فی الفصل الأول من البحث، تاریخ تکفیر الشیعة و معانی الإیمان و الإسلام و الکفر و الشرک و البدعة و المرتد و العبادة من منظار المذاهب الإسلامیة وکبار العلماء، کما یبین الباحث معنی الشیعه و اقسام التوحید من منظار الوهابیة. الفصل الثانی و یتناول فیه موضوعات الشرک فی التوسّل و الشفاعة و الاستغاثه بغیر الله. فی الفصل الثالث بحث فی الزیارة، بناء القبور و الصلاة بجانب القبور. فی الفصل الرابع، ثلاث مسائل أخری رُمی الشیعة بسببها بالشرک، المسألة الأولی النذر لغیر الله، و الذبح (الأضحیة) لغیر الله، و الحلف بغیر الله. وفی هذا الفصل، کما فی الفصلین السابقین، یشرح معنی النذر و الحلف و الذبح، ثم یشیر إلی أقوالهم فی الشرک فی هذه المسائل، و فی الختام یردّ علی أدلتهم.</w:t>
      </w:r>
    </w:p>
    <w:p>
      <w:pPr>
        <w:pStyle w:val="BookText"/>
      </w:pPr>
      <w:r>
        <w:rPr>
          <w:rFonts w:ascii="IRNazanin" w:hAnsi="IRNazanin" w:eastAsia="IRNazanin" w:cs="IRNazanin"/>
          <w:lang w:bidi="fa-IR"/>
          <w:color w:val="111111"/>
          <w:sz w:val="28"/>
          <w:szCs w:val="28"/>
          <w:rtl/>
        </w:rPr>
        <w:t xml:space="preserve">تکفیر مخالفان در قرآن و روایات اهل بیت (علیهم السلام). محمد شاه حسینی، رسالة ماجستیر، الأستاذ المشرف: السید کاظم الطباطبائی و الأستاذ المستشار: رسول رضوی، قسم علوم الحدیث، اختصاص الکلام و العقائد، کلیة علوم الحدیث قم، 2011م.</w:t>
      </w:r>
    </w:p>
    <w:p>
      <w:pPr>
        <w:pStyle w:val="BookText"/>
      </w:pPr>
      <w:r>
        <w:rPr>
          <w:rFonts w:ascii="IRNazanin" w:hAnsi="IRNazanin" w:eastAsia="IRNazanin" w:cs="IRNazanin"/>
          <w:lang w:bidi="fa-IR"/>
          <w:color w:val="111111"/>
          <w:sz w:val="28"/>
          <w:szCs w:val="28"/>
          <w:rtl/>
        </w:rPr>
        <w:t xml:space="preserve">تقول مقدمة الرسالة فی إحدی فقراتها: التکفیر سلاح له تأثیر فی انتزاع الرجس و الکفر من جسد الإسلام، بید أنّ التدقیق و الاهتمام بالمعاییر و حالات جواز التکفیر فی التوظیف الصحیح و المناسب له یعدّ أمراً ضروریاً. إنّ معرفة دائرة الإسلام و المسلمین و فصلها عن دائرة المؤمنین یحظی بأهمیة قصوی. فالقرآن الکریم ذکر القواعد العامة للتکفیر (خروج المسلم من دائرة الإسلام) و أمثلة علی التکفیر، کما إنّنا نجد أنّه فی رحاب الروایات و فی مواجهة الفرق و المذاهب التکفیریة المختلفة، اتّخذ الرسول الأکرم (صلی الله علیه و آله و سلم) و الأئمة الأطهار (علیهم السلام) مواقف مختلفة حیال التکفیر أو کیفیة التعامل مع المخالفین، و فی الکثیر من الحالات نُهینا عن تکفیر المخالفین الدینیین.</w:t>
      </w:r>
    </w:p>
    <w:p>
      <w:pPr>
        <w:pStyle w:val="BookText"/>
      </w:pPr>
      <w:r>
        <w:rPr>
          <w:rFonts w:ascii="IRNazanin" w:hAnsi="IRNazanin" w:eastAsia="IRNazanin" w:cs="IRNazanin"/>
          <w:lang w:bidi="fa-IR"/>
          <w:color w:val="111111"/>
          <w:sz w:val="28"/>
          <w:szCs w:val="28"/>
          <w:rtl/>
        </w:rPr>
        <w:t xml:space="preserve">تکفیر و جایگاه کلامی آن از دیدگاه علامه مجلسی و ابن تیمیه. محمود علی خانی کشکک، رسالة ماجستیر، الأستاذ المشرف: حسن اسلامی و الأستاذ المستشار: رسول رضوی، اختصاص مذاهب کلامیة، کلیة المذاهب، جامعة الادیان و المذاهب، 2010م.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تتحدّث خلاصة الرسالة عن أنّ العلامة المجلسی و ابن تیمیة حذّرا من تکفیر المسلمین بعضهم لبعض، و أکدا أنّ صلاحیة تکفیر الآخرین لیست من اختصاص أیّا کان، و أنّ من یُرمی بالکفر یجب أن یستتاب و تلقی الحجة علیه، و إذا ثبت کفره فی هذه الحالة حینذاک یُکفّر. و فی غیر هذه الحالة، فمن تأکّد إسلامه لا یمکن إزالته بالشک، و أنّ تکفیره مخالف لأصول الإسلام. من خلال استعراض بعض الأدلة فی رسالته فإنّه یبدو أنّه علی الرغم من کون الرجلین قد عرضا مفهوماً دقیقاً للتکفیر، و طرحا معاییر صارمة فی تحقّقه، إلاّ أنّهما علی صعید الموضوع و الواقع لم یلتزما بشکل کامل بتلک المعاییر التی وضعاها.</w:t>
      </w:r>
    </w:p>
    <w:p>
      <w:pPr>
        <w:pStyle w:val="BookText"/>
      </w:pPr>
      <w:r>
        <w:rPr>
          <w:rFonts w:ascii="IRNazanin" w:hAnsi="IRNazanin" w:eastAsia="IRNazanin" w:cs="IRNazanin"/>
          <w:lang w:bidi="fa-IR"/>
          <w:color w:val="111111"/>
          <w:sz w:val="28"/>
          <w:szCs w:val="28"/>
          <w:rtl/>
        </w:rPr>
        <w:t xml:space="preserve">حکم فقهی تکفیر از دیدگاه وهابیت. معصومه کارگر، رسالة ماجستیر، الأستاذ المشرف: السید حسن عاملی کلخوران و الأستاذ المستشار: جواد واحدی زاده، الجامعة الإسلامیة الحرة، فرع اردبیل، 2011م.</w:t>
      </w:r>
    </w:p>
    <w:p>
      <w:pPr>
        <w:pStyle w:val="BookText"/>
      </w:pPr>
      <w:r>
        <w:rPr>
          <w:rFonts w:ascii="IRNazanin" w:hAnsi="IRNazanin" w:eastAsia="IRNazanin" w:cs="IRNazanin"/>
          <w:lang w:bidi="fa-IR"/>
          <w:color w:val="111111"/>
          <w:sz w:val="28"/>
          <w:szCs w:val="28"/>
          <w:rtl/>
        </w:rPr>
        <w:t xml:space="preserve">کفر و ایمان در اندیشه امام محمد غزالی. بابک محمد پور، رسالة ماجستیر، فرع الإلهیات، الجامعة الإسلامیة الحرة، قسم العلوم و الأبحاث، قید التدوین (2014م).</w:t>
      </w:r>
    </w:p>
    <w:p>
      <w:pPr>
        <w:pStyle w:val="BookText"/>
      </w:pPr>
      <w:r>
        <w:rPr>
          <w:rFonts w:ascii="IRNazanin" w:hAnsi="IRNazanin" w:eastAsia="IRNazanin" w:cs="IRNazanin"/>
          <w:lang w:bidi="fa-IR"/>
          <w:color w:val="111111"/>
          <w:sz w:val="28"/>
          <w:szCs w:val="28"/>
          <w:rtl/>
        </w:rPr>
        <w:t xml:space="preserve">ماهیت، اقسام و احکام کفر. فهیمه اکبری نفت چالی، رسالة ماجستیر، الأستاذ المشرف: جواد سرخوش و الأستاذ المستشار: شریف طبرستانی، کلیة الإلهیات و المعارف الاسلامیة، الجامعة الإسلامیة الحرة، فرع طهران المرکزی، 2002م.</w:t>
      </w:r>
    </w:p>
    <w:p>
      <w:pPr>
        <w:pStyle w:val="BookText"/>
      </w:pPr>
      <w:r>
        <w:rPr>
          <w:rFonts w:ascii="IRNazanin" w:hAnsi="IRNazanin" w:eastAsia="IRNazanin" w:cs="IRNazanin"/>
          <w:lang w:bidi="fa-IR"/>
          <w:color w:val="111111"/>
          <w:sz w:val="28"/>
          <w:szCs w:val="28"/>
          <w:rtl/>
        </w:rPr>
        <w:t xml:space="preserve">موضوع الرسالة، دراسة ماهیة الکفر و أقسامه و أحکامه. فی الفصل الأول، تطرح الباحثة بعض التعاریف اللغویة و المصطلحیة للکفر، ثمّ تعرض لرأی الآیات القرآنیة و الأحادیث و کذا آراء العلماء الشیعة و أهل السنّة فی هذا الموضوع. فی الفصل الثانی، أقسام الکفر، و الفصل الثالث، فی أحکام الکفر و هو أکثر فصول الرسالة بسطاً و تفصیلاً، حیث تورد فیه أقوال فقهاء الشیعة و أهل السنّة.</w:t>
      </w:r>
    </w:p>
    <w:p>
      <w:pPr>
        <w:pStyle w:val="BookText"/>
      </w:pPr>
      <w:r>
        <w:rPr>
          <w:rFonts w:ascii="IRNazanin" w:hAnsi="IRNazanin" w:eastAsia="IRNazanin" w:cs="IRNazanin"/>
          <w:lang w:bidi="fa-IR"/>
          <w:color w:val="111111"/>
          <w:sz w:val="28"/>
          <w:szCs w:val="28"/>
          <w:rtl/>
        </w:rPr>
        <w:t xml:space="preserve">مبانی کلامی سلفیان تکفیری: جماعة التکفیر یا الجهادیون (2006-1920). السید حسین نظام­ الدینی کچوئی، الأستاذ المشرف: سعید عدالت­نجاد و الأستاذ المستشار: السید احد موثقی، فرع إلهیات الفلسفه و الکلام الاسلامی، رسالة ماجستیر، الجامعة الإسلامیة الحرة، قسم العلوم و الأبحاث، 2010م.</w:t>
      </w:r>
    </w:p>
    <w:p>
      <w:pPr>
        <w:pStyle w:val="BookText"/>
      </w:pPr>
      <w:r>
        <w:rPr>
          <w:rFonts w:ascii="IRNazanin" w:hAnsi="IRNazanin" w:eastAsia="IRNazanin" w:cs="IRNazanin"/>
          <w:lang w:bidi="fa-IR"/>
          <w:color w:val="111111"/>
          <w:sz w:val="28"/>
          <w:szCs w:val="28"/>
          <w:rtl/>
        </w:rPr>
        <w:t xml:space="preserve">تحاول هذه الرسالة تبیین بدایات السلفیین الجدد و آرائهم، و أهم الجماعات و زعمائها، و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سبب تسمیتهم ب-«التکفیریین» أو «الجهادیین». یسعی المؤلف إلی البرهنة علی أنّ السلفیین التکفیریین یشبهون من حیث الآراء و الأسس الکلامیة السلفیین القدماء، لکنّهم بلحاظ النهج، یستخدمون العنف کوسیلة للوصول إلی غایاتهم و أهدافهم. و الحقیقة أنّ الارتکاز إلی مبدأ الجهاد و فکرة التکفیر هی من أهم المبادئ العقائدیة للسلفیین التکفیریین.</w:t>
      </w:r>
    </w:p>
    <w:p>
      <w:pPr>
        <w:pStyle w:val="BookText"/>
      </w:pPr>
      <w:r>
        <w:rPr>
          <w:rFonts w:ascii="IRNazanin" w:hAnsi="IRNazanin" w:eastAsia="IRNazanin" w:cs="IRNazanin"/>
          <w:lang w:bidi="fa-IR"/>
          <w:color w:val="111111"/>
          <w:sz w:val="28"/>
          <w:szCs w:val="28"/>
          <w:rtl/>
        </w:rPr>
        <w:t xml:space="preserve">مفهوم­شناسی کفر از منظر قرآن. هنگامه دفتری بشلی، رسالة ماجستیر، الجامعة الإسلامیة الحرة، فرع ساری، 2013م.</w:t>
      </w:r>
    </w:p>
    <w:p>
      <w:pPr>
        <w:pStyle w:val="BookText"/>
      </w:pPr>
      <w:r>
        <w:rPr>
          <w:rFonts w:ascii="IRNazanin" w:hAnsi="IRNazanin" w:eastAsia="IRNazanin" w:cs="IRNazanin"/>
          <w:lang w:bidi="fa-IR"/>
          <w:color w:val="111111"/>
          <w:sz w:val="28"/>
          <w:szCs w:val="28"/>
          <w:rtl/>
        </w:rPr>
        <w:t xml:space="preserve">مقایسه تطبیقی اندیشه سیاسی اخوان المسلمین با گروه‌های سلفی تکفیری (با تاکید بر سازمان القاعده). رضا صداقت، الأستاذ المشرف: جلیل رحیمی جهان آبادی و الأستاذ المستشار: محسن مدیر شانه­چی، رسالة ماجستیر، الجامعة الإسلامیة الحرة، فرع مشهد، 2010م.</w:t>
      </w:r>
    </w:p>
    <w:p>
      <w:pPr>
        <w:pStyle w:val="BookText"/>
      </w:pPr>
      <w:r>
        <w:rPr>
          <w:rFonts w:ascii="IRNazanin" w:hAnsi="IRNazanin" w:eastAsia="IRNazanin" w:cs="IRNazanin"/>
          <w:lang w:bidi="fa-IR"/>
          <w:color w:val="111111"/>
          <w:sz w:val="28"/>
          <w:szCs w:val="28"/>
          <w:rtl/>
        </w:rPr>
        <w:t xml:space="preserve">جاء فی مقدمة الرسالة: أهم الحرکات السلفیة و أکثرها تأثیرا فی العالم الإسلامی هی حرکة الإخوان المسلمین التی تأسست فی مصر و انتشرت إلی أرجاء العالم کافة. و علی مدی سنوات متمادیة شهدت الحرکة انشقاقات کثیرة من أهمها السلفیة التکفیریة. و علی الرغم من أن الأساس العقائدی للحرکتین وبنیتهما التحتیة هی الأفکار السلفیة، إلاّ أنّهما تمایزتا فی الکثیر من الآراء و الأعمال و ذلک بسبب تأثیر ظروف خاصة فوُلد من رحم الحرکة الإخوانیة منظمة تمیل إلی العمل الإصلاحی و الحزبی فی العالم الإسلامی، و لکن فی المقابل ظهرت أیضاً جماعات تکفیریة لا تتسالم مع جمیع المظاهر السیاسیة و الاجتماعیة الموجودة فی البلدان الإسلامیة. من هنا، و من خلال التعرّف علی الآراء و الأفکار السیاسیة لهاتین الجماعتین السلفیتین و المقارنة بینهما یمکن أن یساعد ذلک الباحثین فی هذا المجال بشکل کبیر علی معرفة کیفیة ظهور هذه التنظیمات الفکریة فی العالم الإسلامی وطبیعة نشاطاتها.</w:t>
      </w:r>
    </w:p>
    <w:p>
      <w:pPr>
        <w:pStyle w:val="BookText"/>
      </w:pPr>
      <w:r>
        <w:rPr>
          <w:rFonts w:ascii="IRNazanin" w:hAnsi="IRNazanin" w:eastAsia="IRNazanin" w:cs="IRNazanin"/>
          <w:lang w:bidi="fa-IR"/>
          <w:color w:val="111111"/>
          <w:sz w:val="28"/>
          <w:szCs w:val="28"/>
          <w:rtl/>
        </w:rPr>
        <w:t xml:space="preserve">ملاک‌های کفر از نگاه زیدیه و اسماعیلیه و مقایسه آن با امامیه. محمد انصاری، الأستاذ المشرف: مهدی فرمانیان و الأستاذ المستشار: حمید شریعتمداری، اختصاص فرق التشیع، کلیة الدراسات الشیعیة، جامعة الادیان و المذاهب، قم، 2012م.</w:t>
      </w:r>
    </w:p>
    <w:p>
      <w:pPr>
        <w:pStyle w:val="BookText"/>
      </w:pPr>
      <w:r>
        <w:rPr>
          <w:rFonts w:ascii="IRNazanin" w:hAnsi="IRNazanin" w:eastAsia="IRNazanin" w:cs="IRNazanin"/>
          <w:lang w:bidi="fa-IR"/>
          <w:color w:val="111111"/>
          <w:sz w:val="28"/>
          <w:szCs w:val="28"/>
          <w:rtl/>
        </w:rPr>
        <w:t xml:space="preserve">یقول الباحث فی مقدمة رسالته: نظراً للآثار الوخیمة المترتبة علی إصدار حکم التکفیر علی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الصعیدین المالی و المعنوی، فإنّ الإنسان یتعرّض بسبب ذلک لأضرار اجتماعیة و سیاسیة مهلکة. إنّ مقارنة مفهوم الکفر بمفاهیم الإیمان تنتج عنها نتائج خاصة، بعبارة أخری، إن وضع الکفر فی مقابل الإیمان أو ما یعرف بالکفر الکلامی تترتب علیه آثار معیّنة، و إذا وُضع فی مقابل الإسلام أو ما یُعرف اصطلاحاً بالکفر الفقهی فإنّه فی هذه الحالة تترتب علیه آثار من نوع آخر. یسمی ذلک النوع من الکفر الذی تترتب علی حکمه نتائج مهلکة للبشریة بالکفر الفقهی. فإذا رُمی أحدهم بالکفر فإنّ الآثار المتعلقة به تشمل عدم الزواج و عدم التوارث و ... . یحاول البحث الحالی من خلال دراسة دقیقة و مستفیضة أن یدرس معاییر الکفر فی الفرق الزیدیة و الإسماعیلیة الشیعیتین و مقارنتها بتلک التی لدی الفرقة الشیعیة الإمامیة للوصول إلی آلیة محدّدة فی هذا الخصوص. و بالتالی تقدیم منهج أو آلیة متقنة فی مجال تحدید معاییر الکفر فی الفرق الشیعیة.</w:t>
      </w:r>
    </w:p>
    <w:p>
      <w:pPr>
        <w:pStyle w:val="BookText"/>
      </w:pPr>
      <w:r>
        <w:rPr>
          <w:rFonts w:ascii="IRNazanin" w:hAnsi="IRNazanin" w:eastAsia="IRNazanin" w:cs="IRNazanin"/>
          <w:lang w:bidi="fa-IR"/>
          <w:color w:val="111111"/>
          <w:sz w:val="28"/>
          <w:szCs w:val="28"/>
          <w:rtl/>
        </w:rPr>
        <w:t xml:space="preserve">نقش منازعات عثمانی صفوی در تکفیرگرایی. علی اکبر نیک­ زاد طهرانی، الأستاذ المشرف: محمد رضا بارانی و الأستاذ المستشار: حمید رضا شریعتمداری، فرع الدراسات الشیعیة، کلیة الدراسات الشیعیة، جامعة الادیان و المذاهب قم، قید التدوین (2014م).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0" w:name="pg6554_46206"/>
    <w:bookmarkEnd w:id="10"/>
    <w:p>
      <w:pPr>
        <w:pStyle w:val="Heading3"/>
      </w:pPr>
      <w:bookmarkStart w:id="26" w:name="_Toc14"/>
      <w:r>
        <w:t>ج) المقالات</w:t>
      </w:r>
      <w:bookmarkEnd w:id="26"/>
    </w:p>
    <w:p>
      <w:pPr>
        <w:pStyle w:val="BookText"/>
      </w:pPr>
      <w:r>
        <w:rPr>
          <w:rFonts w:ascii="IRNazanin" w:hAnsi="IRNazanin" w:eastAsia="IRNazanin" w:cs="IRNazanin"/>
          <w:lang w:bidi="fa-IR"/>
          <w:color w:val="111111"/>
          <w:sz w:val="28"/>
          <w:szCs w:val="28"/>
          <w:rtl/>
        </w:rPr>
        <w:t xml:space="preserve">«ابعاد سیاسی و ایدئولوژیک گفتمان تکفیر». معمر اسن، ترجمة: محمد مرادی قوشه بلاغ، سراج منیر، العدد 10، صیف 2013م، ص 107-126.</w:t>
      </w:r>
    </w:p>
    <w:p>
      <w:pPr>
        <w:pStyle w:val="BookText"/>
      </w:pPr>
      <w:r>
        <w:rPr>
          <w:rFonts w:ascii="IRNazanin" w:hAnsi="IRNazanin" w:eastAsia="IRNazanin" w:cs="IRNazanin"/>
          <w:lang w:bidi="fa-IR"/>
          <w:color w:val="111111"/>
          <w:sz w:val="28"/>
          <w:szCs w:val="28"/>
          <w:rtl/>
        </w:rPr>
        <w:t xml:space="preserve">مفهوم التکفیر، هو غیر الإشارة إلی «تکفیر» الآخرین، له أبعاد دینیة و سیاسیة وأیدیولوجیة أیضاً. و بشکل عام، فإنّ خطاب التکفیر عبارة عن ذریعة لطرد الأفراد من مجالات عدیدة من بینها الدین، السیاسة، و حتی الاقتصاد. التکفیر عبارة عن رؤیة مبتنیة علی النبذ و الدفع، و القدرة علی فرض النفوذ و الغلبة تحت عناوین شتی مثل الحزب و التشکیلات السیاسیة و الحزبیة، و الدین، و العقیدة و غیر ذلک. یعتقد الباحث أنّ سنّة التکفیر تتعارض مع أسس التوحید فی الفکر الإسلامی. کما یری أنّ سنّة التکفیر و إن کانت فی یوم ما تتقوّی بمقوّمات ثقافیة و سیاسیة و أیدیولوجیة، إلاّ أنّها و مع مرور الأزمان اتّخذت طابعاً دینیاً و مستبداً محضاً.</w:t>
      </w:r>
    </w:p>
    <w:p>
      <w:pPr>
        <w:pStyle w:val="BookText"/>
      </w:pPr>
      <w:r>
        <w:rPr>
          <w:rFonts w:ascii="IRNazanin" w:hAnsi="IRNazanin" w:eastAsia="IRNazanin" w:cs="IRNazanin"/>
          <w:lang w:bidi="fa-IR"/>
          <w:color w:val="111111"/>
          <w:sz w:val="28"/>
          <w:szCs w:val="28"/>
          <w:rtl/>
        </w:rPr>
        <w:t xml:space="preserve">«از حکم تکفیر استفاده نکنید: نگاهی به فتاوای فقهی شیخ الازهر، آیت الله سیستانی و شیخ احمد کفتارو در جایز ندانستن تکفیر مذاهب هشتگانه اسلامی». السید جاسم موسوی، دراسات التقریب بین المذاهب الإسلامیة (فجر الوحدة)، العدد 4، صیف 2006م، ص 66-71.</w:t>
      </w:r>
    </w:p>
    <w:p>
      <w:pPr>
        <w:pStyle w:val="BookText"/>
      </w:pPr>
      <w:r>
        <w:rPr>
          <w:rFonts w:ascii="IRNazanin" w:hAnsi="IRNazanin" w:eastAsia="IRNazanin" w:cs="IRNazanin"/>
          <w:lang w:bidi="fa-IR"/>
          <w:color w:val="111111"/>
          <w:sz w:val="28"/>
          <w:szCs w:val="28"/>
          <w:rtl/>
        </w:rPr>
        <w:t xml:space="preserve">دوّن هذا البحث بعد صدور البیان الختامی للمؤتمر الدولی «الحقیقة الإسلامیة و دورها فی المجتمع المعاصر» و الذی عقد فی الفترة من 13 – 15 تیر 1384/27-29 جمادی الاولی 1429ه فی عمان عاصمة المملکة الأردنیة الهاشمیة. و قد أورد الباحث مختارات من فتاوی آیة الله السیستانی و شیخ الازهر و الشیخ احمد کفتارو مفتی سوریه فی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جواز التکفیر. و قد صدر عن المؤتمر و بالاستناد إلی الآراء الفقهیة للعلماء آیة الله السیستانی، و شیخ الازهر و مفتی مصر و عدد من مراجع الشیعه (بما فیهم الجعفریة و الزیدیة)، و مفتی عمان، و مجمع الفقه الاسلامی التابع لمنظمة المؤتمر الإسلامی، المجلس الأعلی لشؤون الدین فی ترکیه، المجمع الفقهی فی الاردن، و هیئة إصدار الفتوی و الشیخ یوسف القرضاوی، بیاناً یقول فیه أنّه لا یجوز تکفیر المذاهب الإسلامیة الثمانیة.</w:t>
      </w:r>
    </w:p>
    <w:p>
      <w:pPr>
        <w:pStyle w:val="BookText"/>
      </w:pPr>
      <w:r>
        <w:rPr>
          <w:rFonts w:ascii="IRNazanin" w:hAnsi="IRNazanin" w:eastAsia="IRNazanin" w:cs="IRNazanin"/>
          <w:lang w:bidi="fa-IR"/>
          <w:color w:val="111111"/>
          <w:sz w:val="28"/>
          <w:szCs w:val="28"/>
          <w:rtl/>
        </w:rPr>
        <w:t xml:space="preserve">«از مؤاخات تا تکفیر! بیان معیارهای مسلمان بودن و مرز کفر؛ زمینه ساز اخوت اسلامی». محمد مهدی افضلی، اندیشه تقریب، العدد 8، خریف 2006م، ص 69--82.</w:t>
      </w:r>
    </w:p>
    <w:p>
      <w:pPr>
        <w:pStyle w:val="BookText"/>
      </w:pPr>
      <w:r>
        <w:rPr>
          <w:rFonts w:ascii="IRNazanin" w:hAnsi="IRNazanin" w:eastAsia="IRNazanin" w:cs="IRNazanin"/>
          <w:lang w:bidi="fa-IR"/>
          <w:color w:val="111111"/>
          <w:sz w:val="28"/>
          <w:szCs w:val="28"/>
          <w:rtl/>
        </w:rPr>
        <w:t xml:space="preserve">صدرت هذه المقالة أیضاً ضمن کتاب المقالات التالی:</w:t>
      </w:r>
    </w:p>
    <w:p>
      <w:pPr>
        <w:pStyle w:val="BookText"/>
      </w:pPr>
      <w:r>
        <w:rPr>
          <w:rFonts w:ascii="IRNazanin" w:hAnsi="IRNazanin" w:eastAsia="IRNazanin" w:cs="IRNazanin"/>
          <w:lang w:bidi="fa-IR"/>
          <w:color w:val="111111"/>
          <w:sz w:val="28"/>
          <w:szCs w:val="28"/>
          <w:rtl/>
        </w:rPr>
        <w:t xml:space="preserve">استراتیجیة التقریب بین المذاهب الإسلامیة (مجموعة مقالات المؤتمر الدولی الثامن عشر للوحدة الإسلامیة)، طهران، مجمع التقریب بین المذاهب الاسلامیة.</w:t>
      </w:r>
    </w:p>
    <w:p>
      <w:pPr>
        <w:pStyle w:val="BookText"/>
      </w:pPr>
      <w:r>
        <w:rPr>
          <w:rFonts w:ascii="IRNazanin" w:hAnsi="IRNazanin" w:eastAsia="IRNazanin" w:cs="IRNazanin"/>
          <w:lang w:bidi="fa-IR"/>
          <w:color w:val="111111"/>
          <w:sz w:val="28"/>
          <w:szCs w:val="28"/>
          <w:rtl/>
        </w:rPr>
        <w:t xml:space="preserve">هدف المؤتمر شرح مسألة جواز اختلاف الآراء من عدمه و جواز الحکم بالخروج من دائرة الإیمان أو عدمه. لقد أوصی الإسلام أتباعه فی أن یتعاطی بعضهم مع البعض علی أساس المؤاخاة و المواساة و الشفقة. بید أنّ بعض العوامل أدّت إلی أن ینظر بعضهم إلی بعض نظرة سلبیة و یجعلوا من العصبیة أساساً للتعامل فیما بینهم خلافاً للتعالیم الأکیدة للدین و التی تحث المسلمین علی المواساة و الموافاة. یعتقد الباحث أنّ أهم عوامل الاختلاف تکمن فی القضایا السیاسیة، حیث أنّ بعضها مثل النظرة إلی عدالة الصحابة لا دخل له فی العقائد، و بعضها الآخر مثل الخلافة و الإمامة عند الشیعة التی تعدّ جزءاً من الأصول العقائدیة، لم تؤدّ إلی التمسک بهذا النهج، و لکن عند أهل السنّة و علی الرغم من أنّ هذه القضایا هی من الفروع الفقهیة إلاّ أنّها فی بعض الحالات أدّت إلی تشدید النظرة السلبیة تجاه المخالفین. و یتابع فکرته فیقول إنّنا إذا نظرنا إلی الکتاب و السنّة و آراء المفکرین المسلمین سوف نستنتج أنّ معیار الإیمان و الکفر هو الاعتقاد بالمبدأ و المعاد و رسالات الأنبیاء الإلهیین و الکتب السماویة و الوحی. یُنظر إلی عدم الإیمان بهذه الأمور خروج من الدین و دخول فی دائرة الکفر، بید أنّه من خلال الإیمان بأنّ هذه الاختلافات تقع فی دائرة الظنیات و الفروع الفقهیة بشرط المنهجیة و الارتکاز إلی الکتاب و السنّة، لن یخرج المرء من دائرة الدین فحسب و إنّما سوف تساعد علی الاعتلاء بالمجتمع الإسلامی و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زیادة حیویته و دینامیته.</w:t>
      </w:r>
    </w:p>
    <w:p>
      <w:pPr>
        <w:pStyle w:val="BookText"/>
      </w:pPr>
      <w:r>
        <w:rPr>
          <w:rFonts w:ascii="IRNazanin" w:hAnsi="IRNazanin" w:eastAsia="IRNazanin" w:cs="IRNazanin"/>
          <w:lang w:bidi="fa-IR"/>
          <w:color w:val="111111"/>
          <w:sz w:val="28"/>
          <w:szCs w:val="28"/>
          <w:rtl/>
        </w:rPr>
        <w:t xml:space="preserve">«استعمار و تکفیر». حوزه، العدد 16، أیلول/ سبتمبر 1986م.</w:t>
      </w:r>
    </w:p>
    <w:p>
      <w:pPr>
        <w:pStyle w:val="BookText"/>
      </w:pPr>
      <w:r>
        <w:rPr>
          <w:rFonts w:ascii="IRNazanin" w:hAnsi="IRNazanin" w:eastAsia="IRNazanin" w:cs="IRNazanin"/>
          <w:lang w:bidi="fa-IR"/>
          <w:color w:val="111111"/>
          <w:sz w:val="28"/>
          <w:szCs w:val="28"/>
          <w:rtl/>
        </w:rPr>
        <w:t xml:space="preserve">یتمحور المقال حول أحد جذور الکفر المهمة فی المجتمع الإسلامی، حیث یناقش الکاتب دور الاستعمار فی ظاهرة التکفیر، و یزعم أنّ المستعمر من خلال إشاعة أجواء النفاق و الشک و الریبة و تبادل الاتهامات بین المسلمین إنّما یوظّف سلاح الإیقاع بین المذاهب، أی إضعاف الإسلام بالإسلام، و هو قد دخل إلی الساحة بأسالیب غایة فی التعقید، نظیر تسخیر العلماء السوقة و الجهّال العوام و استغلال الانفعالات الدینیة و کذلک استخدام الخونة و ضعاف النفوس کعملاء فی الداخل من أجل تنفیذ خططه و برامجه.</w:t>
      </w:r>
    </w:p>
    <w:p>
      <w:pPr>
        <w:pStyle w:val="BookText"/>
      </w:pPr>
      <w:r>
        <w:rPr>
          <w:rFonts w:ascii="IRNazanin" w:hAnsi="IRNazanin" w:eastAsia="IRNazanin" w:cs="IRNazanin"/>
          <w:lang w:bidi="fa-IR"/>
          <w:color w:val="111111"/>
          <w:sz w:val="28"/>
          <w:szCs w:val="28"/>
          <w:rtl/>
        </w:rPr>
        <w:t xml:space="preserve">«اسلام و تکفیر»، حوزه، العدد 17، تشرین الثانی/ نوفمبر 1986م.</w:t>
      </w:r>
    </w:p>
    <w:p>
      <w:pPr>
        <w:pStyle w:val="BookText"/>
      </w:pPr>
      <w:r>
        <w:rPr>
          <w:rFonts w:ascii="IRNazanin" w:hAnsi="IRNazanin" w:eastAsia="IRNazanin" w:cs="IRNazanin"/>
          <w:lang w:bidi="fa-IR"/>
          <w:color w:val="111111"/>
          <w:sz w:val="28"/>
          <w:szCs w:val="28"/>
          <w:rtl/>
        </w:rPr>
        <w:t xml:space="preserve">جاء فی جانب من المقال: إنّ شیوع أجواء التهمة و التکفیر فی المجتمع یظهر نوعاً من العلاقة السیئة فی التعاطی و المعاشرة، علاقة ملؤها الشک و الریبة و سوء الظن و الحقد و الضغینة ... إلخ، بدلاً من الأخوة و وحدة العطف و الرأفة، وأنّ العلاقة بین الأفکار و الآراء فی المجتمع تستند إلی أسوأ الرکائز، فهی بدلاً من الاستناد إلی المنطق و البرهان الذی یُحیی روح التفاهم و طلب الحقیقة تقوم علی عصا التکفیر و رشق التهم من أجل قمع الطرف الآخر و إشباع غریزة التفوق و الفوقیة. من هنا، قبل أن نوضّح الموقف الصراح للإسلام فیما یخص أجواء التکفیر، لا بدّ من تحلیل سریع للعلاقات الاجتماعیة فی الإسلام لنری ما هی الأسس و الأصول التی ترتکز علیها العلاقة بین أفراد المجتمع؟ هل ثمّة فی تعالیم الإسلام ما یشجّع علی ظهور مثل هذه الأجواء فی المجتمع الإسلامی أم لا؟ بعبارة أوضح، ما مدی معارضة الإسلام لهذه المسألة؟ هل هی معارضة أصولیة و مبدئیة؟</w:t>
      </w:r>
    </w:p>
    <w:p>
      <w:pPr>
        <w:pStyle w:val="BookText"/>
      </w:pPr>
      <w:r>
        <w:rPr>
          <w:rFonts w:ascii="IRNazanin" w:hAnsi="IRNazanin" w:eastAsia="IRNazanin" w:cs="IRNazanin"/>
          <w:lang w:bidi="fa-IR"/>
          <w:color w:val="111111"/>
          <w:sz w:val="28"/>
          <w:szCs w:val="28"/>
          <w:rtl/>
        </w:rPr>
        <w:t xml:space="preserve">«امت اسلامی و امواج تقریب و تکفیر». سید احمد زرهانی، دراسات التقریب بین المذاهب الاسلامیة (فجر الوحدة)، العدد 33، خریف 2013م، ص 3-4.</w:t>
      </w:r>
    </w:p>
    <w:p>
      <w:pPr>
        <w:pStyle w:val="BookText"/>
      </w:pPr>
      <w:r>
        <w:rPr>
          <w:rFonts w:ascii="IRNazanin" w:hAnsi="IRNazanin" w:eastAsia="IRNazanin" w:cs="IRNazanin"/>
          <w:lang w:bidi="fa-IR"/>
          <w:color w:val="111111"/>
          <w:sz w:val="28"/>
          <w:szCs w:val="28"/>
          <w:rtl/>
        </w:rPr>
        <w:t xml:space="preserve">استهل کاتب المقال بحثه بالقول: لقد رفع المسلمون فی القرنین الأخیرین لواء الوحدة الإسلامیة و التقریب بین المذاهب الإسلامیة، و زرعوا فی القلوب بذور المحبة و الأخوة. لقد خرج رجال مصلحون مثل السید جمال الدین الاسد آبادی (الأفغانی)، محمد عبده، محمد اقبال لاهوری، کاشف الغطاء، الشهید حسن البنا، الامام الخمینی، ابو الاعلی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المودودی، الشهید مطهری و سماحة قائد الثورة الإسلامیة الإیرانیة و نادوا بأعلی أصواتهم نداء الأخوة بین المسلمین و التأکید علی القواسم الدینیة المشترکة. و بفضل هذه الجهود راحت عبقات الوحدة تضوع فی الأجواء الإسلامیة لتدغدغ الأرواح، فوقفت الأمة الإسلامیة بوجه الاستعمار. لقد کان منطلق هذه الرؤیة الواعیة و معرفة دسائس المستکبرین و بعث الحیاة فی الحضارة الإسلامیة فی العصر الحاضر، غیر أنّ الاستکبار لم یقف مکتوف الأیدی إزاء أمواج الوحدة الإسلامیة، و راح یخلق بإزائها أمواج التکفیر و التفسیق.</w:t>
      </w:r>
    </w:p>
    <w:p>
      <w:pPr>
        <w:pStyle w:val="BookText"/>
      </w:pPr>
      <w:r>
        <w:rPr>
          <w:rFonts w:ascii="IRNazanin" w:hAnsi="IRNazanin" w:eastAsia="IRNazanin" w:cs="IRNazanin"/>
          <w:lang w:bidi="fa-IR"/>
          <w:color w:val="111111"/>
          <w:sz w:val="28"/>
          <w:szCs w:val="28"/>
          <w:rtl/>
        </w:rPr>
        <w:t xml:space="preserve">«بازپژوهی زیرساخت‌های نظریِ تکفیر در رساله "فیصل التفرقه"». احمد صادقی علویجه، دراسات التقریب بین المذاهب الإسلامیة ( فجر الوحدة)، العدد 22، شتاء 2010م، ص 19-26.</w:t>
      </w:r>
    </w:p>
    <w:p>
      <w:pPr>
        <w:pStyle w:val="BookText"/>
      </w:pPr>
      <w:r>
        <w:rPr>
          <w:rFonts w:ascii="IRNazanin" w:hAnsi="IRNazanin" w:eastAsia="IRNazanin" w:cs="IRNazanin"/>
          <w:lang w:bidi="fa-IR"/>
          <w:color w:val="111111"/>
          <w:sz w:val="28"/>
          <w:szCs w:val="28"/>
          <w:rtl/>
        </w:rPr>
        <w:t xml:space="preserve">نقرأ فی خلاصة المقال: إذا ما طالعنا المسیرة الفکریة للإمام محمد الغزالی سوف نلحظ وجود بعض الرؤی المثقلة بالأحداث و المتقاطعة فیما بینها بصورة ملغزة؛ و من أمثلة هذا التقاطع، فتاوی مطلقة العنان فی تکفیر و تفسیق الفلاسفة و الباطنیة من جهة، و تضییق علی المکفّرین المتعصبین من جهة ثانیة. و بخلاف ما دوّنه فی کتابه تهافت الفلاسفة، یعتبر کتابه « «فیصل التفرقة بین الاسلام والزندقة»، مراجعة للبنی المفهومیة و الموضوعیة لمسألة الکفر و توسیع لما جاء به النبی (صلی الله علیه و آله و سلم) و تبیین لقانون التأویل حتی وضع ظاهرة التکفیر فی مسار وعر کثیر المنعرجات، لینتفض بذلک علی ثقافة التکفیر و الکفر فی عصره و یوجّه نقداً منهجیاً.</w:t>
      </w:r>
    </w:p>
    <w:p>
      <w:pPr>
        <w:pStyle w:val="BookText"/>
      </w:pPr>
      <w:r>
        <w:rPr>
          <w:rFonts w:ascii="IRNazanin" w:hAnsi="IRNazanin" w:eastAsia="IRNazanin" w:cs="IRNazanin"/>
          <w:lang w:bidi="fa-IR"/>
          <w:color w:val="111111"/>
          <w:sz w:val="28"/>
          <w:szCs w:val="28"/>
          <w:rtl/>
        </w:rPr>
        <w:t xml:space="preserve">یحتوی المقال علی تأملات عقائدیة نقدیة علی دوافع الإمام الغزالی و منهجه و نظرته فی هذه الرسالة.</w:t>
      </w:r>
    </w:p>
    <w:p>
      <w:pPr>
        <w:pStyle w:val="BookText"/>
      </w:pPr>
      <w:r>
        <w:rPr>
          <w:rFonts w:ascii="IRNazanin" w:hAnsi="IRNazanin" w:eastAsia="IRNazanin" w:cs="IRNazanin"/>
          <w:lang w:bidi="fa-IR"/>
          <w:color w:val="111111"/>
          <w:sz w:val="28"/>
          <w:szCs w:val="28"/>
          <w:rtl/>
        </w:rPr>
        <w:t xml:space="preserve">«برداشت­های القاعده از افکار جهادی سید قطب». مجید فاطمی نجاد، سراج منیر، العدد 12، زمیتان 2013م، ص 31-52.</w:t>
      </w:r>
    </w:p>
    <w:p>
      <w:pPr>
        <w:pStyle w:val="BookText"/>
      </w:pPr>
      <w:r>
        <w:rPr>
          <w:rFonts w:ascii="IRNazanin" w:hAnsi="IRNazanin" w:eastAsia="IRNazanin" w:cs="IRNazanin"/>
          <w:lang w:bidi="fa-IR"/>
          <w:color w:val="111111"/>
          <w:sz w:val="28"/>
          <w:szCs w:val="28"/>
          <w:rtl/>
        </w:rPr>
        <w:t xml:space="preserve">یعتبر سید قطب أحد المنظرین الکبار لجماعة الإخوان المسلمین فی مصر الذی استطاع من خلال تدوینه للعدید من الکتب أن یطرح أفکاراً من قبیل تقسیم العالم إلی دار الإسلام و دار الکفر، و اعتبار جمیع الحکومات طواغیت، بما یعنی أنّ الحل هو إمّا الجهاد أو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الهجرة. و قد کان لنشر هذا النمط من الأفکار وقع عجیب علی الشباب العرب، بحیث أنّه بعد إعدامه تشکّلت الجماعات الجهادیة من بینها القاعدة و هی فی معظمها متأثرة بأفکاره، إذ کانت تتبع سید قطب فی فکره و منهجه، ولکن فی الفقه و المعتقدات کانت تقلّد السلفیین من أمثال ابن تیمیة. إنّ تنظیم القاعدة کأحد الجماعات التکفیریة فی العالم الإسلامی، عبارة عن جماعة تلفیقیة (توفیقیة) أی بمعنی أنّ استراتیجیتها تجمع بین أفکار سید قطب و بین معتقدات ابن تیمیة، ونحن نلحظ الیوم کیف أنّ الوهابیة من خلال توظیفها السیء للنظریات القطبیة تدعو الشباب العرب إلی الحرب و الجهاد، و لکن لأهداف خاصة لا یتطابق أیّ منها مع أهداف سید قطب.</w:t>
      </w:r>
    </w:p>
    <w:p>
      <w:pPr>
        <w:pStyle w:val="BookText"/>
      </w:pPr>
      <w:r>
        <w:rPr>
          <w:rFonts w:ascii="IRNazanin" w:hAnsi="IRNazanin" w:eastAsia="IRNazanin" w:cs="IRNazanin"/>
          <w:lang w:bidi="fa-IR"/>
          <w:color w:val="111111"/>
          <w:sz w:val="28"/>
          <w:szCs w:val="28"/>
          <w:rtl/>
        </w:rPr>
        <w:t xml:space="preserve">«­بررسی تطبیقی ایده­ها و رفتارهای خوارج و وهابیت­». اکبر اسد علی زاده، سراج منیر، العدد 6، صیف 2012م، ص 111-136.</w:t>
      </w:r>
    </w:p>
    <w:p>
      <w:pPr>
        <w:pStyle w:val="BookText"/>
      </w:pPr>
      <w:r>
        <w:rPr>
          <w:rFonts w:ascii="IRNazanin" w:hAnsi="IRNazanin" w:eastAsia="IRNazanin" w:cs="IRNazanin"/>
          <w:lang w:bidi="fa-IR"/>
          <w:color w:val="111111"/>
          <w:sz w:val="28"/>
          <w:szCs w:val="28"/>
          <w:rtl/>
        </w:rPr>
        <w:t xml:space="preserve">المقالة الحالیة بحث مقارن حول أفکار و سلوکیات فرقة الخوارج بوصفها أول جماعة تکفیریة فی العالم الإسلامی، وبین الفرقة الوهابیة. فی البدایة یقدّم الکاتب توضیحاً سریعاً للتعریف بهاتین الفرقتین، ثم یناقش خلال أربعة عشر عنواناً أوجه الشبه التی تجمعهما علی صعید الأفکار و العمل.</w:t>
      </w:r>
    </w:p>
    <w:p>
      <w:pPr>
        <w:pStyle w:val="BookText"/>
      </w:pPr>
      <w:r>
        <w:rPr>
          <w:rFonts w:ascii="IRNazanin" w:hAnsi="IRNazanin" w:eastAsia="IRNazanin" w:cs="IRNazanin"/>
          <w:lang w:bidi="fa-IR"/>
          <w:color w:val="111111"/>
          <w:sz w:val="28"/>
          <w:szCs w:val="28"/>
          <w:rtl/>
        </w:rPr>
        <w:t xml:space="preserve">«برگزاری کنفرانس تکفیری ضد شیعیان». اخبار شیعیان، العدد 24، تشرین الأول/ أکتوبر 2007م، ص 26.</w:t>
      </w:r>
    </w:p>
    <w:p>
      <w:pPr>
        <w:pStyle w:val="BookText"/>
      </w:pPr>
      <w:r>
        <w:rPr>
          <w:rFonts w:ascii="IRNazanin" w:hAnsi="IRNazanin" w:eastAsia="IRNazanin" w:cs="IRNazanin"/>
          <w:lang w:bidi="fa-IR"/>
          <w:color w:val="111111"/>
          <w:sz w:val="28"/>
          <w:szCs w:val="28"/>
          <w:rtl/>
        </w:rPr>
        <w:t xml:space="preserve">«بلای تکفیر، مصیبت اسلام و مسلمین»، مهدی مکارم، سراج منیر، العدد 11، خریف 2013م، ص 7-10.</w:t>
      </w:r>
    </w:p>
    <w:p>
      <w:pPr>
        <w:pStyle w:val="BookText"/>
      </w:pPr>
      <w:r>
        <w:rPr>
          <w:rFonts w:ascii="IRNazanin" w:hAnsi="IRNazanin" w:eastAsia="IRNazanin" w:cs="IRNazanin"/>
          <w:lang w:bidi="fa-IR"/>
          <w:color w:val="111111"/>
          <w:sz w:val="28"/>
          <w:szCs w:val="28"/>
          <w:rtl/>
        </w:rPr>
        <w:t xml:space="preserve">موضوع المقال استعراض بعض خصوصیات و سمات الفکر التکفیری فی العصر الحاضر.</w:t>
      </w:r>
    </w:p>
    <w:p>
      <w:pPr>
        <w:pStyle w:val="BookText"/>
      </w:pPr>
      <w:r>
        <w:rPr>
          <w:rFonts w:ascii="IRNazanin" w:hAnsi="IRNazanin" w:eastAsia="IRNazanin" w:cs="IRNazanin"/>
          <w:lang w:bidi="fa-IR"/>
          <w:color w:val="111111"/>
          <w:sz w:val="28"/>
          <w:szCs w:val="28"/>
          <w:rtl/>
        </w:rPr>
        <w:t xml:space="preserve">«بنیان­گذاران و مبلغان سب و لعن با نام و نشان در اسلام». مصطفی معلمی، تاریخ فرهنگ و تمدن اسلامی، العدد 4، خریف 2011م، ص 181.</w:t>
      </w:r>
    </w:p>
    <w:p>
      <w:pPr>
        <w:pStyle w:val="BookText"/>
      </w:pPr>
      <w:r>
        <w:rPr>
          <w:rFonts w:ascii="IRNazanin" w:hAnsi="IRNazanin" w:eastAsia="IRNazanin" w:cs="IRNazanin"/>
          <w:lang w:bidi="fa-IR"/>
          <w:color w:val="111111"/>
          <w:sz w:val="28"/>
          <w:szCs w:val="28"/>
          <w:rtl/>
        </w:rPr>
        <w:t xml:space="preserve">فی الوقت الحاضر صرنا نشهد فی بعض زوایا المجتمع الإسلامی کلاماً فی إطار السب و القذف أو لعن بعض الجهات بالاسم و العنوان و حتی تکفیرهم. مما یبدو أنّ هذا السلوک کان له حضور فی تاریخنا القدیم، ثم أعید بعثه فی القرون القلیلة الماضیة علی ید بعض طلاب الحکم و المنادین بنمط من الأفکار الدینیة. و یعدّ نهج بنی أمیة فی الترویج لسبّ آل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طالب (علیهم السلام) و لعنهم علی المنابر من أولی الحرکات الساعیة إلی تشویه صورة الغریم فی تاریخنا. و بدورها أبدت الفرق الأخری کل بحسب توجّهاتها ردود أفعال فی مقابل حرکة بنی أمیة هذه. و الکیسانیة إحدی هذه الفرق التی عملت علی توجیه سهام نقدها إلی الخلیفتین الأول و الثانی. و تشیر التحقیقات التی یتضمّنها هذا البحث أنّ کلا الفریقین بنی أمیة کجهاز حاکم و الکیسانیة کفرقة وسّعا من حملاتهما فی السبّ و القذف و لعن الآخرین بالاسم و العنوان. و قد سار بنو العباس باعتبارهم ورثة الکیسانیة علی نهج هذه الفرقة فی ترویج هذا السلوک حتی قبیل وصولهم إلی السلطة.</w:t>
      </w:r>
    </w:p>
    <w:p>
      <w:pPr>
        <w:pStyle w:val="BookText"/>
      </w:pPr>
      <w:r>
        <w:rPr>
          <w:rFonts w:ascii="IRNazanin" w:hAnsi="IRNazanin" w:eastAsia="IRNazanin" w:cs="IRNazanin"/>
          <w:lang w:bidi="fa-IR"/>
          <w:color w:val="111111"/>
          <w:sz w:val="28"/>
          <w:szCs w:val="28"/>
          <w:rtl/>
        </w:rPr>
        <w:t xml:space="preserve">«پدیده تکفیر در پرتو قرآن و حدیث». جعفر سبحانی، باهتمام: حامد فقیهی، میقات الحج، العدد 85، خریف 2013م؛ العدد 86، شتاء 2013م، ص 120--145.</w:t>
      </w:r>
    </w:p>
    <w:p>
      <w:pPr>
        <w:pStyle w:val="BookText"/>
      </w:pPr>
      <w:r>
        <w:rPr>
          <w:rFonts w:ascii="IRNazanin" w:hAnsi="IRNazanin" w:eastAsia="IRNazanin" w:cs="IRNazanin"/>
          <w:lang w:bidi="fa-IR"/>
          <w:color w:val="111111"/>
          <w:sz w:val="28"/>
          <w:szCs w:val="28"/>
          <w:rtl/>
        </w:rPr>
        <w:t xml:space="preserve">«تاملی در مفهوم رفض و کفر رافضی». محمود توکلیان اکبری و محمد تقی فخلعی و حسین صابری، تاریخ و فرهنگ، العدد 89، خریف و شتاء 2012م، ص 9-28.</w:t>
      </w:r>
    </w:p>
    <w:p>
      <w:pPr>
        <w:pStyle w:val="BookText"/>
      </w:pPr>
      <w:r>
        <w:rPr>
          <w:rFonts w:ascii="IRNazanin" w:hAnsi="IRNazanin" w:eastAsia="IRNazanin" w:cs="IRNazanin"/>
          <w:lang w:bidi="fa-IR"/>
          <w:color w:val="111111"/>
          <w:sz w:val="28"/>
          <w:szCs w:val="28"/>
          <w:rtl/>
        </w:rPr>
        <w:t xml:space="preserve">إنّ مراجعة دقیقة لمفهوم الرفض و خصوصیاته و تقدیم تعریف دقیق و محاید له، أمر یکتسب أهمیة قصوی، لا سیّما فی ضوء ما یرتّب فقهاء أهل السنّة علی الرافضی من آثار و أحکام خطیرة، مثل الکفر. تدخل هذه المقالة إلی میدان البحث الفقهی، لتستعرض آراء متعددة فی باب مفهوم الرفض، و تحلّل أهم أدلة فقهاء أهل السنّة فی تکفیر الرافضی، لتستنتج أنّ الرفض محض مصطلح تاریخی عابر أطلق علی جماعة من المسلمین، اعترضت علی ما جری من أحداث فی مسألة خلافة النبی الأکرم (صلی الله علیه و آله و سلم). من هنا فإنّ تکفیر الرافضی یفتقد لأیّ أساس و تعود جذوره إلی الأحقاد المذهبیة.</w:t>
      </w:r>
    </w:p>
    <w:p>
      <w:pPr>
        <w:pStyle w:val="BookText"/>
      </w:pPr>
      <w:r>
        <w:rPr>
          <w:rFonts w:ascii="IRNazanin" w:hAnsi="IRNazanin" w:eastAsia="IRNazanin" w:cs="IRNazanin"/>
          <w:lang w:bidi="fa-IR"/>
          <w:color w:val="111111"/>
          <w:sz w:val="28"/>
          <w:szCs w:val="28"/>
          <w:rtl/>
        </w:rPr>
        <w:t xml:space="preserve">«تعریف ایمان، کفر، ارتداد و ضابطه تکفیر». مولوی محمد عمر سربازی (خدادآباد پاریک)، مجموعه مقالات مؤتمر الوحدة العلمی البحثی الثانی (زاهدان 1993م) (زاهدان، شهریة اسوه، 1377)، ص 31-36.</w:t>
      </w:r>
    </w:p>
    <w:p>
      <w:pPr>
        <w:pStyle w:val="BookText"/>
      </w:pPr>
      <w:r>
        <w:rPr>
          <w:rFonts w:ascii="IRNazanin" w:hAnsi="IRNazanin" w:eastAsia="IRNazanin" w:cs="IRNazanin"/>
          <w:lang w:bidi="fa-IR"/>
          <w:color w:val="111111"/>
          <w:sz w:val="28"/>
          <w:szCs w:val="28"/>
          <w:rtl/>
        </w:rPr>
        <w:t xml:space="preserve">یوضّح الکاتب فی مقاله معنی الإیمان و الکفر، و یستعرض أقسام الکفر. و یتابع فیقدّم توضیحات حول الارتداد بوصفه أحد مظاهر الکفر. عناوین المباحث اللاحقة فی هذا المقال هی: «اقسام الکفر من وجهة التفتازانی» و «ضابطة التکفیر».</w:t>
      </w:r>
    </w:p>
    <w:p>
      <w:pPr>
        <w:pStyle w:val="BookText"/>
      </w:pPr>
      <w:r>
        <w:rPr>
          <w:rFonts w:ascii="IRNazanin" w:hAnsi="IRNazanin" w:eastAsia="IRNazanin" w:cs="IRNazanin"/>
          <w:lang w:bidi="fa-IR"/>
          <w:color w:val="111111"/>
          <w:sz w:val="28"/>
          <w:szCs w:val="28"/>
          <w:rtl/>
        </w:rPr>
        <w:t xml:space="preserve">«تقریب مذاهب اسلامی راه حلی برای مقابله با جریان تکفیری». حوزه، العدد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 أیلول و تشرین الأول/ سبتمبر و أکتوبر 1987م.</w:t>
      </w:r>
    </w:p>
    <w:p>
      <w:pPr>
        <w:pStyle w:val="BookText"/>
      </w:pPr>
      <w:r>
        <w:rPr>
          <w:rFonts w:ascii="IRNazanin" w:hAnsi="IRNazanin" w:eastAsia="IRNazanin" w:cs="IRNazanin"/>
          <w:lang w:bidi="fa-IR"/>
          <w:color w:val="111111"/>
          <w:sz w:val="28"/>
          <w:szCs w:val="28"/>
          <w:rtl/>
        </w:rPr>
        <w:t xml:space="preserve">«تکفیر». سیف الله صرامی، موسوعة جهان اسلام، ج 8، ص 37.</w:t>
      </w:r>
    </w:p>
    <w:p>
      <w:pPr>
        <w:pStyle w:val="BookText"/>
      </w:pPr>
      <w:r>
        <w:rPr>
          <w:rFonts w:ascii="IRNazanin" w:hAnsi="IRNazanin" w:eastAsia="IRNazanin" w:cs="IRNazanin"/>
          <w:lang w:bidi="fa-IR"/>
          <w:color w:val="111111"/>
          <w:sz w:val="28"/>
          <w:szCs w:val="28"/>
          <w:rtl/>
        </w:rPr>
        <w:t xml:space="preserve">جاء فی جانب من هذا المقال: إنّ تاریخ التکفیر فی العالم الإسلامی یعود إلی عصر صدر الإسلام. لقد کان التکفیر سبباً فی وقوع بعض الحوادث المهمة فی التاریخ الإسلامی. کما أنّ بعض الحوادث السیاسیة و الاجتماعیة هیّأت الأرضیة المناسبة للتکفیر. و من أهم هذه الحوادث فی عصر ما بعد رحلة النبی الأکرم (صلی الله علیه و آله و سلم) حروب الردة فی عهد أبی بکر حیث اعتبر جهاز الخلافة محاربیه کفاراً و خارجین عن الدین.</w:t>
      </w:r>
    </w:p>
    <w:p>
      <w:pPr>
        <w:pStyle w:val="BookText"/>
      </w:pPr>
      <w:r>
        <w:rPr>
          <w:rFonts w:ascii="IRNazanin" w:hAnsi="IRNazanin" w:eastAsia="IRNazanin" w:cs="IRNazanin"/>
          <w:lang w:bidi="fa-IR"/>
          <w:color w:val="111111"/>
          <w:sz w:val="28"/>
          <w:szCs w:val="28"/>
          <w:rtl/>
        </w:rPr>
        <w:t xml:space="preserve">«تکفیر». محمد رضا انصاری، دائرة المعارف تشیع (طهران، شهید محبی، 1989م)، ج 5، ص 46-48.</w:t>
      </w:r>
    </w:p>
    <w:p>
      <w:pPr>
        <w:pStyle w:val="BookText"/>
      </w:pPr>
      <w:r>
        <w:rPr>
          <w:rFonts w:ascii="IRNazanin" w:hAnsi="IRNazanin" w:eastAsia="IRNazanin" w:cs="IRNazanin"/>
          <w:lang w:bidi="fa-IR"/>
          <w:color w:val="111111"/>
          <w:sz w:val="28"/>
          <w:szCs w:val="28"/>
          <w:rtl/>
        </w:rPr>
        <w:t xml:space="preserve">تقول إحدی فقرات المقال: التکفیر کما اصطلح علیه الفقهاء هو نسبة الکفر إلی أحد المسلمین. و الکفر علی ثلاثة أنواع 1) الارتداد 2) الشرک 3) انکار إحدی ضرورات الدین. من الموضوعات التی تناولها المقال: آثار التکفیر، الجماعات المکفَّرة فی الفقه الإمامی، الأشخاص الواجب تکفیرهم حقاً، أحکامهم و عقوبتهم.</w:t>
      </w:r>
    </w:p>
    <w:p>
      <w:pPr>
        <w:pStyle w:val="BookText"/>
      </w:pPr>
      <w:r>
        <w:rPr>
          <w:rFonts w:ascii="IRNazanin" w:hAnsi="IRNazanin" w:eastAsia="IRNazanin" w:cs="IRNazanin"/>
          <w:lang w:bidi="fa-IR"/>
          <w:color w:val="111111"/>
          <w:sz w:val="28"/>
          <w:szCs w:val="28"/>
          <w:rtl/>
        </w:rPr>
        <w:t xml:space="preserve">«تکفیر پیروان مذاهب هشت گانه اسلامی جایز نیست». آفاق مهر، العدد 17، آذار و نیسان/ مارس و أبریل 2006 ص 108.</w:t>
      </w:r>
    </w:p>
    <w:p>
      <w:pPr>
        <w:pStyle w:val="BookText"/>
      </w:pPr>
      <w:r>
        <w:rPr>
          <w:rFonts w:ascii="IRNazanin" w:hAnsi="IRNazanin" w:eastAsia="IRNazanin" w:cs="IRNazanin"/>
          <w:lang w:bidi="fa-IR"/>
          <w:color w:val="111111"/>
          <w:sz w:val="28"/>
          <w:szCs w:val="28"/>
          <w:rtl/>
        </w:rPr>
        <w:t xml:space="preserve">عبارة عن بیان صادر عن المؤتمر الدولی «الحقیقة الإسلامیة و دورها فی المجتمع المعاصر» المنعقد بتاریخ 4-6 تموز/ یولیو 2005م/27-29 جمادی الاولی 1429ه فی عمان عاصمة المملکة الأردنیة الهاشمیة. و قد جاء فیه أنّه طبقاً للآراء الفقهیة لآیة الله السیستانی وشیخ الازهر و مفتی مصر و عدد من مراجع الشیعة (بما فیهم الجعفریة و الزیدیة)، مفتی عمان، مجمع الفقه الاسلامی التابع لمنظمة المؤتمر الإسلامی، المجلس الاعلی لشؤون الدین فی ترکیه، المجمع الفقهی فی الاردن، و هیئة إصدار الفتوی و الشیخ یوسف القرضاوی، لا یجوز تکفیر المذاهب الإسلامیة الثمانیة.</w:t>
      </w:r>
    </w:p>
    <w:p>
      <w:pPr>
        <w:pStyle w:val="BookText"/>
      </w:pPr>
      <w:r>
        <w:rPr>
          <w:rFonts w:ascii="IRNazanin" w:hAnsi="IRNazanin" w:eastAsia="IRNazanin" w:cs="IRNazanin"/>
          <w:lang w:bidi="fa-IR"/>
          <w:color w:val="111111"/>
          <w:sz w:val="28"/>
          <w:szCs w:val="28"/>
          <w:rtl/>
        </w:rPr>
        <w:t xml:space="preserve">«تکفیر در ترازوی قرآن و سنت». تاج­ الدین حامد هلالی، استراتیجیة التقریب بین المذاهب الاسلامیة (مجموعه مقالات مؤتمر الوحدة الإسلامیة الثامن عشر)، ص 150.</w:t>
      </w:r>
    </w:p>
    <w:p>
      <w:pPr>
        <w:pStyle w:val="BookText"/>
      </w:pPr>
      <w:r>
        <w:rPr>
          <w:rFonts w:ascii="IRNazanin" w:hAnsi="IRNazanin" w:eastAsia="IRNazanin" w:cs="IRNazanin"/>
          <w:lang w:bidi="fa-IR"/>
          <w:color w:val="111111"/>
          <w:sz w:val="28"/>
          <w:szCs w:val="28"/>
          <w:rtl/>
        </w:rPr>
        <w:t xml:space="preserve">تضمّن المقال العناوین التالیة حول التکفیر: أحکام تکفیر المسلم، أنواع الکفر، بدعة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التکفیر مصدرها الخوارج، النبی الأکرم (صلی الله علیه و آله و سلم) کان یعلّم و لا یکفّر، نهی النبی الأکرم (صلی الله علیه و آله و سلم) عن تکفیر المسلمین.</w:t>
      </w:r>
    </w:p>
    <w:p>
      <w:pPr>
        <w:pStyle w:val="BookText"/>
      </w:pPr>
      <w:r>
        <w:rPr>
          <w:rFonts w:ascii="IRNazanin" w:hAnsi="IRNazanin" w:eastAsia="IRNazanin" w:cs="IRNazanin"/>
          <w:lang w:bidi="fa-IR"/>
          <w:color w:val="111111"/>
          <w:sz w:val="28"/>
          <w:szCs w:val="28"/>
          <w:rtl/>
        </w:rPr>
        <w:t xml:space="preserve">«تکفیر در جهان اسلام». علی اکبر ذاکری، عددین شهریین من مجلة حوزه، العدد 156، ربیع و صیف 2010م، ص 188-237.</w:t>
      </w:r>
    </w:p>
    <w:p>
      <w:pPr>
        <w:pStyle w:val="BookText"/>
      </w:pPr>
      <w:r>
        <w:rPr>
          <w:rFonts w:ascii="IRNazanin" w:hAnsi="IRNazanin" w:eastAsia="IRNazanin" w:cs="IRNazanin"/>
          <w:lang w:bidi="fa-IR"/>
          <w:color w:val="111111"/>
          <w:sz w:val="28"/>
          <w:szCs w:val="28"/>
          <w:rtl/>
        </w:rPr>
        <w:t xml:space="preserve">«تکفیر سیاسی و گویندگان درباری». جعفر سبحانی تبریزی، کلام اسلامی، العدد 70، صیف 2009م، ص 30-41؛ افق حوزه، العدد 231، حزیران 2009م.</w:t>
      </w:r>
    </w:p>
    <w:p>
      <w:pPr>
        <w:pStyle w:val="BookText"/>
      </w:pPr>
      <w:r>
        <w:rPr>
          <w:rFonts w:ascii="IRNazanin" w:hAnsi="IRNazanin" w:eastAsia="IRNazanin" w:cs="IRNazanin"/>
          <w:lang w:bidi="fa-IR"/>
          <w:color w:val="111111"/>
          <w:sz w:val="28"/>
          <w:szCs w:val="28"/>
          <w:rtl/>
        </w:rPr>
        <w:t xml:space="preserve">المقال فی الردّ علی آراء الشیخ عادل بن سالم الکلبانی، امام جماعة المسجد الحرام، المتعلقة بتکفیر علماء الشیعه.</w:t>
      </w:r>
    </w:p>
    <w:p>
      <w:pPr>
        <w:pStyle w:val="BookText"/>
      </w:pPr>
      <w:r>
        <w:rPr>
          <w:rFonts w:ascii="IRNazanin" w:hAnsi="IRNazanin" w:eastAsia="IRNazanin" w:cs="IRNazanin"/>
          <w:lang w:bidi="fa-IR"/>
          <w:color w:val="111111"/>
          <w:sz w:val="28"/>
          <w:szCs w:val="28"/>
          <w:rtl/>
        </w:rPr>
        <w:t xml:space="preserve">«تکفیر و تروریسم». جعفر سبحانی تبریزی، دروس من العقیدة الإسلامیة، السنة 46، العدد 10، کانون الثانی 2007م، ص 7-11.</w:t>
      </w:r>
    </w:p>
    <w:p>
      <w:pPr>
        <w:pStyle w:val="BookText"/>
      </w:pPr>
      <w:r>
        <w:rPr>
          <w:rFonts w:ascii="IRNazanin" w:hAnsi="IRNazanin" w:eastAsia="IRNazanin" w:cs="IRNazanin"/>
          <w:lang w:bidi="fa-IR"/>
          <w:color w:val="111111"/>
          <w:sz w:val="28"/>
          <w:szCs w:val="28"/>
          <w:rtl/>
        </w:rPr>
        <w:t xml:space="preserve">صدر هذا المقال ضمن کتاب المقالات التالی:</w:t>
      </w:r>
    </w:p>
    <w:p>
      <w:pPr>
        <w:pStyle w:val="BookText"/>
      </w:pPr>
      <w:r>
        <w:rPr>
          <w:rFonts w:ascii="IRNazanin" w:hAnsi="IRNazanin" w:eastAsia="IRNazanin" w:cs="IRNazanin"/>
          <w:lang w:bidi="fa-IR"/>
          <w:color w:val="111111"/>
          <w:sz w:val="28"/>
          <w:szCs w:val="28"/>
          <w:rtl/>
        </w:rPr>
        <w:t xml:space="preserve">سیمای فرزانگان: (ویضم ما یربو علی 80 مقالاً و رساله فی المسائل الکلامیة و القرآنیة و الولائیة و الفقهیة و التاریخیة) (قم، مؤسسه الامام الصادق (علیه السلام)، صفحه 304-308)</w:t>
      </w:r>
    </w:p>
    <w:p>
      <w:pPr>
        <w:pStyle w:val="BookText"/>
      </w:pPr>
      <w:r>
        <w:rPr>
          <w:rFonts w:ascii="IRNazanin" w:hAnsi="IRNazanin" w:eastAsia="IRNazanin" w:cs="IRNazanin"/>
          <w:lang w:bidi="fa-IR"/>
          <w:color w:val="111111"/>
          <w:sz w:val="28"/>
          <w:szCs w:val="28"/>
          <w:rtl/>
        </w:rPr>
        <w:t xml:space="preserve">«تکفیر و سیره سلف صالح». هیئة التحریر فی مجله کلام اسلامی، العدد 63، خریف 2007م، ص 27-33.</w:t>
      </w:r>
    </w:p>
    <w:p>
      <w:pPr>
        <w:pStyle w:val="BookText"/>
      </w:pPr>
      <w:r>
        <w:rPr>
          <w:rFonts w:ascii="IRNazanin" w:hAnsi="IRNazanin" w:eastAsia="IRNazanin" w:cs="IRNazanin"/>
          <w:lang w:bidi="fa-IR"/>
          <w:color w:val="111111"/>
          <w:sz w:val="28"/>
          <w:szCs w:val="28"/>
          <w:rtl/>
        </w:rPr>
        <w:t xml:space="preserve">هذا المقال أیضاً طبع فی کتاب «سیمای فرزانگان »( و یضم أکثر من 83 مقالا و رساله فی المسائل القرآنیة، الولائیة، الحدیثیة و التاریخیة) (قم، مؤسسه الامام الصادق (علیه السلام)، صفحه 56-63 ).</w:t>
      </w:r>
    </w:p>
    <w:p>
      <w:pPr>
        <w:pStyle w:val="BookText"/>
      </w:pPr>
      <w:r>
        <w:rPr>
          <w:rFonts w:ascii="IRNazanin" w:hAnsi="IRNazanin" w:eastAsia="IRNazanin" w:cs="IRNazanin"/>
          <w:lang w:bidi="fa-IR"/>
          <w:color w:val="111111"/>
          <w:sz w:val="28"/>
          <w:szCs w:val="28"/>
          <w:rtl/>
        </w:rPr>
        <w:t xml:space="preserve">«تکفیری­ها بلای جان شیعیان پاکستان»، حوار مع السید عباس کمیلی، اخبار شیعیان، العدد 81، آب/ أغسطس 2012م، ص 13-14.</w:t>
      </w:r>
    </w:p>
    <w:p>
      <w:pPr>
        <w:pStyle w:val="BookText"/>
      </w:pPr>
      <w:r>
        <w:rPr>
          <w:rFonts w:ascii="IRNazanin" w:hAnsi="IRNazanin" w:eastAsia="IRNazanin" w:cs="IRNazanin"/>
          <w:lang w:bidi="fa-IR"/>
          <w:color w:val="111111"/>
          <w:sz w:val="28"/>
          <w:szCs w:val="28"/>
          <w:rtl/>
        </w:rPr>
        <w:t xml:space="preserve">حوار مع السید عباس کمیلی، العضو السابق فی مجلس الشیوخ و أحد زعماء الشیعه فی الباکستان و رئیس ائتلاف الجعفریه، یدور الحوار حول قضایا الشیعة فی الباکستان و الأخطار التی تتهدّد هذه الطائفة مثل خطر التیارات التکفیریة.</w:t>
      </w:r>
    </w:p>
    <w:p>
      <w:pPr>
        <w:pStyle w:val="BookText"/>
      </w:pPr>
      <w:r>
        <w:rPr>
          <w:rFonts w:ascii="IRNazanin" w:hAnsi="IRNazanin" w:eastAsia="IRNazanin" w:cs="IRNazanin"/>
          <w:lang w:bidi="fa-IR"/>
          <w:color w:val="111111"/>
          <w:sz w:val="28"/>
          <w:szCs w:val="28"/>
          <w:rtl/>
        </w:rPr>
        <w:t xml:space="preserve">«تناقضات ابن عبد الوهاب در مسئله تکفیر مسلمین». حسین قاضی ­زاده، سراج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منیر، العدد 11، خریف 2013م، ص 63-92.</w:t>
      </w:r>
    </w:p>
    <w:p>
      <w:pPr>
        <w:pStyle w:val="BookText"/>
      </w:pPr>
      <w:r>
        <w:rPr>
          <w:rFonts w:ascii="IRNazanin" w:hAnsi="IRNazanin" w:eastAsia="IRNazanin" w:cs="IRNazanin"/>
          <w:lang w:bidi="fa-IR"/>
          <w:color w:val="111111"/>
          <w:sz w:val="28"/>
          <w:szCs w:val="28"/>
          <w:rtl/>
        </w:rPr>
        <w:t xml:space="preserve">لقد کفّر ابن عبد الوهاب المسلمین و طرح أدلة یبرهن بواسطتها علی مدّعاه، و قد استعرضها الکاتب فی هذا المقال و أشّر علی التناقضات التی تکتنفها، لیستنتج فی الختام أنّ هذه الأدلة یشوبها أشنع إشکال أعنی التناقض علی الرغم من جمیع المآسی و الخسائر التی تسبّبت بها للإسلام فی الأنفس و الأموال. و قد برهن الکاتب علی هذه التناقضات ضمن ثلاثة عناوین مختلفة هی (1. مقلد أم مجتهد؛ 2. جواز الاستغاثه بالمخلوق فیما یقدر علیه؛ 3. تکفیر اجماعی أم اجتهادی). المقصود بالتناقض هو أنّ محمد بن عبد الوهاب قد ابتلی فی صمیم معتقداته بالتناقض.</w:t>
      </w:r>
    </w:p>
    <w:p>
      <w:pPr>
        <w:pStyle w:val="BookText"/>
      </w:pPr>
      <w:r>
        <w:rPr>
          <w:rFonts w:ascii="IRNazanin" w:hAnsi="IRNazanin" w:eastAsia="IRNazanin" w:cs="IRNazanin"/>
          <w:lang w:bidi="fa-IR"/>
          <w:color w:val="111111"/>
          <w:sz w:val="28"/>
          <w:szCs w:val="28"/>
          <w:rtl/>
        </w:rPr>
        <w:t xml:space="preserve">«حربه تکفیر». حوزه، العدد 14، نیسان/ أبریل 1986م، ص 67-85.</w:t>
      </w:r>
    </w:p>
    <w:p>
      <w:pPr>
        <w:pStyle w:val="BookText"/>
      </w:pPr>
      <w:r>
        <w:rPr>
          <w:rFonts w:ascii="IRNazanin" w:hAnsi="IRNazanin" w:eastAsia="IRNazanin" w:cs="IRNazanin"/>
          <w:lang w:bidi="fa-IR"/>
          <w:color w:val="111111"/>
          <w:sz w:val="28"/>
          <w:szCs w:val="28"/>
          <w:rtl/>
        </w:rPr>
        <w:t xml:space="preserve">هذا المقال، دراسة للنتائج و العواقب السلبیة المترتبة علی التکفیر فی المجتمع الإسلامی. فی سیاق بحثه عن الآثار الوخیمة للتکفیر یستعرض الکاتب بعض الحالات من جملتها: انتهاک حرمة الشخصیات، خلق روح الضغینة و الشک، ضیاع الهدف، إیجاد مناخ الاستبداد، تلاشی روح البحث و التقصّی، احتجاب بعض القضایا العلمیة، عزلة الکوادر المفیدة.</w:t>
      </w:r>
    </w:p>
    <w:p>
      <w:pPr>
        <w:pStyle w:val="BookText"/>
      </w:pPr>
      <w:r>
        <w:rPr>
          <w:rFonts w:ascii="IRNazanin" w:hAnsi="IRNazanin" w:eastAsia="IRNazanin" w:cs="IRNazanin"/>
          <w:lang w:bidi="fa-IR"/>
          <w:color w:val="111111"/>
          <w:sz w:val="28"/>
          <w:szCs w:val="28"/>
          <w:rtl/>
        </w:rPr>
        <w:t xml:space="preserve">کما وردت فی هذه السلسلة العناوین التالیة: جذور و نتائج و أسباب انتشار التکفیر فی المجتمعات الإسلامیة، أسلوب تعاطی الدین و السلف مع هذا الموضوع، و کذلک الحلول المطروحة فی المجتمع الإسلامی للقضاء علی هذه المعضلة.</w:t>
      </w:r>
    </w:p>
    <w:p>
      <w:pPr>
        <w:pStyle w:val="BookText"/>
      </w:pPr>
      <w:r>
        <w:rPr>
          <w:rFonts w:ascii="IRNazanin" w:hAnsi="IRNazanin" w:eastAsia="IRNazanin" w:cs="IRNazanin"/>
          <w:lang w:bidi="fa-IR"/>
          <w:color w:val="111111"/>
          <w:sz w:val="28"/>
          <w:szCs w:val="28"/>
          <w:rtl/>
        </w:rPr>
        <w:t xml:space="preserve">«حربه تکفیر: راهکارهای عملی برای رهایی». حوزه، العدد 20، حزیران و تموز/ یونیو و یولیو 1987م؛ العدد 21، آب و أیلول/ أغسطس و سبتمبر 1987م، ص 88-101؛ العدد 22، تشرین الأول و تشرین الثانی/ أکتوبر و نوفمبر 1987م.</w:t>
      </w:r>
    </w:p>
    <w:p>
      <w:pPr>
        <w:pStyle w:val="BookText"/>
      </w:pPr>
      <w:r>
        <w:rPr>
          <w:rFonts w:ascii="IRNazanin" w:hAnsi="IRNazanin" w:eastAsia="IRNazanin" w:cs="IRNazanin"/>
          <w:lang w:bidi="fa-IR"/>
          <w:color w:val="111111"/>
          <w:sz w:val="28"/>
          <w:szCs w:val="28"/>
          <w:rtl/>
        </w:rPr>
        <w:t xml:space="preserve">یناقش المقال الحلول العملیة الکفیلة بالتخلص من حالة التکفیر المتفشیة فی المجتمع الإسلامی. من جملة هذه الحلول نذکر: التعرّف و التعریف بالنتائج و المضار التی تترتّب علی استخدام سلاح التکفیر، تشخیص الأعداء و السعی لمنعهم من استخدام سلاح التکفیر، إضفاء الأهمیة علی مسألة تهذیب النفوس من الأهواء النفسانیة و الدسائس الشیطانیة (إذ فی بعض الحالات تتسبّب فی اللجوء إلی سلاح التکفیر)، التعرّف علی لغة و مقاصد بعضنا البعض، الدفاع عن المکفَّرین بغیر حق، تعرّف المذاهب بعضها علی بعض و بالمآل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المذاهب الإسلامیة و طرح سوء الفهم و الأوهام جانباً.</w:t>
      </w:r>
    </w:p>
    <w:p>
      <w:pPr>
        <w:pStyle w:val="BookText"/>
      </w:pPr>
      <w:r>
        <w:rPr>
          <w:rFonts w:ascii="IRNazanin" w:hAnsi="IRNazanin" w:eastAsia="IRNazanin" w:cs="IRNazanin"/>
          <w:lang w:bidi="fa-IR"/>
          <w:color w:val="111111"/>
          <w:sz w:val="28"/>
          <w:szCs w:val="28"/>
          <w:rtl/>
        </w:rPr>
        <w:t xml:space="preserve">«دعائم وحدت و مقابله با تکفیر و اهانت». السید ابو الحسن نواب، مجله خط، العدد 6، تشرین الأول و تشرین الثانی/ أکتوبر و نوفمبر 2012م، ص 103-105.</w:t>
      </w:r>
    </w:p>
    <w:p>
      <w:pPr>
        <w:pStyle w:val="BookText"/>
      </w:pPr>
      <w:r>
        <w:rPr>
          <w:rFonts w:ascii="IRNazanin" w:hAnsi="IRNazanin" w:eastAsia="IRNazanin" w:cs="IRNazanin"/>
          <w:lang w:bidi="fa-IR"/>
          <w:color w:val="111111"/>
          <w:sz w:val="28"/>
          <w:szCs w:val="28"/>
          <w:rtl/>
        </w:rPr>
        <w:t xml:space="preserve">کلمة لحجة الإسلام السید ابو الحسن نواب فی المعسکر السنوی للاتحاد الدولی للأمة الواحدة. طرح فی هذه الکلمة الآلیات و الحلول الکفیلة بخلاص المجتمع الإسلامی من تیارات التکفیر و العنف.</w:t>
      </w:r>
    </w:p>
    <w:p>
      <w:pPr>
        <w:pStyle w:val="BookText"/>
      </w:pPr>
      <w:r>
        <w:rPr>
          <w:rFonts w:ascii="IRNazanin" w:hAnsi="IRNazanin" w:eastAsia="IRNazanin" w:cs="IRNazanin"/>
          <w:lang w:bidi="fa-IR"/>
          <w:color w:val="111111"/>
          <w:sz w:val="28"/>
          <w:szCs w:val="28"/>
          <w:rtl/>
        </w:rPr>
        <w:t xml:space="preserve">«ریشه­ها و انگیزه­های تکفیر». حوزه، العدد 15، تموز 1986م، ص 57-72.</w:t>
      </w:r>
    </w:p>
    <w:p>
      <w:pPr>
        <w:pStyle w:val="BookText"/>
      </w:pPr>
      <w:r>
        <w:rPr>
          <w:rFonts w:ascii="IRNazanin" w:hAnsi="IRNazanin" w:eastAsia="IRNazanin" w:cs="IRNazanin"/>
          <w:lang w:bidi="fa-IR"/>
          <w:color w:val="111111"/>
          <w:sz w:val="28"/>
          <w:szCs w:val="28"/>
          <w:rtl/>
        </w:rPr>
        <w:t xml:space="preserve">دراسة تهدف إلی التعرّف علی دوافع التکفیر و جذوره، و کذا تحلیل رأی الإسلام فی هذا الموضوع. یعتقد الکاتب أنّ الجهل هو سبب جمیع مصائب المسلمین و العامل الرئیسی وراء کل العداوات و الاتهامات و الفُرقة، و فی هذا السیاق یناقش أنواع الجهل.</w:t>
      </w:r>
    </w:p>
    <w:p>
      <w:pPr>
        <w:pStyle w:val="BookText"/>
      </w:pPr>
      <w:r>
        <w:rPr>
          <w:rFonts w:ascii="IRNazanin" w:hAnsi="IRNazanin" w:eastAsia="IRNazanin" w:cs="IRNazanin"/>
          <w:lang w:bidi="fa-IR"/>
          <w:color w:val="111111"/>
          <w:sz w:val="28"/>
          <w:szCs w:val="28"/>
          <w:rtl/>
        </w:rPr>
        <w:t xml:space="preserve">«ریشه­های پدیده تکفیر در گذر تاریخ». جعفر سبحانی، کلام اسلامی، العدد 87، خریف 2013م، ص 9-18.</w:t>
      </w:r>
    </w:p>
    <w:p>
      <w:pPr>
        <w:pStyle w:val="BookText"/>
      </w:pPr>
      <w:r>
        <w:rPr>
          <w:rFonts w:ascii="IRNazanin" w:hAnsi="IRNazanin" w:eastAsia="IRNazanin" w:cs="IRNazanin"/>
          <w:lang w:bidi="fa-IR"/>
          <w:color w:val="111111"/>
          <w:sz w:val="28"/>
          <w:szCs w:val="28"/>
          <w:rtl/>
        </w:rPr>
        <w:t xml:space="preserve">یحاول الکاتب فی مقاله الحالی لفت الانتباه إلی ظاهرة التکفیر القبیحة بوصفها مسألة مخالفة تماماً للقوانین الإسلامیة و لها جذور قدیمة تعود إلی عصر رسول الله (صلی الله علیه و آله و سلم). فقد شهد ذلک العصر حادثتی تکفیر الأولی من قبل أسامة بن زید و الثانیة من قبل الولید بن عقبة، و قد استُقْبِحَت کلتا الحادثتین. بعد ذلک أحیا الخوارج هذه الظاهرة من جدید.</w:t>
      </w:r>
    </w:p>
    <w:p>
      <w:pPr>
        <w:pStyle w:val="BookText"/>
      </w:pPr>
      <w:r>
        <w:rPr>
          <w:rFonts w:ascii="IRNazanin" w:hAnsi="IRNazanin" w:eastAsia="IRNazanin" w:cs="IRNazanin"/>
          <w:lang w:bidi="fa-IR"/>
          <w:color w:val="111111"/>
          <w:sz w:val="28"/>
          <w:szCs w:val="28"/>
          <w:rtl/>
        </w:rPr>
        <w:t xml:space="preserve">یشیر الکاتب إلی أنّ القیم الإنسانیة السامیة فی القرآن الکریم و السنّة المطهرة تمنع هدر دماء الناس بهذه البساطة و أنّ الرسول الأکرم (صلی الله علیه و آله و سلم) کان یکتفی من المرء النطق بالشهادتین لیحکم علیه بالإیمان و الإسلام، و لم یکن یطرح المسائل الکلامیة التی یتحجّج بها التکفیریون. کما یحلّل المقال عناوین و فصول عدیدة من قبیل: مفهوم التکفیر، الخوارج، التکفیریون المعاصرون، اسامه بن یزید، الولید بن عقبه، معیار الایمان، معیار الکفر و خلق القرآن.</w:t>
      </w:r>
    </w:p>
    <w:p>
      <w:pPr>
        <w:pStyle w:val="BookText"/>
      </w:pPr>
      <w:r>
        <w:rPr>
          <w:rFonts w:ascii="IRNazanin" w:hAnsi="IRNazanin" w:eastAsia="IRNazanin" w:cs="IRNazanin"/>
          <w:lang w:bidi="fa-IR"/>
          <w:color w:val="111111"/>
          <w:sz w:val="28"/>
          <w:szCs w:val="28"/>
          <w:rtl/>
        </w:rPr>
        <w:t xml:space="preserve">«سلفیان تکفیری یا الجهادیون خاستگاه و اندیشه‌ها». سعید عدالت­نجاد و السید حسین نظام الدینی، تاریخ و تمدن اسلامی، العدد 13، ربیع و صیف 2011م،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165-198.</w:t>
      </w:r>
    </w:p>
    <w:p>
      <w:pPr>
        <w:pStyle w:val="BookText"/>
      </w:pPr>
      <w:r>
        <w:rPr>
          <w:rFonts w:ascii="IRNazanin" w:hAnsi="IRNazanin" w:eastAsia="IRNazanin" w:cs="IRNazanin"/>
          <w:lang w:bidi="fa-IR"/>
          <w:color w:val="111111"/>
          <w:sz w:val="28"/>
          <w:szCs w:val="28"/>
          <w:rtl/>
        </w:rPr>
        <w:t xml:space="preserve">السلفیون التکفیریون عبارة عن جماعات من المسلمین اشتهروا بهذا الاسم الذی أطلقه مخالفیهم علیهم بسبب بعض الأفکار التی یحملونها. تعتبر مصر مهد هذه الجماعات، و من ثمّ انتقلت أفکارهم إلی بقیة البلاد الإسلامیة. من أهم الجماعات السلفیة المعاصرة یمکن الإشارة إلی تنظیم الفنیة العسکریة، جماعة المسلمین أو جماعة التکفیر و الهجرة، و جماعة الجهاد. یسعی هذا المقال من خلال تبیین منطلقات السلفیین الجدد و أفکارهم، استعراض أهم الجماعات و زعمائها، أسباب اشتهارها ب-«التکفیریة» أو «الجهادیة».</w:t>
      </w:r>
    </w:p>
    <w:p>
      <w:pPr>
        <w:pStyle w:val="BookText"/>
      </w:pPr>
      <w:r>
        <w:rPr>
          <w:rFonts w:ascii="IRNazanin" w:hAnsi="IRNazanin" w:eastAsia="IRNazanin" w:cs="IRNazanin"/>
          <w:lang w:bidi="fa-IR"/>
          <w:color w:val="111111"/>
          <w:sz w:val="28"/>
          <w:szCs w:val="28"/>
          <w:rtl/>
        </w:rPr>
        <w:t xml:space="preserve">«سلفی­گری مساوی تکفیری نیست: گفت و گو با احمد مبلغی». المحاور: احمد یگانه، خیمه، العدد 106، آب/ أغسطس 2014م، ص 64-67.</w:t>
      </w:r>
    </w:p>
    <w:p>
      <w:pPr>
        <w:pStyle w:val="BookText"/>
      </w:pPr>
      <w:r>
        <w:rPr>
          <w:rFonts w:ascii="IRNazanin" w:hAnsi="IRNazanin" w:eastAsia="IRNazanin" w:cs="IRNazanin"/>
          <w:lang w:bidi="fa-IR"/>
          <w:color w:val="111111"/>
          <w:sz w:val="28"/>
          <w:szCs w:val="28"/>
          <w:rtl/>
        </w:rPr>
        <w:t xml:space="preserve">«سم تکفیر؛ مژده­ای به استکبار؛ گزیده بیانات مقام معظم رهبری». معارف، العدد 101، شباط و آذار/ فبرایر و مارس 2013م، ص 3-4.</w:t>
      </w:r>
    </w:p>
    <w:p>
      <w:pPr>
        <w:pStyle w:val="BookText"/>
      </w:pPr>
      <w:r>
        <w:rPr>
          <w:rFonts w:ascii="IRNazanin" w:hAnsi="IRNazanin" w:eastAsia="IRNazanin" w:cs="IRNazanin"/>
          <w:lang w:bidi="fa-IR"/>
          <w:color w:val="111111"/>
          <w:sz w:val="28"/>
          <w:szCs w:val="28"/>
          <w:rtl/>
        </w:rPr>
        <w:t xml:space="preserve">أهم الفصول التی یناقشها المقال هی: الجهل، أهم سمات التکفیری؛ العبودیة فی مقابل الطواغیت الأحیاء؛ أداة بید وکالات التجسس، التکفیری فی خدمة الکیان الصهیونی؛ التکفیر بُشری للعالم الاستکباری.</w:t>
      </w:r>
    </w:p>
    <w:p>
      <w:pPr>
        <w:pStyle w:val="BookText"/>
      </w:pPr>
      <w:r>
        <w:rPr>
          <w:rFonts w:ascii="IRNazanin" w:hAnsi="IRNazanin" w:eastAsia="IRNazanin" w:cs="IRNazanin"/>
          <w:lang w:bidi="fa-IR"/>
          <w:color w:val="111111"/>
          <w:sz w:val="28"/>
          <w:szCs w:val="28"/>
          <w:rtl/>
        </w:rPr>
        <w:t xml:space="preserve">«سونامی تکفیری در جهان بشری؛ در گفتگو با دکتر سید مهدی علی زاده موسوی». باهتمام: حسین احمدی، معارف، العدد 101، شباط و آذار/ فبرایر و مارس 2013م، ص 4-7.</w:t>
      </w:r>
    </w:p>
    <w:p>
      <w:pPr>
        <w:pStyle w:val="BookText"/>
      </w:pPr>
      <w:r>
        <w:rPr>
          <w:rFonts w:ascii="IRNazanin" w:hAnsi="IRNazanin" w:eastAsia="IRNazanin" w:cs="IRNazanin"/>
          <w:lang w:bidi="fa-IR"/>
          <w:color w:val="111111"/>
          <w:sz w:val="28"/>
          <w:szCs w:val="28"/>
          <w:rtl/>
        </w:rPr>
        <w:t xml:space="preserve">یناقش هذا الحوار الموضوعات التالیة: لماذا و کیف تبلورت التیارات التکفیریة، مکانة العقل فی فکر التیارات التکفیریة، دراسة العلاقة بین التیارات التکفیریة بالمسلمین من طائفة أهل السنّة، خطر التیارات التکفیریة علی العالم الإسلامی و الحلول الکفیلة بالخروج من أزمة التکفیر المهیمنة علی العالم الإسلامی.</w:t>
      </w:r>
    </w:p>
    <w:p>
      <w:pPr>
        <w:pStyle w:val="BookText"/>
      </w:pPr>
      <w:r>
        <w:rPr>
          <w:rFonts w:ascii="IRNazanin" w:hAnsi="IRNazanin" w:eastAsia="IRNazanin" w:cs="IRNazanin"/>
          <w:lang w:bidi="fa-IR"/>
          <w:color w:val="111111"/>
          <w:sz w:val="28"/>
          <w:szCs w:val="28"/>
          <w:rtl/>
        </w:rPr>
        <w:t xml:space="preserve">«شریعت علیه تروریسم». لئونید سوکیاینن، النشرة الخبریة دین پژوهان، العدد 9، آب و أیلول/ أغسطس و سبتمبر 2002م، ص 9-11.</w:t>
      </w:r>
    </w:p>
    <w:p>
      <w:pPr>
        <w:pStyle w:val="BookText"/>
      </w:pPr>
      <w:r>
        <w:rPr>
          <w:rFonts w:ascii="IRNazanin" w:hAnsi="IRNazanin" w:eastAsia="IRNazanin" w:cs="IRNazanin"/>
          <w:lang w:bidi="fa-IR"/>
          <w:color w:val="111111"/>
          <w:sz w:val="28"/>
          <w:szCs w:val="28"/>
          <w:rtl/>
        </w:rPr>
        <w:t xml:space="preserve">دراسة لدور الشریعة الإسلامیة فی مواجهة ظاهرة الإرهاب و نقد للأفکار الجهادیة للتنظیمات الإسلامیة المتطرفة فی إطار الترویج لظاهرة الإرهاب. أصل المقال المضمون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المفتاحی لتقریر دوّنه المستشرق و العالم بالدراسات الإسلامیة و العضو البارز فی مجلس مکافحة الإرهاب فی أکادیمیة العلوم الروسیة (المؤلف)، تحت عنوان الأبعاد الحقوقیة الإسلامیة لمکافحة الإرهاب. یعنی هذا التقریر بشکل خاص بالمکافحة العقائدیة للإرهاب استناداً للشریعة. فی البدایة یشیر الکاتب إلی آراء المنظمات الإسلامیة المتطرفة فی مجال محاربة غیر المسلمین. یحاول زعماء هذه المنظمات التذرّع بنظریة الجهاد و محاربة الکفار لتبریر ارتکابهم للجرائم. یشار إلی أنّ الکثیر من الفقهاء المسلمین المعاصرین یعارضون هذا الفکر، و یطرحون معنی آخر للجهاد فی سبیل الله. و یتابع الکاتب فیقدم الرأی الإسلامی الصحیح فی هذا المجال.</w:t>
      </w:r>
    </w:p>
    <w:p>
      <w:pPr>
        <w:pStyle w:val="BookText"/>
      </w:pPr>
      <w:r>
        <w:rPr>
          <w:rFonts w:ascii="IRNazanin" w:hAnsi="IRNazanin" w:eastAsia="IRNazanin" w:cs="IRNazanin"/>
          <w:lang w:bidi="fa-IR"/>
          <w:color w:val="111111"/>
          <w:sz w:val="28"/>
          <w:szCs w:val="28"/>
          <w:rtl/>
        </w:rPr>
        <w:t xml:space="preserve">«شیعیان افراطی و تکفیری؛ ابزار جدید فتنه». مرزبان نامه، العدد 9، حزیران 2014م، ص 101-107.</w:t>
      </w:r>
    </w:p>
    <w:p>
      <w:pPr>
        <w:pStyle w:val="BookText"/>
      </w:pPr>
      <w:r>
        <w:rPr>
          <w:rFonts w:ascii="IRNazanin" w:hAnsi="IRNazanin" w:eastAsia="IRNazanin" w:cs="IRNazanin"/>
          <w:lang w:bidi="fa-IR"/>
          <w:color w:val="111111"/>
          <w:sz w:val="28"/>
          <w:szCs w:val="28"/>
          <w:rtl/>
        </w:rPr>
        <w:t xml:space="preserve">یسبر هذا المقال صیرورة التیارات المتطرفة و التکفیریة و بدایات ظهورها و تطورها فی العالم الإسلامی. هدف الکاتب تبیین تبعیة هذه التیارات للغرب کونها أداة طیعة بیده لبث الفُرقة فی العالم الإسلامی.</w:t>
      </w:r>
    </w:p>
    <w:p>
      <w:pPr>
        <w:pStyle w:val="BookText"/>
      </w:pPr>
      <w:r>
        <w:rPr>
          <w:rFonts w:ascii="IRNazanin" w:hAnsi="IRNazanin" w:eastAsia="IRNazanin" w:cs="IRNazanin"/>
          <w:lang w:bidi="fa-IR"/>
          <w:color w:val="111111"/>
          <w:sz w:val="28"/>
          <w:szCs w:val="28"/>
          <w:rtl/>
        </w:rPr>
        <w:t xml:space="preserve">«گفتمان تقریب و گفتمان تکفیر». حجت الله جودکی، نسیم بیداری، العدد 39، ص 34-35؛ پنجره، العدد 203، آب/ أغسطس 2014م.</w:t>
      </w:r>
    </w:p>
    <w:p>
      <w:pPr>
        <w:pStyle w:val="BookText"/>
      </w:pPr>
      <w:r>
        <w:rPr>
          <w:rFonts w:ascii="IRNazanin" w:hAnsi="IRNazanin" w:eastAsia="IRNazanin" w:cs="IRNazanin"/>
          <w:lang w:bidi="fa-IR"/>
          <w:color w:val="111111"/>
          <w:sz w:val="28"/>
          <w:szCs w:val="28"/>
          <w:rtl/>
        </w:rPr>
        <w:t xml:space="preserve">«­گونه­شناسی جریان­های سیاسی سلفی». شجاع احمدوند و احمد زارع و محمد جهانی، رهیافت انقلاب اسلامی، العدد 25، شتاء 2013م، ص 2-3.</w:t>
      </w:r>
    </w:p>
    <w:p>
      <w:pPr>
        <w:pStyle w:val="BookText"/>
      </w:pPr>
      <w:r>
        <w:rPr>
          <w:rFonts w:ascii="IRNazanin" w:hAnsi="IRNazanin" w:eastAsia="IRNazanin" w:cs="IRNazanin"/>
          <w:lang w:bidi="fa-IR"/>
          <w:color w:val="111111"/>
          <w:sz w:val="28"/>
          <w:szCs w:val="28"/>
          <w:rtl/>
        </w:rPr>
        <w:t xml:space="preserve">یسعی هذه المقال من خلال التمحور حول طبیعة المواجهة السلفیة للتشیع، تقدیم تقسیم مناسب للتیارات السلفیة. فی هذا السیاق، و فی ضوء الفرضیة العقلیة لکتّاب المقال فی التقسیم الجغرافی المبتنی علی محوریة تفکیر الأبعاد الجغرافیة الثلاثیة الأصلیة للسلفیة فی العالم الإسلامی، أعنی، شبه القارة الهندیة و شبه الجزیرة العربیة و مصر، فقد تمّ تقسیمها إلی تیارین سلفیین یحبذان التعاطی مع التشیّع، و آخر یدعو إلی مواجهته.</w:t>
      </w:r>
    </w:p>
    <w:p>
      <w:pPr>
        <w:pStyle w:val="BookText"/>
      </w:pPr>
      <w:r>
        <w:rPr>
          <w:rFonts w:ascii="IRNazanin" w:hAnsi="IRNazanin" w:eastAsia="IRNazanin" w:cs="IRNazanin"/>
          <w:lang w:bidi="fa-IR"/>
          <w:color w:val="111111"/>
          <w:sz w:val="28"/>
          <w:szCs w:val="28"/>
          <w:rtl/>
        </w:rPr>
        <w:t xml:space="preserve">و یتابع فیقسّم التیار الأخیر إلی جماعتین، الأولی تعتبر الشیعة کفاراً فتحکم بکفرهم، و المجموعة الثانیة تبدی مرونة فتعتبر الشیعة مشرکین فقط و لا تحکم بکفرهم. یتناول هذا المقال، مضافاً إلی الرؤیة الفکریة للجماعات السلفیة المختلفة فی قبال التشیّع، الوجه العملی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لهذه الجماعات، و قد عنی الکاتب بإبراز الجماعات المهمة فی هذا التصنیف کأمثلة للحدیث عنها.</w:t>
      </w:r>
    </w:p>
    <w:p>
      <w:pPr>
        <w:pStyle w:val="BookText"/>
      </w:pPr>
      <w:r>
        <w:rPr>
          <w:rFonts w:ascii="IRNazanin" w:hAnsi="IRNazanin" w:eastAsia="IRNazanin" w:cs="IRNazanin"/>
          <w:lang w:bidi="fa-IR"/>
          <w:color w:val="111111"/>
          <w:sz w:val="28"/>
          <w:szCs w:val="28"/>
          <w:rtl/>
        </w:rPr>
        <w:t xml:space="preserve">«مراتب و اقسام کفر، عدم جواز تکفیر مسلمان». مولوی عبد الصمد ساداتی، مجموعه مقالات مؤتمر الوحدة العلمی البحثی الثانی (زاهدان 1993) (زاهدان، شهریة اسوه، 1998م)، ص 81-86.</w:t>
      </w:r>
    </w:p>
    <w:p>
      <w:pPr>
        <w:pStyle w:val="BookText"/>
      </w:pPr>
      <w:r>
        <w:rPr>
          <w:rFonts w:ascii="IRNazanin" w:hAnsi="IRNazanin" w:eastAsia="IRNazanin" w:cs="IRNazanin"/>
          <w:lang w:bidi="fa-IR"/>
          <w:color w:val="111111"/>
          <w:sz w:val="28"/>
          <w:szCs w:val="28"/>
          <w:rtl/>
        </w:rPr>
        <w:t xml:space="preserve">فی هذا المقال، بعد تعریف الإیمان و الکفر، یوضّح الکاتب حقیقة الإیمان. العناوین اللاحقة التی یتناولها هی: «الایمان فی احادیث النبی (صلی الله علیه و آله و سلم)» و «کیفیة الایمان». ثم یتابع بحثه لیتناول موضوع الکفر فیوضّح مفهومه و أقسامه و یستعرض أدلة عدم جواز تکفیر المسلمین.</w:t>
      </w:r>
    </w:p>
    <w:p>
      <w:pPr>
        <w:pStyle w:val="BookText"/>
      </w:pPr>
      <w:r>
        <w:rPr>
          <w:rFonts w:ascii="IRNazanin" w:hAnsi="IRNazanin" w:eastAsia="IRNazanin" w:cs="IRNazanin"/>
          <w:lang w:bidi="fa-IR"/>
          <w:color w:val="111111"/>
          <w:sz w:val="28"/>
          <w:szCs w:val="28"/>
          <w:rtl/>
        </w:rPr>
        <w:t xml:space="preserve">«مرز ایمان و کفر از دیدگاه فرق و مذاهب اسلامی». محمد حسین تبراییان، مسجد، العدد 23، کانوا الأول و کانون الثانی/ دیسمبر و ینایر 1995م، ص 39-50.</w:t>
      </w:r>
    </w:p>
    <w:p>
      <w:pPr>
        <w:pStyle w:val="BookText"/>
      </w:pPr>
      <w:r>
        <w:rPr>
          <w:rFonts w:ascii="IRNazanin" w:hAnsi="IRNazanin" w:eastAsia="IRNazanin" w:cs="IRNazanin"/>
          <w:lang w:bidi="fa-IR"/>
          <w:color w:val="111111"/>
          <w:sz w:val="28"/>
          <w:szCs w:val="28"/>
          <w:rtl/>
        </w:rPr>
        <w:t xml:space="preserve">یناقش الکاتب فی مقاله معنی الکفر و یستعرض آراء بعض العلماء المسلمین من مختلف المذاهب حول الحدود الفاصلة بین الإیمان و الکفر.</w:t>
      </w:r>
    </w:p>
    <w:p>
      <w:pPr>
        <w:pStyle w:val="BookText"/>
      </w:pPr>
      <w:r>
        <w:rPr>
          <w:rFonts w:ascii="IRNazanin" w:hAnsi="IRNazanin" w:eastAsia="IRNazanin" w:cs="IRNazanin"/>
          <w:lang w:bidi="fa-IR"/>
          <w:color w:val="111111"/>
          <w:sz w:val="28"/>
          <w:szCs w:val="28"/>
          <w:rtl/>
        </w:rPr>
        <w:t xml:space="preserve">«نشر ارزش‌های مکتب جعفری بهترین روش مقابله با تکفیری‌ها». اخبار شیعیان، العدد ۲۵، تشرین الثانی/ نوفمبر 2007م، ص۲۱.</w:t>
      </w:r>
    </w:p>
    <w:p>
      <w:pPr>
        <w:pStyle w:val="BookText"/>
      </w:pPr>
      <w:r>
        <w:rPr>
          <w:rFonts w:ascii="IRNazanin" w:hAnsi="IRNazanin" w:eastAsia="IRNazanin" w:cs="IRNazanin"/>
          <w:lang w:bidi="fa-IR"/>
          <w:color w:val="111111"/>
          <w:sz w:val="28"/>
          <w:szCs w:val="28"/>
          <w:rtl/>
        </w:rPr>
        <w:t xml:space="preserve">«واکاوی تکفیر ابن‌سینا از سوی غزالی در مسئله علم خداوند به جزئیات». زهره توازیانی، الأبحاث الفلسفیة الکلامیة فی جامعة قم، العدد 52، صیف 2012م، ص 93-111.</w:t>
      </w:r>
    </w:p>
    <w:p>
      <w:pPr>
        <w:pStyle w:val="BookText"/>
      </w:pPr>
      <w:r>
        <w:rPr>
          <w:rFonts w:ascii="IRNazanin" w:hAnsi="IRNazanin" w:eastAsia="IRNazanin" w:cs="IRNazanin"/>
          <w:lang w:bidi="fa-IR"/>
          <w:color w:val="111111"/>
          <w:sz w:val="28"/>
          <w:szCs w:val="28"/>
          <w:rtl/>
        </w:rPr>
        <w:t xml:space="preserve">یسبر الکاتب سبب تکفیر ابن سینا من قبل الإمام محمد الغزالی فی مسألة علم الله و التأکید علی وجود سوء فهم أدی إلی هذا الاتهام. جاء فی مقدمة المقال ما یلی: یتناول الغزالی فی کتابه تهافت الفلاسفة ترهات الفلاسفة و تناقضاتهم فی مسألة علم الله تعالی، و یوجّه الاتهام صراحة إلی الفیلسوف ابن سینا بالتحدید فیما یتعلّق برؤیته حول طبیعة علم الله بالجزئیات، إذ یعتقد الغزالی أنّ طبیعة هذا الرؤیة تعنی عملیاً إنکار علم الله و هو ما یستوجب تکفیره. و قد ظنّ (الغزالی) أنّ المشائیین و تحدیدا ابن سینا أنکروا علم الله بالجزئیات لخشیتهم من نفوذ التغییر إلی الذات الإلهیة المقدسة، فی حین کان المشائیون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یرون أنّ القدیم المتغیر ذو فرض عقلی. و علیه کان من الأفضل لهم القبول بعلم الله بالجزئیات طبقاً لمبانیهم دون الخشیة من التغییر. بید أن الغزالی لم یلتفت إلی أنّ الله من وجهة نظر المشائیین لا یمکن أن یکون القدیم المتغیر و بناء علی ذلک، نحصل علی هذه النتیجة و هی أنّ مراد المشائیین و خصوصاً ابن سینا نفسه من تبیین و تفسیر کنه علم الله بالجزئیات أقدس من أن یُنسب إلی الکفر.</w:t>
      </w:r>
    </w:p>
    <w:p>
      <w:pPr>
        <w:pStyle w:val="BookText"/>
      </w:pPr>
      <w:r>
        <w:rPr>
          <w:rFonts w:ascii="IRNazanin" w:hAnsi="IRNazanin" w:eastAsia="IRNazanin" w:cs="IRNazanin"/>
          <w:lang w:bidi="fa-IR"/>
          <w:color w:val="111111"/>
          <w:sz w:val="28"/>
          <w:szCs w:val="28"/>
          <w:rtl/>
        </w:rPr>
        <w:t xml:space="preserve">«وقتی تکفیری­ها جهان اسلام را به آتش می­کشند: تأملی کوتاه پیرامون خطری بزرگ در میان اهل سنت». پنجره، العدد 137، 10 حزیران/ یونیو 2012م، ص 5.</w:t>
      </w:r>
    </w:p>
    <w:p>
      <w:pPr>
        <w:pStyle w:val="BookText"/>
      </w:pPr>
      <w:r>
        <w:rPr>
          <w:rFonts w:ascii="IRNazanin" w:hAnsi="IRNazanin" w:eastAsia="IRNazanin" w:cs="IRNazanin"/>
          <w:lang w:bidi="fa-IR"/>
          <w:color w:val="111111"/>
          <w:sz w:val="28"/>
          <w:szCs w:val="28"/>
          <w:rtl/>
        </w:rPr>
        <w:t xml:space="preserve">یتناول المقال بالتحلیل و التحذیر مخاطر التیارات التکفیریة فی المجتمع الإسلامی المعاصر.</w:t>
      </w:r>
    </w:p>
    <w:p>
      <w:pPr>
        <w:pStyle w:val="BookText"/>
      </w:pPr>
      <w:r>
        <w:rPr>
          <w:rFonts w:ascii="IRNazanin" w:hAnsi="IRNazanin" w:eastAsia="IRNazanin" w:cs="IRNazanin"/>
          <w:lang w:bidi="fa-IR"/>
          <w:color w:val="111111"/>
          <w:sz w:val="28"/>
          <w:szCs w:val="28"/>
          <w:rtl/>
        </w:rPr>
        <w:t xml:space="preserve">«ویژگی­های پدیده تکفیر و موضوع سنت نبوی (صلی الله علیه و آله و سلم) نسبت به آن». احمد مبلغی، اندیشه تقریب، العدد 12، خریف 2007م، ص 39-48.</w:t>
      </w:r>
    </w:p>
    <w:p>
      <w:pPr>
        <w:pStyle w:val="BookText"/>
      </w:pPr>
      <w:r>
        <w:rPr>
          <w:rFonts w:ascii="IRNazanin" w:hAnsi="IRNazanin" w:eastAsia="IRNazanin" w:cs="IRNazanin"/>
          <w:lang w:bidi="fa-IR"/>
          <w:color w:val="111111"/>
          <w:sz w:val="28"/>
          <w:szCs w:val="28"/>
          <w:rtl/>
        </w:rPr>
        <w:t xml:space="preserve">یسعی المقال من خلال تقدیم دراسة تحلیلیة لخصوصیات ظاهرة التکفیر، توضیح رأی السنّة و موقفها من هذا الموضوع. من جملة الخصوصیات التی ألبسها الکاتب علی التکفیر هی: تبریز «التکفیر» فی المعاملات و العلاقات و توسیع نطاقه، عدم منح الآخرین فرصة التفکیر و التعبیر عن الرأی، المذابح الجماعیة، المساهمة فی تشویه صورة الإسلام، بث الفُرقة و التشتت بین المسلمین.</w:t>
      </w:r>
    </w:p>
    <w:p>
      <w:pPr>
        <w:pStyle w:val="BookText"/>
      </w:pPr>
      <w:r>
        <w:rPr>
          <w:rFonts w:ascii="IRNazanin" w:hAnsi="IRNazanin" w:eastAsia="IRNazanin" w:cs="IRNazanin"/>
          <w:lang w:bidi="fa-IR"/>
          <w:color w:val="111111"/>
          <w:sz w:val="28"/>
          <w:szCs w:val="28"/>
          <w:rtl/>
        </w:rPr>
        <w:t xml:space="preserve">کما تُرجم هذا المقال ونشر ضمن مجموعات المقالات الخاصة بمؤتمر سیرة النبی الأعظم (صلی الله علیه و آله و سلم) (مجموعه مقالات) المؤتمر الدولی العشرون للوحدة الإسلامیة آذار/ مارس 2007م (طهران، المجمع العالمی للتقریب بین المذاهب الاسلامیة، ص 455-466)، تحت عنوان «خصائص ظاهرة التکفیر و موقف السنة النبویة منها» فی کتاب خصائص السیره النبویه الشریفه:مجموعه مقالات المؤتمر الدولی العشرون للوحده الاسلامیه (طهران، المجمع العالمی للتقریب بین المذاهب الإسلامیة، 1428ه).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1" w:name="pg6554_46235"/>
    <w:bookmarkEnd w:id="11"/>
    <w:p>
      <w:pPr>
        <w:pStyle w:val="Heading3"/>
      </w:pPr>
      <w:bookmarkStart w:id="27" w:name="_Toc15"/>
      <w:r>
        <w:t>د) الرسائل الجامعیة</w:t>
      </w:r>
      <w:bookmarkEnd w:id="27"/>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بینش (ویژه تکفیر و تکفیری­ها). العدد 3، ربیع 2014م، 216 ص، الحجم 16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العدد الثالث من النشرة الکلامیة بینش و هو مخصص لموضوع التکفیر و التکفیریین. الهدف من هذه المجلة الارتقاء بوعی رجال الدین و مسؤولی قوافل الحج و الزیارة فی مختلف الموضوعات لا سیّما دائرة العربیة السعودیة و سوریة و العراق، و تمّ إعداده و تدوینه فی معهد دراسات الحج و الزیارة. یتضمّن هذا العدد الذی أشرف علی إعداده علی اصغر رضوانی، مقالات و تقاریر حول الأصول العقدیة و مسار تحول التکفیرین و نشاطاتهم. انتظمت موضوعات هذه النشرة الخاصة فی ثمانیة فصول هی کالتالی:</w:t>
      </w:r>
    </w:p>
    <w:p>
      <w:pPr>
        <w:pStyle w:val="BookText"/>
      </w:pPr>
      <w:r>
        <w:rPr>
          <w:rFonts w:ascii="IRNazanin" w:hAnsi="IRNazanin" w:eastAsia="IRNazanin" w:cs="IRNazanin"/>
          <w:lang w:bidi="fa-IR"/>
          <w:color w:val="111111"/>
          <w:sz w:val="28"/>
          <w:szCs w:val="28"/>
          <w:rtl/>
        </w:rPr>
        <w:t xml:space="preserve">الفصل الأول و عنوانه «التکفیر: الأسس و المعتقدات»، یناقش مفهوم التکفیر، و عوامل و أسباب ظهور الفکر التکفیری المتطرّف، و موانع التکفیر و اقسامه. الفصل الثانی، «التکفیریون العقائدیون»، و یتناول المباحث التالیة: المسار التاریخی للتکفیریین العقائدیین، مخالفو التکفیر العقائدی، منتقدو التکفیریین العقائدیین، التکفیریون العقائدیون وعاظ السلاطین و حالات الإجماع علی الکفر. الفصل الثالث و عنوانه «التکفیریون السیاسیون» یعالج مبادئ التکفیریین السیاسیین و مبادئ مخالفیهم. الفصل الرابع، دراسة نقدیة لکتاب «منهج ابن تیمیه فی مسألة التکفیر» بقلم عبد المجید بن سالم بن عبد الله المشعبی (الریاض، مکتبة اضواء السلف، 1418ه، جزأین). «نظرة علی ضحایا التکفیر» هو عنوان الفصل الخامس من هذه النشرة الخاصة، و یتحدّث عن الشهید محمد سعید رمضان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البوطی و الشهید العلامه شیخ حسن شحاته؛ «اخبار التکفیر» عنوان الفصل السادس و یقدّم أخباراً عن الشیعه فوبیا و جرائم التکفیریین تمّ جمعها من وکالات الأخبار. الفصل السابع عبارة عن عرض لمؤتمرین مهمین حول التکفیر. العرض الأول عن مؤتمر «ظاهرة التکفیر الأسباب – الآثار – العلاج»، و قد عُقد فی 22 شوال 1432 ه فی المدینة المنورة و استمرّ لثلاثة أیام، و صدرت عنه مجموعة المقالات فی تسعة أجزاء. المؤتمر الثانی تحت عنوان «سماحة الاسلام و فتنة التکفیر» و عُقد برعایة المرکز الدولی لاتحاد علماء بلاد الشام فی یومی الثالث و العشرین و الرابع و العشرین من شعبان عام 1434ه فی العاصمة اللبنانیة بیروت. الفصل السابع و الأخیر فی هذه النشرة عنوانه «ببلیوغرافیا التکفیر»، و یتضمّن استعراض کتب علماء أهل السنّة حول مسألة التکفیر. و قد تمّ التعریف بأربعین کتاباً لمؤلفین من أهل السنّة و تشکل أهم العناوین المعادیة للتکفیر.</w:t>
      </w:r>
    </w:p>
    <w:p>
      <w:pPr>
        <w:pStyle w:val="BookText"/>
      </w:pPr>
      <w:r>
        <w:rPr>
          <w:rFonts w:ascii="IRNazanin" w:hAnsi="IRNazanin" w:eastAsia="IRNazanin" w:cs="IRNazanin"/>
          <w:lang w:bidi="fa-IR"/>
          <w:color w:val="111111"/>
          <w:sz w:val="28"/>
          <w:szCs w:val="28"/>
          <w:rtl/>
        </w:rPr>
        <w:t xml:space="preserve">پرسمان (ویژه جریان‌های تکفیری و سلفی). العدد 136-137، مایس و حزیران/ مایو و یونیو 2014م، 48 ص.</w:t>
      </w:r>
    </w:p>
    <w:p>
      <w:pPr>
        <w:pStyle w:val="BookText"/>
      </w:pPr>
      <w:r>
        <w:rPr>
          <w:rFonts w:ascii="IRNazanin" w:hAnsi="IRNazanin" w:eastAsia="IRNazanin" w:cs="IRNazanin"/>
          <w:lang w:bidi="fa-IR"/>
          <w:color w:val="111111"/>
          <w:sz w:val="28"/>
          <w:szCs w:val="28"/>
          <w:rtl/>
        </w:rPr>
        <w:t xml:space="preserve">تحمل مجلة «پرسمان» فی العدد المزدوج 136-137 ملفین. الملف الأول خاص بالتیارات التکفیریة السلفیة، و یتناول موضوعات فی التکفیر و التیارات التکفیریة ضمن العناوین التالیة: أنا أکفّر، إذاً أنا موجود / بقلم محمد علی لیالی؛ بدلة رجالیة، دم المسلم حرام، حلال!: حرب الإسلام ضدّ الإسلام، بدلاً من حرب الإسلام ضدّ الکفر/ بقلم محمد مهدی مهتدی؛ الاسم: تکفیری، الشغل: قتل المسلم؛ معرفة مسیرة الجماعات السلفیة فی العالم الإسلامیة/ بقلم مهدی فرمانیان؛ موت الوهابیة حقیقة/ بقلم محمد باقر پور امینی؛ هذا الطریق الذی تسلکه ینتهی إلی المقبرة!: حوار مع حجة الاسلام السید مهدی علی زاده الموسوی/باهتمام: حسین احمدی؛ السلفیون إلی هاویة السقوط/ بقلم احمد نبوی؛ دودة الأرضة علی شجرة الإسلام/ بقلم السید مهدی علی زاده الموسوی؛ خارج السرب؛ التعریف بعدد من الکتب الوهابیة و السلفیة.</w:t>
      </w:r>
    </w:p>
    <w:p>
      <w:pPr>
        <w:pStyle w:val="BookText"/>
      </w:pPr>
      <w:r>
        <w:rPr>
          <w:rFonts w:ascii="IRNazanin" w:hAnsi="IRNazanin" w:eastAsia="IRNazanin" w:cs="IRNazanin"/>
          <w:lang w:bidi="fa-IR"/>
          <w:color w:val="111111"/>
          <w:sz w:val="28"/>
          <w:szCs w:val="28"/>
          <w:rtl/>
        </w:rPr>
        <w:t xml:space="preserve">مجلة پرسمان، صاحب الامتیاز: ممثلیة الولی الفقیه فی الجامعات، رئیس التحریر: محمد علی لیالی، تصدر عن قسم التعلیم و البحوث الخاص بالأساتذة و دروس المعارف الإسلامیة.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IRNazanin" w:hAnsi="IRNazanin" w:eastAsia="IRNazanin" w:cs="IRNazanin"/>
          <w:lang w:bidi="fa-IR"/>
          <w:color w:val="111111"/>
          <w:sz w:val="28"/>
          <w:szCs w:val="28"/>
          <w:rtl/>
        </w:rPr>
        <w:t xml:space="preserve">مرزبان­نامه (ویژه نقد و بررسی مبانی و جریانات تکفیری). العدد 9، حزیران 2014م، 180 ص.</w:t>
      </w:r>
    </w:p>
    <w:p>
      <w:pPr>
        <w:pStyle w:val="BookText"/>
      </w:pPr>
      <w:r>
        <w:rPr>
          <w:rFonts w:ascii="IRNazanin" w:hAnsi="IRNazanin" w:eastAsia="IRNazanin" w:cs="IRNazanin"/>
          <w:lang w:bidi="fa-IR"/>
          <w:color w:val="111111"/>
          <w:sz w:val="28"/>
          <w:szCs w:val="28"/>
          <w:rtl/>
        </w:rPr>
        <w:t xml:space="preserve">العدد التاسع من مجلة «مرزبان نامه» الشهریة یختص بالتیارات التکفیریة. إعداد وتدوین: قسم الثقافة و التبلیغ فی مکتب الإعلام الإسلامی فی الحوزة العلمیه بقم. نقرأ فی هذا العدد الخاص الموضوعات التالیة:</w:t>
      </w:r>
    </w:p>
    <w:p>
      <w:pPr>
        <w:pStyle w:val="BookText"/>
      </w:pPr>
      <w:r>
        <w:rPr>
          <w:rFonts w:ascii="IRNazanin" w:hAnsi="IRNazanin" w:eastAsia="IRNazanin" w:cs="IRNazanin"/>
          <w:lang w:bidi="fa-IR"/>
          <w:color w:val="111111"/>
          <w:sz w:val="28"/>
          <w:szCs w:val="28"/>
          <w:rtl/>
        </w:rPr>
        <w:t xml:space="preserve">مصائب الجماعات التکفیریة علی العالم الإسلامی، تحلیل للهواجس التی أعلن عنها سماحة قائد الثورة الإسلامیة فی عام 2013م حول خطر التکفیر، السلفیة التکفیریة: مفهومها و موقعها بین مذاهب أهل السنّة، السلفیة التکفیریة: الانطلاق، التاریخ، مسیرة التطور؛ الأسس الفکریة لخطاب التکفیر، حوار مع حجة الاسلام و المسلمین الاستاذ طبسی حول مخاطر الوهابیة التکفیریة علی العالم الإسلامی، بحث فی الرؤی التکفیریة فی العالم الإسلامی: تشکیل الأطیاف و التیارات السلفیة المعاصرة؛ التنافر و التعارض المتقابل بین الوهابیة و أهل السنّة، الوهابیة التکفیریة: محاولة لتوسیع الرقعة الجغرافیة، تهدید للأمن الإقلیمی؛ ببلیوغرافیا الکتب المعادیة للتکفیر، فهرس بالکتب السلفیة و الوهابیة، مصادر التکفیر فی المؤلفات الإنجلیریة، إطلالة علی بعض الفتاوی التکفیریة: من البدایة و حتی الآن، مظاهر لمحاربة الشیعة فی الفتاوی التکفیریة، نظرة فی جرائم الوهابیة علی مر التاریخ، التکفیر و الأزمة فی سوریة بلغة الأرقام، فهرس بالجماعات التکفیریة الناشطة فی الأزمة السوریة، الفکر التکفیری علی محک النقد، عصام العماد ینتظر الجواب: أسئلة السلفیین القدماء المطروحة علی السلفیین، فتاوی علماء الشیعة و مراجعهم حول التکفیر، الشیعة المتطرّفون التکفیریون الأدوات الجدیدة للفتنة، تقریر عن مؤتمر مخاطر التیارات التکفیریة (سنندج آذار/ مارس 2013م).</w:t>
      </w:r>
    </w:p>
    <w:p>
      <w:pPr>
        <w:pStyle w:val="BookText"/>
      </w:pPr>
      <w:r>
        <w:rPr>
          <w:rFonts w:ascii="IRNazanin" w:hAnsi="IRNazanin" w:eastAsia="IRNazanin" w:cs="IRNazanin"/>
          <w:lang w:bidi="fa-IR"/>
          <w:color w:val="111111"/>
          <w:sz w:val="28"/>
          <w:szCs w:val="28"/>
          <w:rtl/>
        </w:rPr>
        <w:t xml:space="preserve">فی ختام هذا العدد الخاص نفتح ملف خاص بالمملکة العربیة السعودیة لنقرأ فیه العناوین التالیة: المملکة العربیة السعودیة أهم حماة التکفیر؛ المملکة العربیة السعودیة المروّج للتکفیر و الشیعة فوبیا، تقریر ملخص عن کتاب «النوم مع الشیطان»؛ موقع القوة الدینیة الناعمة فی السیاسة الخارجیة للمملکة العربیة السعودیة.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ثمّة فی الجزء الأخیر من هذا العدد الخاص تقریر مصور عن الإرهابیین التکفیریین وجرائمهم.</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IRNazanin" w:hAnsi="IRNazanin" w:eastAsia="IRNazanin" w:cs="IRNazanin"/>
          <w:lang w:bidi="fa-IR"/>
          <w:color w:val="111111"/>
          <w:sz w:val="28"/>
          <w:szCs w:val="28"/>
          <w:rtl/>
        </w:rPr>
        <w:t xml:space="preserve">مکر تکفیر (نشرة خاصة بالمؤتمر الدولی «آراء العلماء الإسلام فی التیارات المتطرفة و التکفیریة»). العدد 1، حزیران 2014م، 200 ص، الحجم 22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صدر العدد الأول من النشرة الخاصة بالمؤتمر الدولی "آراء علماء الإسلام فی التیارات المتطرفة و التکفیریة" تحت إشراف علمی من السید مهدی علی زاده الموسوی المشرف العلمی للمؤتمر. یضم هذا العدد، مقدمة للأمین العام للمؤتمر، ثم بعض البیانات حول هیکلیة المؤتمر و برامجه و أهدافه. بعد ذلک انتظمت المقالات و الحوارات و التقاریر فی أربعة فصول.</w:t>
      </w:r>
    </w:p>
    <w:p>
      <w:pPr>
        <w:pStyle w:val="BookText"/>
      </w:pPr>
      <w:r>
        <w:rPr>
          <w:rFonts w:ascii="IRNazanin" w:hAnsi="IRNazanin" w:eastAsia="IRNazanin" w:cs="IRNazanin"/>
          <w:lang w:bidi="fa-IR"/>
          <w:color w:val="111111"/>
          <w:sz w:val="28"/>
          <w:szCs w:val="28"/>
          <w:rtl/>
        </w:rPr>
        <w:t xml:space="preserve">یتناول الفصل الأول و عنوانه "التکفیر: الأضرار و التهدیدات" المحاور التالیة:</w:t>
      </w:r>
    </w:p>
    <w:p>
      <w:pPr>
        <w:pStyle w:val="BookText"/>
      </w:pPr>
      <w:r>
        <w:rPr>
          <w:rFonts w:ascii="IRNazanin" w:hAnsi="IRNazanin" w:eastAsia="IRNazanin" w:cs="IRNazanin"/>
          <w:lang w:bidi="fa-IR"/>
          <w:color w:val="111111"/>
          <w:sz w:val="28"/>
          <w:szCs w:val="28"/>
          <w:rtl/>
        </w:rPr>
        <w:t xml:space="preserve">مخاطر التیارات التکفیریة من منظار سماحة آیة الله العظمی مکارم الشیرازی؛</w:t>
      </w:r>
    </w:p>
    <w:p>
      <w:pPr>
        <w:pStyle w:val="BookText"/>
      </w:pPr>
      <w:r>
        <w:rPr>
          <w:rFonts w:ascii="IRNazanin" w:hAnsi="IRNazanin" w:eastAsia="IRNazanin" w:cs="IRNazanin"/>
          <w:lang w:bidi="fa-IR"/>
          <w:color w:val="111111"/>
          <w:sz w:val="28"/>
          <w:szCs w:val="28"/>
          <w:rtl/>
        </w:rPr>
        <w:t xml:space="preserve">التکفیر: انطلاقته و مسیرته؛</w:t>
      </w:r>
    </w:p>
    <w:p>
      <w:pPr>
        <w:pStyle w:val="BookText"/>
      </w:pPr>
      <w:r>
        <w:rPr>
          <w:rFonts w:ascii="IRNazanin" w:hAnsi="IRNazanin" w:eastAsia="IRNazanin" w:cs="IRNazanin"/>
          <w:lang w:bidi="fa-IR"/>
          <w:color w:val="111111"/>
          <w:sz w:val="28"/>
          <w:szCs w:val="28"/>
          <w:rtl/>
        </w:rPr>
        <w:t xml:space="preserve">مقابلة مع الشیخ الدکتور بدر الدین حسون المفتی الأعلی فی سوریة ؛</w:t>
      </w:r>
    </w:p>
    <w:p>
      <w:pPr>
        <w:pStyle w:val="BookText"/>
      </w:pPr>
      <w:r>
        <w:rPr>
          <w:rFonts w:ascii="IRNazanin" w:hAnsi="IRNazanin" w:eastAsia="IRNazanin" w:cs="IRNazanin"/>
          <w:lang w:bidi="fa-IR"/>
          <w:color w:val="111111"/>
          <w:sz w:val="28"/>
          <w:szCs w:val="28"/>
          <w:rtl/>
        </w:rPr>
        <w:t xml:space="preserve">الخدمات المتبادلة بین المشوّهین لصورة الإسلام والتکفیریین (ظاهرة التکفیر فی خدمة الإسلام فوبیا)؛</w:t>
      </w:r>
    </w:p>
    <w:p>
      <w:pPr>
        <w:pStyle w:val="BookText"/>
      </w:pPr>
      <w:r>
        <w:rPr>
          <w:rFonts w:ascii="IRNazanin" w:hAnsi="IRNazanin" w:eastAsia="IRNazanin" w:cs="IRNazanin"/>
          <w:lang w:bidi="fa-IR"/>
          <w:color w:val="111111"/>
          <w:sz w:val="28"/>
          <w:szCs w:val="28"/>
          <w:rtl/>
        </w:rPr>
        <w:t xml:space="preserve">نظرة علی بعض فتاوی التکفیریین ؛</w:t>
      </w:r>
    </w:p>
    <w:p>
      <w:pPr>
        <w:pStyle w:val="BookText"/>
      </w:pPr>
      <w:r>
        <w:rPr>
          <w:rFonts w:ascii="IRNazanin" w:hAnsi="IRNazanin" w:eastAsia="IRNazanin" w:cs="IRNazanin"/>
          <w:lang w:bidi="fa-IR"/>
          <w:color w:val="111111"/>
          <w:sz w:val="28"/>
          <w:szCs w:val="28"/>
          <w:rtl/>
        </w:rPr>
        <w:t xml:space="preserve">التکفیر من التنظیر إلی العملانیة: مع التأکید علی دور ابن تیمیة و محمد بن عبد الوهاب( حوار مع حجة الاسلام الدکتور علی زاده الموسوی الأمین العام للمؤتمر)؛</w:t>
      </w:r>
    </w:p>
    <w:p>
      <w:pPr>
        <w:pStyle w:val="BookText"/>
      </w:pPr>
      <w:r>
        <w:rPr>
          <w:rFonts w:ascii="IRNazanin" w:hAnsi="IRNazanin" w:eastAsia="IRNazanin" w:cs="IRNazanin"/>
          <w:lang w:bidi="fa-IR"/>
          <w:color w:val="111111"/>
          <w:sz w:val="28"/>
          <w:szCs w:val="28"/>
          <w:rtl/>
        </w:rPr>
        <w:t xml:space="preserve">التکفیر: الأسس و النقد الإیمان و الکفر فی قراءات التکفیریین.</w:t>
      </w:r>
    </w:p>
    <w:p>
      <w:pPr>
        <w:pStyle w:val="BookText"/>
      </w:pPr>
      <w:r>
        <w:rPr>
          <w:rFonts w:ascii="IRNazanin" w:hAnsi="IRNazanin" w:eastAsia="IRNazanin" w:cs="IRNazanin"/>
          <w:lang w:bidi="fa-IR"/>
          <w:color w:val="111111"/>
          <w:sz w:val="28"/>
          <w:szCs w:val="28"/>
          <w:rtl/>
        </w:rPr>
        <w:t xml:space="preserve">الفصل الثانی تحت عنوان «الجبهة الموحدة للعالم الإسلامی فی مواجهة التطرّف» و یتناول الموضوعات التالیة:</w:t>
      </w:r>
    </w:p>
    <w:p>
      <w:pPr>
        <w:pStyle w:val="BookText"/>
      </w:pPr>
      <w:r>
        <w:rPr>
          <w:rFonts w:ascii="IRNazanin" w:hAnsi="IRNazanin" w:eastAsia="IRNazanin" w:cs="IRNazanin"/>
          <w:lang w:bidi="fa-IR"/>
          <w:color w:val="111111"/>
          <w:sz w:val="28"/>
          <w:szCs w:val="28"/>
          <w:rtl/>
        </w:rPr>
        <w:t xml:space="preserve">نظرة علی بعض مواقف علماء أهل السنّة المناهضة للتکفیر (فی الفصل الأول من هذه النشرة، أوردنا فتاوی علماء السلف مثل: ابو وائل، ابو العز الحنفی،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عبد البر، القرطبی، ابن ناصر الدمشقی، وفی الفصل الثانی بعض مواقف علماء أهل السنّة المعاصرین مثل: الشیخ عبد الله کتمتو، الشیخ احمد القطان، الشیخ عبد القادر قاها، الشیخ عاکف، عبد الناصر الجبری و اتحاد علماء الشام.)؛</w:t>
      </w:r>
    </w:p>
    <w:p>
      <w:pPr>
        <w:pStyle w:val="BookText"/>
      </w:pPr>
      <w:r>
        <w:rPr>
          <w:rFonts w:ascii="IRNazanin" w:hAnsi="IRNazanin" w:eastAsia="IRNazanin" w:cs="IRNazanin"/>
          <w:lang w:bidi="fa-IR"/>
          <w:color w:val="111111"/>
          <w:sz w:val="28"/>
          <w:szCs w:val="28"/>
          <w:rtl/>
        </w:rPr>
        <w:t xml:space="preserve">علماء العالم الإسلامی یتحدّثون عن خطر التکفیر و التطرّف (تقریر عن المقابلات التی أجریت علی هامش مؤتمر «علماء العالم الإسلامی و الصحوة الإسلامیة» (نیسان 2013م طهران) حول خطر التیارات التکفیریة علی العالم الإسلامی. العلماء و الشخصیات المشارکة فی هذه المقابلات هی کل من: محمد صالح جودی (تونس)، الدکتور نجیب معروف (استاذ جامعی من سوریه)، الدکتور عبد الناصر عبد الله الجبری (لبنان)، الشیخ زهیر عثمان الجعید (لبنان)، الشیخ مروان العبیدی (العراق) محمد ذیب صالح (الاردن))؛</w:t>
      </w:r>
    </w:p>
    <w:p>
      <w:pPr>
        <w:pStyle w:val="BookText"/>
      </w:pPr>
      <w:r>
        <w:rPr>
          <w:rFonts w:ascii="IRNazanin" w:hAnsi="IRNazanin" w:eastAsia="IRNazanin" w:cs="IRNazanin"/>
          <w:lang w:bidi="fa-IR"/>
          <w:color w:val="111111"/>
          <w:sz w:val="28"/>
          <w:szCs w:val="28"/>
          <w:rtl/>
        </w:rPr>
        <w:t xml:space="preserve">علماء اهل السنة فی ایران السباقون إلی التصدّی للتکفیر و الإرهاب (یلقی هذا المقال نظرة علی بعض الفتاوی و الآراء لعلماء أهل السنّة فی إیران حول التکفیر، و کذا یقدّم عرضاً للآراء المطروحة لعلماء أهل السنّة و مفکّریهم فی مؤتمر «نعم للتفکیر؛ لا للتکفیر» الذی أقامته مؤسسة هفت اقلیم شرق العلمیة – الثقافیة. و العلماء الذین استُطلعت آراؤهم هم: مولوی سید عبد الصمد ساداتی، مولوی مفتی محمد قاسم قاسمی، مولوی سید عبد الرحمن ملازهی، مولوی نظام الدین روان­بد، مولوی عبد الملک ملکی­ پور)؛</w:t>
      </w:r>
    </w:p>
    <w:p>
      <w:pPr>
        <w:pStyle w:val="BookText"/>
      </w:pPr>
      <w:r>
        <w:rPr>
          <w:rFonts w:ascii="IRNazanin" w:hAnsi="IRNazanin" w:eastAsia="IRNazanin" w:cs="IRNazanin"/>
          <w:lang w:bidi="fa-IR"/>
          <w:color w:val="111111"/>
          <w:sz w:val="28"/>
          <w:szCs w:val="28"/>
          <w:rtl/>
        </w:rPr>
        <w:t xml:space="preserve">بعض الفتاوی و المواقف لعلماء الشیعة فی التصدّی للتکفیر (العلماء المتأخرین الذی وردت آراؤهم و فتاواهم هم: سماحة قائدة الثورة الإسلامیة، آیة الله مکارم الشیرازی، آیة الله السبحانی، آیة الله السیستانی، آیة الله فاضل لنکرانی، آیة الله وحید خراسانی، آیة الله صافی گلپایگانی، آیة الله جوادی آملی، آیة الله شبیری زنجانی، آیة الله السید محمد سعید الحکیم)؛</w:t>
      </w:r>
    </w:p>
    <w:p>
      <w:pPr>
        <w:pStyle w:val="BookText"/>
      </w:pPr>
      <w:r>
        <w:rPr>
          <w:rFonts w:ascii="IRNazanin" w:hAnsi="IRNazanin" w:eastAsia="IRNazanin" w:cs="IRNazanin"/>
          <w:lang w:bidi="fa-IR"/>
          <w:color w:val="111111"/>
          <w:sz w:val="28"/>
          <w:szCs w:val="28"/>
          <w:rtl/>
        </w:rPr>
        <w:t xml:space="preserve">تسلیط الضوء علی بعض وسائل الإعلام الناشطة ضدّ التکفیر (یشمل هذا التقریر ثلاثة أقسام: القسم الأول، فهرس بعدد من القنوات الفضائیة الناشطة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مجال التصدّی للتکفیر، و هذه القنوات عبارة عن: فضائیة ولایت، فضائیة اهل البیت (علیهم السلام)، فضائیة الصوفیه و شبیر تی فی. فی القسم الثانی عدد من أهم المواقع علی شبکة الإنترنیت الناشطة ضدّ التیارات التکفیریة: موقع الوهابیة التخصصی، موقع قرن الشیطان، موقع المباهلة، موقع المذاهب الإسلامیة. فی آخر قسم یوجد أیضاً فهرس بسائر المواقع علی الشبکة العنکبوتیة التی تتناول موضوع التکفیر)؛</w:t>
      </w:r>
    </w:p>
    <w:p>
      <w:pPr>
        <w:pStyle w:val="BookText"/>
      </w:pPr>
      <w:r>
        <w:rPr>
          <w:rFonts w:ascii="IRNazanin" w:hAnsi="IRNazanin" w:eastAsia="IRNazanin" w:cs="IRNazanin"/>
          <w:lang w:bidi="fa-IR"/>
          <w:color w:val="111111"/>
          <w:sz w:val="28"/>
          <w:szCs w:val="28"/>
          <w:rtl/>
        </w:rPr>
        <w:t xml:space="preserve">فهرس إجمالی ببعض الکتب و المقالات و الرسائل الجامعیة المناهضة للتکفیر؛</w:t>
      </w:r>
    </w:p>
    <w:p>
      <w:pPr>
        <w:pStyle w:val="BookText"/>
      </w:pPr>
      <w:r>
        <w:rPr>
          <w:rFonts w:ascii="IRNazanin" w:hAnsi="IRNazanin" w:eastAsia="IRNazanin" w:cs="IRNazanin"/>
          <w:lang w:bidi="fa-IR"/>
          <w:color w:val="111111"/>
          <w:sz w:val="28"/>
          <w:szCs w:val="28"/>
          <w:rtl/>
        </w:rPr>
        <w:t xml:space="preserve">ببلیوغرافیا التکفیر بالمصادر الإنجلیزیة؛</w:t>
      </w:r>
    </w:p>
    <w:p>
      <w:pPr>
        <w:pStyle w:val="BookText"/>
      </w:pPr>
      <w:r>
        <w:rPr>
          <w:rFonts w:ascii="IRNazanin" w:hAnsi="IRNazanin" w:eastAsia="IRNazanin" w:cs="IRNazanin"/>
          <w:lang w:bidi="fa-IR"/>
          <w:color w:val="111111"/>
          <w:sz w:val="28"/>
          <w:szCs w:val="28"/>
          <w:rtl/>
        </w:rPr>
        <w:t xml:space="preserve">التعریف بالمؤسسات الناشطة فی مجال التصدّی للتیارات التکفیریة (وردت فی هذا التقریر بیانات موجزة حول 10 مؤسسات و موقعین علی الإنترنیت جمیعها ناشطة فی مجال مواجهة أعمال التیارات التکفیریة. هذه المراکز هی کالتالی: معهد دراسات الحج و الزیارة، مؤسسة دار الاعلام، المجمع العالمی للتقریب بین المذاهب الإسلامیة، مؤسسة الصوفیة، مؤسسة فرق، مرکز التعلیم التطبیقی فی مکتب الإعلام الإسلامی فی الحوزة العلمیة بقم، مرکز الإجابة عن شُبَه الوهابیة، المراکز التابعة للطریقة العزمیة، اتحاد طلاب العالم الإسلامی)؛</w:t>
      </w:r>
    </w:p>
    <w:p>
      <w:pPr>
        <w:pStyle w:val="BookText"/>
      </w:pPr>
      <w:r>
        <w:rPr>
          <w:rFonts w:ascii="IRNazanin" w:hAnsi="IRNazanin" w:eastAsia="IRNazanin" w:cs="IRNazanin"/>
          <w:lang w:bidi="fa-IR"/>
          <w:color w:val="111111"/>
          <w:sz w:val="28"/>
          <w:szCs w:val="28"/>
          <w:rtl/>
        </w:rPr>
        <w:t xml:space="preserve">تقریر عن المؤتمرات المنعقدة حول موضوع التکفیر (ویشمل بیانات حول العناوین و محاور البحوث، و الضیوف و المتحدّثین و نتائج المؤتمرات و الجلسات التی عُقدت حول موضوع التکفیر فی السنوات الأخیرة. انتظم هذا التقریر فی قسمین: القسم الأول، المؤتمرات و الندوات الخارجیة و الدولیة. و عناوین المؤتمرات المذکورة فی هذا القسم عبارة عن: المؤتمر الدولی «تسامح الاسلام و فتنة التکفیر» (بیروت، تموز/ یولیو 2013م)؛ «الإمام الخمینی: وحدة الأمة و التصدّی للتکفیر» (بیروت، حزیران/ یونیو 2013م)؛ مؤتمر «التکفیر من منظار الاسلام» (القاهرة-جامعة الازهر، أیلول/ سبتمبر 2012م)؛ مؤتمر «ظاهرة التکفیر و الإرهاب» (النجف، تموز 2010م)؛ مؤتمر «الفکر التکفیری و تأثیره علی العالم الإسلامی » (مدینة جرش (الاردن)، تموز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2011م)؛ «مؤتمر ماهیة الأصولیة الدینیة و أخطارها علی عالم الیوم» (الأکادیمیة البریطانیة، شباط/ فبرایر 2013م)؛ المؤتمر الدولی «التکفیر: مستقبل التحولات المعاصرة» (مدرید، تشرین الأول/ اکتوبر 2011م). فی القسم الثانی من هذا التقریر، وردت بیانات عن خمسة مؤتمرات و ندوات علمیة عقدت فی إیران فی مدن طهران، مشهد، زاهدان).</w:t>
      </w:r>
    </w:p>
    <w:p>
      <w:pPr>
        <w:pStyle w:val="BookText"/>
      </w:pPr>
      <w:r>
        <w:rPr>
          <w:rFonts w:ascii="IRNazanin" w:hAnsi="IRNazanin" w:eastAsia="IRNazanin" w:cs="IRNazanin"/>
          <w:lang w:bidi="fa-IR"/>
          <w:color w:val="111111"/>
          <w:sz w:val="28"/>
          <w:szCs w:val="28"/>
          <w:rtl/>
        </w:rPr>
        <w:t xml:space="preserve">فی الفصل الثالث و یحمل عنوان «مع المؤتمر خطوة بخطوة» تطالعنا المحاور التالیة:</w:t>
      </w:r>
    </w:p>
    <w:p>
      <w:pPr>
        <w:pStyle w:val="BookText"/>
      </w:pPr>
      <w:r>
        <w:rPr>
          <w:rFonts w:ascii="IRNazanin" w:hAnsi="IRNazanin" w:eastAsia="IRNazanin" w:cs="IRNazanin"/>
          <w:lang w:bidi="fa-IR"/>
          <w:color w:val="111111"/>
          <w:sz w:val="28"/>
          <w:szCs w:val="28"/>
          <w:rtl/>
        </w:rPr>
        <w:t xml:space="preserve">الضرورات و الاهداف المتوخاة من عقد المؤتمر، مقابلة مع حجة الاسلام الدکتور علی زاده الموسوی (الأمین العام للمؤتمر)؛</w:t>
      </w:r>
    </w:p>
    <w:p>
      <w:pPr>
        <w:pStyle w:val="BookText"/>
      </w:pPr>
      <w:r>
        <w:rPr>
          <w:rFonts w:ascii="IRNazanin" w:hAnsi="IRNazanin" w:eastAsia="IRNazanin" w:cs="IRNazanin"/>
          <w:lang w:bidi="fa-IR"/>
          <w:color w:val="111111"/>
          <w:sz w:val="28"/>
          <w:szCs w:val="28"/>
          <w:rtl/>
        </w:rPr>
        <w:t xml:space="preserve">تقریر عن مراسیم بدایة أعمال الأمانة العامة للمؤتمر الدولی «آراء علماء الإسلام فی التیارات المتطرفة و التکفیریة»؛</w:t>
      </w:r>
    </w:p>
    <w:p>
      <w:pPr>
        <w:pStyle w:val="BookText"/>
      </w:pPr>
      <w:r>
        <w:rPr>
          <w:rFonts w:ascii="IRNazanin" w:hAnsi="IRNazanin" w:eastAsia="IRNazanin" w:cs="IRNazanin"/>
          <w:lang w:bidi="fa-IR"/>
          <w:color w:val="111111"/>
          <w:sz w:val="28"/>
          <w:szCs w:val="28"/>
          <w:rtl/>
        </w:rPr>
        <w:t xml:space="preserve">تقریر عن انعقاد أول جلسة تحضیریة للمؤتمر فی سوریة؛</w:t>
      </w:r>
    </w:p>
    <w:p>
      <w:pPr>
        <w:pStyle w:val="BookText"/>
      </w:pPr>
      <w:r>
        <w:rPr>
          <w:rFonts w:ascii="IRNazanin" w:hAnsi="IRNazanin" w:eastAsia="IRNazanin" w:cs="IRNazanin"/>
          <w:lang w:bidi="fa-IR"/>
          <w:color w:val="111111"/>
          <w:sz w:val="28"/>
          <w:szCs w:val="28"/>
          <w:rtl/>
        </w:rPr>
        <w:t xml:space="preserve">تقریر عن سائر نشاطات الأمانة العامة للمؤتمر.</w:t>
      </w:r>
    </w:p>
    <w:p>
      <w:pPr>
        <w:pStyle w:val="BookText"/>
      </w:pPr>
      <w:r>
        <w:rPr>
          <w:rFonts w:ascii="IRNazanin" w:hAnsi="IRNazanin" w:eastAsia="IRNazanin" w:cs="IRNazanin"/>
          <w:lang w:bidi="fa-IR"/>
          <w:color w:val="111111"/>
          <w:sz w:val="28"/>
          <w:szCs w:val="28"/>
          <w:rtl/>
        </w:rPr>
        <w:t xml:space="preserve">الفصل الأخیر من هذه النشرة الخاصة یحمل عنوان «التکفیر فی العالم الإسلامی المعاصر» و یتناول الموضوعات التالیة:</w:t>
      </w:r>
    </w:p>
    <w:p>
      <w:pPr>
        <w:pStyle w:val="BookText"/>
      </w:pPr>
      <w:r>
        <w:rPr>
          <w:rFonts w:ascii="IRNazanin" w:hAnsi="IRNazanin" w:eastAsia="IRNazanin" w:cs="IRNazanin"/>
          <w:lang w:bidi="fa-IR"/>
          <w:color w:val="111111"/>
          <w:sz w:val="28"/>
          <w:szCs w:val="28"/>
          <w:rtl/>
        </w:rPr>
        <w:t xml:space="preserve">تعریف ببعض أبرز الوجوه التکفیریة (و هذه الوجوه عبارة عن: اسامه بن لادن، ابو مصعب الزرقاوی، ایمن الظواهری، عدنان عرعور، احمد الاسیر، یوسف القرضاوی)؛</w:t>
      </w:r>
    </w:p>
    <w:p>
      <w:pPr>
        <w:pStyle w:val="BookText"/>
      </w:pPr>
      <w:r>
        <w:rPr>
          <w:rFonts w:ascii="IRNazanin" w:hAnsi="IRNazanin" w:eastAsia="IRNazanin" w:cs="IRNazanin"/>
          <w:lang w:bidi="fa-IR"/>
          <w:color w:val="111111"/>
          <w:sz w:val="28"/>
          <w:szCs w:val="28"/>
          <w:rtl/>
        </w:rPr>
        <w:t xml:space="preserve">نظرة علی بعض الأخبار و الحوادث ذات الصلة بالتکفیر فی الأشهر الجاریة؛</w:t>
      </w:r>
    </w:p>
    <w:p>
      <w:pPr>
        <w:pStyle w:val="BookText"/>
      </w:pPr>
      <w:r>
        <w:rPr>
          <w:rFonts w:ascii="IRNazanin" w:hAnsi="IRNazanin" w:eastAsia="IRNazanin" w:cs="IRNazanin"/>
          <w:lang w:bidi="fa-IR"/>
          <w:color w:val="111111"/>
          <w:sz w:val="28"/>
          <w:szCs w:val="28"/>
          <w:rtl/>
        </w:rPr>
        <w:t xml:space="preserve">ملف مصوّر عن جرائم التکفیریین.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2" w:name="pg6554_46251"/>
    <w:bookmarkEnd w:id="12"/>
    <w:p>
      <w:pPr>
        <w:pStyle w:val="Heading2"/>
      </w:pPr>
      <w:bookmarkStart w:id="28" w:name="_Toc16"/>
      <w:r>
        <w:t>تکشیف بأسماء المؤلفین</w:t>
      </w:r>
      <w:bookmarkEnd w:id="28"/>
    </w:p>
    <w:p>
      <w:pPr>
        <w:pStyle w:val="BookText"/>
      </w:pPr>
      <w:r>
        <w:rPr>
          <w:rFonts w:ascii="IRNazanin" w:hAnsi="IRNazanin" w:eastAsia="IRNazanin" w:cs="IRNazanin"/>
          <w:lang w:bidi="fa-IR"/>
          <w:color w:val="111111"/>
          <w:sz w:val="28"/>
          <w:szCs w:val="28"/>
          <w:rtl/>
        </w:rPr>
        <w:t xml:space="preserve">ابابطین، عبدالله بن عبدالرحمن, 41</w:t>
      </w:r>
    </w:p>
    <w:p>
      <w:pPr>
        <w:pStyle w:val="BookText"/>
      </w:pPr>
      <w:r>
        <w:rPr>
          <w:rFonts w:ascii="IRNazanin" w:hAnsi="IRNazanin" w:eastAsia="IRNazanin" w:cs="IRNazanin"/>
          <w:lang w:bidi="fa-IR"/>
          <w:color w:val="111111"/>
          <w:sz w:val="28"/>
          <w:szCs w:val="28"/>
          <w:rtl/>
        </w:rPr>
        <w:t xml:space="preserve">ابداح، اقبال بن عبدالرحمن, 135</w:t>
      </w:r>
    </w:p>
    <w:p>
      <w:pPr>
        <w:pStyle w:val="BookText"/>
      </w:pPr>
      <w:r>
        <w:rPr>
          <w:rFonts w:ascii="IRNazanin" w:hAnsi="IRNazanin" w:eastAsia="IRNazanin" w:cs="IRNazanin"/>
          <w:lang w:bidi="fa-IR"/>
          <w:color w:val="111111"/>
          <w:sz w:val="28"/>
          <w:szCs w:val="28"/>
          <w:rtl/>
        </w:rPr>
        <w:t xml:space="preserve">ابراهیم، سامی, 93</w:t>
      </w:r>
    </w:p>
    <w:p>
      <w:pPr>
        <w:pStyle w:val="BookText"/>
      </w:pPr>
      <w:r>
        <w:rPr>
          <w:rFonts w:ascii="IRNazanin" w:hAnsi="IRNazanin" w:eastAsia="IRNazanin" w:cs="IRNazanin"/>
          <w:lang w:bidi="fa-IR"/>
          <w:color w:val="111111"/>
          <w:sz w:val="28"/>
          <w:szCs w:val="28"/>
          <w:rtl/>
        </w:rPr>
        <w:t xml:space="preserve">ابن حجر، احمد بن محمد, 27</w:t>
      </w:r>
    </w:p>
    <w:p>
      <w:pPr>
        <w:pStyle w:val="BookText"/>
      </w:pPr>
      <w:r>
        <w:rPr>
          <w:rFonts w:ascii="IRNazanin" w:hAnsi="IRNazanin" w:eastAsia="IRNazanin" w:cs="IRNazanin"/>
          <w:lang w:bidi="fa-IR"/>
          <w:color w:val="111111"/>
          <w:sz w:val="28"/>
          <w:szCs w:val="28"/>
          <w:rtl/>
        </w:rPr>
        <w:t xml:space="preserve">ابن‌درع، عبود بن علی, 62</w:t>
      </w:r>
    </w:p>
    <w:p>
      <w:pPr>
        <w:pStyle w:val="BookText"/>
      </w:pPr>
      <w:r>
        <w:rPr>
          <w:rFonts w:ascii="IRNazanin" w:hAnsi="IRNazanin" w:eastAsia="IRNazanin" w:cs="IRNazanin"/>
          <w:lang w:bidi="fa-IR"/>
          <w:color w:val="111111"/>
          <w:sz w:val="28"/>
          <w:szCs w:val="28"/>
          <w:rtl/>
        </w:rPr>
        <w:t xml:space="preserve">ابوالعزائم، السید عزالدین ماضی, 45</w:t>
      </w:r>
    </w:p>
    <w:p>
      <w:pPr>
        <w:pStyle w:val="BookText"/>
      </w:pPr>
      <w:r>
        <w:rPr>
          <w:rFonts w:ascii="IRNazanin" w:hAnsi="IRNazanin" w:eastAsia="IRNazanin" w:cs="IRNazanin"/>
          <w:lang w:bidi="fa-IR"/>
          <w:color w:val="111111"/>
          <w:sz w:val="28"/>
          <w:szCs w:val="28"/>
          <w:rtl/>
        </w:rPr>
        <w:t xml:space="preserve">ابوالعینین، احمد بن ابراهیم, 28</w:t>
      </w:r>
    </w:p>
    <w:p>
      <w:pPr>
        <w:pStyle w:val="BookText"/>
      </w:pPr>
      <w:r>
        <w:rPr>
          <w:rFonts w:ascii="IRNazanin" w:hAnsi="IRNazanin" w:eastAsia="IRNazanin" w:cs="IRNazanin"/>
          <w:lang w:bidi="fa-IR"/>
          <w:color w:val="111111"/>
          <w:sz w:val="28"/>
          <w:szCs w:val="28"/>
          <w:rtl/>
        </w:rPr>
        <w:t xml:space="preserve">ابورحمه، خلیل, 129</w:t>
      </w:r>
    </w:p>
    <w:p>
      <w:pPr>
        <w:pStyle w:val="BookText"/>
      </w:pPr>
      <w:r>
        <w:rPr>
          <w:rFonts w:ascii="IRNazanin" w:hAnsi="IRNazanin" w:eastAsia="IRNazanin" w:cs="IRNazanin"/>
          <w:lang w:bidi="fa-IR"/>
          <w:color w:val="111111"/>
          <w:sz w:val="28"/>
          <w:szCs w:val="28"/>
          <w:rtl/>
        </w:rPr>
        <w:t xml:space="preserve">ابوزید، بکر بن عبدالله, 52, 128</w:t>
      </w:r>
    </w:p>
    <w:p>
      <w:pPr>
        <w:pStyle w:val="BookText"/>
      </w:pPr>
      <w:r>
        <w:rPr>
          <w:rFonts w:ascii="IRNazanin" w:hAnsi="IRNazanin" w:eastAsia="IRNazanin" w:cs="IRNazanin"/>
          <w:lang w:bidi="fa-IR"/>
          <w:color w:val="111111"/>
          <w:sz w:val="28"/>
          <w:szCs w:val="28"/>
          <w:rtl/>
        </w:rPr>
        <w:t xml:space="preserve">ابوزید، نصر حامد, 33, 37</w:t>
      </w:r>
    </w:p>
    <w:p>
      <w:pPr>
        <w:pStyle w:val="BookText"/>
      </w:pPr>
      <w:r>
        <w:rPr>
          <w:rFonts w:ascii="IRNazanin" w:hAnsi="IRNazanin" w:eastAsia="IRNazanin" w:cs="IRNazanin"/>
          <w:lang w:bidi="fa-IR"/>
          <w:color w:val="111111"/>
          <w:sz w:val="28"/>
          <w:szCs w:val="28"/>
          <w:rtl/>
        </w:rPr>
        <w:t xml:space="preserve">احمد، عبدالرزاق حسین, 120</w:t>
      </w:r>
    </w:p>
    <w:p>
      <w:pPr>
        <w:pStyle w:val="BookText"/>
      </w:pPr>
      <w:r>
        <w:rPr>
          <w:rFonts w:ascii="IRNazanin" w:hAnsi="IRNazanin" w:eastAsia="IRNazanin" w:cs="IRNazanin"/>
          <w:lang w:bidi="fa-IR"/>
          <w:color w:val="111111"/>
          <w:sz w:val="28"/>
          <w:szCs w:val="28"/>
          <w:rtl/>
        </w:rPr>
        <w:t xml:space="preserve">احمد، عبدالشافی, 127</w:t>
      </w:r>
    </w:p>
    <w:p>
      <w:pPr>
        <w:pStyle w:val="BookText"/>
      </w:pPr>
      <w:r>
        <w:rPr>
          <w:rFonts w:ascii="IRNazanin" w:hAnsi="IRNazanin" w:eastAsia="IRNazanin" w:cs="IRNazanin"/>
          <w:lang w:bidi="fa-IR"/>
          <w:color w:val="111111"/>
          <w:sz w:val="28"/>
          <w:szCs w:val="28"/>
          <w:rtl/>
        </w:rPr>
        <w:t xml:space="preserve">احمد، عبدالفتاح یحی کامل, 80</w:t>
      </w:r>
    </w:p>
    <w:p>
      <w:pPr>
        <w:pStyle w:val="BookText"/>
      </w:pPr>
      <w:r>
        <w:rPr>
          <w:rFonts w:ascii="IRNazanin" w:hAnsi="IRNazanin" w:eastAsia="IRNazanin" w:cs="IRNazanin"/>
          <w:lang w:bidi="fa-IR"/>
          <w:color w:val="111111"/>
          <w:sz w:val="28"/>
          <w:szCs w:val="28"/>
          <w:rtl/>
        </w:rPr>
        <w:t xml:space="preserve">احمد، کرم حلمی فرحات, 120, 121</w:t>
      </w:r>
    </w:p>
    <w:p>
      <w:pPr>
        <w:pStyle w:val="BookText"/>
      </w:pPr>
      <w:r>
        <w:rPr>
          <w:rFonts w:ascii="IRNazanin" w:hAnsi="IRNazanin" w:eastAsia="IRNazanin" w:cs="IRNazanin"/>
          <w:lang w:bidi="fa-IR"/>
          <w:color w:val="111111"/>
          <w:sz w:val="28"/>
          <w:szCs w:val="28"/>
          <w:rtl/>
        </w:rPr>
        <w:t xml:space="preserve">أحمد، مجدی بن حمدی, 78</w:t>
      </w:r>
    </w:p>
    <w:p>
      <w:pPr>
        <w:pStyle w:val="BookText"/>
      </w:pPr>
      <w:r>
        <w:rPr>
          <w:rFonts w:ascii="IRNazanin" w:hAnsi="IRNazanin" w:eastAsia="IRNazanin" w:cs="IRNazanin"/>
          <w:lang w:bidi="fa-IR"/>
          <w:color w:val="111111"/>
          <w:sz w:val="28"/>
          <w:szCs w:val="28"/>
          <w:rtl/>
        </w:rPr>
        <w:t xml:space="preserve">احمد، محمد عبدالحکیم حامد, 90</w:t>
      </w:r>
    </w:p>
    <w:p>
      <w:pPr>
        <w:pStyle w:val="BookText"/>
      </w:pPr>
      <w:r>
        <w:rPr>
          <w:rFonts w:ascii="IRNazanin" w:hAnsi="IRNazanin" w:eastAsia="IRNazanin" w:cs="IRNazanin"/>
          <w:lang w:bidi="fa-IR"/>
          <w:color w:val="111111"/>
          <w:sz w:val="28"/>
          <w:szCs w:val="28"/>
          <w:rtl/>
        </w:rPr>
        <w:t xml:space="preserve">احمد، وفاء غنیمی محمد غنیمی, 121</w:t>
      </w:r>
    </w:p>
    <w:p>
      <w:pPr>
        <w:pStyle w:val="BookText"/>
      </w:pPr>
      <w:r>
        <w:rPr>
          <w:rFonts w:ascii="IRNazanin" w:hAnsi="IRNazanin" w:eastAsia="IRNazanin" w:cs="IRNazanin"/>
          <w:lang w:bidi="fa-IR"/>
          <w:color w:val="111111"/>
          <w:sz w:val="28"/>
          <w:szCs w:val="28"/>
          <w:rtl/>
        </w:rPr>
        <w:t xml:space="preserve">احمدوند، شجاع, 172</w:t>
      </w:r>
    </w:p>
    <w:p>
      <w:pPr>
        <w:pStyle w:val="BookText"/>
      </w:pPr>
      <w:r>
        <w:rPr>
          <w:rFonts w:ascii="IRNazanin" w:hAnsi="IRNazanin" w:eastAsia="IRNazanin" w:cs="IRNazanin"/>
          <w:lang w:bidi="fa-IR"/>
          <w:color w:val="111111"/>
          <w:sz w:val="28"/>
          <w:szCs w:val="28"/>
          <w:rtl/>
        </w:rPr>
        <w:t xml:space="preserve">احمدی، حسین, 171</w:t>
      </w:r>
    </w:p>
    <w:p>
      <w:pPr>
        <w:pStyle w:val="BookText"/>
      </w:pPr>
      <w:r>
        <w:rPr>
          <w:rFonts w:ascii="IRNazanin" w:hAnsi="IRNazanin" w:eastAsia="IRNazanin" w:cs="IRNazanin"/>
          <w:lang w:bidi="fa-IR"/>
          <w:color w:val="111111"/>
          <w:sz w:val="28"/>
          <w:szCs w:val="28"/>
          <w:rtl/>
        </w:rPr>
        <w:t xml:space="preserve">اسد علیزاده، اکبر, 165</w:t>
      </w:r>
    </w:p>
    <w:p>
      <w:pPr>
        <w:pStyle w:val="BookText"/>
      </w:pPr>
      <w:r>
        <w:rPr>
          <w:rFonts w:ascii="IRNazanin" w:hAnsi="IRNazanin" w:eastAsia="IRNazanin" w:cs="IRNazanin"/>
          <w:lang w:bidi="fa-IR"/>
          <w:color w:val="111111"/>
          <w:sz w:val="28"/>
          <w:szCs w:val="28"/>
          <w:rtl/>
        </w:rPr>
        <w:t xml:space="preserve">اسن، معمر, 161</w:t>
      </w:r>
    </w:p>
    <w:p>
      <w:pPr>
        <w:pStyle w:val="BookText"/>
      </w:pPr>
      <w:r>
        <w:rPr>
          <w:rFonts w:ascii="IRNazanin" w:hAnsi="IRNazanin" w:eastAsia="IRNazanin" w:cs="IRNazanin"/>
          <w:lang w:bidi="fa-IR"/>
          <w:color w:val="111111"/>
          <w:sz w:val="28"/>
          <w:szCs w:val="28"/>
          <w:rtl/>
        </w:rPr>
        <w:t xml:space="preserve">اشرفی، سمیه, 154</w:t>
      </w:r>
    </w:p>
    <w:p>
      <w:pPr>
        <w:pStyle w:val="BookText"/>
      </w:pPr>
      <w:r>
        <w:rPr>
          <w:rFonts w:ascii="IRNazanin" w:hAnsi="IRNazanin" w:eastAsia="IRNazanin" w:cs="IRNazanin"/>
          <w:lang w:bidi="fa-IR"/>
          <w:color w:val="111111"/>
          <w:sz w:val="28"/>
          <w:szCs w:val="28"/>
          <w:rtl/>
        </w:rPr>
        <w:t xml:space="preserve">افسری، سالم, 147</w:t>
      </w:r>
    </w:p>
    <w:p>
      <w:pPr>
        <w:pStyle w:val="BookText"/>
      </w:pPr>
      <w:r>
        <w:rPr>
          <w:rFonts w:ascii="IRNazanin" w:hAnsi="IRNazanin" w:eastAsia="IRNazanin" w:cs="IRNazanin"/>
          <w:lang w:bidi="fa-IR"/>
          <w:color w:val="111111"/>
          <w:sz w:val="28"/>
          <w:szCs w:val="28"/>
          <w:rtl/>
        </w:rPr>
        <w:t xml:space="preserve">افضلی، محمدمهدی, 162</w:t>
      </w:r>
    </w:p>
    <w:p>
      <w:pPr>
        <w:pStyle w:val="BookText"/>
      </w:pPr>
      <w:r>
        <w:rPr>
          <w:rFonts w:ascii="IRNazanin" w:hAnsi="IRNazanin" w:eastAsia="IRNazanin" w:cs="IRNazanin"/>
          <w:lang w:bidi="fa-IR"/>
          <w:color w:val="111111"/>
          <w:sz w:val="28"/>
          <w:szCs w:val="28"/>
          <w:rtl/>
        </w:rPr>
        <w:t xml:space="preserve">اکبری نفت چالی، فهمیه, 157</w:t>
      </w:r>
    </w:p>
    <w:p>
      <w:pPr>
        <w:pStyle w:val="BookText"/>
      </w:pPr>
      <w:r>
        <w:rPr>
          <w:rFonts w:ascii="IRNazanin" w:hAnsi="IRNazanin" w:eastAsia="IRNazanin" w:cs="IRNazanin"/>
          <w:lang w:bidi="fa-IR"/>
          <w:color w:val="111111"/>
          <w:sz w:val="28"/>
          <w:szCs w:val="28"/>
          <w:rtl/>
        </w:rPr>
        <w:t xml:space="preserve">الادریسی، خالد بن ابراهیم, 90</w:t>
      </w:r>
    </w:p>
    <w:p>
      <w:pPr>
        <w:pStyle w:val="BookText"/>
      </w:pPr>
      <w:r>
        <w:rPr>
          <w:rFonts w:ascii="IRNazanin" w:hAnsi="IRNazanin" w:eastAsia="IRNazanin" w:cs="IRNazanin"/>
          <w:lang w:bidi="fa-IR"/>
          <w:color w:val="111111"/>
          <w:sz w:val="28"/>
          <w:szCs w:val="28"/>
          <w:rtl/>
        </w:rPr>
        <w:t xml:space="preserve">الأسوانی، احمد, 47</w:t>
      </w:r>
    </w:p>
    <w:p>
      <w:pPr>
        <w:pStyle w:val="BookText"/>
      </w:pPr>
      <w:r>
        <w:rPr>
          <w:rFonts w:ascii="IRNazanin" w:hAnsi="IRNazanin" w:eastAsia="IRNazanin" w:cs="IRNazanin"/>
          <w:lang w:bidi="fa-IR"/>
          <w:color w:val="111111"/>
          <w:sz w:val="28"/>
          <w:szCs w:val="28"/>
          <w:rtl/>
        </w:rPr>
        <w:t xml:space="preserve">الامیر الصنعانی، محمد بن اسماعیل, 28</w:t>
      </w:r>
    </w:p>
    <w:p>
      <w:pPr>
        <w:pStyle w:val="BookText"/>
      </w:pPr>
      <w:r>
        <w:rPr>
          <w:rFonts w:ascii="IRNazanin" w:hAnsi="IRNazanin" w:eastAsia="IRNazanin" w:cs="IRNazanin"/>
          <w:lang w:bidi="fa-IR"/>
          <w:color w:val="111111"/>
          <w:sz w:val="28"/>
          <w:szCs w:val="28"/>
          <w:rtl/>
        </w:rPr>
        <w:t xml:space="preserve">الامین، علی, 54</w:t>
      </w:r>
    </w:p>
    <w:p>
      <w:pPr>
        <w:pStyle w:val="BookText"/>
      </w:pPr>
      <w:r>
        <w:rPr>
          <w:rFonts w:ascii="IRNazanin" w:hAnsi="IRNazanin" w:eastAsia="IRNazanin" w:cs="IRNazanin"/>
          <w:lang w:bidi="fa-IR"/>
          <w:color w:val="111111"/>
          <w:sz w:val="28"/>
          <w:szCs w:val="28"/>
          <w:rtl/>
        </w:rPr>
        <w:t xml:space="preserve">الأوصیف، عبدالله بن الکیلانی, 97</w:t>
      </w:r>
    </w:p>
    <w:p>
      <w:pPr>
        <w:pStyle w:val="BookText"/>
      </w:pPr>
      <w:r>
        <w:rPr>
          <w:rFonts w:ascii="IRNazanin" w:hAnsi="IRNazanin" w:eastAsia="IRNazanin" w:cs="IRNazanin"/>
          <w:lang w:bidi="fa-IR"/>
          <w:color w:val="111111"/>
          <w:sz w:val="28"/>
          <w:szCs w:val="28"/>
          <w:rtl/>
        </w:rPr>
        <w:t xml:space="preserve">البانی، محمد ناصرالدین, 28, 34, 67, 79</w:t>
      </w:r>
    </w:p>
    <w:p>
      <w:pPr>
        <w:pStyle w:val="BookText"/>
      </w:pPr>
      <w:r>
        <w:rPr>
          <w:rFonts w:ascii="IRNazanin" w:hAnsi="IRNazanin" w:eastAsia="IRNazanin" w:cs="IRNazanin"/>
          <w:lang w:bidi="fa-IR"/>
          <w:color w:val="111111"/>
          <w:sz w:val="28"/>
          <w:szCs w:val="28"/>
          <w:rtl/>
        </w:rPr>
        <w:t xml:space="preserve">البخاری، عبدالله, 113</w:t>
      </w:r>
    </w:p>
    <w:p>
      <w:pPr>
        <w:pStyle w:val="BookText"/>
      </w:pPr>
      <w:r>
        <w:rPr>
          <w:rFonts w:ascii="IRNazanin" w:hAnsi="IRNazanin" w:eastAsia="IRNazanin" w:cs="IRNazanin"/>
          <w:lang w:bidi="fa-IR"/>
          <w:color w:val="111111"/>
          <w:sz w:val="28"/>
          <w:szCs w:val="28"/>
          <w:rtl/>
        </w:rPr>
        <w:t xml:space="preserve">البدر، بدر بن ناصر, 104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البدرانی، منیرة بنت حمود, 121</w:t>
      </w:r>
    </w:p>
    <w:p>
      <w:pPr>
        <w:pStyle w:val="BookText"/>
      </w:pPr>
      <w:r>
        <w:rPr>
          <w:rFonts w:ascii="IRNazanin" w:hAnsi="IRNazanin" w:eastAsia="IRNazanin" w:cs="IRNazanin"/>
          <w:lang w:bidi="fa-IR"/>
          <w:color w:val="111111"/>
          <w:sz w:val="28"/>
          <w:szCs w:val="28"/>
          <w:rtl/>
        </w:rPr>
        <w:t xml:space="preserve">البدرانی، منیره حمود سعد, 122</w:t>
      </w:r>
    </w:p>
    <w:p>
      <w:pPr>
        <w:pStyle w:val="BookText"/>
      </w:pPr>
      <w:r>
        <w:rPr>
          <w:rFonts w:ascii="IRNazanin" w:hAnsi="IRNazanin" w:eastAsia="IRNazanin" w:cs="IRNazanin"/>
          <w:lang w:bidi="fa-IR"/>
          <w:color w:val="111111"/>
          <w:sz w:val="28"/>
          <w:szCs w:val="28"/>
          <w:rtl/>
        </w:rPr>
        <w:t xml:space="preserve">البراک، عبدالرحمن بن ناصر, 58</w:t>
      </w:r>
    </w:p>
    <w:p>
      <w:pPr>
        <w:pStyle w:val="BookText"/>
      </w:pPr>
      <w:r>
        <w:rPr>
          <w:rFonts w:ascii="IRNazanin" w:hAnsi="IRNazanin" w:eastAsia="IRNazanin" w:cs="IRNazanin"/>
          <w:lang w:bidi="fa-IR"/>
          <w:color w:val="111111"/>
          <w:sz w:val="28"/>
          <w:szCs w:val="28"/>
          <w:rtl/>
        </w:rPr>
        <w:t xml:space="preserve">البرزنجی، سمیر عمر سعید, 87</w:t>
      </w:r>
    </w:p>
    <w:p>
      <w:pPr>
        <w:pStyle w:val="BookText"/>
      </w:pPr>
      <w:r>
        <w:rPr>
          <w:rFonts w:ascii="IRNazanin" w:hAnsi="IRNazanin" w:eastAsia="IRNazanin" w:cs="IRNazanin"/>
          <w:lang w:bidi="fa-IR"/>
          <w:color w:val="111111"/>
          <w:sz w:val="28"/>
          <w:szCs w:val="28"/>
          <w:rtl/>
        </w:rPr>
        <w:t xml:space="preserve">البریدی، حماد عبدالجلیل, 33</w:t>
      </w:r>
    </w:p>
    <w:p>
      <w:pPr>
        <w:pStyle w:val="BookText"/>
      </w:pPr>
      <w:r>
        <w:rPr>
          <w:rFonts w:ascii="IRNazanin" w:hAnsi="IRNazanin" w:eastAsia="IRNazanin" w:cs="IRNazanin"/>
          <w:lang w:bidi="fa-IR"/>
          <w:color w:val="111111"/>
          <w:sz w:val="28"/>
          <w:szCs w:val="28"/>
          <w:rtl/>
        </w:rPr>
        <w:t xml:space="preserve">البریدی، عبدالله, 135</w:t>
      </w:r>
    </w:p>
    <w:p>
      <w:pPr>
        <w:pStyle w:val="BookText"/>
      </w:pPr>
      <w:r>
        <w:rPr>
          <w:rFonts w:ascii="IRNazanin" w:hAnsi="IRNazanin" w:eastAsia="IRNazanin" w:cs="IRNazanin"/>
          <w:lang w:bidi="fa-IR"/>
          <w:color w:val="111111"/>
          <w:sz w:val="28"/>
          <w:szCs w:val="28"/>
          <w:rtl/>
        </w:rPr>
        <w:t xml:space="preserve">البقاعی، ابراهیم بن عمر, 77</w:t>
      </w:r>
    </w:p>
    <w:p>
      <w:pPr>
        <w:pStyle w:val="BookText"/>
      </w:pPr>
      <w:r>
        <w:rPr>
          <w:rFonts w:ascii="IRNazanin" w:hAnsi="IRNazanin" w:eastAsia="IRNazanin" w:cs="IRNazanin"/>
          <w:lang w:bidi="fa-IR"/>
          <w:color w:val="111111"/>
          <w:sz w:val="28"/>
          <w:szCs w:val="28"/>
          <w:rtl/>
        </w:rPr>
        <w:t xml:space="preserve">البهنساوی، سالم, 36, 49</w:t>
      </w:r>
    </w:p>
    <w:p>
      <w:pPr>
        <w:pStyle w:val="BookText"/>
      </w:pPr>
      <w:r>
        <w:rPr>
          <w:rFonts w:ascii="IRNazanin" w:hAnsi="IRNazanin" w:eastAsia="IRNazanin" w:cs="IRNazanin"/>
          <w:lang w:bidi="fa-IR"/>
          <w:color w:val="111111"/>
          <w:sz w:val="28"/>
          <w:szCs w:val="28"/>
          <w:rtl/>
        </w:rPr>
        <w:t xml:space="preserve">البهنساوی، سالم علی, 106</w:t>
      </w:r>
    </w:p>
    <w:p>
      <w:pPr>
        <w:pStyle w:val="BookText"/>
      </w:pPr>
      <w:r>
        <w:rPr>
          <w:rFonts w:ascii="IRNazanin" w:hAnsi="IRNazanin" w:eastAsia="IRNazanin" w:cs="IRNazanin"/>
          <w:lang w:bidi="fa-IR"/>
          <w:color w:val="111111"/>
          <w:sz w:val="28"/>
          <w:szCs w:val="28"/>
          <w:rtl/>
        </w:rPr>
        <w:t xml:space="preserve">التریکی، حسن علی, 126</w:t>
      </w:r>
    </w:p>
    <w:p>
      <w:pPr>
        <w:pStyle w:val="BookText"/>
      </w:pPr>
      <w:r>
        <w:rPr>
          <w:rFonts w:ascii="IRNazanin" w:hAnsi="IRNazanin" w:eastAsia="IRNazanin" w:cs="IRNazanin"/>
          <w:lang w:bidi="fa-IR"/>
          <w:color w:val="111111"/>
          <w:sz w:val="28"/>
          <w:szCs w:val="28"/>
          <w:rtl/>
        </w:rPr>
        <w:t xml:space="preserve">التویجری، صفیة سلیمان وایل, 87</w:t>
      </w:r>
    </w:p>
    <w:p>
      <w:pPr>
        <w:pStyle w:val="BookText"/>
      </w:pPr>
      <w:r>
        <w:rPr>
          <w:rFonts w:ascii="IRNazanin" w:hAnsi="IRNazanin" w:eastAsia="IRNazanin" w:cs="IRNazanin"/>
          <w:lang w:bidi="fa-IR"/>
          <w:color w:val="111111"/>
          <w:sz w:val="28"/>
          <w:szCs w:val="28"/>
          <w:rtl/>
        </w:rPr>
        <w:t xml:space="preserve">الجحنی، علی بن فایز, 23</w:t>
      </w:r>
    </w:p>
    <w:p>
      <w:pPr>
        <w:pStyle w:val="BookText"/>
      </w:pPr>
      <w:r>
        <w:rPr>
          <w:rFonts w:ascii="IRNazanin" w:hAnsi="IRNazanin" w:eastAsia="IRNazanin" w:cs="IRNazanin"/>
          <w:lang w:bidi="fa-IR"/>
          <w:color w:val="111111"/>
          <w:sz w:val="28"/>
          <w:szCs w:val="28"/>
          <w:rtl/>
        </w:rPr>
        <w:t xml:space="preserve">الجدعانی، حامد بن مده, 113, 129</w:t>
      </w:r>
    </w:p>
    <w:p>
      <w:pPr>
        <w:pStyle w:val="BookText"/>
      </w:pPr>
      <w:r>
        <w:rPr>
          <w:rFonts w:ascii="IRNazanin" w:hAnsi="IRNazanin" w:eastAsia="IRNazanin" w:cs="IRNazanin"/>
          <w:lang w:bidi="fa-IR"/>
          <w:color w:val="111111"/>
          <w:sz w:val="28"/>
          <w:szCs w:val="28"/>
          <w:rtl/>
        </w:rPr>
        <w:t xml:space="preserve">الجراد، سفیر أحمد, 89</w:t>
      </w:r>
    </w:p>
    <w:p>
      <w:pPr>
        <w:pStyle w:val="BookText"/>
      </w:pPr>
      <w:r>
        <w:rPr>
          <w:rFonts w:ascii="IRNazanin" w:hAnsi="IRNazanin" w:eastAsia="IRNazanin" w:cs="IRNazanin"/>
          <w:lang w:bidi="fa-IR"/>
          <w:color w:val="111111"/>
          <w:sz w:val="28"/>
          <w:szCs w:val="28"/>
          <w:rtl/>
        </w:rPr>
        <w:t xml:space="preserve">الجزائری، ابوبکر, 73</w:t>
      </w:r>
    </w:p>
    <w:p>
      <w:pPr>
        <w:pStyle w:val="BookText"/>
      </w:pPr>
      <w:r>
        <w:rPr>
          <w:rFonts w:ascii="IRNazanin" w:hAnsi="IRNazanin" w:eastAsia="IRNazanin" w:cs="IRNazanin"/>
          <w:lang w:bidi="fa-IR"/>
          <w:color w:val="111111"/>
          <w:sz w:val="28"/>
          <w:szCs w:val="28"/>
          <w:rtl/>
        </w:rPr>
        <w:t xml:space="preserve">الجلعود، لطیفة بنت عبدالله, 133</w:t>
      </w:r>
    </w:p>
    <w:p>
      <w:pPr>
        <w:pStyle w:val="BookText"/>
      </w:pPr>
      <w:r>
        <w:rPr>
          <w:rFonts w:ascii="IRNazanin" w:hAnsi="IRNazanin" w:eastAsia="IRNazanin" w:cs="IRNazanin"/>
          <w:lang w:bidi="fa-IR"/>
          <w:color w:val="111111"/>
          <w:sz w:val="28"/>
          <w:szCs w:val="28"/>
          <w:rtl/>
        </w:rPr>
        <w:t xml:space="preserve">الجمل، حازم, 88</w:t>
      </w:r>
    </w:p>
    <w:p>
      <w:pPr>
        <w:pStyle w:val="BookText"/>
      </w:pPr>
      <w:r>
        <w:rPr>
          <w:rFonts w:ascii="IRNazanin" w:hAnsi="IRNazanin" w:eastAsia="IRNazanin" w:cs="IRNazanin"/>
          <w:lang w:bidi="fa-IR"/>
          <w:color w:val="111111"/>
          <w:sz w:val="28"/>
          <w:szCs w:val="28"/>
          <w:rtl/>
        </w:rPr>
        <w:t xml:space="preserve">الجندی، محمد, 118</w:t>
      </w:r>
    </w:p>
    <w:p>
      <w:pPr>
        <w:pStyle w:val="BookText"/>
      </w:pPr>
      <w:r>
        <w:rPr>
          <w:rFonts w:ascii="IRNazanin" w:hAnsi="IRNazanin" w:eastAsia="IRNazanin" w:cs="IRNazanin"/>
          <w:lang w:bidi="fa-IR"/>
          <w:color w:val="111111"/>
          <w:sz w:val="28"/>
          <w:szCs w:val="28"/>
          <w:rtl/>
        </w:rPr>
        <w:t xml:space="preserve">الجنیدی، عبد الله شاکر محمد, 31</w:t>
      </w:r>
    </w:p>
    <w:p>
      <w:pPr>
        <w:pStyle w:val="BookText"/>
      </w:pPr>
      <w:r>
        <w:rPr>
          <w:rFonts w:ascii="IRNazanin" w:hAnsi="IRNazanin" w:eastAsia="IRNazanin" w:cs="IRNazanin"/>
          <w:lang w:bidi="fa-IR"/>
          <w:color w:val="111111"/>
          <w:sz w:val="28"/>
          <w:szCs w:val="28"/>
          <w:rtl/>
        </w:rPr>
        <w:t xml:space="preserve">الجوابره، باسم بن فیصل, 40</w:t>
      </w:r>
    </w:p>
    <w:p>
      <w:pPr>
        <w:pStyle w:val="BookText"/>
      </w:pPr>
      <w:r>
        <w:rPr>
          <w:rFonts w:ascii="IRNazanin" w:hAnsi="IRNazanin" w:eastAsia="IRNazanin" w:cs="IRNazanin"/>
          <w:lang w:bidi="fa-IR"/>
          <w:color w:val="111111"/>
          <w:sz w:val="28"/>
          <w:szCs w:val="28"/>
          <w:rtl/>
        </w:rPr>
        <w:t xml:space="preserve">الجهمانی، یوسف ابراهیم, 78</w:t>
      </w:r>
    </w:p>
    <w:p>
      <w:pPr>
        <w:pStyle w:val="BookText"/>
      </w:pPr>
      <w:r>
        <w:rPr>
          <w:rFonts w:ascii="IRNazanin" w:hAnsi="IRNazanin" w:eastAsia="IRNazanin" w:cs="IRNazanin"/>
          <w:lang w:bidi="fa-IR"/>
          <w:color w:val="111111"/>
          <w:sz w:val="28"/>
          <w:szCs w:val="28"/>
          <w:rtl/>
        </w:rPr>
        <w:t xml:space="preserve">الحارثی، محمد بن مرعی, 121</w:t>
      </w:r>
    </w:p>
    <w:p>
      <w:pPr>
        <w:pStyle w:val="BookText"/>
      </w:pPr>
      <w:r>
        <w:rPr>
          <w:rFonts w:ascii="IRNazanin" w:hAnsi="IRNazanin" w:eastAsia="IRNazanin" w:cs="IRNazanin"/>
          <w:lang w:bidi="fa-IR"/>
          <w:color w:val="111111"/>
          <w:sz w:val="28"/>
          <w:szCs w:val="28"/>
          <w:rtl/>
        </w:rPr>
        <w:t xml:space="preserve">الحبلانی، سعود بن فرحان, 95</w:t>
      </w:r>
    </w:p>
    <w:p>
      <w:pPr>
        <w:pStyle w:val="BookText"/>
      </w:pPr>
      <w:r>
        <w:rPr>
          <w:rFonts w:ascii="IRNazanin" w:hAnsi="IRNazanin" w:eastAsia="IRNazanin" w:cs="IRNazanin"/>
          <w:lang w:bidi="fa-IR"/>
          <w:color w:val="111111"/>
          <w:sz w:val="28"/>
          <w:szCs w:val="28"/>
          <w:rtl/>
        </w:rPr>
        <w:t xml:space="preserve">الحربی، ابی المنذر, 65</w:t>
      </w:r>
    </w:p>
    <w:p>
      <w:pPr>
        <w:pStyle w:val="BookText"/>
      </w:pPr>
      <w:r>
        <w:rPr>
          <w:rFonts w:ascii="IRNazanin" w:hAnsi="IRNazanin" w:eastAsia="IRNazanin" w:cs="IRNazanin"/>
          <w:lang w:bidi="fa-IR"/>
          <w:color w:val="111111"/>
          <w:sz w:val="28"/>
          <w:szCs w:val="28"/>
          <w:rtl/>
        </w:rPr>
        <w:t xml:space="preserve">الحربی، محمد بن سعود, 101</w:t>
      </w:r>
    </w:p>
    <w:p>
      <w:pPr>
        <w:pStyle w:val="BookText"/>
      </w:pPr>
      <w:r>
        <w:rPr>
          <w:rFonts w:ascii="IRNazanin" w:hAnsi="IRNazanin" w:eastAsia="IRNazanin" w:cs="IRNazanin"/>
          <w:lang w:bidi="fa-IR"/>
          <w:color w:val="111111"/>
          <w:sz w:val="28"/>
          <w:szCs w:val="28"/>
          <w:rtl/>
        </w:rPr>
        <w:t xml:space="preserve">الحربی، مطیع الله دخیل الله, 43</w:t>
      </w:r>
    </w:p>
    <w:p>
      <w:pPr>
        <w:pStyle w:val="BookText"/>
      </w:pPr>
      <w:r>
        <w:rPr>
          <w:rFonts w:ascii="IRNazanin" w:hAnsi="IRNazanin" w:eastAsia="IRNazanin" w:cs="IRNazanin"/>
          <w:lang w:bidi="fa-IR"/>
          <w:color w:val="111111"/>
          <w:sz w:val="28"/>
          <w:szCs w:val="28"/>
          <w:rtl/>
        </w:rPr>
        <w:t xml:space="preserve">الحریری، محمد عیسی, 110</w:t>
      </w:r>
    </w:p>
    <w:p>
      <w:pPr>
        <w:pStyle w:val="BookText"/>
      </w:pPr>
      <w:r>
        <w:rPr>
          <w:rFonts w:ascii="IRNazanin" w:hAnsi="IRNazanin" w:eastAsia="IRNazanin" w:cs="IRNazanin"/>
          <w:lang w:bidi="fa-IR"/>
          <w:color w:val="111111"/>
          <w:sz w:val="28"/>
          <w:szCs w:val="28"/>
          <w:rtl/>
        </w:rPr>
        <w:t xml:space="preserve">الحریری، یاسر, 110</w:t>
      </w:r>
    </w:p>
    <w:p>
      <w:pPr>
        <w:pStyle w:val="BookText"/>
      </w:pPr>
      <w:r>
        <w:rPr>
          <w:rFonts w:ascii="IRNazanin" w:hAnsi="IRNazanin" w:eastAsia="IRNazanin" w:cs="IRNazanin"/>
          <w:lang w:bidi="fa-IR"/>
          <w:color w:val="111111"/>
          <w:sz w:val="28"/>
          <w:szCs w:val="28"/>
          <w:rtl/>
        </w:rPr>
        <w:t xml:space="preserve">الحسنی، ابراهیم بن صالح, 78</w:t>
      </w:r>
    </w:p>
    <w:p>
      <w:pPr>
        <w:pStyle w:val="BookText"/>
      </w:pPr>
      <w:r>
        <w:rPr>
          <w:rFonts w:ascii="IRNazanin" w:hAnsi="IRNazanin" w:eastAsia="IRNazanin" w:cs="IRNazanin"/>
          <w:lang w:bidi="fa-IR"/>
          <w:color w:val="111111"/>
          <w:sz w:val="28"/>
          <w:szCs w:val="28"/>
          <w:rtl/>
        </w:rPr>
        <w:t xml:space="preserve">الحسین، محمد بن عبد الله, 68</w:t>
      </w:r>
    </w:p>
    <w:p>
      <w:pPr>
        <w:pStyle w:val="BookText"/>
      </w:pPr>
      <w:r>
        <w:rPr>
          <w:rFonts w:ascii="IRNazanin" w:hAnsi="IRNazanin" w:eastAsia="IRNazanin" w:cs="IRNazanin"/>
          <w:lang w:bidi="fa-IR"/>
          <w:color w:val="111111"/>
          <w:sz w:val="28"/>
          <w:szCs w:val="28"/>
          <w:rtl/>
        </w:rPr>
        <w:t xml:space="preserve">الحسینی، احمد, 43</w:t>
      </w:r>
    </w:p>
    <w:p>
      <w:pPr>
        <w:pStyle w:val="BookText"/>
      </w:pPr>
      <w:r>
        <w:rPr>
          <w:rFonts w:ascii="IRNazanin" w:hAnsi="IRNazanin" w:eastAsia="IRNazanin" w:cs="IRNazanin"/>
          <w:lang w:bidi="fa-IR"/>
          <w:color w:val="111111"/>
          <w:sz w:val="28"/>
          <w:szCs w:val="28"/>
          <w:rtl/>
        </w:rPr>
        <w:t xml:space="preserve">الحسینی، جمیل حلیم, 31</w:t>
      </w:r>
    </w:p>
    <w:p>
      <w:pPr>
        <w:pStyle w:val="BookText"/>
      </w:pPr>
      <w:r>
        <w:rPr>
          <w:rFonts w:ascii="IRNazanin" w:hAnsi="IRNazanin" w:eastAsia="IRNazanin" w:cs="IRNazanin"/>
          <w:lang w:bidi="fa-IR"/>
          <w:color w:val="111111"/>
          <w:sz w:val="28"/>
          <w:szCs w:val="28"/>
          <w:rtl/>
        </w:rPr>
        <w:t xml:space="preserve">الحلاق، ثائر علی, 124</w:t>
      </w:r>
    </w:p>
    <w:p>
      <w:pPr>
        <w:pStyle w:val="BookText"/>
      </w:pPr>
      <w:r>
        <w:rPr>
          <w:rFonts w:ascii="IRNazanin" w:hAnsi="IRNazanin" w:eastAsia="IRNazanin" w:cs="IRNazanin"/>
          <w:lang w:bidi="fa-IR"/>
          <w:color w:val="111111"/>
          <w:sz w:val="28"/>
          <w:szCs w:val="28"/>
          <w:rtl/>
        </w:rPr>
        <w:t xml:space="preserve">الحلبی الاثری، علی بن حسن, 33, 75, 148</w:t>
      </w:r>
    </w:p>
    <w:p>
      <w:pPr>
        <w:pStyle w:val="BookText"/>
      </w:pPr>
      <w:r>
        <w:rPr>
          <w:rFonts w:ascii="IRNazanin" w:hAnsi="IRNazanin" w:eastAsia="IRNazanin" w:cs="IRNazanin"/>
          <w:lang w:bidi="fa-IR"/>
          <w:color w:val="111111"/>
          <w:sz w:val="28"/>
          <w:szCs w:val="28"/>
          <w:rtl/>
        </w:rPr>
        <w:t xml:space="preserve">الحلیبی، غادة عبد اللطیف, 134</w:t>
      </w:r>
    </w:p>
    <w:p>
      <w:pPr>
        <w:pStyle w:val="BookText"/>
      </w:pPr>
      <w:r>
        <w:rPr>
          <w:rFonts w:ascii="IRNazanin" w:hAnsi="IRNazanin" w:eastAsia="IRNazanin" w:cs="IRNazanin"/>
          <w:lang w:bidi="fa-IR"/>
          <w:color w:val="111111"/>
          <w:sz w:val="28"/>
          <w:szCs w:val="28"/>
          <w:rtl/>
        </w:rPr>
        <w:t xml:space="preserve">الحموی العلبی، عدنان بن عبد الرزاق, 127</w:t>
      </w:r>
    </w:p>
    <w:p>
      <w:pPr>
        <w:pStyle w:val="BookText"/>
      </w:pPr>
      <w:r>
        <w:rPr>
          <w:rFonts w:ascii="IRNazanin" w:hAnsi="IRNazanin" w:eastAsia="IRNazanin" w:cs="IRNazanin"/>
          <w:lang w:bidi="fa-IR"/>
          <w:color w:val="111111"/>
          <w:sz w:val="28"/>
          <w:szCs w:val="28"/>
          <w:rtl/>
        </w:rPr>
        <w:t xml:space="preserve">الحورانی، یاسر عبد الکریم محمد, 103</w:t>
      </w:r>
    </w:p>
    <w:p>
      <w:pPr>
        <w:pStyle w:val="BookText"/>
      </w:pPr>
      <w:r>
        <w:rPr>
          <w:rFonts w:ascii="Amiri" w:hAnsi="Amiri" w:eastAsia="Amiri" w:cs="Amiri"/>
          <w:lang w:bidi="ar-SA"/>
          <w:color w:val="111111"/>
          <w:sz w:val="28"/>
          <w:szCs w:val="28"/>
          <w:rtl/>
        </w:rPr>
        <w:t xml:space="preserve">الخاطر، حصة بنت محمد, 135</w:t>
      </w:r>
    </w:p>
    <w:p>
      <w:pPr>
        <w:pStyle w:val="BookText"/>
      </w:pPr>
      <w:r>
        <w:rPr>
          <w:rFonts w:ascii="IRNazanin" w:hAnsi="IRNazanin" w:eastAsia="IRNazanin" w:cs="IRNazanin"/>
          <w:lang w:bidi="fa-IR"/>
          <w:color w:val="111111"/>
          <w:sz w:val="28"/>
          <w:szCs w:val="28"/>
          <w:rtl/>
        </w:rPr>
        <w:t xml:space="preserve">الخشن، حسین احمد, 26, 62, 139</w:t>
      </w:r>
    </w:p>
    <w:p>
      <w:pPr>
        <w:pStyle w:val="BookText"/>
      </w:pPr>
      <w:r>
        <w:rPr>
          <w:rFonts w:ascii="IRNazanin" w:hAnsi="IRNazanin" w:eastAsia="IRNazanin" w:cs="IRNazanin"/>
          <w:lang w:bidi="fa-IR"/>
          <w:color w:val="111111"/>
          <w:sz w:val="28"/>
          <w:szCs w:val="28"/>
          <w:rtl/>
        </w:rPr>
        <w:t xml:space="preserve">الخضیر، منار بنت عثمان, 89</w:t>
      </w:r>
    </w:p>
    <w:p>
      <w:pPr>
        <w:pStyle w:val="BookText"/>
      </w:pPr>
      <w:r>
        <w:rPr>
          <w:rFonts w:ascii="IRNazanin" w:hAnsi="IRNazanin" w:eastAsia="IRNazanin" w:cs="IRNazanin"/>
          <w:lang w:bidi="fa-IR"/>
          <w:color w:val="111111"/>
          <w:sz w:val="28"/>
          <w:szCs w:val="28"/>
          <w:rtl/>
        </w:rPr>
        <w:t xml:space="preserve">الخطیب، ضحی, 57</w:t>
      </w:r>
    </w:p>
    <w:p>
      <w:pPr>
        <w:pStyle w:val="BookText"/>
      </w:pPr>
      <w:r>
        <w:rPr>
          <w:rFonts w:ascii="IRNazanin" w:hAnsi="IRNazanin" w:eastAsia="IRNazanin" w:cs="IRNazanin"/>
          <w:lang w:bidi="fa-IR"/>
          <w:color w:val="111111"/>
          <w:sz w:val="28"/>
          <w:szCs w:val="28"/>
          <w:rtl/>
        </w:rPr>
        <w:t xml:space="preserve">الخطیب، عبدالله بن عبدالرحمن, 95</w:t>
      </w:r>
    </w:p>
    <w:p>
      <w:pPr>
        <w:pStyle w:val="BookText"/>
      </w:pPr>
      <w:r>
        <w:rPr>
          <w:rFonts w:ascii="IRNazanin" w:hAnsi="IRNazanin" w:eastAsia="IRNazanin" w:cs="IRNazanin"/>
          <w:lang w:bidi="fa-IR"/>
          <w:color w:val="111111"/>
          <w:sz w:val="28"/>
          <w:szCs w:val="28"/>
          <w:rtl/>
        </w:rPr>
        <w:t xml:space="preserve">الخطیب، معتز, 55</w:t>
      </w:r>
    </w:p>
    <w:p>
      <w:pPr>
        <w:pStyle w:val="BookText"/>
      </w:pPr>
      <w:r>
        <w:rPr>
          <w:rFonts w:ascii="IRNazanin" w:hAnsi="IRNazanin" w:eastAsia="IRNazanin" w:cs="IRNazanin"/>
          <w:lang w:bidi="fa-IR"/>
          <w:color w:val="111111"/>
          <w:sz w:val="28"/>
          <w:szCs w:val="28"/>
          <w:rtl/>
        </w:rPr>
        <w:t xml:space="preserve">الدجانی، احمد صدقی, 105</w:t>
      </w:r>
    </w:p>
    <w:p>
      <w:pPr>
        <w:pStyle w:val="BookText"/>
      </w:pPr>
      <w:r>
        <w:rPr>
          <w:rFonts w:ascii="IRNazanin" w:hAnsi="IRNazanin" w:eastAsia="IRNazanin" w:cs="IRNazanin"/>
          <w:lang w:bidi="fa-IR"/>
          <w:color w:val="111111"/>
          <w:sz w:val="28"/>
          <w:szCs w:val="28"/>
          <w:rtl/>
        </w:rPr>
        <w:t xml:space="preserve">الدوی، صالح بن بخیت, 119</w:t>
      </w:r>
    </w:p>
    <w:p>
      <w:pPr>
        <w:pStyle w:val="BookText"/>
      </w:pPr>
      <w:r>
        <w:rPr>
          <w:rFonts w:ascii="IRNazanin" w:hAnsi="IRNazanin" w:eastAsia="IRNazanin" w:cs="IRNazanin"/>
          <w:lang w:bidi="fa-IR"/>
          <w:color w:val="111111"/>
          <w:sz w:val="28"/>
          <w:szCs w:val="28"/>
          <w:rtl/>
        </w:rPr>
        <w:t xml:space="preserve">الراشد، راشد بن ابی العلا, 58</w:t>
      </w:r>
    </w:p>
    <w:p>
      <w:pPr>
        <w:pStyle w:val="BookText"/>
      </w:pPr>
      <w:r>
        <w:rPr>
          <w:rFonts w:ascii="IRNazanin" w:hAnsi="IRNazanin" w:eastAsia="IRNazanin" w:cs="IRNazanin"/>
          <w:lang w:bidi="fa-IR"/>
          <w:color w:val="111111"/>
          <w:sz w:val="28"/>
          <w:szCs w:val="28"/>
          <w:rtl/>
        </w:rPr>
        <w:t xml:space="preserve">الرحیلی، ابراهیم بن عامر, 44</w:t>
      </w:r>
    </w:p>
    <w:p>
      <w:pPr>
        <w:pStyle w:val="BookText"/>
      </w:pPr>
      <w:r>
        <w:rPr>
          <w:rFonts w:ascii="IRNazanin" w:hAnsi="IRNazanin" w:eastAsia="IRNazanin" w:cs="IRNazanin"/>
          <w:lang w:bidi="fa-IR"/>
          <w:color w:val="111111"/>
          <w:sz w:val="28"/>
          <w:szCs w:val="28"/>
          <w:rtl/>
        </w:rPr>
        <w:t xml:space="preserve">الرضیمان، احمد جزاع محمد, 80, 88, 91</w:t>
      </w:r>
    </w:p>
    <w:p>
      <w:pPr>
        <w:pStyle w:val="BookText"/>
      </w:pPr>
      <w:r>
        <w:rPr>
          <w:rFonts w:ascii="IRNazanin" w:hAnsi="IRNazanin" w:eastAsia="IRNazanin" w:cs="IRNazanin"/>
          <w:lang w:bidi="fa-IR"/>
          <w:color w:val="111111"/>
          <w:sz w:val="28"/>
          <w:szCs w:val="28"/>
          <w:rtl/>
        </w:rPr>
        <w:t xml:space="preserve">الرفاعی، صالح بن حامد, 127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الرکراکی، منیر, 41</w:t>
      </w:r>
    </w:p>
    <w:p>
      <w:pPr>
        <w:pStyle w:val="BookText"/>
      </w:pPr>
      <w:r>
        <w:rPr>
          <w:rFonts w:ascii="IRNazanin" w:hAnsi="IRNazanin" w:eastAsia="IRNazanin" w:cs="IRNazanin"/>
          <w:lang w:bidi="fa-IR"/>
          <w:color w:val="111111"/>
          <w:sz w:val="28"/>
          <w:szCs w:val="28"/>
          <w:rtl/>
        </w:rPr>
        <w:t xml:space="preserve">الریس، عبدالعزیز بن ریس, 32</w:t>
      </w:r>
    </w:p>
    <w:p>
      <w:pPr>
        <w:pStyle w:val="BookText"/>
      </w:pPr>
      <w:r>
        <w:rPr>
          <w:rFonts w:ascii="IRNazanin" w:hAnsi="IRNazanin" w:eastAsia="IRNazanin" w:cs="IRNazanin"/>
          <w:lang w:bidi="fa-IR"/>
          <w:color w:val="111111"/>
          <w:sz w:val="28"/>
          <w:szCs w:val="28"/>
          <w:rtl/>
        </w:rPr>
        <w:t xml:space="preserve">الزایدی، فهد بن سعد, 39, 136</w:t>
      </w:r>
    </w:p>
    <w:p>
      <w:pPr>
        <w:pStyle w:val="BookText"/>
      </w:pPr>
      <w:r>
        <w:rPr>
          <w:rFonts w:ascii="IRNazanin" w:hAnsi="IRNazanin" w:eastAsia="IRNazanin" w:cs="IRNazanin"/>
          <w:lang w:bidi="fa-IR"/>
          <w:color w:val="111111"/>
          <w:sz w:val="28"/>
          <w:szCs w:val="28"/>
          <w:rtl/>
        </w:rPr>
        <w:t xml:space="preserve">الزرقی، زاهد یحیی, 41</w:t>
      </w:r>
    </w:p>
    <w:p>
      <w:pPr>
        <w:pStyle w:val="BookText"/>
      </w:pPr>
      <w:r>
        <w:rPr>
          <w:rFonts w:ascii="IRNazanin" w:hAnsi="IRNazanin" w:eastAsia="IRNazanin" w:cs="IRNazanin"/>
          <w:lang w:bidi="fa-IR"/>
          <w:color w:val="111111"/>
          <w:sz w:val="28"/>
          <w:szCs w:val="28"/>
          <w:rtl/>
        </w:rPr>
        <w:t xml:space="preserve">الزهرانی، خالد بن احمد, 65</w:t>
      </w:r>
    </w:p>
    <w:p>
      <w:pPr>
        <w:pStyle w:val="BookText"/>
      </w:pPr>
      <w:r>
        <w:rPr>
          <w:rFonts w:ascii="IRNazanin" w:hAnsi="IRNazanin" w:eastAsia="IRNazanin" w:cs="IRNazanin"/>
          <w:lang w:bidi="fa-IR"/>
          <w:color w:val="111111"/>
          <w:sz w:val="28"/>
          <w:szCs w:val="28"/>
          <w:rtl/>
        </w:rPr>
        <w:t xml:space="preserve">الزیر، عبدالعزیز بن عبدالله, 24</w:t>
      </w:r>
    </w:p>
    <w:p>
      <w:pPr>
        <w:pStyle w:val="BookText"/>
      </w:pPr>
      <w:r>
        <w:rPr>
          <w:rFonts w:ascii="IRNazanin" w:hAnsi="IRNazanin" w:eastAsia="IRNazanin" w:cs="IRNazanin"/>
          <w:lang w:bidi="fa-IR"/>
          <w:color w:val="111111"/>
          <w:sz w:val="28"/>
          <w:szCs w:val="28"/>
          <w:rtl/>
        </w:rPr>
        <w:t xml:space="preserve">الزیر، محمد حسن, 125</w:t>
      </w:r>
    </w:p>
    <w:p>
      <w:pPr>
        <w:pStyle w:val="BookText"/>
      </w:pPr>
      <w:r>
        <w:rPr>
          <w:rFonts w:ascii="IRNazanin" w:hAnsi="IRNazanin" w:eastAsia="IRNazanin" w:cs="IRNazanin"/>
          <w:lang w:bidi="fa-IR"/>
          <w:color w:val="111111"/>
          <w:sz w:val="28"/>
          <w:szCs w:val="28"/>
          <w:rtl/>
        </w:rPr>
        <w:t xml:space="preserve">الساعدی، ابومحمد, 83</w:t>
      </w:r>
    </w:p>
    <w:p>
      <w:pPr>
        <w:pStyle w:val="BookText"/>
      </w:pPr>
      <w:r>
        <w:rPr>
          <w:rFonts w:ascii="IRNazanin" w:hAnsi="IRNazanin" w:eastAsia="IRNazanin" w:cs="IRNazanin"/>
          <w:lang w:bidi="fa-IR"/>
          <w:color w:val="111111"/>
          <w:sz w:val="28"/>
          <w:szCs w:val="28"/>
          <w:rtl/>
        </w:rPr>
        <w:t xml:space="preserve">السامرائی، احمد عبد الغفور, 45</w:t>
      </w:r>
    </w:p>
    <w:p>
      <w:pPr>
        <w:pStyle w:val="BookText"/>
      </w:pPr>
      <w:r>
        <w:rPr>
          <w:rFonts w:ascii="IRNazanin" w:hAnsi="IRNazanin" w:eastAsia="IRNazanin" w:cs="IRNazanin"/>
          <w:lang w:bidi="fa-IR"/>
          <w:color w:val="111111"/>
          <w:sz w:val="28"/>
          <w:szCs w:val="28"/>
          <w:rtl/>
        </w:rPr>
        <w:t xml:space="preserve">السامرائی، نعمان عبد الرزاق, 38, 39, 40</w:t>
      </w:r>
    </w:p>
    <w:p>
      <w:pPr>
        <w:pStyle w:val="BookText"/>
      </w:pPr>
      <w:r>
        <w:rPr>
          <w:rFonts w:ascii="IRNazanin" w:hAnsi="IRNazanin" w:eastAsia="IRNazanin" w:cs="IRNazanin"/>
          <w:lang w:bidi="fa-IR"/>
          <w:color w:val="111111"/>
          <w:sz w:val="28"/>
          <w:szCs w:val="28"/>
          <w:rtl/>
        </w:rPr>
        <w:t xml:space="preserve">السحیمی، عبدالسلام بن سالم, 70</w:t>
      </w:r>
    </w:p>
    <w:p>
      <w:pPr>
        <w:pStyle w:val="BookText"/>
      </w:pPr>
      <w:r>
        <w:rPr>
          <w:rFonts w:ascii="IRNazanin" w:hAnsi="IRNazanin" w:eastAsia="IRNazanin" w:cs="IRNazanin"/>
          <w:lang w:bidi="fa-IR"/>
          <w:color w:val="111111"/>
          <w:sz w:val="28"/>
          <w:szCs w:val="28"/>
          <w:rtl/>
        </w:rPr>
        <w:t xml:space="preserve">السحیمی، سلیمان بن سالم, 129</w:t>
      </w:r>
    </w:p>
    <w:p>
      <w:pPr>
        <w:pStyle w:val="BookText"/>
      </w:pPr>
      <w:r>
        <w:rPr>
          <w:rFonts w:ascii="IRNazanin" w:hAnsi="IRNazanin" w:eastAsia="IRNazanin" w:cs="IRNazanin"/>
          <w:lang w:bidi="fa-IR"/>
          <w:color w:val="111111"/>
          <w:sz w:val="28"/>
          <w:szCs w:val="28"/>
          <w:rtl/>
        </w:rPr>
        <w:t xml:space="preserve">السدلان، صالح بن غانم, 78</w:t>
      </w:r>
    </w:p>
    <w:p>
      <w:pPr>
        <w:pStyle w:val="BookText"/>
      </w:pPr>
      <w:r>
        <w:rPr>
          <w:rFonts w:ascii="IRNazanin" w:hAnsi="IRNazanin" w:eastAsia="IRNazanin" w:cs="IRNazanin"/>
          <w:lang w:bidi="fa-IR"/>
          <w:color w:val="111111"/>
          <w:sz w:val="28"/>
          <w:szCs w:val="28"/>
          <w:rtl/>
        </w:rPr>
        <w:t xml:space="preserve">السدیس، عبدالرحمن بن عبدالعزیز, 106</w:t>
      </w:r>
    </w:p>
    <w:p>
      <w:pPr>
        <w:pStyle w:val="BookText"/>
      </w:pPr>
      <w:r>
        <w:rPr>
          <w:rFonts w:ascii="IRNazanin" w:hAnsi="IRNazanin" w:eastAsia="IRNazanin" w:cs="IRNazanin"/>
          <w:lang w:bidi="fa-IR"/>
          <w:color w:val="111111"/>
          <w:sz w:val="28"/>
          <w:szCs w:val="28"/>
          <w:rtl/>
        </w:rPr>
        <w:t xml:space="preserve">السقار، منقذ بن محمود, 44</w:t>
      </w:r>
    </w:p>
    <w:p>
      <w:pPr>
        <w:pStyle w:val="BookText"/>
      </w:pPr>
      <w:r>
        <w:rPr>
          <w:rFonts w:ascii="IRNazanin" w:hAnsi="IRNazanin" w:eastAsia="IRNazanin" w:cs="IRNazanin"/>
          <w:lang w:bidi="fa-IR"/>
          <w:color w:val="111111"/>
          <w:sz w:val="28"/>
          <w:szCs w:val="28"/>
          <w:rtl/>
        </w:rPr>
        <w:t xml:space="preserve">السقاف، علوی بن عبدالقادر, 45</w:t>
      </w:r>
    </w:p>
    <w:p>
      <w:pPr>
        <w:pStyle w:val="BookText"/>
      </w:pPr>
      <w:r>
        <w:rPr>
          <w:rFonts w:ascii="IRNazanin" w:hAnsi="IRNazanin" w:eastAsia="IRNazanin" w:cs="IRNazanin"/>
          <w:lang w:bidi="fa-IR"/>
          <w:color w:val="111111"/>
          <w:sz w:val="28"/>
          <w:szCs w:val="28"/>
          <w:rtl/>
        </w:rPr>
        <w:t xml:space="preserve">السلیمان، عبدالسلام بن عبدالله, 56, 89</w:t>
      </w:r>
    </w:p>
    <w:p>
      <w:pPr>
        <w:pStyle w:val="BookText"/>
      </w:pPr>
      <w:r>
        <w:rPr>
          <w:rFonts w:ascii="IRNazanin" w:hAnsi="IRNazanin" w:eastAsia="IRNazanin" w:cs="IRNazanin"/>
          <w:lang w:bidi="fa-IR"/>
          <w:color w:val="111111"/>
          <w:sz w:val="28"/>
          <w:szCs w:val="28"/>
          <w:rtl/>
        </w:rPr>
        <w:t xml:space="preserve">السماعیل، عبدالله بن محمد, 95</w:t>
      </w:r>
    </w:p>
    <w:p>
      <w:pPr>
        <w:pStyle w:val="BookText"/>
      </w:pPr>
      <w:r>
        <w:rPr>
          <w:rFonts w:ascii="IRNazanin" w:hAnsi="IRNazanin" w:eastAsia="IRNazanin" w:cs="IRNazanin"/>
          <w:lang w:bidi="fa-IR"/>
          <w:color w:val="111111"/>
          <w:sz w:val="28"/>
          <w:szCs w:val="28"/>
          <w:rtl/>
        </w:rPr>
        <w:t xml:space="preserve">السمیری، جابر بن زاید, 133</w:t>
      </w:r>
    </w:p>
    <w:p>
      <w:pPr>
        <w:pStyle w:val="BookText"/>
      </w:pPr>
      <w:r>
        <w:rPr>
          <w:rFonts w:ascii="IRNazanin" w:hAnsi="IRNazanin" w:eastAsia="IRNazanin" w:cs="IRNazanin"/>
          <w:lang w:bidi="fa-IR"/>
          <w:color w:val="111111"/>
          <w:sz w:val="28"/>
          <w:szCs w:val="28"/>
          <w:rtl/>
        </w:rPr>
        <w:t xml:space="preserve">السویلم، اسماء بنت سلیمان, 93</w:t>
      </w:r>
    </w:p>
    <w:p>
      <w:pPr>
        <w:pStyle w:val="BookText"/>
      </w:pPr>
      <w:r>
        <w:rPr>
          <w:rFonts w:ascii="IRNazanin" w:hAnsi="IRNazanin" w:eastAsia="IRNazanin" w:cs="IRNazanin"/>
          <w:lang w:bidi="fa-IR"/>
          <w:color w:val="111111"/>
          <w:sz w:val="28"/>
          <w:szCs w:val="28"/>
          <w:rtl/>
        </w:rPr>
        <w:t xml:space="preserve">الشابندر، غالب حسن, 75</w:t>
      </w:r>
    </w:p>
    <w:p>
      <w:pPr>
        <w:pStyle w:val="BookText"/>
      </w:pPr>
      <w:r>
        <w:rPr>
          <w:rFonts w:ascii="IRNazanin" w:hAnsi="IRNazanin" w:eastAsia="IRNazanin" w:cs="IRNazanin"/>
          <w:lang w:bidi="fa-IR"/>
          <w:color w:val="111111"/>
          <w:sz w:val="28"/>
          <w:szCs w:val="28"/>
          <w:rtl/>
        </w:rPr>
        <w:t xml:space="preserve">الشافعی، عبدالملک بن عبدالرحمن, 70</w:t>
      </w:r>
    </w:p>
    <w:p>
      <w:pPr>
        <w:pStyle w:val="BookText"/>
      </w:pPr>
      <w:r>
        <w:rPr>
          <w:rFonts w:ascii="IRNazanin" w:hAnsi="IRNazanin" w:eastAsia="IRNazanin" w:cs="IRNazanin"/>
          <w:lang w:bidi="fa-IR"/>
          <w:color w:val="111111"/>
          <w:sz w:val="28"/>
          <w:szCs w:val="28"/>
          <w:rtl/>
        </w:rPr>
        <w:t xml:space="preserve">الشامی، محمد, 126</w:t>
      </w:r>
    </w:p>
    <w:p>
      <w:pPr>
        <w:pStyle w:val="BookText"/>
      </w:pPr>
      <w:r>
        <w:rPr>
          <w:rFonts w:ascii="IRNazanin" w:hAnsi="IRNazanin" w:eastAsia="IRNazanin" w:cs="IRNazanin"/>
          <w:lang w:bidi="fa-IR"/>
          <w:color w:val="111111"/>
          <w:sz w:val="28"/>
          <w:szCs w:val="28"/>
          <w:rtl/>
        </w:rPr>
        <w:t xml:space="preserve">الشایب، جمال بن السید, 73</w:t>
      </w:r>
    </w:p>
    <w:p>
      <w:pPr>
        <w:pStyle w:val="BookText"/>
      </w:pPr>
      <w:r>
        <w:rPr>
          <w:rFonts w:ascii="IRNazanin" w:hAnsi="IRNazanin" w:eastAsia="IRNazanin" w:cs="IRNazanin"/>
          <w:lang w:bidi="fa-IR"/>
          <w:color w:val="111111"/>
          <w:sz w:val="28"/>
          <w:szCs w:val="28"/>
          <w:rtl/>
        </w:rPr>
        <w:t xml:space="preserve">الشبل، علی بن عبدالعزیز علی, 94, 122</w:t>
      </w:r>
    </w:p>
    <w:p>
      <w:pPr>
        <w:pStyle w:val="BookText"/>
      </w:pPr>
      <w:r>
        <w:rPr>
          <w:rFonts w:ascii="IRNazanin" w:hAnsi="IRNazanin" w:eastAsia="IRNazanin" w:cs="IRNazanin"/>
          <w:lang w:bidi="fa-IR"/>
          <w:color w:val="111111"/>
          <w:sz w:val="28"/>
          <w:szCs w:val="28"/>
          <w:rtl/>
        </w:rPr>
        <w:t xml:space="preserve">الشریف، سامی, 128</w:t>
      </w:r>
    </w:p>
    <w:p>
      <w:pPr>
        <w:pStyle w:val="BookText"/>
      </w:pPr>
      <w:r>
        <w:rPr>
          <w:rFonts w:ascii="IRNazanin" w:hAnsi="IRNazanin" w:eastAsia="IRNazanin" w:cs="IRNazanin"/>
          <w:lang w:bidi="fa-IR"/>
          <w:color w:val="111111"/>
          <w:sz w:val="28"/>
          <w:szCs w:val="28"/>
          <w:rtl/>
        </w:rPr>
        <w:t xml:space="preserve">الشریف، علی محمد, 47</w:t>
      </w:r>
    </w:p>
    <w:p>
      <w:pPr>
        <w:pStyle w:val="BookText"/>
      </w:pPr>
      <w:r>
        <w:rPr>
          <w:rFonts w:ascii="IRNazanin" w:hAnsi="IRNazanin" w:eastAsia="IRNazanin" w:cs="IRNazanin"/>
          <w:lang w:bidi="fa-IR"/>
          <w:color w:val="111111"/>
          <w:sz w:val="28"/>
          <w:szCs w:val="28"/>
          <w:rtl/>
        </w:rPr>
        <w:t xml:space="preserve">الشریف، مصطفی محمد حسن, 89</w:t>
      </w:r>
    </w:p>
    <w:p>
      <w:pPr>
        <w:pStyle w:val="BookText"/>
      </w:pPr>
      <w:r>
        <w:rPr>
          <w:rFonts w:ascii="IRNazanin" w:hAnsi="IRNazanin" w:eastAsia="IRNazanin" w:cs="IRNazanin"/>
          <w:lang w:bidi="fa-IR"/>
          <w:color w:val="111111"/>
          <w:sz w:val="28"/>
          <w:szCs w:val="28"/>
          <w:rtl/>
        </w:rPr>
        <w:t xml:space="preserve">الشعبی، عبدالمجید بن سالم, 91</w:t>
      </w:r>
    </w:p>
    <w:p>
      <w:pPr>
        <w:pStyle w:val="BookText"/>
      </w:pPr>
      <w:r>
        <w:rPr>
          <w:rFonts w:ascii="IRNazanin" w:hAnsi="IRNazanin" w:eastAsia="IRNazanin" w:cs="IRNazanin"/>
          <w:lang w:bidi="fa-IR"/>
          <w:color w:val="111111"/>
          <w:sz w:val="28"/>
          <w:szCs w:val="28"/>
          <w:rtl/>
        </w:rPr>
        <w:t xml:space="preserve">الشعراوی، محمد متولی, 29</w:t>
      </w:r>
    </w:p>
    <w:p>
      <w:pPr>
        <w:pStyle w:val="BookText"/>
      </w:pPr>
      <w:r>
        <w:rPr>
          <w:rFonts w:ascii="IRNazanin" w:hAnsi="IRNazanin" w:eastAsia="IRNazanin" w:cs="IRNazanin"/>
          <w:lang w:bidi="fa-IR"/>
          <w:color w:val="111111"/>
          <w:sz w:val="28"/>
          <w:szCs w:val="28"/>
          <w:rtl/>
        </w:rPr>
        <w:t xml:space="preserve">الشواورة، فتحی یوسف, 111</w:t>
      </w:r>
    </w:p>
    <w:p>
      <w:pPr>
        <w:pStyle w:val="BookText"/>
      </w:pPr>
      <w:r>
        <w:rPr>
          <w:rFonts w:ascii="IRNazanin" w:hAnsi="IRNazanin" w:eastAsia="IRNazanin" w:cs="IRNazanin"/>
          <w:lang w:bidi="fa-IR"/>
          <w:color w:val="111111"/>
          <w:sz w:val="28"/>
          <w:szCs w:val="28"/>
          <w:rtl/>
        </w:rPr>
        <w:t xml:space="preserve">الشهری، عبد الله بن زهیر, 87</w:t>
      </w:r>
    </w:p>
    <w:p>
      <w:pPr>
        <w:pStyle w:val="BookText"/>
      </w:pPr>
      <w:r>
        <w:rPr>
          <w:rFonts w:ascii="IRNazanin" w:hAnsi="IRNazanin" w:eastAsia="IRNazanin" w:cs="IRNazanin"/>
          <w:lang w:bidi="fa-IR"/>
          <w:color w:val="111111"/>
          <w:sz w:val="28"/>
          <w:szCs w:val="28"/>
          <w:rtl/>
        </w:rPr>
        <w:t xml:space="preserve">الشیخ، زین العابدین محمد, 89</w:t>
      </w:r>
    </w:p>
    <w:p>
      <w:pPr>
        <w:pStyle w:val="BookText"/>
      </w:pPr>
      <w:r>
        <w:rPr>
          <w:rFonts w:ascii="IRNazanin" w:hAnsi="IRNazanin" w:eastAsia="IRNazanin" w:cs="IRNazanin"/>
          <w:lang w:bidi="fa-IR"/>
          <w:color w:val="111111"/>
          <w:sz w:val="28"/>
          <w:szCs w:val="28"/>
          <w:rtl/>
        </w:rPr>
        <w:t xml:space="preserve">الشیخلی، عبدالقادر, 97</w:t>
      </w:r>
    </w:p>
    <w:p>
      <w:pPr>
        <w:pStyle w:val="BookText"/>
      </w:pPr>
      <w:r>
        <w:rPr>
          <w:rFonts w:ascii="IRNazanin" w:hAnsi="IRNazanin" w:eastAsia="IRNazanin" w:cs="IRNazanin"/>
          <w:lang w:bidi="fa-IR"/>
          <w:color w:val="111111"/>
          <w:sz w:val="28"/>
          <w:szCs w:val="28"/>
          <w:rtl/>
        </w:rPr>
        <w:t xml:space="preserve">الصاعدی، منال بنت سلیم, 99</w:t>
      </w:r>
    </w:p>
    <w:p>
      <w:pPr>
        <w:pStyle w:val="BookText"/>
      </w:pPr>
      <w:r>
        <w:rPr>
          <w:rFonts w:ascii="IRNazanin" w:hAnsi="IRNazanin" w:eastAsia="IRNazanin" w:cs="IRNazanin"/>
          <w:lang w:bidi="fa-IR"/>
          <w:color w:val="111111"/>
          <w:sz w:val="28"/>
          <w:szCs w:val="28"/>
          <w:rtl/>
        </w:rPr>
        <w:t xml:space="preserve">الصباغ، بسام, 32, 63, 66</w:t>
      </w:r>
    </w:p>
    <w:p>
      <w:pPr>
        <w:pStyle w:val="BookText"/>
      </w:pPr>
      <w:r>
        <w:rPr>
          <w:rFonts w:ascii="IRNazanin" w:hAnsi="IRNazanin" w:eastAsia="IRNazanin" w:cs="IRNazanin"/>
          <w:lang w:bidi="fa-IR"/>
          <w:color w:val="111111"/>
          <w:sz w:val="28"/>
          <w:szCs w:val="28"/>
          <w:rtl/>
        </w:rPr>
        <w:t xml:space="preserve">الصقعبی، مروان بن صالح, 117</w:t>
      </w:r>
    </w:p>
    <w:p>
      <w:pPr>
        <w:pStyle w:val="BookText"/>
      </w:pPr>
      <w:r>
        <w:rPr>
          <w:rFonts w:ascii="IRNazanin" w:hAnsi="IRNazanin" w:eastAsia="IRNazanin" w:cs="IRNazanin"/>
          <w:lang w:bidi="fa-IR"/>
          <w:color w:val="111111"/>
          <w:sz w:val="28"/>
          <w:szCs w:val="28"/>
          <w:rtl/>
        </w:rPr>
        <w:t xml:space="preserve">الصومعی، محمد بن علی, 25</w:t>
      </w:r>
    </w:p>
    <w:p>
      <w:pPr>
        <w:pStyle w:val="BookText"/>
      </w:pPr>
      <w:r>
        <w:rPr>
          <w:rFonts w:ascii="IRNazanin" w:hAnsi="IRNazanin" w:eastAsia="IRNazanin" w:cs="IRNazanin"/>
          <w:lang w:bidi="fa-IR"/>
          <w:color w:val="111111"/>
          <w:sz w:val="28"/>
          <w:szCs w:val="28"/>
          <w:rtl/>
        </w:rPr>
        <w:t xml:space="preserve">الطالبی، محمد, 109</w:t>
      </w:r>
    </w:p>
    <w:p>
      <w:pPr>
        <w:pStyle w:val="BookText"/>
      </w:pPr>
      <w:r>
        <w:rPr>
          <w:rFonts w:ascii="IRNazanin" w:hAnsi="IRNazanin" w:eastAsia="IRNazanin" w:cs="IRNazanin"/>
          <w:lang w:bidi="fa-IR"/>
          <w:color w:val="111111"/>
          <w:sz w:val="28"/>
          <w:szCs w:val="28"/>
          <w:rtl/>
        </w:rPr>
        <w:t xml:space="preserve">الطائی، نجاح, 26</w:t>
      </w:r>
    </w:p>
    <w:p>
      <w:pPr>
        <w:pStyle w:val="BookText"/>
      </w:pPr>
      <w:r>
        <w:rPr>
          <w:rFonts w:ascii="IRNazanin" w:hAnsi="IRNazanin" w:eastAsia="IRNazanin" w:cs="IRNazanin"/>
          <w:lang w:bidi="fa-IR"/>
          <w:color w:val="111111"/>
          <w:sz w:val="28"/>
          <w:szCs w:val="28"/>
          <w:rtl/>
        </w:rPr>
        <w:t xml:space="preserve">الطریحی، محمدسعید, 122</w:t>
      </w:r>
    </w:p>
    <w:p>
      <w:pPr>
        <w:pStyle w:val="BookText"/>
      </w:pPr>
      <w:r>
        <w:rPr>
          <w:rFonts w:ascii="IRNazanin" w:hAnsi="IRNazanin" w:eastAsia="IRNazanin" w:cs="IRNazanin"/>
          <w:lang w:bidi="fa-IR"/>
          <w:color w:val="111111"/>
          <w:sz w:val="28"/>
          <w:szCs w:val="28"/>
          <w:rtl/>
        </w:rPr>
        <w:t xml:space="preserve">الطویل، لمیاء بنت سلیمان, 132</w:t>
      </w:r>
    </w:p>
    <w:p>
      <w:pPr>
        <w:pStyle w:val="BookText"/>
      </w:pPr>
      <w:r>
        <w:rPr>
          <w:rFonts w:ascii="IRNazanin" w:hAnsi="IRNazanin" w:eastAsia="IRNazanin" w:cs="IRNazanin"/>
          <w:lang w:bidi="fa-IR"/>
          <w:color w:val="111111"/>
          <w:sz w:val="28"/>
          <w:szCs w:val="28"/>
          <w:rtl/>
        </w:rPr>
        <w:t xml:space="preserve">الظفیری، عبدالعزیز بن جلیداف, 99</w:t>
      </w:r>
    </w:p>
    <w:p>
      <w:pPr>
        <w:pStyle w:val="BookText"/>
      </w:pPr>
      <w:r>
        <w:rPr>
          <w:rFonts w:ascii="IRNazanin" w:hAnsi="IRNazanin" w:eastAsia="IRNazanin" w:cs="IRNazanin"/>
          <w:lang w:bidi="fa-IR"/>
          <w:color w:val="111111"/>
          <w:sz w:val="28"/>
          <w:szCs w:val="28"/>
          <w:rtl/>
        </w:rPr>
        <w:t xml:space="preserve">العاید، ابراهیم بن صالح, 40, 76</w:t>
      </w:r>
    </w:p>
    <w:p>
      <w:pPr>
        <w:pStyle w:val="BookText"/>
      </w:pPr>
      <w:r>
        <w:rPr>
          <w:rFonts w:ascii="IRNazanin" w:hAnsi="IRNazanin" w:eastAsia="IRNazanin" w:cs="IRNazanin"/>
          <w:lang w:bidi="fa-IR"/>
          <w:color w:val="111111"/>
          <w:sz w:val="28"/>
          <w:szCs w:val="28"/>
          <w:rtl/>
        </w:rPr>
        <w:t xml:space="preserve">العاید، ابراهیم بن صالح بن سالم, 90</w:t>
      </w:r>
    </w:p>
    <w:p>
      <w:pPr>
        <w:pStyle w:val="BookText"/>
      </w:pPr>
      <w:r>
        <w:rPr>
          <w:rFonts w:ascii="IRNazanin" w:hAnsi="IRNazanin" w:eastAsia="IRNazanin" w:cs="IRNazanin"/>
          <w:lang w:bidi="fa-IR"/>
          <w:color w:val="111111"/>
          <w:sz w:val="28"/>
          <w:szCs w:val="28"/>
          <w:rtl/>
        </w:rPr>
        <w:t xml:space="preserve">العبدلی، بندر بن نافع, 109</w:t>
      </w:r>
    </w:p>
    <w:p>
      <w:pPr>
        <w:pStyle w:val="BookText"/>
      </w:pPr>
      <w:r>
        <w:rPr>
          <w:rFonts w:ascii="IRNazanin" w:hAnsi="IRNazanin" w:eastAsia="IRNazanin" w:cs="IRNazanin"/>
          <w:lang w:bidi="fa-IR"/>
          <w:color w:val="111111"/>
          <w:sz w:val="28"/>
          <w:szCs w:val="28"/>
          <w:rtl/>
        </w:rPr>
        <w:t xml:space="preserve">العبدلی، بندر بن نافع بن برکات, 115</w:t>
      </w:r>
    </w:p>
    <w:p>
      <w:pPr>
        <w:pStyle w:val="BookText"/>
      </w:pPr>
      <w:r>
        <w:rPr>
          <w:rFonts w:ascii="IRNazanin" w:hAnsi="IRNazanin" w:eastAsia="IRNazanin" w:cs="IRNazanin"/>
          <w:lang w:bidi="fa-IR"/>
          <w:color w:val="111111"/>
          <w:sz w:val="28"/>
          <w:szCs w:val="28"/>
          <w:rtl/>
        </w:rPr>
        <w:t xml:space="preserve">العتامنی، عادل بن نصر, 66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العتربی، محمد فتحی محمد, 61</w:t>
      </w:r>
    </w:p>
    <w:p>
      <w:pPr>
        <w:pStyle w:val="BookText"/>
      </w:pPr>
      <w:r>
        <w:rPr>
          <w:rFonts w:ascii="IRNazanin" w:hAnsi="IRNazanin" w:eastAsia="IRNazanin" w:cs="IRNazanin"/>
          <w:lang w:bidi="fa-IR"/>
          <w:color w:val="111111"/>
          <w:sz w:val="28"/>
          <w:szCs w:val="28"/>
          <w:rtl/>
        </w:rPr>
        <w:t xml:space="preserve">العتیبی، اسامه بن عطایا, 45, 76</w:t>
      </w:r>
    </w:p>
    <w:p>
      <w:pPr>
        <w:pStyle w:val="BookText"/>
      </w:pPr>
      <w:r>
        <w:rPr>
          <w:rFonts w:ascii="IRNazanin" w:hAnsi="IRNazanin" w:eastAsia="IRNazanin" w:cs="IRNazanin"/>
          <w:lang w:bidi="fa-IR"/>
          <w:color w:val="111111"/>
          <w:sz w:val="28"/>
          <w:szCs w:val="28"/>
          <w:rtl/>
        </w:rPr>
        <w:t xml:space="preserve">العثیمین، محمد بن صالح, 35</w:t>
      </w:r>
    </w:p>
    <w:p>
      <w:pPr>
        <w:pStyle w:val="BookText"/>
      </w:pPr>
      <w:r>
        <w:rPr>
          <w:rFonts w:ascii="IRNazanin" w:hAnsi="IRNazanin" w:eastAsia="IRNazanin" w:cs="IRNazanin"/>
          <w:lang w:bidi="fa-IR"/>
          <w:color w:val="111111"/>
          <w:sz w:val="28"/>
          <w:szCs w:val="28"/>
          <w:rtl/>
        </w:rPr>
        <w:t xml:space="preserve">العجلان، فهد بن صالح, 127</w:t>
      </w:r>
    </w:p>
    <w:p>
      <w:pPr>
        <w:pStyle w:val="BookText"/>
      </w:pPr>
      <w:r>
        <w:rPr>
          <w:rFonts w:ascii="IRNazanin" w:hAnsi="IRNazanin" w:eastAsia="IRNazanin" w:cs="IRNazanin"/>
          <w:lang w:bidi="fa-IR"/>
          <w:color w:val="111111"/>
          <w:sz w:val="28"/>
          <w:szCs w:val="28"/>
          <w:rtl/>
        </w:rPr>
        <w:t xml:space="preserve">العدوی، اسماعیل بن غصاب, 108</w:t>
      </w:r>
    </w:p>
    <w:p>
      <w:pPr>
        <w:pStyle w:val="BookText"/>
      </w:pPr>
      <w:r>
        <w:rPr>
          <w:rFonts w:ascii="IRNazanin" w:hAnsi="IRNazanin" w:eastAsia="IRNazanin" w:cs="IRNazanin"/>
          <w:lang w:bidi="fa-IR"/>
          <w:color w:val="111111"/>
          <w:sz w:val="28"/>
          <w:szCs w:val="28"/>
          <w:rtl/>
        </w:rPr>
        <w:t xml:space="preserve">العرایشی، محمد بن حسن, 35</w:t>
      </w:r>
    </w:p>
    <w:p>
      <w:pPr>
        <w:pStyle w:val="BookText"/>
      </w:pPr>
      <w:r>
        <w:rPr>
          <w:rFonts w:ascii="IRNazanin" w:hAnsi="IRNazanin" w:eastAsia="IRNazanin" w:cs="IRNazanin"/>
          <w:lang w:bidi="fa-IR"/>
          <w:color w:val="111111"/>
          <w:sz w:val="28"/>
          <w:szCs w:val="28"/>
          <w:rtl/>
        </w:rPr>
        <w:t xml:space="preserve">العربی فرحاتی, 94</w:t>
      </w:r>
    </w:p>
    <w:p>
      <w:pPr>
        <w:pStyle w:val="BookText"/>
      </w:pPr>
      <w:r>
        <w:rPr>
          <w:rFonts w:ascii="IRNazanin" w:hAnsi="IRNazanin" w:eastAsia="IRNazanin" w:cs="IRNazanin"/>
          <w:lang w:bidi="fa-IR"/>
          <w:color w:val="111111"/>
          <w:sz w:val="28"/>
          <w:szCs w:val="28"/>
          <w:rtl/>
        </w:rPr>
        <w:t xml:space="preserve">العرینی، محمد بن ناصر, 33</w:t>
      </w:r>
    </w:p>
    <w:p>
      <w:pPr>
        <w:pStyle w:val="BookText"/>
      </w:pPr>
      <w:r>
        <w:rPr>
          <w:rFonts w:ascii="IRNazanin" w:hAnsi="IRNazanin" w:eastAsia="IRNazanin" w:cs="IRNazanin"/>
          <w:lang w:bidi="fa-IR"/>
          <w:color w:val="111111"/>
          <w:sz w:val="28"/>
          <w:szCs w:val="28"/>
          <w:rtl/>
        </w:rPr>
        <w:t xml:space="preserve">العسکر، عبد الرحمن بن علی, 71</w:t>
      </w:r>
    </w:p>
    <w:p>
      <w:pPr>
        <w:pStyle w:val="BookText"/>
      </w:pPr>
      <w:r>
        <w:rPr>
          <w:rFonts w:ascii="IRNazanin" w:hAnsi="IRNazanin" w:eastAsia="IRNazanin" w:cs="IRNazanin"/>
          <w:lang w:bidi="fa-IR"/>
          <w:color w:val="111111"/>
          <w:sz w:val="28"/>
          <w:szCs w:val="28"/>
          <w:rtl/>
        </w:rPr>
        <w:t xml:space="preserve">العطیف، علی بن محمد, 42</w:t>
      </w:r>
    </w:p>
    <w:p>
      <w:pPr>
        <w:pStyle w:val="BookText"/>
      </w:pPr>
      <w:r>
        <w:rPr>
          <w:rFonts w:ascii="Amiri" w:hAnsi="Amiri" w:eastAsia="Amiri" w:cs="Amiri"/>
          <w:lang w:bidi="ar-SA"/>
          <w:color w:val="111111"/>
          <w:sz w:val="28"/>
          <w:szCs w:val="28"/>
          <w:rtl/>
        </w:rPr>
        <w:t xml:space="preserve">العقلاء، سارة بنت فراج, 42</w:t>
      </w:r>
    </w:p>
    <w:p>
      <w:pPr>
        <w:pStyle w:val="BookText"/>
      </w:pPr>
      <w:r>
        <w:rPr>
          <w:rFonts w:ascii="IRNazanin" w:hAnsi="IRNazanin" w:eastAsia="IRNazanin" w:cs="IRNazanin"/>
          <w:lang w:bidi="fa-IR"/>
          <w:color w:val="111111"/>
          <w:sz w:val="28"/>
          <w:szCs w:val="28"/>
          <w:rtl/>
        </w:rPr>
        <w:t xml:space="preserve">العقیل، محمد عبدالعزیز, 100</w:t>
      </w:r>
    </w:p>
    <w:p>
      <w:pPr>
        <w:pStyle w:val="BookText"/>
      </w:pPr>
      <w:r>
        <w:rPr>
          <w:rFonts w:ascii="IRNazanin" w:hAnsi="IRNazanin" w:eastAsia="IRNazanin" w:cs="IRNazanin"/>
          <w:lang w:bidi="fa-IR"/>
          <w:color w:val="111111"/>
          <w:sz w:val="28"/>
          <w:szCs w:val="28"/>
          <w:rtl/>
        </w:rPr>
        <w:t xml:space="preserve">العلوانی، رقیه طه, 117</w:t>
      </w:r>
    </w:p>
    <w:p>
      <w:pPr>
        <w:pStyle w:val="BookText"/>
      </w:pPr>
      <w:r>
        <w:rPr>
          <w:rFonts w:ascii="IRNazanin" w:hAnsi="IRNazanin" w:eastAsia="IRNazanin" w:cs="IRNazanin"/>
          <w:lang w:bidi="fa-IR"/>
          <w:color w:val="111111"/>
          <w:sz w:val="28"/>
          <w:szCs w:val="28"/>
          <w:rtl/>
        </w:rPr>
        <w:t xml:space="preserve">العلوی، یحیی بن حمزه, 35</w:t>
      </w:r>
    </w:p>
    <w:p>
      <w:pPr>
        <w:pStyle w:val="BookText"/>
      </w:pPr>
      <w:r>
        <w:rPr>
          <w:rFonts w:ascii="IRNazanin" w:hAnsi="IRNazanin" w:eastAsia="IRNazanin" w:cs="IRNazanin"/>
          <w:lang w:bidi="fa-IR"/>
          <w:color w:val="111111"/>
          <w:sz w:val="28"/>
          <w:szCs w:val="28"/>
          <w:rtl/>
        </w:rPr>
        <w:t xml:space="preserve">العلی، ولید بن محمد, 124</w:t>
      </w:r>
    </w:p>
    <w:p>
      <w:pPr>
        <w:pStyle w:val="BookText"/>
      </w:pPr>
      <w:r>
        <w:rPr>
          <w:rFonts w:ascii="IRNazanin" w:hAnsi="IRNazanin" w:eastAsia="IRNazanin" w:cs="IRNazanin"/>
          <w:lang w:bidi="fa-IR"/>
          <w:color w:val="111111"/>
          <w:sz w:val="28"/>
          <w:szCs w:val="28"/>
          <w:rtl/>
        </w:rPr>
        <w:t xml:space="preserve">العلی، ولید بن محمد عبدالله, 122</w:t>
      </w:r>
    </w:p>
    <w:p>
      <w:pPr>
        <w:pStyle w:val="BookText"/>
      </w:pPr>
      <w:r>
        <w:rPr>
          <w:rFonts w:ascii="IRNazanin" w:hAnsi="IRNazanin" w:eastAsia="IRNazanin" w:cs="IRNazanin"/>
          <w:lang w:bidi="fa-IR"/>
          <w:color w:val="111111"/>
          <w:sz w:val="28"/>
          <w:szCs w:val="28"/>
          <w:rtl/>
        </w:rPr>
        <w:t xml:space="preserve">العمریطی، ایمان بنت إبراهیم, 116</w:t>
      </w:r>
    </w:p>
    <w:p>
      <w:pPr>
        <w:pStyle w:val="BookText"/>
      </w:pPr>
      <w:r>
        <w:rPr>
          <w:rFonts w:ascii="IRNazanin" w:hAnsi="IRNazanin" w:eastAsia="IRNazanin" w:cs="IRNazanin"/>
          <w:lang w:bidi="fa-IR"/>
          <w:color w:val="111111"/>
          <w:sz w:val="28"/>
          <w:szCs w:val="28"/>
          <w:rtl/>
        </w:rPr>
        <w:t xml:space="preserve">العنبری، خالد بن علی, 48, 79, 84</w:t>
      </w:r>
    </w:p>
    <w:p>
      <w:pPr>
        <w:pStyle w:val="BookText"/>
      </w:pPr>
      <w:r>
        <w:rPr>
          <w:rFonts w:ascii="IRNazanin" w:hAnsi="IRNazanin" w:eastAsia="IRNazanin" w:cs="IRNazanin"/>
          <w:lang w:bidi="fa-IR"/>
          <w:color w:val="111111"/>
          <w:sz w:val="28"/>
          <w:szCs w:val="28"/>
          <w:rtl/>
        </w:rPr>
        <w:t xml:space="preserve">العواجی، حسن بن علی, 58, 88, 114</w:t>
      </w:r>
    </w:p>
    <w:p>
      <w:pPr>
        <w:pStyle w:val="BookText"/>
      </w:pPr>
      <w:r>
        <w:rPr>
          <w:rFonts w:ascii="IRNazanin" w:hAnsi="IRNazanin" w:eastAsia="IRNazanin" w:cs="IRNazanin"/>
          <w:lang w:bidi="fa-IR"/>
          <w:color w:val="111111"/>
          <w:sz w:val="28"/>
          <w:szCs w:val="28"/>
          <w:rtl/>
        </w:rPr>
        <w:t xml:space="preserve">العواد، محمد عواد, 27</w:t>
      </w:r>
    </w:p>
    <w:p>
      <w:pPr>
        <w:pStyle w:val="BookText"/>
      </w:pPr>
      <w:r>
        <w:rPr>
          <w:rFonts w:ascii="IRNazanin" w:hAnsi="IRNazanin" w:eastAsia="IRNazanin" w:cs="IRNazanin"/>
          <w:lang w:bidi="fa-IR"/>
          <w:color w:val="111111"/>
          <w:sz w:val="28"/>
          <w:szCs w:val="28"/>
          <w:rtl/>
        </w:rPr>
        <w:t xml:space="preserve">العید، نوال بنت عبد العزیز, 58, 123</w:t>
      </w:r>
    </w:p>
    <w:p>
      <w:pPr>
        <w:pStyle w:val="BookText"/>
      </w:pPr>
      <w:r>
        <w:rPr>
          <w:rFonts w:ascii="IRNazanin" w:hAnsi="IRNazanin" w:eastAsia="IRNazanin" w:cs="IRNazanin"/>
          <w:lang w:bidi="fa-IR"/>
          <w:color w:val="111111"/>
          <w:sz w:val="28"/>
          <w:szCs w:val="28"/>
          <w:rtl/>
        </w:rPr>
        <w:t xml:space="preserve">الغدیان، عبدالله بن عبدالرحمن, 128</w:t>
      </w:r>
    </w:p>
    <w:p>
      <w:pPr>
        <w:pStyle w:val="BookText"/>
      </w:pPr>
      <w:r>
        <w:rPr>
          <w:rFonts w:ascii="IRNazanin" w:hAnsi="IRNazanin" w:eastAsia="IRNazanin" w:cs="IRNazanin"/>
          <w:lang w:bidi="fa-IR"/>
          <w:color w:val="111111"/>
          <w:sz w:val="28"/>
          <w:szCs w:val="28"/>
          <w:rtl/>
        </w:rPr>
        <w:t xml:space="preserve">الغملاس، عبدالله بن عبدالعزیز, 135</w:t>
      </w:r>
    </w:p>
    <w:p>
      <w:pPr>
        <w:pStyle w:val="BookText"/>
      </w:pPr>
      <w:r>
        <w:rPr>
          <w:rFonts w:ascii="IRNazanin" w:hAnsi="IRNazanin" w:eastAsia="IRNazanin" w:cs="IRNazanin"/>
          <w:lang w:bidi="fa-IR"/>
          <w:color w:val="111111"/>
          <w:sz w:val="28"/>
          <w:szCs w:val="28"/>
          <w:rtl/>
        </w:rPr>
        <w:t xml:space="preserve">الفایز، وفاء بنت صالح, 129</w:t>
      </w:r>
    </w:p>
    <w:p>
      <w:pPr>
        <w:pStyle w:val="BookText"/>
      </w:pPr>
      <w:r>
        <w:rPr>
          <w:rFonts w:ascii="IRNazanin" w:hAnsi="IRNazanin" w:eastAsia="IRNazanin" w:cs="IRNazanin"/>
          <w:lang w:bidi="fa-IR"/>
          <w:color w:val="111111"/>
          <w:sz w:val="28"/>
          <w:szCs w:val="28"/>
          <w:rtl/>
        </w:rPr>
        <w:t xml:space="preserve">الفخرانی، الیمانی, 81</w:t>
      </w:r>
    </w:p>
    <w:p>
      <w:pPr>
        <w:pStyle w:val="BookText"/>
      </w:pPr>
      <w:r>
        <w:rPr>
          <w:rFonts w:ascii="IRNazanin" w:hAnsi="IRNazanin" w:eastAsia="IRNazanin" w:cs="IRNazanin"/>
          <w:lang w:bidi="fa-IR"/>
          <w:color w:val="111111"/>
          <w:sz w:val="28"/>
          <w:szCs w:val="28"/>
          <w:rtl/>
        </w:rPr>
        <w:t xml:space="preserve">الفعیم، فهد بن ابراهیم, 80</w:t>
      </w:r>
    </w:p>
    <w:p>
      <w:pPr>
        <w:pStyle w:val="BookText"/>
      </w:pPr>
      <w:r>
        <w:rPr>
          <w:rFonts w:ascii="IRNazanin" w:hAnsi="IRNazanin" w:eastAsia="IRNazanin" w:cs="IRNazanin"/>
          <w:lang w:bidi="fa-IR"/>
          <w:color w:val="111111"/>
          <w:sz w:val="28"/>
          <w:szCs w:val="28"/>
          <w:rtl/>
        </w:rPr>
        <w:t xml:space="preserve">الفقیه، عبدالله بن محمدحسین, 28</w:t>
      </w:r>
    </w:p>
    <w:p>
      <w:pPr>
        <w:pStyle w:val="BookText"/>
      </w:pPr>
      <w:r>
        <w:rPr>
          <w:rFonts w:ascii="IRNazanin" w:hAnsi="IRNazanin" w:eastAsia="IRNazanin" w:cs="IRNazanin"/>
          <w:lang w:bidi="fa-IR"/>
          <w:color w:val="111111"/>
          <w:sz w:val="28"/>
          <w:szCs w:val="28"/>
          <w:rtl/>
        </w:rPr>
        <w:t xml:space="preserve">الفوزان، صالح بن فوزان, 38, 44, 80, 105, 107</w:t>
      </w:r>
    </w:p>
    <w:p>
      <w:pPr>
        <w:pStyle w:val="BookText"/>
      </w:pPr>
      <w:r>
        <w:rPr>
          <w:rFonts w:ascii="IRNazanin" w:hAnsi="IRNazanin" w:eastAsia="IRNazanin" w:cs="IRNazanin"/>
          <w:lang w:bidi="fa-IR"/>
          <w:color w:val="111111"/>
          <w:sz w:val="28"/>
          <w:szCs w:val="28"/>
          <w:rtl/>
        </w:rPr>
        <w:t xml:space="preserve">القحطانی، سعید بن علی, 72</w:t>
      </w:r>
    </w:p>
    <w:p>
      <w:pPr>
        <w:pStyle w:val="BookText"/>
      </w:pPr>
      <w:r>
        <w:rPr>
          <w:rFonts w:ascii="IRNazanin" w:hAnsi="IRNazanin" w:eastAsia="IRNazanin" w:cs="IRNazanin"/>
          <w:lang w:bidi="fa-IR"/>
          <w:color w:val="111111"/>
          <w:sz w:val="28"/>
          <w:szCs w:val="28"/>
          <w:rtl/>
        </w:rPr>
        <w:t xml:space="preserve">القرشی، عمر بن عبدالعزیز, 33</w:t>
      </w:r>
    </w:p>
    <w:p>
      <w:pPr>
        <w:pStyle w:val="BookText"/>
      </w:pPr>
      <w:r>
        <w:rPr>
          <w:rFonts w:ascii="IRNazanin" w:hAnsi="IRNazanin" w:eastAsia="IRNazanin" w:cs="IRNazanin"/>
          <w:lang w:bidi="fa-IR"/>
          <w:color w:val="111111"/>
          <w:sz w:val="28"/>
          <w:szCs w:val="28"/>
          <w:rtl/>
        </w:rPr>
        <w:t xml:space="preserve">القرشی، فهد بن محمد, 46</w:t>
      </w:r>
    </w:p>
    <w:p>
      <w:pPr>
        <w:pStyle w:val="BookText"/>
      </w:pPr>
      <w:r>
        <w:rPr>
          <w:rFonts w:ascii="IRNazanin" w:hAnsi="IRNazanin" w:eastAsia="IRNazanin" w:cs="IRNazanin"/>
          <w:lang w:bidi="fa-IR"/>
          <w:color w:val="111111"/>
          <w:sz w:val="28"/>
          <w:szCs w:val="28"/>
          <w:rtl/>
        </w:rPr>
        <w:t xml:space="preserve">القرنی، عالیه صالح سعد, 115, 120</w:t>
      </w:r>
    </w:p>
    <w:p>
      <w:pPr>
        <w:pStyle w:val="BookText"/>
      </w:pPr>
      <w:r>
        <w:rPr>
          <w:rFonts w:ascii="IRNazanin" w:hAnsi="IRNazanin" w:eastAsia="IRNazanin" w:cs="IRNazanin"/>
          <w:lang w:bidi="fa-IR"/>
          <w:color w:val="111111"/>
          <w:sz w:val="28"/>
          <w:szCs w:val="28"/>
          <w:rtl/>
        </w:rPr>
        <w:t xml:space="preserve">القرنی، عبدالله بن محمد, 57, 89</w:t>
      </w:r>
    </w:p>
    <w:p>
      <w:pPr>
        <w:pStyle w:val="BookText"/>
      </w:pPr>
      <w:r>
        <w:rPr>
          <w:rFonts w:ascii="IRNazanin" w:hAnsi="IRNazanin" w:eastAsia="IRNazanin" w:cs="IRNazanin"/>
          <w:lang w:bidi="fa-IR"/>
          <w:color w:val="111111"/>
          <w:sz w:val="28"/>
          <w:szCs w:val="28"/>
          <w:rtl/>
        </w:rPr>
        <w:t xml:space="preserve">القریوتیة، مسیکة بنت عاصم, 98</w:t>
      </w:r>
    </w:p>
    <w:p>
      <w:pPr>
        <w:pStyle w:val="BookText"/>
      </w:pPr>
      <w:r>
        <w:rPr>
          <w:rFonts w:ascii="IRNazanin" w:hAnsi="IRNazanin" w:eastAsia="IRNazanin" w:cs="IRNazanin"/>
          <w:lang w:bidi="fa-IR"/>
          <w:color w:val="111111"/>
          <w:sz w:val="28"/>
          <w:szCs w:val="28"/>
          <w:rtl/>
        </w:rPr>
        <w:t xml:space="preserve">القریونی، عاصم بن عبدالله, 135</w:t>
      </w:r>
    </w:p>
    <w:p>
      <w:pPr>
        <w:pStyle w:val="BookText"/>
      </w:pPr>
      <w:r>
        <w:rPr>
          <w:rFonts w:ascii="IRNazanin" w:hAnsi="IRNazanin" w:eastAsia="IRNazanin" w:cs="IRNazanin"/>
          <w:lang w:bidi="fa-IR"/>
          <w:color w:val="111111"/>
          <w:sz w:val="28"/>
          <w:szCs w:val="28"/>
          <w:rtl/>
        </w:rPr>
        <w:t xml:space="preserve">القصبی زلط, 47</w:t>
      </w:r>
    </w:p>
    <w:p>
      <w:pPr>
        <w:pStyle w:val="BookText"/>
      </w:pPr>
      <w:r>
        <w:rPr>
          <w:rFonts w:ascii="IRNazanin" w:hAnsi="IRNazanin" w:eastAsia="IRNazanin" w:cs="IRNazanin"/>
          <w:lang w:bidi="fa-IR"/>
          <w:color w:val="111111"/>
          <w:sz w:val="28"/>
          <w:szCs w:val="28"/>
          <w:rtl/>
        </w:rPr>
        <w:t xml:space="preserve">القصیر، احمد بن عبد العزیز, 121</w:t>
      </w:r>
    </w:p>
    <w:p>
      <w:pPr>
        <w:pStyle w:val="BookText"/>
      </w:pPr>
      <w:r>
        <w:rPr>
          <w:rFonts w:ascii="Amiri" w:hAnsi="Amiri" w:eastAsia="Amiri" w:cs="Amiri"/>
          <w:lang w:bidi="ar-SA"/>
          <w:color w:val="111111"/>
          <w:sz w:val="28"/>
          <w:szCs w:val="28"/>
          <w:rtl/>
        </w:rPr>
        <w:t xml:space="preserve">القواسمة، احمد, 127</w:t>
      </w:r>
    </w:p>
    <w:p>
      <w:pPr>
        <w:pStyle w:val="BookText"/>
      </w:pPr>
      <w:r>
        <w:rPr>
          <w:rFonts w:ascii="IRNazanin" w:hAnsi="IRNazanin" w:eastAsia="IRNazanin" w:cs="IRNazanin"/>
          <w:lang w:bidi="fa-IR"/>
          <w:color w:val="111111"/>
          <w:sz w:val="28"/>
          <w:szCs w:val="28"/>
          <w:rtl/>
        </w:rPr>
        <w:t xml:space="preserve">الکبی، سعد الدین بن محمد, 57</w:t>
      </w:r>
    </w:p>
    <w:p>
      <w:pPr>
        <w:pStyle w:val="BookText"/>
      </w:pPr>
      <w:r>
        <w:rPr>
          <w:rFonts w:ascii="IRNazanin" w:hAnsi="IRNazanin" w:eastAsia="IRNazanin" w:cs="IRNazanin"/>
          <w:lang w:bidi="fa-IR"/>
          <w:color w:val="111111"/>
          <w:sz w:val="28"/>
          <w:szCs w:val="28"/>
          <w:rtl/>
        </w:rPr>
        <w:t xml:space="preserve">الکبیسی، احمد عبدالکریم شوکه, 115</w:t>
      </w:r>
    </w:p>
    <w:p>
      <w:pPr>
        <w:pStyle w:val="BookText"/>
      </w:pPr>
      <w:r>
        <w:rPr>
          <w:rFonts w:ascii="IRNazanin" w:hAnsi="IRNazanin" w:eastAsia="IRNazanin" w:cs="IRNazanin"/>
          <w:lang w:bidi="fa-IR"/>
          <w:color w:val="111111"/>
          <w:sz w:val="28"/>
          <w:szCs w:val="28"/>
          <w:rtl/>
        </w:rPr>
        <w:t xml:space="preserve">الکتانی الحسینی، حسن بن علی, 24</w:t>
      </w:r>
    </w:p>
    <w:p>
      <w:pPr>
        <w:pStyle w:val="BookText"/>
      </w:pPr>
      <w:r>
        <w:rPr>
          <w:rFonts w:ascii="IRNazanin" w:hAnsi="IRNazanin" w:eastAsia="IRNazanin" w:cs="IRNazanin"/>
          <w:lang w:bidi="fa-IR"/>
          <w:color w:val="111111"/>
          <w:sz w:val="28"/>
          <w:szCs w:val="28"/>
          <w:rtl/>
        </w:rPr>
        <w:t xml:space="preserve">الکسم، فرحان, 65</w:t>
      </w:r>
    </w:p>
    <w:p>
      <w:pPr>
        <w:pStyle w:val="BookText"/>
      </w:pPr>
      <w:r>
        <w:rPr>
          <w:rFonts w:ascii="IRNazanin" w:hAnsi="IRNazanin" w:eastAsia="IRNazanin" w:cs="IRNazanin"/>
          <w:lang w:bidi="fa-IR"/>
          <w:color w:val="111111"/>
          <w:sz w:val="28"/>
          <w:szCs w:val="28"/>
          <w:rtl/>
        </w:rPr>
        <w:t xml:space="preserve">اللوح، رنا ماجد احمد, 87</w:t>
      </w:r>
    </w:p>
    <w:p>
      <w:pPr>
        <w:pStyle w:val="BookText"/>
      </w:pPr>
      <w:r>
        <w:rPr>
          <w:rFonts w:ascii="IRNazanin" w:hAnsi="IRNazanin" w:eastAsia="IRNazanin" w:cs="IRNazanin"/>
          <w:lang w:bidi="fa-IR"/>
          <w:color w:val="111111"/>
          <w:sz w:val="28"/>
          <w:szCs w:val="28"/>
          <w:rtl/>
        </w:rPr>
        <w:t xml:space="preserve">المحمادی، سلوی بنت محمد, 104</w:t>
      </w:r>
    </w:p>
    <w:p>
      <w:pPr>
        <w:pStyle w:val="BookText"/>
      </w:pPr>
      <w:r>
        <w:rPr>
          <w:rFonts w:ascii="IRNazanin" w:hAnsi="IRNazanin" w:eastAsia="IRNazanin" w:cs="IRNazanin"/>
          <w:lang w:bidi="fa-IR"/>
          <w:color w:val="111111"/>
          <w:sz w:val="28"/>
          <w:szCs w:val="28"/>
          <w:rtl/>
        </w:rPr>
        <w:t xml:space="preserve">المحمادی، نوره بنت مسلم, 113</w:t>
      </w:r>
    </w:p>
    <w:p>
      <w:pPr>
        <w:pStyle w:val="BookText"/>
      </w:pPr>
      <w:r>
        <w:rPr>
          <w:rFonts w:ascii="IRNazanin" w:hAnsi="IRNazanin" w:eastAsia="IRNazanin" w:cs="IRNazanin"/>
          <w:lang w:bidi="fa-IR"/>
          <w:color w:val="111111"/>
          <w:sz w:val="28"/>
          <w:szCs w:val="28"/>
          <w:rtl/>
        </w:rPr>
        <w:t xml:space="preserve">المدخلی، ربیع, 55</w:t>
      </w:r>
    </w:p>
    <w:p>
      <w:pPr>
        <w:pStyle w:val="BookText"/>
      </w:pPr>
      <w:r>
        <w:rPr>
          <w:rFonts w:ascii="IRNazanin" w:hAnsi="IRNazanin" w:eastAsia="IRNazanin" w:cs="IRNazanin"/>
          <w:lang w:bidi="fa-IR"/>
          <w:color w:val="111111"/>
          <w:sz w:val="28"/>
          <w:szCs w:val="28"/>
          <w:rtl/>
        </w:rPr>
        <w:t xml:space="preserve">المدخلی، ربیع عبدالهادی عمیر, 48</w:t>
      </w:r>
    </w:p>
    <w:p>
      <w:pPr>
        <w:pStyle w:val="BookText"/>
      </w:pPr>
      <w:r>
        <w:rPr>
          <w:rFonts w:ascii="IRNazanin" w:hAnsi="IRNazanin" w:eastAsia="IRNazanin" w:cs="IRNazanin"/>
          <w:lang w:bidi="fa-IR"/>
          <w:color w:val="111111"/>
          <w:sz w:val="28"/>
          <w:szCs w:val="28"/>
          <w:rtl/>
        </w:rPr>
        <w:t xml:space="preserve">المسعودی، سلوی بطیح, 103</w:t>
      </w:r>
    </w:p>
    <w:p>
      <w:pPr>
        <w:pStyle w:val="BookText"/>
      </w:pPr>
      <w:r>
        <w:rPr>
          <w:rFonts w:ascii="IRNazanin" w:hAnsi="IRNazanin" w:eastAsia="IRNazanin" w:cs="IRNazanin"/>
          <w:lang w:bidi="fa-IR"/>
          <w:color w:val="111111"/>
          <w:sz w:val="28"/>
          <w:szCs w:val="28"/>
          <w:rtl/>
        </w:rPr>
        <w:t xml:space="preserve">المسیر، محمد سید احمد, 72</w:t>
      </w:r>
    </w:p>
    <w:p>
      <w:pPr>
        <w:pStyle w:val="BookText"/>
      </w:pPr>
      <w:r>
        <w:rPr>
          <w:rFonts w:ascii="IRNazanin" w:hAnsi="IRNazanin" w:eastAsia="IRNazanin" w:cs="IRNazanin"/>
          <w:lang w:bidi="fa-IR"/>
          <w:color w:val="111111"/>
          <w:sz w:val="28"/>
          <w:szCs w:val="28"/>
          <w:rtl/>
        </w:rPr>
        <w:t xml:space="preserve">المشبعی، عبدالمجید بن سالم, 80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المشهدی، ضیاء, 53</w:t>
      </w:r>
    </w:p>
    <w:p>
      <w:pPr>
        <w:pStyle w:val="BookText"/>
      </w:pPr>
      <w:r>
        <w:rPr>
          <w:rFonts w:ascii="IRNazanin" w:hAnsi="IRNazanin" w:eastAsia="IRNazanin" w:cs="IRNazanin"/>
          <w:lang w:bidi="fa-IR"/>
          <w:color w:val="111111"/>
          <w:sz w:val="28"/>
          <w:szCs w:val="28"/>
          <w:rtl/>
        </w:rPr>
        <w:t xml:space="preserve">المصری، احمد سالم, 66</w:t>
      </w:r>
    </w:p>
    <w:p>
      <w:pPr>
        <w:pStyle w:val="BookText"/>
      </w:pPr>
      <w:r>
        <w:rPr>
          <w:rFonts w:ascii="IRNazanin" w:hAnsi="IRNazanin" w:eastAsia="IRNazanin" w:cs="IRNazanin"/>
          <w:lang w:bidi="fa-IR"/>
          <w:color w:val="111111"/>
          <w:sz w:val="28"/>
          <w:szCs w:val="28"/>
          <w:rtl/>
        </w:rPr>
        <w:t xml:space="preserve">المطلق، عبدالله بن مطلق, 108, 135</w:t>
      </w:r>
    </w:p>
    <w:p>
      <w:pPr>
        <w:pStyle w:val="BookText"/>
      </w:pPr>
      <w:r>
        <w:rPr>
          <w:rFonts w:ascii="IRNazanin" w:hAnsi="IRNazanin" w:eastAsia="IRNazanin" w:cs="IRNazanin"/>
          <w:lang w:bidi="fa-IR"/>
          <w:color w:val="111111"/>
          <w:sz w:val="28"/>
          <w:szCs w:val="28"/>
          <w:rtl/>
        </w:rPr>
        <w:t xml:space="preserve">المغذوی، عبدالرحیم بن محمد, 132</w:t>
      </w:r>
    </w:p>
    <w:p>
      <w:pPr>
        <w:pStyle w:val="BookText"/>
      </w:pPr>
      <w:r>
        <w:rPr>
          <w:rFonts w:ascii="IRNazanin" w:hAnsi="IRNazanin" w:eastAsia="IRNazanin" w:cs="IRNazanin"/>
          <w:lang w:bidi="fa-IR"/>
          <w:color w:val="111111"/>
          <w:sz w:val="28"/>
          <w:szCs w:val="28"/>
          <w:rtl/>
        </w:rPr>
        <w:t xml:space="preserve">المقدادی، فؤاد کاظم, 23</w:t>
      </w:r>
    </w:p>
    <w:p>
      <w:pPr>
        <w:pStyle w:val="BookText"/>
      </w:pPr>
      <w:r>
        <w:rPr>
          <w:rFonts w:ascii="IRNazanin" w:hAnsi="IRNazanin" w:eastAsia="IRNazanin" w:cs="IRNazanin"/>
          <w:lang w:bidi="fa-IR"/>
          <w:color w:val="111111"/>
          <w:sz w:val="28"/>
          <w:szCs w:val="28"/>
          <w:rtl/>
        </w:rPr>
        <w:t xml:space="preserve">المقدسی، أبومحمد عاصم, 54</w:t>
      </w:r>
    </w:p>
    <w:p>
      <w:pPr>
        <w:pStyle w:val="BookText"/>
      </w:pPr>
      <w:r>
        <w:rPr>
          <w:rFonts w:ascii="IRNazanin" w:hAnsi="IRNazanin" w:eastAsia="IRNazanin" w:cs="IRNazanin"/>
          <w:lang w:bidi="fa-IR"/>
          <w:color w:val="111111"/>
          <w:sz w:val="28"/>
          <w:szCs w:val="28"/>
          <w:rtl/>
        </w:rPr>
        <w:t xml:space="preserve">المومنی، انصاف أیوب, 96</w:t>
      </w:r>
    </w:p>
    <w:p>
      <w:pPr>
        <w:pStyle w:val="BookText"/>
      </w:pPr>
      <w:r>
        <w:rPr>
          <w:rFonts w:ascii="IRNazanin" w:hAnsi="IRNazanin" w:eastAsia="IRNazanin" w:cs="IRNazanin"/>
          <w:lang w:bidi="fa-IR"/>
          <w:color w:val="111111"/>
          <w:sz w:val="28"/>
          <w:szCs w:val="28"/>
          <w:rtl/>
        </w:rPr>
        <w:t xml:space="preserve">المؤتمر سماحة الاسلام و فتنة التکفیر, 54</w:t>
      </w:r>
    </w:p>
    <w:p>
      <w:pPr>
        <w:pStyle w:val="BookText"/>
      </w:pPr>
      <w:r>
        <w:rPr>
          <w:rFonts w:ascii="IRNazanin" w:hAnsi="IRNazanin" w:eastAsia="IRNazanin" w:cs="IRNazanin"/>
          <w:lang w:bidi="fa-IR"/>
          <w:color w:val="111111"/>
          <w:sz w:val="28"/>
          <w:szCs w:val="28"/>
          <w:rtl/>
        </w:rPr>
        <w:t xml:space="preserve">الناصری، عثمان بن عبدالعزیز, 46</w:t>
      </w:r>
    </w:p>
    <w:p>
      <w:pPr>
        <w:pStyle w:val="BookText"/>
      </w:pPr>
      <w:r>
        <w:rPr>
          <w:rFonts w:ascii="IRNazanin" w:hAnsi="IRNazanin" w:eastAsia="IRNazanin" w:cs="IRNazanin"/>
          <w:lang w:bidi="fa-IR"/>
          <w:color w:val="111111"/>
          <w:sz w:val="28"/>
          <w:szCs w:val="28"/>
          <w:rtl/>
        </w:rPr>
        <w:t xml:space="preserve">النجمی، احمد بن یحیی, 25</w:t>
      </w:r>
    </w:p>
    <w:p>
      <w:pPr>
        <w:pStyle w:val="BookText"/>
      </w:pPr>
      <w:r>
        <w:rPr>
          <w:rFonts w:ascii="IRNazanin" w:hAnsi="IRNazanin" w:eastAsia="IRNazanin" w:cs="IRNazanin"/>
          <w:lang w:bidi="fa-IR"/>
          <w:color w:val="111111"/>
          <w:sz w:val="28"/>
          <w:szCs w:val="28"/>
          <w:rtl/>
        </w:rPr>
        <w:t xml:space="preserve">النجیمی، محمد بن یحیی, 116</w:t>
      </w:r>
    </w:p>
    <w:p>
      <w:pPr>
        <w:pStyle w:val="BookText"/>
      </w:pPr>
      <w:r>
        <w:rPr>
          <w:rFonts w:ascii="IRNazanin" w:hAnsi="IRNazanin" w:eastAsia="IRNazanin" w:cs="IRNazanin"/>
          <w:lang w:bidi="fa-IR"/>
          <w:color w:val="111111"/>
          <w:sz w:val="28"/>
          <w:szCs w:val="28"/>
          <w:rtl/>
        </w:rPr>
        <w:t xml:space="preserve">الوادعی، مقبل بن هادی, 28</w:t>
      </w:r>
    </w:p>
    <w:p>
      <w:pPr>
        <w:pStyle w:val="BookText"/>
      </w:pPr>
      <w:r>
        <w:rPr>
          <w:rFonts w:ascii="IRNazanin" w:hAnsi="IRNazanin" w:eastAsia="IRNazanin" w:cs="IRNazanin"/>
          <w:lang w:bidi="fa-IR"/>
          <w:color w:val="111111"/>
          <w:sz w:val="28"/>
          <w:szCs w:val="28"/>
          <w:rtl/>
        </w:rPr>
        <w:t xml:space="preserve">الورد، جواد, 29</w:t>
      </w:r>
    </w:p>
    <w:p>
      <w:pPr>
        <w:pStyle w:val="BookText"/>
      </w:pPr>
      <w:r>
        <w:rPr>
          <w:rFonts w:ascii="IRNazanin" w:hAnsi="IRNazanin" w:eastAsia="IRNazanin" w:cs="IRNazanin"/>
          <w:lang w:bidi="fa-IR"/>
          <w:color w:val="111111"/>
          <w:sz w:val="28"/>
          <w:szCs w:val="28"/>
          <w:rtl/>
        </w:rPr>
        <w:t xml:space="preserve">الوهرانی،محمد شقرون بن أحمد, 46</w:t>
      </w:r>
    </w:p>
    <w:p>
      <w:pPr>
        <w:pStyle w:val="BookText"/>
      </w:pPr>
      <w:r>
        <w:rPr>
          <w:rFonts w:ascii="IRNazanin" w:hAnsi="IRNazanin" w:eastAsia="IRNazanin" w:cs="IRNazanin"/>
          <w:lang w:bidi="fa-IR"/>
          <w:color w:val="111111"/>
          <w:sz w:val="28"/>
          <w:szCs w:val="28"/>
          <w:rtl/>
        </w:rPr>
        <w:t xml:space="preserve">الوهیبی، محمد بن عبدالله, 83</w:t>
      </w:r>
    </w:p>
    <w:p>
      <w:pPr>
        <w:pStyle w:val="BookText"/>
      </w:pPr>
      <w:r>
        <w:rPr>
          <w:rFonts w:ascii="IRNazanin" w:hAnsi="IRNazanin" w:eastAsia="IRNazanin" w:cs="IRNazanin"/>
          <w:lang w:bidi="fa-IR"/>
          <w:color w:val="111111"/>
          <w:sz w:val="28"/>
          <w:szCs w:val="28"/>
          <w:rtl/>
        </w:rPr>
        <w:t xml:space="preserve">الهادی، حسن أحمد, 130</w:t>
      </w:r>
    </w:p>
    <w:p>
      <w:pPr>
        <w:pStyle w:val="BookText"/>
      </w:pPr>
      <w:r>
        <w:rPr>
          <w:rFonts w:ascii="IRNazanin" w:hAnsi="IRNazanin" w:eastAsia="IRNazanin" w:cs="IRNazanin"/>
          <w:lang w:bidi="fa-IR"/>
          <w:color w:val="111111"/>
          <w:sz w:val="28"/>
          <w:szCs w:val="28"/>
          <w:rtl/>
        </w:rPr>
        <w:t xml:space="preserve">الهجاری، صالحة بنت الشریف حسین محمد, 133</w:t>
      </w:r>
    </w:p>
    <w:p>
      <w:pPr>
        <w:pStyle w:val="BookText"/>
      </w:pPr>
      <w:r>
        <w:rPr>
          <w:rFonts w:ascii="IRNazanin" w:hAnsi="IRNazanin" w:eastAsia="IRNazanin" w:cs="IRNazanin"/>
          <w:lang w:bidi="fa-IR"/>
          <w:color w:val="111111"/>
          <w:sz w:val="28"/>
          <w:szCs w:val="28"/>
          <w:rtl/>
        </w:rPr>
        <w:t xml:space="preserve">الهرماسی، عبداللطیف, 60</w:t>
      </w:r>
    </w:p>
    <w:p>
      <w:pPr>
        <w:pStyle w:val="BookText"/>
      </w:pPr>
      <w:r>
        <w:rPr>
          <w:rFonts w:ascii="IRNazanin" w:hAnsi="IRNazanin" w:eastAsia="IRNazanin" w:cs="IRNazanin"/>
          <w:lang w:bidi="fa-IR"/>
          <w:color w:val="111111"/>
          <w:sz w:val="28"/>
          <w:szCs w:val="28"/>
          <w:rtl/>
        </w:rPr>
        <w:t xml:space="preserve">الهلالی، محمدتقی, 129</w:t>
      </w:r>
    </w:p>
    <w:p>
      <w:pPr>
        <w:pStyle w:val="BookText"/>
      </w:pPr>
      <w:r>
        <w:rPr>
          <w:rFonts w:ascii="IRNazanin" w:hAnsi="IRNazanin" w:eastAsia="IRNazanin" w:cs="IRNazanin"/>
          <w:lang w:bidi="fa-IR"/>
          <w:color w:val="111111"/>
          <w:sz w:val="28"/>
          <w:szCs w:val="28"/>
          <w:rtl/>
        </w:rPr>
        <w:t xml:space="preserve">الهلیل، عبدالعزیز بن عبدالله, 98</w:t>
      </w:r>
    </w:p>
    <w:p>
      <w:pPr>
        <w:pStyle w:val="BookText"/>
      </w:pPr>
      <w:r>
        <w:rPr>
          <w:rFonts w:ascii="IRNazanin" w:hAnsi="IRNazanin" w:eastAsia="IRNazanin" w:cs="IRNazanin"/>
          <w:lang w:bidi="fa-IR"/>
          <w:color w:val="111111"/>
          <w:sz w:val="28"/>
          <w:szCs w:val="28"/>
          <w:rtl/>
        </w:rPr>
        <w:t xml:space="preserve">الهیتی، عبدالستار ابراهیم, 126</w:t>
      </w:r>
    </w:p>
    <w:p>
      <w:pPr>
        <w:pStyle w:val="BookText"/>
      </w:pPr>
      <w:r>
        <w:rPr>
          <w:rFonts w:ascii="IRNazanin" w:hAnsi="IRNazanin" w:eastAsia="IRNazanin" w:cs="IRNazanin"/>
          <w:lang w:bidi="fa-IR"/>
          <w:color w:val="111111"/>
          <w:sz w:val="28"/>
          <w:szCs w:val="28"/>
          <w:rtl/>
        </w:rPr>
        <w:t xml:space="preserve">امین، رضا عبدالواجد, 117</w:t>
      </w:r>
    </w:p>
    <w:p>
      <w:pPr>
        <w:pStyle w:val="BookText"/>
      </w:pPr>
      <w:r>
        <w:rPr>
          <w:rFonts w:ascii="IRNazanin" w:hAnsi="IRNazanin" w:eastAsia="IRNazanin" w:cs="IRNazanin"/>
          <w:lang w:bidi="fa-IR"/>
          <w:color w:val="111111"/>
          <w:sz w:val="28"/>
          <w:szCs w:val="28"/>
          <w:rtl/>
        </w:rPr>
        <w:t xml:space="preserve">انصاری تالش، مسعود, 142</w:t>
      </w:r>
    </w:p>
    <w:p>
      <w:pPr>
        <w:pStyle w:val="BookText"/>
      </w:pPr>
      <w:r>
        <w:rPr>
          <w:rFonts w:ascii="IRNazanin" w:hAnsi="IRNazanin" w:eastAsia="IRNazanin" w:cs="IRNazanin"/>
          <w:lang w:bidi="fa-IR"/>
          <w:color w:val="111111"/>
          <w:sz w:val="28"/>
          <w:szCs w:val="28"/>
          <w:rtl/>
        </w:rPr>
        <w:t xml:space="preserve">انصاری زنجانی، ابراهیم, 96</w:t>
      </w:r>
    </w:p>
    <w:p>
      <w:pPr>
        <w:pStyle w:val="BookText"/>
      </w:pPr>
      <w:r>
        <w:rPr>
          <w:rFonts w:ascii="IRNazanin" w:hAnsi="IRNazanin" w:eastAsia="IRNazanin" w:cs="IRNazanin"/>
          <w:lang w:bidi="fa-IR"/>
          <w:color w:val="111111"/>
          <w:sz w:val="28"/>
          <w:szCs w:val="28"/>
          <w:rtl/>
        </w:rPr>
        <w:t xml:space="preserve">انصاری، محمد, 158</w:t>
      </w:r>
    </w:p>
    <w:p>
      <w:pPr>
        <w:pStyle w:val="BookText"/>
      </w:pPr>
      <w:r>
        <w:rPr>
          <w:rFonts w:ascii="IRNazanin" w:hAnsi="IRNazanin" w:eastAsia="IRNazanin" w:cs="IRNazanin"/>
          <w:lang w:bidi="fa-IR"/>
          <w:color w:val="111111"/>
          <w:sz w:val="28"/>
          <w:szCs w:val="28"/>
          <w:rtl/>
        </w:rPr>
        <w:t xml:space="preserve">انصاری، محمدرضا, 167</w:t>
      </w:r>
    </w:p>
    <w:p>
      <w:pPr>
        <w:pStyle w:val="BookText"/>
      </w:pPr>
      <w:r>
        <w:rPr>
          <w:rFonts w:ascii="IRNazanin" w:hAnsi="IRNazanin" w:eastAsia="IRNazanin" w:cs="IRNazanin"/>
          <w:lang w:bidi="fa-IR"/>
          <w:color w:val="111111"/>
          <w:sz w:val="28"/>
          <w:szCs w:val="28"/>
          <w:rtl/>
        </w:rPr>
        <w:t xml:space="preserve">انوری، علی اسود, 154</w:t>
      </w:r>
    </w:p>
    <w:p>
      <w:pPr>
        <w:pStyle w:val="BookText"/>
      </w:pPr>
      <w:r>
        <w:rPr>
          <w:rFonts w:ascii="IRNazanin" w:hAnsi="IRNazanin" w:eastAsia="IRNazanin" w:cs="IRNazanin"/>
          <w:lang w:bidi="fa-IR"/>
          <w:color w:val="111111"/>
          <w:sz w:val="28"/>
          <w:szCs w:val="28"/>
          <w:rtl/>
        </w:rPr>
        <w:t xml:space="preserve">آل الشیخ، ابراهیم بن عبداللطیف, 24</w:t>
      </w:r>
    </w:p>
    <w:p>
      <w:pPr>
        <w:pStyle w:val="BookText"/>
      </w:pPr>
      <w:r>
        <w:rPr>
          <w:rFonts w:ascii="IRNazanin" w:hAnsi="IRNazanin" w:eastAsia="IRNazanin" w:cs="IRNazanin"/>
          <w:lang w:bidi="fa-IR"/>
          <w:color w:val="111111"/>
          <w:sz w:val="28"/>
          <w:szCs w:val="28"/>
          <w:rtl/>
        </w:rPr>
        <w:t xml:space="preserve">آل الشیخ، عبداللطیف بن عبدالرحمن, 24, 27, 77</w:t>
      </w:r>
    </w:p>
    <w:p>
      <w:pPr>
        <w:pStyle w:val="BookText"/>
      </w:pPr>
      <w:r>
        <w:rPr>
          <w:rFonts w:ascii="IRNazanin" w:hAnsi="IRNazanin" w:eastAsia="IRNazanin" w:cs="IRNazanin"/>
          <w:lang w:bidi="fa-IR"/>
          <w:color w:val="111111"/>
          <w:sz w:val="28"/>
          <w:szCs w:val="28"/>
          <w:rtl/>
        </w:rPr>
        <w:t xml:space="preserve">آل راضی، محمد هادی, 123</w:t>
      </w:r>
    </w:p>
    <w:p>
      <w:pPr>
        <w:pStyle w:val="BookText"/>
      </w:pPr>
      <w:r>
        <w:rPr>
          <w:rFonts w:ascii="IRNazanin" w:hAnsi="IRNazanin" w:eastAsia="IRNazanin" w:cs="IRNazanin"/>
          <w:lang w:bidi="fa-IR"/>
          <w:color w:val="111111"/>
          <w:sz w:val="28"/>
          <w:szCs w:val="28"/>
          <w:rtl/>
        </w:rPr>
        <w:t xml:space="preserve">آل رشود، رشود بن عبد العزیز, 88</w:t>
      </w:r>
    </w:p>
    <w:p>
      <w:pPr>
        <w:pStyle w:val="BookText"/>
      </w:pPr>
      <w:r>
        <w:rPr>
          <w:rFonts w:ascii="IRNazanin" w:hAnsi="IRNazanin" w:eastAsia="IRNazanin" w:cs="IRNazanin"/>
          <w:lang w:bidi="fa-IR"/>
          <w:color w:val="111111"/>
          <w:sz w:val="28"/>
          <w:szCs w:val="28"/>
          <w:rtl/>
        </w:rPr>
        <w:t xml:space="preserve">آل سلیمان، عبدالله بن ناصر, 119</w:t>
      </w:r>
    </w:p>
    <w:p>
      <w:pPr>
        <w:pStyle w:val="BookText"/>
      </w:pPr>
      <w:r>
        <w:rPr>
          <w:rFonts w:ascii="IRNazanin" w:hAnsi="IRNazanin" w:eastAsia="IRNazanin" w:cs="IRNazanin"/>
          <w:lang w:bidi="fa-IR"/>
          <w:color w:val="111111"/>
          <w:sz w:val="28"/>
          <w:szCs w:val="28"/>
          <w:rtl/>
        </w:rPr>
        <w:t xml:space="preserve">آل شیخ، عبدالرحمن بن حسن, 115</w:t>
      </w:r>
    </w:p>
    <w:p>
      <w:pPr>
        <w:pStyle w:val="BookText"/>
      </w:pPr>
      <w:r>
        <w:rPr>
          <w:rFonts w:ascii="IRNazanin" w:hAnsi="IRNazanin" w:eastAsia="IRNazanin" w:cs="IRNazanin"/>
          <w:lang w:bidi="fa-IR"/>
          <w:color w:val="111111"/>
          <w:sz w:val="28"/>
          <w:szCs w:val="28"/>
          <w:rtl/>
        </w:rPr>
        <w:t xml:space="preserve">آل عبداللطیف، عبدالعزیز محمد, 131</w:t>
      </w:r>
    </w:p>
    <w:p>
      <w:pPr>
        <w:pStyle w:val="BookText"/>
      </w:pPr>
      <w:r>
        <w:rPr>
          <w:rFonts w:ascii="IRNazanin" w:hAnsi="IRNazanin" w:eastAsia="IRNazanin" w:cs="IRNazanin"/>
          <w:lang w:bidi="fa-IR"/>
          <w:color w:val="111111"/>
          <w:sz w:val="28"/>
          <w:szCs w:val="28"/>
          <w:rtl/>
        </w:rPr>
        <w:t xml:space="preserve">آل منسی، نایف بن حمزه, 30</w:t>
      </w:r>
    </w:p>
    <w:p>
      <w:pPr>
        <w:pStyle w:val="BookText"/>
      </w:pPr>
      <w:r>
        <w:rPr>
          <w:rFonts w:ascii="IRNazanin" w:hAnsi="IRNazanin" w:eastAsia="IRNazanin" w:cs="IRNazanin"/>
          <w:lang w:bidi="fa-IR"/>
          <w:color w:val="111111"/>
          <w:sz w:val="28"/>
          <w:szCs w:val="28"/>
          <w:rtl/>
        </w:rPr>
        <w:t xml:space="preserve">آلزیر،عبدالعزیزبن عبدالله الزیز, 24</w:t>
      </w:r>
    </w:p>
    <w:p>
      <w:pPr>
        <w:pStyle w:val="BookText"/>
      </w:pPr>
      <w:r>
        <w:rPr>
          <w:rFonts w:ascii="IRNazanin" w:hAnsi="IRNazanin" w:eastAsia="IRNazanin" w:cs="IRNazanin"/>
          <w:lang w:bidi="fa-IR"/>
          <w:color w:val="111111"/>
          <w:sz w:val="28"/>
          <w:szCs w:val="28"/>
          <w:rtl/>
        </w:rPr>
        <w:t xml:space="preserve">بازمول، محمد بن عمر بن سالم, 44, 76</w:t>
      </w:r>
    </w:p>
    <w:p>
      <w:pPr>
        <w:pStyle w:val="BookText"/>
      </w:pPr>
      <w:r>
        <w:rPr>
          <w:rFonts w:ascii="IRNazanin" w:hAnsi="IRNazanin" w:eastAsia="IRNazanin" w:cs="IRNazanin"/>
          <w:lang w:bidi="fa-IR"/>
          <w:color w:val="111111"/>
          <w:sz w:val="28"/>
          <w:szCs w:val="28"/>
          <w:rtl/>
        </w:rPr>
        <w:t xml:space="preserve">باقری، عیسی, 153</w:t>
      </w:r>
    </w:p>
    <w:p>
      <w:pPr>
        <w:pStyle w:val="BookText"/>
      </w:pPr>
      <w:r>
        <w:rPr>
          <w:rFonts w:ascii="IRNazanin" w:hAnsi="IRNazanin" w:eastAsia="IRNazanin" w:cs="IRNazanin"/>
          <w:lang w:bidi="fa-IR"/>
          <w:color w:val="111111"/>
          <w:sz w:val="28"/>
          <w:szCs w:val="28"/>
          <w:rtl/>
        </w:rPr>
        <w:t xml:space="preserve">باقری، مریم, 153</w:t>
      </w:r>
    </w:p>
    <w:p>
      <w:pPr>
        <w:pStyle w:val="BookText"/>
      </w:pPr>
      <w:r>
        <w:rPr>
          <w:rFonts w:ascii="IRNazanin" w:hAnsi="IRNazanin" w:eastAsia="IRNazanin" w:cs="IRNazanin"/>
          <w:lang w:bidi="fa-IR"/>
          <w:color w:val="111111"/>
          <w:sz w:val="28"/>
          <w:szCs w:val="28"/>
          <w:rtl/>
        </w:rPr>
        <w:t xml:space="preserve">برغش، هشام محمد سعید, 74</w:t>
      </w:r>
    </w:p>
    <w:p>
      <w:pPr>
        <w:pStyle w:val="BookText"/>
      </w:pPr>
      <w:r>
        <w:rPr>
          <w:rFonts w:ascii="IRNazanin" w:hAnsi="IRNazanin" w:eastAsia="IRNazanin" w:cs="IRNazanin"/>
          <w:lang w:bidi="fa-IR"/>
          <w:color w:val="111111"/>
          <w:sz w:val="28"/>
          <w:szCs w:val="28"/>
          <w:rtl/>
        </w:rPr>
        <w:t xml:space="preserve">برکات، اکرم, 39</w:t>
      </w:r>
    </w:p>
    <w:p>
      <w:pPr>
        <w:pStyle w:val="BookText"/>
      </w:pPr>
      <w:r>
        <w:rPr>
          <w:rFonts w:ascii="IRNazanin" w:hAnsi="IRNazanin" w:eastAsia="IRNazanin" w:cs="IRNazanin"/>
          <w:lang w:bidi="fa-IR"/>
          <w:color w:val="111111"/>
          <w:sz w:val="28"/>
          <w:szCs w:val="28"/>
          <w:rtl/>
        </w:rPr>
        <w:t xml:space="preserve">بستی سجستانی، اسماعیل بن احمد, 74</w:t>
      </w:r>
    </w:p>
    <w:p>
      <w:pPr>
        <w:pStyle w:val="BookText"/>
      </w:pPr>
      <w:r>
        <w:rPr>
          <w:rFonts w:ascii="IRNazanin" w:hAnsi="IRNazanin" w:eastAsia="IRNazanin" w:cs="IRNazanin"/>
          <w:lang w:bidi="fa-IR"/>
          <w:color w:val="111111"/>
          <w:sz w:val="28"/>
          <w:szCs w:val="28"/>
          <w:rtl/>
        </w:rPr>
        <w:t xml:space="preserve">بعدرانی، احسان توفیق, 75</w:t>
      </w:r>
    </w:p>
    <w:p>
      <w:pPr>
        <w:pStyle w:val="BookText"/>
      </w:pPr>
      <w:r>
        <w:rPr>
          <w:rFonts w:ascii="IRNazanin" w:hAnsi="IRNazanin" w:eastAsia="IRNazanin" w:cs="IRNazanin"/>
          <w:lang w:bidi="fa-IR"/>
          <w:color w:val="111111"/>
          <w:sz w:val="28"/>
          <w:szCs w:val="28"/>
          <w:rtl/>
        </w:rPr>
        <w:t xml:space="preserve">بلفراق، فریده, 103</w:t>
      </w:r>
    </w:p>
    <w:p>
      <w:pPr>
        <w:pStyle w:val="BookText"/>
      </w:pPr>
      <w:r>
        <w:rPr>
          <w:rFonts w:ascii="IRNazanin" w:hAnsi="IRNazanin" w:eastAsia="IRNazanin" w:cs="IRNazanin"/>
          <w:lang w:bidi="fa-IR"/>
          <w:color w:val="111111"/>
          <w:sz w:val="28"/>
          <w:szCs w:val="28"/>
          <w:rtl/>
        </w:rPr>
        <w:t xml:space="preserve">بن باز، عبدالعزیز بن عبدالله, 49</w:t>
      </w:r>
    </w:p>
    <w:p>
      <w:pPr>
        <w:pStyle w:val="BookText"/>
      </w:pPr>
      <w:r>
        <w:rPr>
          <w:rFonts w:ascii="IRNazanin" w:hAnsi="IRNazanin" w:eastAsia="IRNazanin" w:cs="IRNazanin"/>
          <w:lang w:bidi="fa-IR"/>
          <w:color w:val="111111"/>
          <w:sz w:val="28"/>
          <w:szCs w:val="28"/>
          <w:rtl/>
        </w:rPr>
        <w:t xml:space="preserve">بن علوی المالکی، محمد, 34</w:t>
      </w:r>
    </w:p>
    <w:p>
      <w:pPr>
        <w:pStyle w:val="BookText"/>
      </w:pPr>
      <w:r>
        <w:rPr>
          <w:rFonts w:ascii="IRNazanin" w:hAnsi="IRNazanin" w:eastAsia="IRNazanin" w:cs="IRNazanin"/>
          <w:lang w:bidi="fa-IR"/>
          <w:color w:val="111111"/>
          <w:sz w:val="28"/>
          <w:szCs w:val="28"/>
          <w:rtl/>
        </w:rPr>
        <w:t xml:space="preserve">بوحمزة، نورالدین, 134</w:t>
      </w:r>
    </w:p>
    <w:p>
      <w:pPr>
        <w:pStyle w:val="BookText"/>
      </w:pPr>
      <w:r>
        <w:rPr>
          <w:rFonts w:ascii="IRNazanin" w:hAnsi="IRNazanin" w:eastAsia="IRNazanin" w:cs="IRNazanin"/>
          <w:lang w:bidi="fa-IR"/>
          <w:color w:val="111111"/>
          <w:sz w:val="28"/>
          <w:szCs w:val="28"/>
          <w:rtl/>
        </w:rPr>
        <w:t xml:space="preserve">بورقیبة، داود, 131</w:t>
      </w:r>
    </w:p>
    <w:p>
      <w:pPr>
        <w:pStyle w:val="BookText"/>
      </w:pPr>
      <w:r>
        <w:rPr>
          <w:rFonts w:ascii="IRNazanin" w:hAnsi="IRNazanin" w:eastAsia="IRNazanin" w:cs="IRNazanin"/>
          <w:lang w:bidi="fa-IR"/>
          <w:color w:val="111111"/>
          <w:sz w:val="28"/>
          <w:szCs w:val="28"/>
          <w:rtl/>
        </w:rPr>
        <w:t xml:space="preserve">بوساق، محمد المدنی, 38, 116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بوعود، احمد, 133</w:t>
      </w:r>
    </w:p>
    <w:p>
      <w:pPr>
        <w:pStyle w:val="BookText"/>
      </w:pPr>
      <w:r>
        <w:rPr>
          <w:rFonts w:ascii="IRNazanin" w:hAnsi="IRNazanin" w:eastAsia="IRNazanin" w:cs="IRNazanin"/>
          <w:lang w:bidi="fa-IR"/>
          <w:color w:val="111111"/>
          <w:sz w:val="28"/>
          <w:szCs w:val="28"/>
          <w:rtl/>
        </w:rPr>
        <w:t xml:space="preserve">بیشی، محمد عبد الحلیم, 112</w:t>
      </w:r>
    </w:p>
    <w:p>
      <w:pPr>
        <w:pStyle w:val="BookText"/>
      </w:pPr>
      <w:r>
        <w:rPr>
          <w:rFonts w:ascii="IRNazanin" w:hAnsi="IRNazanin" w:eastAsia="IRNazanin" w:cs="IRNazanin"/>
          <w:lang w:bidi="fa-IR"/>
          <w:color w:val="111111"/>
          <w:sz w:val="28"/>
          <w:szCs w:val="28"/>
          <w:rtl/>
        </w:rPr>
        <w:t xml:space="preserve">بیهی، سعید بن محمد, 56</w:t>
      </w:r>
    </w:p>
    <w:p>
      <w:pPr>
        <w:pStyle w:val="BookText"/>
      </w:pPr>
      <w:r>
        <w:rPr>
          <w:rFonts w:ascii="IRNazanin" w:hAnsi="IRNazanin" w:eastAsia="IRNazanin" w:cs="IRNazanin"/>
          <w:lang w:bidi="fa-IR"/>
          <w:color w:val="111111"/>
          <w:sz w:val="28"/>
          <w:szCs w:val="28"/>
          <w:rtl/>
        </w:rPr>
        <w:t xml:space="preserve">پژوهشکده حج و زیارت, 47, 145</w:t>
      </w:r>
    </w:p>
    <w:p>
      <w:pPr>
        <w:pStyle w:val="BookText"/>
      </w:pPr>
      <w:r>
        <w:rPr>
          <w:rFonts w:ascii="IRNazanin" w:hAnsi="IRNazanin" w:eastAsia="IRNazanin" w:cs="IRNazanin"/>
          <w:lang w:bidi="fa-IR"/>
          <w:color w:val="111111"/>
          <w:sz w:val="28"/>
          <w:szCs w:val="28"/>
          <w:rtl/>
        </w:rPr>
        <w:t xml:space="preserve">تبراییان، محمدحسین, 173</w:t>
      </w:r>
    </w:p>
    <w:p>
      <w:pPr>
        <w:pStyle w:val="BookText"/>
      </w:pPr>
      <w:r>
        <w:rPr>
          <w:rFonts w:ascii="IRNazanin" w:hAnsi="IRNazanin" w:eastAsia="IRNazanin" w:cs="IRNazanin"/>
          <w:lang w:bidi="fa-IR"/>
          <w:color w:val="111111"/>
          <w:sz w:val="28"/>
          <w:szCs w:val="28"/>
          <w:rtl/>
        </w:rPr>
        <w:t xml:space="preserve">تسخیری، محمدعلی, 106</w:t>
      </w:r>
    </w:p>
    <w:p>
      <w:pPr>
        <w:pStyle w:val="BookText"/>
      </w:pPr>
      <w:r>
        <w:rPr>
          <w:rFonts w:ascii="IRNazanin" w:hAnsi="IRNazanin" w:eastAsia="IRNazanin" w:cs="IRNazanin"/>
          <w:lang w:bidi="fa-IR"/>
          <w:color w:val="111111"/>
          <w:sz w:val="28"/>
          <w:szCs w:val="28"/>
          <w:rtl/>
        </w:rPr>
        <w:t xml:space="preserve">توازیانی، زهره, 173</w:t>
      </w:r>
    </w:p>
    <w:p>
      <w:pPr>
        <w:pStyle w:val="BookText"/>
      </w:pPr>
      <w:r>
        <w:rPr>
          <w:rFonts w:ascii="IRNazanin" w:hAnsi="IRNazanin" w:eastAsia="IRNazanin" w:cs="IRNazanin"/>
          <w:lang w:bidi="fa-IR"/>
          <w:color w:val="111111"/>
          <w:sz w:val="28"/>
          <w:szCs w:val="28"/>
          <w:rtl/>
        </w:rPr>
        <w:t xml:space="preserve">توکلیان اکبری، محمود, 152, 166</w:t>
      </w:r>
    </w:p>
    <w:p>
      <w:pPr>
        <w:pStyle w:val="BookText"/>
      </w:pPr>
      <w:r>
        <w:rPr>
          <w:rFonts w:ascii="IRNazanin" w:hAnsi="IRNazanin" w:eastAsia="IRNazanin" w:cs="IRNazanin"/>
          <w:lang w:bidi="fa-IR"/>
          <w:color w:val="111111"/>
          <w:sz w:val="28"/>
          <w:szCs w:val="28"/>
          <w:rtl/>
        </w:rPr>
        <w:t xml:space="preserve">جامعة الإمام محمد بن سعود الإسلامیة, 54</w:t>
      </w:r>
    </w:p>
    <w:p>
      <w:pPr>
        <w:pStyle w:val="BookText"/>
      </w:pPr>
      <w:r>
        <w:rPr>
          <w:rFonts w:ascii="IRNazanin" w:hAnsi="IRNazanin" w:eastAsia="IRNazanin" w:cs="IRNazanin"/>
          <w:lang w:bidi="fa-IR"/>
          <w:color w:val="111111"/>
          <w:sz w:val="28"/>
          <w:szCs w:val="28"/>
          <w:rtl/>
        </w:rPr>
        <w:t xml:space="preserve">جاه، عثمان محمد, 94</w:t>
      </w:r>
    </w:p>
    <w:p>
      <w:pPr>
        <w:pStyle w:val="BookText"/>
      </w:pPr>
      <w:r>
        <w:rPr>
          <w:rFonts w:ascii="IRNazanin" w:hAnsi="IRNazanin" w:eastAsia="IRNazanin" w:cs="IRNazanin"/>
          <w:lang w:bidi="fa-IR"/>
          <w:color w:val="111111"/>
          <w:sz w:val="28"/>
          <w:szCs w:val="28"/>
          <w:rtl/>
        </w:rPr>
        <w:t xml:space="preserve">جریشة، علی, 43</w:t>
      </w:r>
    </w:p>
    <w:p>
      <w:pPr>
        <w:pStyle w:val="BookText"/>
      </w:pPr>
      <w:r>
        <w:rPr>
          <w:rFonts w:ascii="IRNazanin" w:hAnsi="IRNazanin" w:eastAsia="IRNazanin" w:cs="IRNazanin"/>
          <w:lang w:bidi="fa-IR"/>
          <w:color w:val="111111"/>
          <w:sz w:val="28"/>
          <w:szCs w:val="28"/>
          <w:rtl/>
        </w:rPr>
        <w:t xml:space="preserve">جستنیة، هالة بنت محمد, 119</w:t>
      </w:r>
    </w:p>
    <w:p>
      <w:pPr>
        <w:pStyle w:val="BookText"/>
      </w:pPr>
      <w:r>
        <w:rPr>
          <w:rFonts w:ascii="IRNazanin" w:hAnsi="IRNazanin" w:eastAsia="IRNazanin" w:cs="IRNazanin"/>
          <w:lang w:bidi="fa-IR"/>
          <w:color w:val="111111"/>
          <w:sz w:val="28"/>
          <w:szCs w:val="28"/>
          <w:rtl/>
        </w:rPr>
        <w:t xml:space="preserve">جستنیه، حنان بنت محمد, 97</w:t>
      </w:r>
    </w:p>
    <w:p>
      <w:pPr>
        <w:pStyle w:val="BookText"/>
      </w:pPr>
      <w:r>
        <w:rPr>
          <w:rFonts w:ascii="Amiri" w:hAnsi="Amiri" w:eastAsia="Amiri" w:cs="Amiri"/>
          <w:lang w:bidi="ar-SA"/>
          <w:color w:val="111111"/>
          <w:sz w:val="28"/>
          <w:szCs w:val="28"/>
          <w:rtl/>
        </w:rPr>
        <w:t xml:space="preserve">جماعة، محمد, 109</w:t>
      </w:r>
    </w:p>
    <w:p>
      <w:pPr>
        <w:pStyle w:val="BookText"/>
      </w:pPr>
      <w:r>
        <w:rPr>
          <w:rFonts w:ascii="IRNazanin" w:hAnsi="IRNazanin" w:eastAsia="IRNazanin" w:cs="IRNazanin"/>
          <w:lang w:bidi="fa-IR"/>
          <w:color w:val="111111"/>
          <w:sz w:val="28"/>
          <w:szCs w:val="28"/>
          <w:rtl/>
        </w:rPr>
        <w:t xml:space="preserve">جمعیة إحیاء التراث الإسلامی, 23</w:t>
      </w:r>
    </w:p>
    <w:p>
      <w:pPr>
        <w:pStyle w:val="BookText"/>
      </w:pPr>
      <w:r>
        <w:rPr>
          <w:rFonts w:ascii="IRNazanin" w:hAnsi="IRNazanin" w:eastAsia="IRNazanin" w:cs="IRNazanin"/>
          <w:lang w:bidi="fa-IR"/>
          <w:color w:val="111111"/>
          <w:sz w:val="28"/>
          <w:szCs w:val="28"/>
          <w:rtl/>
        </w:rPr>
        <w:t xml:space="preserve">جودکی، حجت الله, 172</w:t>
      </w:r>
    </w:p>
    <w:p>
      <w:pPr>
        <w:pStyle w:val="BookText"/>
      </w:pPr>
      <w:r>
        <w:rPr>
          <w:rFonts w:ascii="IRNazanin" w:hAnsi="IRNazanin" w:eastAsia="IRNazanin" w:cs="IRNazanin"/>
          <w:lang w:bidi="fa-IR"/>
          <w:color w:val="111111"/>
          <w:sz w:val="28"/>
          <w:szCs w:val="28"/>
          <w:rtl/>
        </w:rPr>
        <w:t xml:space="preserve">جهانی، محمد, 172</w:t>
      </w:r>
    </w:p>
    <w:p>
      <w:pPr>
        <w:pStyle w:val="BookText"/>
      </w:pPr>
      <w:r>
        <w:rPr>
          <w:rFonts w:ascii="IRNazanin" w:hAnsi="IRNazanin" w:eastAsia="IRNazanin" w:cs="IRNazanin"/>
          <w:lang w:bidi="fa-IR"/>
          <w:color w:val="111111"/>
          <w:sz w:val="28"/>
          <w:szCs w:val="28"/>
          <w:rtl/>
        </w:rPr>
        <w:t xml:space="preserve">حاتمی طبری، کاظم, 142</w:t>
      </w:r>
    </w:p>
    <w:p>
      <w:pPr>
        <w:pStyle w:val="BookText"/>
      </w:pPr>
      <w:r>
        <w:rPr>
          <w:rFonts w:ascii="IRNazanin" w:hAnsi="IRNazanin" w:eastAsia="IRNazanin" w:cs="IRNazanin"/>
          <w:lang w:bidi="fa-IR"/>
          <w:color w:val="111111"/>
          <w:sz w:val="28"/>
          <w:szCs w:val="28"/>
          <w:rtl/>
        </w:rPr>
        <w:t xml:space="preserve">حامد، محمد عبدالحکیم, 30</w:t>
      </w:r>
    </w:p>
    <w:p>
      <w:pPr>
        <w:pStyle w:val="BookText"/>
      </w:pPr>
      <w:r>
        <w:rPr>
          <w:rFonts w:ascii="IRNazanin" w:hAnsi="IRNazanin" w:eastAsia="IRNazanin" w:cs="IRNazanin"/>
          <w:lang w:bidi="fa-IR"/>
          <w:color w:val="111111"/>
          <w:sz w:val="28"/>
          <w:szCs w:val="28"/>
          <w:rtl/>
        </w:rPr>
        <w:t xml:space="preserve">حبیب، رفیق, 77</w:t>
      </w:r>
    </w:p>
    <w:p>
      <w:pPr>
        <w:pStyle w:val="BookText"/>
      </w:pPr>
      <w:r>
        <w:rPr>
          <w:rFonts w:ascii="IRNazanin" w:hAnsi="IRNazanin" w:eastAsia="IRNazanin" w:cs="IRNazanin"/>
          <w:lang w:bidi="fa-IR"/>
          <w:color w:val="111111"/>
          <w:sz w:val="28"/>
          <w:szCs w:val="28"/>
          <w:rtl/>
        </w:rPr>
        <w:t xml:space="preserve">حجاج، عبدالله, 29, 31</w:t>
      </w:r>
    </w:p>
    <w:p>
      <w:pPr>
        <w:pStyle w:val="BookText"/>
      </w:pPr>
      <w:r>
        <w:rPr>
          <w:rFonts w:ascii="IRNazanin" w:hAnsi="IRNazanin" w:eastAsia="IRNazanin" w:cs="IRNazanin"/>
          <w:lang w:bidi="fa-IR"/>
          <w:color w:val="111111"/>
          <w:sz w:val="28"/>
          <w:szCs w:val="28"/>
          <w:rtl/>
        </w:rPr>
        <w:t xml:space="preserve">حسان، حامد, 80</w:t>
      </w:r>
    </w:p>
    <w:p>
      <w:pPr>
        <w:pStyle w:val="BookText"/>
      </w:pPr>
      <w:r>
        <w:rPr>
          <w:rFonts w:ascii="IRNazanin" w:hAnsi="IRNazanin" w:eastAsia="IRNazanin" w:cs="IRNazanin"/>
          <w:lang w:bidi="fa-IR"/>
          <w:color w:val="111111"/>
          <w:sz w:val="28"/>
          <w:szCs w:val="28"/>
          <w:rtl/>
        </w:rPr>
        <w:t xml:space="preserve">حسانین، محمد سعدی أحمد, 107</w:t>
      </w:r>
    </w:p>
    <w:p>
      <w:pPr>
        <w:pStyle w:val="BookText"/>
      </w:pPr>
      <w:r>
        <w:rPr>
          <w:rFonts w:ascii="IRNazanin" w:hAnsi="IRNazanin" w:eastAsia="IRNazanin" w:cs="IRNazanin"/>
          <w:lang w:bidi="fa-IR"/>
          <w:color w:val="111111"/>
          <w:sz w:val="28"/>
          <w:szCs w:val="28"/>
          <w:rtl/>
        </w:rPr>
        <w:t xml:space="preserve">حسن، محمد علی, 56</w:t>
      </w:r>
    </w:p>
    <w:p>
      <w:pPr>
        <w:pStyle w:val="BookText"/>
      </w:pPr>
      <w:r>
        <w:rPr>
          <w:rFonts w:ascii="IRNazanin" w:hAnsi="IRNazanin" w:eastAsia="IRNazanin" w:cs="IRNazanin"/>
          <w:lang w:bidi="fa-IR"/>
          <w:color w:val="111111"/>
          <w:sz w:val="28"/>
          <w:szCs w:val="28"/>
          <w:rtl/>
        </w:rPr>
        <w:t xml:space="preserve">حسنی علوی، احمد بن یحیی, 51</w:t>
      </w:r>
    </w:p>
    <w:p>
      <w:pPr>
        <w:pStyle w:val="BookText"/>
      </w:pPr>
      <w:r>
        <w:rPr>
          <w:rFonts w:ascii="IRNazanin" w:hAnsi="IRNazanin" w:eastAsia="IRNazanin" w:cs="IRNazanin"/>
          <w:lang w:bidi="fa-IR"/>
          <w:color w:val="111111"/>
          <w:sz w:val="28"/>
          <w:szCs w:val="28"/>
          <w:rtl/>
        </w:rPr>
        <w:t xml:space="preserve">حسین، ابراهیم طلبة, 127</w:t>
      </w:r>
    </w:p>
    <w:p>
      <w:pPr>
        <w:pStyle w:val="BookText"/>
      </w:pPr>
      <w:r>
        <w:rPr>
          <w:rFonts w:ascii="IRNazanin" w:hAnsi="IRNazanin" w:eastAsia="IRNazanin" w:cs="IRNazanin"/>
          <w:lang w:bidi="fa-IR"/>
          <w:color w:val="111111"/>
          <w:sz w:val="28"/>
          <w:szCs w:val="28"/>
          <w:rtl/>
        </w:rPr>
        <w:t xml:space="preserve">حشیمه، کمیل, 136</w:t>
      </w:r>
    </w:p>
    <w:p>
      <w:pPr>
        <w:pStyle w:val="BookText"/>
      </w:pPr>
      <w:r>
        <w:rPr>
          <w:rFonts w:ascii="IRNazanin" w:hAnsi="IRNazanin" w:eastAsia="IRNazanin" w:cs="IRNazanin"/>
          <w:lang w:bidi="fa-IR"/>
          <w:color w:val="111111"/>
          <w:sz w:val="28"/>
          <w:szCs w:val="28"/>
          <w:rtl/>
        </w:rPr>
        <w:t xml:space="preserve">حلمی، مصطفی, 51</w:t>
      </w:r>
    </w:p>
    <w:p>
      <w:pPr>
        <w:pStyle w:val="BookText"/>
      </w:pPr>
      <w:r>
        <w:rPr>
          <w:rFonts w:ascii="IRNazanin" w:hAnsi="IRNazanin" w:eastAsia="IRNazanin" w:cs="IRNazanin"/>
          <w:lang w:bidi="fa-IR"/>
          <w:color w:val="111111"/>
          <w:sz w:val="28"/>
          <w:szCs w:val="28"/>
          <w:rtl/>
        </w:rPr>
        <w:t xml:space="preserve">حلیمه، عبدالمنعم مصطفی, 28, 73</w:t>
      </w:r>
    </w:p>
    <w:p>
      <w:pPr>
        <w:pStyle w:val="BookText"/>
      </w:pPr>
      <w:r>
        <w:rPr>
          <w:rFonts w:ascii="IRNazanin" w:hAnsi="IRNazanin" w:eastAsia="IRNazanin" w:cs="IRNazanin"/>
          <w:lang w:bidi="fa-IR"/>
          <w:color w:val="111111"/>
          <w:sz w:val="28"/>
          <w:szCs w:val="28"/>
          <w:rtl/>
        </w:rPr>
        <w:t xml:space="preserve">حمود، سلیمان به عبدالله, 37</w:t>
      </w:r>
    </w:p>
    <w:p>
      <w:pPr>
        <w:pStyle w:val="BookText"/>
      </w:pPr>
      <w:r>
        <w:rPr>
          <w:rFonts w:ascii="IRNazanin" w:hAnsi="IRNazanin" w:eastAsia="IRNazanin" w:cs="IRNazanin"/>
          <w:lang w:bidi="fa-IR"/>
          <w:color w:val="111111"/>
          <w:sz w:val="28"/>
          <w:szCs w:val="28"/>
          <w:rtl/>
        </w:rPr>
        <w:t xml:space="preserve">حموش، محمد طاهر, 118</w:t>
      </w:r>
    </w:p>
    <w:p>
      <w:pPr>
        <w:pStyle w:val="BookText"/>
      </w:pPr>
      <w:r>
        <w:rPr>
          <w:rFonts w:ascii="IRNazanin" w:hAnsi="IRNazanin" w:eastAsia="IRNazanin" w:cs="IRNazanin"/>
          <w:lang w:bidi="fa-IR"/>
          <w:color w:val="111111"/>
          <w:sz w:val="28"/>
          <w:szCs w:val="28"/>
          <w:rtl/>
        </w:rPr>
        <w:t xml:space="preserve">حیدری، محسن, 25</w:t>
      </w:r>
    </w:p>
    <w:p>
      <w:pPr>
        <w:pStyle w:val="BookText"/>
      </w:pPr>
      <w:r>
        <w:rPr>
          <w:rFonts w:ascii="IRNazanin" w:hAnsi="IRNazanin" w:eastAsia="IRNazanin" w:cs="IRNazanin"/>
          <w:lang w:bidi="fa-IR"/>
          <w:color w:val="111111"/>
          <w:sz w:val="28"/>
          <w:szCs w:val="28"/>
          <w:rtl/>
        </w:rPr>
        <w:t xml:space="preserve">حیدری، محمدشریف, 155</w:t>
      </w:r>
    </w:p>
    <w:p>
      <w:pPr>
        <w:pStyle w:val="BookText"/>
      </w:pPr>
      <w:r>
        <w:rPr>
          <w:rFonts w:ascii="IRNazanin" w:hAnsi="IRNazanin" w:eastAsia="IRNazanin" w:cs="IRNazanin"/>
          <w:lang w:bidi="fa-IR"/>
          <w:color w:val="111111"/>
          <w:sz w:val="28"/>
          <w:szCs w:val="28"/>
          <w:rtl/>
        </w:rPr>
        <w:t xml:space="preserve">خامنه ای، سیدعلی, 171</w:t>
      </w:r>
    </w:p>
    <w:p>
      <w:pPr>
        <w:pStyle w:val="BookText"/>
      </w:pPr>
      <w:r>
        <w:rPr>
          <w:rFonts w:ascii="IRNazanin" w:hAnsi="IRNazanin" w:eastAsia="IRNazanin" w:cs="IRNazanin"/>
          <w:lang w:bidi="fa-IR"/>
          <w:color w:val="111111"/>
          <w:sz w:val="28"/>
          <w:szCs w:val="28"/>
          <w:rtl/>
        </w:rPr>
        <w:t xml:space="preserve">خزاعی فدائن، عمار, 156</w:t>
      </w:r>
    </w:p>
    <w:p>
      <w:pPr>
        <w:pStyle w:val="BookText"/>
      </w:pPr>
      <w:r>
        <w:rPr>
          <w:rFonts w:ascii="IRNazanin" w:hAnsi="IRNazanin" w:eastAsia="IRNazanin" w:cs="IRNazanin"/>
          <w:lang w:bidi="fa-IR"/>
          <w:color w:val="111111"/>
          <w:sz w:val="28"/>
          <w:szCs w:val="28"/>
          <w:rtl/>
        </w:rPr>
        <w:t xml:space="preserve">خوجه، لطف الله بن ملاعبدالعظیم, 114, 115</w:t>
      </w:r>
    </w:p>
    <w:p>
      <w:pPr>
        <w:pStyle w:val="BookText"/>
      </w:pPr>
      <w:r>
        <w:rPr>
          <w:rFonts w:ascii="IRNazanin" w:hAnsi="IRNazanin" w:eastAsia="IRNazanin" w:cs="IRNazanin"/>
          <w:lang w:bidi="fa-IR"/>
          <w:color w:val="111111"/>
          <w:sz w:val="28"/>
          <w:szCs w:val="28"/>
          <w:rtl/>
        </w:rPr>
        <w:t xml:space="preserve">دانش، موسی, 139</w:t>
      </w:r>
    </w:p>
    <w:p>
      <w:pPr>
        <w:pStyle w:val="BookText"/>
      </w:pPr>
      <w:r>
        <w:rPr>
          <w:rFonts w:ascii="IRNazanin" w:hAnsi="IRNazanin" w:eastAsia="IRNazanin" w:cs="IRNazanin"/>
          <w:lang w:bidi="fa-IR"/>
          <w:color w:val="111111"/>
          <w:sz w:val="28"/>
          <w:szCs w:val="28"/>
          <w:rtl/>
        </w:rPr>
        <w:t xml:space="preserve">دشتی، عبدالله, 36, 142</w:t>
      </w:r>
    </w:p>
    <w:p>
      <w:pPr>
        <w:pStyle w:val="BookText"/>
      </w:pPr>
      <w:r>
        <w:rPr>
          <w:rFonts w:ascii="IRNazanin" w:hAnsi="IRNazanin" w:eastAsia="IRNazanin" w:cs="IRNazanin"/>
          <w:lang w:bidi="fa-IR"/>
          <w:color w:val="111111"/>
          <w:sz w:val="28"/>
          <w:szCs w:val="28"/>
          <w:rtl/>
        </w:rPr>
        <w:t xml:space="preserve">دفتری بشلی، هنگامه, 158</w:t>
      </w:r>
    </w:p>
    <w:p>
      <w:pPr>
        <w:pStyle w:val="BookText"/>
      </w:pPr>
      <w:r>
        <w:rPr>
          <w:rFonts w:ascii="IRNazanin" w:hAnsi="IRNazanin" w:eastAsia="IRNazanin" w:cs="IRNazanin"/>
          <w:lang w:bidi="fa-IR"/>
          <w:color w:val="111111"/>
          <w:sz w:val="28"/>
          <w:szCs w:val="28"/>
          <w:rtl/>
        </w:rPr>
        <w:t xml:space="preserve">دقیق، معین, 102, 110</w:t>
      </w:r>
    </w:p>
    <w:p>
      <w:pPr>
        <w:pStyle w:val="BookText"/>
      </w:pPr>
      <w:r>
        <w:rPr>
          <w:rFonts w:ascii="IRNazanin" w:hAnsi="IRNazanin" w:eastAsia="IRNazanin" w:cs="IRNazanin"/>
          <w:lang w:bidi="fa-IR"/>
          <w:color w:val="111111"/>
          <w:sz w:val="28"/>
          <w:szCs w:val="28"/>
          <w:rtl/>
        </w:rPr>
        <w:t xml:space="preserve">دمشقیة، عبد الرحمن محمد سعد, 60</w:t>
      </w:r>
    </w:p>
    <w:p>
      <w:pPr>
        <w:pStyle w:val="BookText"/>
      </w:pPr>
      <w:r>
        <w:rPr>
          <w:rFonts w:ascii="IRNazanin" w:hAnsi="IRNazanin" w:eastAsia="IRNazanin" w:cs="IRNazanin"/>
          <w:lang w:bidi="fa-IR"/>
          <w:color w:val="111111"/>
          <w:sz w:val="28"/>
          <w:szCs w:val="28"/>
          <w:rtl/>
        </w:rPr>
        <w:t xml:space="preserve">دمق، رؤوف, 40</w:t>
      </w:r>
    </w:p>
    <w:p>
      <w:pPr>
        <w:pStyle w:val="BookText"/>
      </w:pPr>
      <w:r>
        <w:rPr>
          <w:rFonts w:ascii="IRNazanin" w:hAnsi="IRNazanin" w:eastAsia="IRNazanin" w:cs="IRNazanin"/>
          <w:lang w:bidi="fa-IR"/>
          <w:color w:val="111111"/>
          <w:sz w:val="28"/>
          <w:szCs w:val="28"/>
          <w:rtl/>
        </w:rPr>
        <w:t xml:space="preserve">دهقان زاده، محمدصالح, 146</w:t>
      </w:r>
    </w:p>
    <w:p>
      <w:pPr>
        <w:pStyle w:val="BookText"/>
      </w:pPr>
      <w:r>
        <w:rPr>
          <w:rFonts w:ascii="IRNazanin" w:hAnsi="IRNazanin" w:eastAsia="IRNazanin" w:cs="IRNazanin"/>
          <w:lang w:bidi="fa-IR"/>
          <w:color w:val="111111"/>
          <w:sz w:val="28"/>
          <w:szCs w:val="28"/>
          <w:rtl/>
        </w:rPr>
        <w:t xml:space="preserve">ذاکری، علی اکبر, 168</w:t>
      </w:r>
    </w:p>
    <w:p>
      <w:pPr>
        <w:pStyle w:val="BookText"/>
      </w:pPr>
      <w:r>
        <w:rPr>
          <w:rFonts w:ascii="IRNazanin" w:hAnsi="IRNazanin" w:eastAsia="IRNazanin" w:cs="IRNazanin"/>
          <w:lang w:bidi="fa-IR"/>
          <w:color w:val="111111"/>
          <w:sz w:val="28"/>
          <w:szCs w:val="28"/>
          <w:rtl/>
        </w:rPr>
        <w:t xml:space="preserve">رجبی، حسین, 141</w:t>
      </w:r>
    </w:p>
    <w:p>
      <w:pPr>
        <w:pStyle w:val="BookText"/>
      </w:pPr>
      <w:r>
        <w:rPr>
          <w:rFonts w:ascii="IRNazanin" w:hAnsi="IRNazanin" w:eastAsia="IRNazanin" w:cs="IRNazanin"/>
          <w:lang w:bidi="fa-IR"/>
          <w:color w:val="111111"/>
          <w:sz w:val="28"/>
          <w:szCs w:val="28"/>
          <w:rtl/>
        </w:rPr>
        <w:t xml:space="preserve">رزق، سعیدة یسن انور, 124</w:t>
      </w:r>
    </w:p>
    <w:p>
      <w:pPr>
        <w:pStyle w:val="BookText"/>
      </w:pPr>
      <w:r>
        <w:rPr>
          <w:rFonts w:ascii="IRNazanin" w:hAnsi="IRNazanin" w:eastAsia="IRNazanin" w:cs="IRNazanin"/>
          <w:lang w:bidi="fa-IR"/>
          <w:color w:val="111111"/>
          <w:sz w:val="28"/>
          <w:szCs w:val="28"/>
          <w:rtl/>
        </w:rPr>
        <w:t xml:space="preserve">رسلان، محمد سعید, 50</w:t>
      </w:r>
    </w:p>
    <w:p>
      <w:pPr>
        <w:pStyle w:val="BookText"/>
      </w:pPr>
      <w:r>
        <w:rPr>
          <w:rFonts w:ascii="IRNazanin" w:hAnsi="IRNazanin" w:eastAsia="IRNazanin" w:cs="IRNazanin"/>
          <w:lang w:bidi="fa-IR"/>
          <w:color w:val="111111"/>
          <w:sz w:val="28"/>
          <w:szCs w:val="28"/>
          <w:rtl/>
        </w:rPr>
        <w:t xml:space="preserve">رشید رضا، محمد, 130</w:t>
      </w:r>
    </w:p>
    <w:p>
      <w:pPr>
        <w:pStyle w:val="BookText"/>
      </w:pPr>
      <w:r>
        <w:rPr>
          <w:rFonts w:ascii="IRNazanin" w:hAnsi="IRNazanin" w:eastAsia="IRNazanin" w:cs="IRNazanin"/>
          <w:lang w:bidi="fa-IR"/>
          <w:color w:val="111111"/>
          <w:sz w:val="28"/>
          <w:szCs w:val="28"/>
          <w:rtl/>
        </w:rPr>
        <w:t xml:space="preserve">رضوانی، علی اصغر, 142, 148</w:t>
      </w:r>
    </w:p>
    <w:p>
      <w:pPr>
        <w:pStyle w:val="BookText"/>
      </w:pPr>
      <w:r>
        <w:rPr>
          <w:rFonts w:ascii="IRNazanin" w:hAnsi="IRNazanin" w:eastAsia="IRNazanin" w:cs="IRNazanin"/>
          <w:lang w:bidi="fa-IR"/>
          <w:color w:val="111111"/>
          <w:sz w:val="28"/>
          <w:szCs w:val="28"/>
          <w:rtl/>
        </w:rPr>
        <w:t xml:space="preserve">رفعت، سیداحمد, 81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رمضان، عبد العظیم محمد, 46</w:t>
      </w:r>
    </w:p>
    <w:p>
      <w:pPr>
        <w:pStyle w:val="BookText"/>
      </w:pPr>
      <w:r>
        <w:rPr>
          <w:rFonts w:ascii="IRNazanin" w:hAnsi="IRNazanin" w:eastAsia="IRNazanin" w:cs="IRNazanin"/>
          <w:lang w:bidi="fa-IR"/>
          <w:color w:val="111111"/>
          <w:sz w:val="28"/>
          <w:szCs w:val="28"/>
          <w:rtl/>
        </w:rPr>
        <w:t xml:space="preserve">زارع، احمد, 172</w:t>
      </w:r>
    </w:p>
    <w:p>
      <w:pPr>
        <w:pStyle w:val="BookText"/>
      </w:pPr>
      <w:r>
        <w:rPr>
          <w:rFonts w:ascii="IRNazanin" w:hAnsi="IRNazanin" w:eastAsia="IRNazanin" w:cs="IRNazanin"/>
          <w:lang w:bidi="fa-IR"/>
          <w:color w:val="111111"/>
          <w:sz w:val="28"/>
          <w:szCs w:val="28"/>
          <w:rtl/>
        </w:rPr>
        <w:t xml:space="preserve">زرمان، محمد, 117</w:t>
      </w:r>
    </w:p>
    <w:p>
      <w:pPr>
        <w:pStyle w:val="BookText"/>
      </w:pPr>
      <w:r>
        <w:rPr>
          <w:rFonts w:ascii="IRNazanin" w:hAnsi="IRNazanin" w:eastAsia="IRNazanin" w:cs="IRNazanin"/>
          <w:lang w:bidi="fa-IR"/>
          <w:color w:val="111111"/>
          <w:sz w:val="28"/>
          <w:szCs w:val="28"/>
          <w:rtl/>
        </w:rPr>
        <w:t xml:space="preserve">زرهانی، سید احمد, 163</w:t>
      </w:r>
    </w:p>
    <w:p>
      <w:pPr>
        <w:pStyle w:val="BookText"/>
      </w:pPr>
      <w:r>
        <w:rPr>
          <w:rFonts w:ascii="IRNazanin" w:hAnsi="IRNazanin" w:eastAsia="IRNazanin" w:cs="IRNazanin"/>
          <w:lang w:bidi="fa-IR"/>
          <w:color w:val="111111"/>
          <w:sz w:val="28"/>
          <w:szCs w:val="28"/>
          <w:rtl/>
        </w:rPr>
        <w:t xml:space="preserve">زرؤم، عبدالحمید محمدعلی, 108</w:t>
      </w:r>
    </w:p>
    <w:p>
      <w:pPr>
        <w:pStyle w:val="BookText"/>
      </w:pPr>
      <w:r>
        <w:rPr>
          <w:rFonts w:ascii="IRNazanin" w:hAnsi="IRNazanin" w:eastAsia="IRNazanin" w:cs="IRNazanin"/>
          <w:lang w:bidi="fa-IR"/>
          <w:color w:val="111111"/>
          <w:sz w:val="28"/>
          <w:szCs w:val="28"/>
          <w:rtl/>
        </w:rPr>
        <w:t xml:space="preserve">زریق، برهان, 82</w:t>
      </w:r>
    </w:p>
    <w:p>
      <w:pPr>
        <w:pStyle w:val="BookText"/>
      </w:pPr>
      <w:r>
        <w:rPr>
          <w:rFonts w:ascii="IRNazanin" w:hAnsi="IRNazanin" w:eastAsia="IRNazanin" w:cs="IRNazanin"/>
          <w:lang w:bidi="fa-IR"/>
          <w:color w:val="111111"/>
          <w:sz w:val="28"/>
          <w:szCs w:val="28"/>
          <w:rtl/>
        </w:rPr>
        <w:t xml:space="preserve">زکریا، ابو بکر محمد, 112</w:t>
      </w:r>
    </w:p>
    <w:p>
      <w:pPr>
        <w:pStyle w:val="BookText"/>
      </w:pPr>
      <w:r>
        <w:rPr>
          <w:rFonts w:ascii="IRNazanin" w:hAnsi="IRNazanin" w:eastAsia="IRNazanin" w:cs="IRNazanin"/>
          <w:lang w:bidi="fa-IR"/>
          <w:color w:val="111111"/>
          <w:sz w:val="28"/>
          <w:szCs w:val="28"/>
          <w:rtl/>
        </w:rPr>
        <w:t xml:space="preserve">زیدی‌پرستی، محمدحسین, 143</w:t>
      </w:r>
    </w:p>
    <w:p>
      <w:pPr>
        <w:pStyle w:val="BookText"/>
      </w:pPr>
      <w:r>
        <w:rPr>
          <w:rFonts w:ascii="IRNazanin" w:hAnsi="IRNazanin" w:eastAsia="IRNazanin" w:cs="IRNazanin"/>
          <w:lang w:bidi="fa-IR"/>
          <w:color w:val="111111"/>
          <w:sz w:val="28"/>
          <w:szCs w:val="28"/>
          <w:rtl/>
        </w:rPr>
        <w:t xml:space="preserve">زین الدین، محمد, 124</w:t>
      </w:r>
    </w:p>
    <w:p>
      <w:pPr>
        <w:pStyle w:val="BookText"/>
      </w:pPr>
      <w:r>
        <w:rPr>
          <w:rFonts w:ascii="IRNazanin" w:hAnsi="IRNazanin" w:eastAsia="IRNazanin" w:cs="IRNazanin"/>
          <w:lang w:bidi="fa-IR"/>
          <w:color w:val="111111"/>
          <w:sz w:val="28"/>
          <w:szCs w:val="28"/>
          <w:rtl/>
        </w:rPr>
        <w:t xml:space="preserve">ساداتی، عبدالصمد, 173</w:t>
      </w:r>
    </w:p>
    <w:p>
      <w:pPr>
        <w:pStyle w:val="BookText"/>
      </w:pPr>
      <w:r>
        <w:rPr>
          <w:rFonts w:ascii="IRNazanin" w:hAnsi="IRNazanin" w:eastAsia="IRNazanin" w:cs="IRNazanin"/>
          <w:lang w:bidi="fa-IR"/>
          <w:color w:val="111111"/>
          <w:sz w:val="28"/>
          <w:szCs w:val="28"/>
          <w:rtl/>
        </w:rPr>
        <w:t xml:space="preserve">سبحانی، جعفر, 29, 59, 131, 166, 168, 170</w:t>
      </w:r>
    </w:p>
    <w:p>
      <w:pPr>
        <w:pStyle w:val="BookText"/>
      </w:pPr>
      <w:r>
        <w:rPr>
          <w:rFonts w:ascii="IRNazanin" w:hAnsi="IRNazanin" w:eastAsia="IRNazanin" w:cs="IRNazanin"/>
          <w:lang w:bidi="fa-IR"/>
          <w:color w:val="111111"/>
          <w:sz w:val="28"/>
          <w:szCs w:val="28"/>
          <w:rtl/>
        </w:rPr>
        <w:t xml:space="preserve">سربازی، محمد عمر, 166</w:t>
      </w:r>
    </w:p>
    <w:p>
      <w:pPr>
        <w:pStyle w:val="BookText"/>
      </w:pPr>
      <w:r>
        <w:rPr>
          <w:rFonts w:ascii="IRNazanin" w:hAnsi="IRNazanin" w:eastAsia="IRNazanin" w:cs="IRNazanin"/>
          <w:lang w:bidi="fa-IR"/>
          <w:color w:val="111111"/>
          <w:sz w:val="28"/>
          <w:szCs w:val="28"/>
          <w:rtl/>
        </w:rPr>
        <w:t xml:space="preserve">سعدی، محمد, 41</w:t>
      </w:r>
    </w:p>
    <w:p>
      <w:pPr>
        <w:pStyle w:val="BookText"/>
      </w:pPr>
      <w:r>
        <w:rPr>
          <w:rFonts w:ascii="IRNazanin" w:hAnsi="IRNazanin" w:eastAsia="IRNazanin" w:cs="IRNazanin"/>
          <w:lang w:bidi="fa-IR"/>
          <w:color w:val="111111"/>
          <w:sz w:val="28"/>
          <w:szCs w:val="28"/>
          <w:rtl/>
        </w:rPr>
        <w:t xml:space="preserve">سعید، علاء محمد, 111</w:t>
      </w:r>
    </w:p>
    <w:p>
      <w:pPr>
        <w:pStyle w:val="BookText"/>
      </w:pPr>
      <w:r>
        <w:rPr>
          <w:rFonts w:ascii="IRNazanin" w:hAnsi="IRNazanin" w:eastAsia="IRNazanin" w:cs="IRNazanin"/>
          <w:lang w:bidi="fa-IR"/>
          <w:color w:val="111111"/>
          <w:sz w:val="28"/>
          <w:szCs w:val="28"/>
          <w:rtl/>
        </w:rPr>
        <w:t xml:space="preserve">سفر، حسن محمد, 102</w:t>
      </w:r>
    </w:p>
    <w:p>
      <w:pPr>
        <w:pStyle w:val="BookText"/>
      </w:pPr>
      <w:r>
        <w:rPr>
          <w:rFonts w:ascii="IRNazanin" w:hAnsi="IRNazanin" w:eastAsia="IRNazanin" w:cs="IRNazanin"/>
          <w:lang w:bidi="fa-IR"/>
          <w:color w:val="111111"/>
          <w:sz w:val="28"/>
          <w:szCs w:val="28"/>
          <w:rtl/>
        </w:rPr>
        <w:t xml:space="preserve">سلهب، فایزعلی, 43</w:t>
      </w:r>
    </w:p>
    <w:p>
      <w:pPr>
        <w:pStyle w:val="BookText"/>
      </w:pPr>
      <w:r>
        <w:rPr>
          <w:rFonts w:ascii="IRNazanin" w:hAnsi="IRNazanin" w:eastAsia="IRNazanin" w:cs="IRNazanin"/>
          <w:lang w:bidi="fa-IR"/>
          <w:color w:val="111111"/>
          <w:sz w:val="28"/>
          <w:szCs w:val="28"/>
          <w:rtl/>
        </w:rPr>
        <w:t xml:space="preserve">سلیمان، عادل محمد احمد, 124</w:t>
      </w:r>
    </w:p>
    <w:p>
      <w:pPr>
        <w:pStyle w:val="BookText"/>
      </w:pPr>
      <w:r>
        <w:rPr>
          <w:rFonts w:ascii="IRNazanin" w:hAnsi="IRNazanin" w:eastAsia="IRNazanin" w:cs="IRNazanin"/>
          <w:lang w:bidi="fa-IR"/>
          <w:color w:val="111111"/>
          <w:sz w:val="28"/>
          <w:szCs w:val="28"/>
          <w:rtl/>
        </w:rPr>
        <w:t xml:space="preserve">سلیمان، محمد عبدالدایم, 118</w:t>
      </w:r>
    </w:p>
    <w:p>
      <w:pPr>
        <w:pStyle w:val="BookText"/>
      </w:pPr>
      <w:r>
        <w:rPr>
          <w:rFonts w:ascii="IRNazanin" w:hAnsi="IRNazanin" w:eastAsia="IRNazanin" w:cs="IRNazanin"/>
          <w:lang w:bidi="fa-IR"/>
          <w:color w:val="111111"/>
          <w:sz w:val="28"/>
          <w:szCs w:val="28"/>
          <w:rtl/>
        </w:rPr>
        <w:t xml:space="preserve">سوکیاینن، لئونید, 171</w:t>
      </w:r>
    </w:p>
    <w:p>
      <w:pPr>
        <w:pStyle w:val="BookText"/>
      </w:pPr>
      <w:r>
        <w:rPr>
          <w:rFonts w:ascii="IRNazanin" w:hAnsi="IRNazanin" w:eastAsia="IRNazanin" w:cs="IRNazanin"/>
          <w:lang w:bidi="fa-IR"/>
          <w:color w:val="111111"/>
          <w:sz w:val="28"/>
          <w:szCs w:val="28"/>
          <w:rtl/>
        </w:rPr>
        <w:t xml:space="preserve">سویدان، مراد شکری, 25</w:t>
      </w:r>
    </w:p>
    <w:p>
      <w:pPr>
        <w:pStyle w:val="BookText"/>
      </w:pPr>
      <w:r>
        <w:rPr>
          <w:rFonts w:ascii="IRNazanin" w:hAnsi="IRNazanin" w:eastAsia="IRNazanin" w:cs="IRNazanin"/>
          <w:lang w:bidi="fa-IR"/>
          <w:color w:val="111111"/>
          <w:sz w:val="28"/>
          <w:szCs w:val="28"/>
          <w:rtl/>
        </w:rPr>
        <w:t xml:space="preserve">شابغدادی، زین‌العابدین, 66</w:t>
      </w:r>
    </w:p>
    <w:p>
      <w:pPr>
        <w:pStyle w:val="BookText"/>
      </w:pPr>
      <w:r>
        <w:rPr>
          <w:rFonts w:ascii="IRNazanin" w:hAnsi="IRNazanin" w:eastAsia="IRNazanin" w:cs="IRNazanin"/>
          <w:lang w:bidi="fa-IR"/>
          <w:color w:val="111111"/>
          <w:sz w:val="28"/>
          <w:szCs w:val="28"/>
          <w:rtl/>
        </w:rPr>
        <w:t xml:space="preserve">شامیة، زمیل فادی, 90</w:t>
      </w:r>
    </w:p>
    <w:p>
      <w:pPr>
        <w:pStyle w:val="BookText"/>
      </w:pPr>
      <w:r>
        <w:rPr>
          <w:rFonts w:ascii="IRNazanin" w:hAnsi="IRNazanin" w:eastAsia="IRNazanin" w:cs="IRNazanin"/>
          <w:lang w:bidi="fa-IR"/>
          <w:color w:val="111111"/>
          <w:sz w:val="28"/>
          <w:szCs w:val="28"/>
          <w:rtl/>
        </w:rPr>
        <w:t xml:space="preserve">شاه حسینی، محمد, 156</w:t>
      </w:r>
    </w:p>
    <w:p>
      <w:pPr>
        <w:pStyle w:val="BookText"/>
      </w:pPr>
      <w:r>
        <w:rPr>
          <w:rFonts w:ascii="IRNazanin" w:hAnsi="IRNazanin" w:eastAsia="IRNazanin" w:cs="IRNazanin"/>
          <w:lang w:bidi="fa-IR"/>
          <w:color w:val="111111"/>
          <w:sz w:val="28"/>
          <w:szCs w:val="28"/>
          <w:rtl/>
        </w:rPr>
        <w:t xml:space="preserve">شاهین، عبدالفتاح, 59</w:t>
      </w:r>
    </w:p>
    <w:p>
      <w:pPr>
        <w:pStyle w:val="BookText"/>
      </w:pPr>
      <w:r>
        <w:rPr>
          <w:rFonts w:ascii="IRNazanin" w:hAnsi="IRNazanin" w:eastAsia="IRNazanin" w:cs="IRNazanin"/>
          <w:lang w:bidi="fa-IR"/>
          <w:color w:val="111111"/>
          <w:sz w:val="28"/>
          <w:szCs w:val="28"/>
          <w:rtl/>
        </w:rPr>
        <w:t xml:space="preserve">شبیب، یوسف, 83</w:t>
      </w:r>
    </w:p>
    <w:p>
      <w:pPr>
        <w:pStyle w:val="BookText"/>
      </w:pPr>
      <w:r>
        <w:rPr>
          <w:rFonts w:ascii="IRNazanin" w:hAnsi="IRNazanin" w:eastAsia="IRNazanin" w:cs="IRNazanin"/>
          <w:lang w:bidi="fa-IR"/>
          <w:color w:val="111111"/>
          <w:sz w:val="28"/>
          <w:szCs w:val="28"/>
          <w:rtl/>
        </w:rPr>
        <w:t xml:space="preserve">شبیلی، مختار حسین, 93</w:t>
      </w:r>
    </w:p>
    <w:p>
      <w:pPr>
        <w:pStyle w:val="BookText"/>
      </w:pPr>
      <w:r>
        <w:rPr>
          <w:rFonts w:ascii="IRNazanin" w:hAnsi="IRNazanin" w:eastAsia="IRNazanin" w:cs="IRNazanin"/>
          <w:lang w:bidi="fa-IR"/>
          <w:color w:val="111111"/>
          <w:sz w:val="28"/>
          <w:szCs w:val="28"/>
          <w:rtl/>
        </w:rPr>
        <w:t xml:space="preserve">شرف الدین، سید عبدالحسین, 69</w:t>
      </w:r>
    </w:p>
    <w:p>
      <w:pPr>
        <w:pStyle w:val="BookText"/>
      </w:pPr>
      <w:r>
        <w:rPr>
          <w:rFonts w:ascii="IRNazanin" w:hAnsi="IRNazanin" w:eastAsia="IRNazanin" w:cs="IRNazanin"/>
          <w:lang w:bidi="fa-IR"/>
          <w:color w:val="111111"/>
          <w:sz w:val="28"/>
          <w:szCs w:val="28"/>
          <w:rtl/>
        </w:rPr>
        <w:t xml:space="preserve">شروانی، حسین بن عبدالله, 96</w:t>
      </w:r>
    </w:p>
    <w:p>
      <w:pPr>
        <w:pStyle w:val="BookText"/>
      </w:pPr>
      <w:r>
        <w:rPr>
          <w:rFonts w:ascii="IRNazanin" w:hAnsi="IRNazanin" w:eastAsia="IRNazanin" w:cs="IRNazanin"/>
          <w:lang w:bidi="fa-IR"/>
          <w:color w:val="111111"/>
          <w:sz w:val="28"/>
          <w:szCs w:val="28"/>
          <w:rtl/>
        </w:rPr>
        <w:t xml:space="preserve">شقرة، محمد بن ابراهیم, 76</w:t>
      </w:r>
    </w:p>
    <w:p>
      <w:pPr>
        <w:pStyle w:val="BookText"/>
      </w:pPr>
      <w:r>
        <w:rPr>
          <w:rFonts w:ascii="IRNazanin" w:hAnsi="IRNazanin" w:eastAsia="IRNazanin" w:cs="IRNazanin"/>
          <w:lang w:bidi="fa-IR"/>
          <w:color w:val="111111"/>
          <w:sz w:val="28"/>
          <w:szCs w:val="28"/>
          <w:rtl/>
        </w:rPr>
        <w:t xml:space="preserve">شقیر، محمد, 124</w:t>
      </w:r>
    </w:p>
    <w:p>
      <w:pPr>
        <w:pStyle w:val="BookText"/>
      </w:pPr>
      <w:r>
        <w:rPr>
          <w:rFonts w:ascii="IRNazanin" w:hAnsi="IRNazanin" w:eastAsia="IRNazanin" w:cs="IRNazanin"/>
          <w:lang w:bidi="fa-IR"/>
          <w:color w:val="111111"/>
          <w:sz w:val="28"/>
          <w:szCs w:val="28"/>
          <w:rtl/>
        </w:rPr>
        <w:t xml:space="preserve">شکری، غالی, 45</w:t>
      </w:r>
    </w:p>
    <w:p>
      <w:pPr>
        <w:pStyle w:val="BookText"/>
      </w:pPr>
      <w:r>
        <w:rPr>
          <w:rFonts w:ascii="IRNazanin" w:hAnsi="IRNazanin" w:eastAsia="IRNazanin" w:cs="IRNazanin"/>
          <w:lang w:bidi="fa-IR"/>
          <w:color w:val="111111"/>
          <w:sz w:val="28"/>
          <w:szCs w:val="28"/>
          <w:rtl/>
        </w:rPr>
        <w:t xml:space="preserve">شکوهیان‌مهر، محسن, 151</w:t>
      </w:r>
    </w:p>
    <w:p>
      <w:pPr>
        <w:pStyle w:val="BookText"/>
      </w:pPr>
      <w:r>
        <w:rPr>
          <w:rFonts w:ascii="IRNazanin" w:hAnsi="IRNazanin" w:eastAsia="IRNazanin" w:cs="IRNazanin"/>
          <w:lang w:bidi="fa-IR"/>
          <w:color w:val="111111"/>
          <w:sz w:val="28"/>
          <w:szCs w:val="28"/>
          <w:rtl/>
        </w:rPr>
        <w:t xml:space="preserve">شلبی، طارق سعد, 106</w:t>
      </w:r>
    </w:p>
    <w:p>
      <w:pPr>
        <w:pStyle w:val="BookText"/>
      </w:pPr>
      <w:r>
        <w:rPr>
          <w:rFonts w:ascii="IRNazanin" w:hAnsi="IRNazanin" w:eastAsia="IRNazanin" w:cs="IRNazanin"/>
          <w:lang w:bidi="fa-IR"/>
          <w:color w:val="111111"/>
          <w:sz w:val="28"/>
          <w:szCs w:val="28"/>
          <w:rtl/>
        </w:rPr>
        <w:t xml:space="preserve">شهاب، احمد صباح, 88</w:t>
      </w:r>
    </w:p>
    <w:p>
      <w:pPr>
        <w:pStyle w:val="BookText"/>
      </w:pPr>
      <w:r>
        <w:rPr>
          <w:rFonts w:ascii="IRNazanin" w:hAnsi="IRNazanin" w:eastAsia="IRNazanin" w:cs="IRNazanin"/>
          <w:lang w:bidi="fa-IR"/>
          <w:color w:val="111111"/>
          <w:sz w:val="28"/>
          <w:szCs w:val="28"/>
          <w:rtl/>
        </w:rPr>
        <w:t xml:space="preserve">صابری، حسین, 166</w:t>
      </w:r>
    </w:p>
    <w:p>
      <w:pPr>
        <w:pStyle w:val="BookText"/>
      </w:pPr>
      <w:r>
        <w:rPr>
          <w:rFonts w:ascii="IRNazanin" w:hAnsi="IRNazanin" w:eastAsia="IRNazanin" w:cs="IRNazanin"/>
          <w:lang w:bidi="fa-IR"/>
          <w:color w:val="111111"/>
          <w:sz w:val="28"/>
          <w:szCs w:val="28"/>
          <w:rtl/>
        </w:rPr>
        <w:t xml:space="preserve">صادق، میثم, 152</w:t>
      </w:r>
    </w:p>
    <w:p>
      <w:pPr>
        <w:pStyle w:val="BookText"/>
      </w:pPr>
      <w:r>
        <w:rPr>
          <w:rFonts w:ascii="IRNazanin" w:hAnsi="IRNazanin" w:eastAsia="IRNazanin" w:cs="IRNazanin"/>
          <w:lang w:bidi="fa-IR"/>
          <w:color w:val="111111"/>
          <w:sz w:val="28"/>
          <w:szCs w:val="28"/>
          <w:rtl/>
        </w:rPr>
        <w:t xml:space="preserve">صادقی علویجه، احمد, 164</w:t>
      </w:r>
    </w:p>
    <w:p>
      <w:pPr>
        <w:pStyle w:val="BookText"/>
      </w:pPr>
      <w:r>
        <w:rPr>
          <w:rFonts w:ascii="IRNazanin" w:hAnsi="IRNazanin" w:eastAsia="IRNazanin" w:cs="IRNazanin"/>
          <w:lang w:bidi="fa-IR"/>
          <w:color w:val="111111"/>
          <w:sz w:val="28"/>
          <w:szCs w:val="28"/>
          <w:rtl/>
        </w:rPr>
        <w:t xml:space="preserve">صالح، نبیل علی, 114</w:t>
      </w:r>
    </w:p>
    <w:p>
      <w:pPr>
        <w:pStyle w:val="BookText"/>
      </w:pPr>
      <w:r>
        <w:rPr>
          <w:rFonts w:ascii="IRNazanin" w:hAnsi="IRNazanin" w:eastAsia="IRNazanin" w:cs="IRNazanin"/>
          <w:lang w:bidi="fa-IR"/>
          <w:color w:val="111111"/>
          <w:sz w:val="28"/>
          <w:szCs w:val="28"/>
          <w:rtl/>
        </w:rPr>
        <w:t xml:space="preserve">صالح، نضال عبدالقادر, 85</w:t>
      </w:r>
    </w:p>
    <w:p>
      <w:pPr>
        <w:pStyle w:val="BookText"/>
      </w:pPr>
      <w:r>
        <w:rPr>
          <w:rFonts w:ascii="IRNazanin" w:hAnsi="IRNazanin" w:eastAsia="IRNazanin" w:cs="IRNazanin"/>
          <w:lang w:bidi="fa-IR"/>
          <w:color w:val="111111"/>
          <w:sz w:val="28"/>
          <w:szCs w:val="28"/>
          <w:rtl/>
        </w:rPr>
        <w:t xml:space="preserve">صانعی، پرویز, 144</w:t>
      </w:r>
    </w:p>
    <w:p>
      <w:pPr>
        <w:pStyle w:val="BookText"/>
      </w:pPr>
      <w:r>
        <w:rPr>
          <w:rFonts w:ascii="IRNazanin" w:hAnsi="IRNazanin" w:eastAsia="IRNazanin" w:cs="IRNazanin"/>
          <w:lang w:bidi="fa-IR"/>
          <w:color w:val="111111"/>
          <w:sz w:val="28"/>
          <w:szCs w:val="28"/>
          <w:rtl/>
        </w:rPr>
        <w:t xml:space="preserve">صداقت، رضا, 158</w:t>
      </w:r>
    </w:p>
    <w:p>
      <w:pPr>
        <w:pStyle w:val="BookText"/>
      </w:pPr>
      <w:r>
        <w:rPr>
          <w:rFonts w:ascii="IRNazanin" w:hAnsi="IRNazanin" w:eastAsia="IRNazanin" w:cs="IRNazanin"/>
          <w:lang w:bidi="fa-IR"/>
          <w:color w:val="111111"/>
          <w:sz w:val="28"/>
          <w:szCs w:val="28"/>
          <w:rtl/>
        </w:rPr>
        <w:t xml:space="preserve">صرامی، سیف الله, 167</w:t>
      </w:r>
    </w:p>
    <w:p>
      <w:pPr>
        <w:pStyle w:val="BookText"/>
      </w:pPr>
      <w:r>
        <w:rPr>
          <w:rFonts w:ascii="IRNazanin" w:hAnsi="IRNazanin" w:eastAsia="IRNazanin" w:cs="IRNazanin"/>
          <w:lang w:bidi="fa-IR"/>
          <w:color w:val="111111"/>
          <w:sz w:val="28"/>
          <w:szCs w:val="28"/>
          <w:rtl/>
        </w:rPr>
        <w:t xml:space="preserve">صفاتاج، مجید, 144</w:t>
      </w:r>
    </w:p>
    <w:p>
      <w:pPr>
        <w:pStyle w:val="BookText"/>
      </w:pPr>
      <w:r>
        <w:rPr>
          <w:rFonts w:ascii="IRNazanin" w:hAnsi="IRNazanin" w:eastAsia="IRNazanin" w:cs="IRNazanin"/>
          <w:lang w:bidi="fa-IR"/>
          <w:color w:val="111111"/>
          <w:sz w:val="28"/>
          <w:szCs w:val="28"/>
          <w:rtl/>
        </w:rPr>
        <w:t xml:space="preserve">صمادی، احمد, 111</w:t>
      </w:r>
    </w:p>
    <w:p>
      <w:pPr>
        <w:pStyle w:val="BookText"/>
      </w:pPr>
      <w:r>
        <w:rPr>
          <w:rFonts w:ascii="IRNazanin" w:hAnsi="IRNazanin" w:eastAsia="IRNazanin" w:cs="IRNazanin"/>
          <w:lang w:bidi="fa-IR"/>
          <w:color w:val="111111"/>
          <w:sz w:val="28"/>
          <w:szCs w:val="28"/>
          <w:rtl/>
        </w:rPr>
        <w:t xml:space="preserve">صوالیحو، کونی, 101</w:t>
      </w:r>
    </w:p>
    <w:p>
      <w:pPr>
        <w:pStyle w:val="BookText"/>
      </w:pPr>
      <w:r>
        <w:rPr>
          <w:rFonts w:ascii="IRNazanin" w:hAnsi="IRNazanin" w:eastAsia="IRNazanin" w:cs="IRNazanin"/>
          <w:lang w:bidi="fa-IR"/>
          <w:color w:val="111111"/>
          <w:sz w:val="28"/>
          <w:szCs w:val="28"/>
          <w:rtl/>
        </w:rPr>
        <w:t xml:space="preserve">صوفی، عبدالقادر بن محمَّد عطا, 99</w:t>
      </w:r>
    </w:p>
    <w:p>
      <w:pPr>
        <w:pStyle w:val="BookText"/>
      </w:pPr>
      <w:r>
        <w:rPr>
          <w:rFonts w:ascii="IRNazanin" w:hAnsi="IRNazanin" w:eastAsia="IRNazanin" w:cs="IRNazanin"/>
          <w:lang w:bidi="fa-IR"/>
          <w:color w:val="111111"/>
          <w:sz w:val="28"/>
          <w:szCs w:val="28"/>
          <w:rtl/>
        </w:rPr>
        <w:t xml:space="preserve">ضیف، نشأت عبد الجواد, 61</w:t>
      </w:r>
    </w:p>
    <w:p>
      <w:pPr>
        <w:pStyle w:val="BookText"/>
      </w:pPr>
      <w:r>
        <w:rPr>
          <w:rFonts w:ascii="IRNazanin" w:hAnsi="IRNazanin" w:eastAsia="IRNazanin" w:cs="IRNazanin"/>
          <w:lang w:bidi="fa-IR"/>
          <w:color w:val="111111"/>
          <w:sz w:val="28"/>
          <w:szCs w:val="28"/>
          <w:rtl/>
        </w:rPr>
        <w:t xml:space="preserve">طالبی، مریم طایر, 116</w:t>
      </w:r>
    </w:p>
    <w:p>
      <w:pPr>
        <w:pStyle w:val="BookText"/>
      </w:pPr>
      <w:r>
        <w:rPr>
          <w:rFonts w:ascii="IRNazanin" w:hAnsi="IRNazanin" w:eastAsia="IRNazanin" w:cs="IRNazanin"/>
          <w:lang w:bidi="fa-IR"/>
          <w:color w:val="111111"/>
          <w:sz w:val="28"/>
          <w:szCs w:val="28"/>
          <w:rtl/>
        </w:rPr>
        <w:t xml:space="preserve">طبسی، نجم الدین, 177</w:t>
      </w:r>
    </w:p>
    <w:p>
      <w:pPr>
        <w:pStyle w:val="BookText"/>
      </w:pPr>
      <w:r>
        <w:rPr>
          <w:rFonts w:ascii="IRNazanin" w:hAnsi="IRNazanin" w:eastAsia="IRNazanin" w:cs="IRNazanin"/>
          <w:lang w:bidi="fa-IR"/>
          <w:color w:val="111111"/>
          <w:sz w:val="28"/>
          <w:szCs w:val="28"/>
          <w:rtl/>
        </w:rPr>
        <w:t xml:space="preserve">عایش، سفیان, 32</w:t>
      </w:r>
    </w:p>
    <w:p>
      <w:pPr>
        <w:pStyle w:val="BookText"/>
      </w:pPr>
      <w:r>
        <w:rPr>
          <w:rFonts w:ascii="IRNazanin" w:hAnsi="IRNazanin" w:eastAsia="IRNazanin" w:cs="IRNazanin"/>
          <w:lang w:bidi="fa-IR"/>
          <w:color w:val="111111"/>
          <w:sz w:val="28"/>
          <w:szCs w:val="28"/>
          <w:rtl/>
        </w:rPr>
        <w:t xml:space="preserve">عباسی، حبیب, 107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عبدالحمید، جمال محمد السید, 123</w:t>
      </w:r>
    </w:p>
    <w:p>
      <w:pPr>
        <w:pStyle w:val="BookText"/>
      </w:pPr>
      <w:r>
        <w:rPr>
          <w:rFonts w:ascii="IRNazanin" w:hAnsi="IRNazanin" w:eastAsia="IRNazanin" w:cs="IRNazanin"/>
          <w:lang w:bidi="fa-IR"/>
          <w:color w:val="111111"/>
          <w:sz w:val="28"/>
          <w:szCs w:val="28"/>
          <w:rtl/>
        </w:rPr>
        <w:t xml:space="preserve">عبدالحمید، خالد فوزی, 73</w:t>
      </w:r>
    </w:p>
    <w:p>
      <w:pPr>
        <w:pStyle w:val="BookText"/>
      </w:pPr>
      <w:r>
        <w:rPr>
          <w:rFonts w:ascii="IRNazanin" w:hAnsi="IRNazanin" w:eastAsia="IRNazanin" w:cs="IRNazanin"/>
          <w:lang w:bidi="fa-IR"/>
          <w:color w:val="111111"/>
          <w:sz w:val="28"/>
          <w:szCs w:val="28"/>
          <w:rtl/>
        </w:rPr>
        <w:t xml:space="preserve">عبدالحمید، محسن, 73</w:t>
      </w:r>
    </w:p>
    <w:p>
      <w:pPr>
        <w:pStyle w:val="BookText"/>
      </w:pPr>
      <w:r>
        <w:rPr>
          <w:rFonts w:ascii="IRNazanin" w:hAnsi="IRNazanin" w:eastAsia="IRNazanin" w:cs="IRNazanin"/>
          <w:lang w:bidi="fa-IR"/>
          <w:color w:val="111111"/>
          <w:sz w:val="28"/>
          <w:szCs w:val="28"/>
          <w:rtl/>
        </w:rPr>
        <w:t xml:space="preserve">عبدالرحمن، اسماعیل بن محمد علی, 131</w:t>
      </w:r>
    </w:p>
    <w:p>
      <w:pPr>
        <w:pStyle w:val="BookText"/>
      </w:pPr>
      <w:r>
        <w:rPr>
          <w:rFonts w:ascii="IRNazanin" w:hAnsi="IRNazanin" w:eastAsia="IRNazanin" w:cs="IRNazanin"/>
          <w:lang w:bidi="fa-IR"/>
          <w:color w:val="111111"/>
          <w:sz w:val="28"/>
          <w:szCs w:val="28"/>
          <w:rtl/>
        </w:rPr>
        <w:t xml:space="preserve">عبدالشافی، عصام محمد, 110</w:t>
      </w:r>
    </w:p>
    <w:p>
      <w:pPr>
        <w:pStyle w:val="BookText"/>
      </w:pPr>
      <w:r>
        <w:rPr>
          <w:rFonts w:ascii="IRNazanin" w:hAnsi="IRNazanin" w:eastAsia="IRNazanin" w:cs="IRNazanin"/>
          <w:lang w:bidi="fa-IR"/>
          <w:color w:val="111111"/>
          <w:sz w:val="28"/>
          <w:szCs w:val="28"/>
          <w:rtl/>
        </w:rPr>
        <w:t xml:space="preserve">عبدالعزیز، موسی بن عبدالله, 52</w:t>
      </w:r>
    </w:p>
    <w:p>
      <w:pPr>
        <w:pStyle w:val="BookText"/>
      </w:pPr>
      <w:r>
        <w:rPr>
          <w:rFonts w:ascii="IRNazanin" w:hAnsi="IRNazanin" w:eastAsia="IRNazanin" w:cs="IRNazanin"/>
          <w:lang w:bidi="fa-IR"/>
          <w:color w:val="111111"/>
          <w:sz w:val="28"/>
          <w:szCs w:val="28"/>
          <w:rtl/>
        </w:rPr>
        <w:t xml:space="preserve">عبدالعظیم، عبدالعظیم احمد, 96</w:t>
      </w:r>
    </w:p>
    <w:p>
      <w:pPr>
        <w:pStyle w:val="BookText"/>
      </w:pPr>
      <w:r>
        <w:rPr>
          <w:rFonts w:ascii="IRNazanin" w:hAnsi="IRNazanin" w:eastAsia="IRNazanin" w:cs="IRNazanin"/>
          <w:lang w:bidi="fa-IR"/>
          <w:color w:val="111111"/>
          <w:sz w:val="28"/>
          <w:szCs w:val="28"/>
          <w:rtl/>
        </w:rPr>
        <w:t xml:space="preserve">عبدالعظیم، محمد, 80</w:t>
      </w:r>
    </w:p>
    <w:p>
      <w:pPr>
        <w:pStyle w:val="BookText"/>
      </w:pPr>
      <w:r>
        <w:rPr>
          <w:rFonts w:ascii="IRNazanin" w:hAnsi="IRNazanin" w:eastAsia="IRNazanin" w:cs="IRNazanin"/>
          <w:lang w:bidi="fa-IR"/>
          <w:color w:val="111111"/>
          <w:sz w:val="28"/>
          <w:szCs w:val="28"/>
          <w:rtl/>
        </w:rPr>
        <w:t xml:space="preserve">عبدالقادر، بتبغور, 104</w:t>
      </w:r>
    </w:p>
    <w:p>
      <w:pPr>
        <w:pStyle w:val="BookText"/>
      </w:pPr>
      <w:r>
        <w:rPr>
          <w:rFonts w:ascii="IRNazanin" w:hAnsi="IRNazanin" w:eastAsia="IRNazanin" w:cs="IRNazanin"/>
          <w:lang w:bidi="fa-IR"/>
          <w:color w:val="111111"/>
          <w:sz w:val="28"/>
          <w:szCs w:val="28"/>
          <w:rtl/>
        </w:rPr>
        <w:t xml:space="preserve">عبدالله، بکر محمد سعید, 101</w:t>
      </w:r>
    </w:p>
    <w:p>
      <w:pPr>
        <w:pStyle w:val="BookText"/>
      </w:pPr>
      <w:r>
        <w:rPr>
          <w:rFonts w:ascii="IRNazanin" w:hAnsi="IRNazanin" w:eastAsia="IRNazanin" w:cs="IRNazanin"/>
          <w:lang w:bidi="fa-IR"/>
          <w:color w:val="111111"/>
          <w:sz w:val="28"/>
          <w:szCs w:val="28"/>
          <w:rtl/>
        </w:rPr>
        <w:t xml:space="preserve">عبدالله، ناجح ابراهیم, 47</w:t>
      </w:r>
    </w:p>
    <w:p>
      <w:pPr>
        <w:pStyle w:val="BookText"/>
      </w:pPr>
      <w:r>
        <w:rPr>
          <w:rFonts w:ascii="IRNazanin" w:hAnsi="IRNazanin" w:eastAsia="IRNazanin" w:cs="IRNazanin"/>
          <w:lang w:bidi="fa-IR"/>
          <w:color w:val="111111"/>
          <w:sz w:val="28"/>
          <w:szCs w:val="28"/>
          <w:rtl/>
        </w:rPr>
        <w:t xml:space="preserve">عبدالمجید، وحید, 84</w:t>
      </w:r>
    </w:p>
    <w:p>
      <w:pPr>
        <w:pStyle w:val="BookText"/>
      </w:pPr>
      <w:r>
        <w:rPr>
          <w:rFonts w:ascii="IRNazanin" w:hAnsi="IRNazanin" w:eastAsia="IRNazanin" w:cs="IRNazanin"/>
          <w:lang w:bidi="fa-IR"/>
          <w:color w:val="111111"/>
          <w:sz w:val="28"/>
          <w:szCs w:val="28"/>
          <w:rtl/>
        </w:rPr>
        <w:t xml:space="preserve">عبدالمناس، سیوطی بن, 129</w:t>
      </w:r>
    </w:p>
    <w:p>
      <w:pPr>
        <w:pStyle w:val="BookText"/>
      </w:pPr>
      <w:r>
        <w:rPr>
          <w:rFonts w:ascii="IRNazanin" w:hAnsi="IRNazanin" w:eastAsia="IRNazanin" w:cs="IRNazanin"/>
          <w:lang w:bidi="fa-IR"/>
          <w:color w:val="111111"/>
          <w:sz w:val="28"/>
          <w:szCs w:val="28"/>
          <w:rtl/>
        </w:rPr>
        <w:t xml:space="preserve">عبید، منصور الرفاعی, 43</w:t>
      </w:r>
    </w:p>
    <w:p>
      <w:pPr>
        <w:pStyle w:val="BookText"/>
      </w:pPr>
      <w:r>
        <w:rPr>
          <w:rFonts w:ascii="IRNazanin" w:hAnsi="IRNazanin" w:eastAsia="IRNazanin" w:cs="IRNazanin"/>
          <w:lang w:bidi="fa-IR"/>
          <w:color w:val="111111"/>
          <w:sz w:val="28"/>
          <w:szCs w:val="28"/>
          <w:rtl/>
        </w:rPr>
        <w:t xml:space="preserve">عبیدات، محمود سالم, 72</w:t>
      </w:r>
    </w:p>
    <w:p>
      <w:pPr>
        <w:pStyle w:val="BookText"/>
      </w:pPr>
      <w:r>
        <w:rPr>
          <w:rFonts w:ascii="IRNazanin" w:hAnsi="IRNazanin" w:eastAsia="IRNazanin" w:cs="IRNazanin"/>
          <w:lang w:bidi="fa-IR"/>
          <w:color w:val="111111"/>
          <w:sz w:val="28"/>
          <w:szCs w:val="28"/>
          <w:rtl/>
        </w:rPr>
        <w:t xml:space="preserve">عبیکشی، عبدالقادر سعید, 133</w:t>
      </w:r>
    </w:p>
    <w:p>
      <w:pPr>
        <w:pStyle w:val="BookText"/>
      </w:pPr>
      <w:r>
        <w:rPr>
          <w:rFonts w:ascii="IRNazanin" w:hAnsi="IRNazanin" w:eastAsia="IRNazanin" w:cs="IRNazanin"/>
          <w:lang w:bidi="fa-IR"/>
          <w:color w:val="111111"/>
          <w:sz w:val="28"/>
          <w:szCs w:val="28"/>
          <w:rtl/>
        </w:rPr>
        <w:t xml:space="preserve">عدالت نژاد، سعید, 170</w:t>
      </w:r>
    </w:p>
    <w:p>
      <w:pPr>
        <w:pStyle w:val="BookText"/>
      </w:pPr>
      <w:r>
        <w:rPr>
          <w:rFonts w:ascii="IRNazanin" w:hAnsi="IRNazanin" w:eastAsia="IRNazanin" w:cs="IRNazanin"/>
          <w:lang w:bidi="fa-IR"/>
          <w:color w:val="111111"/>
          <w:sz w:val="28"/>
          <w:szCs w:val="28"/>
          <w:rtl/>
        </w:rPr>
        <w:t xml:space="preserve">عصفور، جابر, 57</w:t>
      </w:r>
    </w:p>
    <w:p>
      <w:pPr>
        <w:pStyle w:val="BookText"/>
      </w:pPr>
      <w:r>
        <w:rPr>
          <w:rFonts w:ascii="IRNazanin" w:hAnsi="IRNazanin" w:eastAsia="IRNazanin" w:cs="IRNazanin"/>
          <w:lang w:bidi="fa-IR"/>
          <w:color w:val="111111"/>
          <w:sz w:val="28"/>
          <w:szCs w:val="28"/>
          <w:rtl/>
        </w:rPr>
        <w:t xml:space="preserve">عطاء الله، محمد, 42</w:t>
      </w:r>
    </w:p>
    <w:p>
      <w:pPr>
        <w:pStyle w:val="BookText"/>
      </w:pPr>
      <w:r>
        <w:rPr>
          <w:rFonts w:ascii="IRNazanin" w:hAnsi="IRNazanin" w:eastAsia="IRNazanin" w:cs="IRNazanin"/>
          <w:lang w:bidi="fa-IR"/>
          <w:color w:val="111111"/>
          <w:sz w:val="28"/>
          <w:szCs w:val="28"/>
          <w:rtl/>
        </w:rPr>
        <w:t xml:space="preserve">عقلان، قاسم أحمد, 50</w:t>
      </w:r>
    </w:p>
    <w:p>
      <w:pPr>
        <w:pStyle w:val="BookText"/>
      </w:pPr>
      <w:r>
        <w:rPr>
          <w:rFonts w:ascii="IRNazanin" w:hAnsi="IRNazanin" w:eastAsia="IRNazanin" w:cs="IRNazanin"/>
          <w:lang w:bidi="fa-IR"/>
          <w:color w:val="111111"/>
          <w:sz w:val="28"/>
          <w:szCs w:val="28"/>
          <w:rtl/>
        </w:rPr>
        <w:t xml:space="preserve">عک، خالد عبدالرحمن, 64</w:t>
      </w:r>
    </w:p>
    <w:p>
      <w:pPr>
        <w:pStyle w:val="BookText"/>
      </w:pPr>
      <w:r>
        <w:rPr>
          <w:rFonts w:ascii="IRNazanin" w:hAnsi="IRNazanin" w:eastAsia="IRNazanin" w:cs="IRNazanin"/>
          <w:lang w:bidi="fa-IR"/>
          <w:color w:val="111111"/>
          <w:sz w:val="28"/>
          <w:szCs w:val="28"/>
          <w:rtl/>
        </w:rPr>
        <w:t xml:space="preserve">علوان، عمار بن عبدالله ناصح, 95</w:t>
      </w:r>
    </w:p>
    <w:p>
      <w:pPr>
        <w:pStyle w:val="BookText"/>
      </w:pPr>
      <w:r>
        <w:rPr>
          <w:rFonts w:ascii="IRNazanin" w:hAnsi="IRNazanin" w:eastAsia="IRNazanin" w:cs="IRNazanin"/>
          <w:lang w:bidi="fa-IR"/>
          <w:color w:val="111111"/>
          <w:sz w:val="28"/>
          <w:szCs w:val="28"/>
          <w:rtl/>
        </w:rPr>
        <w:t xml:space="preserve">علیخانی کشکک، محمود, 156</w:t>
      </w:r>
    </w:p>
    <w:p>
      <w:pPr>
        <w:pStyle w:val="BookText"/>
      </w:pPr>
      <w:r>
        <w:rPr>
          <w:rFonts w:ascii="IRNazanin" w:hAnsi="IRNazanin" w:eastAsia="IRNazanin" w:cs="IRNazanin"/>
          <w:lang w:bidi="fa-IR"/>
          <w:color w:val="111111"/>
          <w:sz w:val="28"/>
          <w:szCs w:val="28"/>
          <w:rtl/>
        </w:rPr>
        <w:t xml:space="preserve">علیزاده موسوی، سیدمهدی, 171, 178</w:t>
      </w:r>
    </w:p>
    <w:p>
      <w:pPr>
        <w:pStyle w:val="BookText"/>
      </w:pPr>
      <w:r>
        <w:rPr>
          <w:rFonts w:ascii="Amiri" w:hAnsi="Amiri" w:eastAsia="Amiri" w:cs="Amiri"/>
          <w:lang w:bidi="ar-SA"/>
          <w:color w:val="111111"/>
          <w:sz w:val="28"/>
          <w:szCs w:val="28"/>
          <w:rtl/>
        </w:rPr>
        <w:t xml:space="preserve">عمارة، محمد, 56, 67</w:t>
      </w:r>
    </w:p>
    <w:p>
      <w:pPr>
        <w:pStyle w:val="BookText"/>
      </w:pPr>
      <w:r>
        <w:rPr>
          <w:rFonts w:ascii="IRNazanin" w:hAnsi="IRNazanin" w:eastAsia="IRNazanin" w:cs="IRNazanin"/>
          <w:lang w:bidi="fa-IR"/>
          <w:color w:val="111111"/>
          <w:sz w:val="28"/>
          <w:szCs w:val="28"/>
          <w:rtl/>
        </w:rPr>
        <w:t xml:space="preserve">عمر، السید, 131</w:t>
      </w:r>
    </w:p>
    <w:p>
      <w:pPr>
        <w:pStyle w:val="BookText"/>
      </w:pPr>
      <w:r>
        <w:rPr>
          <w:rFonts w:ascii="IRNazanin" w:hAnsi="IRNazanin" w:eastAsia="IRNazanin" w:cs="IRNazanin"/>
          <w:lang w:bidi="fa-IR"/>
          <w:color w:val="111111"/>
          <w:sz w:val="28"/>
          <w:szCs w:val="28"/>
          <w:rtl/>
        </w:rPr>
        <w:t xml:space="preserve">عمر، السید محمد السید, 112</w:t>
      </w:r>
    </w:p>
    <w:p>
      <w:pPr>
        <w:pStyle w:val="BookText"/>
      </w:pPr>
      <w:r>
        <w:rPr>
          <w:rFonts w:ascii="IRNazanin" w:hAnsi="IRNazanin" w:eastAsia="IRNazanin" w:cs="IRNazanin"/>
          <w:lang w:bidi="fa-IR"/>
          <w:color w:val="111111"/>
          <w:sz w:val="28"/>
          <w:szCs w:val="28"/>
          <w:rtl/>
        </w:rPr>
        <w:t xml:space="preserve">عواشریة، السعید سلیمان, 130</w:t>
      </w:r>
    </w:p>
    <w:p>
      <w:pPr>
        <w:pStyle w:val="BookText"/>
      </w:pPr>
      <w:r>
        <w:rPr>
          <w:rFonts w:ascii="IRNazanin" w:hAnsi="IRNazanin" w:eastAsia="IRNazanin" w:cs="IRNazanin"/>
          <w:lang w:bidi="fa-IR"/>
          <w:color w:val="111111"/>
          <w:sz w:val="28"/>
          <w:szCs w:val="28"/>
          <w:rtl/>
        </w:rPr>
        <w:t xml:space="preserve">عید، سامح, 53</w:t>
      </w:r>
    </w:p>
    <w:p>
      <w:pPr>
        <w:pStyle w:val="BookText"/>
      </w:pPr>
      <w:r>
        <w:rPr>
          <w:rFonts w:ascii="IRNazanin" w:hAnsi="IRNazanin" w:eastAsia="IRNazanin" w:cs="IRNazanin"/>
          <w:lang w:bidi="fa-IR"/>
          <w:color w:val="111111"/>
          <w:sz w:val="28"/>
          <w:szCs w:val="28"/>
          <w:rtl/>
        </w:rPr>
        <w:t xml:space="preserve">عید، محمد السید, 70</w:t>
      </w:r>
    </w:p>
    <w:p>
      <w:pPr>
        <w:pStyle w:val="BookText"/>
      </w:pPr>
      <w:r>
        <w:rPr>
          <w:rFonts w:ascii="IRNazanin" w:hAnsi="IRNazanin" w:eastAsia="IRNazanin" w:cs="IRNazanin"/>
          <w:lang w:bidi="fa-IR"/>
          <w:color w:val="111111"/>
          <w:sz w:val="28"/>
          <w:szCs w:val="28"/>
          <w:rtl/>
        </w:rPr>
        <w:t xml:space="preserve">عیسی، کریم, 42</w:t>
      </w:r>
    </w:p>
    <w:p>
      <w:pPr>
        <w:pStyle w:val="BookText"/>
      </w:pPr>
      <w:r>
        <w:rPr>
          <w:rFonts w:ascii="IRNazanin" w:hAnsi="IRNazanin" w:eastAsia="IRNazanin" w:cs="IRNazanin"/>
          <w:lang w:bidi="fa-IR"/>
          <w:color w:val="111111"/>
          <w:sz w:val="28"/>
          <w:szCs w:val="28"/>
          <w:rtl/>
        </w:rPr>
        <w:t xml:space="preserve">غزالی، محمد بن محمد, 71</w:t>
      </w:r>
    </w:p>
    <w:p>
      <w:pPr>
        <w:pStyle w:val="BookText"/>
      </w:pPr>
      <w:r>
        <w:rPr>
          <w:rFonts w:ascii="IRNazanin" w:hAnsi="IRNazanin" w:eastAsia="IRNazanin" w:cs="IRNazanin"/>
          <w:lang w:bidi="fa-IR"/>
          <w:color w:val="111111"/>
          <w:sz w:val="28"/>
          <w:szCs w:val="28"/>
          <w:rtl/>
        </w:rPr>
        <w:t xml:space="preserve">غفوری، خالد, 104</w:t>
      </w:r>
    </w:p>
    <w:p>
      <w:pPr>
        <w:pStyle w:val="BookText"/>
      </w:pPr>
      <w:r>
        <w:rPr>
          <w:rFonts w:ascii="IRNazanin" w:hAnsi="IRNazanin" w:eastAsia="IRNazanin" w:cs="IRNazanin"/>
          <w:lang w:bidi="fa-IR"/>
          <w:color w:val="111111"/>
          <w:sz w:val="28"/>
          <w:szCs w:val="28"/>
          <w:rtl/>
        </w:rPr>
        <w:t xml:space="preserve">غنیمی، وفاء غنیمی محمد, 122</w:t>
      </w:r>
    </w:p>
    <w:p>
      <w:pPr>
        <w:pStyle w:val="BookText"/>
      </w:pPr>
      <w:r>
        <w:rPr>
          <w:rFonts w:ascii="IRNazanin" w:hAnsi="IRNazanin" w:eastAsia="IRNazanin" w:cs="IRNazanin"/>
          <w:lang w:bidi="fa-IR"/>
          <w:color w:val="111111"/>
          <w:sz w:val="28"/>
          <w:szCs w:val="28"/>
          <w:rtl/>
        </w:rPr>
        <w:t xml:space="preserve">غیلان، محمد یحیی, 132</w:t>
      </w:r>
    </w:p>
    <w:p>
      <w:pPr>
        <w:pStyle w:val="BookText"/>
      </w:pPr>
      <w:r>
        <w:rPr>
          <w:rFonts w:ascii="IRNazanin" w:hAnsi="IRNazanin" w:eastAsia="IRNazanin" w:cs="IRNazanin"/>
          <w:lang w:bidi="fa-IR"/>
          <w:color w:val="111111"/>
          <w:sz w:val="28"/>
          <w:szCs w:val="28"/>
          <w:rtl/>
        </w:rPr>
        <w:t xml:space="preserve">فاطمی نژاد، مجید, 164</w:t>
      </w:r>
    </w:p>
    <w:p>
      <w:pPr>
        <w:pStyle w:val="BookText"/>
      </w:pPr>
      <w:r>
        <w:rPr>
          <w:rFonts w:ascii="IRNazanin" w:hAnsi="IRNazanin" w:eastAsia="IRNazanin" w:cs="IRNazanin"/>
          <w:lang w:bidi="fa-IR"/>
          <w:color w:val="111111"/>
          <w:sz w:val="28"/>
          <w:szCs w:val="28"/>
          <w:rtl/>
        </w:rPr>
        <w:t xml:space="preserve">فخلعی، محمدتقی, 166</w:t>
      </w:r>
    </w:p>
    <w:p>
      <w:pPr>
        <w:pStyle w:val="BookText"/>
      </w:pPr>
      <w:r>
        <w:rPr>
          <w:rFonts w:ascii="IRNazanin" w:hAnsi="IRNazanin" w:eastAsia="IRNazanin" w:cs="IRNazanin"/>
          <w:lang w:bidi="fa-IR"/>
          <w:color w:val="111111"/>
          <w:sz w:val="28"/>
          <w:szCs w:val="28"/>
          <w:rtl/>
        </w:rPr>
        <w:t xml:space="preserve">فرج، محمد عبدالسلام, 68</w:t>
      </w:r>
    </w:p>
    <w:p>
      <w:pPr>
        <w:pStyle w:val="BookText"/>
      </w:pPr>
      <w:r>
        <w:rPr>
          <w:rFonts w:ascii="IRNazanin" w:hAnsi="IRNazanin" w:eastAsia="IRNazanin" w:cs="IRNazanin"/>
          <w:lang w:bidi="fa-IR"/>
          <w:color w:val="111111"/>
          <w:sz w:val="28"/>
          <w:szCs w:val="28"/>
          <w:rtl/>
        </w:rPr>
        <w:t xml:space="preserve">فرهود، احلام محمد السعدی, 128</w:t>
      </w:r>
    </w:p>
    <w:p>
      <w:pPr>
        <w:pStyle w:val="BookText"/>
      </w:pPr>
      <w:r>
        <w:rPr>
          <w:rFonts w:ascii="IRNazanin" w:hAnsi="IRNazanin" w:eastAsia="IRNazanin" w:cs="IRNazanin"/>
          <w:lang w:bidi="fa-IR"/>
          <w:color w:val="111111"/>
          <w:sz w:val="28"/>
          <w:szCs w:val="28"/>
          <w:rtl/>
        </w:rPr>
        <w:t xml:space="preserve">فرید، احمد, 62</w:t>
      </w:r>
    </w:p>
    <w:p>
      <w:pPr>
        <w:pStyle w:val="BookText"/>
      </w:pPr>
      <w:r>
        <w:rPr>
          <w:rFonts w:ascii="IRNazanin" w:hAnsi="IRNazanin" w:eastAsia="IRNazanin" w:cs="IRNazanin"/>
          <w:lang w:bidi="fa-IR"/>
          <w:color w:val="111111"/>
          <w:sz w:val="28"/>
          <w:szCs w:val="28"/>
          <w:rtl/>
        </w:rPr>
        <w:t xml:space="preserve">فضل الله، السید جعفر, 125</w:t>
      </w:r>
    </w:p>
    <w:p>
      <w:pPr>
        <w:pStyle w:val="BookText"/>
      </w:pPr>
      <w:r>
        <w:rPr>
          <w:rFonts w:ascii="IRNazanin" w:hAnsi="IRNazanin" w:eastAsia="IRNazanin" w:cs="IRNazanin"/>
          <w:lang w:bidi="fa-IR"/>
          <w:color w:val="111111"/>
          <w:sz w:val="28"/>
          <w:szCs w:val="28"/>
          <w:rtl/>
        </w:rPr>
        <w:t xml:space="preserve">فضل الله، جعفر محمد حسین, 125</w:t>
      </w:r>
    </w:p>
    <w:p>
      <w:pPr>
        <w:pStyle w:val="BookText"/>
      </w:pPr>
      <w:r>
        <w:rPr>
          <w:rFonts w:ascii="IRNazanin" w:hAnsi="IRNazanin" w:eastAsia="IRNazanin" w:cs="IRNazanin"/>
          <w:lang w:bidi="fa-IR"/>
          <w:color w:val="111111"/>
          <w:sz w:val="28"/>
          <w:szCs w:val="28"/>
          <w:rtl/>
        </w:rPr>
        <w:t xml:space="preserve">فضل الله، مهدی, 29</w:t>
      </w:r>
    </w:p>
    <w:p>
      <w:pPr>
        <w:pStyle w:val="BookText"/>
      </w:pPr>
      <w:r>
        <w:rPr>
          <w:rFonts w:ascii="IRNazanin" w:hAnsi="IRNazanin" w:eastAsia="IRNazanin" w:cs="IRNazanin"/>
          <w:lang w:bidi="fa-IR"/>
          <w:color w:val="111111"/>
          <w:sz w:val="28"/>
          <w:szCs w:val="28"/>
          <w:rtl/>
        </w:rPr>
        <w:t xml:space="preserve">فقیهی، حامد, 166</w:t>
      </w:r>
    </w:p>
    <w:p>
      <w:pPr>
        <w:pStyle w:val="BookText"/>
      </w:pPr>
      <w:r>
        <w:rPr>
          <w:rFonts w:ascii="IRNazanin" w:hAnsi="IRNazanin" w:eastAsia="IRNazanin" w:cs="IRNazanin"/>
          <w:lang w:bidi="fa-IR"/>
          <w:color w:val="111111"/>
          <w:sz w:val="28"/>
          <w:szCs w:val="28"/>
          <w:rtl/>
        </w:rPr>
        <w:t xml:space="preserve">فؤاد، مدحت, 59</w:t>
      </w:r>
    </w:p>
    <w:p>
      <w:pPr>
        <w:pStyle w:val="BookText"/>
      </w:pPr>
      <w:r>
        <w:rPr>
          <w:rFonts w:ascii="IRNazanin" w:hAnsi="IRNazanin" w:eastAsia="IRNazanin" w:cs="IRNazanin"/>
          <w:lang w:bidi="fa-IR"/>
          <w:color w:val="111111"/>
          <w:sz w:val="28"/>
          <w:szCs w:val="28"/>
          <w:rtl/>
        </w:rPr>
        <w:t xml:space="preserve">قاسمی، سعید, 90</w:t>
      </w:r>
    </w:p>
    <w:p>
      <w:pPr>
        <w:pStyle w:val="BookText"/>
      </w:pPr>
      <w:r>
        <w:rPr>
          <w:rFonts w:ascii="IRNazanin" w:hAnsi="IRNazanin" w:eastAsia="IRNazanin" w:cs="IRNazanin"/>
          <w:lang w:bidi="fa-IR"/>
          <w:color w:val="111111"/>
          <w:sz w:val="28"/>
          <w:szCs w:val="28"/>
          <w:rtl/>
        </w:rPr>
        <w:t xml:space="preserve">قاضی زاده، حسین, 168</w:t>
      </w:r>
    </w:p>
    <w:p>
      <w:pPr>
        <w:pStyle w:val="BookText"/>
      </w:pPr>
      <w:r>
        <w:rPr>
          <w:rFonts w:ascii="IRNazanin" w:hAnsi="IRNazanin" w:eastAsia="IRNazanin" w:cs="IRNazanin"/>
          <w:lang w:bidi="fa-IR"/>
          <w:color w:val="111111"/>
          <w:sz w:val="28"/>
          <w:szCs w:val="28"/>
          <w:rtl/>
        </w:rPr>
        <w:t xml:space="preserve">قرشی، عمر بن عبدالعزیز, 55</w:t>
      </w:r>
    </w:p>
    <w:p>
      <w:pPr>
        <w:pStyle w:val="BookText"/>
      </w:pPr>
      <w:r>
        <w:rPr>
          <w:rFonts w:ascii="IRNazanin" w:hAnsi="IRNazanin" w:eastAsia="IRNazanin" w:cs="IRNazanin"/>
          <w:lang w:bidi="fa-IR"/>
          <w:color w:val="111111"/>
          <w:sz w:val="28"/>
          <w:szCs w:val="28"/>
          <w:rtl/>
        </w:rPr>
        <w:t xml:space="preserve">قرضاوی، یوسف, 61, 126, 128, 142, 167</w:t>
      </w:r>
    </w:p>
    <w:p>
      <w:pPr>
        <w:pStyle w:val="BookText"/>
      </w:pPr>
      <w:r>
        <w:rPr>
          <w:rFonts w:ascii="IRNazanin" w:hAnsi="IRNazanin" w:eastAsia="IRNazanin" w:cs="IRNazanin"/>
          <w:lang w:bidi="fa-IR"/>
          <w:color w:val="111111"/>
          <w:sz w:val="28"/>
          <w:szCs w:val="28"/>
          <w:rtl/>
        </w:rPr>
        <w:t xml:space="preserve">قریشی، عمر عبد العزیز حسن, 89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کارگر، معصومه, 157</w:t>
      </w:r>
    </w:p>
    <w:p>
      <w:pPr>
        <w:pStyle w:val="BookText"/>
      </w:pPr>
      <w:r>
        <w:rPr>
          <w:rFonts w:ascii="IRNazanin" w:hAnsi="IRNazanin" w:eastAsia="IRNazanin" w:cs="IRNazanin"/>
          <w:lang w:bidi="fa-IR"/>
          <w:color w:val="111111"/>
          <w:sz w:val="28"/>
          <w:szCs w:val="28"/>
          <w:rtl/>
        </w:rPr>
        <w:t xml:space="preserve">کامل، عمر عبدالله, 34, 75</w:t>
      </w:r>
    </w:p>
    <w:p>
      <w:pPr>
        <w:pStyle w:val="BookText"/>
      </w:pPr>
      <w:r>
        <w:rPr>
          <w:rFonts w:ascii="IRNazanin" w:hAnsi="IRNazanin" w:eastAsia="IRNazanin" w:cs="IRNazanin"/>
          <w:lang w:bidi="fa-IR"/>
          <w:color w:val="111111"/>
          <w:sz w:val="28"/>
          <w:szCs w:val="28"/>
          <w:rtl/>
        </w:rPr>
        <w:t xml:space="preserve">کرکی، حسن بن علی, 63</w:t>
      </w:r>
    </w:p>
    <w:p>
      <w:pPr>
        <w:pStyle w:val="BookText"/>
      </w:pPr>
      <w:r>
        <w:rPr>
          <w:rFonts w:ascii="IRNazanin" w:hAnsi="IRNazanin" w:eastAsia="IRNazanin" w:cs="IRNazanin"/>
          <w:lang w:bidi="fa-IR"/>
          <w:color w:val="111111"/>
          <w:sz w:val="28"/>
          <w:szCs w:val="28"/>
          <w:rtl/>
        </w:rPr>
        <w:t xml:space="preserve">کریمة، احمد, 67</w:t>
      </w:r>
    </w:p>
    <w:p>
      <w:pPr>
        <w:pStyle w:val="BookText"/>
      </w:pPr>
      <w:r>
        <w:rPr>
          <w:rFonts w:ascii="IRNazanin" w:hAnsi="IRNazanin" w:eastAsia="IRNazanin" w:cs="IRNazanin"/>
          <w:lang w:bidi="fa-IR"/>
          <w:color w:val="111111"/>
          <w:sz w:val="28"/>
          <w:szCs w:val="28"/>
          <w:rtl/>
        </w:rPr>
        <w:t xml:space="preserve">کریمة، احمد محمود, 72, 114</w:t>
      </w:r>
    </w:p>
    <w:p>
      <w:pPr>
        <w:pStyle w:val="BookText"/>
      </w:pPr>
      <w:r>
        <w:rPr>
          <w:rFonts w:ascii="IRNazanin" w:hAnsi="IRNazanin" w:eastAsia="IRNazanin" w:cs="IRNazanin"/>
          <w:lang w:bidi="fa-IR"/>
          <w:color w:val="111111"/>
          <w:sz w:val="28"/>
          <w:szCs w:val="28"/>
          <w:rtl/>
        </w:rPr>
        <w:t xml:space="preserve">کفتارو، احمد, 128</w:t>
      </w:r>
    </w:p>
    <w:p>
      <w:pPr>
        <w:pStyle w:val="BookText"/>
      </w:pPr>
      <w:r>
        <w:rPr>
          <w:rFonts w:ascii="IRNazanin" w:hAnsi="IRNazanin" w:eastAsia="IRNazanin" w:cs="IRNazanin"/>
          <w:lang w:bidi="fa-IR"/>
          <w:color w:val="111111"/>
          <w:sz w:val="28"/>
          <w:szCs w:val="28"/>
          <w:rtl/>
        </w:rPr>
        <w:t xml:space="preserve">کمال باشا، احمد بن سلیمان, 118</w:t>
      </w:r>
    </w:p>
    <w:p>
      <w:pPr>
        <w:pStyle w:val="BookText"/>
      </w:pPr>
      <w:r>
        <w:rPr>
          <w:rFonts w:ascii="IRNazanin" w:hAnsi="IRNazanin" w:eastAsia="IRNazanin" w:cs="IRNazanin"/>
          <w:lang w:bidi="fa-IR"/>
          <w:color w:val="111111"/>
          <w:sz w:val="28"/>
          <w:szCs w:val="28"/>
          <w:rtl/>
        </w:rPr>
        <w:t xml:space="preserve">کمیلی، عباس, 168</w:t>
      </w:r>
    </w:p>
    <w:p>
      <w:pPr>
        <w:pStyle w:val="BookText"/>
      </w:pPr>
      <w:r>
        <w:rPr>
          <w:rFonts w:ascii="IRNazanin" w:hAnsi="IRNazanin" w:eastAsia="IRNazanin" w:cs="IRNazanin"/>
          <w:lang w:bidi="fa-IR"/>
          <w:color w:val="111111"/>
          <w:sz w:val="28"/>
          <w:szCs w:val="28"/>
          <w:rtl/>
        </w:rPr>
        <w:t xml:space="preserve">کیخا، علیرضا, 147</w:t>
      </w:r>
    </w:p>
    <w:p>
      <w:pPr>
        <w:pStyle w:val="BookText"/>
      </w:pPr>
      <w:r>
        <w:rPr>
          <w:rFonts w:ascii="IRNazanin" w:hAnsi="IRNazanin" w:eastAsia="IRNazanin" w:cs="IRNazanin"/>
          <w:lang w:bidi="fa-IR"/>
          <w:color w:val="111111"/>
          <w:sz w:val="28"/>
          <w:szCs w:val="28"/>
          <w:rtl/>
        </w:rPr>
        <w:t xml:space="preserve">کیخیا، نور, 101</w:t>
      </w:r>
    </w:p>
    <w:p>
      <w:pPr>
        <w:pStyle w:val="BookText"/>
      </w:pPr>
      <w:r>
        <w:rPr>
          <w:rFonts w:ascii="IRNazanin" w:hAnsi="IRNazanin" w:eastAsia="IRNazanin" w:cs="IRNazanin"/>
          <w:lang w:bidi="fa-IR"/>
          <w:color w:val="111111"/>
          <w:sz w:val="28"/>
          <w:szCs w:val="28"/>
          <w:rtl/>
        </w:rPr>
        <w:t xml:space="preserve">مالکی، حسن بن فرحان, 51, 146</w:t>
      </w:r>
    </w:p>
    <w:p>
      <w:pPr>
        <w:pStyle w:val="BookText"/>
      </w:pPr>
      <w:r>
        <w:rPr>
          <w:rFonts w:ascii="IRNazanin" w:hAnsi="IRNazanin" w:eastAsia="IRNazanin" w:cs="IRNazanin"/>
          <w:lang w:bidi="fa-IR"/>
          <w:color w:val="111111"/>
          <w:sz w:val="28"/>
          <w:szCs w:val="28"/>
          <w:rtl/>
        </w:rPr>
        <w:t xml:space="preserve">مبلغی، احمد, 171, 174</w:t>
      </w:r>
    </w:p>
    <w:p>
      <w:pPr>
        <w:pStyle w:val="BookText"/>
      </w:pPr>
      <w:r>
        <w:rPr>
          <w:rFonts w:ascii="IRNazanin" w:hAnsi="IRNazanin" w:eastAsia="IRNazanin" w:cs="IRNazanin"/>
          <w:lang w:bidi="fa-IR"/>
          <w:color w:val="111111"/>
          <w:sz w:val="28"/>
          <w:szCs w:val="28"/>
          <w:rtl/>
        </w:rPr>
        <w:t xml:space="preserve">محمد جاد، ناصر محمدی, 35, 111, 119</w:t>
      </w:r>
    </w:p>
    <w:p>
      <w:pPr>
        <w:pStyle w:val="BookText"/>
      </w:pPr>
      <w:r>
        <w:rPr>
          <w:rFonts w:ascii="IRNazanin" w:hAnsi="IRNazanin" w:eastAsia="IRNazanin" w:cs="IRNazanin"/>
          <w:lang w:bidi="fa-IR"/>
          <w:color w:val="111111"/>
          <w:sz w:val="28"/>
          <w:szCs w:val="28"/>
          <w:rtl/>
        </w:rPr>
        <w:t xml:space="preserve">محمد علی، رشید بن حسن, 110</w:t>
      </w:r>
    </w:p>
    <w:p>
      <w:pPr>
        <w:pStyle w:val="BookText"/>
      </w:pPr>
      <w:r>
        <w:rPr>
          <w:rFonts w:ascii="IRNazanin" w:hAnsi="IRNazanin" w:eastAsia="IRNazanin" w:cs="IRNazanin"/>
          <w:lang w:bidi="fa-IR"/>
          <w:color w:val="111111"/>
          <w:sz w:val="28"/>
          <w:szCs w:val="28"/>
          <w:rtl/>
        </w:rPr>
        <w:t xml:space="preserve">محمد، خالد عبداللطیف, 121</w:t>
      </w:r>
    </w:p>
    <w:p>
      <w:pPr>
        <w:pStyle w:val="BookText"/>
      </w:pPr>
      <w:r>
        <w:rPr>
          <w:rFonts w:ascii="IRNazanin" w:hAnsi="IRNazanin" w:eastAsia="IRNazanin" w:cs="IRNazanin"/>
          <w:lang w:bidi="fa-IR"/>
          <w:color w:val="111111"/>
          <w:sz w:val="28"/>
          <w:szCs w:val="28"/>
          <w:rtl/>
        </w:rPr>
        <w:t xml:space="preserve">محمد، عبدالهادی محمد, 38</w:t>
      </w:r>
    </w:p>
    <w:p>
      <w:pPr>
        <w:pStyle w:val="BookText"/>
      </w:pPr>
      <w:r>
        <w:rPr>
          <w:rFonts w:ascii="IRNazanin" w:hAnsi="IRNazanin" w:eastAsia="IRNazanin" w:cs="IRNazanin"/>
          <w:lang w:bidi="fa-IR"/>
          <w:color w:val="111111"/>
          <w:sz w:val="28"/>
          <w:szCs w:val="28"/>
          <w:rtl/>
        </w:rPr>
        <w:t xml:space="preserve">محمد، علاء عبدالحفیظ, 119</w:t>
      </w:r>
    </w:p>
    <w:p>
      <w:pPr>
        <w:pStyle w:val="BookText"/>
      </w:pPr>
      <w:r>
        <w:rPr>
          <w:rFonts w:ascii="IRNazanin" w:hAnsi="IRNazanin" w:eastAsia="IRNazanin" w:cs="IRNazanin"/>
          <w:lang w:bidi="fa-IR"/>
          <w:color w:val="111111"/>
          <w:sz w:val="28"/>
          <w:szCs w:val="28"/>
          <w:rtl/>
        </w:rPr>
        <w:t xml:space="preserve">محمدپور، بابک, 157</w:t>
      </w:r>
    </w:p>
    <w:p>
      <w:pPr>
        <w:pStyle w:val="BookText"/>
      </w:pPr>
      <w:r>
        <w:rPr>
          <w:rFonts w:ascii="IRNazanin" w:hAnsi="IRNazanin" w:eastAsia="IRNazanin" w:cs="IRNazanin"/>
          <w:lang w:bidi="fa-IR"/>
          <w:color w:val="111111"/>
          <w:sz w:val="28"/>
          <w:szCs w:val="28"/>
          <w:rtl/>
        </w:rPr>
        <w:t xml:space="preserve">محمدزاده، رضا, 155</w:t>
      </w:r>
    </w:p>
    <w:p>
      <w:pPr>
        <w:pStyle w:val="BookText"/>
      </w:pPr>
      <w:r>
        <w:rPr>
          <w:rFonts w:ascii="IRNazanin" w:hAnsi="IRNazanin" w:eastAsia="IRNazanin" w:cs="IRNazanin"/>
          <w:lang w:bidi="fa-IR"/>
          <w:color w:val="111111"/>
          <w:sz w:val="28"/>
          <w:szCs w:val="28"/>
          <w:rtl/>
        </w:rPr>
        <w:t xml:space="preserve">محمدی الموتی، محسن, 151</w:t>
      </w:r>
    </w:p>
    <w:p>
      <w:pPr>
        <w:pStyle w:val="BookText"/>
      </w:pPr>
      <w:r>
        <w:rPr>
          <w:rFonts w:ascii="IRNazanin" w:hAnsi="IRNazanin" w:eastAsia="IRNazanin" w:cs="IRNazanin"/>
          <w:lang w:bidi="fa-IR"/>
          <w:color w:val="111111"/>
          <w:sz w:val="28"/>
          <w:szCs w:val="28"/>
          <w:rtl/>
        </w:rPr>
        <w:t xml:space="preserve">محمود، جمال الدین, 71</w:t>
      </w:r>
    </w:p>
    <w:p>
      <w:pPr>
        <w:pStyle w:val="BookText"/>
      </w:pPr>
      <w:r>
        <w:rPr>
          <w:rFonts w:ascii="IRNazanin" w:hAnsi="IRNazanin" w:eastAsia="IRNazanin" w:cs="IRNazanin"/>
          <w:lang w:bidi="fa-IR"/>
          <w:color w:val="111111"/>
          <w:sz w:val="28"/>
          <w:szCs w:val="28"/>
          <w:rtl/>
        </w:rPr>
        <w:t xml:space="preserve">محمود، عثمان بن معلم, 106</w:t>
      </w:r>
    </w:p>
    <w:p>
      <w:pPr>
        <w:pStyle w:val="BookText"/>
      </w:pPr>
      <w:r>
        <w:rPr>
          <w:rFonts w:ascii="IRNazanin" w:hAnsi="IRNazanin" w:eastAsia="IRNazanin" w:cs="IRNazanin"/>
          <w:lang w:bidi="fa-IR"/>
          <w:color w:val="111111"/>
          <w:sz w:val="28"/>
          <w:szCs w:val="28"/>
          <w:rtl/>
        </w:rPr>
        <w:t xml:space="preserve">محمود، منیع عبدالحلیم, 102</w:t>
      </w:r>
    </w:p>
    <w:p>
      <w:pPr>
        <w:pStyle w:val="BookText"/>
      </w:pPr>
      <w:r>
        <w:rPr>
          <w:rFonts w:ascii="IRNazanin" w:hAnsi="IRNazanin" w:eastAsia="IRNazanin" w:cs="IRNazanin"/>
          <w:lang w:bidi="fa-IR"/>
          <w:color w:val="111111"/>
          <w:sz w:val="28"/>
          <w:szCs w:val="28"/>
          <w:rtl/>
        </w:rPr>
        <w:t xml:space="preserve">مختار، عفاف بنت حسن, 100</w:t>
      </w:r>
    </w:p>
    <w:p>
      <w:pPr>
        <w:pStyle w:val="BookText"/>
      </w:pPr>
      <w:r>
        <w:rPr>
          <w:rFonts w:ascii="IRNazanin" w:hAnsi="IRNazanin" w:eastAsia="IRNazanin" w:cs="IRNazanin"/>
          <w:lang w:bidi="fa-IR"/>
          <w:color w:val="111111"/>
          <w:sz w:val="28"/>
          <w:szCs w:val="28"/>
          <w:rtl/>
        </w:rPr>
        <w:t xml:space="preserve">مخدوم، مصطفی بن کرامة الله, 59</w:t>
      </w:r>
    </w:p>
    <w:p>
      <w:pPr>
        <w:pStyle w:val="BookText"/>
      </w:pPr>
      <w:r>
        <w:rPr>
          <w:rFonts w:ascii="IRNazanin" w:hAnsi="IRNazanin" w:eastAsia="IRNazanin" w:cs="IRNazanin"/>
          <w:lang w:bidi="fa-IR"/>
          <w:color w:val="111111"/>
          <w:sz w:val="28"/>
          <w:szCs w:val="28"/>
          <w:rtl/>
        </w:rPr>
        <w:t xml:space="preserve">مدخلی، مریم طاهر طالبی, 107</w:t>
      </w:r>
    </w:p>
    <w:p>
      <w:pPr>
        <w:pStyle w:val="BookText"/>
      </w:pPr>
      <w:r>
        <w:rPr>
          <w:rFonts w:ascii="IRNazanin" w:hAnsi="IRNazanin" w:eastAsia="IRNazanin" w:cs="IRNazanin"/>
          <w:lang w:bidi="fa-IR"/>
          <w:color w:val="111111"/>
          <w:sz w:val="28"/>
          <w:szCs w:val="28"/>
          <w:rtl/>
        </w:rPr>
        <w:t xml:space="preserve">مدکور، رجب, 43</w:t>
      </w:r>
    </w:p>
    <w:p>
      <w:pPr>
        <w:pStyle w:val="BookText"/>
      </w:pPr>
      <w:r>
        <w:rPr>
          <w:rFonts w:ascii="IRNazanin" w:hAnsi="IRNazanin" w:eastAsia="IRNazanin" w:cs="IRNazanin"/>
          <w:lang w:bidi="fa-IR"/>
          <w:color w:val="111111"/>
          <w:sz w:val="28"/>
          <w:szCs w:val="28"/>
          <w:rtl/>
        </w:rPr>
        <w:t xml:space="preserve">مراد، سمیر, 83</w:t>
      </w:r>
    </w:p>
    <w:p>
      <w:pPr>
        <w:pStyle w:val="BookText"/>
      </w:pPr>
      <w:r>
        <w:rPr>
          <w:rFonts w:ascii="IRNazanin" w:hAnsi="IRNazanin" w:eastAsia="IRNazanin" w:cs="IRNazanin"/>
          <w:lang w:bidi="fa-IR"/>
          <w:color w:val="111111"/>
          <w:sz w:val="28"/>
          <w:szCs w:val="28"/>
          <w:rtl/>
        </w:rPr>
        <w:t xml:space="preserve">مرکز ترجمان دینی, 148</w:t>
      </w:r>
    </w:p>
    <w:p>
      <w:pPr>
        <w:pStyle w:val="BookText"/>
      </w:pPr>
      <w:r>
        <w:rPr>
          <w:rFonts w:ascii="IRNazanin" w:hAnsi="IRNazanin" w:eastAsia="IRNazanin" w:cs="IRNazanin"/>
          <w:lang w:bidi="fa-IR"/>
          <w:color w:val="111111"/>
          <w:sz w:val="28"/>
          <w:szCs w:val="28"/>
          <w:rtl/>
        </w:rPr>
        <w:t xml:space="preserve">معلمی، مصطفی, 165</w:t>
      </w:r>
    </w:p>
    <w:p>
      <w:pPr>
        <w:pStyle w:val="BookText"/>
      </w:pPr>
      <w:r>
        <w:rPr>
          <w:rFonts w:ascii="IRNazanin" w:hAnsi="IRNazanin" w:eastAsia="IRNazanin" w:cs="IRNazanin"/>
          <w:lang w:bidi="fa-IR"/>
          <w:color w:val="111111"/>
          <w:sz w:val="28"/>
          <w:szCs w:val="28"/>
          <w:rtl/>
        </w:rPr>
        <w:t xml:space="preserve">معلوی، سعید محمد حسین, 112</w:t>
      </w:r>
    </w:p>
    <w:p>
      <w:pPr>
        <w:pStyle w:val="BookText"/>
      </w:pPr>
      <w:r>
        <w:rPr>
          <w:rFonts w:ascii="IRNazanin" w:hAnsi="IRNazanin" w:eastAsia="IRNazanin" w:cs="IRNazanin"/>
          <w:lang w:bidi="fa-IR"/>
          <w:color w:val="111111"/>
          <w:sz w:val="28"/>
          <w:szCs w:val="28"/>
          <w:rtl/>
        </w:rPr>
        <w:t xml:space="preserve">مقبول، ادریس, 98</w:t>
      </w:r>
    </w:p>
    <w:p>
      <w:pPr>
        <w:pStyle w:val="BookText"/>
      </w:pPr>
      <w:r>
        <w:rPr>
          <w:rFonts w:ascii="IRNazanin" w:hAnsi="IRNazanin" w:eastAsia="IRNazanin" w:cs="IRNazanin"/>
          <w:lang w:bidi="fa-IR"/>
          <w:color w:val="111111"/>
          <w:sz w:val="28"/>
          <w:szCs w:val="28"/>
          <w:rtl/>
        </w:rPr>
        <w:t xml:space="preserve">مکارم، مهدی, 165</w:t>
      </w:r>
    </w:p>
    <w:p>
      <w:pPr>
        <w:pStyle w:val="BookText"/>
      </w:pPr>
      <w:r>
        <w:rPr>
          <w:rFonts w:ascii="IRNazanin" w:hAnsi="IRNazanin" w:eastAsia="IRNazanin" w:cs="IRNazanin"/>
          <w:lang w:bidi="fa-IR"/>
          <w:color w:val="111111"/>
          <w:sz w:val="28"/>
          <w:szCs w:val="28"/>
          <w:rtl/>
        </w:rPr>
        <w:t xml:space="preserve">مکی، احمد مختار, 116</w:t>
      </w:r>
    </w:p>
    <w:p>
      <w:pPr>
        <w:pStyle w:val="BookText"/>
      </w:pPr>
      <w:r>
        <w:rPr>
          <w:rFonts w:ascii="IRNazanin" w:hAnsi="IRNazanin" w:eastAsia="IRNazanin" w:cs="IRNazanin"/>
          <w:lang w:bidi="fa-IR"/>
          <w:color w:val="111111"/>
          <w:sz w:val="28"/>
          <w:szCs w:val="28"/>
          <w:rtl/>
        </w:rPr>
        <w:t xml:space="preserve">ملا، سلیمان, 140</w:t>
      </w:r>
    </w:p>
    <w:p>
      <w:pPr>
        <w:pStyle w:val="BookText"/>
      </w:pPr>
      <w:r>
        <w:rPr>
          <w:rFonts w:ascii="IRNazanin" w:hAnsi="IRNazanin" w:eastAsia="IRNazanin" w:cs="IRNazanin"/>
          <w:lang w:bidi="fa-IR"/>
          <w:color w:val="111111"/>
          <w:sz w:val="28"/>
          <w:szCs w:val="28"/>
          <w:rtl/>
        </w:rPr>
        <w:t xml:space="preserve">ملص، مصطفی, 103</w:t>
      </w:r>
    </w:p>
    <w:p>
      <w:pPr>
        <w:pStyle w:val="BookText"/>
      </w:pPr>
      <w:r>
        <w:rPr>
          <w:rFonts w:ascii="IRNazanin" w:hAnsi="IRNazanin" w:eastAsia="IRNazanin" w:cs="IRNazanin"/>
          <w:lang w:bidi="fa-IR"/>
          <w:color w:val="111111"/>
          <w:sz w:val="28"/>
          <w:szCs w:val="28"/>
          <w:rtl/>
        </w:rPr>
        <w:t xml:space="preserve">ملکی، زینب, 152</w:t>
      </w:r>
    </w:p>
    <w:p>
      <w:pPr>
        <w:pStyle w:val="BookText"/>
      </w:pPr>
      <w:r>
        <w:rPr>
          <w:rFonts w:ascii="IRNazanin" w:hAnsi="IRNazanin" w:eastAsia="IRNazanin" w:cs="IRNazanin"/>
          <w:lang w:bidi="fa-IR"/>
          <w:color w:val="111111"/>
          <w:sz w:val="28"/>
          <w:szCs w:val="28"/>
          <w:rtl/>
        </w:rPr>
        <w:t xml:space="preserve">مندکار، فلاح اسماعیل, 81</w:t>
      </w:r>
    </w:p>
    <w:p>
      <w:pPr>
        <w:pStyle w:val="BookText"/>
      </w:pPr>
      <w:r>
        <w:rPr>
          <w:rFonts w:ascii="IRNazanin" w:hAnsi="IRNazanin" w:eastAsia="IRNazanin" w:cs="IRNazanin"/>
          <w:lang w:bidi="fa-IR"/>
          <w:color w:val="111111"/>
          <w:sz w:val="28"/>
          <w:szCs w:val="28"/>
          <w:rtl/>
        </w:rPr>
        <w:t xml:space="preserve">موسوی، سیدجاسم, 161</w:t>
      </w:r>
    </w:p>
    <w:p>
      <w:pPr>
        <w:pStyle w:val="BookText"/>
      </w:pPr>
      <w:r>
        <w:rPr>
          <w:rFonts w:ascii="IRNazanin" w:hAnsi="IRNazanin" w:eastAsia="IRNazanin" w:cs="IRNazanin"/>
          <w:lang w:bidi="fa-IR"/>
          <w:color w:val="111111"/>
          <w:sz w:val="28"/>
          <w:szCs w:val="28"/>
          <w:rtl/>
        </w:rPr>
        <w:t xml:space="preserve">مهدیلوی، داوود, 155</w:t>
      </w:r>
    </w:p>
    <w:p>
      <w:pPr>
        <w:pStyle w:val="BookText"/>
      </w:pPr>
      <w:r>
        <w:rPr>
          <w:rFonts w:ascii="IRNazanin" w:hAnsi="IRNazanin" w:eastAsia="IRNazanin" w:cs="IRNazanin"/>
          <w:lang w:bidi="fa-IR"/>
          <w:color w:val="111111"/>
          <w:sz w:val="28"/>
          <w:szCs w:val="28"/>
          <w:rtl/>
        </w:rPr>
        <w:t xml:space="preserve">مؤتمر الوحدة الإسلامیة, 84</w:t>
      </w:r>
    </w:p>
    <w:p>
      <w:pPr>
        <w:pStyle w:val="BookText"/>
      </w:pPr>
      <w:r>
        <w:rPr>
          <w:rFonts w:ascii="IRNazanin" w:hAnsi="IRNazanin" w:eastAsia="IRNazanin" w:cs="IRNazanin"/>
          <w:lang w:bidi="fa-IR"/>
          <w:color w:val="111111"/>
          <w:sz w:val="28"/>
          <w:szCs w:val="28"/>
          <w:rtl/>
        </w:rPr>
        <w:t xml:space="preserve">میرآقایی، سید جلال, 143</w:t>
      </w:r>
    </w:p>
    <w:p>
      <w:pPr>
        <w:pStyle w:val="BookText"/>
      </w:pPr>
      <w:r>
        <w:rPr>
          <w:rFonts w:ascii="IRNazanin" w:hAnsi="IRNazanin" w:eastAsia="IRNazanin" w:cs="IRNazanin"/>
          <w:lang w:bidi="fa-IR"/>
          <w:color w:val="111111"/>
          <w:sz w:val="28"/>
          <w:szCs w:val="28"/>
          <w:rtl/>
        </w:rPr>
        <w:t xml:space="preserve">میرزاده، کبرا, 153</w:t>
      </w:r>
    </w:p>
    <w:p>
      <w:pPr>
        <w:pStyle w:val="BookText"/>
      </w:pPr>
      <w:r>
        <w:rPr>
          <w:rFonts w:ascii="IRNazanin" w:hAnsi="IRNazanin" w:eastAsia="IRNazanin" w:cs="IRNazanin"/>
          <w:lang w:bidi="fa-IR"/>
          <w:color w:val="111111"/>
          <w:sz w:val="28"/>
          <w:szCs w:val="28"/>
          <w:rtl/>
        </w:rPr>
        <w:t xml:space="preserve">میغا، محمد حمد کنان, 132</w:t>
      </w:r>
    </w:p>
    <w:p>
      <w:pPr>
        <w:pStyle w:val="BookText"/>
      </w:pPr>
      <w:r>
        <w:rPr>
          <w:rFonts w:ascii="IRNazanin" w:hAnsi="IRNazanin" w:eastAsia="IRNazanin" w:cs="IRNazanin"/>
          <w:lang w:bidi="fa-IR"/>
          <w:color w:val="111111"/>
          <w:sz w:val="28"/>
          <w:szCs w:val="28"/>
          <w:rtl/>
        </w:rPr>
        <w:t xml:space="preserve">ناصر، محمد حامد, 30</w:t>
      </w:r>
    </w:p>
    <w:p>
      <w:pPr>
        <w:pStyle w:val="BookText"/>
      </w:pPr>
      <w:r>
        <w:rPr>
          <w:rFonts w:ascii="IRNazanin" w:hAnsi="IRNazanin" w:eastAsia="IRNazanin" w:cs="IRNazanin"/>
          <w:lang w:bidi="fa-IR"/>
          <w:color w:val="111111"/>
          <w:sz w:val="28"/>
          <w:szCs w:val="28"/>
          <w:rtl/>
        </w:rPr>
        <w:t xml:space="preserve">نبوت، نیقولاس روزیر, 96</w:t>
      </w:r>
    </w:p>
    <w:p>
      <w:pPr>
        <w:pStyle w:val="BookText"/>
      </w:pPr>
      <w:r>
        <w:rPr>
          <w:rFonts w:ascii="IRNazanin" w:hAnsi="IRNazanin" w:eastAsia="IRNazanin" w:cs="IRNazanin"/>
          <w:lang w:bidi="fa-IR"/>
          <w:color w:val="111111"/>
          <w:sz w:val="28"/>
          <w:szCs w:val="28"/>
          <w:rtl/>
        </w:rPr>
        <w:t xml:space="preserve">نجار، یحیی احمد, 97</w:t>
      </w:r>
    </w:p>
    <w:p>
      <w:pPr>
        <w:pStyle w:val="BookText"/>
      </w:pPr>
      <w:r>
        <w:rPr>
          <w:rFonts w:ascii="IRNazanin" w:hAnsi="IRNazanin" w:eastAsia="IRNazanin" w:cs="IRNazanin"/>
          <w:lang w:bidi="fa-IR"/>
          <w:color w:val="111111"/>
          <w:sz w:val="28"/>
          <w:szCs w:val="28"/>
          <w:rtl/>
        </w:rPr>
        <w:t xml:space="preserve">نظام الدینی، سید حسین, 157, 170</w:t>
      </w:r>
    </w:p>
    <w:p>
      <w:pPr>
        <w:pStyle w:val="BookText"/>
      </w:pPr>
      <w:r>
        <w:rPr>
          <w:rFonts w:ascii="IRNazanin" w:hAnsi="IRNazanin" w:eastAsia="IRNazanin" w:cs="IRNazanin"/>
          <w:lang w:bidi="fa-IR"/>
          <w:color w:val="111111"/>
          <w:sz w:val="28"/>
          <w:szCs w:val="28"/>
          <w:rtl/>
        </w:rPr>
        <w:t xml:space="preserve">نواب، سید ابوالحسن, 170</w:t>
      </w:r>
    </w:p>
    <w:p>
      <w:pPr>
        <w:pStyle w:val="BookText"/>
      </w:pPr>
      <w:r>
        <w:rPr>
          <w:rFonts w:ascii="IRNazanin" w:hAnsi="IRNazanin" w:eastAsia="IRNazanin" w:cs="IRNazanin"/>
          <w:lang w:bidi="fa-IR"/>
          <w:color w:val="111111"/>
          <w:sz w:val="28"/>
          <w:szCs w:val="28"/>
          <w:rtl/>
        </w:rPr>
        <w:t xml:space="preserve">نور، خالد عبد اللطیف محمد, 122</w:t>
      </w:r>
    </w:p>
    <w:p>
      <w:pPr>
        <w:pStyle w:val="BookText"/>
      </w:pPr>
      <w:r>
        <w:rPr>
          <w:rFonts w:ascii="IRNazanin" w:hAnsi="IRNazanin" w:eastAsia="IRNazanin" w:cs="IRNazanin"/>
          <w:lang w:bidi="fa-IR"/>
          <w:color w:val="111111"/>
          <w:sz w:val="28"/>
          <w:szCs w:val="28"/>
          <w:rtl/>
        </w:rPr>
        <w:t xml:space="preserve">نورالدین، محمد صفوت, 28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نیک زاد تهرانی، علی اکبر, 140, 159</w:t>
      </w:r>
    </w:p>
    <w:p>
      <w:pPr>
        <w:pStyle w:val="BookText"/>
      </w:pPr>
      <w:r>
        <w:rPr>
          <w:rFonts w:ascii="Amiri" w:hAnsi="Amiri" w:eastAsia="Amiri" w:cs="Amiri"/>
          <w:lang w:bidi="ar-SA"/>
          <w:color w:val="111111"/>
          <w:sz w:val="28"/>
          <w:szCs w:val="28"/>
          <w:rtl/>
        </w:rPr>
        <w:t xml:space="preserve">وردة، انور, 109</w:t>
      </w:r>
    </w:p>
    <w:p>
      <w:pPr>
        <w:pStyle w:val="BookText"/>
      </w:pPr>
      <w:r>
        <w:rPr>
          <w:rFonts w:ascii="IRNazanin" w:hAnsi="IRNazanin" w:eastAsia="IRNazanin" w:cs="IRNazanin"/>
          <w:lang w:bidi="fa-IR"/>
          <w:color w:val="111111"/>
          <w:sz w:val="28"/>
          <w:szCs w:val="28"/>
          <w:rtl/>
        </w:rPr>
        <w:t xml:space="preserve">ولدخسال، سلیمان, 130</w:t>
      </w:r>
    </w:p>
    <w:p>
      <w:pPr>
        <w:pStyle w:val="BookText"/>
      </w:pPr>
      <w:r>
        <w:rPr>
          <w:rFonts w:ascii="IRNazanin" w:hAnsi="IRNazanin" w:eastAsia="IRNazanin" w:cs="IRNazanin"/>
          <w:lang w:bidi="fa-IR"/>
          <w:color w:val="111111"/>
          <w:sz w:val="28"/>
          <w:szCs w:val="28"/>
          <w:rtl/>
        </w:rPr>
        <w:t xml:space="preserve">وهبه، مراد, 106</w:t>
      </w:r>
    </w:p>
    <w:p>
      <w:pPr>
        <w:pStyle w:val="BookText"/>
      </w:pPr>
      <w:r>
        <w:rPr>
          <w:rFonts w:ascii="IRNazanin" w:hAnsi="IRNazanin" w:eastAsia="IRNazanin" w:cs="IRNazanin"/>
          <w:lang w:bidi="fa-IR"/>
          <w:color w:val="111111"/>
          <w:sz w:val="28"/>
          <w:szCs w:val="28"/>
          <w:rtl/>
        </w:rPr>
        <w:t xml:space="preserve">وهبی العاملی، مصطفی, 60</w:t>
      </w:r>
    </w:p>
    <w:p>
      <w:pPr>
        <w:pStyle w:val="BookText"/>
      </w:pPr>
      <w:r>
        <w:rPr>
          <w:rFonts w:ascii="IRNazanin" w:hAnsi="IRNazanin" w:eastAsia="IRNazanin" w:cs="IRNazanin"/>
          <w:lang w:bidi="fa-IR"/>
          <w:color w:val="111111"/>
          <w:sz w:val="28"/>
          <w:szCs w:val="28"/>
          <w:rtl/>
        </w:rPr>
        <w:t xml:space="preserve">هاشم، اشرف بن محمد, 129</w:t>
      </w:r>
    </w:p>
    <w:p>
      <w:pPr>
        <w:pStyle w:val="BookText"/>
      </w:pPr>
      <w:r>
        <w:rPr>
          <w:rFonts w:ascii="IRNazanin" w:hAnsi="IRNazanin" w:eastAsia="IRNazanin" w:cs="IRNazanin"/>
          <w:lang w:bidi="fa-IR"/>
          <w:color w:val="111111"/>
          <w:sz w:val="28"/>
          <w:szCs w:val="28"/>
          <w:rtl/>
        </w:rPr>
        <w:t xml:space="preserve">هاشم، محمد, 82</w:t>
      </w:r>
    </w:p>
    <w:p>
      <w:pPr>
        <w:pStyle w:val="BookText"/>
      </w:pPr>
      <w:r>
        <w:rPr>
          <w:rFonts w:ascii="IRNazanin" w:hAnsi="IRNazanin" w:eastAsia="IRNazanin" w:cs="IRNazanin"/>
          <w:lang w:bidi="fa-IR"/>
          <w:color w:val="111111"/>
          <w:sz w:val="28"/>
          <w:szCs w:val="28"/>
          <w:rtl/>
        </w:rPr>
        <w:t xml:space="preserve">هاشمی سلیمی، سید سعید, 152</w:t>
      </w:r>
    </w:p>
    <w:p>
      <w:pPr>
        <w:pStyle w:val="BookText"/>
      </w:pPr>
      <w:r>
        <w:rPr>
          <w:rFonts w:ascii="IRNazanin" w:hAnsi="IRNazanin" w:eastAsia="IRNazanin" w:cs="IRNazanin"/>
          <w:lang w:bidi="fa-IR"/>
          <w:color w:val="111111"/>
          <w:sz w:val="28"/>
          <w:szCs w:val="28"/>
          <w:rtl/>
        </w:rPr>
        <w:t xml:space="preserve">هرماس، عبد الرزاق بن إسماعیل, 112</w:t>
      </w:r>
    </w:p>
    <w:p>
      <w:pPr>
        <w:pStyle w:val="BookText"/>
      </w:pPr>
      <w:r>
        <w:rPr>
          <w:rFonts w:ascii="IRNazanin" w:hAnsi="IRNazanin" w:eastAsia="IRNazanin" w:cs="IRNazanin"/>
          <w:lang w:bidi="fa-IR"/>
          <w:color w:val="111111"/>
          <w:sz w:val="28"/>
          <w:szCs w:val="28"/>
          <w:rtl/>
        </w:rPr>
        <w:t xml:space="preserve">هرموش، محمود, 123</w:t>
      </w:r>
    </w:p>
    <w:p>
      <w:pPr>
        <w:pStyle w:val="BookText"/>
      </w:pPr>
      <w:r>
        <w:rPr>
          <w:rFonts w:ascii="IRNazanin" w:hAnsi="IRNazanin" w:eastAsia="IRNazanin" w:cs="IRNazanin"/>
          <w:lang w:bidi="fa-IR"/>
          <w:color w:val="111111"/>
          <w:sz w:val="28"/>
          <w:szCs w:val="28"/>
          <w:rtl/>
        </w:rPr>
        <w:t xml:space="preserve">هلالی، تاج الدین حامد, 167</w:t>
      </w:r>
    </w:p>
    <w:p>
      <w:pPr>
        <w:pStyle w:val="BookText"/>
      </w:pPr>
      <w:r>
        <w:rPr>
          <w:rFonts w:ascii="IRNazanin" w:hAnsi="IRNazanin" w:eastAsia="IRNazanin" w:cs="IRNazanin"/>
          <w:lang w:bidi="fa-IR"/>
          <w:color w:val="111111"/>
          <w:sz w:val="28"/>
          <w:szCs w:val="28"/>
          <w:rtl/>
        </w:rPr>
        <w:t xml:space="preserve">هیئة کبار العلماء, 50</w:t>
      </w:r>
    </w:p>
    <w:p>
      <w:pPr>
        <w:pStyle w:val="BookText"/>
      </w:pPr>
      <w:r>
        <w:rPr>
          <w:rFonts w:ascii="IRNazanin" w:hAnsi="IRNazanin" w:eastAsia="IRNazanin" w:cs="IRNazanin"/>
          <w:lang w:bidi="fa-IR"/>
          <w:color w:val="111111"/>
          <w:sz w:val="28"/>
          <w:szCs w:val="28"/>
          <w:rtl/>
        </w:rPr>
        <w:t xml:space="preserve">یاحی، مصطفی الشیخ, 130</w:t>
      </w:r>
    </w:p>
    <w:p>
      <w:pPr>
        <w:pStyle w:val="BookText"/>
      </w:pPr>
      <w:r>
        <w:rPr>
          <w:rFonts w:ascii="IRNazanin" w:hAnsi="IRNazanin" w:eastAsia="IRNazanin" w:cs="IRNazanin"/>
          <w:lang w:bidi="fa-IR"/>
          <w:color w:val="111111"/>
          <w:sz w:val="28"/>
          <w:szCs w:val="28"/>
          <w:rtl/>
        </w:rPr>
        <w:t xml:space="preserve">یعقوب، ابراهیم امین, 123</w:t>
      </w:r>
    </w:p>
    <w:p>
      <w:pPr>
        <w:pStyle w:val="BookText"/>
      </w:pPr>
      <w:r>
        <w:rPr>
          <w:rFonts w:ascii="IRNazanin" w:hAnsi="IRNazanin" w:eastAsia="IRNazanin" w:cs="IRNazanin"/>
          <w:lang w:bidi="fa-IR"/>
          <w:color w:val="111111"/>
          <w:sz w:val="28"/>
          <w:szCs w:val="28"/>
          <w:rtl/>
        </w:rPr>
        <w:t xml:space="preserve">یعقوب، علی, 98</w:t>
      </w:r>
    </w:p>
    <w:p>
      <w:pPr>
        <w:pStyle w:val="BookText"/>
      </w:pPr>
      <w:r>
        <w:rPr>
          <w:rFonts w:ascii="IRNazanin" w:hAnsi="IRNazanin" w:eastAsia="IRNazanin" w:cs="IRNazanin"/>
          <w:lang w:bidi="fa-IR"/>
          <w:color w:val="111111"/>
          <w:sz w:val="28"/>
          <w:szCs w:val="28"/>
          <w:rtl/>
        </w:rPr>
        <w:t xml:space="preserve">یعقوب،احمد حسین, 48</w:t>
      </w:r>
    </w:p>
    <w:p>
      <w:pPr>
        <w:pStyle w:val="BookText"/>
      </w:pPr>
      <w:r>
        <w:rPr>
          <w:rFonts w:ascii="IRNazanin" w:hAnsi="IRNazanin" w:eastAsia="IRNazanin" w:cs="IRNazanin"/>
          <w:lang w:bidi="fa-IR"/>
          <w:color w:val="111111"/>
          <w:sz w:val="28"/>
          <w:szCs w:val="28"/>
          <w:rtl/>
        </w:rPr>
        <w:t xml:space="preserve">یگانه، احمد, 171</w:t>
      </w:r>
    </w:p>
    <w:p>
      <w:pPr>
        <w:pStyle w:val="BookText"/>
      </w:pPr>
      <w:r>
        <w:rPr>
          <w:rFonts w:ascii="IRNazanin" w:hAnsi="IRNazanin" w:eastAsia="IRNazanin" w:cs="IRNazanin"/>
          <w:lang w:bidi="fa-IR"/>
          <w:color w:val="111111"/>
          <w:sz w:val="28"/>
          <w:szCs w:val="28"/>
          <w:rtl/>
        </w:rPr>
        <w:t xml:space="preserve">یوسفی، عذرا, 152</w:t>
      </w:r>
    </w:p>
    <w:p>
      <w:pPr>
        <w:pStyle w:val="BookText"/>
      </w:pPr>
      <w:r>
        <w:rPr>
          <w:rFonts w:ascii="IRNazanin" w:hAnsi="IRNazanin" w:eastAsia="IRNazanin" w:cs="IRNazanin"/>
          <w:lang w:bidi="fa-IR"/>
          <w:color w:val="111111"/>
          <w:sz w:val="28"/>
          <w:szCs w:val="28"/>
          <w:rtl/>
        </w:rPr>
        <w:t xml:space="preserve">یونس، ابراهیم صالح, 38</w:t>
      </w:r>
    </w:p>
    <w:p>
      <w:pPr>
        <w:pStyle w:val="BookText"/>
      </w:pPr>
      <w:r>
        <w:rPr>
          <w:rFonts w:ascii="IRNazanin" w:hAnsi="IRNazanin" w:eastAsia="IRNazanin" w:cs="IRNazanin"/>
          <w:lang w:bidi="fa-IR"/>
          <w:color w:val="111111"/>
          <w:sz w:val="28"/>
          <w:szCs w:val="28"/>
          <w:rtl/>
        </w:rPr>
        <w:t xml:space="preserve">یونس، محمد, 39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گاهنامه بینش کلامی، شماره سوم، بهار 1393، صفحه 20.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E48099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ببلیو غرافیا التکفیر</dc:title>
  <dc:description/>
  <dc:subject/>
  <cp:keywords/>
  <cp:category/>
  <cp:lastModifiedBy/>
  <dcterms:created xsi:type="dcterms:W3CDTF">2026-08-27T03:24:15+03:30</dcterms:created>
  <dcterms:modified xsi:type="dcterms:W3CDTF">2026-08-27T03:24:15+03:30</dcterms:modified>
</cp:coreProperties>
</file>

<file path=docProps/custom.xml><?xml version="1.0" encoding="utf-8"?>
<Properties xmlns="http://schemas.openxmlformats.org/officeDocument/2006/custom-properties" xmlns:vt="http://schemas.openxmlformats.org/officeDocument/2006/docPropsVTypes"/>
</file>