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حدیث ردالشمس</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کلمة المرکز</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کلمة المؤلف</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1- رجوع الشّمس لأمیرالمؤمنین فی حیاة النبیّ</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الحدیث کما فی کتب الإمامیّة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الحدیث کما فی کتب أهل السنّة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رواة الحدیث من الصّحابة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مناشدة أمیرالمؤمنین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من رواة الحدیث فی مختلف القرون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من المؤلّفین فی الحدیث</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1 - أبوبکر الورّاق.</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2 - أبوالحسن شاذان الفضلی.</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3 - أبوالفتح الأزدی.</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4 - أبوالقاسم الحسکانی</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5 - أبوعبداللّه البصری المعروف ب «الجعل»</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6 - أبوبکر البیهقی</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7 - الخطیب الخوارزمی</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8 - أبوعلی النقیب النسّابة</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9 - جلال الدین السیوطی</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10 - أبوعبداللّه الصالحی</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11 - أبوالحسن السنجاری</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من العلماء الذین نصّوا علی صحّة الحدیث</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1 - أبوالحسن شاذان الفضلی</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2 - الحاکم الحسکانی</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3 - أحمد بن صالح المصری</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4 - أبوالفتح الأزدی</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5 - أبوجعفر الطحاوی</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6 - أبوالحسن الماوردی</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7 - أبوبکر البیهقی</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8 - القاضی عیاض</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9 - أبوعبداللّه الکنجی</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10 - ابن سبع الأندلسی</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11 - أبوزرعة العراقی</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12 - القرطبی</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13 - العینی</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14 - السیوطی</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15 - عبدالرؤف المناوی</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16 - ابن حجر المکّی</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17 - القسطلانی</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18 - علی القاری الهروی</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19 - شهاب الدین الخفاجی</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20 - زینی دحلان</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21 - الزرقانی المالکی</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22 - الشبلنجی</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الذین تکلّموا فی هذا الحدیث</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ابن حزم الأندلسی</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ابن حزم من أتباع بنی أُمیّة</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ابن عساکر الدمشقی</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نقد کلام ابن عساکر</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أبوالفرج ابن الجوزی</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ترجمة ابن عقدة</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ابن تیمیّة الحرانی</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النظر فی هذا الکلام</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رأی العلماء فی ابن الجوزی والموضوعات</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الردود علی ابن الجوزی وابن تیمیّة</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شبهاتٌ وأوهام</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2- رجوع الشّمس لأمیرالمؤمنین بعد حیاة النبیّ</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من رواته من الإمامیّة</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نصّ الخبر</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تصرّف أهل السنّة فیه</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رجوع الشّمس لأمیرالمؤمنین</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فهرست</w:t>
        </w:r>
        <w:r>
          <w:tab/>
        </w:r>
        <w:r>
          <w:fldChar w:fldCharType="begin"/>
        </w:r>
        <w:r>
          <w:instrText xml:space="preserve">PAGEREF 69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548_51036"/>
    <w:bookmarkEnd w:id="0"/>
    <w:p>
      <w:pPr>
        <w:pStyle w:val="Heading2"/>
      </w:pPr>
      <w:bookmarkStart w:id="51" w:name="_Toc1"/>
      <w:r>
        <w:t>اشارة</w:t>
      </w:r>
      <w:bookmarkEnd w:id="51"/>
    </w:p>
    <w:p>
      <w:pPr>
        <w:pStyle w:val="BookText"/>
      </w:pPr>
      <w:r>
        <w:rPr>
          <w:rFonts w:ascii="IRNazanin" w:hAnsi="IRNazanin" w:eastAsia="IRNazanin" w:cs="IRNazanin"/>
          <w:lang w:bidi="fa-IR"/>
          <w:color w:val="111111"/>
          <w:sz w:val="28"/>
          <w:szCs w:val="28"/>
          <w:rtl/>
        </w:rPr>
        <w:t xml:space="preserve">سرشناسه:حسینی میلانی، سیدعلی، ۱۳۲۶ -</w:t>
      </w:r>
    </w:p>
    <w:p>
      <w:pPr>
        <w:pStyle w:val="BookText"/>
      </w:pPr>
      <w:r>
        <w:rPr>
          <w:rFonts w:ascii="IRNazanin" w:hAnsi="IRNazanin" w:eastAsia="IRNazanin" w:cs="IRNazanin"/>
          <w:lang w:bidi="fa-IR"/>
          <w:color w:val="111111"/>
          <w:sz w:val="28"/>
          <w:szCs w:val="28"/>
          <w:rtl/>
        </w:rPr>
        <w:t xml:space="preserve">عنوان و نام پدیدآور:حدیث ردالشمس/ تالیف السیدعلی الحسینی‌المیلانی.</w:t>
      </w:r>
    </w:p>
    <w:p>
      <w:pPr>
        <w:pStyle w:val="BookText"/>
      </w:pPr>
      <w:r>
        <w:rPr>
          <w:rFonts w:ascii="IRNazanin" w:hAnsi="IRNazanin" w:eastAsia="IRNazanin" w:cs="IRNazanin"/>
          <w:lang w:bidi="fa-IR"/>
          <w:color w:val="111111"/>
          <w:sz w:val="28"/>
          <w:szCs w:val="28"/>
          <w:rtl/>
        </w:rPr>
        <w:t xml:space="preserve">مشخصات نشر:قم: مرکز الحقایق الاسلامیه، ۱۴۳۸ ق.= ۱۳۹۵.</w:t>
      </w:r>
    </w:p>
    <w:p>
      <w:pPr>
        <w:pStyle w:val="BookText"/>
      </w:pPr>
      <w:r>
        <w:rPr>
          <w:rFonts w:ascii="IRNazanin" w:hAnsi="IRNazanin" w:eastAsia="IRNazanin" w:cs="IRNazanin"/>
          <w:lang w:bidi="fa-IR"/>
          <w:color w:val="111111"/>
          <w:sz w:val="28"/>
          <w:szCs w:val="28"/>
          <w:rtl/>
        </w:rPr>
        <w:t xml:space="preserve">مشخصات ظاهری:۱۱۶ص.؛ ۵/۱۴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۵/۲۱ س‌م.</w:t>
      </w:r>
    </w:p>
    <w:p>
      <w:pPr>
        <w:pStyle w:val="BookText"/>
      </w:pPr>
      <w:r>
        <w:rPr>
          <w:rFonts w:ascii="IRNazanin" w:hAnsi="IRNazanin" w:eastAsia="IRNazanin" w:cs="IRNazanin"/>
          <w:lang w:bidi="fa-IR"/>
          <w:color w:val="111111"/>
          <w:sz w:val="28"/>
          <w:szCs w:val="28"/>
          <w:rtl/>
        </w:rPr>
        <w:t xml:space="preserve">فروست:اعرف‌الحق تعرفه اهله؛ ۴۵.</w:t>
      </w:r>
    </w:p>
    <w:p>
      <w:pPr>
        <w:pStyle w:val="BookText"/>
      </w:pPr>
      <w:r>
        <w:rPr>
          <w:rFonts w:ascii="IRNazanin" w:hAnsi="IRNazanin" w:eastAsia="IRNazanin" w:cs="IRNazanin"/>
          <w:lang w:bidi="fa-IR"/>
          <w:color w:val="111111"/>
          <w:sz w:val="28"/>
          <w:szCs w:val="28"/>
          <w:rtl/>
        </w:rPr>
        <w:t xml:space="preserve">شابک:۴۵۰۰۰ ریال‌978-600-8518-05-1 :</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یادداشت:کتابنامه به صورت زیرنویس.</w:t>
      </w:r>
    </w:p>
    <w:p>
      <w:pPr>
        <w:pStyle w:val="BookText"/>
      </w:pPr>
      <w:r>
        <w:rPr>
          <w:rFonts w:ascii="IRNazanin" w:hAnsi="IRNazanin" w:eastAsia="IRNazanin" w:cs="IRNazanin"/>
          <w:lang w:bidi="fa-IR"/>
          <w:color w:val="111111"/>
          <w:sz w:val="28"/>
          <w:szCs w:val="28"/>
          <w:rtl/>
        </w:rPr>
        <w:t xml:space="preserve">موضوع:احادیث خاص (ردالشمس)</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Hadiths, Special (Raddoshams)</w:t>
      </w:r>
    </w:p>
    <w:p>
      <w:pPr>
        <w:pStyle w:val="BookText"/>
      </w:pPr>
      <w:r>
        <w:rPr>
          <w:rFonts w:ascii="IRNazanin" w:hAnsi="IRNazanin" w:eastAsia="IRNazanin" w:cs="IRNazanin"/>
          <w:lang w:bidi="fa-IR"/>
          <w:color w:val="111111"/>
          <w:sz w:val="28"/>
          <w:szCs w:val="28"/>
          <w:rtl/>
        </w:rPr>
        <w:t xml:space="preserve">موضوع:علی‌بن ابی‌طالب (ع)، امام اول، ۲۳ قبل از هجرت - ۴۰ق -- احادیث</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Ali ibn Abi-talib, Imam I, 600-661 -- *Hadiths</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۱۴۵ /ر۴‌ح۵ ۱۳۹۵</w:t>
      </w:r>
    </w:p>
    <w:p>
      <w:pPr>
        <w:pStyle w:val="BookText"/>
      </w:pPr>
      <w:r>
        <w:rPr>
          <w:rFonts w:ascii="IRNazanin" w:hAnsi="IRNazanin" w:eastAsia="IRNazanin" w:cs="IRNazanin"/>
          <w:lang w:bidi="fa-IR"/>
          <w:color w:val="111111"/>
          <w:sz w:val="28"/>
          <w:szCs w:val="28"/>
          <w:rtl/>
        </w:rPr>
        <w:t xml:space="preserve">رده بندی دیویی:۲۹۷/۲۱۸</w:t>
      </w:r>
    </w:p>
    <w:p>
      <w:pPr>
        <w:pStyle w:val="BookText"/>
      </w:pPr>
      <w:r>
        <w:rPr>
          <w:rFonts w:ascii="IRNazanin" w:hAnsi="IRNazanin" w:eastAsia="IRNazanin" w:cs="IRNazanin"/>
          <w:lang w:bidi="fa-IR"/>
          <w:color w:val="111111"/>
          <w:sz w:val="28"/>
          <w:szCs w:val="28"/>
          <w:rtl/>
        </w:rPr>
        <w:t xml:space="preserve">شماره کتابشناسی ملی:۴۵۹۰۳۴۶</w:t>
      </w:r>
    </w:p>
    <w:p>
      <w:pPr>
        <w:pStyle w:val="Heading2"/>
      </w:pPr>
      <w:bookmarkStart w:id="52" w:name="_Toc2"/>
      <w:r>
        <w:t>هویّة الکتاب</w:t>
      </w:r>
      <w:bookmarkEnd w:id="5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سرشناسه: حسینی میلانی، علی، 1327 -</w:t>
      </w:r>
    </w:p>
    <w:p>
      <w:pPr>
        <w:pStyle w:val="BookText"/>
      </w:pPr>
      <w:r>
        <w:rPr>
          <w:rFonts w:ascii="IRNazanin" w:hAnsi="IRNazanin" w:eastAsia="IRNazanin" w:cs="IRNazanin"/>
          <w:lang w:bidi="fa-IR"/>
          <w:color w:val="111111"/>
          <w:sz w:val="28"/>
          <w:szCs w:val="28"/>
          <w:rtl/>
        </w:rPr>
        <w:t xml:space="preserve">عنوان و نام پدیدآور: حدیث ردّ الشمس / تألیف السیدعلی الحسینی المیلانی.</w:t>
      </w:r>
    </w:p>
    <w:p>
      <w:pPr>
        <w:pStyle w:val="BookText"/>
      </w:pPr>
      <w:r>
        <w:rPr>
          <w:rFonts w:ascii="IRNazanin" w:hAnsi="IRNazanin" w:eastAsia="IRNazanin" w:cs="IRNazanin"/>
          <w:lang w:bidi="fa-IR"/>
          <w:color w:val="111111"/>
          <w:sz w:val="28"/>
          <w:szCs w:val="28"/>
          <w:rtl/>
        </w:rPr>
        <w:t xml:space="preserve">مشخصات نشر: قم: نشر الحقایق، 1438 ق. 1395.</w:t>
      </w:r>
    </w:p>
    <w:p>
      <w:pPr>
        <w:pStyle w:val="BookText"/>
      </w:pPr>
      <w:r>
        <w:rPr>
          <w:rFonts w:ascii="IRNazanin" w:hAnsi="IRNazanin" w:eastAsia="IRNazanin" w:cs="IRNazanin"/>
          <w:lang w:bidi="fa-IR"/>
          <w:color w:val="111111"/>
          <w:sz w:val="28"/>
          <w:szCs w:val="28"/>
          <w:rtl/>
        </w:rPr>
        <w:t xml:space="preserve">مشخصات ظاهری: 116 ص؛ 5/14 * 5/21 س‌م.</w:t>
      </w:r>
    </w:p>
    <w:p>
      <w:pPr>
        <w:pStyle w:val="BookText"/>
      </w:pPr>
      <w:r>
        <w:rPr>
          <w:rFonts w:ascii="IRNazanin" w:hAnsi="IRNazanin" w:eastAsia="IRNazanin" w:cs="IRNazanin"/>
          <w:lang w:bidi="fa-IR"/>
          <w:color w:val="111111"/>
          <w:sz w:val="28"/>
          <w:szCs w:val="28"/>
          <w:rtl/>
        </w:rPr>
        <w:t xml:space="preserve">فروست: إعرف الحق تعرف أهله؛ 45.</w:t>
      </w:r>
    </w:p>
    <w:p>
      <w:pPr>
        <w:pStyle w:val="BookText"/>
      </w:pPr>
      <w:r>
        <w:rPr>
          <w:rFonts w:ascii="IRNazanin" w:hAnsi="IRNazanin" w:eastAsia="IRNazanin" w:cs="IRNazanin"/>
          <w:lang w:bidi="fa-IR"/>
          <w:color w:val="111111"/>
          <w:sz w:val="28"/>
          <w:szCs w:val="28"/>
          <w:rtl/>
        </w:rPr>
        <w:t xml:space="preserve">شابک: 1-05-8518-600-97845000 ریال</w:t>
      </w:r>
    </w:p>
    <w:p>
      <w:pPr>
        <w:pStyle w:val="BookText"/>
      </w:pPr>
      <w:r>
        <w:rPr>
          <w:rFonts w:ascii="IRNazanin" w:hAnsi="IRNazanin" w:eastAsia="IRNazanin" w:cs="IRNazanin"/>
          <w:lang w:bidi="fa-IR"/>
          <w:color w:val="111111"/>
          <w:sz w:val="28"/>
          <w:szCs w:val="28"/>
          <w:rtl/>
        </w:rPr>
        <w:t xml:space="preserve">وضعیت فهرست نویسی: فیپا</w:t>
      </w:r>
    </w:p>
    <w:p>
      <w:pPr>
        <w:pStyle w:val="BookText"/>
      </w:pPr>
      <w:r>
        <w:rPr>
          <w:rFonts w:ascii="IRNazanin" w:hAnsi="IRNazanin" w:eastAsia="IRNazanin" w:cs="IRNazanin"/>
          <w:lang w:bidi="fa-IR"/>
          <w:color w:val="111111"/>
          <w:sz w:val="28"/>
          <w:szCs w:val="28"/>
          <w:rtl/>
        </w:rPr>
        <w:t xml:space="preserve">یادداشت: عربی.</w:t>
      </w:r>
    </w:p>
    <w:p>
      <w:pPr>
        <w:pStyle w:val="BookText"/>
      </w:pPr>
      <w:r>
        <w:rPr>
          <w:rFonts w:ascii="IRNazanin" w:hAnsi="IRNazanin" w:eastAsia="IRNazanin" w:cs="IRNazanin"/>
          <w:lang w:bidi="fa-IR"/>
          <w:color w:val="111111"/>
          <w:sz w:val="28"/>
          <w:szCs w:val="28"/>
          <w:rtl/>
        </w:rPr>
        <w:t xml:space="preserve">یادداشت: کتابنامه به صورت زیرنویس.</w:t>
      </w:r>
    </w:p>
    <w:p>
      <w:pPr>
        <w:pStyle w:val="BookText"/>
      </w:pPr>
      <w:r>
        <w:rPr>
          <w:rFonts w:ascii="IRNazanin" w:hAnsi="IRNazanin" w:eastAsia="IRNazanin" w:cs="IRNazanin"/>
          <w:lang w:bidi="fa-IR"/>
          <w:color w:val="111111"/>
          <w:sz w:val="28"/>
          <w:szCs w:val="28"/>
          <w:rtl/>
        </w:rPr>
        <w:t xml:space="preserve">موضوع: احادیث خاص (ردّ الشمس)</w:t>
      </w:r>
    </w:p>
    <w:p>
      <w:pPr>
        <w:pStyle w:val="BookText"/>
      </w:pPr>
      <w:r>
        <w:rPr>
          <w:rFonts w:ascii="IRNazanin" w:hAnsi="IRNazanin" w:eastAsia="IRNazanin" w:cs="IRNazanin"/>
          <w:lang w:bidi="fa-IR"/>
          <w:color w:val="111111"/>
          <w:sz w:val="28"/>
          <w:szCs w:val="28"/>
          <w:rtl/>
        </w:rPr>
        <w:t xml:space="preserve">موضوع: علی بن ابی‌طالب (علیه السلام)، امام اول، 23 قبل از هجرت - 40 ق -- احادیث</w:t>
      </w:r>
    </w:p>
    <w:p>
      <w:pPr>
        <w:pStyle w:val="BookText"/>
      </w:pPr>
      <w:r>
        <w:rPr>
          <w:rFonts w:ascii="IRNazanin" w:hAnsi="IRNazanin" w:eastAsia="IRNazanin" w:cs="IRNazanin"/>
          <w:lang w:bidi="fa-IR"/>
          <w:color w:val="111111"/>
          <w:sz w:val="28"/>
          <w:szCs w:val="28"/>
          <w:rtl/>
        </w:rPr>
        <w:t xml:space="preserve">رده بندی کنگره: 1395 5 ح 4 ر / 145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رده بندی دیویی: 218/297</w:t>
      </w:r>
    </w:p>
    <w:p>
      <w:pPr>
        <w:pStyle w:val="BookText"/>
      </w:pPr>
      <w:r>
        <w:rPr>
          <w:rFonts w:ascii="IRNazanin" w:hAnsi="IRNazanin" w:eastAsia="IRNazanin" w:cs="IRNazanin"/>
          <w:lang w:bidi="fa-IR"/>
          <w:color w:val="111111"/>
          <w:sz w:val="28"/>
          <w:szCs w:val="28"/>
          <w:rtl/>
        </w:rPr>
        <w:t xml:space="preserve">شماره کتابشناسی ملی: 4590346</w:t>
      </w:r>
    </w:p>
    <w:p>
      <w:pPr>
        <w:pStyle w:val="BookText"/>
      </w:pPr>
      <w:r>
        <w:rPr>
          <w:rFonts w:ascii="Amiri" w:hAnsi="Amiri" w:eastAsia="Amiri" w:cs="Amiri"/>
          <w:lang w:bidi="ar-SA"/>
          <w:color w:val="111111"/>
          <w:sz w:val="28"/>
          <w:szCs w:val="28"/>
          <w:rtl/>
        </w:rPr>
        <w:t xml:space="preserve">الکتاب: حدیثُ ردّ الشّمس</w:t>
      </w:r>
    </w:p>
    <w:p>
      <w:pPr>
        <w:pStyle w:val="BookText"/>
      </w:pPr>
      <w:r>
        <w:rPr>
          <w:rFonts w:ascii="IRNazanin" w:hAnsi="IRNazanin" w:eastAsia="IRNazanin" w:cs="IRNazanin"/>
          <w:lang w:bidi="fa-IR"/>
          <w:color w:val="111111"/>
          <w:sz w:val="28"/>
          <w:szCs w:val="28"/>
          <w:rtl/>
        </w:rPr>
        <w:t xml:space="preserve">المؤلف: آیة اللّه السید علی الحسینی المیلانی</w:t>
      </w:r>
    </w:p>
    <w:p>
      <w:pPr>
        <w:pStyle w:val="BookText"/>
      </w:pPr>
      <w:r>
        <w:rPr>
          <w:rFonts w:ascii="IRNazanin" w:hAnsi="IRNazanin" w:eastAsia="IRNazanin" w:cs="IRNazanin"/>
          <w:lang w:bidi="fa-IR"/>
          <w:color w:val="111111"/>
          <w:sz w:val="28"/>
          <w:szCs w:val="28"/>
          <w:rtl/>
        </w:rPr>
        <w:t xml:space="preserve">نشر: الحقائق</w:t>
      </w:r>
    </w:p>
    <w:p>
      <w:pPr>
        <w:pStyle w:val="BookText"/>
      </w:pPr>
      <w:r>
        <w:rPr>
          <w:rFonts w:ascii="IRNazanin" w:hAnsi="IRNazanin" w:eastAsia="IRNazanin" w:cs="IRNazanin"/>
          <w:lang w:bidi="fa-IR"/>
          <w:color w:val="111111"/>
          <w:sz w:val="28"/>
          <w:szCs w:val="28"/>
          <w:rtl/>
        </w:rPr>
        <w:t xml:space="preserve">الطبعة: الأُولی - 1438</w:t>
      </w:r>
    </w:p>
    <w:p>
      <w:pPr>
        <w:pStyle w:val="BookText"/>
      </w:pPr>
      <w:r>
        <w:rPr>
          <w:rFonts w:ascii="Amiri" w:hAnsi="Amiri" w:eastAsia="Amiri" w:cs="Amiri"/>
          <w:lang w:bidi="ar-SA"/>
          <w:color w:val="111111"/>
          <w:sz w:val="28"/>
          <w:szCs w:val="28"/>
          <w:rtl/>
        </w:rPr>
        <w:t xml:space="preserve">المطبعة: وفا</w:t>
      </w:r>
    </w:p>
    <w:p>
      <w:pPr>
        <w:pStyle w:val="BookText"/>
      </w:pPr>
      <w:r>
        <w:rPr>
          <w:rFonts w:ascii="IRNazanin" w:hAnsi="IRNazanin" w:eastAsia="IRNazanin" w:cs="IRNazanin"/>
          <w:lang w:bidi="fa-IR"/>
          <w:color w:val="111111"/>
          <w:sz w:val="28"/>
          <w:szCs w:val="28"/>
          <w:rtl/>
        </w:rPr>
        <w:t xml:space="preserve">الکمیّة: 1000 نسخة</w:t>
      </w:r>
    </w:p>
    <w:p>
      <w:pPr>
        <w:pStyle w:val="BookText"/>
      </w:pPr>
      <w:r>
        <w:rPr>
          <w:rFonts w:ascii="IRNazanin" w:hAnsi="IRNazanin" w:eastAsia="IRNazanin" w:cs="IRNazanin"/>
          <w:lang w:bidi="fa-IR"/>
          <w:color w:val="111111"/>
          <w:sz w:val="28"/>
          <w:szCs w:val="28"/>
          <w:rtl/>
        </w:rPr>
        <w:t xml:space="preserve">السعر: 45000 ریال</w:t>
      </w:r>
    </w:p>
    <w:p>
      <w:pPr>
        <w:pStyle w:val="BookText"/>
      </w:pPr>
      <w:r>
        <w:rPr>
          <w:rFonts w:ascii="IRNazanin" w:hAnsi="IRNazanin" w:eastAsia="IRNazanin" w:cs="IRNazanin"/>
          <w:lang w:bidi="fa-IR"/>
          <w:color w:val="111111"/>
          <w:sz w:val="28"/>
          <w:szCs w:val="28"/>
          <w:rtl/>
        </w:rPr>
        <w:t xml:space="preserve">ردمک: 1-05-8518-600-9781-05-8518-600-978</w:t>
      </w:r>
    </w:p>
    <w:p>
      <w:pPr>
        <w:pStyle w:val="BookText"/>
      </w:pPr>
      <w:r>
        <w:rPr>
          <w:rFonts w:ascii="IRNazanin" w:hAnsi="IRNazanin" w:eastAsia="IRNazanin" w:cs="IRNazanin"/>
          <w:lang w:bidi="fa-IR"/>
          <w:color w:val="111111"/>
          <w:sz w:val="28"/>
          <w:szCs w:val="28"/>
          <w:rtl/>
        </w:rPr>
        <w:t xml:space="preserve">حقوق الطبع محفوظة للمرکز</w:t>
      </w:r>
    </w:p>
    <w:p>
      <w:pPr>
        <w:pStyle w:val="BookText"/>
      </w:pPr>
      <w:r>
        <w:rPr>
          <w:rFonts w:ascii="IRNazanin" w:hAnsi="IRNazanin" w:eastAsia="IRNazanin" w:cs="IRNazanin"/>
          <w:lang w:bidi="fa-IR"/>
          <w:color w:val="111111"/>
          <w:sz w:val="28"/>
          <w:szCs w:val="28"/>
          <w:rtl/>
        </w:rPr>
        <w:t xml:space="preserve">عنوان مرکز النشر: قم المقدسه، هاتف: 37837320-025 و 37842682-025</w:t>
      </w:r>
    </w:p>
    <w:p>
      <w:pPr>
        <w:pStyle w:val="BookText"/>
      </w:pPr>
      <w:r>
        <w:rPr>
          <w:rFonts w:ascii="IRNazanin" w:hAnsi="IRNazanin" w:eastAsia="IRNazanin" w:cs="IRNazanin"/>
          <w:lang w:bidi="fa-IR"/>
          <w:color w:val="111111"/>
          <w:sz w:val="28"/>
          <w:szCs w:val="28"/>
          <w:rtl/>
        </w:rPr>
        <w:t xml:space="preserve">عنوان مرکز التوزیع فی طهران: شارع مجاهدین، تقاطع «آبسردار»، بنایة الأطباء «ساختمان پزشکان»، شُقّة رقم 9، منشورات مرکز منیر الثقافی، هاتف: 77521836-021(4 خطوط)</w:t>
      </w:r>
    </w:p>
    <w:p>
      <w:pPr>
        <w:pStyle w:val="BookText"/>
      </w:pPr>
      <w:r>
        <w:rPr>
          <w:rFonts w:ascii="IRNazanin" w:hAnsi="IRNazanin" w:eastAsia="IRNazanin" w:cs="IRNazanin"/>
          <w:lang w:bidi="fa-IR"/>
          <w:color w:val="111111"/>
          <w:sz w:val="28"/>
          <w:szCs w:val="28"/>
          <w:rtl/>
        </w:rPr>
        <w:t xml:space="preserve">عنوان مرکز التوزیع فی طهران: شارع «پاسداران»، شارع «شهید گلنبی»، زاویة شارع ناطق نوری، بنایة زمرد «ساختمان زمرد»، الطابق الثانی، رقم 43، منشورات آفاق، هاتف: 22847035-021</w:t>
      </w:r>
    </w:p>
    <w:p>
      <w:pPr>
        <w:pStyle w:val="BookText"/>
      </w:pPr>
      <w:r>
        <w:rPr>
          <w:rFonts w:ascii="IRNazanin" w:hAnsi="IRNazanin" w:eastAsia="IRNazanin" w:cs="IRNazanin"/>
          <w:lang w:bidi="fa-IR"/>
          <w:color w:val="111111"/>
          <w:sz w:val="28"/>
          <w:szCs w:val="28"/>
          <w:rtl/>
        </w:rPr>
        <w:t xml:space="preserve">عنوان مرکز التوزیع فی مشهد: شارع الشهداء، خلف حدیقة نادری «باغ نادری»، زقاق الشهید خوراکیان، بنایة «گنجینه کتاب»، دار نشر نور الکتاب، هاتف: 32242262-05109151199486</w:t>
      </w:r>
    </w:p>
    <w:p>
      <w:pPr>
        <w:pStyle w:val="BookText"/>
      </w:pPr>
      <w:r>
        <w:rPr>
          <w:rFonts w:ascii="IRNazanin" w:hAnsi="IRNazanin" w:eastAsia="IRNazanin" w:cs="IRNazanin"/>
          <w:lang w:bidi="fa-IR"/>
          <w:color w:val="111111"/>
          <w:sz w:val="28"/>
          <w:szCs w:val="28"/>
          <w:rtl/>
        </w:rPr>
        <w:t xml:space="preserve">عنوان مرکز التوزیع فی اصفهان: شارع «چهارباغ پائین»، مقابل ملعب «تختی» الریاضی، مرکز الحوزة العلمیة التخصصی للحوزة العلمیة فی اصفهان، هاتف: 32240608-031</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ردّ الشمس</w:t>
      </w:r>
    </w:p>
    <w:p>
      <w:pPr>
        <w:pStyle w:val="BookText"/>
      </w:pPr>
      <w:r>
        <w:rPr>
          <w:rFonts w:ascii="IRNazanin" w:hAnsi="IRNazanin" w:eastAsia="IRNazanin" w:cs="IRNazanin"/>
          <w:lang w:bidi="fa-IR"/>
          <w:color w:val="111111"/>
          <w:sz w:val="28"/>
          <w:szCs w:val="28"/>
          <w:rtl/>
        </w:rPr>
        <w:t xml:space="preserve">تألیف السیدعلی الحسینی المیلانی</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6548_51043"/>
    <w:bookmarkEnd w:id="1"/>
    <w:p>
      <w:pPr>
        <w:pStyle w:val="Heading2"/>
      </w:pPr>
      <w:bookmarkStart w:id="53" w:name="_Toc3"/>
      <w:r>
        <w:t>کلمة المرکز</w:t>
      </w:r>
      <w:bookmarkEnd w:id="53"/>
    </w:p>
    <w:p>
      <w:pPr>
        <w:pStyle w:val="BookText"/>
      </w:pPr>
      <w:r>
        <w:rPr>
          <w:rFonts w:ascii="IRNazanin" w:hAnsi="IRNazanin" w:eastAsia="IRNazanin" w:cs="IRNazanin"/>
          <w:lang w:bidi="fa-IR"/>
          <w:color w:val="111111"/>
          <w:sz w:val="28"/>
          <w:szCs w:val="28"/>
          <w:rtl/>
        </w:rPr>
        <w:t xml:space="preserve">نظراً للحاجة الماسّة والضرورة الملحّة لنشر العقائد الحقّة والتعریف بالفکر الشیعی، بالبراهین العقلیّة المتقنة والأدلّة النقلیة من الکتاب والسنّة، من أجل ترسیخها فی أذهان المؤمنین، ودفع الشبهات المثارة حولها من قبل المخالفین، فقد بادر (مرکز الحقائق الاسلامیة) بإخراج سلسلة علمیة - عقائدیة، متنوّعة، تمیّزت بجامعیتها بین العمق فی النظر والقوّة فی الاستدلال والوضوح فی البیان، تحت عنوان (إعرف الحق تعرف أهله)، وهی من بحوث سماحة الفقیه المحقق آیة اللّه الحاج السید علی الحسینی المیلانی دام ظلّه، آملین أن نکون قد قمنا ببعض الواجب الملقی علی عواتقنا فی هذه الأیام التی کثرت فیها الشبهات وازدادت الانحرافات، سائلین اللّه أن یسدّد خطانا علی نهج الکتاب والعترة الطاهرة کما أوصی الرسول الأکرم صلّی اللّه علیه وآله وسلّم، والحمد للّه رب العالمین.</w:t>
      </w:r>
    </w:p>
    <w:p>
      <w:pPr>
        <w:pStyle w:val="BookText"/>
      </w:pPr>
      <w:r>
        <w:rPr>
          <w:rFonts w:ascii="IRNazanin" w:hAnsi="IRNazanin" w:eastAsia="IRNazanin" w:cs="IRNazanin"/>
          <w:lang w:bidi="fa-IR"/>
          <w:color w:val="111111"/>
          <w:sz w:val="28"/>
          <w:szCs w:val="28"/>
          <w:rtl/>
        </w:rPr>
        <w:t xml:space="preserve">مرکز الحقائق الاسلامیة</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6548_51045"/>
    <w:bookmarkEnd w:id="2"/>
    <w:p>
      <w:pPr>
        <w:pStyle w:val="Heading2"/>
      </w:pPr>
      <w:bookmarkStart w:id="54" w:name="_Toc4"/>
      <w:r>
        <w:t>کلمة المؤلف</w:t>
      </w:r>
      <w:bookmarkEnd w:id="54"/>
    </w:p>
    <w:p>
      <w:pPr>
        <w:pStyle w:val="BookText"/>
      </w:pPr>
      <w:r>
        <w:rPr>
          <w:rFonts w:ascii="IRNazanin" w:hAnsi="IRNazanin" w:eastAsia="IRNazanin" w:cs="IRNazanin"/>
          <w:lang w:bidi="fa-IR"/>
          <w:color w:val="111111"/>
          <w:sz w:val="28"/>
          <w:szCs w:val="28"/>
          <w:rtl/>
        </w:rPr>
        <w:t xml:space="preserve">الحمد للّه‌رب العالمین، والصّلاة والسّلام علی خیر خلقه محمّد وآله الطّاهرین، ولعنة اللّه علی أعدائهم أجمعین.</w:t>
      </w:r>
    </w:p>
    <w:p>
      <w:pPr>
        <w:pStyle w:val="BookText"/>
      </w:pPr>
      <w:r>
        <w:rPr>
          <w:rFonts w:ascii="Amiri" w:hAnsi="Amiri" w:eastAsia="Amiri" w:cs="Amiri"/>
          <w:lang w:bidi="ar-SA"/>
          <w:color w:val="111111"/>
          <w:sz w:val="28"/>
          <w:szCs w:val="28"/>
          <w:rtl/>
        </w:rPr>
        <w:t xml:space="preserve">أمّا بعد:</w:t>
      </w:r>
    </w:p>
    <w:p>
      <w:pPr>
        <w:pStyle w:val="BookText"/>
      </w:pPr>
      <w:r>
        <w:rPr>
          <w:rFonts w:ascii="IRNazanin" w:hAnsi="IRNazanin" w:eastAsia="IRNazanin" w:cs="IRNazanin"/>
          <w:lang w:bidi="fa-IR"/>
          <w:color w:val="111111"/>
          <w:sz w:val="28"/>
          <w:szCs w:val="28"/>
          <w:rtl/>
        </w:rPr>
        <w:t xml:space="preserve">فهذه رسالة موجزة وضعتها فی رجوع الشّمس لأمیرالمؤمنین علی علیه السّلام، والقدر المتیقَّن وقوع ذلک له مرّتین، مرّةً فی حیاة النبیّ صلّی اللّه علیه وآله وأُخری بعد وفاته، وأسأل اللّه عزّ وجلّ أنْ ینفع بها المؤمنین والباحثین إنّه سمیع مجیب.</w:t>
      </w:r>
    </w:p>
    <w:p>
      <w:pPr>
        <w:pStyle w:val="BookText"/>
      </w:pPr>
      <w:r>
        <w:rPr>
          <w:rFonts w:ascii="IRNazanin" w:hAnsi="IRNazanin" w:eastAsia="IRNazanin" w:cs="IRNazanin"/>
          <w:lang w:bidi="fa-IR"/>
          <w:color w:val="111111"/>
          <w:sz w:val="28"/>
          <w:szCs w:val="28"/>
          <w:rtl/>
        </w:rPr>
        <w:t xml:space="preserve">علی الحسینی المیلانی</w:t>
      </w:r>
    </w:p>
    <w:p>
      <w:pPr>
        <w:pStyle w:val="BookText"/>
      </w:pPr>
      <w:r>
        <w:rPr>
          <w:rFonts w:ascii="Times New Roman" w:hAnsi="Times New Roman" w:eastAsia="Times New Roman" w:cs="Times New Roman"/>
          <w:lang w:val="en-US" w:bidi="en-US"/>
          <w:color w:val="111111"/>
          <w:sz w:val="28"/>
          <w:szCs w:val="28"/>
          <w:rtl/>
        </w:rPr>
        <w:t xml:space="preserve">1438</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6548_51048"/>
    <w:bookmarkEnd w:id="3"/>
    <w:p>
      <w:pPr>
        <w:pStyle w:val="Heading2"/>
      </w:pPr>
      <w:bookmarkStart w:id="55" w:name="_Toc5"/>
      <w:r>
        <w:t>1- رجوع الشّمس لأمیرالمؤمنین فی حیاة النبیّ</w:t>
      </w:r>
      <w:bookmarkEnd w:id="55"/>
    </w:p>
    <w:p>
      <w:pPr>
        <w:pStyle w:val="Heading3"/>
      </w:pPr>
      <w:bookmarkStart w:id="56" w:name="_Toc6"/>
      <w:r>
        <w:t>اشارة</w:t>
      </w:r>
      <w:bookmarkEnd w:id="56"/>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6548_51052"/>
    <w:bookmarkEnd w:id="4"/>
    <w:p>
      <w:pPr>
        <w:pStyle w:val="Heading3"/>
      </w:pPr>
      <w:bookmarkStart w:id="57" w:name="_Toc7"/>
      <w:r>
        <w:t>الحدیث کما فی کتب الإمامیّة</w:t>
      </w:r>
      <w:bookmarkEnd w:id="57"/>
    </w:p>
    <w:p>
      <w:pPr>
        <w:pStyle w:val="BookText"/>
      </w:pPr>
      <w:r>
        <w:rPr>
          <w:rFonts w:ascii="IRNazanin" w:hAnsi="IRNazanin" w:eastAsia="IRNazanin" w:cs="IRNazanin"/>
          <w:lang w:bidi="fa-IR"/>
          <w:color w:val="111111"/>
          <w:sz w:val="28"/>
          <w:szCs w:val="28"/>
          <w:rtl/>
        </w:rPr>
        <w:t xml:space="preserve">قد روی علماء الإمامیّة الکبار حدیث ردّ الشمس لأمیرالمؤمنین علیه السّلام فی حیاة النبیّ صلّی اللّه علیه وآله فی کتبهم فی الحدیث والفضائل وعلم الکلام بطرقهم المتکثّرة، ونحن نذکر هنا روایة بعضهم،....</w:t>
      </w:r>
    </w:p>
    <w:p>
      <w:pPr>
        <w:pStyle w:val="BookText"/>
      </w:pPr>
      <w:r>
        <w:rPr>
          <w:rFonts w:ascii="IRNazanin" w:hAnsi="IRNazanin" w:eastAsia="IRNazanin" w:cs="IRNazanin"/>
          <w:lang w:bidi="fa-IR"/>
          <w:color w:val="111111"/>
          <w:sz w:val="28"/>
          <w:szCs w:val="28"/>
          <w:rtl/>
        </w:rPr>
        <w:t xml:space="preserve">قال الشیخ الکلینی: عدّة من أصحابنا، عن سهل بن زیاد، عن موسی بن جعفر، عن عمر بن سعد، عن الحسن بن صدقة، عن عمّار بن موسی، قال: دخلت أنا وأبوعبداللّه علیه السّلام مسجد الفضیخ فقال:</w:t>
      </w:r>
    </w:p>
    <w:p>
      <w:pPr>
        <w:pStyle w:val="BookText"/>
      </w:pPr>
      <w:r>
        <w:rPr>
          <w:rFonts w:ascii="IRNazanin" w:hAnsi="IRNazanin" w:eastAsia="IRNazanin" w:cs="IRNazanin"/>
          <w:lang w:bidi="fa-IR"/>
          <w:color w:val="111111"/>
          <w:sz w:val="28"/>
          <w:szCs w:val="28"/>
          <w:rtl/>
        </w:rPr>
        <w:t xml:space="preserve">یا عمّار تری هذه الوهدة</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الکافی 4/362.</w:t>
      </w:r>
    </w:p>
    <w:p>
      <w:pPr>
        <w:pStyle w:val="BookText"/>
      </w:pPr>
      <w:r>
        <w:rPr>
          <w:rFonts w:ascii="IRNazanin" w:hAnsi="IRNazanin" w:eastAsia="IRNazanin" w:cs="IRNazanin"/>
          <w:lang w:bidi="fa-IR"/>
          <w:color w:val="111111"/>
          <w:sz w:val="28"/>
          <w:szCs w:val="28"/>
          <w:rtl/>
        </w:rPr>
        <w:t xml:space="preserve">قلت: نعم. قال: کانت امرأة جعفر التی خلف علیها أمیرالمؤمنین علیه السّلام قاعدة فی هذا الموضع ومعها ابناها من جعفر فبکت فقال لها ابناها: ما یبکیک یا أمة؟ قالت: بکیت لأمیرالمؤمنین علیه السّلام. فقالا لها: تبکین لأمیرالمؤمنین ولا تبکین لأبینا؟ قالت: لیس هذا هکذا؟ ولکن ذکرت حدیث کنت أنا وأمیرالمؤمنین فی هذا المسجد فقال</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 ترین هذه الوهدة؟ قلت: نعم. قال: کنت أنا ورسول اللّه صلّی اللّه علیه وآله قاعدین فیها إذ وضع رأسه فی حجری ثمّ خفق حتّی غطّ وحضرت صلاة العصر، فکرهت أن أُحرّک رأسه عن فخذی، فأکون قد آذیت رسول اللّه صلّی اللّه علیه وآله، حتّی ذهب الوقت وفاتت [صلاة العصر]، فانتبه رسول اللّه صلّی اللّه علیه وآله فقام واستقبل القبلة ومدّ یدیه کلتیهما وقال: اللهمّ ردّ الشمس إلی وقتها حتّی یصلّی علی. فرجعت الشمس إلی وقت الصّلاة حتّی صلّیت العصر، ثمّ انقضّت انقضاض الکوکب.</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الکافی 4/362.</w:t>
      </w:r>
    </w:p>
    <w:p>
      <w:pPr>
        <w:pStyle w:val="BookText"/>
      </w:pPr>
      <w:r>
        <w:rPr>
          <w:rFonts w:ascii="IRNazanin" w:hAnsi="IRNazanin" w:eastAsia="IRNazanin" w:cs="IRNazanin"/>
          <w:lang w:bidi="fa-IR"/>
          <w:color w:val="111111"/>
          <w:sz w:val="28"/>
          <w:szCs w:val="28"/>
          <w:rtl/>
        </w:rPr>
        <w:t xml:space="preserve">وقال الشیخ ابن بابویه الصّدوق:</w:t>
      </w:r>
    </w:p>
    <w:p>
      <w:pPr>
        <w:pStyle w:val="BookText"/>
      </w:pPr>
      <w:r>
        <w:rPr>
          <w:rFonts w:ascii="IRNazanin" w:hAnsi="IRNazanin" w:eastAsia="IRNazanin" w:cs="IRNazanin"/>
          <w:lang w:bidi="fa-IR"/>
          <w:color w:val="111111"/>
          <w:sz w:val="28"/>
          <w:szCs w:val="28"/>
          <w:rtl/>
        </w:rPr>
        <w:t xml:space="preserve">أحمد بن محمّد بن إسحاق قال: حدّثنی الحسین بن موسی النّخاس قال: حدّثنا عثمان بن أبی‌شیبة قال: حدّثنا عبیداللّه بن موسی عن إبراهیم بن الحسن، عن فاطمة بنت الحسین، عن أسماء بنت عمیس أنّها قالت:</w:t>
      </w:r>
    </w:p>
    <w:p>
      <w:pPr>
        <w:pStyle w:val="BookText"/>
      </w:pPr>
      <w:r>
        <w:rPr>
          <w:rFonts w:ascii="IRNazanin" w:hAnsi="IRNazanin" w:eastAsia="IRNazanin" w:cs="IRNazanin"/>
          <w:lang w:bidi="fa-IR"/>
          <w:color w:val="111111"/>
          <w:sz w:val="28"/>
          <w:szCs w:val="28"/>
          <w:rtl/>
        </w:rPr>
        <w:t xml:space="preserve">بینما رسول اللّه صلّی اللّه علیه وآله نائم ذات یوم ورأسه فی حجر علی علیه السّلام، ففاتته العصر حتّی غابت الشمس، فقال رسول اللّه: یا علی، صلّیت العصر؟ قال: لا. فقال رسول اللّه: اللهمّ إنّ علیّاً کان فی طاعتک وطاعة رسولک، فاردد علیه الشمس.</w:t>
      </w:r>
    </w:p>
    <w:p>
      <w:pPr>
        <w:pStyle w:val="BookText"/>
      </w:pPr>
      <w:r>
        <w:rPr>
          <w:rFonts w:ascii="IRNazanin" w:hAnsi="IRNazanin" w:eastAsia="IRNazanin" w:cs="IRNazanin"/>
          <w:lang w:bidi="fa-IR"/>
          <w:color w:val="111111"/>
          <w:sz w:val="28"/>
          <w:szCs w:val="28"/>
          <w:rtl/>
        </w:rPr>
        <w:t xml:space="preserve">قالت أسماء: فرأیتها - واللّه - غربت ثمّ طلعت بعدما غربت، ولم یبق</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جبل ولا أرض إلّاطلعت علیه، حتّی قام علی وتوضّأ وصلّی ثمّ غربت.</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من لا یحضره الفقیه 1/203 و 4/438.</w:t>
      </w:r>
    </w:p>
    <w:p>
      <w:pPr>
        <w:pStyle w:val="BookText"/>
      </w:pPr>
      <w:r>
        <w:rPr>
          <w:rFonts w:ascii="IRNazanin" w:hAnsi="IRNazanin" w:eastAsia="IRNazanin" w:cs="IRNazanin"/>
          <w:lang w:bidi="fa-IR"/>
          <w:color w:val="111111"/>
          <w:sz w:val="28"/>
          <w:szCs w:val="28"/>
          <w:rtl/>
        </w:rPr>
        <w:t xml:space="preserve">وقال الشیخ المفید:</w:t>
      </w:r>
    </w:p>
    <w:p>
      <w:pPr>
        <w:pStyle w:val="BookText"/>
      </w:pPr>
      <w:r>
        <w:rPr>
          <w:rFonts w:ascii="IRNazanin" w:hAnsi="IRNazanin" w:eastAsia="IRNazanin" w:cs="IRNazanin"/>
          <w:lang w:bidi="fa-IR"/>
          <w:color w:val="111111"/>
          <w:sz w:val="28"/>
          <w:szCs w:val="28"/>
          <w:rtl/>
        </w:rPr>
        <w:t xml:space="preserve">وممّا أظهره اللّه تعالی من الأعلام الباهرة علی ید أمیرالمؤمنین علیّ بن أبی‌طالبٍ علیه السّلام: ما استفاضت به الأخبار، ورواه علماء السّیرة والآثار، ونظمت فیه الشّعراء الأشعار: رجوع الشّمس له علیه السّلام مرّتین:</w:t>
      </w:r>
    </w:p>
    <w:p>
      <w:pPr>
        <w:pStyle w:val="BookText"/>
      </w:pPr>
      <w:r>
        <w:rPr>
          <w:rFonts w:ascii="Amiri" w:hAnsi="Amiri" w:eastAsia="Amiri" w:cs="Amiri"/>
          <w:lang w:bidi="ar-SA"/>
          <w:color w:val="111111"/>
          <w:sz w:val="28"/>
          <w:szCs w:val="28"/>
          <w:rtl/>
        </w:rPr>
        <w:t xml:space="preserve">فی حیاة النّبی صلّی اللّه علیه وآله مرّةً، وبعد وفاته مرّةً أُخری.</w:t>
      </w:r>
    </w:p>
    <w:p>
      <w:pPr>
        <w:pStyle w:val="BookText"/>
      </w:pPr>
      <w:r>
        <w:rPr>
          <w:rFonts w:ascii="IRNazanin" w:hAnsi="IRNazanin" w:eastAsia="IRNazanin" w:cs="IRNazanin"/>
          <w:lang w:bidi="fa-IR"/>
          <w:color w:val="111111"/>
          <w:sz w:val="28"/>
          <w:szCs w:val="28"/>
          <w:rtl/>
        </w:rPr>
        <w:t xml:space="preserve">وکان من حدیث رجوعها علیه فی المرّة الأُولی: ما روته أسماء بنت عمیسٍ، وأم سلمة زوج النّبیّ صلّی اللّه علیه وآله، وجابر بن عبداللّه الأنصاری، وأبوسعید الخدریّ، فی جماعةٍ من الصّحابة: أنّ النبیّ صلّی اللّه علیه وآله کان ذات یوم فی منزله، وعلیٌّ علیه السّلام بین یدیه، إذ جاءه جبرئیل علیه السّلام یناجیه عن اللّه سبحانه، فلمّا تغشاه الوحی، توسّد فخذ أمیرالمؤمنین علیه السّلام، فلم یرفع رأسه عنه حتّی غابت الشّمس، فاضطرّ أمیرالمؤمنین علیه السّلام لذلک إلی صلاة العصر جالساً، یومئ برکوعه وسجوده إیماءً، فلمّا أفاق من غشیته قال لأمیرالمؤمنین علیه السّلام:</w:t>
      </w:r>
    </w:p>
    <w:p>
      <w:pPr>
        <w:pStyle w:val="BookText"/>
      </w:pPr>
      <w:r>
        <w:rPr>
          <w:rFonts w:ascii="IRNazanin" w:hAnsi="IRNazanin" w:eastAsia="IRNazanin" w:cs="IRNazanin"/>
          <w:lang w:bidi="fa-IR"/>
          <w:color w:val="111111"/>
          <w:sz w:val="28"/>
          <w:szCs w:val="28"/>
          <w:rtl/>
        </w:rPr>
        <w:t xml:space="preserve">«أفاتتک صلاة العصر؟».</w:t>
      </w:r>
    </w:p>
    <w:p>
      <w:pPr>
        <w:pStyle w:val="BookText"/>
      </w:pPr>
      <w:r>
        <w:rPr>
          <w:rFonts w:ascii="IRNazanin" w:hAnsi="IRNazanin" w:eastAsia="IRNazanin" w:cs="IRNazanin"/>
          <w:lang w:bidi="fa-IR"/>
          <w:color w:val="111111"/>
          <w:sz w:val="28"/>
          <w:szCs w:val="28"/>
          <w:rtl/>
        </w:rPr>
        <w:t xml:space="preserve">قال له: «لم أستطع أن أصلّیها قائماً لمکانک یا رسول اللّه، والحال الّتی کنت علیها فی استماع الوحی».</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6548_51058"/>
    <w:bookmarkEnd w:id="5"/>
    <w:p>
      <w:pPr>
        <w:pStyle w:val="BookText"/>
      </w:pPr>
      <w:r>
        <w:rPr>
          <w:rFonts w:ascii="IRNazanin" w:hAnsi="IRNazanin" w:eastAsia="IRNazanin" w:cs="IRNazanin"/>
          <w:lang w:bidi="fa-IR"/>
          <w:color w:val="111111"/>
          <w:sz w:val="28"/>
          <w:szCs w:val="28"/>
          <w:rtl/>
        </w:rPr>
        <w:t xml:space="preserve">فقال له: «ادع اللّه لیردّ علیک الشمس حتی تصلّیها قائماً فی وقتها کما فاتتک، فإن اللّه یجیبک لطاعتک للّه‌ورسوله».</w:t>
      </w:r>
    </w:p>
    <w:p>
      <w:pPr>
        <w:pStyle w:val="BookText"/>
      </w:pPr>
      <w:r>
        <w:rPr>
          <w:rFonts w:ascii="IRNazanin" w:hAnsi="IRNazanin" w:eastAsia="IRNazanin" w:cs="IRNazanin"/>
          <w:lang w:bidi="fa-IR"/>
          <w:color w:val="111111"/>
          <w:sz w:val="28"/>
          <w:szCs w:val="28"/>
          <w:rtl/>
        </w:rPr>
        <w:t xml:space="preserve">فسأل أمیرالمؤمینن اللّه عزّ اسمه فی ردّ الشمس، فردّت علیه حتّی صارت فی موضعها من السّماء وقت العصر، فصلّی أمیرالمؤمنین علیه السّلام صلاة العصر فی وقتها ثم غربت.</w:t>
      </w:r>
    </w:p>
    <w:p>
      <w:pPr>
        <w:pStyle w:val="BookText"/>
      </w:pPr>
      <w:r>
        <w:rPr>
          <w:rFonts w:ascii="IRNazanin" w:hAnsi="IRNazanin" w:eastAsia="IRNazanin" w:cs="IRNazanin"/>
          <w:lang w:bidi="fa-IR"/>
          <w:color w:val="111111"/>
          <w:sz w:val="28"/>
          <w:szCs w:val="28"/>
          <w:rtl/>
        </w:rPr>
        <w:t xml:space="preserve">فقالت أسماء: أم واللّه، لقد سمعنا لها عند غروبها صریراً کصریر المنشار فی الخشبة.</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الإرشاد 1/345.</w:t>
      </w:r>
    </w:p>
    <w:p>
      <w:pPr>
        <w:pStyle w:val="Heading3"/>
      </w:pPr>
      <w:bookmarkStart w:id="58" w:name="_Toc8"/>
      <w:r>
        <w:t>الحدیث کما فی کتب أهل السنّة</w:t>
      </w:r>
      <w:bookmarkEnd w:id="5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أخرجه الحافظ أبوجعفر الطّحاوی حیث قال:</w:t>
      </w:r>
    </w:p>
    <w:p>
      <w:pPr>
        <w:pStyle w:val="BookText"/>
      </w:pPr>
      <w:r>
        <w:rPr>
          <w:rFonts w:ascii="IRNazanin" w:hAnsi="IRNazanin" w:eastAsia="IRNazanin" w:cs="IRNazanin"/>
          <w:lang w:bidi="fa-IR"/>
          <w:color w:val="111111"/>
          <w:sz w:val="28"/>
          <w:szCs w:val="28"/>
          <w:rtl/>
        </w:rPr>
        <w:t xml:space="preserve">حدّثنا أبوأُمیّة، ثنا عبیداللّه بن موسی العبسی، الفضیل بن مرزوق، عن إبراهیم بن الحسن، عن فاطمة ابنة الحسین عن أسماء بنت عمیس قالت:</w:t>
      </w:r>
    </w:p>
    <w:p>
      <w:pPr>
        <w:pStyle w:val="BookText"/>
      </w:pPr>
      <w:r>
        <w:rPr>
          <w:rFonts w:ascii="IRNazanin" w:hAnsi="IRNazanin" w:eastAsia="IRNazanin" w:cs="IRNazanin"/>
          <w:lang w:bidi="fa-IR"/>
          <w:color w:val="111111"/>
          <w:sz w:val="28"/>
          <w:szCs w:val="28"/>
          <w:rtl/>
        </w:rPr>
        <w:t xml:space="preserve">کان رسول اللّه صلّی اللّه علیه وآله وسلّم یوحی إلیه ورأسه فی حجر علی، فلم یصلّ العصر حتّی غربت الشمس.</w:t>
      </w:r>
    </w:p>
    <w:p>
      <w:pPr>
        <w:pStyle w:val="BookText"/>
      </w:pPr>
      <w:r>
        <w:rPr>
          <w:rFonts w:ascii="IRNazanin" w:hAnsi="IRNazanin" w:eastAsia="IRNazanin" w:cs="IRNazanin"/>
          <w:lang w:bidi="fa-IR"/>
          <w:color w:val="111111"/>
          <w:sz w:val="28"/>
          <w:szCs w:val="28"/>
          <w:rtl/>
        </w:rPr>
        <w:t xml:space="preserve">فقال رسول اللّه صلّی اللّه علیه وآله وسلّم: صلّیت یا علی؟ قال: لا، فقال رسول اللّه صلّی اللّه علیه وآله وسلّم: اللهمّ إنّه کان فی طاعتک وطاعة رسولک، فاردد علیه الشمس.</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قالت: أسماء فرأیتها غربت ثمّ إنّها طلعت بعدما غربت.</w:t>
      </w:r>
    </w:p>
    <w:p>
      <w:pPr>
        <w:pStyle w:val="BookText"/>
      </w:pPr>
      <w:r>
        <w:rPr>
          <w:rFonts w:ascii="IRNazanin" w:hAnsi="IRNazanin" w:eastAsia="IRNazanin" w:cs="IRNazanin"/>
          <w:lang w:bidi="fa-IR"/>
          <w:color w:val="111111"/>
          <w:sz w:val="28"/>
          <w:szCs w:val="28"/>
          <w:rtl/>
        </w:rPr>
        <w:t xml:space="preserve">حدّثنا علی بن عبدالرحمن بن محمّد بن المغیرة، ثنا أحمد بن صالح بن أبی‌فدیک عن محمّد بن موسی المدنی عن عون بن محمّد عن أُمّه أُم جعفر عن أسماء بنت عمیس أنّ النبی صلّی اللّه علیه وآله وسلّم صلّی الظهر بالصهباء ثمّ أرسل علیّاً علیه السّلام فی حاجته، فرجع وقد صلّی النبی صلّی اللّه علیه وآله وسلّم العصر، فوضع النبی صلّی اللّه علیه وآله وسلّم رأسه فی حجر علی، فلم یحرّکه حتّی غابت الشمس، فقال النبی صلّی اللّه علیه وآله وسلّم: اللهمّ إنّ عبدک علیّاً احتبس بنفسه علی نبیّک، فردّ علیه شرقها. قالت أسماء:</w:t>
      </w:r>
    </w:p>
    <w:p>
      <w:pPr>
        <w:pStyle w:val="BookText"/>
      </w:pPr>
      <w:r>
        <w:rPr>
          <w:rFonts w:ascii="IRNazanin" w:hAnsi="IRNazanin" w:eastAsia="IRNazanin" w:cs="IRNazanin"/>
          <w:lang w:bidi="fa-IR"/>
          <w:color w:val="111111"/>
          <w:sz w:val="28"/>
          <w:szCs w:val="28"/>
          <w:rtl/>
        </w:rPr>
        <w:t xml:space="preserve">فطلعت الشمس حتّی وقعت علی الجبال وعلی الأرض، ثمّ قام علی فتوضأ وصلّی العصر ثمّ غابت. وذلک فی الصهباء.</w:t>
      </w:r>
    </w:p>
    <w:p>
      <w:pPr>
        <w:pStyle w:val="BookText"/>
      </w:pPr>
      <w:r>
        <w:rPr>
          <w:rFonts w:ascii="IRNazanin" w:hAnsi="IRNazanin" w:eastAsia="IRNazanin" w:cs="IRNazanin"/>
          <w:lang w:bidi="fa-IR"/>
          <w:color w:val="111111"/>
          <w:sz w:val="28"/>
          <w:szCs w:val="28"/>
          <w:rtl/>
        </w:rPr>
        <w:t xml:space="preserve">قال أبوجعفر: فاحتجنا أن نعرف من محمّد بن موسی المذکور فی إسناد هذا الحدیث، فإذا هو محمّد بن موسی المدنی المعروف بالفطری، وهو محمود فی روایته.</w:t>
      </w:r>
    </w:p>
    <w:p>
      <w:pPr>
        <w:pStyle w:val="BookText"/>
      </w:pPr>
      <w:r>
        <w:rPr>
          <w:rFonts w:ascii="IRNazanin" w:hAnsi="IRNazanin" w:eastAsia="IRNazanin" w:cs="IRNazanin"/>
          <w:lang w:bidi="fa-IR"/>
          <w:color w:val="111111"/>
          <w:sz w:val="28"/>
          <w:szCs w:val="28"/>
          <w:rtl/>
        </w:rPr>
        <w:t xml:space="preserve">وأخرجه أبوبشر الدولابی من طریق إسحاق بن یونس، عن سوید بن سعید، عن المطّلب بن زیاد، عن إبراهیم بن حیّان، عن عبداللّه بن حسن، عن فاطمة بنت حسین، عن سیّدالشهداء الإمام الحسین علیه السّلام؛ وفیه: «کان رأس رسول اللّه صلّی اللّه علیه [وآله] وسلّم فی حجر علی [علیه السّلام] وکان یوحی إلیه».</w:t>
      </w:r>
      <w:r>
        <w:rPr>
          <w:rStyle w:val="FootnoteReference"/>
        </w:rPr>
        <w:footnoteReference w:id="5"/>
      </w:r>
    </w:p>
    <w:p>
      <w:pPr>
        <w:pStyle w:val="BookText"/>
      </w:pPr>
      <w:r>
        <w:rPr>
          <w:rFonts w:ascii="Amiri" w:hAnsi="Amiri" w:eastAsia="Amiri" w:cs="Amiri"/>
          <w:lang w:bidi="ar-SA"/>
          <w:color w:val="111111"/>
          <w:sz w:val="28"/>
          <w:szCs w:val="28"/>
          <w:rtl/>
        </w:rPr>
        <w:t xml:space="preserve">الذریّة الطّاهرة: 91.</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وأخرجه الطبرانی من طریق إسماعیل بن الحسن الخفّاف، عن أحمد بن صالح بن أبی‌فدیک، عن محمّد بن موسی الفطری، عن عون بن محمّد، عن أمّ جعفر، عن أسماء بنت عمیس.</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وکذا أخرجه الطبرانی من طریق الحسین بن إسحاق التستری، عن عثمان بن أبی‌شیبة. وهکذا من طریق عبید بن غنام، عن أبی‌بکر بن أبی‌شیبة، وهما عن عبیداللّه بن موسی، عن فضیل بن مرزوق، عن إبراهیم بن الحسن، عن فاطمة بنت حسین، عن أسماء بنت عمیس.</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وکذا أخرجه من طریق جعفر بن أحمد بن سنان الواسطی، عن علی بن المنذر، عن محمّد بن فضیل، عن فضیل بن مرزوق، عن إبراهیم بن الحسن، عن فاطمة بنت علی، عن أسماء بنت عمیس.</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وأخرجه أبوعثمان البحیری من طریق أبی‌محمّد عبداللّه بن محمّد بن الحسن، عن محمّد بن أحمد بن محبوب، سعید بن مسعود، عن عبیداللّه بن موسی، عن فضیل بن مرزوق، عن إبراهیم بن الحسن، عن فاطمة بنت الحسین، عن أسماء بنت عمیس.</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المعجم الکبیر 24/144.</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المصدر 24/147-151.</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المصدر 22/152.</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سعید بن محمّد البحیری، الثالث من فوائد أبی‌عثمان البحیری، حقّقه قسم المخطوطات بشرکة أفق للبرمجیات 1/34.</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وأخرجه القاضی عیاض حیث قال:</w:t>
      </w:r>
    </w:p>
    <w:p>
      <w:pPr>
        <w:pStyle w:val="BookText"/>
      </w:pPr>
      <w:r>
        <w:rPr>
          <w:rFonts w:ascii="IRNazanin" w:hAnsi="IRNazanin" w:eastAsia="IRNazanin" w:cs="IRNazanin"/>
          <w:lang w:bidi="fa-IR"/>
          <w:color w:val="111111"/>
          <w:sz w:val="28"/>
          <w:szCs w:val="28"/>
          <w:rtl/>
        </w:rPr>
        <w:t xml:space="preserve">وخرّج الطحاوی فی مشکل الآثار عن أسماء بنت عمیس من طریقین أنّه صلّی اللّه علیه وآله کان یوحی إلیه ورأسه فی حجر علی، فلم یصلّ حتّی غربت الشمس...</w:t>
      </w:r>
    </w:p>
    <w:p>
      <w:pPr>
        <w:pStyle w:val="BookText"/>
      </w:pPr>
      <w:r>
        <w:rPr>
          <w:rFonts w:ascii="IRNazanin" w:hAnsi="IRNazanin" w:eastAsia="IRNazanin" w:cs="IRNazanin"/>
          <w:lang w:bidi="fa-IR"/>
          <w:color w:val="111111"/>
          <w:sz w:val="28"/>
          <w:szCs w:val="28"/>
          <w:rtl/>
        </w:rPr>
        <w:t xml:space="preserve">قال: وهذان الحدیثان ثابتان ورواتهما ثقاة.</w:t>
      </w:r>
    </w:p>
    <w:p>
      <w:pPr>
        <w:pStyle w:val="BookText"/>
      </w:pPr>
      <w:r>
        <w:rPr>
          <w:rFonts w:ascii="IRNazanin" w:hAnsi="IRNazanin" w:eastAsia="IRNazanin" w:cs="IRNazanin"/>
          <w:lang w:bidi="fa-IR"/>
          <w:color w:val="111111"/>
          <w:sz w:val="28"/>
          <w:szCs w:val="28"/>
          <w:rtl/>
        </w:rPr>
        <w:t xml:space="preserve">وحکی الطحاوی عن أحمد بن صالح کان یقول: لا ینبغی لمن سبیله العلم التخلّف عن حفظ حدیث أسماء، لأنّه من علامات النبوّة.</w:t>
      </w:r>
    </w:p>
    <w:p>
      <w:pPr>
        <w:pStyle w:val="BookText"/>
      </w:pPr>
      <w:r>
        <w:rPr>
          <w:rFonts w:ascii="IRNazanin" w:hAnsi="IRNazanin" w:eastAsia="IRNazanin" w:cs="IRNazanin"/>
          <w:lang w:bidi="fa-IR"/>
          <w:color w:val="111111"/>
          <w:sz w:val="28"/>
          <w:szCs w:val="28"/>
          <w:rtl/>
        </w:rPr>
        <w:t xml:space="preserve">فترجم الحافظ الخفاجی بشرحه الطحاویّ ووصفه بالإمام الجلیل القدر، ثمّ قال: ورواه الطبرانی بأسانید مختلفة رجال أکثرها ثقاة. ثمّ نقل عن بعض المحدّثین الطعن فی بعض أسانید الحدیث، وعن ابن الجوزی القول بأنّه موضوع، وأنّه قد تبعه بعض شرّاح کتاب الشفاء فقال فی الردّ علی ذلک:</w:t>
      </w:r>
    </w:p>
    <w:p>
      <w:pPr>
        <w:pStyle w:val="BookText"/>
      </w:pPr>
      <w:r>
        <w:rPr>
          <w:rFonts w:ascii="IRNazanin" w:hAnsi="IRNazanin" w:eastAsia="IRNazanin" w:cs="IRNazanin"/>
          <w:lang w:bidi="fa-IR"/>
          <w:color w:val="111111"/>
          <w:sz w:val="28"/>
          <w:szCs w:val="28"/>
          <w:rtl/>
        </w:rPr>
        <w:t xml:space="preserve">واعترض علیه بعض الشرّاح وقال أنّه موضوع ورجاله مطعون فیهم کذّابون ووضّاعون، ولم یدر أنّ الحقّ خلافه.</w:t>
      </w:r>
    </w:p>
    <w:p>
      <w:pPr>
        <w:pStyle w:val="BookText"/>
      </w:pPr>
      <w:r>
        <w:rPr>
          <w:rFonts w:ascii="IRNazanin" w:hAnsi="IRNazanin" w:eastAsia="IRNazanin" w:cs="IRNazanin"/>
          <w:lang w:bidi="fa-IR"/>
          <w:color w:val="111111"/>
          <w:sz w:val="28"/>
          <w:szCs w:val="28"/>
          <w:rtl/>
        </w:rPr>
        <w:t xml:space="preserve">والذی غرّه کلام ابن الجوزی السّابق، ولم یقف علی أن کتابه أکثره مردود، وقد قال خاتمة الحفاظ السیوطی وکذا السخاوی: إن ابن الجوزی فی موضوعاته تحامل تحاملاً کثیراً حتّی أدرج فیه کثیراً من الأحادیث الصحیحة، کما أشار إلیه ابن الصلاح.</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الحدیث صحّحه المصنّف رحمه اللّه‌تعالی وأشار إلی أن تعدّد طرقه شاهد صدق علی صحّته.</w:t>
      </w:r>
    </w:p>
    <w:p>
      <w:pPr>
        <w:pStyle w:val="BookText"/>
      </w:pPr>
      <w:r>
        <w:rPr>
          <w:rFonts w:ascii="IRNazanin" w:hAnsi="IRNazanin" w:eastAsia="IRNazanin" w:cs="IRNazanin"/>
          <w:lang w:bidi="fa-IR"/>
          <w:color w:val="111111"/>
          <w:sz w:val="28"/>
          <w:szCs w:val="28"/>
          <w:rtl/>
        </w:rPr>
        <w:t xml:space="preserve">وقد صحّحه قبله کثیر من الأئمّة، کالطّحاوی، وأخرجه ابن شاهین وابن منده وابن مردویه والطبرانی فی معجمه وقال إنّه حسن، وحکاه العراقی فی التقریب ولفظه: إنّه صلّی اللّه تعالی علیه وسلّم صلّی الظهر بالصهباء، ثمّ أرسل علیّاً فی حاجة فرجع وقد صلّی النبی صلّی اللّه علیه وآله وسلّم العصر، فوضع رأسه فی حجر علی فنام، ولم یحرّکه حتّی غابت الشمس، فقال صلّی اللّه تعالی علیه وآله وسلّم: اللهمّ إنّ عبدک علیّاً إنّما احتبس نفسه علی نبیّه، فردّ علیه الشمس. إلی آخره.</w:t>
      </w:r>
    </w:p>
    <w:p>
      <w:pPr>
        <w:pStyle w:val="BookText"/>
      </w:pPr>
      <w:r>
        <w:rPr>
          <w:rFonts w:ascii="IRNazanin" w:hAnsi="IRNazanin" w:eastAsia="IRNazanin" w:cs="IRNazanin"/>
          <w:lang w:bidi="fa-IR"/>
          <w:color w:val="111111"/>
          <w:sz w:val="28"/>
          <w:szCs w:val="28"/>
          <w:rtl/>
        </w:rPr>
        <w:t xml:space="preserve">وإنکار ابن الجوزی فائدة ردّها مع القضاء. لا وجه له، فإنّها فاتته بعذر مانع عن الأداء وهو عدم تشویشه علی النبی صلّی اللّه تعالی علیه وآله وسلّم، وهذه فضیلة أی‌فضیلة، فلما عادت الشمس حاز فضیلة الأداء أیضاً، وقد قال ابن حجر فی شرح الإرشاد: لو غربت الشمس ثمّ عادت عاد الوقت أیضاً لهذا الحدیث.</w:t>
      </w:r>
    </w:p>
    <w:p>
      <w:pPr>
        <w:pStyle w:val="BookText"/>
      </w:pPr>
      <w:r>
        <w:rPr>
          <w:rFonts w:ascii="IRNazanin" w:hAnsi="IRNazanin" w:eastAsia="IRNazanin" w:cs="IRNazanin"/>
          <w:lang w:bidi="fa-IR"/>
          <w:color w:val="111111"/>
          <w:sz w:val="28"/>
          <w:szCs w:val="28"/>
          <w:rtl/>
        </w:rPr>
        <w:t xml:space="preserve">وأمّا حدیث إنّ الشمس لم ترد إلّالیوشع حین قاتل الجبّارین یوم الجمعة، فلمّا أدبرت الشمس خاف أن تغیب الشمس ویدخل السّبت فلا یحلّ له قتالهم، فدعی اللّه تعالی فردّ علیه الشمس حتّی فرغ من قتالهم، فقد أجیب عنه: بأنّه قاله قبل قصة خیبر، أو المراد أنّها لم ترد لأحد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6548_51068"/>
    <w:bookmarkEnd w:id="6"/>
    <w:p>
      <w:pPr>
        <w:pStyle w:val="BookText"/>
      </w:pPr>
      <w:r>
        <w:rPr>
          <w:rFonts w:ascii="IRNazanin" w:hAnsi="IRNazanin" w:eastAsia="IRNazanin" w:cs="IRNazanin"/>
          <w:lang w:bidi="fa-IR"/>
          <w:color w:val="111111"/>
          <w:sz w:val="28"/>
          <w:szCs w:val="28"/>
          <w:rtl/>
        </w:rPr>
        <w:t xml:space="preserve">من الأُمم السالفة، فالحصر إضافی، مع أنّه نقل ابن حجر عن المصنّف رحمه اللّه تعالی فی الإکمال أنّ الشمس حبست لنبیّنا صلّی اللّه تعالی علیه وآله وسلّم فی الخندق حین شغل عن صلاة العصر حتّی أدرکها أداء. وما روی أنّه قضاها بعدما غربت الشمس لعلّه کان فی یوم آخر...».</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نسیم الریاض فی شرح شفاء القاضی عیاض 3/11.</w:t>
      </w:r>
    </w:p>
    <w:p>
      <w:pPr>
        <w:pStyle w:val="Heading3"/>
      </w:pPr>
      <w:bookmarkStart w:id="59" w:name="_Toc9"/>
      <w:r>
        <w:t>رواة الحدیث من الصّحابة</w:t>
      </w:r>
      <w:bookmarkEnd w:id="59"/>
    </w:p>
    <w:p>
      <w:pPr>
        <w:pStyle w:val="Heading4"/>
      </w:pPr>
      <w:bookmarkStart w:id="60" w:name="_Toc10"/>
      <w:r>
        <w:t>اشارة</w:t>
      </w:r>
      <w:bookmarkEnd w:id="60"/>
    </w:p>
    <w:p>
      <w:pPr>
        <w:pStyle w:val="BookText"/>
      </w:pPr>
      <w:r>
        <w:rPr>
          <w:rFonts w:ascii="IRNazanin" w:hAnsi="IRNazanin" w:eastAsia="IRNazanin" w:cs="IRNazanin"/>
          <w:lang w:bidi="fa-IR"/>
          <w:color w:val="111111"/>
          <w:sz w:val="28"/>
          <w:szCs w:val="28"/>
          <w:rtl/>
        </w:rPr>
        <w:t xml:space="preserve">لقد روی العلماء الأعلام من الفریقین حدیث ردّ الشّمس فی حیاة النبیّ صلّی اللّه علیه وآله بطرقهم عن جماعة من الصّحابة، وهذه أسماء الصّحابة الذین وقفنا علی الروایة عنهم:</w:t>
      </w:r>
    </w:p>
    <w:p>
      <w:pPr>
        <w:pStyle w:val="BookText"/>
      </w:pPr>
      <w:r>
        <w:rPr>
          <w:rFonts w:ascii="IRNazanin" w:hAnsi="IRNazanin" w:eastAsia="IRNazanin" w:cs="IRNazanin"/>
          <w:lang w:bidi="fa-IR"/>
          <w:color w:val="111111"/>
          <w:sz w:val="28"/>
          <w:szCs w:val="28"/>
          <w:rtl/>
        </w:rPr>
        <w:t xml:space="preserve">1 - أمیرالمؤمنین علیه السّلام.</w:t>
      </w:r>
    </w:p>
    <w:p>
      <w:pPr>
        <w:pStyle w:val="BookText"/>
      </w:pPr>
      <w:r>
        <w:rPr>
          <w:rFonts w:ascii="IRNazanin" w:hAnsi="IRNazanin" w:eastAsia="IRNazanin" w:cs="IRNazanin"/>
          <w:lang w:bidi="fa-IR"/>
          <w:color w:val="111111"/>
          <w:sz w:val="28"/>
          <w:szCs w:val="28"/>
          <w:rtl/>
        </w:rPr>
        <w:t xml:space="preserve">2 - أبوعبداللّه الحسین بن علی سیّدالشهداء علیه السّلام.</w:t>
      </w:r>
    </w:p>
    <w:p>
      <w:pPr>
        <w:pStyle w:val="BookText"/>
      </w:pPr>
      <w:r>
        <w:rPr>
          <w:rFonts w:ascii="IRNazanin" w:hAnsi="IRNazanin" w:eastAsia="IRNazanin" w:cs="IRNazanin"/>
          <w:lang w:bidi="fa-IR"/>
          <w:color w:val="111111"/>
          <w:sz w:val="28"/>
          <w:szCs w:val="28"/>
          <w:rtl/>
        </w:rPr>
        <w:t xml:space="preserve">3 - أبوسعید الخدری.</w:t>
      </w:r>
    </w:p>
    <w:p>
      <w:pPr>
        <w:pStyle w:val="BookText"/>
      </w:pPr>
      <w:r>
        <w:rPr>
          <w:rFonts w:ascii="IRNazanin" w:hAnsi="IRNazanin" w:eastAsia="IRNazanin" w:cs="IRNazanin"/>
          <w:lang w:bidi="fa-IR"/>
          <w:color w:val="111111"/>
          <w:sz w:val="28"/>
          <w:szCs w:val="28"/>
          <w:rtl/>
        </w:rPr>
        <w:t xml:space="preserve">4 - سلمان.</w:t>
      </w:r>
    </w:p>
    <w:p>
      <w:pPr>
        <w:pStyle w:val="BookText"/>
      </w:pPr>
      <w:r>
        <w:rPr>
          <w:rFonts w:ascii="IRNazanin" w:hAnsi="IRNazanin" w:eastAsia="IRNazanin" w:cs="IRNazanin"/>
          <w:lang w:bidi="fa-IR"/>
          <w:color w:val="111111"/>
          <w:sz w:val="28"/>
          <w:szCs w:val="28"/>
          <w:rtl/>
        </w:rPr>
        <w:t xml:space="preserve">5 - أبوذر.</w:t>
      </w:r>
    </w:p>
    <w:p>
      <w:pPr>
        <w:pStyle w:val="BookText"/>
      </w:pPr>
      <w:r>
        <w:rPr>
          <w:rFonts w:ascii="IRNazanin" w:hAnsi="IRNazanin" w:eastAsia="IRNazanin" w:cs="IRNazanin"/>
          <w:lang w:bidi="fa-IR"/>
          <w:color w:val="111111"/>
          <w:sz w:val="28"/>
          <w:szCs w:val="28"/>
          <w:rtl/>
        </w:rPr>
        <w:t xml:space="preserve">6 - جابر بن عبداللّه.</w:t>
      </w:r>
    </w:p>
    <w:p>
      <w:pPr>
        <w:pStyle w:val="BookText"/>
      </w:pPr>
      <w:r>
        <w:rPr>
          <w:rFonts w:ascii="IRNazanin" w:hAnsi="IRNazanin" w:eastAsia="IRNazanin" w:cs="IRNazanin"/>
          <w:lang w:bidi="fa-IR"/>
          <w:color w:val="111111"/>
          <w:sz w:val="28"/>
          <w:szCs w:val="28"/>
          <w:rtl/>
        </w:rPr>
        <w:t xml:space="preserve">7 - أبورافع.</w:t>
      </w:r>
    </w:p>
    <w:p>
      <w:pPr>
        <w:pStyle w:val="BookText"/>
      </w:pPr>
      <w:r>
        <w:rPr>
          <w:rFonts w:ascii="IRNazanin" w:hAnsi="IRNazanin" w:eastAsia="IRNazanin" w:cs="IRNazanin"/>
          <w:lang w:bidi="fa-IR"/>
          <w:color w:val="111111"/>
          <w:sz w:val="28"/>
          <w:szCs w:val="28"/>
          <w:rtl/>
        </w:rPr>
        <w:t xml:space="preserve">8 - أبوهریرة.</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6548_51070"/>
    <w:bookmarkEnd w:id="7"/>
    <w:p>
      <w:pPr>
        <w:pStyle w:val="BookText"/>
      </w:pPr>
      <w:r>
        <w:rPr>
          <w:rFonts w:ascii="IRNazanin" w:hAnsi="IRNazanin" w:eastAsia="IRNazanin" w:cs="IRNazanin"/>
          <w:lang w:bidi="fa-IR"/>
          <w:color w:val="111111"/>
          <w:sz w:val="28"/>
          <w:szCs w:val="28"/>
          <w:rtl/>
        </w:rPr>
        <w:t xml:space="preserve">9 - أنس بن مالک.</w:t>
      </w:r>
    </w:p>
    <w:p>
      <w:pPr>
        <w:pStyle w:val="BookText"/>
      </w:pPr>
      <w:r>
        <w:rPr>
          <w:rFonts w:ascii="IRNazanin" w:hAnsi="IRNazanin" w:eastAsia="IRNazanin" w:cs="IRNazanin"/>
          <w:lang w:bidi="fa-IR"/>
          <w:color w:val="111111"/>
          <w:sz w:val="28"/>
          <w:szCs w:val="28"/>
          <w:rtl/>
        </w:rPr>
        <w:t xml:space="preserve">10 - أسماء بنت عمیس.</w:t>
      </w:r>
    </w:p>
    <w:p>
      <w:pPr>
        <w:pStyle w:val="BookText"/>
      </w:pPr>
      <w:r>
        <w:rPr>
          <w:rFonts w:ascii="Amiri" w:hAnsi="Amiri" w:eastAsia="Amiri" w:cs="Amiri"/>
          <w:lang w:bidi="ar-SA"/>
          <w:color w:val="111111"/>
          <w:sz w:val="28"/>
          <w:szCs w:val="28"/>
          <w:rtl/>
        </w:rPr>
        <w:t xml:space="preserve">11 - امّ سلمة.</w:t>
      </w:r>
    </w:p>
    <w:p>
      <w:pPr>
        <w:pStyle w:val="BookText"/>
      </w:pPr>
      <w:r>
        <w:rPr>
          <w:rFonts w:ascii="Amiri" w:hAnsi="Amiri" w:eastAsia="Amiri" w:cs="Amiri"/>
          <w:lang w:bidi="ar-SA"/>
          <w:color w:val="111111"/>
          <w:sz w:val="28"/>
          <w:szCs w:val="28"/>
          <w:rtl/>
        </w:rPr>
        <w:t xml:space="preserve">12 - امّ هانی.</w:t>
      </w:r>
    </w:p>
    <w:p>
      <w:pPr>
        <w:pStyle w:val="BookText"/>
      </w:pPr>
      <w:r>
        <w:rPr>
          <w:rFonts w:ascii="IRNazanin" w:hAnsi="IRNazanin" w:eastAsia="IRNazanin" w:cs="IRNazanin"/>
          <w:lang w:bidi="fa-IR"/>
          <w:color w:val="111111"/>
          <w:sz w:val="28"/>
          <w:szCs w:val="28"/>
          <w:rtl/>
        </w:rPr>
        <w:t xml:space="preserve">فهؤلاء إثناعشر من الصّحابة قد روی عنهم حدیث ردّ الشمس بالأسانید، ولعلّ هناک غیرهم.</w:t>
      </w:r>
    </w:p>
    <w:p>
      <w:pPr>
        <w:pStyle w:val="Heading4"/>
      </w:pPr>
      <w:bookmarkStart w:id="61" w:name="_Toc11"/>
      <w:r>
        <w:t>مناشدة أمیرالمؤمنین</w:t>
      </w:r>
      <w:bookmarkEnd w:id="61"/>
    </w:p>
    <w:p>
      <w:pPr>
        <w:pStyle w:val="BookText"/>
      </w:pPr>
      <w:r>
        <w:rPr>
          <w:rFonts w:ascii="IRNazanin" w:hAnsi="IRNazanin" w:eastAsia="IRNazanin" w:cs="IRNazanin"/>
          <w:lang w:bidi="fa-IR"/>
          <w:color w:val="111111"/>
          <w:sz w:val="28"/>
          <w:szCs w:val="28"/>
          <w:rtl/>
        </w:rPr>
        <w:t xml:space="preserve">هذا، وقد ناشد أمیرالمؤمنین علیه السّلام أصحاب الشوری - فیما ناشدهم - بحدیث ردّ الشمس، فأقرّوا له بذلک.</w:t>
      </w:r>
    </w:p>
    <w:p>
      <w:pPr>
        <w:pStyle w:val="BookText"/>
      </w:pPr>
      <w:r>
        <w:rPr>
          <w:rFonts w:ascii="IRNazanin" w:hAnsi="IRNazanin" w:eastAsia="IRNazanin" w:cs="IRNazanin"/>
          <w:lang w:bidi="fa-IR"/>
          <w:color w:val="111111"/>
          <w:sz w:val="28"/>
          <w:szCs w:val="28"/>
          <w:rtl/>
        </w:rPr>
        <w:t xml:space="preserve">رواه سبط ابن الجوزی فی التذکرة والسیوطی فی اللآلی المصنوعة وغیرهما.</w:t>
      </w:r>
    </w:p>
    <w:p>
      <w:pPr>
        <w:pStyle w:val="Heading3"/>
      </w:pPr>
      <w:bookmarkStart w:id="62" w:name="_Toc12"/>
      <w:r>
        <w:t>من رواة الحدیث فی مختلف القرون</w:t>
      </w:r>
      <w:bookmarkEnd w:id="62"/>
    </w:p>
    <w:p>
      <w:pPr>
        <w:pStyle w:val="BookText"/>
      </w:pPr>
      <w:r>
        <w:rPr>
          <w:rFonts w:ascii="IRNazanin" w:hAnsi="IRNazanin" w:eastAsia="IRNazanin" w:cs="IRNazanin"/>
          <w:lang w:bidi="fa-IR"/>
          <w:color w:val="111111"/>
          <w:sz w:val="28"/>
          <w:szCs w:val="28"/>
          <w:rtl/>
        </w:rPr>
        <w:t xml:space="preserve">ورواة هذا الحدیث من علماء الحدیث والتفسیر والتاریخ کثیرون جدّاً، نذکر منهم جماعةً:</w:t>
      </w:r>
    </w:p>
    <w:p>
      <w:pPr>
        <w:pStyle w:val="BookText"/>
      </w:pPr>
      <w:r>
        <w:rPr>
          <w:rFonts w:ascii="IRNazanin" w:hAnsi="IRNazanin" w:eastAsia="IRNazanin" w:cs="IRNazanin"/>
          <w:lang w:bidi="fa-IR"/>
          <w:color w:val="111111"/>
          <w:sz w:val="28"/>
          <w:szCs w:val="28"/>
          <w:rtl/>
        </w:rPr>
        <w:t xml:space="preserve">سفیان الثوری.</w:t>
      </w:r>
    </w:p>
    <w:p>
      <w:pPr>
        <w:pStyle w:val="BookText"/>
      </w:pPr>
      <w:r>
        <w:rPr>
          <w:rFonts w:ascii="IRNazanin" w:hAnsi="IRNazanin" w:eastAsia="IRNazanin" w:cs="IRNazanin"/>
          <w:lang w:bidi="fa-IR"/>
          <w:color w:val="111111"/>
          <w:sz w:val="28"/>
          <w:szCs w:val="28"/>
          <w:rtl/>
        </w:rPr>
        <w:t xml:space="preserve">عبدالرزّاق الصنعانی.</w:t>
      </w:r>
    </w:p>
    <w:p>
      <w:pPr>
        <w:pStyle w:val="BookText"/>
      </w:pPr>
      <w:r>
        <w:rPr>
          <w:rFonts w:ascii="IRNazanin" w:hAnsi="IRNazanin" w:eastAsia="IRNazanin" w:cs="IRNazanin"/>
          <w:lang w:bidi="fa-IR"/>
          <w:color w:val="111111"/>
          <w:sz w:val="28"/>
          <w:szCs w:val="28"/>
          <w:rtl/>
        </w:rPr>
        <w:t xml:space="preserve">أبوبکر ابن أبی‌شیبة.</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عثمان بن أبی‌شیبة.</w:t>
      </w:r>
    </w:p>
    <w:p>
      <w:pPr>
        <w:pStyle w:val="BookText"/>
      </w:pPr>
      <w:r>
        <w:rPr>
          <w:rFonts w:ascii="IRNazanin" w:hAnsi="IRNazanin" w:eastAsia="IRNazanin" w:cs="IRNazanin"/>
          <w:lang w:bidi="fa-IR"/>
          <w:color w:val="111111"/>
          <w:sz w:val="28"/>
          <w:szCs w:val="28"/>
          <w:rtl/>
        </w:rPr>
        <w:t xml:space="preserve">أحمد بن صالح المصری.</w:t>
      </w:r>
    </w:p>
    <w:p>
      <w:pPr>
        <w:pStyle w:val="BookText"/>
      </w:pPr>
      <w:r>
        <w:rPr>
          <w:rFonts w:ascii="IRNazanin" w:hAnsi="IRNazanin" w:eastAsia="IRNazanin" w:cs="IRNazanin"/>
          <w:lang w:bidi="fa-IR"/>
          <w:color w:val="111111"/>
          <w:sz w:val="28"/>
          <w:szCs w:val="28"/>
          <w:rtl/>
        </w:rPr>
        <w:t xml:space="preserve">أبوحاتم الرازی.</w:t>
      </w:r>
    </w:p>
    <w:p>
      <w:pPr>
        <w:pStyle w:val="BookText"/>
      </w:pPr>
      <w:r>
        <w:rPr>
          <w:rFonts w:ascii="IRNazanin" w:hAnsi="IRNazanin" w:eastAsia="IRNazanin" w:cs="IRNazanin"/>
          <w:lang w:bidi="fa-IR"/>
          <w:color w:val="111111"/>
          <w:sz w:val="28"/>
          <w:szCs w:val="28"/>
          <w:rtl/>
        </w:rPr>
        <w:t xml:space="preserve">أبوبشر الدولابی.</w:t>
      </w:r>
    </w:p>
    <w:p>
      <w:pPr>
        <w:pStyle w:val="BookText"/>
      </w:pPr>
      <w:r>
        <w:rPr>
          <w:rFonts w:ascii="IRNazanin" w:hAnsi="IRNazanin" w:eastAsia="IRNazanin" w:cs="IRNazanin"/>
          <w:lang w:bidi="fa-IR"/>
          <w:color w:val="111111"/>
          <w:sz w:val="28"/>
          <w:szCs w:val="28"/>
          <w:rtl/>
        </w:rPr>
        <w:t xml:space="preserve">ابن خزیمة النیسابوری.</w:t>
      </w:r>
    </w:p>
    <w:p>
      <w:pPr>
        <w:pStyle w:val="BookText"/>
      </w:pPr>
      <w:r>
        <w:rPr>
          <w:rFonts w:ascii="IRNazanin" w:hAnsi="IRNazanin" w:eastAsia="IRNazanin" w:cs="IRNazanin"/>
          <w:lang w:bidi="fa-IR"/>
          <w:color w:val="111111"/>
          <w:sz w:val="28"/>
          <w:szCs w:val="28"/>
          <w:rtl/>
        </w:rPr>
        <w:t xml:space="preserve">أبوجعفر الطحاوی.</w:t>
      </w:r>
    </w:p>
    <w:p>
      <w:pPr>
        <w:pStyle w:val="BookText"/>
      </w:pPr>
      <w:r>
        <w:rPr>
          <w:rFonts w:ascii="IRNazanin" w:hAnsi="IRNazanin" w:eastAsia="IRNazanin" w:cs="IRNazanin"/>
          <w:lang w:bidi="fa-IR"/>
          <w:color w:val="111111"/>
          <w:sz w:val="28"/>
          <w:szCs w:val="28"/>
          <w:rtl/>
        </w:rPr>
        <w:t xml:space="preserve">أبوالعباس ابن عقدة الکوفی.</w:t>
      </w:r>
    </w:p>
    <w:p>
      <w:pPr>
        <w:pStyle w:val="BookText"/>
      </w:pPr>
      <w:r>
        <w:rPr>
          <w:rFonts w:ascii="IRNazanin" w:hAnsi="IRNazanin" w:eastAsia="IRNazanin" w:cs="IRNazanin"/>
          <w:lang w:bidi="fa-IR"/>
          <w:color w:val="111111"/>
          <w:sz w:val="28"/>
          <w:szCs w:val="28"/>
          <w:rtl/>
        </w:rPr>
        <w:t xml:space="preserve">أبوالقاسم الطبرانی.</w:t>
      </w:r>
    </w:p>
    <w:p>
      <w:pPr>
        <w:pStyle w:val="BookText"/>
      </w:pPr>
      <w:r>
        <w:rPr>
          <w:rFonts w:ascii="IRNazanin" w:hAnsi="IRNazanin" w:eastAsia="IRNazanin" w:cs="IRNazanin"/>
          <w:lang w:bidi="fa-IR"/>
          <w:color w:val="111111"/>
          <w:sz w:val="28"/>
          <w:szCs w:val="28"/>
          <w:rtl/>
        </w:rPr>
        <w:t xml:space="preserve">أبوحفص ابن شاهین.</w:t>
      </w:r>
    </w:p>
    <w:p>
      <w:pPr>
        <w:pStyle w:val="BookText"/>
      </w:pPr>
      <w:r>
        <w:rPr>
          <w:rFonts w:ascii="IRNazanin" w:hAnsi="IRNazanin" w:eastAsia="IRNazanin" w:cs="IRNazanin"/>
          <w:lang w:bidi="fa-IR"/>
          <w:color w:val="111111"/>
          <w:sz w:val="28"/>
          <w:szCs w:val="28"/>
          <w:rtl/>
        </w:rPr>
        <w:t xml:space="preserve">أبوعبداللّه إسحاق الثعلبی.</w:t>
      </w:r>
    </w:p>
    <w:p>
      <w:pPr>
        <w:pStyle w:val="BookText"/>
      </w:pPr>
      <w:r>
        <w:rPr>
          <w:rFonts w:ascii="IRNazanin" w:hAnsi="IRNazanin" w:eastAsia="IRNazanin" w:cs="IRNazanin"/>
          <w:lang w:bidi="fa-IR"/>
          <w:color w:val="111111"/>
          <w:sz w:val="28"/>
          <w:szCs w:val="28"/>
          <w:rtl/>
        </w:rPr>
        <w:t xml:space="preserve">أبوالحسن الماوردی.</w:t>
      </w:r>
    </w:p>
    <w:p>
      <w:pPr>
        <w:pStyle w:val="BookText"/>
      </w:pPr>
      <w:r>
        <w:rPr>
          <w:rFonts w:ascii="IRNazanin" w:hAnsi="IRNazanin" w:eastAsia="IRNazanin" w:cs="IRNazanin"/>
          <w:lang w:bidi="fa-IR"/>
          <w:color w:val="111111"/>
          <w:sz w:val="28"/>
          <w:szCs w:val="28"/>
          <w:rtl/>
        </w:rPr>
        <w:t xml:space="preserve">أبوبکر البیهقی.</w:t>
      </w:r>
    </w:p>
    <w:p>
      <w:pPr>
        <w:pStyle w:val="BookText"/>
      </w:pPr>
      <w:r>
        <w:rPr>
          <w:rFonts w:ascii="IRNazanin" w:hAnsi="IRNazanin" w:eastAsia="IRNazanin" w:cs="IRNazanin"/>
          <w:lang w:bidi="fa-IR"/>
          <w:color w:val="111111"/>
          <w:sz w:val="28"/>
          <w:szCs w:val="28"/>
          <w:rtl/>
        </w:rPr>
        <w:t xml:space="preserve">أبوبکر الخطیب البغدادی.</w:t>
      </w:r>
    </w:p>
    <w:p>
      <w:pPr>
        <w:pStyle w:val="BookText"/>
      </w:pPr>
      <w:r>
        <w:rPr>
          <w:rFonts w:ascii="IRNazanin" w:hAnsi="IRNazanin" w:eastAsia="IRNazanin" w:cs="IRNazanin"/>
          <w:lang w:bidi="fa-IR"/>
          <w:color w:val="111111"/>
          <w:sz w:val="28"/>
          <w:szCs w:val="28"/>
          <w:rtl/>
        </w:rPr>
        <w:t xml:space="preserve">أبوالولید الباجی.</w:t>
      </w:r>
    </w:p>
    <w:p>
      <w:pPr>
        <w:pStyle w:val="BookText"/>
      </w:pPr>
      <w:r>
        <w:rPr>
          <w:rFonts w:ascii="IRNazanin" w:hAnsi="IRNazanin" w:eastAsia="IRNazanin" w:cs="IRNazanin"/>
          <w:lang w:bidi="fa-IR"/>
          <w:color w:val="111111"/>
          <w:sz w:val="28"/>
          <w:szCs w:val="28"/>
          <w:rtl/>
        </w:rPr>
        <w:t xml:space="preserve">أبوزکریا ابن منده الإصبهانی.</w:t>
      </w:r>
    </w:p>
    <w:p>
      <w:pPr>
        <w:pStyle w:val="BookText"/>
      </w:pPr>
      <w:r>
        <w:rPr>
          <w:rFonts w:ascii="IRNazanin" w:hAnsi="IRNazanin" w:eastAsia="IRNazanin" w:cs="IRNazanin"/>
          <w:lang w:bidi="fa-IR"/>
          <w:color w:val="111111"/>
          <w:sz w:val="28"/>
          <w:szCs w:val="28"/>
          <w:rtl/>
        </w:rPr>
        <w:t xml:space="preserve">ابن المغازلی الشافعی.</w:t>
      </w:r>
    </w:p>
    <w:p>
      <w:pPr>
        <w:pStyle w:val="BookText"/>
      </w:pPr>
      <w:r>
        <w:rPr>
          <w:rFonts w:ascii="IRNazanin" w:hAnsi="IRNazanin" w:eastAsia="IRNazanin" w:cs="IRNazanin"/>
          <w:lang w:bidi="fa-IR"/>
          <w:color w:val="111111"/>
          <w:sz w:val="28"/>
          <w:szCs w:val="28"/>
          <w:rtl/>
        </w:rPr>
        <w:t xml:space="preserve">القاضی عیاض المالکی.</w:t>
      </w:r>
    </w:p>
    <w:p>
      <w:pPr>
        <w:pStyle w:val="BookText"/>
      </w:pPr>
      <w:r>
        <w:rPr>
          <w:rFonts w:ascii="IRNazanin" w:hAnsi="IRNazanin" w:eastAsia="IRNazanin" w:cs="IRNazanin"/>
          <w:lang w:bidi="fa-IR"/>
          <w:color w:val="111111"/>
          <w:sz w:val="28"/>
          <w:szCs w:val="28"/>
          <w:rtl/>
        </w:rPr>
        <w:t xml:space="preserve">الخطیب الخوارزمی.</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أبوالعلاء العطّار الهمدانی.</w:t>
      </w:r>
    </w:p>
    <w:p>
      <w:pPr>
        <w:pStyle w:val="BookText"/>
      </w:pPr>
      <w:r>
        <w:rPr>
          <w:rFonts w:ascii="IRNazanin" w:hAnsi="IRNazanin" w:eastAsia="IRNazanin" w:cs="IRNazanin"/>
          <w:lang w:bidi="fa-IR"/>
          <w:color w:val="111111"/>
          <w:sz w:val="28"/>
          <w:szCs w:val="28"/>
          <w:rtl/>
        </w:rPr>
        <w:t xml:space="preserve">أبوالفتح النطنزی.</w:t>
      </w:r>
    </w:p>
    <w:p>
      <w:pPr>
        <w:pStyle w:val="BookText"/>
      </w:pPr>
      <w:r>
        <w:rPr>
          <w:rFonts w:ascii="IRNazanin" w:hAnsi="IRNazanin" w:eastAsia="IRNazanin" w:cs="IRNazanin"/>
          <w:lang w:bidi="fa-IR"/>
          <w:color w:val="111111"/>
          <w:sz w:val="28"/>
          <w:szCs w:val="28"/>
          <w:rtl/>
        </w:rPr>
        <w:t xml:space="preserve">أبوالخیر الطالقانی.</w:t>
      </w:r>
    </w:p>
    <w:p>
      <w:pPr>
        <w:pStyle w:val="BookText"/>
      </w:pPr>
      <w:r>
        <w:rPr>
          <w:rFonts w:ascii="IRNazanin" w:hAnsi="IRNazanin" w:eastAsia="IRNazanin" w:cs="IRNazanin"/>
          <w:lang w:bidi="fa-IR"/>
          <w:color w:val="111111"/>
          <w:sz w:val="28"/>
          <w:szCs w:val="28"/>
          <w:rtl/>
        </w:rPr>
        <w:t xml:space="preserve">عبدالکریم الرافعی.</w:t>
      </w:r>
    </w:p>
    <w:p>
      <w:pPr>
        <w:pStyle w:val="BookText"/>
      </w:pPr>
      <w:r>
        <w:rPr>
          <w:rFonts w:ascii="IRNazanin" w:hAnsi="IRNazanin" w:eastAsia="IRNazanin" w:cs="IRNazanin"/>
          <w:lang w:bidi="fa-IR"/>
          <w:color w:val="111111"/>
          <w:sz w:val="28"/>
          <w:szCs w:val="28"/>
          <w:rtl/>
        </w:rPr>
        <w:t xml:space="preserve">ابن النجّار البغدادی.</w:t>
      </w:r>
    </w:p>
    <w:p>
      <w:pPr>
        <w:pStyle w:val="BookText"/>
      </w:pPr>
      <w:r>
        <w:rPr>
          <w:rFonts w:ascii="IRNazanin" w:hAnsi="IRNazanin" w:eastAsia="IRNazanin" w:cs="IRNazanin"/>
          <w:lang w:bidi="fa-IR"/>
          <w:color w:val="111111"/>
          <w:sz w:val="28"/>
          <w:szCs w:val="28"/>
          <w:rtl/>
        </w:rPr>
        <w:t xml:space="preserve">أبوعبداللّه الکنجی الشافعی.</w:t>
      </w:r>
    </w:p>
    <w:p>
      <w:pPr>
        <w:pStyle w:val="BookText"/>
      </w:pPr>
      <w:r>
        <w:rPr>
          <w:rFonts w:ascii="IRNazanin" w:hAnsi="IRNazanin" w:eastAsia="IRNazanin" w:cs="IRNazanin"/>
          <w:lang w:bidi="fa-IR"/>
          <w:color w:val="111111"/>
          <w:sz w:val="28"/>
          <w:szCs w:val="28"/>
          <w:rtl/>
        </w:rPr>
        <w:t xml:space="preserve">سبط ابن الجوزی الحنفی.</w:t>
      </w:r>
    </w:p>
    <w:p>
      <w:pPr>
        <w:pStyle w:val="BookText"/>
      </w:pPr>
      <w:r>
        <w:rPr>
          <w:rFonts w:ascii="IRNazanin" w:hAnsi="IRNazanin" w:eastAsia="IRNazanin" w:cs="IRNazanin"/>
          <w:lang w:bidi="fa-IR"/>
          <w:color w:val="111111"/>
          <w:sz w:val="28"/>
          <w:szCs w:val="28"/>
          <w:rtl/>
        </w:rPr>
        <w:t xml:space="preserve">أبوعبداللّه محبّ الدین الطبری.</w:t>
      </w:r>
    </w:p>
    <w:p>
      <w:pPr>
        <w:pStyle w:val="BookText"/>
      </w:pPr>
      <w:r>
        <w:rPr>
          <w:rFonts w:ascii="IRNazanin" w:hAnsi="IRNazanin" w:eastAsia="IRNazanin" w:cs="IRNazanin"/>
          <w:lang w:bidi="fa-IR"/>
          <w:color w:val="111111"/>
          <w:sz w:val="28"/>
          <w:szCs w:val="28"/>
          <w:rtl/>
        </w:rPr>
        <w:t xml:space="preserve">شیخ الإسلام الجوینی.</w:t>
      </w:r>
    </w:p>
    <w:p>
      <w:pPr>
        <w:pStyle w:val="BookText"/>
      </w:pPr>
      <w:r>
        <w:rPr>
          <w:rFonts w:ascii="IRNazanin" w:hAnsi="IRNazanin" w:eastAsia="IRNazanin" w:cs="IRNazanin"/>
          <w:lang w:bidi="fa-IR"/>
          <w:color w:val="111111"/>
          <w:sz w:val="28"/>
          <w:szCs w:val="28"/>
          <w:rtl/>
        </w:rPr>
        <w:t xml:space="preserve">أبوعبداللّه القرطبی.</w:t>
      </w:r>
    </w:p>
    <w:p>
      <w:pPr>
        <w:pStyle w:val="BookText"/>
      </w:pPr>
      <w:r>
        <w:rPr>
          <w:rFonts w:ascii="IRNazanin" w:hAnsi="IRNazanin" w:eastAsia="IRNazanin" w:cs="IRNazanin"/>
          <w:lang w:bidi="fa-IR"/>
          <w:color w:val="111111"/>
          <w:sz w:val="28"/>
          <w:szCs w:val="28"/>
          <w:rtl/>
        </w:rPr>
        <w:t xml:space="preserve">أبوزرعة العراقی.</w:t>
      </w:r>
    </w:p>
    <w:p>
      <w:pPr>
        <w:pStyle w:val="BookText"/>
      </w:pPr>
      <w:r>
        <w:rPr>
          <w:rFonts w:ascii="IRNazanin" w:hAnsi="IRNazanin" w:eastAsia="IRNazanin" w:cs="IRNazanin"/>
          <w:lang w:bidi="fa-IR"/>
          <w:color w:val="111111"/>
          <w:sz w:val="28"/>
          <w:szCs w:val="28"/>
          <w:rtl/>
        </w:rPr>
        <w:t xml:space="preserve">ابن سبع الأندلسی الکلاعی.</w:t>
      </w:r>
    </w:p>
    <w:p>
      <w:pPr>
        <w:pStyle w:val="BookText"/>
      </w:pPr>
      <w:r>
        <w:rPr>
          <w:rFonts w:ascii="IRNazanin" w:hAnsi="IRNazanin" w:eastAsia="IRNazanin" w:cs="IRNazanin"/>
          <w:lang w:bidi="fa-IR"/>
          <w:color w:val="111111"/>
          <w:sz w:val="28"/>
          <w:szCs w:val="28"/>
          <w:rtl/>
        </w:rPr>
        <w:t xml:space="preserve">الخطیب التبریزی.</w:t>
      </w:r>
    </w:p>
    <w:p>
      <w:pPr>
        <w:pStyle w:val="BookText"/>
      </w:pPr>
      <w:r>
        <w:rPr>
          <w:rFonts w:ascii="IRNazanin" w:hAnsi="IRNazanin" w:eastAsia="IRNazanin" w:cs="IRNazanin"/>
          <w:lang w:bidi="fa-IR"/>
          <w:color w:val="111111"/>
          <w:sz w:val="28"/>
          <w:szCs w:val="28"/>
          <w:rtl/>
        </w:rPr>
        <w:t xml:space="preserve">بهاءالدین السبکی.</w:t>
      </w:r>
    </w:p>
    <w:p>
      <w:pPr>
        <w:pStyle w:val="BookText"/>
      </w:pPr>
      <w:r>
        <w:rPr>
          <w:rFonts w:ascii="IRNazanin" w:hAnsi="IRNazanin" w:eastAsia="IRNazanin" w:cs="IRNazanin"/>
          <w:lang w:bidi="fa-IR"/>
          <w:color w:val="111111"/>
          <w:sz w:val="28"/>
          <w:szCs w:val="28"/>
          <w:rtl/>
        </w:rPr>
        <w:t xml:space="preserve">أبوبکر نورالدین الهیثمی.</w:t>
      </w:r>
    </w:p>
    <w:p>
      <w:pPr>
        <w:pStyle w:val="BookText"/>
      </w:pPr>
      <w:r>
        <w:rPr>
          <w:rFonts w:ascii="IRNazanin" w:hAnsi="IRNazanin" w:eastAsia="IRNazanin" w:cs="IRNazanin"/>
          <w:lang w:bidi="fa-IR"/>
          <w:color w:val="111111"/>
          <w:sz w:val="28"/>
          <w:szCs w:val="28"/>
          <w:rtl/>
        </w:rPr>
        <w:t xml:space="preserve">تقی‌الدین المقریزی.</w:t>
      </w:r>
    </w:p>
    <w:p>
      <w:pPr>
        <w:pStyle w:val="BookText"/>
      </w:pPr>
      <w:r>
        <w:rPr>
          <w:rFonts w:ascii="IRNazanin" w:hAnsi="IRNazanin" w:eastAsia="IRNazanin" w:cs="IRNazanin"/>
          <w:lang w:bidi="fa-IR"/>
          <w:color w:val="111111"/>
          <w:sz w:val="28"/>
          <w:szCs w:val="28"/>
          <w:rtl/>
        </w:rPr>
        <w:t xml:space="preserve">ابن حجر العسقلانی.</w:t>
      </w:r>
    </w:p>
    <w:p>
      <w:pPr>
        <w:pStyle w:val="BookText"/>
      </w:pPr>
      <w:r>
        <w:rPr>
          <w:rFonts w:ascii="IRNazanin" w:hAnsi="IRNazanin" w:eastAsia="IRNazanin" w:cs="IRNazanin"/>
          <w:lang w:bidi="fa-IR"/>
          <w:color w:val="111111"/>
          <w:sz w:val="28"/>
          <w:szCs w:val="28"/>
          <w:rtl/>
        </w:rPr>
        <w:t xml:space="preserve">العینی الحنفی.</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شمس‌الدین السخاوی.</w:t>
      </w:r>
    </w:p>
    <w:p>
      <w:pPr>
        <w:pStyle w:val="BookText"/>
      </w:pPr>
      <w:r>
        <w:rPr>
          <w:rFonts w:ascii="IRNazanin" w:hAnsi="IRNazanin" w:eastAsia="IRNazanin" w:cs="IRNazanin"/>
          <w:lang w:bidi="fa-IR"/>
          <w:color w:val="111111"/>
          <w:sz w:val="28"/>
          <w:szCs w:val="28"/>
          <w:rtl/>
        </w:rPr>
        <w:t xml:space="preserve">جلال‌الدین السیوطی.</w:t>
      </w:r>
    </w:p>
    <w:p>
      <w:pPr>
        <w:pStyle w:val="BookText"/>
      </w:pPr>
      <w:r>
        <w:rPr>
          <w:rFonts w:ascii="IRNazanin" w:hAnsi="IRNazanin" w:eastAsia="IRNazanin" w:cs="IRNazanin"/>
          <w:lang w:bidi="fa-IR"/>
          <w:color w:val="111111"/>
          <w:sz w:val="28"/>
          <w:szCs w:val="28"/>
          <w:rtl/>
        </w:rPr>
        <w:t xml:space="preserve">نورالدین السمهودی.</w:t>
      </w:r>
    </w:p>
    <w:p>
      <w:pPr>
        <w:pStyle w:val="BookText"/>
      </w:pPr>
      <w:r>
        <w:rPr>
          <w:rFonts w:ascii="IRNazanin" w:hAnsi="IRNazanin" w:eastAsia="IRNazanin" w:cs="IRNazanin"/>
          <w:lang w:bidi="fa-IR"/>
          <w:color w:val="111111"/>
          <w:sz w:val="28"/>
          <w:szCs w:val="28"/>
          <w:rtl/>
        </w:rPr>
        <w:t xml:space="preserve">شهاب‌الدین القسطلانی.</w:t>
      </w:r>
    </w:p>
    <w:p>
      <w:pPr>
        <w:pStyle w:val="BookText"/>
      </w:pPr>
      <w:r>
        <w:rPr>
          <w:rFonts w:ascii="IRNazanin" w:hAnsi="IRNazanin" w:eastAsia="IRNazanin" w:cs="IRNazanin"/>
          <w:lang w:bidi="fa-IR"/>
          <w:color w:val="111111"/>
          <w:sz w:val="28"/>
          <w:szCs w:val="28"/>
          <w:rtl/>
        </w:rPr>
        <w:t xml:space="preserve">ابن الدیبع الشیبانی.</w:t>
      </w:r>
    </w:p>
    <w:p>
      <w:pPr>
        <w:pStyle w:val="BookText"/>
      </w:pPr>
      <w:r>
        <w:rPr>
          <w:rFonts w:ascii="IRNazanin" w:hAnsi="IRNazanin" w:eastAsia="IRNazanin" w:cs="IRNazanin"/>
          <w:lang w:bidi="fa-IR"/>
          <w:color w:val="111111"/>
          <w:sz w:val="28"/>
          <w:szCs w:val="28"/>
          <w:rtl/>
        </w:rPr>
        <w:t xml:space="preserve">ابن حجر الهیتمی المکی.</w:t>
      </w:r>
    </w:p>
    <w:p>
      <w:pPr>
        <w:pStyle w:val="BookText"/>
      </w:pPr>
      <w:r>
        <w:rPr>
          <w:rFonts w:ascii="IRNazanin" w:hAnsi="IRNazanin" w:eastAsia="IRNazanin" w:cs="IRNazanin"/>
          <w:lang w:bidi="fa-IR"/>
          <w:color w:val="111111"/>
          <w:sz w:val="28"/>
          <w:szCs w:val="28"/>
          <w:rtl/>
        </w:rPr>
        <w:t xml:space="preserve">الملّا علی القاری.</w:t>
      </w:r>
    </w:p>
    <w:p>
      <w:pPr>
        <w:pStyle w:val="BookText"/>
      </w:pPr>
      <w:r>
        <w:rPr>
          <w:rFonts w:ascii="IRNazanin" w:hAnsi="IRNazanin" w:eastAsia="IRNazanin" w:cs="IRNazanin"/>
          <w:lang w:bidi="fa-IR"/>
          <w:color w:val="111111"/>
          <w:sz w:val="28"/>
          <w:szCs w:val="28"/>
          <w:rtl/>
        </w:rPr>
        <w:t xml:space="preserve">عبدالرؤف المناوی.</w:t>
      </w:r>
    </w:p>
    <w:p>
      <w:pPr>
        <w:pStyle w:val="BookText"/>
      </w:pPr>
      <w:r>
        <w:rPr>
          <w:rFonts w:ascii="IRNazanin" w:hAnsi="IRNazanin" w:eastAsia="IRNazanin" w:cs="IRNazanin"/>
          <w:lang w:bidi="fa-IR"/>
          <w:color w:val="111111"/>
          <w:sz w:val="28"/>
          <w:szCs w:val="28"/>
          <w:rtl/>
        </w:rPr>
        <w:t xml:space="preserve">نورالدین الحلبی.</w:t>
      </w:r>
    </w:p>
    <w:p>
      <w:pPr>
        <w:pStyle w:val="BookText"/>
      </w:pPr>
      <w:r>
        <w:rPr>
          <w:rFonts w:ascii="IRNazanin" w:hAnsi="IRNazanin" w:eastAsia="IRNazanin" w:cs="IRNazanin"/>
          <w:lang w:bidi="fa-IR"/>
          <w:color w:val="111111"/>
          <w:sz w:val="28"/>
          <w:szCs w:val="28"/>
          <w:rtl/>
        </w:rPr>
        <w:t xml:space="preserve">شهاب‌الدین الخفاجی.</w:t>
      </w:r>
    </w:p>
    <w:p>
      <w:pPr>
        <w:pStyle w:val="BookText"/>
      </w:pPr>
      <w:r>
        <w:rPr>
          <w:rFonts w:ascii="IRNazanin" w:hAnsi="IRNazanin" w:eastAsia="IRNazanin" w:cs="IRNazanin"/>
          <w:lang w:bidi="fa-IR"/>
          <w:color w:val="111111"/>
          <w:sz w:val="28"/>
          <w:szCs w:val="28"/>
          <w:rtl/>
        </w:rPr>
        <w:t xml:space="preserve">أبوعبداللّه الزرقانی المالکی.</w:t>
      </w:r>
    </w:p>
    <w:p>
      <w:pPr>
        <w:pStyle w:val="BookText"/>
      </w:pPr>
      <w:r>
        <w:rPr>
          <w:rFonts w:ascii="IRNazanin" w:hAnsi="IRNazanin" w:eastAsia="IRNazanin" w:cs="IRNazanin"/>
          <w:lang w:bidi="fa-IR"/>
          <w:color w:val="111111"/>
          <w:sz w:val="28"/>
          <w:szCs w:val="28"/>
          <w:rtl/>
        </w:rPr>
        <w:t xml:space="preserve">قاضی القضاة الشوکانی.</w:t>
      </w:r>
    </w:p>
    <w:p>
      <w:pPr>
        <w:pStyle w:val="BookText"/>
      </w:pPr>
      <w:r>
        <w:rPr>
          <w:rFonts w:ascii="IRNazanin" w:hAnsi="IRNazanin" w:eastAsia="IRNazanin" w:cs="IRNazanin"/>
          <w:lang w:bidi="fa-IR"/>
          <w:color w:val="111111"/>
          <w:sz w:val="28"/>
          <w:szCs w:val="28"/>
          <w:rtl/>
        </w:rPr>
        <w:t xml:space="preserve">محمد بن معتمد خان البدخشی.</w:t>
      </w:r>
    </w:p>
    <w:p>
      <w:pPr>
        <w:pStyle w:val="BookText"/>
      </w:pPr>
      <w:r>
        <w:rPr>
          <w:rFonts w:ascii="IRNazanin" w:hAnsi="IRNazanin" w:eastAsia="IRNazanin" w:cs="IRNazanin"/>
          <w:lang w:bidi="fa-IR"/>
          <w:color w:val="111111"/>
          <w:sz w:val="28"/>
          <w:szCs w:val="28"/>
          <w:rtl/>
        </w:rPr>
        <w:t xml:space="preserve">الشیخ محمد الصبّان.</w:t>
      </w:r>
    </w:p>
    <w:p>
      <w:pPr>
        <w:pStyle w:val="BookText"/>
      </w:pPr>
      <w:r>
        <w:rPr>
          <w:rFonts w:ascii="IRNazanin" w:hAnsi="IRNazanin" w:eastAsia="IRNazanin" w:cs="IRNazanin"/>
          <w:lang w:bidi="fa-IR"/>
          <w:color w:val="111111"/>
          <w:sz w:val="28"/>
          <w:szCs w:val="28"/>
          <w:rtl/>
        </w:rPr>
        <w:t xml:space="preserve">ابن عابدین الدمشقی.</w:t>
      </w:r>
    </w:p>
    <w:p>
      <w:pPr>
        <w:pStyle w:val="BookText"/>
      </w:pPr>
      <w:r>
        <w:rPr>
          <w:rFonts w:ascii="IRNazanin" w:hAnsi="IRNazanin" w:eastAsia="IRNazanin" w:cs="IRNazanin"/>
          <w:lang w:bidi="fa-IR"/>
          <w:color w:val="111111"/>
          <w:sz w:val="28"/>
          <w:szCs w:val="28"/>
          <w:rtl/>
        </w:rPr>
        <w:t xml:space="preserve">أحمد زینی دحلان.</w:t>
      </w:r>
    </w:p>
    <w:p>
      <w:pPr>
        <w:pStyle w:val="BookText"/>
      </w:pPr>
      <w:r>
        <w:rPr>
          <w:rFonts w:ascii="IRNazanin" w:hAnsi="IRNazanin" w:eastAsia="IRNazanin" w:cs="IRNazanin"/>
          <w:lang w:bidi="fa-IR"/>
          <w:color w:val="111111"/>
          <w:sz w:val="28"/>
          <w:szCs w:val="28"/>
          <w:rtl/>
        </w:rPr>
        <w:t xml:space="preserve">سید مؤمن الشبلنجی.</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6548_51077"/>
    <w:bookmarkEnd w:id="8"/>
    <w:p>
      <w:pPr>
        <w:pStyle w:val="Heading3"/>
      </w:pPr>
      <w:bookmarkStart w:id="63" w:name="_Toc13"/>
      <w:r>
        <w:t>من المؤلّفین فی الحدیث</w:t>
      </w:r>
      <w:bookmarkEnd w:id="63"/>
    </w:p>
    <w:p>
      <w:pPr>
        <w:pStyle w:val="Heading4"/>
      </w:pPr>
      <w:bookmarkStart w:id="64" w:name="_Toc14"/>
      <w:r>
        <w:t>اشارة</w:t>
      </w:r>
      <w:bookmarkEnd w:id="64"/>
    </w:p>
    <w:p>
      <w:pPr>
        <w:pStyle w:val="BookText"/>
      </w:pPr>
      <w:r>
        <w:rPr>
          <w:rFonts w:ascii="IRNazanin" w:hAnsi="IRNazanin" w:eastAsia="IRNazanin" w:cs="IRNazanin"/>
          <w:lang w:bidi="fa-IR"/>
          <w:color w:val="111111"/>
          <w:sz w:val="28"/>
          <w:szCs w:val="28"/>
          <w:rtl/>
        </w:rPr>
        <w:t xml:space="preserve">ولقد أفرد غیر واحدٍ من علماء الفریقین کتاباً بجمع طرق وأسانید حدیث ردّ الشمس.</w:t>
      </w:r>
    </w:p>
    <w:p>
      <w:pPr>
        <w:pStyle w:val="BookText"/>
      </w:pPr>
      <w:r>
        <w:rPr>
          <w:rFonts w:ascii="IRNazanin" w:hAnsi="IRNazanin" w:eastAsia="IRNazanin" w:cs="IRNazanin"/>
          <w:lang w:bidi="fa-IR"/>
          <w:color w:val="111111"/>
          <w:sz w:val="28"/>
          <w:szCs w:val="28"/>
          <w:rtl/>
        </w:rPr>
        <w:t xml:space="preserve">ومنهم:</w:t>
      </w:r>
    </w:p>
    <w:p>
      <w:pPr>
        <w:pStyle w:val="Heading4"/>
      </w:pPr>
      <w:bookmarkStart w:id="65" w:name="_Toc15"/>
      <w:r>
        <w:t>1 - أبوبکر الورّاق.</w:t>
      </w:r>
      <w:bookmarkEnd w:id="65"/>
    </w:p>
    <w:p>
      <w:pPr>
        <w:pStyle w:val="BookText"/>
      </w:pPr>
      <w:r>
        <w:rPr>
          <w:rFonts w:ascii="IRNazanin" w:hAnsi="IRNazanin" w:eastAsia="IRNazanin" w:cs="IRNazanin"/>
          <w:lang w:bidi="fa-IR"/>
          <w:color w:val="111111"/>
          <w:sz w:val="28"/>
          <w:szCs w:val="28"/>
          <w:rtl/>
        </w:rPr>
        <w:t xml:space="preserve">ذکر کتابه الحافظ ابن شهرآشوب السّروی ونقل عنه.</w:t>
      </w:r>
    </w:p>
    <w:p>
      <w:pPr>
        <w:pStyle w:val="BookText"/>
      </w:pPr>
      <w:r>
        <w:rPr>
          <w:rFonts w:ascii="Amiri" w:hAnsi="Amiri" w:eastAsia="Amiri" w:cs="Amiri"/>
          <w:lang w:bidi="ar-SA"/>
          <w:color w:val="111111"/>
          <w:sz w:val="28"/>
          <w:szCs w:val="28"/>
          <w:rtl/>
        </w:rPr>
        <w:t xml:space="preserve">ترجمة الورّاق</w:t>
      </w:r>
    </w:p>
    <w:p>
      <w:pPr>
        <w:pStyle w:val="BookText"/>
      </w:pPr>
      <w:r>
        <w:rPr>
          <w:rFonts w:ascii="IRNazanin" w:hAnsi="IRNazanin" w:eastAsia="IRNazanin" w:cs="IRNazanin"/>
          <w:lang w:bidi="fa-IR"/>
          <w:color w:val="111111"/>
          <w:sz w:val="28"/>
          <w:szCs w:val="28"/>
          <w:rtl/>
        </w:rPr>
        <w:t xml:space="preserve">قال الشیخ أبوالعبّاس النجاشی:</w:t>
      </w:r>
    </w:p>
    <w:p>
      <w:pPr>
        <w:pStyle w:val="BookText"/>
      </w:pPr>
      <w:r>
        <w:rPr>
          <w:rFonts w:ascii="IRNazanin" w:hAnsi="IRNazanin" w:eastAsia="IRNazanin" w:cs="IRNazanin"/>
          <w:lang w:bidi="fa-IR"/>
          <w:color w:val="111111"/>
          <w:sz w:val="28"/>
          <w:szCs w:val="28"/>
          <w:rtl/>
        </w:rPr>
        <w:t xml:space="preserve">أحمد بن عبداللّه بن أحمد بن جلین الدوری، أبوبکر الوراق، کان من أصحابنا، ثقة فی حدیثه، مسکوناً إلی روایته، لا نعرف له إلّاکتاباً واحداً فی طرق من روی ردّ الشمس، وما یتحقّق بأمرنا من اختلاطه بالعامّة وروایته عنهم وروایتهم عنه. دفع إلیّ شیخ الأدب أبوأحمد عبدالسّلام بن الحسین البصری رحمه اللّه کتاباً بخطّه، قد أجاز له فیه جمیع روایاته.</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رجال النجاشی: 85.</w:t>
      </w:r>
    </w:p>
    <w:p>
      <w:pPr>
        <w:pStyle w:val="BookText"/>
      </w:pPr>
      <w:r>
        <w:rPr>
          <w:rFonts w:ascii="IRNazanin" w:hAnsi="IRNazanin" w:eastAsia="IRNazanin" w:cs="IRNazanin"/>
          <w:lang w:bidi="fa-IR"/>
          <w:color w:val="111111"/>
          <w:sz w:val="28"/>
          <w:szCs w:val="28"/>
          <w:rtl/>
        </w:rPr>
        <w:t xml:space="preserve">وقال الشیخ الطوسی:</w:t>
      </w:r>
    </w:p>
    <w:p>
      <w:pPr>
        <w:pStyle w:val="BookText"/>
      </w:pPr>
      <w:r>
        <w:rPr>
          <w:rFonts w:ascii="IRNazanin" w:hAnsi="IRNazanin" w:eastAsia="IRNazanin" w:cs="IRNazanin"/>
          <w:lang w:bidi="fa-IR"/>
          <w:color w:val="111111"/>
          <w:sz w:val="28"/>
          <w:szCs w:val="28"/>
          <w:rtl/>
        </w:rPr>
        <w:t xml:space="preserve">أحمد بن عبداللّه بن أحمد بن جلین الدوری، أبوبکر الوراق، ثقة، روی عنه ابن الغضائری.</w:t>
      </w:r>
      <w:r>
        <w:rPr>
          <w:rStyle w:val="FootnoteReference"/>
        </w:rPr>
        <w:footnoteReference w:id="8"/>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9" w:name="pg6548_51079"/>
    <w:bookmarkEnd w:id="9"/>
    <w:p>
      <w:pPr>
        <w:pStyle w:val="BookText"/>
      </w:pPr>
      <w:r>
        <w:rPr>
          <w:rFonts w:ascii="Amiri" w:hAnsi="Amiri" w:eastAsia="Amiri" w:cs="Amiri"/>
          <w:lang w:bidi="ar-SA"/>
          <w:color w:val="111111"/>
          <w:sz w:val="28"/>
          <w:szCs w:val="28"/>
          <w:rtl/>
        </w:rPr>
        <w:t xml:space="preserve">وقال أیضاً:</w:t>
      </w:r>
    </w:p>
    <w:p>
      <w:pPr>
        <w:pStyle w:val="BookText"/>
      </w:pPr>
      <w:r>
        <w:rPr>
          <w:rFonts w:ascii="IRNazanin" w:hAnsi="IRNazanin" w:eastAsia="IRNazanin" w:cs="IRNazanin"/>
          <w:lang w:bidi="fa-IR"/>
          <w:color w:val="111111"/>
          <w:sz w:val="28"/>
          <w:szCs w:val="28"/>
          <w:rtl/>
        </w:rPr>
        <w:t xml:space="preserve">أحمد بن عبداللّه بن أحمد بن جلین الدوری، أبوبکر الوراق، کان من أصحابنا، ثقة فی حدیثه، مسکوناً إلی روایته. وله کتاب فی طرق من روی ردّ الشمس، أخبرنا الحسین بن عبیداللّه، قال: قرأه علی أحمد عبداللّه الدوری، أبوبکر.</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الفهرست: 79.</w:t>
      </w:r>
    </w:p>
    <w:p>
      <w:pPr>
        <w:pStyle w:val="BookText"/>
      </w:pPr>
      <w:r>
        <w:rPr>
          <w:rFonts w:ascii="IRNazanin" w:hAnsi="IRNazanin" w:eastAsia="IRNazanin" w:cs="IRNazanin"/>
          <w:lang w:bidi="fa-IR"/>
          <w:color w:val="111111"/>
          <w:sz w:val="28"/>
          <w:szCs w:val="28"/>
          <w:rtl/>
        </w:rPr>
        <w:t xml:space="preserve">وقال ابن شهرآشوب:</w:t>
      </w:r>
    </w:p>
    <w:p>
      <w:pPr>
        <w:pStyle w:val="BookText"/>
      </w:pPr>
      <w:r>
        <w:rPr>
          <w:rFonts w:ascii="IRNazanin" w:hAnsi="IRNazanin" w:eastAsia="IRNazanin" w:cs="IRNazanin"/>
          <w:lang w:bidi="fa-IR"/>
          <w:color w:val="111111"/>
          <w:sz w:val="28"/>
          <w:szCs w:val="28"/>
          <w:rtl/>
        </w:rPr>
        <w:t xml:space="preserve">أحمد بن عبداللّه بن أحمد بن جلین الدوری، أبوبکر الوراق، له کتاب فی طریق من روی ردّ الشمس.</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وقال عمر رضا کحّالة:</w:t>
      </w:r>
    </w:p>
    <w:p>
      <w:pPr>
        <w:pStyle w:val="BookText"/>
      </w:pPr>
      <w:r>
        <w:rPr>
          <w:rFonts w:ascii="IRNazanin" w:hAnsi="IRNazanin" w:eastAsia="IRNazanin" w:cs="IRNazanin"/>
          <w:lang w:bidi="fa-IR"/>
          <w:color w:val="111111"/>
          <w:sz w:val="28"/>
          <w:szCs w:val="28"/>
          <w:rtl/>
        </w:rPr>
        <w:t xml:space="preserve">أحمد جلین (299-379 ه) (911-989 م) أحمد بن عبداللّه بن أحمد جلین الدوری الوراق (أبوبکر). محدّث. توفی فی رمضان. من مؤلفاته: کتاب فی طرق من روی ردّ الشمس. (ط) الطوسی: الفهرست 32، 33.</w:t>
      </w:r>
      <w:r>
        <w:rPr>
          <w:rStyle w:val="FootnoteReference"/>
        </w:rPr>
        <w:footnoteReference w:id="11"/>
      </w:r>
    </w:p>
    <w:p>
      <w:pPr>
        <w:pStyle w:val="Heading4"/>
      </w:pPr>
      <w:bookmarkStart w:id="66" w:name="_Toc16"/>
      <w:r>
        <w:t>2 - أبوالحسن شاذان الفضلی.</w:t>
      </w:r>
      <w:bookmarkEnd w:id="66"/>
    </w:p>
    <w:p>
      <w:pPr>
        <w:pStyle w:val="BookText"/>
      </w:pPr>
      <w:r>
        <w:rPr>
          <w:rFonts w:ascii="IRNazanin" w:hAnsi="IRNazanin" w:eastAsia="IRNazanin" w:cs="IRNazanin"/>
          <w:lang w:bidi="fa-IR"/>
          <w:color w:val="111111"/>
          <w:sz w:val="28"/>
          <w:szCs w:val="28"/>
          <w:rtl/>
        </w:rPr>
        <w:t xml:space="preserve">ذکر کتابه الحافظ السیوطی.</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ترجمة الفضلی</w:t>
      </w:r>
    </w:p>
    <w:p>
      <w:pPr>
        <w:pStyle w:val="BookText"/>
      </w:pPr>
      <w:r>
        <w:rPr>
          <w:rFonts w:ascii="IRNazanin" w:hAnsi="IRNazanin" w:eastAsia="IRNazanin" w:cs="IRNazanin"/>
          <w:lang w:bidi="fa-IR"/>
          <w:color w:val="111111"/>
          <w:sz w:val="28"/>
          <w:szCs w:val="28"/>
          <w:rtl/>
        </w:rPr>
        <w:t xml:space="preserve">قد أورد الحافظ السّیوطی کتابه فی (اللآلی المصنوعة) وفی رسالته (کشف اللبس)، واحتجّ بأحادیثه فی مقام الردّ علی ابن الجوزی. وکذا احتجّ بها الحافظ الشّامی الصالحی فی رسالته (مزیل اللبس) ووصفه ب «الإمام».</w:t>
      </w:r>
    </w:p>
    <w:p>
      <w:pPr>
        <w:pStyle w:val="BookText"/>
      </w:pPr>
      <w:r>
        <w:rPr>
          <w:rFonts w:ascii="IRNazanin" w:hAnsi="IRNazanin" w:eastAsia="IRNazanin" w:cs="IRNazanin"/>
          <w:lang w:bidi="fa-IR"/>
          <w:color w:val="111111"/>
          <w:sz w:val="28"/>
          <w:szCs w:val="28"/>
          <w:rtl/>
        </w:rPr>
        <w:t xml:space="preserve">وهذا یکفی لبیان جلالة قدر هذا المحدّث، وإنْ کان بودّنا أنْ نعثر علی مزیدٍ من أحواله.</w:t>
      </w:r>
    </w:p>
    <w:p>
      <w:pPr>
        <w:pStyle w:val="BookText"/>
      </w:pPr>
      <w:r>
        <w:rPr>
          <w:rFonts w:ascii="IRNazanin" w:hAnsi="IRNazanin" w:eastAsia="IRNazanin" w:cs="IRNazanin"/>
          <w:lang w:bidi="fa-IR"/>
          <w:color w:val="111111"/>
          <w:sz w:val="28"/>
          <w:szCs w:val="28"/>
          <w:rtl/>
        </w:rPr>
        <w:t xml:space="preserve">وقال العلّامة الرّاحل المحقّق السیّد عبدالعزیز الطّباطبائی:</w:t>
      </w:r>
    </w:p>
    <w:p>
      <w:pPr>
        <w:pStyle w:val="BookText"/>
      </w:pPr>
      <w:r>
        <w:rPr>
          <w:rFonts w:ascii="IRNazanin" w:hAnsi="IRNazanin" w:eastAsia="IRNazanin" w:cs="IRNazanin"/>
          <w:lang w:bidi="fa-IR"/>
          <w:color w:val="111111"/>
          <w:sz w:val="28"/>
          <w:szCs w:val="28"/>
          <w:rtl/>
        </w:rPr>
        <w:t xml:space="preserve">بیان ردّ الشمس علی أمیرالمؤمنین علیه السّلام: لأبی‌الحسن شاذان الفضلی. قال الحافظ ابن شهرآشوب - المتوفّی سنة 588، فی کتاب:</w:t>
      </w:r>
    </w:p>
    <w:p>
      <w:pPr>
        <w:pStyle w:val="BookText"/>
      </w:pPr>
      <w:r>
        <w:rPr>
          <w:rFonts w:ascii="IRNazanin" w:hAnsi="IRNazanin" w:eastAsia="IRNazanin" w:cs="IRNazanin"/>
          <w:lang w:bidi="fa-IR"/>
          <w:color w:val="111111"/>
          <w:sz w:val="28"/>
          <w:szCs w:val="28"/>
          <w:rtl/>
        </w:rPr>
        <w:t xml:space="preserve">مناقب آل أبی‌طالب عند کلامه علی ردّ الشمس لأمیرالمؤمنین علیه السّلام 2/316 من طبعة إیران الحروفیة -: ولأبی‌الحسن شاذان کتاب بیان ردّ الشمس لأمیرالمؤمنین علیه السّلام. وذکره السیوطی ونقل عنه فی: جمع الجوامع، وعنه فی: کنز العمّال 15/132. وأدرجه کلّه حرفیاً فی المجلّد الأوّل من کتابه: اللآلی المصنوعة.</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أهل البیت فی المکتبة العربیّة: 74.</w:t>
      </w:r>
    </w:p>
    <w:p>
      <w:pPr>
        <w:pStyle w:val="BookText"/>
      </w:pPr>
      <w:r>
        <w:rPr>
          <w:rFonts w:ascii="IRNazanin" w:hAnsi="IRNazanin" w:eastAsia="IRNazanin" w:cs="IRNazanin"/>
          <w:lang w:bidi="fa-IR"/>
          <w:color w:val="111111"/>
          <w:sz w:val="28"/>
          <w:szCs w:val="28"/>
          <w:rtl/>
        </w:rPr>
        <w:t xml:space="preserve">وقد ذکر له کتاباً آخر إذ قال:</w:t>
      </w:r>
    </w:p>
    <w:p>
      <w:pPr>
        <w:pStyle w:val="BookText"/>
      </w:pPr>
      <w:r>
        <w:rPr>
          <w:rFonts w:ascii="IRNazanin" w:hAnsi="IRNazanin" w:eastAsia="IRNazanin" w:cs="IRNazanin"/>
          <w:lang w:bidi="fa-IR"/>
          <w:color w:val="111111"/>
          <w:sz w:val="28"/>
          <w:szCs w:val="28"/>
          <w:rtl/>
        </w:rPr>
        <w:t xml:space="preserve">صعود علی علی منکب النبی صلّی اللّه علیه وآله لکسر الأصنام التی علی</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0" w:name="pg6548_51083"/>
    <w:bookmarkEnd w:id="10"/>
    <w:p>
      <w:pPr>
        <w:pStyle w:val="BookText"/>
      </w:pPr>
      <w:r>
        <w:rPr>
          <w:rFonts w:ascii="IRNazanin" w:hAnsi="IRNazanin" w:eastAsia="IRNazanin" w:cs="IRNazanin"/>
          <w:lang w:bidi="fa-IR"/>
          <w:color w:val="111111"/>
          <w:sz w:val="28"/>
          <w:szCs w:val="28"/>
          <w:rtl/>
        </w:rPr>
        <w:t xml:space="preserve">ظهر الکعبة: لأبی‌الحسن شاذان الفضلی، من أعلام القرن الرابع. ذکره له الحافظ ابن شهرآشوب السّروی فی البرهان، والسیّد ابن طاوس فی الطرائف ص 81. ویأتی لشاذان الفضلی: جزء فی طرق حدیث ردّ الشمس.</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أهل البیت فی المکتبة العربیّة: 294.</w:t>
      </w:r>
    </w:p>
    <w:p>
      <w:pPr>
        <w:pStyle w:val="BookText"/>
      </w:pPr>
      <w:r>
        <w:rPr>
          <w:rFonts w:ascii="IRNazanin" w:hAnsi="IRNazanin" w:eastAsia="IRNazanin" w:cs="IRNazanin"/>
          <w:lang w:bidi="fa-IR"/>
          <w:color w:val="111111"/>
          <w:sz w:val="28"/>
          <w:szCs w:val="28"/>
          <w:rtl/>
        </w:rPr>
        <w:t xml:space="preserve">ولکنّ الکتاب الثانی مذکور فی غیر واحدٍ بترجمة: أبی‌الحسن محمّد بن أحمد بن علی بن الحسن ابن شاذان القمّی، ابن اخت الشیخ أبی‌القاسم جعفر بن محمّد بن قولویه القمّی، صاحب کتاب مائة منقبة وغیره.</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فإنْ کان أبوالحسن الفضلی هو هذا الشیخ، فهو من أکابر الفقهاء والمحدّثین من أصحابنا. وإنْ کان ما ذکر سهواً منه رحمه اللّه کفی اعتماد حفّاظ العامّة علیه. واللّه العالم.</w:t>
      </w:r>
    </w:p>
    <w:p>
      <w:pPr>
        <w:pStyle w:val="Heading4"/>
      </w:pPr>
      <w:bookmarkStart w:id="67" w:name="_Toc17"/>
      <w:r>
        <w:t>3 - أبوالفتح الأزدی.</w:t>
      </w:r>
      <w:bookmarkEnd w:id="67"/>
    </w:p>
    <w:p>
      <w:pPr>
        <w:pStyle w:val="BookText"/>
      </w:pPr>
      <w:r>
        <w:rPr>
          <w:rFonts w:ascii="IRNazanin" w:hAnsi="IRNazanin" w:eastAsia="IRNazanin" w:cs="IRNazanin"/>
          <w:lang w:bidi="fa-IR"/>
          <w:color w:val="111111"/>
          <w:sz w:val="28"/>
          <w:szCs w:val="28"/>
          <w:rtl/>
        </w:rPr>
        <w:t xml:space="preserve">ذکر کتابه الحافظ الکنجی.</w:t>
      </w:r>
    </w:p>
    <w:p>
      <w:pPr>
        <w:pStyle w:val="BookText"/>
      </w:pPr>
      <w:r>
        <w:rPr>
          <w:rFonts w:ascii="IRNazanin" w:hAnsi="IRNazanin" w:eastAsia="IRNazanin" w:cs="IRNazanin"/>
          <w:lang w:bidi="fa-IR"/>
          <w:color w:val="111111"/>
          <w:sz w:val="28"/>
          <w:szCs w:val="28"/>
          <w:rtl/>
        </w:rPr>
        <w:t xml:space="preserve">ترجمة الأزدی</w:t>
      </w:r>
    </w:p>
    <w:p>
      <w:pPr>
        <w:pStyle w:val="BookText"/>
      </w:pPr>
      <w:r>
        <w:rPr>
          <w:rFonts w:ascii="IRNazanin" w:hAnsi="IRNazanin" w:eastAsia="IRNazanin" w:cs="IRNazanin"/>
          <w:lang w:bidi="fa-IR"/>
          <w:color w:val="111111"/>
          <w:sz w:val="28"/>
          <w:szCs w:val="28"/>
          <w:rtl/>
        </w:rPr>
        <w:t xml:space="preserve">وهو الحافظ محمد بن الحسین بن أحمد بن عبداللّه الموصلی.</w:t>
      </w:r>
    </w:p>
    <w:p>
      <w:pPr>
        <w:pStyle w:val="BookText"/>
      </w:pPr>
      <w:r>
        <w:rPr>
          <w:rFonts w:ascii="IRNazanin" w:hAnsi="IRNazanin" w:eastAsia="IRNazanin" w:cs="IRNazanin"/>
          <w:lang w:bidi="fa-IR"/>
          <w:color w:val="111111"/>
          <w:sz w:val="28"/>
          <w:szCs w:val="28"/>
          <w:rtl/>
        </w:rPr>
        <w:t xml:space="preserve">حدّث عن أبی‌یعلی، والباغندی، وأبی‌عروبة.</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1" w:name="pg6548_51085"/>
    <w:bookmarkEnd w:id="11"/>
    <w:p>
      <w:pPr>
        <w:pStyle w:val="BookText"/>
      </w:pPr>
      <w:r>
        <w:rPr>
          <w:rFonts w:ascii="IRNazanin" w:hAnsi="IRNazanin" w:eastAsia="IRNazanin" w:cs="IRNazanin"/>
          <w:lang w:bidi="fa-IR"/>
          <w:color w:val="111111"/>
          <w:sz w:val="28"/>
          <w:szCs w:val="28"/>
          <w:rtl/>
        </w:rPr>
        <w:t xml:space="preserve">وحدّث عنه الحافظ أبونعیم الإصبهانی وغیره.</w:t>
      </w:r>
    </w:p>
    <w:p>
      <w:pPr>
        <w:pStyle w:val="BookText"/>
      </w:pPr>
      <w:r>
        <w:rPr>
          <w:rFonts w:ascii="IRNazanin" w:hAnsi="IRNazanin" w:eastAsia="IRNazanin" w:cs="IRNazanin"/>
          <w:lang w:bidi="fa-IR"/>
          <w:color w:val="111111"/>
          <w:sz w:val="28"/>
          <w:szCs w:val="28"/>
          <w:rtl/>
        </w:rPr>
        <w:t xml:space="preserve">وقد وصفوه بالحفظ، وذکروا له تصانیف فی علوم الحدیث وضعفاء الرّجال، ولم یعتنوا بتضعیفاته بل ضعّفه بعضهم.</w:t>
      </w:r>
    </w:p>
    <w:p>
      <w:pPr>
        <w:pStyle w:val="BookText"/>
      </w:pPr>
      <w:r>
        <w:rPr>
          <w:rFonts w:ascii="IRNazanin" w:hAnsi="IRNazanin" w:eastAsia="IRNazanin" w:cs="IRNazanin"/>
          <w:lang w:bidi="fa-IR"/>
          <w:color w:val="111111"/>
          <w:sz w:val="28"/>
          <w:szCs w:val="28"/>
          <w:rtl/>
        </w:rPr>
        <w:t xml:space="preserve">مات فی سنة 374.</w:t>
      </w:r>
    </w:p>
    <w:p>
      <w:pPr>
        <w:pStyle w:val="BookText"/>
      </w:pPr>
      <w:r>
        <w:rPr>
          <w:rFonts w:ascii="IRNazanin" w:hAnsi="IRNazanin" w:eastAsia="IRNazanin" w:cs="IRNazanin"/>
          <w:lang w:bidi="fa-IR"/>
          <w:color w:val="111111"/>
          <w:sz w:val="28"/>
          <w:szCs w:val="28"/>
          <w:rtl/>
        </w:rPr>
        <w:t xml:space="preserve">ترجم له الخطیب البغدادی فی تاریخه والذهبی فی تذکرته وغیرهما.</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تاریخ بغداد 2/243، تذکرة الحفّاظ 3/967.</w:t>
      </w:r>
    </w:p>
    <w:p>
      <w:pPr>
        <w:pStyle w:val="Heading4"/>
      </w:pPr>
      <w:bookmarkStart w:id="68" w:name="_Toc18"/>
      <w:r>
        <w:t>4 - أبوالقاسم الحسکانی</w:t>
      </w:r>
      <w:bookmarkEnd w:id="68"/>
    </w:p>
    <w:p>
      <w:pPr>
        <w:pStyle w:val="BookText"/>
      </w:pPr>
      <w:r>
        <w:rPr>
          <w:rFonts w:ascii="IRNazanin" w:hAnsi="IRNazanin" w:eastAsia="IRNazanin" w:cs="IRNazanin"/>
          <w:lang w:bidi="fa-IR"/>
          <w:color w:val="111111"/>
          <w:sz w:val="28"/>
          <w:szCs w:val="28"/>
          <w:rtl/>
        </w:rPr>
        <w:t xml:space="preserve">ذکر کتابه الذهبی وابن کثیر وابن تیمیّة.</w:t>
      </w:r>
    </w:p>
    <w:p>
      <w:pPr>
        <w:pStyle w:val="BookText"/>
      </w:pPr>
      <w:r>
        <w:rPr>
          <w:rFonts w:ascii="IRNazanin" w:hAnsi="IRNazanin" w:eastAsia="IRNazanin" w:cs="IRNazanin"/>
          <w:lang w:bidi="fa-IR"/>
          <w:color w:val="111111"/>
          <w:sz w:val="28"/>
          <w:szCs w:val="28"/>
          <w:rtl/>
        </w:rPr>
        <w:t xml:space="preserve">ترجمة الحسکانی</w:t>
      </w:r>
    </w:p>
    <w:p>
      <w:pPr>
        <w:pStyle w:val="BookText"/>
      </w:pPr>
      <w:r>
        <w:rPr>
          <w:rFonts w:ascii="IRNazanin" w:hAnsi="IRNazanin" w:eastAsia="IRNazanin" w:cs="IRNazanin"/>
          <w:lang w:bidi="fa-IR"/>
          <w:color w:val="111111"/>
          <w:sz w:val="28"/>
          <w:szCs w:val="28"/>
          <w:rtl/>
        </w:rPr>
        <w:t xml:space="preserve">وهو: القاضی المحدّث أبوالقاسم عبیداللّه بن أحمد بن محمّد بن حسکان القرشی العامری النیسابوری.</w:t>
      </w:r>
    </w:p>
    <w:p>
      <w:pPr>
        <w:pStyle w:val="BookText"/>
      </w:pPr>
      <w:r>
        <w:rPr>
          <w:rFonts w:ascii="IRNazanin" w:hAnsi="IRNazanin" w:eastAsia="IRNazanin" w:cs="IRNazanin"/>
          <w:lang w:bidi="fa-IR"/>
          <w:color w:val="111111"/>
          <w:sz w:val="28"/>
          <w:szCs w:val="28"/>
          <w:rtl/>
        </w:rPr>
        <w:t xml:space="preserve">ویعرف بابن الحذّاء.</w:t>
      </w:r>
    </w:p>
    <w:p>
      <w:pPr>
        <w:pStyle w:val="BookText"/>
      </w:pPr>
      <w:r>
        <w:rPr>
          <w:rFonts w:ascii="IRNazanin" w:hAnsi="IRNazanin" w:eastAsia="IRNazanin" w:cs="IRNazanin"/>
          <w:lang w:bidi="fa-IR"/>
          <w:color w:val="111111"/>
          <w:sz w:val="28"/>
          <w:szCs w:val="28"/>
          <w:rtl/>
        </w:rPr>
        <w:t xml:space="preserve">قالوا: شیخ متقن ذو عنایة تامّة بعلم الحدیث، عمّر وعلا إسناده، وصنّف فی الأبواب وجمع.</w:t>
      </w:r>
    </w:p>
    <w:p>
      <w:pPr>
        <w:pStyle w:val="BookText"/>
      </w:pPr>
      <w:r>
        <w:rPr>
          <w:rFonts w:ascii="IRNazanin" w:hAnsi="IRNazanin" w:eastAsia="IRNazanin" w:cs="IRNazanin"/>
          <w:lang w:bidi="fa-IR"/>
          <w:color w:val="111111"/>
          <w:sz w:val="28"/>
          <w:szCs w:val="28"/>
          <w:rtl/>
        </w:rPr>
        <w:t xml:space="preserve">وحدّث عن جدّه والحاکم وأبی‌طاهر بن محمش، وتفقّه بالقاضی أبی‌العلاء صاعد.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2" w:name="pg6548_51087"/>
    <w:bookmarkEnd w:id="12"/>
    <w:p>
      <w:pPr>
        <w:pStyle w:val="BookText"/>
      </w:pPr>
      <w:r>
        <w:rPr>
          <w:rFonts w:ascii="IRNazanin" w:hAnsi="IRNazanin" w:eastAsia="IRNazanin" w:cs="IRNazanin"/>
          <w:lang w:bidi="fa-IR"/>
          <w:color w:val="111111"/>
          <w:sz w:val="28"/>
          <w:szCs w:val="28"/>
          <w:rtl/>
        </w:rPr>
        <w:t xml:space="preserve">قال السیوطی:</w:t>
      </w:r>
    </w:p>
    <w:p>
      <w:pPr>
        <w:pStyle w:val="BookText"/>
      </w:pPr>
      <w:r>
        <w:rPr>
          <w:rFonts w:ascii="IRNazanin" w:hAnsi="IRNazanin" w:eastAsia="IRNazanin" w:cs="IRNazanin"/>
          <w:lang w:bidi="fa-IR"/>
          <w:color w:val="111111"/>
          <w:sz w:val="28"/>
          <w:szCs w:val="28"/>
          <w:rtl/>
        </w:rPr>
        <w:t xml:space="preserve">أملی مجلساً صحّح فیه ردّ الشمس لعلی. وهو یدلّ علی خبرته بالحدیث وتشیّعه.</w:t>
      </w:r>
    </w:p>
    <w:p>
      <w:pPr>
        <w:pStyle w:val="BookText"/>
      </w:pPr>
      <w:r>
        <w:rPr>
          <w:rFonts w:ascii="IRNazanin" w:hAnsi="IRNazanin" w:eastAsia="IRNazanin" w:cs="IRNazanin"/>
          <w:lang w:bidi="fa-IR"/>
          <w:color w:val="111111"/>
          <w:sz w:val="28"/>
          <w:szCs w:val="28"/>
          <w:rtl/>
        </w:rPr>
        <w:t xml:space="preserve">مات بعد 470.</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راجع: تذکرة الحفّاظ 3/1200، طبقات الحفّاظ: 442.</w:t>
      </w:r>
    </w:p>
    <w:p>
      <w:pPr>
        <w:pStyle w:val="Heading4"/>
      </w:pPr>
      <w:bookmarkStart w:id="69" w:name="_Toc19"/>
      <w:r>
        <w:t>5 - أبوعبداللّه البصری المعروف ب «الجعل»</w:t>
      </w:r>
      <w:bookmarkEnd w:id="69"/>
    </w:p>
    <w:p>
      <w:pPr>
        <w:pStyle w:val="BookText"/>
      </w:pPr>
      <w:r>
        <w:rPr>
          <w:rFonts w:ascii="IRNazanin" w:hAnsi="IRNazanin" w:eastAsia="IRNazanin" w:cs="IRNazanin"/>
          <w:lang w:bidi="fa-IR"/>
          <w:color w:val="111111"/>
          <w:sz w:val="28"/>
          <w:szCs w:val="28"/>
          <w:rtl/>
        </w:rPr>
        <w:t xml:space="preserve">ذکر کتابه ابن شهرآشوب السّروی</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ترجمة أبی‌عبداللّه البصری</w:t>
      </w:r>
    </w:p>
    <w:p>
      <w:pPr>
        <w:pStyle w:val="BookText"/>
      </w:pPr>
      <w:r>
        <w:rPr>
          <w:rFonts w:ascii="IRNazanin" w:hAnsi="IRNazanin" w:eastAsia="IRNazanin" w:cs="IRNazanin"/>
          <w:lang w:bidi="fa-IR"/>
          <w:color w:val="111111"/>
          <w:sz w:val="28"/>
          <w:szCs w:val="28"/>
          <w:rtl/>
        </w:rPr>
        <w:t xml:space="preserve">وتوجد ترجمته فی أغلب کتب التراجم، قال الذهبی:</w:t>
      </w:r>
    </w:p>
    <w:p>
      <w:pPr>
        <w:pStyle w:val="BookText"/>
      </w:pPr>
      <w:r>
        <w:rPr>
          <w:rFonts w:ascii="IRNazanin" w:hAnsi="IRNazanin" w:eastAsia="IRNazanin" w:cs="IRNazanin"/>
          <w:lang w:bidi="fa-IR"/>
          <w:color w:val="111111"/>
          <w:sz w:val="28"/>
          <w:szCs w:val="28"/>
          <w:rtl/>
        </w:rPr>
        <w:t xml:space="preserve">الجعل. أبوعبداللّه الحسین بن علی البصری. الفقیه المتکلّم صاحب التصانیف، من بحور العلم، لکنّه معتزلی داعیة، وکان من أئمّة الحنفیّة.</w:t>
      </w:r>
    </w:p>
    <w:p>
      <w:pPr>
        <w:pStyle w:val="BookText"/>
      </w:pPr>
      <w:r>
        <w:rPr>
          <w:rFonts w:ascii="IRNazanin" w:hAnsi="IRNazanin" w:eastAsia="IRNazanin" w:cs="IRNazanin"/>
          <w:lang w:bidi="fa-IR"/>
          <w:color w:val="111111"/>
          <w:sz w:val="28"/>
          <w:szCs w:val="28"/>
          <w:rtl/>
        </w:rPr>
        <w:t xml:space="preserve">قال الخطیب: له تصانیف کثیرة فی الإعتزال. قال لی الصیمری: کان مقدّماً فی الفقه والکلام مع کثرة أمالیه فیهما وتدریسه لهما.</w:t>
      </w:r>
    </w:p>
    <w:p>
      <w:pPr>
        <w:pStyle w:val="BookText"/>
      </w:pPr>
      <w:r>
        <w:rPr>
          <w:rFonts w:ascii="IRNazanin" w:hAnsi="IRNazanin" w:eastAsia="IRNazanin" w:cs="IRNazanin"/>
          <w:lang w:bidi="fa-IR"/>
          <w:color w:val="111111"/>
          <w:sz w:val="28"/>
          <w:szCs w:val="28"/>
          <w:rtl/>
        </w:rPr>
        <w:t xml:space="preserve">قال محمّد بن إسحاق الندیم: الجعل یعرف بالکاغدی، وأُستاذه هو أبوالقاسم بن سهلویه، إنتهت إلیه رئاسة أصحابه فی عصره. إلی أن قال:</w:t>
      </w:r>
    </w:p>
    <w:p>
      <w:pPr>
        <w:pStyle w:val="BookText"/>
      </w:pPr>
      <w:r>
        <w:rPr>
          <w:rFonts w:ascii="IRNazanin" w:hAnsi="IRNazanin" w:eastAsia="IRNazanin" w:cs="IRNazanin"/>
          <w:lang w:bidi="fa-IR"/>
          <w:color w:val="111111"/>
          <w:sz w:val="28"/>
          <w:szCs w:val="28"/>
          <w:rtl/>
        </w:rPr>
        <w:t xml:space="preserve">وتفقه علی أبی‌الحسن الکرخی، وله کتاب نقض کلام ابن الریوندی فی</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3" w:name="pg6548_51089"/>
    <w:bookmarkEnd w:id="13"/>
    <w:p>
      <w:pPr>
        <w:pStyle w:val="BookText"/>
      </w:pPr>
      <w:r>
        <w:rPr>
          <w:rFonts w:ascii="IRNazanin" w:hAnsi="IRNazanin" w:eastAsia="IRNazanin" w:cs="IRNazanin"/>
          <w:lang w:bidi="fa-IR"/>
          <w:color w:val="111111"/>
          <w:sz w:val="28"/>
          <w:szCs w:val="28"/>
          <w:rtl/>
        </w:rPr>
        <w:t xml:space="preserve">أن الجسم لا یجوز أن یکون مخترعاً لا من مادّة. وکتاب الکلام فی أنّ اللّه لم یزل موجوداً وحده إلی أنْ خلق الخلق. وکتاب الإیمان وکتاب الإقرار، وتصانیف سوی ذلک.</w:t>
      </w:r>
    </w:p>
    <w:p>
      <w:pPr>
        <w:pStyle w:val="BookText"/>
      </w:pPr>
      <w:r>
        <w:rPr>
          <w:rFonts w:ascii="IRNazanin" w:hAnsi="IRNazanin" w:eastAsia="IRNazanin" w:cs="IRNazanin"/>
          <w:lang w:bidi="fa-IR"/>
          <w:color w:val="111111"/>
          <w:sz w:val="28"/>
          <w:szCs w:val="28"/>
          <w:rtl/>
        </w:rPr>
        <w:t xml:space="preserve">قال أبوإسحاق الشیرازی فی طبقات الفقهاء: هو رأس المعتزلة.</w:t>
      </w:r>
    </w:p>
    <w:p>
      <w:pPr>
        <w:pStyle w:val="BookText"/>
      </w:pPr>
      <w:r>
        <w:rPr>
          <w:rFonts w:ascii="IRNazanin" w:hAnsi="IRNazanin" w:eastAsia="IRNazanin" w:cs="IRNazanin"/>
          <w:lang w:bidi="fa-IR"/>
          <w:color w:val="111111"/>
          <w:sz w:val="28"/>
          <w:szCs w:val="28"/>
          <w:rtl/>
        </w:rPr>
        <w:t xml:space="preserve">مات فی ذی‌الحجّة سنة 369، وصلّی علیه شیخ النحو أبوعلی الفارسی.</w:t>
      </w:r>
    </w:p>
    <w:p>
      <w:pPr>
        <w:pStyle w:val="BookText"/>
      </w:pPr>
      <w:r>
        <w:rPr>
          <w:rFonts w:ascii="IRNazanin" w:hAnsi="IRNazanin" w:eastAsia="IRNazanin" w:cs="IRNazanin"/>
          <w:lang w:bidi="fa-IR"/>
          <w:color w:val="111111"/>
          <w:sz w:val="28"/>
          <w:szCs w:val="28"/>
          <w:rtl/>
        </w:rPr>
        <w:t xml:space="preserve">قلت: قارب ثمانین سنة. وقیل: بل عاش 61 سنة.</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سیر أعلام النبلاء 16/224.</w:t>
      </w:r>
    </w:p>
    <w:p>
      <w:pPr>
        <w:pStyle w:val="Heading4"/>
      </w:pPr>
      <w:bookmarkStart w:id="70" w:name="_Toc20"/>
      <w:r>
        <w:t>6 - أبوبکر البیهقی</w:t>
      </w:r>
      <w:bookmarkEnd w:id="70"/>
    </w:p>
    <w:p>
      <w:pPr>
        <w:pStyle w:val="BookText"/>
      </w:pPr>
      <w:r>
        <w:rPr>
          <w:rFonts w:ascii="IRNazanin" w:hAnsi="IRNazanin" w:eastAsia="IRNazanin" w:cs="IRNazanin"/>
          <w:lang w:bidi="fa-IR"/>
          <w:color w:val="111111"/>
          <w:sz w:val="28"/>
          <w:szCs w:val="28"/>
          <w:rtl/>
        </w:rPr>
        <w:t xml:space="preserve">ذکر کتابه صاحب الکتاب الصراط المستقیم، ونقل عنه.</w:t>
      </w:r>
    </w:p>
    <w:p>
      <w:pPr>
        <w:pStyle w:val="BookText"/>
      </w:pPr>
      <w:r>
        <w:rPr>
          <w:rFonts w:ascii="IRNazanin" w:hAnsi="IRNazanin" w:eastAsia="IRNazanin" w:cs="IRNazanin"/>
          <w:lang w:bidi="fa-IR"/>
          <w:color w:val="111111"/>
          <w:sz w:val="28"/>
          <w:szCs w:val="28"/>
          <w:rtl/>
        </w:rPr>
        <w:t xml:space="preserve">ترجمة البیهقی</w:t>
      </w:r>
    </w:p>
    <w:p>
      <w:pPr>
        <w:pStyle w:val="BookText"/>
      </w:pPr>
      <w:r>
        <w:rPr>
          <w:rFonts w:ascii="IRNazanin" w:hAnsi="IRNazanin" w:eastAsia="IRNazanin" w:cs="IRNazanin"/>
          <w:lang w:bidi="fa-IR"/>
          <w:color w:val="111111"/>
          <w:sz w:val="28"/>
          <w:szCs w:val="28"/>
          <w:rtl/>
        </w:rPr>
        <w:t xml:space="preserve">وهو: أبوبکر أحمد بن الحسین بن علی الخسروجردی.</w:t>
      </w:r>
    </w:p>
    <w:p>
      <w:pPr>
        <w:pStyle w:val="BookText"/>
      </w:pPr>
      <w:r>
        <w:rPr>
          <w:rFonts w:ascii="IRNazanin" w:hAnsi="IRNazanin" w:eastAsia="IRNazanin" w:cs="IRNazanin"/>
          <w:lang w:bidi="fa-IR"/>
          <w:color w:val="111111"/>
          <w:sz w:val="28"/>
          <w:szCs w:val="28"/>
          <w:rtl/>
        </w:rPr>
        <w:t xml:space="preserve">وصفوه بالإمام الحافظ شیخ خراسان، صاحب التصانیف.</w:t>
      </w:r>
    </w:p>
    <w:p>
      <w:pPr>
        <w:pStyle w:val="BookText"/>
      </w:pPr>
      <w:r>
        <w:rPr>
          <w:rFonts w:ascii="IRNazanin" w:hAnsi="IRNazanin" w:eastAsia="IRNazanin" w:cs="IRNazanin"/>
          <w:lang w:bidi="fa-IR"/>
          <w:color w:val="111111"/>
          <w:sz w:val="28"/>
          <w:szCs w:val="28"/>
          <w:rtl/>
        </w:rPr>
        <w:t xml:space="preserve">وهو من أشهر تلامذة الحاکم النیسابوری وکبار أصحابه...</w:t>
      </w:r>
    </w:p>
    <w:p>
      <w:pPr>
        <w:pStyle w:val="BookText"/>
      </w:pPr>
      <w:r>
        <w:rPr>
          <w:rFonts w:ascii="IRNazanin" w:hAnsi="IRNazanin" w:eastAsia="IRNazanin" w:cs="IRNazanin"/>
          <w:lang w:bidi="fa-IR"/>
          <w:color w:val="111111"/>
          <w:sz w:val="28"/>
          <w:szCs w:val="28"/>
          <w:rtl/>
        </w:rPr>
        <w:t xml:space="preserve">إنفرد بالإتقان والضبط والحفظ، وعمل کتباً لم یسبق إلیها.</w:t>
      </w:r>
    </w:p>
    <w:p>
      <w:pPr>
        <w:pStyle w:val="BookText"/>
      </w:pPr>
      <w:r>
        <w:rPr>
          <w:rFonts w:ascii="Amiri" w:hAnsi="Amiri" w:eastAsia="Amiri" w:cs="Amiri"/>
          <w:lang w:bidi="ar-SA"/>
          <w:color w:val="111111"/>
          <w:sz w:val="28"/>
          <w:szCs w:val="28"/>
          <w:rtl/>
        </w:rPr>
        <w:t xml:space="preserve">مات سنة 458.</w:t>
      </w:r>
    </w:p>
    <w:p>
      <w:pPr>
        <w:pStyle w:val="BookText"/>
      </w:pPr>
      <w:r>
        <w:rPr>
          <w:rFonts w:ascii="IRNazanin" w:hAnsi="IRNazanin" w:eastAsia="IRNazanin" w:cs="IRNazanin"/>
          <w:lang w:bidi="fa-IR"/>
          <w:color w:val="111111"/>
          <w:sz w:val="28"/>
          <w:szCs w:val="28"/>
          <w:rtl/>
        </w:rPr>
        <w:t xml:space="preserve">ترجم له السمعانی وابن خلکان والذهبی وابن عساکر وابن کثیر والسبکی وأبوالفرج ابن الجوزی وغیرهم.</w:t>
      </w:r>
      <w:r>
        <w:rPr>
          <w:rStyle w:val="FootnoteReference"/>
        </w:rPr>
        <w:footnoteReference w:id="19"/>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4" w:name="pg6548_51091"/>
    <w:bookmarkEnd w:id="14"/>
    <w:p>
      <w:pPr>
        <w:pStyle w:val="Heading4"/>
      </w:pPr>
      <w:bookmarkStart w:id="71" w:name="_Toc21"/>
      <w:r>
        <w:t>7 - الخطیب الخوارزمی</w:t>
      </w:r>
      <w:bookmarkEnd w:id="71"/>
    </w:p>
    <w:p>
      <w:pPr>
        <w:pStyle w:val="BookText"/>
      </w:pPr>
      <w:r>
        <w:rPr>
          <w:rFonts w:ascii="IRNazanin" w:hAnsi="IRNazanin" w:eastAsia="IRNazanin" w:cs="IRNazanin"/>
          <w:lang w:bidi="fa-IR"/>
          <w:color w:val="111111"/>
          <w:sz w:val="28"/>
          <w:szCs w:val="28"/>
          <w:rtl/>
        </w:rPr>
        <w:t xml:space="preserve">ذکر کتابه ابن شهرآشوب السّروی</w:t>
      </w:r>
    </w:p>
    <w:p>
      <w:pPr>
        <w:pStyle w:val="BookText"/>
      </w:pPr>
      <w:r>
        <w:rPr>
          <w:rFonts w:ascii="IRNazanin" w:hAnsi="IRNazanin" w:eastAsia="IRNazanin" w:cs="IRNazanin"/>
          <w:lang w:bidi="fa-IR"/>
          <w:color w:val="111111"/>
          <w:sz w:val="28"/>
          <w:szCs w:val="28"/>
          <w:rtl/>
        </w:rPr>
        <w:t xml:space="preserve">ترجمة الخوارزمی</w:t>
      </w:r>
    </w:p>
    <w:p>
      <w:pPr>
        <w:pStyle w:val="BookText"/>
      </w:pPr>
      <w:r>
        <w:rPr>
          <w:rFonts w:ascii="IRNazanin" w:hAnsi="IRNazanin" w:eastAsia="IRNazanin" w:cs="IRNazanin"/>
          <w:lang w:bidi="fa-IR"/>
          <w:color w:val="111111"/>
          <w:sz w:val="28"/>
          <w:szCs w:val="28"/>
          <w:rtl/>
        </w:rPr>
        <w:t xml:space="preserve">وقد ترجم للموفّق بن أحمد الملقّب بأخطب خطباء خوارزم فی کثیرٍ من کتب الطبقات والتأریخ، کالجواهر المضیّة فی طبقات الحنفیّة، وبغیة الوعاة فی طبقات اللغویین والنحاة، وشذرات الذهب فی أخبار من ذهب، والعقد الثمین فی تاریخ البلد الأمین. وقد قال الأخیر بترجمته ما نصّه:</w:t>
      </w:r>
    </w:p>
    <w:p>
      <w:pPr>
        <w:pStyle w:val="BookText"/>
      </w:pPr>
      <w:r>
        <w:rPr>
          <w:rFonts w:ascii="IRNazanin" w:hAnsi="IRNazanin" w:eastAsia="IRNazanin" w:cs="IRNazanin"/>
          <w:lang w:bidi="fa-IR"/>
          <w:color w:val="111111"/>
          <w:sz w:val="28"/>
          <w:szCs w:val="28"/>
          <w:rtl/>
        </w:rPr>
        <w:t xml:space="preserve">الموفّق بن أحمد بن محمّد المکّی أبوالمؤیّد، العلّامة، خطیب خوارزم. کان أدیباً فصیحاً مفوّهاً، خطیب بخوارزم دهراً، وأنشأ الخطب وأقرأ الناس وتخرّج به جماعة.</w:t>
      </w:r>
    </w:p>
    <w:p>
      <w:pPr>
        <w:pStyle w:val="BookText"/>
      </w:pPr>
      <w:r>
        <w:rPr>
          <w:rFonts w:ascii="IRNazanin" w:hAnsi="IRNazanin" w:eastAsia="IRNazanin" w:cs="IRNazanin"/>
          <w:lang w:bidi="fa-IR"/>
          <w:color w:val="111111"/>
          <w:sz w:val="28"/>
          <w:szCs w:val="28"/>
          <w:rtl/>
        </w:rPr>
        <w:t xml:space="preserve">وتوفی بخوارزم فی صفر سنة 568.</w:t>
      </w:r>
    </w:p>
    <w:p>
      <w:pPr>
        <w:pStyle w:val="BookText"/>
      </w:pPr>
      <w:r>
        <w:rPr>
          <w:rFonts w:ascii="IRNazanin" w:hAnsi="IRNazanin" w:eastAsia="IRNazanin" w:cs="IRNazanin"/>
          <w:lang w:bidi="fa-IR"/>
          <w:color w:val="111111"/>
          <w:sz w:val="28"/>
          <w:szCs w:val="28"/>
          <w:rtl/>
        </w:rPr>
        <w:t xml:space="preserve">ذکره هکذا الذهبی فی تاریخ الإسلام. وذکره الشیخ محیی‌الدین عبدالقادر الحنفی فی طبقات الحنفیّة وقال: ذکره القفطی فی أخبار النحاة.</w:t>
      </w:r>
      <w:r>
        <w:rPr>
          <w:rStyle w:val="FootnoteReference"/>
        </w:rPr>
        <w:footnoteReference w:id="20"/>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5" w:name="pg6548_51093"/>
    <w:bookmarkEnd w:id="15"/>
    <w:p>
      <w:pPr>
        <w:pStyle w:val="Heading4"/>
      </w:pPr>
      <w:bookmarkStart w:id="72" w:name="_Toc22"/>
      <w:r>
        <w:t>8 - أبوعلی النقیب النسّابة</w:t>
      </w:r>
      <w:bookmarkEnd w:id="72"/>
    </w:p>
    <w:p>
      <w:pPr>
        <w:pStyle w:val="BookText"/>
      </w:pPr>
      <w:r>
        <w:rPr>
          <w:rFonts w:ascii="IRNazanin" w:hAnsi="IRNazanin" w:eastAsia="IRNazanin" w:cs="IRNazanin"/>
          <w:lang w:bidi="fa-IR"/>
          <w:color w:val="111111"/>
          <w:sz w:val="28"/>
          <w:szCs w:val="28"/>
          <w:rtl/>
        </w:rPr>
        <w:t xml:space="preserve">ذکر کتابه الحافظ ابن حجر العسقلانی.</w:t>
      </w:r>
    </w:p>
    <w:p>
      <w:pPr>
        <w:pStyle w:val="BookText"/>
      </w:pPr>
      <w:r>
        <w:rPr>
          <w:rFonts w:ascii="IRNazanin" w:hAnsi="IRNazanin" w:eastAsia="IRNazanin" w:cs="IRNazanin"/>
          <w:lang w:bidi="fa-IR"/>
          <w:color w:val="111111"/>
          <w:sz w:val="28"/>
          <w:szCs w:val="28"/>
          <w:rtl/>
        </w:rPr>
        <w:t xml:space="preserve">ترجمة النقیب</w:t>
      </w:r>
    </w:p>
    <w:p>
      <w:pPr>
        <w:pStyle w:val="BookText"/>
      </w:pPr>
      <w:r>
        <w:rPr>
          <w:rFonts w:ascii="IRNazanin" w:hAnsi="IRNazanin" w:eastAsia="IRNazanin" w:cs="IRNazanin"/>
          <w:lang w:bidi="fa-IR"/>
          <w:color w:val="111111"/>
          <w:sz w:val="28"/>
          <w:szCs w:val="28"/>
          <w:rtl/>
        </w:rPr>
        <w:t xml:space="preserve">ترجم له الذهبی فقال:</w:t>
      </w:r>
    </w:p>
    <w:p>
      <w:pPr>
        <w:pStyle w:val="BookText"/>
      </w:pPr>
      <w:r>
        <w:rPr>
          <w:rFonts w:ascii="IRNazanin" w:hAnsi="IRNazanin" w:eastAsia="IRNazanin" w:cs="IRNazanin"/>
          <w:lang w:bidi="fa-IR"/>
          <w:color w:val="111111"/>
          <w:sz w:val="28"/>
          <w:szCs w:val="28"/>
          <w:rtl/>
        </w:rPr>
        <w:t xml:space="preserve">محمّد بن أسعد بن علیّ بن معمر بن عمر بن علیّ بن الحسین بن أحمد بن علیّ بن إبراهیم بن محمّد بن الحسن بن محمّد الجوّانی بن عبیداللّه بن حسین بن زین العابدین علی بن الحسین، الشریف النسابة أبوعلی ابن الشریف الأجل أبی البرکات العلویّ الحسینیّ، العُبیدلی الجوّانی المصریّ. [المتوفّی: 588 ه] ولد سنة خمسٍ وعشرین وخمسمائة، وقرأ علی والده، وعلی الفقیه عبدالرحمن بن الحسین بن الجباب، وعبدالمنعم بن موهوب الواعظ، ومحمّد بن إبراهیم ابن الکیزانیّ. وحدّث عن عبداللّه بن رفاعة، والسلفی.</w:t>
      </w:r>
    </w:p>
    <w:p>
      <w:pPr>
        <w:pStyle w:val="BookText"/>
      </w:pPr>
      <w:r>
        <w:rPr>
          <w:rFonts w:ascii="IRNazanin" w:hAnsi="IRNazanin" w:eastAsia="IRNazanin" w:cs="IRNazanin"/>
          <w:lang w:bidi="fa-IR"/>
          <w:color w:val="111111"/>
          <w:sz w:val="28"/>
          <w:szCs w:val="28"/>
          <w:rtl/>
        </w:rPr>
        <w:t xml:space="preserve">قال الحافظ عبدالعظیم: حدّثنا عنه غیر واحد. وولی نقابة الأشراف مدةٌ بمصر، وذُکِر أنّه صنّف کتاب «طبقات الطالبیّین»، وکتاب «تاج الأنساب ومنهاج الصواب»، وغیر ذلک. وکان علّامة النّسب فی عصره، أخذ ذلک عن ثقة الدولة أبی‌الحسین یحیی بن محمّد بن حیدرة الحسینی الأرقطیّ. ومحمّد هذا منسوب إلی الجوّانیّة، وهی من عمل المدینة من</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جهة الفرع. ذکر أن السّلطان صلاح‌الدّین وقّع لأبی‌علی بربعها وأنّه وکّل علیها من یستغلّها له. قلت: روی عنه یونس بن محمّد الفارقیّ هذه القصیدة التی مدّح بها القاضی أباسعد بن عصرون، ومنها:</w:t>
      </w:r>
    </w:p>
    <w:p>
      <w:pPr>
        <w:pStyle w:val="BookText"/>
      </w:pPr>
      <w:r>
        <w:rPr>
          <w:rFonts w:ascii="Amiri" w:hAnsi="Amiri" w:eastAsia="Amiri" w:cs="Amiri"/>
          <w:lang w:bidi="ar-SA"/>
          <w:color w:val="111111"/>
          <w:sz w:val="28"/>
          <w:szCs w:val="28"/>
          <w:rtl/>
        </w:rPr>
        <w:t xml:space="preserve">هَتَفَتْ فمادت بالفروع غصونُ وبَکَتْ فجادتْ بالدّموعِ عیون</w:t>
      </w:r>
    </w:p>
    <w:p>
      <w:pPr>
        <w:pStyle w:val="BookText"/>
      </w:pPr>
      <w:r>
        <w:rPr>
          <w:rFonts w:ascii="Amiri" w:hAnsi="Amiri" w:eastAsia="Amiri" w:cs="Amiri"/>
          <w:lang w:bidi="ar-SA"/>
          <w:color w:val="111111"/>
          <w:sz w:val="28"/>
          <w:szCs w:val="28"/>
          <w:rtl/>
        </w:rPr>
        <w:t xml:space="preserve">مرحت بها قضب الأراکة فانْثَنَی غصنٌ یمیسُ بها وماد غَصونُ</w:t>
      </w:r>
    </w:p>
    <w:p>
      <w:pPr>
        <w:pStyle w:val="BookText"/>
      </w:pPr>
      <w:r>
        <w:rPr>
          <w:rFonts w:ascii="Amiri" w:hAnsi="Amiri" w:eastAsia="Amiri" w:cs="Amiri"/>
          <w:lang w:bidi="ar-SA"/>
          <w:color w:val="111111"/>
          <w:sz w:val="28"/>
          <w:szCs w:val="28"/>
          <w:rtl/>
        </w:rPr>
        <w:t xml:space="preserve">ما لی وما للهاتفات ترنُّماً یصبو لهنَّ فؤادی المحزون</w:t>
      </w:r>
    </w:p>
    <w:p>
      <w:pPr>
        <w:pStyle w:val="BookText"/>
      </w:pPr>
      <w:r>
        <w:rPr>
          <w:rFonts w:ascii="IRNazanin" w:hAnsi="IRNazanin" w:eastAsia="IRNazanin" w:cs="IRNazanin"/>
          <w:lang w:bidi="fa-IR"/>
          <w:color w:val="111111"/>
          <w:sz w:val="28"/>
          <w:szCs w:val="28"/>
          <w:rtl/>
        </w:rPr>
        <w:t xml:space="preserve">وهی قصیدة طویلة.</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تاریخ الإسلام ووفیات المشاهیر والأعلام 12/858.</w:t>
      </w:r>
    </w:p>
    <w:p>
      <w:pPr>
        <w:pStyle w:val="BookText"/>
      </w:pPr>
      <w:r>
        <w:rPr>
          <w:rFonts w:ascii="IRNazanin" w:hAnsi="IRNazanin" w:eastAsia="IRNazanin" w:cs="IRNazanin"/>
          <w:lang w:bidi="fa-IR"/>
          <w:color w:val="111111"/>
          <w:sz w:val="28"/>
          <w:szCs w:val="28"/>
          <w:rtl/>
        </w:rPr>
        <w:t xml:space="preserve">وقال الصفدی:</w:t>
      </w:r>
    </w:p>
    <w:p>
      <w:pPr>
        <w:pStyle w:val="BookText"/>
      </w:pPr>
      <w:r>
        <w:rPr>
          <w:rFonts w:ascii="IRNazanin" w:hAnsi="IRNazanin" w:eastAsia="IRNazanin" w:cs="IRNazanin"/>
          <w:lang w:bidi="fa-IR"/>
          <w:color w:val="111111"/>
          <w:sz w:val="28"/>
          <w:szCs w:val="28"/>
          <w:rtl/>
        </w:rPr>
        <w:t xml:space="preserve">الشریف الجوّانی محمّد بن أسعد بن علیّ بن معمر بن عمر بن علیّ بن الحسین بن أحمد بن علیّ بن إبراهیم بن محمّد بن الحسن بن محمّد الجوّانی الشریف النسابة أبوعلیّ الشریف ابن أبی‌البرکات العلوی الحسینی العُبیدلی المصریّ. ولی نقابة الشراف مدّة بمصر، وله کتاب طبقات الطالبیین وتاج الأنساب ومنهاج الصّواب، وکان شیعیّاً. توفّی سنة ثمان وثمانین وخمسمائة، لقبه رشیدالدّین، والجوانی بالجیم والواو المشدّدة والنّون بعد الألف. ویعرف بالمازندرانی.</w:t>
      </w:r>
      <w:r>
        <w:rPr>
          <w:rStyle w:val="FootnoteReference"/>
        </w:rPr>
        <w:footnoteReference w:id="22"/>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6" w:name="pg6548_51097"/>
    <w:bookmarkEnd w:id="16"/>
    <w:p>
      <w:pPr>
        <w:pStyle w:val="Heading4"/>
      </w:pPr>
      <w:bookmarkStart w:id="73" w:name="_Toc23"/>
      <w:r>
        <w:t>9 - جلال الدین السیوطی</w:t>
      </w:r>
      <w:bookmarkEnd w:id="73"/>
    </w:p>
    <w:p>
      <w:pPr>
        <w:pStyle w:val="BookText"/>
      </w:pPr>
      <w:r>
        <w:rPr>
          <w:rFonts w:ascii="IRNazanin" w:hAnsi="IRNazanin" w:eastAsia="IRNazanin" w:cs="IRNazanin"/>
          <w:lang w:bidi="fa-IR"/>
          <w:color w:val="111111"/>
          <w:sz w:val="28"/>
          <w:szCs w:val="28"/>
          <w:rtl/>
        </w:rPr>
        <w:t xml:space="preserve">ترجمة السیوطی</w:t>
      </w:r>
    </w:p>
    <w:p>
      <w:pPr>
        <w:pStyle w:val="BookText"/>
      </w:pPr>
      <w:r>
        <w:rPr>
          <w:rFonts w:ascii="IRNazanin" w:hAnsi="IRNazanin" w:eastAsia="IRNazanin" w:cs="IRNazanin"/>
          <w:lang w:bidi="fa-IR"/>
          <w:color w:val="111111"/>
          <w:sz w:val="28"/>
          <w:szCs w:val="28"/>
          <w:rtl/>
        </w:rPr>
        <w:t xml:space="preserve">وقد ترجم له کبار العلماء والمؤرخین:</w:t>
      </w:r>
    </w:p>
    <w:p>
      <w:pPr>
        <w:pStyle w:val="BookText"/>
      </w:pPr>
      <w:r>
        <w:rPr>
          <w:rFonts w:ascii="IRNazanin" w:hAnsi="IRNazanin" w:eastAsia="IRNazanin" w:cs="IRNazanin"/>
          <w:lang w:bidi="fa-IR"/>
          <w:color w:val="111111"/>
          <w:sz w:val="28"/>
          <w:szCs w:val="28"/>
          <w:rtl/>
        </w:rPr>
        <w:t xml:space="preserve">کالشوکانی فی البدر الطّالع 1/328.</w:t>
      </w:r>
    </w:p>
    <w:p>
      <w:pPr>
        <w:pStyle w:val="BookText"/>
      </w:pPr>
      <w:r>
        <w:rPr>
          <w:rFonts w:ascii="IRNazanin" w:hAnsi="IRNazanin" w:eastAsia="IRNazanin" w:cs="IRNazanin"/>
          <w:lang w:bidi="fa-IR"/>
          <w:color w:val="111111"/>
          <w:sz w:val="28"/>
          <w:szCs w:val="28"/>
          <w:rtl/>
        </w:rPr>
        <w:t xml:space="preserve">والسغاوی فی الضوء اللّامع 4/65.</w:t>
      </w:r>
    </w:p>
    <w:p>
      <w:pPr>
        <w:pStyle w:val="BookText"/>
      </w:pPr>
      <w:r>
        <w:rPr>
          <w:rFonts w:ascii="IRNazanin" w:hAnsi="IRNazanin" w:eastAsia="IRNazanin" w:cs="IRNazanin"/>
          <w:lang w:bidi="fa-IR"/>
          <w:color w:val="111111"/>
          <w:sz w:val="28"/>
          <w:szCs w:val="28"/>
          <w:rtl/>
        </w:rPr>
        <w:t xml:space="preserve">وابن العماد فی شذرات الذهب 8/51.</w:t>
      </w:r>
    </w:p>
    <w:p>
      <w:pPr>
        <w:pStyle w:val="BookText"/>
      </w:pPr>
      <w:r>
        <w:rPr>
          <w:rFonts w:ascii="IRNazanin" w:hAnsi="IRNazanin" w:eastAsia="IRNazanin" w:cs="IRNazanin"/>
          <w:lang w:bidi="fa-IR"/>
          <w:color w:val="111111"/>
          <w:sz w:val="28"/>
          <w:szCs w:val="28"/>
          <w:rtl/>
        </w:rPr>
        <w:t xml:space="preserve">والعیدروس فی الکواکب السائرة 1/226.</w:t>
      </w:r>
    </w:p>
    <w:p>
      <w:pPr>
        <w:pStyle w:val="BookText"/>
      </w:pPr>
      <w:r>
        <w:rPr>
          <w:rFonts w:ascii="IRNazanin" w:hAnsi="IRNazanin" w:eastAsia="IRNazanin" w:cs="IRNazanin"/>
          <w:lang w:bidi="fa-IR"/>
          <w:color w:val="111111"/>
          <w:sz w:val="28"/>
          <w:szCs w:val="28"/>
          <w:rtl/>
        </w:rPr>
        <w:t xml:space="preserve">والقنوجی فی التاج المکلّل: 349.</w:t>
      </w:r>
    </w:p>
    <w:p>
      <w:pPr>
        <w:pStyle w:val="BookText"/>
      </w:pPr>
      <w:r>
        <w:rPr>
          <w:rFonts w:ascii="IRNazanin" w:hAnsi="IRNazanin" w:eastAsia="IRNazanin" w:cs="IRNazanin"/>
          <w:lang w:bidi="fa-IR"/>
          <w:color w:val="111111"/>
          <w:sz w:val="28"/>
          <w:szCs w:val="28"/>
          <w:rtl/>
        </w:rPr>
        <w:t xml:space="preserve">وقد ترجم السیوطی لنفسه ترجمةً مطوّلة فی کتاب حسن المحاضرة فی أخبار مصر والقاهرة.</w:t>
      </w:r>
    </w:p>
    <w:p>
      <w:pPr>
        <w:pStyle w:val="Heading4"/>
      </w:pPr>
      <w:bookmarkStart w:id="74" w:name="_Toc24"/>
      <w:r>
        <w:t>10 - أبوعبداللّه الصالحی</w:t>
      </w:r>
      <w:bookmarkEnd w:id="74"/>
    </w:p>
    <w:p>
      <w:pPr>
        <w:pStyle w:val="BookText"/>
      </w:pPr>
      <w:r>
        <w:rPr>
          <w:rFonts w:ascii="IRNazanin" w:hAnsi="IRNazanin" w:eastAsia="IRNazanin" w:cs="IRNazanin"/>
          <w:lang w:bidi="fa-IR"/>
          <w:color w:val="111111"/>
          <w:sz w:val="28"/>
          <w:szCs w:val="28"/>
          <w:rtl/>
        </w:rPr>
        <w:t xml:space="preserve">ترجمة الصالحی</w:t>
      </w:r>
    </w:p>
    <w:p>
      <w:pPr>
        <w:pStyle w:val="BookText"/>
      </w:pPr>
      <w:r>
        <w:rPr>
          <w:rFonts w:ascii="IRNazanin" w:hAnsi="IRNazanin" w:eastAsia="IRNazanin" w:cs="IRNazanin"/>
          <w:lang w:bidi="fa-IR"/>
          <w:color w:val="111111"/>
          <w:sz w:val="28"/>
          <w:szCs w:val="28"/>
          <w:rtl/>
        </w:rPr>
        <w:t xml:space="preserve">محمّد بن یوسف بن علی بن یوسف، شمس‌الدین الشامی:</w:t>
      </w:r>
    </w:p>
    <w:p>
      <w:pPr>
        <w:pStyle w:val="BookText"/>
      </w:pPr>
      <w:r>
        <w:rPr>
          <w:rFonts w:ascii="IRNazanin" w:hAnsi="IRNazanin" w:eastAsia="IRNazanin" w:cs="IRNazanin"/>
          <w:lang w:bidi="fa-IR"/>
          <w:color w:val="111111"/>
          <w:sz w:val="28"/>
          <w:szCs w:val="28"/>
          <w:rtl/>
        </w:rPr>
        <w:t xml:space="preserve">محدّث، عالم بالتاریخ. من الشافعیّة. ولد فی صالحیة دمشق، وسکن البرقوقیة بصحراء القاهرة إلی أن توفّی. من کتبه «سبل الهدی والرشاد فی سیرة خیر العباد» أربعة مجلّدات، یعرف بالسیرة الشامیة، جمّعه من ألف کتاب، و «عقود الجمان» فی مناقب أبی‌حنیفة، و «مطلع النور فی فضل</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7" w:name="pg6548_51099"/>
    <w:bookmarkEnd w:id="17"/>
    <w:p>
      <w:pPr>
        <w:pStyle w:val="BookText"/>
      </w:pPr>
      <w:r>
        <w:rPr>
          <w:rFonts w:ascii="IRNazanin" w:hAnsi="IRNazanin" w:eastAsia="IRNazanin" w:cs="IRNazanin"/>
          <w:lang w:bidi="fa-IR"/>
          <w:color w:val="111111"/>
          <w:sz w:val="28"/>
          <w:szCs w:val="28"/>
          <w:rtl/>
        </w:rPr>
        <w:t xml:space="preserve">الطور» و «الإتحاف بتمییز ما تبع فیه البیضاوی صاحب الکشاف» و «عین الإصابة فی معرفة الصحابة» و «الجامع الوجیز الخادم للغات القرآن العزیز» و «مرشد السالک إلی ألفیة ابن مالک» و «إتحاف الراغب الواعی» فی ترجمة الأوزاعی و «الفضل المبین فی الصبر عند فقد البنات والبنین» رسالة، و «الفوائد المجموعة فی الأحادیث الموضوعة»، و «الفتح الرحمانی فی شرح أبیات الجرجانی» فی الکلام.</w:t>
      </w:r>
    </w:p>
    <w:p>
      <w:pPr>
        <w:pStyle w:val="BookText"/>
      </w:pPr>
      <w:r>
        <w:rPr>
          <w:rFonts w:ascii="IRNazanin" w:hAnsi="IRNazanin" w:eastAsia="IRNazanin" w:cs="IRNazanin"/>
          <w:lang w:bidi="fa-IR"/>
          <w:color w:val="111111"/>
          <w:sz w:val="28"/>
          <w:szCs w:val="28"/>
          <w:rtl/>
        </w:rPr>
        <w:t xml:space="preserve">قال الشعرانی فی طبقاته:</w:t>
      </w:r>
    </w:p>
    <w:p>
      <w:pPr>
        <w:pStyle w:val="BookText"/>
      </w:pPr>
      <w:r>
        <w:rPr>
          <w:rFonts w:ascii="IRNazanin" w:hAnsi="IRNazanin" w:eastAsia="IRNazanin" w:cs="IRNazanin"/>
          <w:lang w:bidi="fa-IR"/>
          <w:color w:val="111111"/>
          <w:sz w:val="28"/>
          <w:szCs w:val="28"/>
          <w:rtl/>
        </w:rPr>
        <w:t xml:space="preserve">«ومنهم: الأخ الصّالح العالم الزاهد المتمسّک بالسنّة المحمّدیة:</w:t>
      </w:r>
    </w:p>
    <w:p>
      <w:pPr>
        <w:pStyle w:val="BookText"/>
      </w:pPr>
      <w:r>
        <w:rPr>
          <w:rFonts w:ascii="IRNazanin" w:hAnsi="IRNazanin" w:eastAsia="IRNazanin" w:cs="IRNazanin"/>
          <w:lang w:bidi="fa-IR"/>
          <w:color w:val="111111"/>
          <w:sz w:val="28"/>
          <w:szCs w:val="28"/>
          <w:rtl/>
        </w:rPr>
        <w:t xml:space="preserve">الشیخ محمّد الشامی نزیل التربة البرقوتیة رضی اللّه عنه، کان عالماً صالحاً متفنّناً فی العلوم، وألّف السیرة المشهورة التی جمعها من ألف کتاب، وأقبل الناس علی کتابتها، ومشی فیها علی أنموذج لم یسبق إلیه...».</w:t>
      </w:r>
    </w:p>
    <w:p>
      <w:pPr>
        <w:pStyle w:val="Heading4"/>
      </w:pPr>
      <w:bookmarkStart w:id="75" w:name="_Toc25"/>
      <w:r>
        <w:t>11 - أبوالحسن السنجاری</w:t>
      </w:r>
      <w:bookmarkEnd w:id="75"/>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قال الشیخ النجاشی:</w:t>
      </w:r>
    </w:p>
    <w:p>
      <w:pPr>
        <w:pStyle w:val="BookText"/>
      </w:pPr>
      <w:r>
        <w:rPr>
          <w:rFonts w:ascii="IRNazanin" w:hAnsi="IRNazanin" w:eastAsia="IRNazanin" w:cs="IRNazanin"/>
          <w:lang w:bidi="fa-IR"/>
          <w:color w:val="111111"/>
          <w:sz w:val="28"/>
          <w:szCs w:val="28"/>
          <w:rtl/>
        </w:rPr>
        <w:t xml:space="preserve">نصر بن عامر بن وهب، أبوالحسن السنجاری، من ثقات أصحابنا.</w:t>
      </w:r>
    </w:p>
    <w:p>
      <w:pPr>
        <w:pStyle w:val="BookText"/>
      </w:pPr>
      <w:r>
        <w:rPr>
          <w:rFonts w:ascii="IRNazanin" w:hAnsi="IRNazanin" w:eastAsia="IRNazanin" w:cs="IRNazanin"/>
          <w:lang w:bidi="fa-IR"/>
          <w:color w:val="111111"/>
          <w:sz w:val="28"/>
          <w:szCs w:val="28"/>
          <w:rtl/>
        </w:rPr>
        <w:t xml:space="preserve">له کتب منها:</w:t>
      </w:r>
    </w:p>
    <w:p>
      <w:pPr>
        <w:pStyle w:val="BookText"/>
      </w:pPr>
      <w:r>
        <w:rPr>
          <w:rFonts w:ascii="IRNazanin" w:hAnsi="IRNazanin" w:eastAsia="IRNazanin" w:cs="IRNazanin"/>
          <w:lang w:bidi="fa-IR"/>
          <w:color w:val="111111"/>
          <w:sz w:val="28"/>
          <w:szCs w:val="28"/>
          <w:rtl/>
        </w:rPr>
        <w:t xml:space="preserve">کتاب المودّة فی القربی.</w:t>
      </w:r>
    </w:p>
    <w:p>
      <w:pPr>
        <w:pStyle w:val="BookText"/>
      </w:pPr>
      <w:r>
        <w:rPr>
          <w:rFonts w:ascii="IRNazanin" w:hAnsi="IRNazanin" w:eastAsia="IRNazanin" w:cs="IRNazanin"/>
          <w:lang w:bidi="fa-IR"/>
          <w:color w:val="111111"/>
          <w:sz w:val="28"/>
          <w:szCs w:val="28"/>
          <w:rtl/>
        </w:rPr>
        <w:t xml:space="preserve">کتاب فضائل أمیرالمؤمنین علیه السّلام.</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8" w:name="pg6548_51101"/>
    <w:bookmarkEnd w:id="18"/>
    <w:p>
      <w:pPr>
        <w:pStyle w:val="BookText"/>
      </w:pPr>
      <w:r>
        <w:rPr>
          <w:rFonts w:ascii="IRNazanin" w:hAnsi="IRNazanin" w:eastAsia="IRNazanin" w:cs="IRNazanin"/>
          <w:lang w:bidi="fa-IR"/>
          <w:color w:val="111111"/>
          <w:sz w:val="28"/>
          <w:szCs w:val="28"/>
          <w:rtl/>
        </w:rPr>
        <w:t xml:space="preserve">کتاب ما روی فی یوم النیروز.</w:t>
      </w:r>
    </w:p>
    <w:p>
      <w:pPr>
        <w:pStyle w:val="BookText"/>
      </w:pPr>
      <w:r>
        <w:rPr>
          <w:rFonts w:ascii="IRNazanin" w:hAnsi="IRNazanin" w:eastAsia="IRNazanin" w:cs="IRNazanin"/>
          <w:lang w:bidi="fa-IR"/>
          <w:color w:val="111111"/>
          <w:sz w:val="28"/>
          <w:szCs w:val="28"/>
          <w:rtl/>
        </w:rPr>
        <w:t xml:space="preserve">کتاب فضائل شهر رمضان.</w:t>
      </w:r>
    </w:p>
    <w:p>
      <w:pPr>
        <w:pStyle w:val="BookText"/>
      </w:pPr>
      <w:r>
        <w:rPr>
          <w:rFonts w:ascii="IRNazanin" w:hAnsi="IRNazanin" w:eastAsia="IRNazanin" w:cs="IRNazanin"/>
          <w:lang w:bidi="fa-IR"/>
          <w:color w:val="111111"/>
          <w:sz w:val="28"/>
          <w:szCs w:val="28"/>
          <w:rtl/>
        </w:rPr>
        <w:t xml:space="preserve">کتاب ردّ الشمس.</w:t>
      </w:r>
    </w:p>
    <w:p>
      <w:pPr>
        <w:pStyle w:val="BookText"/>
      </w:pPr>
      <w:r>
        <w:rPr>
          <w:rFonts w:ascii="IRNazanin" w:hAnsi="IRNazanin" w:eastAsia="IRNazanin" w:cs="IRNazanin"/>
          <w:lang w:bidi="fa-IR"/>
          <w:color w:val="111111"/>
          <w:sz w:val="28"/>
          <w:szCs w:val="28"/>
          <w:rtl/>
        </w:rPr>
        <w:t xml:space="preserve">أخبرنا أبوعبداللّه الحسین بن عبیداللّه قال: قرأت علیه أکثرها وأجازنی الباقی.</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رجال النجاشی: 428.</w:t>
      </w:r>
    </w:p>
    <w:p>
      <w:pPr>
        <w:pStyle w:val="Heading3"/>
      </w:pPr>
      <w:bookmarkStart w:id="76" w:name="_Toc26"/>
      <w:r>
        <w:t>من العلماء الذین نصّوا علی صحّة الحدیث</w:t>
      </w:r>
      <w:bookmarkEnd w:id="76"/>
    </w:p>
    <w:p>
      <w:pPr>
        <w:pStyle w:val="Heading4"/>
      </w:pPr>
      <w:bookmarkStart w:id="77" w:name="_Toc27"/>
      <w:r>
        <w:t>اشارة</w:t>
      </w:r>
      <w:bookmarkEnd w:id="77"/>
    </w:p>
    <w:p>
      <w:pPr>
        <w:pStyle w:val="BookText"/>
      </w:pPr>
      <w:r>
        <w:rPr>
          <w:rFonts w:ascii="IRNazanin" w:hAnsi="IRNazanin" w:eastAsia="IRNazanin" w:cs="IRNazanin"/>
          <w:lang w:bidi="fa-IR"/>
          <w:color w:val="111111"/>
          <w:sz w:val="28"/>
          <w:szCs w:val="28"/>
          <w:rtl/>
        </w:rPr>
        <w:t xml:space="preserve">ثمّ إنّ غیر واحدٍ من أعلام العلماء قد نصّ علی ثبوت حدیث ردّ الشمس أو صحّته أو حسنه، وأنّه من معجزات النبیّ الأکرم صلّی اللّه علیه وآله، نذکر منهم:</w:t>
      </w:r>
    </w:p>
    <w:p>
      <w:pPr>
        <w:pStyle w:val="Heading4"/>
      </w:pPr>
      <w:bookmarkStart w:id="78" w:name="_Toc28"/>
      <w:r>
        <w:t>1 - أبوالحسن شاذان الفضلی</w:t>
      </w:r>
      <w:bookmarkEnd w:id="78"/>
    </w:p>
    <w:p>
      <w:pPr>
        <w:pStyle w:val="BookText"/>
      </w:pPr>
      <w:r>
        <w:rPr>
          <w:rFonts w:ascii="IRNazanin" w:hAnsi="IRNazanin" w:eastAsia="IRNazanin" w:cs="IRNazanin"/>
          <w:lang w:bidi="fa-IR"/>
          <w:color w:val="111111"/>
          <w:sz w:val="28"/>
          <w:szCs w:val="28"/>
          <w:rtl/>
        </w:rPr>
        <w:t xml:space="preserve">قال السیوطی: أورد طرقه بأسانید کثیرة وصحّحه بما لا مزید علیه.</w:t>
      </w:r>
    </w:p>
    <w:p>
      <w:pPr>
        <w:pStyle w:val="BookText"/>
      </w:pPr>
      <w:r>
        <w:rPr>
          <w:rFonts w:ascii="IRNazanin" w:hAnsi="IRNazanin" w:eastAsia="IRNazanin" w:cs="IRNazanin"/>
          <w:lang w:bidi="fa-IR"/>
          <w:color w:val="111111"/>
          <w:sz w:val="28"/>
          <w:szCs w:val="28"/>
          <w:rtl/>
        </w:rPr>
        <w:t xml:space="preserve">وقد تقدّمت ترجمته.</w:t>
      </w:r>
    </w:p>
    <w:p>
      <w:pPr>
        <w:pStyle w:val="Heading4"/>
      </w:pPr>
      <w:bookmarkStart w:id="79" w:name="_Toc29"/>
      <w:r>
        <w:t>2 - الحاکم الحسکانی</w:t>
      </w:r>
      <w:bookmarkEnd w:id="79"/>
    </w:p>
    <w:p>
      <w:pPr>
        <w:pStyle w:val="BookText"/>
      </w:pPr>
      <w:r>
        <w:rPr>
          <w:rFonts w:ascii="IRNazanin" w:hAnsi="IRNazanin" w:eastAsia="IRNazanin" w:cs="IRNazanin"/>
          <w:lang w:bidi="fa-IR"/>
          <w:color w:val="111111"/>
          <w:sz w:val="28"/>
          <w:szCs w:val="28"/>
          <w:rtl/>
        </w:rPr>
        <w:t xml:space="preserve">أفرد له کتاباً سمّاه: مسألة فی تصحیح ردّ الشمس.</w:t>
      </w:r>
    </w:p>
    <w:p>
      <w:pPr>
        <w:pStyle w:val="BookText"/>
      </w:pPr>
      <w:r>
        <w:rPr>
          <w:rFonts w:ascii="IRNazanin" w:hAnsi="IRNazanin" w:eastAsia="IRNazanin" w:cs="IRNazanin"/>
          <w:lang w:bidi="fa-IR"/>
          <w:color w:val="111111"/>
          <w:sz w:val="28"/>
          <w:szCs w:val="28"/>
          <w:rtl/>
        </w:rPr>
        <w:t xml:space="preserve">ذکره جماعة کما تقدّم.</w:t>
      </w:r>
    </w:p>
    <w:p>
      <w:pPr>
        <w:pStyle w:val="BookText"/>
      </w:pPr>
      <w:r>
        <w:rPr>
          <w:rFonts w:ascii="IRNazanin" w:hAnsi="IRNazanin" w:eastAsia="IRNazanin" w:cs="IRNazanin"/>
          <w:lang w:bidi="fa-IR"/>
          <w:color w:val="111111"/>
          <w:sz w:val="28"/>
          <w:szCs w:val="28"/>
          <w:rtl/>
        </w:rPr>
        <w:t xml:space="preserve">وتقدّمت ترجمته.</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9" w:name="pg6548_51103"/>
    <w:bookmarkEnd w:id="19"/>
    <w:p>
      <w:pPr>
        <w:pStyle w:val="Heading4"/>
      </w:pPr>
      <w:bookmarkStart w:id="80" w:name="_Toc30"/>
      <w:r>
        <w:t>3 - أحمد بن صالح المصری</w:t>
      </w:r>
      <w:bookmarkEnd w:id="80"/>
    </w:p>
    <w:p>
      <w:pPr>
        <w:pStyle w:val="BookText"/>
      </w:pPr>
      <w:r>
        <w:rPr>
          <w:rFonts w:ascii="IRNazanin" w:hAnsi="IRNazanin" w:eastAsia="IRNazanin" w:cs="IRNazanin"/>
          <w:lang w:bidi="fa-IR"/>
          <w:color w:val="111111"/>
          <w:sz w:val="28"/>
          <w:szCs w:val="28"/>
          <w:rtl/>
        </w:rPr>
        <w:t xml:space="preserve">قال: لا ینبغی لمن کان سبیله العلم التخلّف عن حفظ حدیث أسماء الذی روی لنا عنه صلّی اللّه علیه وآله، لأنّه من أجلّ علامات النبوّة.</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وقد ترجم له بکلّ إجلالٍ وتبجیل فی جمیع الکتب الرجالیّة والتاریخیّة، ونحن نکتفی بما جاء فی کتاب طبقات الحفّاظ:</w:t>
      </w:r>
    </w:p>
    <w:p>
      <w:pPr>
        <w:pStyle w:val="BookText"/>
      </w:pPr>
      <w:r>
        <w:rPr>
          <w:rFonts w:ascii="IRNazanin" w:hAnsi="IRNazanin" w:eastAsia="IRNazanin" w:cs="IRNazanin"/>
          <w:lang w:bidi="fa-IR"/>
          <w:color w:val="111111"/>
          <w:sz w:val="28"/>
          <w:szCs w:val="28"/>
          <w:rtl/>
        </w:rPr>
        <w:t xml:space="preserve">أحمد بن صالح المصری، أبوجعفر الحافظ.</w:t>
      </w:r>
    </w:p>
    <w:p>
      <w:pPr>
        <w:pStyle w:val="BookText"/>
      </w:pPr>
      <w:r>
        <w:rPr>
          <w:rFonts w:ascii="IRNazanin" w:hAnsi="IRNazanin" w:eastAsia="IRNazanin" w:cs="IRNazanin"/>
          <w:lang w:bidi="fa-IR"/>
          <w:color w:val="111111"/>
          <w:sz w:val="28"/>
          <w:szCs w:val="28"/>
          <w:rtl/>
        </w:rPr>
        <w:t xml:space="preserve">ویعرف بابن الطبری.</w:t>
      </w:r>
    </w:p>
    <w:p>
      <w:pPr>
        <w:pStyle w:val="BookText"/>
      </w:pPr>
      <w:r>
        <w:rPr>
          <w:rFonts w:ascii="IRNazanin" w:hAnsi="IRNazanin" w:eastAsia="IRNazanin" w:cs="IRNazanin"/>
          <w:lang w:bidi="fa-IR"/>
          <w:color w:val="111111"/>
          <w:sz w:val="28"/>
          <w:szCs w:val="28"/>
          <w:rtl/>
        </w:rPr>
        <w:t xml:space="preserve">کان أحد الحفّاظ المبرزین والأئمّة المذکورین.</w:t>
      </w:r>
    </w:p>
    <w:p>
      <w:pPr>
        <w:pStyle w:val="BookText"/>
      </w:pPr>
      <w:r>
        <w:rPr>
          <w:rFonts w:ascii="IRNazanin" w:hAnsi="IRNazanin" w:eastAsia="IRNazanin" w:cs="IRNazanin"/>
          <w:lang w:bidi="fa-IR"/>
          <w:color w:val="111111"/>
          <w:sz w:val="28"/>
          <w:szCs w:val="28"/>
          <w:rtl/>
        </w:rPr>
        <w:t xml:space="preserve">روی عن عفّان بن مسلم، وعبدالرزّاق وعدّة.</w:t>
      </w:r>
    </w:p>
    <w:p>
      <w:pPr>
        <w:pStyle w:val="BookText"/>
      </w:pPr>
      <w:r>
        <w:rPr>
          <w:rFonts w:ascii="IRNazanin" w:hAnsi="IRNazanin" w:eastAsia="IRNazanin" w:cs="IRNazanin"/>
          <w:lang w:bidi="fa-IR"/>
          <w:color w:val="111111"/>
          <w:sz w:val="28"/>
          <w:szCs w:val="28"/>
          <w:rtl/>
        </w:rPr>
        <w:t xml:space="preserve">وعنه: البخاری، وأبوداود، وابنه أبوبکر وهو آخر من حدّث عنه.</w:t>
      </w:r>
    </w:p>
    <w:p>
      <w:pPr>
        <w:pStyle w:val="BookText"/>
      </w:pPr>
      <w:r>
        <w:rPr>
          <w:rFonts w:ascii="IRNazanin" w:hAnsi="IRNazanin" w:eastAsia="IRNazanin" w:cs="IRNazanin"/>
          <w:lang w:bidi="fa-IR"/>
          <w:color w:val="111111"/>
          <w:sz w:val="28"/>
          <w:szCs w:val="28"/>
          <w:rtl/>
        </w:rPr>
        <w:t xml:space="preserve">قال الفضل بن دکین: ما قدم علینا أحد أعلم بحدیث أهل الحجاز منه.</w:t>
      </w:r>
    </w:p>
    <w:p>
      <w:pPr>
        <w:pStyle w:val="BookText"/>
      </w:pPr>
      <w:r>
        <w:rPr>
          <w:rFonts w:ascii="IRNazanin" w:hAnsi="IRNazanin" w:eastAsia="IRNazanin" w:cs="IRNazanin"/>
          <w:lang w:bidi="fa-IR"/>
          <w:color w:val="111111"/>
          <w:sz w:val="28"/>
          <w:szCs w:val="28"/>
          <w:rtl/>
        </w:rPr>
        <w:t xml:space="preserve">وقال أحمد: هو أعرف الناس بأحادیث ابن شهاب.</w:t>
      </w:r>
    </w:p>
    <w:p>
      <w:pPr>
        <w:pStyle w:val="BookText"/>
      </w:pPr>
      <w:r>
        <w:rPr>
          <w:rFonts w:ascii="IRNazanin" w:hAnsi="IRNazanin" w:eastAsia="IRNazanin" w:cs="IRNazanin"/>
          <w:lang w:bidi="fa-IR"/>
          <w:color w:val="111111"/>
          <w:sz w:val="28"/>
          <w:szCs w:val="28"/>
          <w:rtl/>
        </w:rPr>
        <w:t xml:space="preserve">وقال صالح بن محمّد بن حبیب: لم یکن بمصر أحد یحسن الحدیث ویحفظه غیره، وکان یعقل الحدیث، ویعرف الفقه والنحو، ویتکلّم فی حدیث الثوری وشعبة وأهل العراق، ویذاکر بحدیث الزهری ویحفظه.</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0" w:name="pg6548_51105"/>
    <w:bookmarkEnd w:id="20"/>
    <w:p>
      <w:pPr>
        <w:pStyle w:val="BookText"/>
      </w:pPr>
      <w:r>
        <w:rPr>
          <w:rFonts w:ascii="IRNazanin" w:hAnsi="IRNazanin" w:eastAsia="IRNazanin" w:cs="IRNazanin"/>
          <w:lang w:bidi="fa-IR"/>
          <w:color w:val="111111"/>
          <w:sz w:val="28"/>
          <w:szCs w:val="28"/>
          <w:rtl/>
        </w:rPr>
        <w:t xml:space="preserve">وقال ابن نمیر: هو واحد الناس فی علم الحجاز والمغرب.</w:t>
      </w:r>
    </w:p>
    <w:p>
      <w:pPr>
        <w:pStyle w:val="BookText"/>
      </w:pPr>
      <w:r>
        <w:rPr>
          <w:rFonts w:ascii="IRNazanin" w:hAnsi="IRNazanin" w:eastAsia="IRNazanin" w:cs="IRNazanin"/>
          <w:lang w:bidi="fa-IR"/>
          <w:color w:val="111111"/>
          <w:sz w:val="28"/>
          <w:szCs w:val="28"/>
          <w:rtl/>
        </w:rPr>
        <w:t xml:space="preserve">وقال محمّد بن مسلم بن وارة: أحمد بن صالح بمصر، وأحمد بن حنبل ببغداد، وابن نُمَیر بالکوفة، والنفیلیّ بحرّان، هؤلاء أرکان الدین.</w:t>
      </w:r>
    </w:p>
    <w:p>
      <w:pPr>
        <w:pStyle w:val="BookText"/>
      </w:pPr>
      <w:r>
        <w:rPr>
          <w:rFonts w:ascii="IRNazanin" w:hAnsi="IRNazanin" w:eastAsia="IRNazanin" w:cs="IRNazanin"/>
          <w:lang w:bidi="fa-IR"/>
          <w:color w:val="111111"/>
          <w:sz w:val="28"/>
          <w:szCs w:val="28"/>
          <w:rtl/>
        </w:rPr>
        <w:t xml:space="preserve">وقال غیره: کان من حفّاظ الحدیث واعیاً رأساً فی الحدیث وعلله، تکلّم فیه النّسائی بلا حجة.</w:t>
      </w:r>
    </w:p>
    <w:p>
      <w:pPr>
        <w:pStyle w:val="BookText"/>
      </w:pPr>
      <w:r>
        <w:rPr>
          <w:rFonts w:ascii="IRNazanin" w:hAnsi="IRNazanin" w:eastAsia="IRNazanin" w:cs="IRNazanin"/>
          <w:lang w:bidi="fa-IR"/>
          <w:color w:val="111111"/>
          <w:sz w:val="28"/>
          <w:szCs w:val="28"/>
          <w:rtl/>
        </w:rPr>
        <w:t xml:space="preserve">مات فی ذی‌القعدة سنة ثمان وأربعین ومائتین، ومولده سنة سبعین ومائة.</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طبقات الحفّاظ: 220. وانظر: تهذیب التهذیب 1/39، طبقات الشافعیّة 2/6، تذکرة الحفّاظ 2/495، حسن المحاضرة 1/306 وغیرها.</w:t>
      </w:r>
    </w:p>
    <w:p>
      <w:pPr>
        <w:pStyle w:val="Heading4"/>
      </w:pPr>
      <w:bookmarkStart w:id="81" w:name="_Toc31"/>
      <w:r>
        <w:t>4 - أبوالفتح الأزدی</w:t>
      </w:r>
      <w:bookmarkEnd w:id="81"/>
    </w:p>
    <w:p>
      <w:pPr>
        <w:pStyle w:val="BookText"/>
      </w:pPr>
      <w:r>
        <w:rPr>
          <w:rFonts w:ascii="Amiri" w:hAnsi="Amiri" w:eastAsia="Amiri" w:cs="Amiri"/>
          <w:lang w:bidi="ar-SA"/>
          <w:color w:val="111111"/>
          <w:sz w:val="28"/>
          <w:szCs w:val="28"/>
          <w:rtl/>
        </w:rPr>
        <w:t xml:space="preserve">فإنّه قد صحّح الحدیث.</w:t>
      </w:r>
    </w:p>
    <w:p>
      <w:pPr>
        <w:pStyle w:val="BookText"/>
      </w:pPr>
      <w:r>
        <w:rPr>
          <w:rFonts w:ascii="IRNazanin" w:hAnsi="IRNazanin" w:eastAsia="IRNazanin" w:cs="IRNazanin"/>
          <w:lang w:bidi="fa-IR"/>
          <w:color w:val="111111"/>
          <w:sz w:val="28"/>
          <w:szCs w:val="28"/>
          <w:rtl/>
        </w:rPr>
        <w:t xml:space="preserve">وقد تقدمت ترجمته.</w:t>
      </w:r>
    </w:p>
    <w:p>
      <w:pPr>
        <w:pStyle w:val="Heading4"/>
      </w:pPr>
      <w:bookmarkStart w:id="82" w:name="_Toc32"/>
      <w:r>
        <w:t>5 - أبوجعفر الطحاوی</w:t>
      </w:r>
      <w:bookmarkEnd w:id="82"/>
    </w:p>
    <w:p>
      <w:pPr>
        <w:pStyle w:val="BookText"/>
      </w:pPr>
      <w:r>
        <w:rPr>
          <w:rFonts w:ascii="IRNazanin" w:hAnsi="IRNazanin" w:eastAsia="IRNazanin" w:cs="IRNazanin"/>
          <w:lang w:bidi="fa-IR"/>
          <w:color w:val="111111"/>
          <w:sz w:val="28"/>
          <w:szCs w:val="28"/>
          <w:rtl/>
        </w:rPr>
        <w:t xml:space="preserve">قال بعد أنْ رواه: هذان الحدیثان ثابتان ورواتهما ثقات.</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وهو: أبوجعفر أحمد بن محمّد بن سلامة ابن اخت المزنی.</w:t>
      </w:r>
    </w:p>
    <w:p>
      <w:pPr>
        <w:pStyle w:val="BookText"/>
      </w:pPr>
      <w:r>
        <w:rPr>
          <w:rFonts w:ascii="IRNazanin" w:hAnsi="IRNazanin" w:eastAsia="IRNazanin" w:cs="IRNazanin"/>
          <w:lang w:bidi="fa-IR"/>
          <w:color w:val="111111"/>
          <w:sz w:val="28"/>
          <w:szCs w:val="28"/>
          <w:rtl/>
        </w:rPr>
        <w:t xml:space="preserve">من کبار الفقهاء والمحدثین الحفّاظ.</w:t>
      </w:r>
    </w:p>
    <w:p>
      <w:pPr>
        <w:pStyle w:val="BookText"/>
      </w:pPr>
      <w:r>
        <w:rPr>
          <w:rFonts w:ascii="IRNazanin" w:hAnsi="IRNazanin" w:eastAsia="IRNazanin" w:cs="IRNazanin"/>
          <w:lang w:bidi="fa-IR"/>
          <w:color w:val="111111"/>
          <w:sz w:val="28"/>
          <w:szCs w:val="28"/>
          <w:rtl/>
        </w:rPr>
        <w:t xml:space="preserve">سمع یونس بن عبدالأعلی وجماعة.</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1" w:name="pg6548_51108"/>
    <w:bookmarkEnd w:id="21"/>
    <w:p>
      <w:pPr>
        <w:pStyle w:val="BookText"/>
      </w:pPr>
      <w:r>
        <w:rPr>
          <w:rFonts w:ascii="IRNazanin" w:hAnsi="IRNazanin" w:eastAsia="IRNazanin" w:cs="IRNazanin"/>
          <w:lang w:bidi="fa-IR"/>
          <w:color w:val="111111"/>
          <w:sz w:val="28"/>
          <w:szCs w:val="28"/>
          <w:rtl/>
        </w:rPr>
        <w:t xml:space="preserve">وسمع منه الطبرانی وغیره.</w:t>
      </w:r>
    </w:p>
    <w:p>
      <w:pPr>
        <w:pStyle w:val="BookText"/>
      </w:pPr>
      <w:r>
        <w:rPr>
          <w:rFonts w:ascii="IRNazanin" w:hAnsi="IRNazanin" w:eastAsia="IRNazanin" w:cs="IRNazanin"/>
          <w:lang w:bidi="fa-IR"/>
          <w:color w:val="111111"/>
          <w:sz w:val="28"/>
          <w:szCs w:val="28"/>
          <w:rtl/>
        </w:rPr>
        <w:t xml:space="preserve">قالوا بترجمته: کان ثقةً فقیهاً، لم یخلّف مثله. انتهت إلیه ریاسة أصحاب أبی‌حنیفة.</w:t>
      </w:r>
    </w:p>
    <w:p>
      <w:pPr>
        <w:pStyle w:val="BookText"/>
      </w:pPr>
      <w:r>
        <w:rPr>
          <w:rFonts w:ascii="Amiri" w:hAnsi="Amiri" w:eastAsia="Amiri" w:cs="Amiri"/>
          <w:lang w:bidi="ar-SA"/>
          <w:color w:val="111111"/>
          <w:sz w:val="28"/>
          <w:szCs w:val="28"/>
          <w:rtl/>
        </w:rPr>
        <w:t xml:space="preserve">مات سنة 321.</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أُنظر: تذکرة الحفّاظ 3/808، وفیات الأعیان 1/19، الجواهر المضیّة فی طبقات الحنفیة 1/102، حسن المحاضرة 1/350، البدایة والنهایة 11/174، مرآة الجنان 2/281، طبقات المفسرین 1/73 وغیرها.</w:t>
      </w:r>
    </w:p>
    <w:p>
      <w:pPr>
        <w:pStyle w:val="Heading4"/>
      </w:pPr>
      <w:bookmarkStart w:id="83" w:name="_Toc33"/>
      <w:r>
        <w:t>6 - أبوالحسن الماوردی</w:t>
      </w:r>
      <w:bookmarkEnd w:id="83"/>
    </w:p>
    <w:p>
      <w:pPr>
        <w:pStyle w:val="BookText"/>
      </w:pPr>
      <w:r>
        <w:rPr>
          <w:rFonts w:ascii="IRNazanin" w:hAnsi="IRNazanin" w:eastAsia="IRNazanin" w:cs="IRNazanin"/>
          <w:lang w:bidi="fa-IR"/>
          <w:color w:val="111111"/>
          <w:sz w:val="28"/>
          <w:szCs w:val="28"/>
          <w:rtl/>
        </w:rPr>
        <w:t xml:space="preserve">فإنّه أورد حدیث ردّ الشمس فی کتابه (أعلام النبوّة) وجعله من أعلام نبوّة نبیّنا صلّی اللّه علیه وآله.</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1 - السمعانی: «أقضی القضاة: أبوالحسن علی بن محمّد بن حبیب البصری المعروف بالماوردی، من أهل البصرة، سکن بغداد، وکان من وجوه الفقهاء الشافعیین، وله تصانیف عدة فی أصول الفقه وفروعه وغیر ذلک، قال الخطیب: کتبت عنه کان ثقة».</w:t>
      </w:r>
    </w:p>
    <w:p>
      <w:pPr>
        <w:pStyle w:val="BookText"/>
      </w:pPr>
      <w:r>
        <w:rPr>
          <w:rFonts w:ascii="IRNazanin" w:hAnsi="IRNazanin" w:eastAsia="IRNazanin" w:cs="IRNazanin"/>
          <w:lang w:bidi="fa-IR"/>
          <w:color w:val="111111"/>
          <w:sz w:val="28"/>
          <w:szCs w:val="28"/>
          <w:rtl/>
        </w:rPr>
        <w:t xml:space="preserve">2 - ابن الأثیر: «وکان إماماً، وله تصانیف کثیرة، منها الحاوی وغیره فی علوم کثیرة، وکان عمّر ست وثمانین سنة».</w:t>
      </w:r>
    </w:p>
    <w:p>
      <w:pPr>
        <w:pStyle w:val="BookText"/>
      </w:pPr>
      <w:r>
        <w:rPr>
          <w:rFonts w:ascii="IRNazanin" w:hAnsi="IRNazanin" w:eastAsia="IRNazanin" w:cs="IRNazanin"/>
          <w:lang w:bidi="fa-IR"/>
          <w:color w:val="111111"/>
          <w:sz w:val="28"/>
          <w:szCs w:val="28"/>
          <w:rtl/>
        </w:rPr>
        <w:t xml:space="preserve">3 - ابن خلکان: «کان من وجوه الفقهاء الشافعیّة وکبارهم وکان</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2" w:name="pg6548_51110"/>
    <w:bookmarkEnd w:id="22"/>
    <w:p>
      <w:pPr>
        <w:pStyle w:val="BookText"/>
      </w:pPr>
      <w:r>
        <w:rPr>
          <w:rFonts w:ascii="IRNazanin" w:hAnsi="IRNazanin" w:eastAsia="IRNazanin" w:cs="IRNazanin"/>
          <w:lang w:bidi="fa-IR"/>
          <w:color w:val="111111"/>
          <w:sz w:val="28"/>
          <w:szCs w:val="28"/>
          <w:rtl/>
        </w:rPr>
        <w:t xml:space="preserve">حافظاً للمذهب، وله فیه کتاب الحاوی الذی لم یطالعه أحد إلّاوشهد له بالتبحّر والمعرفة التامّة بالمذهب، وفوّض إلیه القضاء ببلدان کثیرة...».</w:t>
      </w:r>
    </w:p>
    <w:p>
      <w:pPr>
        <w:pStyle w:val="BookText"/>
      </w:pPr>
      <w:r>
        <w:rPr>
          <w:rFonts w:ascii="IRNazanin" w:hAnsi="IRNazanin" w:eastAsia="IRNazanin" w:cs="IRNazanin"/>
          <w:lang w:bidi="fa-IR"/>
          <w:color w:val="111111"/>
          <w:sz w:val="28"/>
          <w:szCs w:val="28"/>
          <w:rtl/>
        </w:rPr>
        <w:t xml:space="preserve">4 - الذهبی: «وکان إماماً فی الفقه والأُصول والتفسیر، بصیراً بالعربیّة...».</w:t>
      </w:r>
    </w:p>
    <w:p>
      <w:pPr>
        <w:pStyle w:val="BookText"/>
      </w:pPr>
      <w:r>
        <w:rPr>
          <w:rFonts w:ascii="IRNazanin" w:hAnsi="IRNazanin" w:eastAsia="IRNazanin" w:cs="IRNazanin"/>
          <w:lang w:bidi="fa-IR"/>
          <w:color w:val="111111"/>
          <w:sz w:val="28"/>
          <w:szCs w:val="28"/>
          <w:rtl/>
        </w:rPr>
        <w:t xml:space="preserve">5 - الیافعی: «الإمام النحریر والبحر الکبیر أقضی القضاة...».</w:t>
      </w:r>
    </w:p>
    <w:p>
      <w:pPr>
        <w:pStyle w:val="BookText"/>
      </w:pPr>
      <w:r>
        <w:rPr>
          <w:rFonts w:ascii="IRNazanin" w:hAnsi="IRNazanin" w:eastAsia="IRNazanin" w:cs="IRNazanin"/>
          <w:lang w:bidi="fa-IR"/>
          <w:color w:val="111111"/>
          <w:sz w:val="28"/>
          <w:szCs w:val="28"/>
          <w:rtl/>
        </w:rPr>
        <w:t xml:space="preserve">6 - السبکی: «الإمام الجلیل القدر الرفیع الشأن، أبوالحسن الماوردی صاحب الحاوی... کان إماماً جلیلاً رفیع الشأن، له الید الباسطة فی المذهب والتفنّن التامّ فی سائر العلوم، قال الشیخ أبوإسحاق: درّس بالبصرة وبغداد سنین کثیرة، وله تصانیف کثیرة فی الفقه والأدب، وکان حافظاً للمذهب. وقال الخطیب: من وجوه الفقهاء الشافعیین، وله تصانیف عدّة فی أُصول الفقه وفروعه وغیر ذلک، قال: وجعل إلیه القضاء ببلدان السلطان، وکان أحد الأئمّة، له التصانیف الحسان فی کلّ فن من العلم کان ثقة».</w:t>
      </w:r>
    </w:p>
    <w:p>
      <w:pPr>
        <w:pStyle w:val="Heading4"/>
      </w:pPr>
      <w:bookmarkStart w:id="84" w:name="_Toc34"/>
      <w:r>
        <w:t>7 - أبوبکر البیهقی</w:t>
      </w:r>
      <w:bookmarkEnd w:id="84"/>
    </w:p>
    <w:p>
      <w:pPr>
        <w:pStyle w:val="BookText"/>
      </w:pPr>
      <w:r>
        <w:rPr>
          <w:rFonts w:ascii="IRNazanin" w:hAnsi="IRNazanin" w:eastAsia="IRNazanin" w:cs="IRNazanin"/>
          <w:lang w:bidi="fa-IR"/>
          <w:color w:val="111111"/>
          <w:sz w:val="28"/>
          <w:szCs w:val="28"/>
          <w:rtl/>
        </w:rPr>
        <w:t xml:space="preserve">أورده کذلک فی کتابه (أعلام النبوّة).</w:t>
      </w:r>
    </w:p>
    <w:p>
      <w:pPr>
        <w:pStyle w:val="BookText"/>
      </w:pPr>
      <w:r>
        <w:rPr>
          <w:rFonts w:ascii="IRNazanin" w:hAnsi="IRNazanin" w:eastAsia="IRNazanin" w:cs="IRNazanin"/>
          <w:lang w:bidi="fa-IR"/>
          <w:color w:val="111111"/>
          <w:sz w:val="28"/>
          <w:szCs w:val="28"/>
          <w:rtl/>
        </w:rPr>
        <w:t xml:space="preserve">وقد تقدّمت ترجمته.</w:t>
      </w:r>
    </w:p>
    <w:p>
      <w:pPr>
        <w:pStyle w:val="Heading4"/>
      </w:pPr>
      <w:bookmarkStart w:id="85" w:name="_Toc35"/>
      <w:r>
        <w:t>8 - القاضی عیاض</w:t>
      </w:r>
      <w:bookmarkEnd w:id="85"/>
    </w:p>
    <w:p>
      <w:pPr>
        <w:pStyle w:val="BookText"/>
      </w:pPr>
      <w:r>
        <w:rPr>
          <w:rFonts w:ascii="IRNazanin" w:hAnsi="IRNazanin" w:eastAsia="IRNazanin" w:cs="IRNazanin"/>
          <w:lang w:bidi="fa-IR"/>
          <w:color w:val="111111"/>
          <w:sz w:val="28"/>
          <w:szCs w:val="28"/>
          <w:rtl/>
        </w:rPr>
        <w:t xml:space="preserve">حکم بصحّة الحدیث فی کتابه الشفا بتعریف حقوق المصطفی.</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3" w:name="pg6548_51112"/>
    <w:bookmarkEnd w:id="23"/>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وقد ترجم للقاضی الحافظ عیاض بن موسی الحصبی السبتی کبار العلماء فی مختلف الکتب، کالذهبی وابن کثیر والنووی وابن خلکان....</w:t>
      </w:r>
    </w:p>
    <w:p>
      <w:pPr>
        <w:pStyle w:val="BookText"/>
      </w:pPr>
      <w:r>
        <w:rPr>
          <w:rFonts w:ascii="IRNazanin" w:hAnsi="IRNazanin" w:eastAsia="IRNazanin" w:cs="IRNazanin"/>
          <w:lang w:bidi="fa-IR"/>
          <w:color w:val="111111"/>
          <w:sz w:val="28"/>
          <w:szCs w:val="28"/>
          <w:rtl/>
        </w:rPr>
        <w:t xml:space="preserve">وقد أثنوا علیه الثناء الجمیل... قالوا:</w:t>
      </w:r>
    </w:p>
    <w:p>
      <w:pPr>
        <w:pStyle w:val="BookText"/>
      </w:pPr>
      <w:r>
        <w:rPr>
          <w:rFonts w:ascii="IRNazanin" w:hAnsi="IRNazanin" w:eastAsia="IRNazanin" w:cs="IRNazanin"/>
          <w:lang w:bidi="fa-IR"/>
          <w:color w:val="111111"/>
          <w:sz w:val="28"/>
          <w:szCs w:val="28"/>
          <w:rtl/>
        </w:rPr>
        <w:t xml:space="preserve">تفقّه، وصنّف التصانیف التی سارت بها الرکبان وبعد صیته.</w:t>
      </w:r>
    </w:p>
    <w:p>
      <w:pPr>
        <w:pStyle w:val="BookText"/>
      </w:pPr>
      <w:r>
        <w:rPr>
          <w:rFonts w:ascii="IRNazanin" w:hAnsi="IRNazanin" w:eastAsia="IRNazanin" w:cs="IRNazanin"/>
          <w:lang w:bidi="fa-IR"/>
          <w:color w:val="111111"/>
          <w:sz w:val="28"/>
          <w:szCs w:val="28"/>
          <w:rtl/>
        </w:rPr>
        <w:t xml:space="preserve">کان إمام أهل الحدیث فی وقته وأعلم الناس بعلومه وبالنحو واللغة وکلام العرب وأیّامهم وأنسابهم.</w:t>
      </w:r>
    </w:p>
    <w:p>
      <w:pPr>
        <w:pStyle w:val="BookText"/>
      </w:pPr>
      <w:r>
        <w:rPr>
          <w:rFonts w:ascii="IRNazanin" w:hAnsi="IRNazanin" w:eastAsia="IRNazanin" w:cs="IRNazanin"/>
          <w:lang w:bidi="fa-IR"/>
          <w:color w:val="111111"/>
          <w:sz w:val="28"/>
          <w:szCs w:val="28"/>
          <w:rtl/>
        </w:rPr>
        <w:t xml:space="preserve">ولی قضاء سبتة ثمّ غرناطة.</w:t>
      </w:r>
    </w:p>
    <w:p>
      <w:pPr>
        <w:pStyle w:val="BookText"/>
      </w:pPr>
      <w:r>
        <w:rPr>
          <w:rFonts w:ascii="Amiri" w:hAnsi="Amiri" w:eastAsia="Amiri" w:cs="Amiri"/>
          <w:lang w:bidi="ar-SA"/>
          <w:color w:val="111111"/>
          <w:sz w:val="28"/>
          <w:szCs w:val="28"/>
          <w:rtl/>
        </w:rPr>
        <w:t xml:space="preserve">مات سنة 544.</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راجع: تاریخ الإسلام والعبر وتذکرة الحفّاظ 4/1304، تهذیب الأسماء واللغات 2/43، الدیباج المذهب فی فقهاء المالکیة: 168، وفیات الأعیان 1/392، طبقات المفسّرین 2/182، النجوم الزاهرة 5/285 وغیرها.</w:t>
      </w:r>
    </w:p>
    <w:p>
      <w:pPr>
        <w:pStyle w:val="Heading4"/>
      </w:pPr>
      <w:bookmarkStart w:id="86" w:name="_Toc36"/>
      <w:r>
        <w:t>9 - أبوعبداللّه الکنجی</w:t>
      </w:r>
      <w:bookmarkEnd w:id="86"/>
    </w:p>
    <w:p>
      <w:pPr>
        <w:pStyle w:val="BookText"/>
      </w:pPr>
      <w:r>
        <w:rPr>
          <w:rFonts w:ascii="IRNazanin" w:hAnsi="IRNazanin" w:eastAsia="IRNazanin" w:cs="IRNazanin"/>
          <w:lang w:bidi="fa-IR"/>
          <w:color w:val="111111"/>
          <w:sz w:val="28"/>
          <w:szCs w:val="28"/>
          <w:rtl/>
        </w:rPr>
        <w:t xml:space="preserve">رواه وأثبته بالتفصیل.</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قال الصفدی:</w:t>
      </w:r>
    </w:p>
    <w:p>
      <w:pPr>
        <w:pStyle w:val="BookText"/>
      </w:pPr>
      <w:r>
        <w:rPr>
          <w:rFonts w:ascii="Amiri" w:hAnsi="Amiri" w:eastAsia="Amiri" w:cs="Amiri"/>
          <w:lang w:bidi="ar-SA"/>
          <w:color w:val="111111"/>
          <w:sz w:val="28"/>
          <w:szCs w:val="28"/>
          <w:rtl/>
        </w:rPr>
        <w:t xml:space="preserve">«عنی بالحدیث، وسمع، ورحل، وحصّل، وکان إماماً محدّثاً، لکنّه</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4" w:name="pg6548_51114"/>
    <w:bookmarkEnd w:id="24"/>
    <w:p>
      <w:pPr>
        <w:pStyle w:val="BookText"/>
      </w:pPr>
      <w:r>
        <w:rPr>
          <w:rFonts w:ascii="IRNazanin" w:hAnsi="IRNazanin" w:eastAsia="IRNazanin" w:cs="IRNazanin"/>
          <w:lang w:bidi="fa-IR"/>
          <w:color w:val="111111"/>
          <w:sz w:val="28"/>
          <w:szCs w:val="28"/>
          <w:rtl/>
        </w:rPr>
        <w:t xml:space="preserve">کان یمیل إلی الرفض».</w:t>
      </w:r>
    </w:p>
    <w:p>
      <w:pPr>
        <w:pStyle w:val="BookText"/>
      </w:pPr>
      <w:r>
        <w:rPr>
          <w:rFonts w:ascii="IRNazanin" w:hAnsi="IRNazanin" w:eastAsia="IRNazanin" w:cs="IRNazanin"/>
          <w:lang w:bidi="fa-IR"/>
          <w:color w:val="111111"/>
          <w:sz w:val="28"/>
          <w:szCs w:val="28"/>
          <w:rtl/>
        </w:rPr>
        <w:t xml:space="preserve">غیر أنّ المؤرّخین والرجالیین یحاولون إهمال الرّجل، لتألیفه (کفایة الطالب) وغیره، فی أهل البیت علیهم الصّلاة والسّلام، وهو الأمر الذی کان السبب فی قیام العامّة ضدّه وقتله فی وسط الجامع الذی یحدّث فیه، وفی شهر رمضان المبارک:</w:t>
      </w:r>
    </w:p>
    <w:p>
      <w:pPr>
        <w:pStyle w:val="BookText"/>
      </w:pPr>
      <w:r>
        <w:rPr>
          <w:rFonts w:ascii="Amiri" w:hAnsi="Amiri" w:eastAsia="Amiri" w:cs="Amiri"/>
          <w:lang w:bidi="ar-SA"/>
          <w:color w:val="111111"/>
          <w:sz w:val="28"/>
          <w:szCs w:val="28"/>
          <w:rtl/>
        </w:rPr>
        <w:t xml:space="preserve">قال ابن شامة:</w:t>
      </w:r>
    </w:p>
    <w:p>
      <w:pPr>
        <w:pStyle w:val="BookText"/>
      </w:pPr>
      <w:r>
        <w:rPr>
          <w:rFonts w:ascii="IRNazanin" w:hAnsi="IRNazanin" w:eastAsia="IRNazanin" w:cs="IRNazanin"/>
          <w:lang w:bidi="fa-IR"/>
          <w:color w:val="111111"/>
          <w:sz w:val="28"/>
          <w:szCs w:val="28"/>
          <w:rtl/>
        </w:rPr>
        <w:t xml:space="preserve">«وفی 29 من رمضان قتل بالجامع: الفخر محمّد بن یوسف بن محمّد الکنجی، وکان من أهل العلم بالفقه والحدیث، لکنّه کان فیه کثرة کلام ومیل إلی مذهب الرافضة، جمع لهم کتباً توافق أغراضهم...».</w:t>
      </w:r>
    </w:p>
    <w:p>
      <w:pPr>
        <w:pStyle w:val="BookText"/>
      </w:pPr>
      <w:r>
        <w:rPr>
          <w:rFonts w:ascii="IRNazanin" w:hAnsi="IRNazanin" w:eastAsia="IRNazanin" w:cs="IRNazanin"/>
          <w:lang w:bidi="fa-IR"/>
          <w:color w:val="111111"/>
          <w:sz w:val="28"/>
          <w:szCs w:val="28"/>
          <w:rtl/>
        </w:rPr>
        <w:t xml:space="preserve">وقال الیونینی: «... فثار العوام بدمشق وقتلوا الفخر محمّد بن یوسف بن محمّد الکنجی فی جامع دمشق، وکان المذکور من أهل العلم، لکنّه کان فیه شر ومیل إلی مذهب الشیعة».</w:t>
      </w:r>
    </w:p>
    <w:p>
      <w:pPr>
        <w:pStyle w:val="BookText"/>
      </w:pPr>
      <w:r>
        <w:rPr>
          <w:rFonts w:ascii="IRNazanin" w:hAnsi="IRNazanin" w:eastAsia="IRNazanin" w:cs="IRNazanin"/>
          <w:lang w:bidi="fa-IR"/>
          <w:color w:val="111111"/>
          <w:sz w:val="28"/>
          <w:szCs w:val="28"/>
          <w:rtl/>
        </w:rPr>
        <w:t xml:space="preserve">وقال ابن کثیر: «وقتلت العامّة وسط الجامع شیخاً رافضیّاً...».</w:t>
      </w:r>
    </w:p>
    <w:p>
      <w:pPr>
        <w:pStyle w:val="Heading4"/>
      </w:pPr>
      <w:bookmarkStart w:id="87" w:name="_Toc37"/>
      <w:r>
        <w:t>10 - ابن سبع الأندلسی</w:t>
      </w:r>
      <w:bookmarkEnd w:id="87"/>
    </w:p>
    <w:p>
      <w:pPr>
        <w:pStyle w:val="BookText"/>
      </w:pPr>
      <w:r>
        <w:rPr>
          <w:rFonts w:ascii="Amiri" w:hAnsi="Amiri" w:eastAsia="Amiri" w:cs="Amiri"/>
          <w:lang w:bidi="ar-SA"/>
          <w:color w:val="111111"/>
          <w:sz w:val="28"/>
          <w:szCs w:val="28"/>
          <w:rtl/>
        </w:rPr>
        <w:t xml:space="preserve">صحّحه وعدّه من معجزات النبیّ صلّی اللّه علیه وآله.</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وهو: أبوالرّبیع سلیمان بن موسی، صاحب کتاب (شفاء الصدور).</w:t>
      </w:r>
    </w:p>
    <w:p>
      <w:pPr>
        <w:pStyle w:val="BookText"/>
      </w:pPr>
      <w:r>
        <w:rPr>
          <w:rFonts w:ascii="IRNazanin" w:hAnsi="IRNazanin" w:eastAsia="IRNazanin" w:cs="IRNazanin"/>
          <w:lang w:bidi="fa-IR"/>
          <w:color w:val="111111"/>
          <w:sz w:val="28"/>
          <w:szCs w:val="28"/>
          <w:rtl/>
        </w:rPr>
        <w:t xml:space="preserve">أثنی علیه کبار العلماء کالذهبی إذ قال ما ملخّصه:</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الکلاعی - الإمام العالم الحافظ البارع، محدّث الأندلس وبلیغها أبوالربیع... عنّی أتمّ عنایة بالتقیید والروایة، وکان إماماً فی صناعة الحدیث، بصیراً به حافظاً حافلاً عارفاً بالجرح والتعدیل، ذاکراً للموالید والوفیات، یتقدّم أهل زمانه فی ذلک وفی حفظه أسماء الرجال، خصوصاً من تأخّر زمانه وعاصره، کتب الکثیر، وکان خطّه لا نظیر له فی الإتقان والضبط، مع الإستبحار فی الأدب والإستهتار بالبلاغة، فرداً فی إنشاء الرسائل، مجیداً فی النظم خطیباً فصیحاً مفهوماً مدرکاً، حسن السّرد والمساق لما ینقله، مع الشارة الأنیقة والزیّ الحسن، وهو کان المتکلّم عن الملوک فی زمانه فی المجالس، المبیّن عنهم لما یرومونه فی المحافل علی المنابر، ولی خطابة بلنسة فی أوقات، وله تصانیف مفیدة فی فنون عدیدة... وإلیه کانت الرحلة للأخذ عنه، إنتفعت به فی الحدیث کلّ الإنتفاع وأخذت عنه کثیراً.</w:t>
      </w:r>
    </w:p>
    <w:p>
      <w:pPr>
        <w:pStyle w:val="BookText"/>
      </w:pPr>
      <w:r>
        <w:rPr>
          <w:rFonts w:ascii="IRNazanin" w:hAnsi="IRNazanin" w:eastAsia="IRNazanin" w:cs="IRNazanin"/>
          <w:lang w:bidi="fa-IR"/>
          <w:color w:val="111111"/>
          <w:sz w:val="28"/>
          <w:szCs w:val="28"/>
          <w:rtl/>
        </w:rPr>
        <w:t xml:space="preserve">قلت: حدّث عنه أبوالعبّاس أحمد بن العماد قاضی تونس، وطائفة، قال ابن مندی: لم ألق مثله جلالة ونبلاً وریاسة وفضلاً، وکان إماماً مبرّزاً فی فنون من منقول ومعقول وموزون ومنثور، جامعاً للفضائل، برع فی علوم القرآن والتجوید، أمّا الأدب فکان ابن بجدته، وهو ختام الحفاظ....</w:t>
      </w:r>
    </w:p>
    <w:p>
      <w:pPr>
        <w:pStyle w:val="BookText"/>
      </w:pPr>
      <w:r>
        <w:rPr>
          <w:rFonts w:ascii="IRNazanin" w:hAnsi="IRNazanin" w:eastAsia="IRNazanin" w:cs="IRNazanin"/>
          <w:lang w:bidi="fa-IR"/>
          <w:color w:val="111111"/>
          <w:sz w:val="28"/>
          <w:szCs w:val="28"/>
          <w:rtl/>
        </w:rPr>
        <w:t xml:space="preserve">قال الأبّار... وهو آخر الحفّاظ والبلغاء بالأندلس، استشهد بکابیة تنسیه علی ثلاث فراسخ من مرسیة مقبلاً غیر مدبر، فی العشر من</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5" w:name="pg6548_51118"/>
    <w:bookmarkEnd w:id="25"/>
    <w:p>
      <w:pPr>
        <w:pStyle w:val="BookText"/>
      </w:pPr>
      <w:r>
        <w:rPr>
          <w:rFonts w:ascii="IRNazanin" w:hAnsi="IRNazanin" w:eastAsia="IRNazanin" w:cs="IRNazanin"/>
          <w:lang w:bidi="fa-IR"/>
          <w:color w:val="111111"/>
          <w:sz w:val="28"/>
          <w:szCs w:val="28"/>
          <w:rtl/>
        </w:rPr>
        <w:t xml:space="preserve">ذی‌الحجّة سنة 634.</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تذکرة الحفّاظ 4/1417.</w:t>
      </w:r>
    </w:p>
    <w:p>
      <w:pPr>
        <w:pStyle w:val="Heading4"/>
      </w:pPr>
      <w:bookmarkStart w:id="88" w:name="_Toc38"/>
      <w:r>
        <w:t>11 - أبوزرعة العراقی</w:t>
      </w:r>
      <w:bookmarkEnd w:id="88"/>
    </w:p>
    <w:p>
      <w:pPr>
        <w:pStyle w:val="BookText"/>
      </w:pPr>
      <w:r>
        <w:rPr>
          <w:rFonts w:ascii="IRNazanin" w:hAnsi="IRNazanin" w:eastAsia="IRNazanin" w:cs="IRNazanin"/>
          <w:lang w:bidi="fa-IR"/>
          <w:color w:val="111111"/>
          <w:sz w:val="28"/>
          <w:szCs w:val="28"/>
          <w:rtl/>
        </w:rPr>
        <w:t xml:space="preserve">قال ابن حجر المکّی: صحّحه الطحاوی والقاضی فی الشفاء، وحسّنه شیخ الإسلام أبوزرعة، وتبعه غیره.</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قال الحافظ السیوطی:</w:t>
      </w:r>
    </w:p>
    <w:p>
      <w:pPr>
        <w:pStyle w:val="BookText"/>
      </w:pPr>
      <w:r>
        <w:rPr>
          <w:rFonts w:ascii="IRNazanin" w:hAnsi="IRNazanin" w:eastAsia="IRNazanin" w:cs="IRNazanin"/>
          <w:lang w:bidi="fa-IR"/>
          <w:color w:val="111111"/>
          <w:sz w:val="28"/>
          <w:szCs w:val="28"/>
          <w:rtl/>
        </w:rPr>
        <w:t xml:space="preserve">هو الحافظ الإمام الفقیه الأُصولی المفنن أبوزرعة أحمد بن الحافظ الکبیر أبی‌الفضل عبدالرحیم بن الحسین، ولد فی ذی‌الحجّة سنة اثنتین وستین وسبعمائة، واعتنی به والده فأسمعه الکثیر من أصحاب الفخر وغیرهم، واستملی علی أبیه ولازم البلقینی فی الفقه وغیره، وتخرّج وأخذ عن البرهان الابناسی، وابن الملقن، والضیاء القزوینی وغیرهم، وبرع فی الفنون، وکان إماماً محدّثاً حافظاً فقیهاً محقّقاً أُصولیّاً صالحاً، صنّف التصانیف الکثیرة الشهیرة النافعة ک «شرح سند أبی‌داود» ولم یتم و «شرح البهجة» فی الفقه و «مختصر المهمّات» و «النکت علی الحاوی والتنبیه والمنهاج» و «شرح جمع الجوامع» فی الأُصول، و «شرح نظم البیضاوی» و «شرح تقریب الأسانید» لوالده، و «حاشیة علی الکشاف» و «نکت</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6" w:name="pg6548_51120"/>
    <w:bookmarkEnd w:id="26"/>
    <w:p>
      <w:pPr>
        <w:pStyle w:val="BookText"/>
      </w:pPr>
      <w:r>
        <w:rPr>
          <w:rFonts w:ascii="IRNazanin" w:hAnsi="IRNazanin" w:eastAsia="IRNazanin" w:cs="IRNazanin"/>
          <w:lang w:bidi="fa-IR"/>
          <w:color w:val="111111"/>
          <w:sz w:val="28"/>
          <w:szCs w:val="28"/>
          <w:rtl/>
        </w:rPr>
        <w:t xml:space="preserve">الأطراف والمهمّات» وأشیاء فی الحدیث، وأملی أکثر من ستمائة مجلس، وولی قضاء الدیار المصریّة بعد الجلال البلقینی. مات فی سابع‌عشری شعبان سنة ست وعشرین وثمانمائة.</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طبقات الحفّاظ: 548.</w:t>
      </w:r>
    </w:p>
    <w:p>
      <w:pPr>
        <w:pStyle w:val="Heading4"/>
      </w:pPr>
      <w:bookmarkStart w:id="89" w:name="_Toc39"/>
      <w:r>
        <w:t>12 - القرطبی</w:t>
      </w:r>
      <w:bookmarkEnd w:id="89"/>
    </w:p>
    <w:p>
      <w:pPr>
        <w:pStyle w:val="BookText"/>
      </w:pPr>
      <w:r>
        <w:rPr>
          <w:rFonts w:ascii="Amiri" w:hAnsi="Amiri" w:eastAsia="Amiri" w:cs="Amiri"/>
          <w:lang w:bidi="ar-SA"/>
          <w:color w:val="111111"/>
          <w:sz w:val="28"/>
          <w:szCs w:val="28"/>
          <w:rtl/>
        </w:rPr>
        <w:t xml:space="preserve">قال: إنّ اللّه تعالی ردّ الشمس علی نبیّه بعد مغیبها حتّی صلّی علی.</w:t>
      </w:r>
    </w:p>
    <w:p>
      <w:pPr>
        <w:pStyle w:val="BookText"/>
      </w:pPr>
      <w:r>
        <w:rPr>
          <w:rFonts w:ascii="IRNazanin" w:hAnsi="IRNazanin" w:eastAsia="IRNazanin" w:cs="IRNazanin"/>
          <w:lang w:bidi="fa-IR"/>
          <w:color w:val="111111"/>
          <w:sz w:val="28"/>
          <w:szCs w:val="28"/>
          <w:rtl/>
        </w:rPr>
        <w:t xml:space="preserve">ذکره الطحاوی وقال: إنّه حدیث ثابت.</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قال الزرکلی:</w:t>
      </w:r>
    </w:p>
    <w:p>
      <w:pPr>
        <w:pStyle w:val="BookText"/>
      </w:pPr>
      <w:r>
        <w:rPr>
          <w:rFonts w:ascii="IRNazanin" w:hAnsi="IRNazanin" w:eastAsia="IRNazanin" w:cs="IRNazanin"/>
          <w:lang w:bidi="fa-IR"/>
          <w:color w:val="111111"/>
          <w:sz w:val="28"/>
          <w:szCs w:val="28"/>
          <w:rtl/>
        </w:rPr>
        <w:t xml:space="preserve">محمّد بن أحمد بن أبی‌بکر بن فرح الأنصاری الخزرجی الأندلسی، أبوعبداللّه، القرطبی، من کبار المفسّرین. صالح متعبّد. من أهل قرطبة. رحل إلی الشرق واستقرّ بمنیة ابن خصیب (فی شمالی أسیوط، بمصر) وتوفی فیها. من کتبه «الجامع لأحکام القرآن، یعرف بتفسیر القرطبی، وقمع الحرص بالزهد والقناعة، والأسنی فی شرح أسماء اللّه الحسنی والتذکار فی أفضل الأذکار والتذکرة بأحوال الموتی وأحوال الآخرة والتقریب لکتاب التمهید فی مجلّدین ضخمین، قالوا: وکان ورعاً متعبّداً، طارحاً للتکلّف، یمشی بثوب واحد وعلی رأسه طاقیة.</w:t>
      </w:r>
      <w:r>
        <w:rPr>
          <w:rStyle w:val="FootnoteReference"/>
        </w:rPr>
        <w:footnoteReference w:id="31"/>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7" w:name="pg6548_51122"/>
    <w:bookmarkEnd w:id="27"/>
    <w:p>
      <w:pPr>
        <w:pStyle w:val="BookText"/>
      </w:pPr>
      <w:r>
        <w:rPr>
          <w:rFonts w:ascii="IRNazanin" w:hAnsi="IRNazanin" w:eastAsia="IRNazanin" w:cs="IRNazanin"/>
          <w:lang w:bidi="fa-IR"/>
          <w:color w:val="111111"/>
          <w:sz w:val="28"/>
          <w:szCs w:val="28"/>
          <w:rtl/>
        </w:rPr>
        <w:t xml:space="preserve">وتوجد ترجمته فی مقدّمة تفسیره.</w:t>
      </w:r>
    </w:p>
    <w:p>
      <w:pPr>
        <w:pStyle w:val="Heading4"/>
      </w:pPr>
      <w:bookmarkStart w:id="90" w:name="_Toc40"/>
      <w:r>
        <w:t>13 - العینی</w:t>
      </w:r>
      <w:bookmarkEnd w:id="90"/>
    </w:p>
    <w:p>
      <w:pPr>
        <w:pStyle w:val="BookText"/>
      </w:pPr>
      <w:r>
        <w:rPr>
          <w:rFonts w:ascii="IRNazanin" w:hAnsi="IRNazanin" w:eastAsia="IRNazanin" w:cs="IRNazanin"/>
          <w:lang w:bidi="fa-IR"/>
          <w:color w:val="111111"/>
          <w:sz w:val="28"/>
          <w:szCs w:val="28"/>
          <w:rtl/>
        </w:rPr>
        <w:t xml:space="preserve">قال: إنّه حدیث ثابت، رواته ثقات.</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قال الحافظ السخاوی:</w:t>
      </w:r>
    </w:p>
    <w:p>
      <w:pPr>
        <w:pStyle w:val="BookText"/>
      </w:pPr>
      <w:r>
        <w:rPr>
          <w:rFonts w:ascii="IRNazanin" w:hAnsi="IRNazanin" w:eastAsia="IRNazanin" w:cs="IRNazanin"/>
          <w:lang w:bidi="fa-IR"/>
          <w:color w:val="111111"/>
          <w:sz w:val="28"/>
          <w:szCs w:val="28"/>
          <w:rtl/>
        </w:rPr>
        <w:t xml:space="preserve">وکان إماماً عالماً علّامة، عارفاً بالتصریف والعربیة وغیرهما، حافظاً للتاریخ واللّغة، کثیر الإستعمال لها، مشارکاً فی الفنون، لا یمل من المطالعة والکتابة، کتب بخطه جملة من الکتب، وصنّف الکثیر، وکان نادرة بحیث لا أعلم بعد شیخنا أکثر تصانیف منه، وقلمه أجود من تقریره، وکتابته طریفة حسنة من السّرعة....</w:t>
      </w:r>
    </w:p>
    <w:p>
      <w:pPr>
        <w:pStyle w:val="BookText"/>
      </w:pPr>
      <w:r>
        <w:rPr>
          <w:rFonts w:ascii="IRNazanin" w:hAnsi="IRNazanin" w:eastAsia="IRNazanin" w:cs="IRNazanin"/>
          <w:lang w:bidi="fa-IR"/>
          <w:color w:val="111111"/>
          <w:sz w:val="28"/>
          <w:szCs w:val="28"/>
          <w:rtl/>
        </w:rPr>
        <w:t xml:space="preserve">وحدّث وأفتی ودرّس، مع لطف العشرة والتواضع، واشتهر إسمه وبعد صیته، وأخذ عنه الفضلاء من کلّ مذهب، وممّن سمع علیه من القدماء: الکمال الشمنی، سمع علیه بعض شرح الطحاوی من تصانیفه، وأرغون شاه التیدمری المتوفّی سنة 802 صحیح البخاری ومسلم والمصابیح. وعلّق شیخنا من فوائده بل سمع علیه، لأجل ما کان عزم علیه من عمل البلدانیات....</w:t>
      </w:r>
    </w:p>
    <w:p>
      <w:pPr>
        <w:pStyle w:val="BookText"/>
      </w:pPr>
      <w:r>
        <w:rPr>
          <w:rFonts w:ascii="IRNazanin" w:hAnsi="IRNazanin" w:eastAsia="IRNazanin" w:cs="IRNazanin"/>
          <w:lang w:bidi="fa-IR"/>
          <w:color w:val="111111"/>
          <w:sz w:val="28"/>
          <w:szCs w:val="28"/>
          <w:rtl/>
        </w:rPr>
        <w:t xml:space="preserve">وذکره العلاء ابن خطیب الناصریة فی تاریخه فقال: وهو إمام عالم فاضل مشارک فی علوم، وعنده حشمة ومروة وعصبیة ودیانة - انتهی.</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8" w:name="pg6548_51124"/>
    <w:bookmarkEnd w:id="28"/>
    <w:p>
      <w:pPr>
        <w:pStyle w:val="BookText"/>
      </w:pPr>
      <w:r>
        <w:rPr>
          <w:rFonts w:ascii="IRNazanin" w:hAnsi="IRNazanin" w:eastAsia="IRNazanin" w:cs="IRNazanin"/>
          <w:lang w:bidi="fa-IR"/>
          <w:color w:val="111111"/>
          <w:sz w:val="28"/>
          <w:szCs w:val="28"/>
          <w:rtl/>
        </w:rPr>
        <w:t xml:space="preserve">وقد قرأت علیه الأربعین التی انتقاها شیخی رحمه اللّه تعالی من صحیح مسلم، فی خامس صفر سنة إحدی وخمسین، وعرضت علیه قبل ذلک محافیظی وسمعت عدّة من دروسه....</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البدر الطالع 2/281.</w:t>
      </w:r>
    </w:p>
    <w:p>
      <w:pPr>
        <w:pStyle w:val="BookText"/>
      </w:pPr>
      <w:r>
        <w:rPr>
          <w:rFonts w:ascii="IRNazanin" w:hAnsi="IRNazanin" w:eastAsia="IRNazanin" w:cs="IRNazanin"/>
          <w:lang w:bidi="fa-IR"/>
          <w:color w:val="111111"/>
          <w:sz w:val="28"/>
          <w:szCs w:val="28"/>
          <w:rtl/>
        </w:rPr>
        <w:t xml:space="preserve">وقال الحافظ السیوطی:</w:t>
      </w:r>
    </w:p>
    <w:p>
      <w:pPr>
        <w:pStyle w:val="BookText"/>
      </w:pPr>
      <w:r>
        <w:rPr>
          <w:rFonts w:ascii="IRNazanin" w:hAnsi="IRNazanin" w:eastAsia="IRNazanin" w:cs="IRNazanin"/>
          <w:lang w:bidi="fa-IR"/>
          <w:color w:val="111111"/>
          <w:sz w:val="28"/>
          <w:szCs w:val="28"/>
          <w:rtl/>
        </w:rPr>
        <w:t xml:space="preserve">«العینی قاضی القضاة... تفقّه واشتغل بالفنون، وبرع ومهر، ودخل القاهرة وولی الحسبة مراراً، وقضاء الحنفیة، وله تصانیف منها: شرح البخاری، وشرح الشواهد، وشرح معانی الآثار، وشرح الهدایة، وشرح الکنز، وشرح المجمع، وشرح درر البحار، وطبقات الحنفیة، وغیر ذلک.</w:t>
      </w:r>
    </w:p>
    <w:p>
      <w:pPr>
        <w:pStyle w:val="BookText"/>
      </w:pPr>
      <w:r>
        <w:rPr>
          <w:rFonts w:ascii="IRNazanin" w:hAnsi="IRNazanin" w:eastAsia="IRNazanin" w:cs="IRNazanin"/>
          <w:lang w:bidi="fa-IR"/>
          <w:color w:val="111111"/>
          <w:sz w:val="28"/>
          <w:szCs w:val="28"/>
          <w:rtl/>
        </w:rPr>
        <w:t xml:space="preserve">مات فی ذی‌الحجّة سنة 855.</w:t>
      </w:r>
      <w:r>
        <w:rPr>
          <w:rStyle w:val="FootnoteReference"/>
        </w:rPr>
        <w:footnoteReference w:id="33"/>
      </w:r>
    </w:p>
    <w:p>
      <w:pPr>
        <w:pStyle w:val="BookText"/>
      </w:pPr>
      <w:r>
        <w:rPr>
          <w:rFonts w:ascii="Amiri" w:hAnsi="Amiri" w:eastAsia="Amiri" w:cs="Amiri"/>
          <w:lang w:bidi="ar-SA"/>
          <w:color w:val="111111"/>
          <w:sz w:val="28"/>
          <w:szCs w:val="28"/>
          <w:rtl/>
        </w:rPr>
        <w:t xml:space="preserve">وقال أیضاً: کان إماماً عالماً علّامةً...».</w:t>
      </w:r>
      <w:r>
        <w:rPr>
          <w:rStyle w:val="FootnoteReference"/>
        </w:rPr>
        <w:footnoteReference w:id="34"/>
      </w:r>
    </w:p>
    <w:p>
      <w:pPr>
        <w:pStyle w:val="Heading4"/>
      </w:pPr>
      <w:bookmarkStart w:id="91" w:name="_Toc41"/>
      <w:r>
        <w:t>14 - السیوطی</w:t>
      </w:r>
      <w:bookmarkEnd w:id="91"/>
    </w:p>
    <w:p>
      <w:pPr>
        <w:pStyle w:val="BookText"/>
      </w:pPr>
      <w:r>
        <w:rPr>
          <w:rFonts w:ascii="IRNazanin" w:hAnsi="IRNazanin" w:eastAsia="IRNazanin" w:cs="IRNazanin"/>
          <w:lang w:bidi="fa-IR"/>
          <w:color w:val="111111"/>
          <w:sz w:val="28"/>
          <w:szCs w:val="28"/>
          <w:rtl/>
        </w:rPr>
        <w:t xml:space="preserve">أورده فی کتاب (الخصائص الکبری) وصحّحه فی کتابه (اللآلی المصنوعة).</w:t>
      </w:r>
    </w:p>
    <w:p>
      <w:pPr>
        <w:pStyle w:val="BookText"/>
      </w:pPr>
      <w:r>
        <w:rPr>
          <w:rFonts w:ascii="IRNazanin" w:hAnsi="IRNazanin" w:eastAsia="IRNazanin" w:cs="IRNazanin"/>
          <w:lang w:bidi="fa-IR"/>
          <w:color w:val="111111"/>
          <w:sz w:val="28"/>
          <w:szCs w:val="28"/>
          <w:rtl/>
        </w:rPr>
        <w:t xml:space="preserve">وقد تقدّمت ترجمته.</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9" w:name="pg6548_51126"/>
    <w:bookmarkEnd w:id="29"/>
    <w:p>
      <w:pPr>
        <w:pStyle w:val="Heading4"/>
      </w:pPr>
      <w:bookmarkStart w:id="92" w:name="_Toc42"/>
      <w:r>
        <w:t>15 - عبدالرؤف المناوی</w:t>
      </w:r>
      <w:bookmarkEnd w:id="92"/>
    </w:p>
    <w:p>
      <w:pPr>
        <w:pStyle w:val="BookText"/>
      </w:pPr>
      <w:r>
        <w:rPr>
          <w:rFonts w:ascii="IRNazanin" w:hAnsi="IRNazanin" w:eastAsia="IRNazanin" w:cs="IRNazanin"/>
          <w:lang w:bidi="fa-IR"/>
          <w:color w:val="111111"/>
          <w:sz w:val="28"/>
          <w:szCs w:val="28"/>
          <w:rtl/>
        </w:rPr>
        <w:t xml:space="preserve">قال: وفی الکبیر للطبرانی والحاکم والبیهقی فی الدلائل عن أسماء بنت عمیس...</w:t>
      </w:r>
    </w:p>
    <w:p>
      <w:pPr>
        <w:pStyle w:val="BookText"/>
      </w:pPr>
      <w:r>
        <w:rPr>
          <w:rFonts w:ascii="IRNazanin" w:hAnsi="IRNazanin" w:eastAsia="IRNazanin" w:cs="IRNazanin"/>
          <w:lang w:bidi="fa-IR"/>
          <w:color w:val="111111"/>
          <w:sz w:val="28"/>
          <w:szCs w:val="28"/>
          <w:rtl/>
        </w:rPr>
        <w:t xml:space="preserve">ثمّ قال: وهذا أبلغ فی المعجزة.</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وقد ترجم له فی غیر واحدٍ من کتب تراجم الأعلام مثل:</w:t>
      </w:r>
    </w:p>
    <w:p>
      <w:pPr>
        <w:pStyle w:val="BookText"/>
      </w:pPr>
      <w:r>
        <w:rPr>
          <w:rFonts w:ascii="IRNazanin" w:hAnsi="IRNazanin" w:eastAsia="IRNazanin" w:cs="IRNazanin"/>
          <w:lang w:bidi="fa-IR"/>
          <w:color w:val="111111"/>
          <w:sz w:val="28"/>
          <w:szCs w:val="28"/>
          <w:rtl/>
        </w:rPr>
        <w:t xml:space="preserve">خلاصة الأثر فی أعیان القرن الحادی‌عشر للمحبّی 2/412.</w:t>
      </w:r>
    </w:p>
    <w:p>
      <w:pPr>
        <w:pStyle w:val="BookText"/>
      </w:pPr>
      <w:r>
        <w:rPr>
          <w:rFonts w:ascii="IRNazanin" w:hAnsi="IRNazanin" w:eastAsia="IRNazanin" w:cs="IRNazanin"/>
          <w:lang w:bidi="fa-IR"/>
          <w:color w:val="111111"/>
          <w:sz w:val="28"/>
          <w:szCs w:val="28"/>
          <w:rtl/>
        </w:rPr>
        <w:t xml:space="preserve">والإمداد بمعرفة علوّ الإسناد للبصری: 14.</w:t>
      </w:r>
    </w:p>
    <w:p>
      <w:pPr>
        <w:pStyle w:val="BookText"/>
      </w:pPr>
      <w:r>
        <w:rPr>
          <w:rFonts w:ascii="IRNazanin" w:hAnsi="IRNazanin" w:eastAsia="IRNazanin" w:cs="IRNazanin"/>
          <w:lang w:bidi="fa-IR"/>
          <w:color w:val="111111"/>
          <w:sz w:val="28"/>
          <w:szCs w:val="28"/>
          <w:rtl/>
        </w:rPr>
        <w:t xml:space="preserve">ورسالة الأسانید للنخلی: 56.</w:t>
      </w:r>
    </w:p>
    <w:p>
      <w:pPr>
        <w:pStyle w:val="BookText"/>
      </w:pPr>
      <w:r>
        <w:rPr>
          <w:rFonts w:ascii="IRNazanin" w:hAnsi="IRNazanin" w:eastAsia="IRNazanin" w:cs="IRNazanin"/>
          <w:lang w:bidi="fa-IR"/>
          <w:color w:val="111111"/>
          <w:sz w:val="28"/>
          <w:szCs w:val="28"/>
          <w:rtl/>
        </w:rPr>
        <w:t xml:space="preserve">والأعلام للزرکلی 6/204.</w:t>
      </w:r>
    </w:p>
    <w:p>
      <w:pPr>
        <w:pStyle w:val="Heading4"/>
      </w:pPr>
      <w:bookmarkStart w:id="93" w:name="_Toc43"/>
      <w:r>
        <w:t>16 - ابن حجر المکّی</w:t>
      </w:r>
      <w:bookmarkEnd w:id="93"/>
    </w:p>
    <w:p>
      <w:pPr>
        <w:pStyle w:val="BookText"/>
      </w:pPr>
      <w:r>
        <w:rPr>
          <w:rFonts w:ascii="IRNazanin" w:hAnsi="IRNazanin" w:eastAsia="IRNazanin" w:cs="IRNazanin"/>
          <w:lang w:bidi="fa-IR"/>
          <w:color w:val="111111"/>
          <w:sz w:val="28"/>
          <w:szCs w:val="28"/>
          <w:rtl/>
        </w:rPr>
        <w:t xml:space="preserve">قال: کرامة باهرة لأمیرالمؤمنین.</w:t>
      </w:r>
    </w:p>
    <w:p>
      <w:pPr>
        <w:pStyle w:val="BookText"/>
      </w:pPr>
      <w:r>
        <w:rPr>
          <w:rFonts w:ascii="IRNazanin" w:hAnsi="IRNazanin" w:eastAsia="IRNazanin" w:cs="IRNazanin"/>
          <w:lang w:bidi="fa-IR"/>
          <w:color w:val="111111"/>
          <w:sz w:val="28"/>
          <w:szCs w:val="28"/>
          <w:rtl/>
        </w:rPr>
        <w:t xml:space="preserve">وفی کتابٍ آخر له قال: صحّحه جماعة وهو الحق.</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وهو: شهاب‌الدین أحمد بن محمّد بن حجر الهیتمی المکّی، المعروف بصاحب الصواعق، وله غیره من المؤلّفات، کالفتاوی الحدیثیّة، وشرح القصیدة الهمزیّة.</w:t>
      </w:r>
    </w:p>
    <w:p>
      <w:pPr>
        <w:pStyle w:val="BookText"/>
      </w:pPr>
      <w:r>
        <w:rPr>
          <w:rFonts w:ascii="Amiri" w:hAnsi="Amiri" w:eastAsia="Amiri" w:cs="Amiri"/>
          <w:lang w:bidi="ar-SA"/>
          <w:color w:val="111111"/>
          <w:sz w:val="28"/>
          <w:szCs w:val="28"/>
          <w:rtl/>
        </w:rPr>
        <w:t xml:space="preserve">مات سنة 973.</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0" w:name="pg6548_51128"/>
    <w:bookmarkEnd w:id="30"/>
    <w:p>
      <w:pPr>
        <w:pStyle w:val="BookText"/>
      </w:pPr>
      <w:r>
        <w:rPr>
          <w:rFonts w:ascii="IRNazanin" w:hAnsi="IRNazanin" w:eastAsia="IRNazanin" w:cs="IRNazanin"/>
          <w:lang w:bidi="fa-IR"/>
          <w:color w:val="111111"/>
          <w:sz w:val="28"/>
          <w:szCs w:val="28"/>
          <w:rtl/>
        </w:rPr>
        <w:t xml:space="preserve">توجد ترجمته والثناء علیه فی:</w:t>
      </w:r>
    </w:p>
    <w:p>
      <w:pPr>
        <w:pStyle w:val="BookText"/>
      </w:pPr>
      <w:r>
        <w:rPr>
          <w:rFonts w:ascii="Amiri" w:hAnsi="Amiri" w:eastAsia="Amiri" w:cs="Amiri"/>
          <w:lang w:bidi="ar-SA"/>
          <w:color w:val="111111"/>
          <w:sz w:val="28"/>
          <w:szCs w:val="28"/>
          <w:rtl/>
        </w:rPr>
        <w:t xml:space="preserve">خلاصة الأثر 2/166.</w:t>
      </w:r>
    </w:p>
    <w:p>
      <w:pPr>
        <w:pStyle w:val="BookText"/>
      </w:pPr>
      <w:r>
        <w:rPr>
          <w:rFonts w:ascii="IRNazanin" w:hAnsi="IRNazanin" w:eastAsia="IRNazanin" w:cs="IRNazanin"/>
          <w:lang w:bidi="fa-IR"/>
          <w:color w:val="111111"/>
          <w:sz w:val="28"/>
          <w:szCs w:val="28"/>
          <w:rtl/>
        </w:rPr>
        <w:t xml:space="preserve">والنور السافر: 287.</w:t>
      </w:r>
    </w:p>
    <w:p>
      <w:pPr>
        <w:pStyle w:val="BookText"/>
      </w:pPr>
      <w:r>
        <w:rPr>
          <w:rFonts w:ascii="IRNazanin" w:hAnsi="IRNazanin" w:eastAsia="IRNazanin" w:cs="IRNazanin"/>
          <w:lang w:bidi="fa-IR"/>
          <w:color w:val="111111"/>
          <w:sz w:val="28"/>
          <w:szCs w:val="28"/>
          <w:rtl/>
        </w:rPr>
        <w:t xml:space="preserve">وریحانة الألباء 1/435.</w:t>
      </w:r>
    </w:p>
    <w:p>
      <w:pPr>
        <w:pStyle w:val="BookText"/>
      </w:pPr>
      <w:r>
        <w:rPr>
          <w:rFonts w:ascii="Amiri" w:hAnsi="Amiri" w:eastAsia="Amiri" w:cs="Amiri"/>
          <w:lang w:bidi="ar-SA"/>
          <w:color w:val="111111"/>
          <w:sz w:val="28"/>
          <w:szCs w:val="28"/>
          <w:rtl/>
        </w:rPr>
        <w:t xml:space="preserve">وقد ألَّف بعض العلماء بترجمته کتاباً مستقلّاً.</w:t>
      </w:r>
    </w:p>
    <w:p>
      <w:pPr>
        <w:pStyle w:val="Heading4"/>
      </w:pPr>
      <w:bookmarkStart w:id="94" w:name="_Toc44"/>
      <w:r>
        <w:t>17 - القسطلانی</w:t>
      </w:r>
      <w:bookmarkEnd w:id="94"/>
    </w:p>
    <w:p>
      <w:pPr>
        <w:pStyle w:val="BookText"/>
      </w:pPr>
      <w:r>
        <w:rPr>
          <w:rFonts w:ascii="IRNazanin" w:hAnsi="IRNazanin" w:eastAsia="IRNazanin" w:cs="IRNazanin"/>
          <w:lang w:bidi="fa-IR"/>
          <w:color w:val="111111"/>
          <w:sz w:val="28"/>
          <w:szCs w:val="28"/>
          <w:rtl/>
        </w:rPr>
        <w:t xml:space="preserve">وروی الطبرانی أیضاً فی معجمه الکبیر بإسنادٍ حسن کما حکاه ابن العراقی فی شرح التقریب عن أسماء....</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المواهب اللدنّیّة بشرح الزرقانی 6/490.</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قال الزرکلی:</w:t>
      </w:r>
    </w:p>
    <w:p>
      <w:pPr>
        <w:pStyle w:val="BookText"/>
      </w:pPr>
      <w:r>
        <w:rPr>
          <w:rFonts w:ascii="IRNazanin" w:hAnsi="IRNazanin" w:eastAsia="IRNazanin" w:cs="IRNazanin"/>
          <w:lang w:bidi="fa-IR"/>
          <w:color w:val="111111"/>
          <w:sz w:val="28"/>
          <w:szCs w:val="28"/>
          <w:rtl/>
        </w:rPr>
        <w:t xml:space="preserve">أحمد بن محمّد بن أبی‌بکر بن عبدالملک القسطلانی القتیبی المصری، أبوالعبّاس، شهاب‌الدین: من علماء الحدیث. مولده ووفاته فی القاهرة. له «إرشاد الساری لشرح صحیح البخاری» عشرة أجزاء.</w:t>
      </w:r>
    </w:p>
    <w:p>
      <w:pPr>
        <w:pStyle w:val="BookText"/>
      </w:pPr>
      <w:r>
        <w:rPr>
          <w:rFonts w:ascii="IRNazanin" w:hAnsi="IRNazanin" w:eastAsia="IRNazanin" w:cs="IRNazanin"/>
          <w:lang w:bidi="fa-IR"/>
          <w:color w:val="111111"/>
          <w:sz w:val="28"/>
          <w:szCs w:val="28"/>
          <w:rtl/>
        </w:rPr>
        <w:t xml:space="preserve">و «المواهب اللدنّیّة فی المنح المحمّدیّة» فی السیرة النبویّة، و «لطائف الإشارات فی علم القراآت»، و «الکنز» فی التجوید، و «الروض الزاهر فی مناقب الشیخ عبدالقادر» و «شرح البردة» سماه «مشارق الأنوار</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1" w:name="pg6548_51130"/>
    <w:bookmarkEnd w:id="31"/>
    <w:p>
      <w:pPr>
        <w:pStyle w:val="BookText"/>
      </w:pPr>
      <w:r>
        <w:rPr>
          <w:rFonts w:ascii="IRNazanin" w:hAnsi="IRNazanin" w:eastAsia="IRNazanin" w:cs="IRNazanin"/>
          <w:lang w:bidi="fa-IR"/>
          <w:color w:val="111111"/>
          <w:sz w:val="28"/>
          <w:szCs w:val="28"/>
          <w:rtl/>
        </w:rPr>
        <w:t xml:space="preserve">المضیة».</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الأعلام 1/232.</w:t>
      </w:r>
    </w:p>
    <w:p>
      <w:pPr>
        <w:pStyle w:val="BookText"/>
      </w:pPr>
      <w:r>
        <w:rPr>
          <w:rFonts w:ascii="IRNazanin" w:hAnsi="IRNazanin" w:eastAsia="IRNazanin" w:cs="IRNazanin"/>
          <w:lang w:bidi="fa-IR"/>
          <w:color w:val="111111"/>
          <w:sz w:val="28"/>
          <w:szCs w:val="28"/>
          <w:rtl/>
        </w:rPr>
        <w:t xml:space="preserve">ویوجد الثناء الجمیل علیه من الشوکانی فی البدر الطالع 1/102 والسخاوی فی الضوء اللّامع 2/103 وکذا من غیرهما من الحفّاظ.</w:t>
      </w:r>
    </w:p>
    <w:p>
      <w:pPr>
        <w:pStyle w:val="Heading4"/>
      </w:pPr>
      <w:bookmarkStart w:id="95" w:name="_Toc45"/>
      <w:r>
        <w:t>18 - علی القاری الهروی</w:t>
      </w:r>
      <w:bookmarkEnd w:id="95"/>
    </w:p>
    <w:p>
      <w:pPr>
        <w:pStyle w:val="BookText"/>
      </w:pPr>
      <w:r>
        <w:rPr>
          <w:rFonts w:ascii="IRNazanin" w:hAnsi="IRNazanin" w:eastAsia="IRNazanin" w:cs="IRNazanin"/>
          <w:lang w:bidi="fa-IR"/>
          <w:color w:val="111111"/>
          <w:sz w:val="28"/>
          <w:szCs w:val="28"/>
          <w:rtl/>
        </w:rPr>
        <w:t xml:space="preserve">فإنّه قال بشرح الحدیث:</w:t>
      </w:r>
    </w:p>
    <w:p>
      <w:pPr>
        <w:pStyle w:val="BookText"/>
      </w:pPr>
      <w:r>
        <w:rPr>
          <w:rFonts w:ascii="IRNazanin" w:hAnsi="IRNazanin" w:eastAsia="IRNazanin" w:cs="IRNazanin"/>
          <w:lang w:bidi="fa-IR"/>
          <w:color w:val="111111"/>
          <w:sz w:val="28"/>
          <w:szCs w:val="28"/>
          <w:rtl/>
        </w:rPr>
        <w:t xml:space="preserve">فهو فی الجملة ثابت فی أصله. وقد یتوقّی بتعاضد الأسانید علی أنْ یصل إلی مرتبةٍ حسنةٍ فیصحّ الإحتجاج به.</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وهو: علی بن سلطان الهروی المشهور بالملّا علی القاری، من کبار المحدّثین والفقهاء الحنفیّة، له مؤلّفات کثیرة فی التفسیر والفقه والحدیث والرّجال وغیرها من العلوم، ترجم له مع الثناء والتبجیل فی غیر واحدٍ من الکتب المعتمدة، فراجع:</w:t>
      </w:r>
    </w:p>
    <w:p>
      <w:pPr>
        <w:pStyle w:val="BookText"/>
      </w:pPr>
      <w:r>
        <w:rPr>
          <w:rFonts w:ascii="IRNazanin" w:hAnsi="IRNazanin" w:eastAsia="IRNazanin" w:cs="IRNazanin"/>
          <w:lang w:bidi="fa-IR"/>
          <w:color w:val="111111"/>
          <w:sz w:val="28"/>
          <w:szCs w:val="28"/>
          <w:rtl/>
        </w:rPr>
        <w:t xml:space="preserve">البدر الطالع للحافظ السخاوی 1/445.</w:t>
      </w:r>
    </w:p>
    <w:p>
      <w:pPr>
        <w:pStyle w:val="BookText"/>
      </w:pPr>
      <w:r>
        <w:rPr>
          <w:rFonts w:ascii="IRNazanin" w:hAnsi="IRNazanin" w:eastAsia="IRNazanin" w:cs="IRNazanin"/>
          <w:lang w:bidi="fa-IR"/>
          <w:color w:val="111111"/>
          <w:sz w:val="28"/>
          <w:szCs w:val="28"/>
          <w:rtl/>
        </w:rPr>
        <w:t xml:space="preserve">والفوائد البهیّة فی طبقات الحنفیّة: 8.</w:t>
      </w:r>
    </w:p>
    <w:p>
      <w:pPr>
        <w:pStyle w:val="BookText"/>
      </w:pPr>
      <w:r>
        <w:rPr>
          <w:rFonts w:ascii="IRNazanin" w:hAnsi="IRNazanin" w:eastAsia="IRNazanin" w:cs="IRNazanin"/>
          <w:lang w:bidi="fa-IR"/>
          <w:color w:val="111111"/>
          <w:sz w:val="28"/>
          <w:szCs w:val="28"/>
          <w:rtl/>
        </w:rPr>
        <w:t xml:space="preserve">وخلاصة الأثر فی أعیان القرن الحادی‌عشر للمحبّی 3/185.</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2" w:name="pg6548_51132"/>
    <w:bookmarkEnd w:id="32"/>
    <w:p>
      <w:pPr>
        <w:pStyle w:val="Heading4"/>
      </w:pPr>
      <w:bookmarkStart w:id="96" w:name="_Toc46"/>
      <w:r>
        <w:t>19 - شهاب الدین الخفاجی</w:t>
      </w:r>
      <w:bookmarkEnd w:id="96"/>
    </w:p>
    <w:p>
      <w:pPr>
        <w:pStyle w:val="BookText"/>
      </w:pPr>
      <w:r>
        <w:rPr>
          <w:rFonts w:ascii="IRNazanin" w:hAnsi="IRNazanin" w:eastAsia="IRNazanin" w:cs="IRNazanin"/>
          <w:lang w:bidi="fa-IR"/>
          <w:color w:val="111111"/>
          <w:sz w:val="28"/>
          <w:szCs w:val="28"/>
          <w:rtl/>
        </w:rPr>
        <w:t xml:space="preserve">قال: رواه الطبرانی بأسانید مختلفة رجال أکثرها ثقات.</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والشیخ شهاب‌الدین أحمد بن محمّد الخفاجی المصری الحنفی من کبار الحفّاظ والمحدّثین والمفسّرین والأُدباء، وله تآلیف ممتعة فی العلوم المذکورة وغیرها.</w:t>
      </w:r>
    </w:p>
    <w:p>
      <w:pPr>
        <w:pStyle w:val="BookText"/>
      </w:pPr>
      <w:r>
        <w:rPr>
          <w:rFonts w:ascii="IRNazanin" w:hAnsi="IRNazanin" w:eastAsia="IRNazanin" w:cs="IRNazanin"/>
          <w:lang w:bidi="fa-IR"/>
          <w:color w:val="111111"/>
          <w:sz w:val="28"/>
          <w:szCs w:val="28"/>
          <w:rtl/>
        </w:rPr>
        <w:t xml:space="preserve">وهکذا ذکره کلّ من ترجم له، ونکتفی هنا بما جاء فی خلاصة الأثر:</w:t>
      </w:r>
    </w:p>
    <w:p>
      <w:pPr>
        <w:pStyle w:val="BookText"/>
      </w:pPr>
      <w:r>
        <w:rPr>
          <w:rFonts w:ascii="IRNazanin" w:hAnsi="IRNazanin" w:eastAsia="IRNazanin" w:cs="IRNazanin"/>
          <w:lang w:bidi="fa-IR"/>
          <w:color w:val="111111"/>
          <w:sz w:val="28"/>
          <w:szCs w:val="28"/>
          <w:rtl/>
        </w:rPr>
        <w:t xml:space="preserve">الشیخ أحمد بن محمّد بن عمر. قاضی القضاة الملقّب بشهاب الدین الخفاجی المصری الحنفی صاحب التصانیف السائرة، وأحد أفراد الدنیا المجمع علی تفوقه وبراعته، وکان فی عصره بدر سماء العلم، ونیر أُفق النثر والنظم، رأس المؤلّفین ورئیس المصنّفین، سار ذکره سیر المثل، وطلعت أخباره طلوع الشهب فی الفلک. وکلّ من رأیناه أو سمعنا به ممّن أدرک وقته معترفون له بالتفرّد فی التقریر والتحریر وحسن الإنشاء، ولیس فیهم من یلحق شأوه ولا یدعی ذلک، مع أنّ فی الخلق من یدعی ما لیس فیه. وتآلیفه کثیرة ممتعة مقبولة، انتشرت فی البلاد ورزق فیها سعادة عظیمة، فإنّ الناس اشتغلوا بها، وأشعاره ومنشآته مسلّمة لا مجال للخدش فیها.</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3" w:name="pg6548_51135"/>
    <w:bookmarkEnd w:id="33"/>
    <w:p>
      <w:pPr>
        <w:pStyle w:val="BookText"/>
      </w:pPr>
      <w:r>
        <w:rPr>
          <w:rFonts w:ascii="IRNazanin" w:hAnsi="IRNazanin" w:eastAsia="IRNazanin" w:cs="IRNazanin"/>
          <w:lang w:bidi="fa-IR"/>
          <w:color w:val="111111"/>
          <w:sz w:val="28"/>
          <w:szCs w:val="28"/>
          <w:rtl/>
        </w:rPr>
        <w:t xml:space="preserve">والحاصل: انّه فاق کلّ من تقدّمه فی کلّ فضیلة، وأتعب من یجیء بعده، مع ما خوله اللّه تعالی من السعة وکثرة الکتب ولطف الطبع والنکتة والنادرة. وقد ترجم نفسه فی آخر ریحانته من حین مبدئه...».</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خلاصة الأثر فی أعیان القرن الحادی‌عشر 1/331.</w:t>
      </w:r>
    </w:p>
    <w:p>
      <w:pPr>
        <w:pStyle w:val="Heading4"/>
      </w:pPr>
      <w:bookmarkStart w:id="97" w:name="_Toc47"/>
      <w:r>
        <w:t>20 - زینی دحلان</w:t>
      </w:r>
      <w:bookmarkEnd w:id="97"/>
    </w:p>
    <w:p>
      <w:pPr>
        <w:pStyle w:val="BookText"/>
      </w:pPr>
      <w:r>
        <w:rPr>
          <w:rFonts w:ascii="Amiri" w:hAnsi="Amiri" w:eastAsia="Amiri" w:cs="Amiri"/>
          <w:lang w:bidi="ar-SA"/>
          <w:color w:val="111111"/>
          <w:sz w:val="28"/>
          <w:szCs w:val="28"/>
          <w:rtl/>
        </w:rPr>
        <w:t xml:space="preserve">عدّه من معجزاته صلّی اللّه علیه وآله.</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وهو: أحمد زینی دحلان. فقیه مؤرّخ.</w:t>
      </w:r>
    </w:p>
    <w:p>
      <w:pPr>
        <w:pStyle w:val="BookText"/>
      </w:pPr>
      <w:r>
        <w:rPr>
          <w:rFonts w:ascii="IRNazanin" w:hAnsi="IRNazanin" w:eastAsia="IRNazanin" w:cs="IRNazanin"/>
          <w:lang w:bidi="fa-IR"/>
          <w:color w:val="111111"/>
          <w:sz w:val="28"/>
          <w:szCs w:val="28"/>
          <w:rtl/>
        </w:rPr>
        <w:t xml:space="preserve">ولد بمکّة المکرّمة، وتولّی فیها الإفتاء والتدریس.</w:t>
      </w:r>
    </w:p>
    <w:p>
      <w:pPr>
        <w:pStyle w:val="BookText"/>
      </w:pPr>
      <w:r>
        <w:rPr>
          <w:rFonts w:ascii="IRNazanin" w:hAnsi="IRNazanin" w:eastAsia="IRNazanin" w:cs="IRNazanin"/>
          <w:lang w:bidi="fa-IR"/>
          <w:color w:val="111111"/>
          <w:sz w:val="28"/>
          <w:szCs w:val="28"/>
          <w:rtl/>
        </w:rPr>
        <w:t xml:space="preserve">وله تصانیف عدیدة، منها: السیرة النبویّة، والفتح المبین، ورسالة فی الردّ علی الوهابیّة.</w:t>
      </w:r>
    </w:p>
    <w:p>
      <w:pPr>
        <w:pStyle w:val="BookText"/>
      </w:pPr>
      <w:r>
        <w:rPr>
          <w:rFonts w:ascii="Amiri" w:hAnsi="Amiri" w:eastAsia="Amiri" w:cs="Amiri"/>
          <w:lang w:bidi="ar-SA"/>
          <w:color w:val="111111"/>
          <w:sz w:val="28"/>
          <w:szCs w:val="28"/>
          <w:rtl/>
        </w:rPr>
        <w:t xml:space="preserve">مات سنة 1304.</w:t>
      </w:r>
    </w:p>
    <w:p>
      <w:pPr>
        <w:pStyle w:val="Heading4"/>
      </w:pPr>
      <w:bookmarkStart w:id="98" w:name="_Toc48"/>
      <w:r>
        <w:t>21 - الزرقانی المالکی</w:t>
      </w:r>
      <w:bookmarkEnd w:id="98"/>
    </w:p>
    <w:p>
      <w:pPr>
        <w:pStyle w:val="BookText"/>
      </w:pPr>
      <w:r>
        <w:rPr>
          <w:rFonts w:ascii="IRNazanin" w:hAnsi="IRNazanin" w:eastAsia="IRNazanin" w:cs="IRNazanin"/>
          <w:lang w:bidi="fa-IR"/>
          <w:color w:val="111111"/>
          <w:sz w:val="28"/>
          <w:szCs w:val="28"/>
          <w:rtl/>
        </w:rPr>
        <w:t xml:space="preserve">وقد تعرّض الزرقانی المالکی لحدیث ردّ الشمس - تبعاً للقسطلانی - فی موضعین من کتابه.</w:t>
      </w:r>
    </w:p>
    <w:p>
      <w:pPr>
        <w:pStyle w:val="BookText"/>
      </w:pPr>
      <w:r>
        <w:rPr>
          <w:rFonts w:ascii="IRNazanin" w:hAnsi="IRNazanin" w:eastAsia="IRNazanin" w:cs="IRNazanin"/>
          <w:lang w:bidi="fa-IR"/>
          <w:color w:val="111111"/>
          <w:sz w:val="28"/>
          <w:szCs w:val="28"/>
          <w:rtl/>
        </w:rPr>
        <w:t xml:space="preserve">أحدهما فی ذیل مسألة إحیاء النبیّ صلّی اللّه علیه وآله لوالدیه بعد موتهما وإقرارهما بنبوّته، فإنّه - بعد أنْ تکلّم حول هذه المسألة وأثبتها - استشهد</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بقضیّة ردّ الشمس، وهذا نصّ کلامه فی الردّ علی من استبعد الإحیاء منه صلّی اللّه علیه وآله:</w:t>
      </w:r>
    </w:p>
    <w:p>
      <w:pPr>
        <w:pStyle w:val="BookText"/>
      </w:pPr>
      <w:r>
        <w:rPr>
          <w:rFonts w:ascii="IRNazanin" w:hAnsi="IRNazanin" w:eastAsia="IRNazanin" w:cs="IRNazanin"/>
          <w:lang w:bidi="fa-IR"/>
          <w:color w:val="111111"/>
          <w:sz w:val="28"/>
          <w:szCs w:val="28"/>
          <w:rtl/>
        </w:rPr>
        <w:t xml:space="preserve">(قال فقوله من مات کافراً الخ کلام مردود بما روی فی الخبر: إنّ اللّه ردّ الشمس علی نبیّه صلّی اللّه علیه وسلّم بعد مغیبها. ذکره) أی‌رواه الإمام العلّامة الحافظ صاحب التصانیف البدیعة أبوجعفر أحمد بن محمّد بن سالم الأزدی (الطحاوی) المصری الحنفی الثقة الثبت الفقیه، ولد سنة تسع وثلاثین ومائتین، ومات مستهل ذی‌القعدة سنة إحدی وعشرین وثلثمائة (وقال انّه حدیث ثابت) أی‌صحیح أو حسن قال السیوطی:</w:t>
      </w:r>
    </w:p>
    <w:p>
      <w:pPr>
        <w:pStyle w:val="BookText"/>
      </w:pPr>
      <w:r>
        <w:rPr>
          <w:rFonts w:ascii="IRNazanin" w:hAnsi="IRNazanin" w:eastAsia="IRNazanin" w:cs="IRNazanin"/>
          <w:lang w:bidi="fa-IR"/>
          <w:color w:val="111111"/>
          <w:sz w:val="28"/>
          <w:szCs w:val="28"/>
          <w:rtl/>
        </w:rPr>
        <w:t xml:space="preserve">وهل یخص بالصحیح الثابت أو یشمل الحسن نزاع ثابت</w:t>
      </w:r>
    </w:p>
    <w:p>
      <w:pPr>
        <w:pStyle w:val="BookText"/>
      </w:pPr>
      <w:r>
        <w:rPr>
          <w:rFonts w:ascii="IRNazanin" w:hAnsi="IRNazanin" w:eastAsia="IRNazanin" w:cs="IRNazanin"/>
          <w:lang w:bidi="fa-IR"/>
          <w:color w:val="111111"/>
          <w:sz w:val="28"/>
          <w:szCs w:val="28"/>
          <w:rtl/>
        </w:rPr>
        <w:t xml:space="preserve">ووجه الردّ: أنّه کما أنّ إحیاء الموتی وانتفاعهم بالحیاة بعد موتهم بعید عقلاً لعدم وقوعه، کذلک عود الشمس بعد غروبها وحصول الإنتفاع بها کما کانت قبل الغروب بعید غیر متوقّع، وقد أعیدت وحصل الإنتفاع بها مع إستحالة مثله عادة، فلا مانع من جواز إحیاء المیّت وإنتفاعه بحیاته بعده خرقاً للعادة. وإلی هذا أشار بقوله (فلو لم یکن رجوع الشمس نافعاً وأنّه) لو لم یکن (لا یتجدّد الوقت) بل استمرّ عدم تجدده (لما ردّها علیه)، وفی نسخة: وإنّه یتجدّد بدون لا عطفاً علی نافعاً تفسیری (فکذلک یکون إحیاء أبوی النبی صلّی اللّه علیه وسلّم نافعاً لإیمانهما وتصدیقهما النبی صلّی اللّه علیه وسلّم).</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فی التعظیم والمنة: واستدلاله علی عدم تجدّد الوقت بقصّة رجوع الشمس فی غایة الحسن، ولهذا حکم بکون الصّلاة أداء وإلّا لم یکن لرجوعها فائدة إذ کان یصح قضاء العصر بعد الغروب.</w:t>
      </w:r>
    </w:p>
    <w:p>
      <w:pPr>
        <w:pStyle w:val="BookText"/>
      </w:pPr>
      <w:r>
        <w:rPr>
          <w:rFonts w:ascii="IRNazanin" w:hAnsi="IRNazanin" w:eastAsia="IRNazanin" w:cs="IRNazanin"/>
          <w:lang w:bidi="fa-IR"/>
          <w:color w:val="111111"/>
          <w:sz w:val="28"/>
          <w:szCs w:val="28"/>
          <w:rtl/>
        </w:rPr>
        <w:t xml:space="preserve">(وقد طعن بعضهم فی حدیث ردّ الشمس) الذی أشار له القرطبی وهو الإمام أحمد فقال لا أصل له، وتبعه ابن الجوزی فأورده فی الموضوعات، وکذا صرّح ابن تیمیّة بوضعه (کما سیأتی إن شاء اللّه تعالی فی مقصد المعجزات) لکن ردّ مغلطای والحافظ ابن حجر والقطب الخیضری والسیوطی وغیرهم علی ابن الجوزی وقالوا إنّه أخطأ، فقد أخرجه ابن منده وابن شاهین من حدیث أسماء بنت عمیس وابن مردویه من حدیث أبی‌هریرة وإسنادهما حسن، ومن ثمّ صحّحه الطحاوی والقاضی عیاض. قال العلّامة الشامی: وأمّا قول الإمام أحمد وجماعة من الحفّاظ بوضعه فالظاهر أنّه وقع لهم من طریق بعض الکذّابین، والإفطرقة السابقة أی‌فی کلامه یتعذّر معها الحکم علیه بالضعف فضلاً عن الوضع انتهی.</w:t>
      </w:r>
    </w:p>
    <w:p>
      <w:pPr>
        <w:pStyle w:val="BookText"/>
      </w:pPr>
      <w:r>
        <w:rPr>
          <w:rFonts w:ascii="IRNazanin" w:hAnsi="IRNazanin" w:eastAsia="IRNazanin" w:cs="IRNazanin"/>
          <w:lang w:bidi="fa-IR"/>
          <w:color w:val="111111"/>
          <w:sz w:val="28"/>
          <w:szCs w:val="28"/>
          <w:rtl/>
        </w:rPr>
        <w:t xml:space="preserve">والموضع الثانی فی مقصد معجزات النبیّ صلّی اللّه علیه وآله حیث جاء فیه وننقله بطوله:</w:t>
      </w:r>
    </w:p>
    <w:p>
      <w:pPr>
        <w:pStyle w:val="BookText"/>
      </w:pPr>
      <w:r>
        <w:rPr>
          <w:rFonts w:ascii="IRNazanin" w:hAnsi="IRNazanin" w:eastAsia="IRNazanin" w:cs="IRNazanin"/>
          <w:lang w:bidi="fa-IR"/>
          <w:color w:val="111111"/>
          <w:sz w:val="28"/>
          <w:szCs w:val="28"/>
          <w:rtl/>
        </w:rPr>
        <w:t xml:space="preserve">(وأمّا ردّ الشمس له صلّی اللّه علیه وسلّم) قسیم قوله أمّا معجزة القمر الخ تفصیلاً لقوله أوّلاً وجدتها شاملة للعلوی والسفلی الخ ومن جملته القمر</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والشمس (فروی عن أسماء بنت عمیس) بمهملتین مصغر الخثعمیّة تزوّجها جعفر بن أبی‌طالب ثمّ أبوبکر ثمّ علی وولدت لهم وماتت بعد علی، وهی أخت میمونة بنت الحرث أم المؤمنین لأُمها، ووزن أسماء فعلاء عند سیبویه وأصله وسماء من الوسامة أی‌الحسن فأبدلت الواو همزة، وقیل أفعال جمع إسم، قال التلمسانی والأوّل أولی، أی‌لأن المسموع منع الصرف وان جعله کذلک یفید أن سبب الأخذ حسنها.</w:t>
      </w:r>
    </w:p>
    <w:p>
      <w:pPr>
        <w:pStyle w:val="BookText"/>
      </w:pPr>
      <w:r>
        <w:rPr>
          <w:rFonts w:ascii="IRNazanin" w:hAnsi="IRNazanin" w:eastAsia="IRNazanin" w:cs="IRNazanin"/>
          <w:lang w:bidi="fa-IR"/>
          <w:color w:val="111111"/>
          <w:sz w:val="28"/>
          <w:szCs w:val="28"/>
          <w:rtl/>
        </w:rPr>
        <w:t xml:space="preserve">وأعل ابن تیمیّة حدیث أسماء هذا بأنّها کانت مع زوجها بالحبشة.</w:t>
      </w:r>
    </w:p>
    <w:p>
      <w:pPr>
        <w:pStyle w:val="BookText"/>
      </w:pPr>
      <w:r>
        <w:rPr>
          <w:rFonts w:ascii="IRNazanin" w:hAnsi="IRNazanin" w:eastAsia="IRNazanin" w:cs="IRNazanin"/>
          <w:lang w:bidi="fa-IR"/>
          <w:color w:val="111111"/>
          <w:sz w:val="28"/>
          <w:szCs w:val="28"/>
          <w:rtl/>
        </w:rPr>
        <w:t xml:space="preserve">قال الشامی: وهو وهم بلا شک، إذ لا خلاف أنّ جعفراً قدم من الحبشة هو وامرأته علی رسول اللّه صلّی اللّه علیه وسلّم وهو بخیبر بعد فتحها وقسم لهما ولأصحاب سفینتهما.</w:t>
      </w:r>
    </w:p>
    <w:p>
      <w:pPr>
        <w:pStyle w:val="BookText"/>
      </w:pPr>
      <w:r>
        <w:rPr>
          <w:rFonts w:ascii="IRNazanin" w:hAnsi="IRNazanin" w:eastAsia="IRNazanin" w:cs="IRNazanin"/>
          <w:lang w:bidi="fa-IR"/>
          <w:color w:val="111111"/>
          <w:sz w:val="28"/>
          <w:szCs w:val="28"/>
          <w:rtl/>
        </w:rPr>
        <w:t xml:space="preserve">(إنّ النبی صلّی اللّه علیه وسلّم کان یوحی إلیه) مرة بالصهباء (ورأسه فی حجر علی رضی اللّه عنه) جملة حالیة، وحجر مثلث الحاء بمعنی الحضن، والأظهر أنّ الرأس کان علی رکبته وهو نائم، فاستعمل فی المفیدة للظرفیة وجعل الحضن محلّاً للرأس تجوزاً من إطلاق إسم الشیء وهو الحجر علی ما یقرب منه وهو الفخذ، وبالغ فی تمکّن رأسه من فخذه فشبه ذلک التمکّن بالظرفیة واستعمل فیه ما یستعمل فیها إستعارة تبعیة (فلم یصلّ) علی (العصر حتّی غربت الشمس). وأمّا المصطفی فکان قد صلّاها کما یأتی فی الروایة الأُخری (فقال رسول اللّه صلّی اللّه علیه وسلّم أصلّیت یا علی)</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إستفهام تقریری لیرتب علیه الدعاء له وإظهار المعجزة أو حقیقی ولا یشکل بأن قلبه لا ینام، لاشتغال قلبه حینئذ بالوحی فاستغرق فیه (قال لا) لأنّهم کانوا لا یوقظونه کما فی الصحیح وقد وضع رأسه فی حجره، فهو عذر فی إخراج الصّلاة عن وقتها ولم یصلّها بنحو الإیماء لجواز أنّه لم یکن شرع حینئذ (فقال رسول اللّه صلّی اللّه علیه وسلّم اللهمّ إنّه کان فی طاعتک وطاعة رسولک)، لأنّه لم یزعجه من منامه وانتظر یقظته، وذلک تعظیم للّه برعایة نبیّه ولرسوله بترک ما یؤذیه (فاردد) بفکّ الإدغام علی إحدی اللّغتین الفصیحتین، ویأتی روایة الطبرانی فرد بالإدغام، وقد قرئ من یرتد بالإدغام والفک (علیه الشمس) أی‌أعدها لمکانها الذی غربت منه لیصلّی العصر فی وقتها. (قالت أسماء) بنت عمیس (فرأیتها غربت ثمّ رأیتها طلعت) بدعاء المحتبی (بعدما غربت ووقعت) أی‌نزلت (علی الجبال والأرض) بعد مفارقتها لهما فوقعت بعین مهملة وقول الدلجی بالفاء من الوقوف أی‌لم تسر وتبین رجوعها ان ثبت روایة وإلّا فالعین أوفق لقولها بعدما غربت (وذلک بالصهباء) بالفتح والمد موضع علی مرحلة من خیبر أو علی بریدین فقولها (فی خیبر) فیه مضاف أی‌فی قربه.</w:t>
      </w:r>
    </w:p>
    <w:p>
      <w:pPr>
        <w:pStyle w:val="BookText"/>
      </w:pPr>
      <w:r>
        <w:rPr>
          <w:rFonts w:ascii="IRNazanin" w:hAnsi="IRNazanin" w:eastAsia="IRNazanin" w:cs="IRNazanin"/>
          <w:lang w:bidi="fa-IR"/>
          <w:color w:val="111111"/>
          <w:sz w:val="28"/>
          <w:szCs w:val="28"/>
          <w:rtl/>
        </w:rPr>
        <w:t xml:space="preserve">(رواه) العلّامة الإمام الحافظ أحمد بن محمّد بن سالم بن سلمة الأزدی أبوجعفر (الطحاوی) بفتح المهملتین نسبة لطحا قریة بصعید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مصر، علی ما قاله ابن الأثیر، وردّه السیوطی بأنّه لیس منها بل من طحطوط بقربها فکره أن یقال الطحطوطی، المصری ابن أُخت المزنی، سمع یونس بن عبدالأعلی وهرون بن سعید وعنه الطبرانی وغیره، وکان ثقة ثبتا فقیهاً حنفیّاً لا مالکیّاً کما زعم بعض، انتهت إلیه رئاسة أصحاب أبی‌حنیفة، وله مؤلّفات، ولد سنة تسع وثلاثین ومائتین، ومات سنة إحدی وعشرین وثلثمائة (فی مشکل الحدیث) کتاب جلیل اشتهر بالآثار من طریقین عن أسماء.</w:t>
      </w:r>
    </w:p>
    <w:p>
      <w:pPr>
        <w:pStyle w:val="BookText"/>
      </w:pPr>
      <w:r>
        <w:rPr>
          <w:rFonts w:ascii="IRNazanin" w:hAnsi="IRNazanin" w:eastAsia="IRNazanin" w:cs="IRNazanin"/>
          <w:lang w:bidi="fa-IR"/>
          <w:color w:val="111111"/>
          <w:sz w:val="28"/>
          <w:szCs w:val="28"/>
          <w:rtl/>
        </w:rPr>
        <w:t xml:space="preserve">(کما حکاه القاضی عیاض فی الشفاء وقال: قال الطحاوی: إن أحمد بن صالح المصری) أبوجعفر بن الطبری، ثقة حافظ، روی عنه البخاری وأبوداود، تکلّم فیه النسائی بسبب أوهام له قلیلة، ونقل عن ابن معین تکذیبه، وجزم ابن حبّان بأنّه إنّما کذب أحمد بن صالح الشمومی فظنّ النسائی أنّه عنی ابن الطبری. مات سنة ثمان واربعین ومائتین وله ثمان وسبعون سنة (کان یقول: لا ینبغی لمن سبیله) طریقه السالک فیه (العلم) أی‌طلبه والإشتغال به ومعرفة الحدیث فجعل نفس العلم طریقاً لأنّه یصل به صاحبه إلی سعادة الدارین (التخلّف عن حفظ حدیث أسماء) بنت عمیس هذا الذی روته فی ردّ الشمس (لأنّه من علامات النبوّة) آیاتها الدالّة علیها، إذ هو معجزة عظیمة. وهذا مؤیّد لصحّته، فإن أحمد هذا من کبار أئمّة الحدیث الثقات، وحسبه انّ البخاری</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عنه فی صحیحه فلا یلتفت إلی من ضعّفه. وفی الألفیّة قال:</w:t>
      </w:r>
    </w:p>
    <w:p>
      <w:pPr>
        <w:pStyle w:val="BookText"/>
      </w:pPr>
      <w:r>
        <w:rPr>
          <w:rFonts w:ascii="IRNazanin" w:hAnsi="IRNazanin" w:eastAsia="IRNazanin" w:cs="IRNazanin"/>
          <w:lang w:bidi="fa-IR"/>
          <w:color w:val="111111"/>
          <w:sz w:val="28"/>
          <w:szCs w:val="28"/>
          <w:rtl/>
        </w:rPr>
        <w:t xml:space="preserve">وربّما کان بغیر قادح کالنسائی فی أحمد بن صالح</w:t>
      </w:r>
    </w:p>
    <w:p>
      <w:pPr>
        <w:pStyle w:val="BookText"/>
      </w:pPr>
      <w:r>
        <w:rPr>
          <w:rFonts w:ascii="IRNazanin" w:hAnsi="IRNazanin" w:eastAsia="IRNazanin" w:cs="IRNazanin"/>
          <w:lang w:bidi="fa-IR"/>
          <w:color w:val="111111"/>
          <w:sz w:val="28"/>
          <w:szCs w:val="28"/>
          <w:rtl/>
        </w:rPr>
        <w:t xml:space="preserve">(انتهی) کلام عیاض.</w:t>
      </w:r>
    </w:p>
    <w:p>
      <w:pPr>
        <w:pStyle w:val="BookText"/>
      </w:pPr>
      <w:r>
        <w:rPr>
          <w:rFonts w:ascii="IRNazanin" w:hAnsi="IRNazanin" w:eastAsia="IRNazanin" w:cs="IRNazanin"/>
          <w:lang w:bidi="fa-IR"/>
          <w:color w:val="111111"/>
          <w:sz w:val="28"/>
          <w:szCs w:val="28"/>
          <w:rtl/>
        </w:rPr>
        <w:t xml:space="preserve">(قال بعضهم) تعقباً علیه: (هذا الحدیث لیس بصحیح وإن أوهم تخریج) أی‌نقل (القاضی عیاض له فی الشفاء عن الطحاوی من طریقین) صحته، فالمفعول محذوف أی‌بقوله قال: وهذان الحدیثان ثابتان، رواتهما ثقات. (فقد ذکره ابن الجوزی فی الموضوعات وقال إنّه موضوع بلا شک، وفی سنده أحمد بن داود وهو متروک الحدیث کذّاب، کما قاله الدارقطنی، وقال ابن حبّان کان یضع الحدیث. قال ابن الجوزی: وقد روی هذا الحدیث ابن شاهین فذکره ثمّ قال) ابن الجوزی (وهذا حدیث باطل).</w:t>
      </w:r>
    </w:p>
    <w:p>
      <w:pPr>
        <w:pStyle w:val="BookText"/>
      </w:pPr>
      <w:r>
        <w:rPr>
          <w:rFonts w:ascii="IRNazanin" w:hAnsi="IRNazanin" w:eastAsia="IRNazanin" w:cs="IRNazanin"/>
          <w:lang w:bidi="fa-IR"/>
          <w:color w:val="111111"/>
          <w:sz w:val="28"/>
          <w:szCs w:val="28"/>
          <w:rtl/>
        </w:rPr>
        <w:t xml:space="preserve">ولیس فاعل «قال» ابن شاهین لأن إسناده حسن، ولذا قال السیوطی تبعاً للحافظ: أخطأ ابن الجوزی، وقد نصّ ابن الصّلاح وسائر من تبعه علی تساهل ابن الجوزی فی کتاب الموضوعات بحیث خرج عن موضوعه لمطلق الضعف، قال العراقی:</w:t>
      </w:r>
    </w:p>
    <w:p>
      <w:pPr>
        <w:pStyle w:val="BookText"/>
      </w:pPr>
      <w:r>
        <w:rPr>
          <w:rFonts w:ascii="IRNazanin" w:hAnsi="IRNazanin" w:eastAsia="IRNazanin" w:cs="IRNazanin"/>
          <w:lang w:bidi="fa-IR"/>
          <w:color w:val="111111"/>
          <w:sz w:val="28"/>
          <w:szCs w:val="28"/>
          <w:rtl/>
        </w:rPr>
        <w:t xml:space="preserve">وأکثر الجامع فیه إذ خرج لمطلق الضعف عنی أبا الفرج</w:t>
      </w:r>
    </w:p>
    <w:p>
      <w:pPr>
        <w:pStyle w:val="BookText"/>
      </w:pPr>
      <w:r>
        <w:rPr>
          <w:rFonts w:ascii="IRNazanin" w:hAnsi="IRNazanin" w:eastAsia="IRNazanin" w:cs="IRNazanin"/>
          <w:lang w:bidi="fa-IR"/>
          <w:color w:val="111111"/>
          <w:sz w:val="28"/>
          <w:szCs w:val="28"/>
          <w:rtl/>
        </w:rPr>
        <w:t xml:space="preserve">حتّی إنّه أدرج فیه کثیراً من الأحادیث الصحیحة.</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السیوطی:</w:t>
      </w:r>
    </w:p>
    <w:p>
      <w:pPr>
        <w:pStyle w:val="BookText"/>
      </w:pPr>
      <w:r>
        <w:rPr>
          <w:rFonts w:ascii="IRNazanin" w:hAnsi="IRNazanin" w:eastAsia="IRNazanin" w:cs="IRNazanin"/>
          <w:lang w:bidi="fa-IR"/>
          <w:color w:val="111111"/>
          <w:sz w:val="28"/>
          <w:szCs w:val="28"/>
          <w:rtl/>
        </w:rPr>
        <w:t xml:space="preserve">ومن غریب ما تراه فاعلم فیه حدیث من صحیح مسلم</w:t>
      </w:r>
    </w:p>
    <w:p>
      <w:pPr>
        <w:pStyle w:val="BookText"/>
      </w:pPr>
      <w:r>
        <w:rPr>
          <w:rFonts w:ascii="IRNazanin" w:hAnsi="IRNazanin" w:eastAsia="IRNazanin" w:cs="IRNazanin"/>
          <w:lang w:bidi="fa-IR"/>
          <w:color w:val="111111"/>
          <w:sz w:val="28"/>
          <w:szCs w:val="28"/>
          <w:rtl/>
        </w:rPr>
        <w:t xml:space="preserve">فهذه غفله شدیدة منه یحکم بوضع حدیث فی أحد الصحیحین.</w:t>
      </w:r>
    </w:p>
    <w:p>
      <w:pPr>
        <w:pStyle w:val="BookText"/>
      </w:pPr>
      <w:r>
        <w:rPr>
          <w:rFonts w:ascii="IRNazanin" w:hAnsi="IRNazanin" w:eastAsia="IRNazanin" w:cs="IRNazanin"/>
          <w:lang w:bidi="fa-IR"/>
          <w:color w:val="111111"/>
          <w:sz w:val="28"/>
          <w:szCs w:val="28"/>
          <w:rtl/>
        </w:rPr>
        <w:t xml:space="preserve">(قال) ابن الجوزی (ومن تغفل واضعه أنّه نظر إلی صورة فضیلة) هی ردّ الشمس حتّی صلّی علی العصر (ولم یلمح عدم الفائدة فیها، وأن صلاة العصر بغیبوبة الشمس تصیر قضاء، ورجوع الشمس لا یعیدها أداء إنتهی).</w:t>
      </w:r>
    </w:p>
    <w:p>
      <w:pPr>
        <w:pStyle w:val="BookText"/>
      </w:pPr>
      <w:r>
        <w:rPr>
          <w:rFonts w:ascii="IRNazanin" w:hAnsi="IRNazanin" w:eastAsia="IRNazanin" w:cs="IRNazanin"/>
          <w:lang w:bidi="fa-IR"/>
          <w:color w:val="111111"/>
          <w:sz w:val="28"/>
          <w:szCs w:val="28"/>
          <w:rtl/>
        </w:rPr>
        <w:t xml:space="preserve">وتعقّب: بأنّه لا وجه له، لأنّها فاتته بعذر مانع من الأداء، وهو عدم تشویشه علی النبی، وهذه فضیلة، ودلّ ثبوت الحدیث علی أنّ الصّلاة وقعت أداء، وبذلک صرّح القرطبی فی التذکرة قال: فلو لم یکن رجوع الشمس نافعاً وأنّه یتجدّد الوقت لما ردّها علیه. ووجّهه أنّ الشمس لمّا عادت کأنّها لم تغب، وفی الإسعاد: لو غربت الشمس ثمّ عادت عاد الوقت أیضاً لهذا الحدیث.</w:t>
      </w:r>
    </w:p>
    <w:p>
      <w:pPr>
        <w:pStyle w:val="BookText"/>
      </w:pPr>
      <w:r>
        <w:rPr>
          <w:rFonts w:ascii="IRNazanin" w:hAnsi="IRNazanin" w:eastAsia="IRNazanin" w:cs="IRNazanin"/>
          <w:lang w:bidi="fa-IR"/>
          <w:color w:val="111111"/>
          <w:sz w:val="28"/>
          <w:szCs w:val="28"/>
          <w:rtl/>
        </w:rPr>
        <w:t xml:space="preserve">وتجویز حمل الغروب فی کلام أسماء علی الشروع فیه أو مقارنته، فیکون عودها قبل غروب الشمس.</w:t>
      </w:r>
    </w:p>
    <w:p>
      <w:pPr>
        <w:pStyle w:val="BookText"/>
      </w:pPr>
      <w:r>
        <w:rPr>
          <w:rFonts w:ascii="IRNazanin" w:hAnsi="IRNazanin" w:eastAsia="IRNazanin" w:cs="IRNazanin"/>
          <w:lang w:bidi="fa-IR"/>
          <w:color w:val="111111"/>
          <w:sz w:val="28"/>
          <w:szCs w:val="28"/>
          <w:rtl/>
        </w:rPr>
        <w:t xml:space="preserve">فیحصل به بقاء الوقت، فمعنی عادت عاد ظهورها کاملة فالوقت باق حقیقة. فیه: إنّه لا قرینة هنا علی هذا الإحتمال الصّارف للفظ عن المتبادر منه الذی حمله علیه الحفّاظ المثبتون للحدیث والذین زعموا</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وضعه أو ضعفه، ولا دلالة فی حدیث جابر الآتی: أمر الشمس فتأخّرت ساعة من نهار، علی أنّه قبل الغروب، بل الظاهر أنّه بعد الغروب، بدلیل قوله بعده: فزید له فی النهار ساعة. علی أن حدیث جابر قصة أُخری غیر هذه کما نبیّنه.</w:t>
      </w:r>
    </w:p>
    <w:p>
      <w:pPr>
        <w:pStyle w:val="BookText"/>
      </w:pPr>
      <w:r>
        <w:rPr>
          <w:rFonts w:ascii="IRNazanin" w:hAnsi="IRNazanin" w:eastAsia="IRNazanin" w:cs="IRNazanin"/>
          <w:lang w:bidi="fa-IR"/>
          <w:color w:val="111111"/>
          <w:sz w:val="28"/>
          <w:szCs w:val="28"/>
          <w:rtl/>
        </w:rPr>
        <w:t xml:space="preserve">(وقد أفرد ابن تیمیّة) الحافظ أبوالعبّاس أحمد الشهیر (تصنیفاً مفرداً فی الردّ علی الروافض، ذکر فیه هذا الحدیث بطرقه ورجاله، وأنّه موضوع. والعجب من القاضی عیاض مع جلالة قدره) عظمته (وعلو خطره) بفتح الخاء والطاء علو قدره ومنزلته... (فی علوم الحدیث) إذ هو من الحفّاظ النقاد (کیف سکت عنه موهماً صحّته وناقلاً ثبوته موثقاً رجاله. انتهی)</w:t>
      </w:r>
    </w:p>
    <w:p>
      <w:pPr>
        <w:pStyle w:val="BookText"/>
      </w:pPr>
      <w:r>
        <w:rPr>
          <w:rFonts w:ascii="IRNazanin" w:hAnsi="IRNazanin" w:eastAsia="IRNazanin" w:cs="IRNazanin"/>
          <w:lang w:bidi="fa-IR"/>
          <w:color w:val="111111"/>
          <w:sz w:val="28"/>
          <w:szCs w:val="28"/>
          <w:rtl/>
        </w:rPr>
        <w:t xml:space="preserve">ولا عجب أصلاً، لأن إسناد حدیث أسماء حسن، وکذا إسناد حدیث أبی‌هریرة الآتی، کما صرّح به السیوطی قائلاً: ومن ثمّ صحّحه الطحاوی والقاضی عیاض. وذکره ابن الجوزی فی الموضوعات فأخطأ کما بیّنته فی مختصر الموضوعات وفی النکت البدیعات إنتهی.</w:t>
      </w:r>
    </w:p>
    <w:p>
      <w:pPr>
        <w:pStyle w:val="BookText"/>
      </w:pPr>
      <w:r>
        <w:rPr>
          <w:rFonts w:ascii="IRNazanin" w:hAnsi="IRNazanin" w:eastAsia="IRNazanin" w:cs="IRNazanin"/>
          <w:lang w:bidi="fa-IR"/>
          <w:color w:val="111111"/>
          <w:sz w:val="28"/>
          <w:szCs w:val="28"/>
          <w:rtl/>
        </w:rPr>
        <w:t xml:space="preserve">یعنی: لما تقرّر فی علوم الحدیث أن الحسن إذا اجتمع مع حسن آخر أو تعددت طرقه ارتقی للصحّة، فالعجب العجاب إنّما هو من کلام ابن تیمیّة هذا لا من عیاض، لأنّه الجاری علی القواعد المعلومة فی الألفیة وغیرها لصغار الطلبة. ولذا قال الحافظ فی فتح الباری: أخطأ ابن الجوزی</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بذکره فی الموضوعات وکذا ابن تیمیّة فی کتاب الردّ علی الروافض فی زعم وضعه. إنتهی.</w:t>
      </w:r>
    </w:p>
    <w:p>
      <w:pPr>
        <w:pStyle w:val="BookText"/>
      </w:pPr>
      <w:r>
        <w:rPr>
          <w:rFonts w:ascii="IRNazanin" w:hAnsi="IRNazanin" w:eastAsia="IRNazanin" w:cs="IRNazanin"/>
          <w:lang w:bidi="fa-IR"/>
          <w:color w:val="111111"/>
          <w:sz w:val="28"/>
          <w:szCs w:val="28"/>
          <w:rtl/>
        </w:rPr>
        <w:t xml:space="preserve">(وقال شیخنا) السخاوی فی المقاصد (قال الإمام أحمد، لا أصل له، وتبعه ابن الجوزی فأورده فی الموضوعات)، وکذا نقل ابن کثیر عن أحمد وجماعة من الحفّاظ أنّهم صرّحوا بوضعه. قال الشامی: والظاهر أنّه وقع لهم من طریق بعض الکذّابین ولم یقع لهم من الطرق السابقة، وإلّا فهی یتعذّر معها الحکم علیه بالضعف فضلاً عن الوضع، ولو عرضت علیهم أسانیدها لاعترفوا بأنّ للحدیث أصلاً ولیس بموضوع. قال: وما مهّدوه من القواعد وذکر جماعة من الحفّاظ له فی کتبهم المعتمدة، وتقویة من قوّاه یردّ علی من حکم علیه بالوضع انتهی.</w:t>
      </w:r>
    </w:p>
    <w:p>
      <w:pPr>
        <w:pStyle w:val="BookText"/>
      </w:pPr>
      <w:r>
        <w:rPr>
          <w:rFonts w:ascii="IRNazanin" w:hAnsi="IRNazanin" w:eastAsia="IRNazanin" w:cs="IRNazanin"/>
          <w:lang w:bidi="fa-IR"/>
          <w:color w:val="111111"/>
          <w:sz w:val="28"/>
          <w:szCs w:val="28"/>
          <w:rtl/>
        </w:rPr>
        <w:t xml:space="preserve">ولذا استدرک السخاوی زعم وضعه فقال: (لکن قد صحّحه الطحاوی والقاضی عیاض) وناهیک بهما (وأخرجه ابن منده وابن شاهین من حدیث أسماء بنت عمیس) بإسناد حسن (وابن مردویه من حدیث أبی‌هریرة) بإسناد حسن أیضاً إنتهی.</w:t>
      </w:r>
    </w:p>
    <w:p>
      <w:pPr>
        <w:pStyle w:val="BookText"/>
      </w:pPr>
      <w:r>
        <w:rPr>
          <w:rFonts w:ascii="IRNazanin" w:hAnsi="IRNazanin" w:eastAsia="IRNazanin" w:cs="IRNazanin"/>
          <w:lang w:bidi="fa-IR"/>
          <w:color w:val="111111"/>
          <w:sz w:val="28"/>
          <w:szCs w:val="28"/>
          <w:rtl/>
        </w:rPr>
        <w:t xml:space="preserve">(ورواه الطبرانی فی معجمه الکبیر بإسناد حسن کما حکاه شیخ الإسلام) قاضی القضاة (ابن العراقی) الحافظ ولی‌الدین (فی شرح التقریب عن أسماء بنت عمیس ولفظه: إنّ رسول اللّه صلّی اللّه علیه وسلّم صلّی الظهر بالصهباء ثمّ أرسل علیّاً فی حاجة) هی قسم غنائم خیبر، کما فی</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روایة للطبرانی أیضاً (فرجع وقد صلّی النبی صلّی اللّه علیه وسلّم العصر، فوضع صلّی اللّه علیه وسلّم رأسه فی حجر علی فنام فلم یحرکه حتّی غابت الشمس) فاستیقط فسأله أصلّیت قال: لا (فقال علیه الصّلاة والسّلام اللهمّ إنّ عبدک علیّاً احتبس بنفسه) امتنع من الحرکة قاصراً نفسه (علی) حفظ (نبیّه) وخدمته (فرد علیه الشمس) کی یصلّی العصر أداء. (قالت أسماء:</w:t>
      </w:r>
    </w:p>
    <w:p>
      <w:pPr>
        <w:pStyle w:val="BookText"/>
      </w:pPr>
      <w:r>
        <w:rPr>
          <w:rFonts w:ascii="IRNazanin" w:hAnsi="IRNazanin" w:eastAsia="IRNazanin" w:cs="IRNazanin"/>
          <w:lang w:bidi="fa-IR"/>
          <w:color w:val="111111"/>
          <w:sz w:val="28"/>
          <w:szCs w:val="28"/>
          <w:rtl/>
        </w:rPr>
        <w:t xml:space="preserve">فطلعت علیه الشمس حتّی وقعت علی الجبال وعلی الأرض، وقام علی فتوضّأ وصلّی العصر ثمّ غابت وذلک بالصهباء).</w:t>
      </w:r>
    </w:p>
    <w:p>
      <w:pPr>
        <w:pStyle w:val="BookText"/>
      </w:pPr>
      <w:r>
        <w:rPr>
          <w:rFonts w:ascii="IRNazanin" w:hAnsi="IRNazanin" w:eastAsia="IRNazanin" w:cs="IRNazanin"/>
          <w:lang w:bidi="fa-IR"/>
          <w:color w:val="111111"/>
          <w:sz w:val="28"/>
          <w:szCs w:val="28"/>
          <w:rtl/>
        </w:rPr>
        <w:t xml:space="preserve">وعند الطبرانی أیضاً عن أسماء قالت: اشتغل علی مع رسول اللّه صلّی اللّه علیه وسلّم فی قسمة الغنائم یوم خیبر حتّی غابت الشمس فقال صلّی اللّه علیه وسلّم: یا علی أصلّیت العصر؟ قال: لا یا رسول اللّه. فتوضّأ صلّی اللّه علیه وسلّم وجلس فی المجلس فتکلّم بکلمتین أو ثلاثة کأنّها من کلام الحبشة، فارتجعت الشمس کهیئتها فی العصر.</w:t>
      </w:r>
    </w:p>
    <w:p>
      <w:pPr>
        <w:pStyle w:val="BookText"/>
      </w:pPr>
      <w:r>
        <w:rPr>
          <w:rFonts w:ascii="IRNazanin" w:hAnsi="IRNazanin" w:eastAsia="IRNazanin" w:cs="IRNazanin"/>
          <w:lang w:bidi="fa-IR"/>
          <w:color w:val="111111"/>
          <w:sz w:val="28"/>
          <w:szCs w:val="28"/>
          <w:rtl/>
        </w:rPr>
        <w:t xml:space="preserve">فقام علی فتوضّأ وصلّی العصر. ثمّ تکلّم صلّی اللّه علیه وسلّم بمثل ما تکلّم به قبل ذلک فرجعت الشمس إلی مغربها فسمعت لها صریراً کالمنشار فی الخشبة وطلعت الکواکب. وبهذا الحدیث أیضاً بان أنّ الصّلاة لیست قضاء بل یتعیّن الأداء وإلّا لم یکن للدعاء فائدة.</w:t>
      </w:r>
    </w:p>
    <w:p>
      <w:pPr>
        <w:pStyle w:val="BookText"/>
      </w:pPr>
      <w:r>
        <w:rPr>
          <w:rFonts w:ascii="IRNazanin" w:hAnsi="IRNazanin" w:eastAsia="IRNazanin" w:cs="IRNazanin"/>
          <w:lang w:bidi="fa-IR"/>
          <w:color w:val="111111"/>
          <w:sz w:val="28"/>
          <w:szCs w:val="28"/>
          <w:rtl/>
        </w:rPr>
        <w:t xml:space="preserve">(وفی لفظ آخر) عند الطبرانی أیضاً فی الکبیر: (کان علیه الصّلاة والسّلام إذا نزل علیه الوحی یغشی علیه) ویعرف ذلک حاضروه، (فأنزل علیه یوماً</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فی حجر علی فقال له النبی صلّی اللّه علیه وسلّم) لما سری عنه: (صلّیت العصر قال: لا) أی‌لم أصلّه (یا رسول اللّه، فدعا اللّه) بکلمتین أو ثلاثة (فردّ علیه الشمس حتّی صلّی العصر. قالت أسماء: فرأیت الشمس طلعت بعدما غابت حین ردّت حتّی صلّی العصر علی).</w:t>
      </w:r>
    </w:p>
    <w:p>
      <w:pPr>
        <w:pStyle w:val="BookText"/>
      </w:pPr>
      <w:r>
        <w:rPr>
          <w:rFonts w:ascii="IRNazanin" w:hAnsi="IRNazanin" w:eastAsia="IRNazanin" w:cs="IRNazanin"/>
          <w:lang w:bidi="fa-IR"/>
          <w:color w:val="111111"/>
          <w:sz w:val="28"/>
          <w:szCs w:val="28"/>
          <w:rtl/>
        </w:rPr>
        <w:t xml:space="preserve">ومن القواعد أن تعدّد الطرق یفید أن للحدیث أصلاً.</w:t>
      </w:r>
    </w:p>
    <w:p>
      <w:pPr>
        <w:pStyle w:val="BookText"/>
      </w:pPr>
      <w:r>
        <w:rPr>
          <w:rFonts w:ascii="IRNazanin" w:hAnsi="IRNazanin" w:eastAsia="IRNazanin" w:cs="IRNazanin"/>
          <w:lang w:bidi="fa-IR"/>
          <w:color w:val="111111"/>
          <w:sz w:val="28"/>
          <w:szCs w:val="28"/>
          <w:rtl/>
        </w:rPr>
        <w:t xml:space="preserve">ومن لطائف الإتفاقات الحسنة أن أباالمظفر الواعظ ذکر یوماً قریب الغروب فضائل علی وردّ الشمس له والسماء مغیمة غیماً مطبقاً، فظنّوا أنّها غربت وهمّوا بالإنصراف، فأصحت السماء ولاحت الشمس صافیة الإشراق، فأشار إلیهم بالجلوس وقال ارتجالا:</w:t>
      </w:r>
    </w:p>
    <w:p>
      <w:pPr>
        <w:pStyle w:val="BookText"/>
      </w:pPr>
      <w:r>
        <w:rPr>
          <w:rFonts w:ascii="IRNazanin" w:hAnsi="IRNazanin" w:eastAsia="IRNazanin" w:cs="IRNazanin"/>
          <w:lang w:bidi="fa-IR"/>
          <w:color w:val="111111"/>
          <w:sz w:val="28"/>
          <w:szCs w:val="28"/>
          <w:rtl/>
        </w:rPr>
        <w:t xml:space="preserve">لا تغربی یا شمس حتّی ینتهی مدحی لآل المصطفی ولنجله</w:t>
      </w:r>
    </w:p>
    <w:p>
      <w:pPr>
        <w:pStyle w:val="BookText"/>
      </w:pPr>
      <w:r>
        <w:rPr>
          <w:rFonts w:ascii="IRNazanin" w:hAnsi="IRNazanin" w:eastAsia="IRNazanin" w:cs="IRNazanin"/>
          <w:lang w:bidi="fa-IR"/>
          <w:color w:val="111111"/>
          <w:sz w:val="28"/>
          <w:szCs w:val="28"/>
          <w:rtl/>
        </w:rPr>
        <w:t xml:space="preserve">واثنی عنانک إذ أردت ثناءهم أنسیت إذ کان الوقوف لأجله</w:t>
      </w:r>
    </w:p>
    <w:p>
      <w:pPr>
        <w:pStyle w:val="BookText"/>
      </w:pPr>
      <w:r>
        <w:rPr>
          <w:rFonts w:ascii="IRNazanin" w:hAnsi="IRNazanin" w:eastAsia="IRNazanin" w:cs="IRNazanin"/>
          <w:lang w:bidi="fa-IR"/>
          <w:color w:val="111111"/>
          <w:sz w:val="28"/>
          <w:szCs w:val="28"/>
          <w:rtl/>
        </w:rPr>
        <w:t xml:space="preserve">إن کان للمولی وقوفک فلیکن هذا الوقوف لخیله ولرجله...</w:t>
      </w:r>
      <w:r>
        <w:rPr>
          <w:rStyle w:val="FootnoteReference"/>
        </w:rPr>
        <w:footnoteReference w:id="39"/>
      </w:r>
    </w:p>
    <w:p>
      <w:pPr>
        <w:pStyle w:val="BookText"/>
      </w:pPr>
      <w:r>
        <w:rPr>
          <w:rFonts w:ascii="Amiri" w:hAnsi="Amiri" w:eastAsia="Amiri" w:cs="Amiri"/>
          <w:lang w:bidi="ar-SA"/>
          <w:color w:val="111111"/>
          <w:sz w:val="28"/>
          <w:szCs w:val="28"/>
          <w:rtl/>
        </w:rPr>
        <w:t xml:space="preserve">شرح المواهب اللدنّیّة 5/113 و 6/490.</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قال الزرکلی:</w:t>
      </w:r>
    </w:p>
    <w:p>
      <w:pPr>
        <w:pStyle w:val="BookText"/>
      </w:pPr>
      <w:r>
        <w:rPr>
          <w:rFonts w:ascii="IRNazanin" w:hAnsi="IRNazanin" w:eastAsia="IRNazanin" w:cs="IRNazanin"/>
          <w:lang w:bidi="fa-IR"/>
          <w:color w:val="111111"/>
          <w:sz w:val="28"/>
          <w:szCs w:val="28"/>
          <w:rtl/>
        </w:rPr>
        <w:t xml:space="preserve">محمّد بن عبدالباقی بن یوسف بن أحمد بن علوان، الزرقانی المصری الأزهری المالکی، أبوعبداللّه، خاتمة المحدّثین بالدیار المصریة.</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4" w:name="pg6548_51159"/>
    <w:bookmarkEnd w:id="34"/>
    <w:p>
      <w:pPr>
        <w:pStyle w:val="BookText"/>
      </w:pPr>
      <w:r>
        <w:rPr>
          <w:rFonts w:ascii="IRNazanin" w:hAnsi="IRNazanin" w:eastAsia="IRNazanin" w:cs="IRNazanin"/>
          <w:lang w:bidi="fa-IR"/>
          <w:color w:val="111111"/>
          <w:sz w:val="28"/>
          <w:szCs w:val="28"/>
          <w:rtl/>
        </w:rPr>
        <w:t xml:space="preserve">مولده ووفاته بالقاهرة، ونسبته إلی زرقان - من قری منوف بمصر.</w:t>
      </w:r>
    </w:p>
    <w:p>
      <w:pPr>
        <w:pStyle w:val="BookText"/>
      </w:pPr>
      <w:r>
        <w:rPr>
          <w:rFonts w:ascii="IRNazanin" w:hAnsi="IRNazanin" w:eastAsia="IRNazanin" w:cs="IRNazanin"/>
          <w:lang w:bidi="fa-IR"/>
          <w:color w:val="111111"/>
          <w:sz w:val="28"/>
          <w:szCs w:val="28"/>
          <w:rtl/>
        </w:rPr>
        <w:t xml:space="preserve">من کتبه: تلخیص المقاصد الحسنة. فی الحدیث. وشرح البیقونیة.</w:t>
      </w:r>
    </w:p>
    <w:p>
      <w:pPr>
        <w:pStyle w:val="BookText"/>
      </w:pPr>
      <w:r>
        <w:rPr>
          <w:rFonts w:ascii="IRNazanin" w:hAnsi="IRNazanin" w:eastAsia="IRNazanin" w:cs="IRNazanin"/>
          <w:lang w:bidi="fa-IR"/>
          <w:color w:val="111111"/>
          <w:sz w:val="28"/>
          <w:szCs w:val="28"/>
          <w:rtl/>
        </w:rPr>
        <w:t xml:space="preserve">فی المصطلح. وشرح المواهب اللدنّیّة. وشرح موطأ الإمام مالک.</w:t>
      </w:r>
    </w:p>
    <w:p>
      <w:pPr>
        <w:pStyle w:val="BookText"/>
      </w:pPr>
      <w:r>
        <w:rPr>
          <w:rFonts w:ascii="IRNazanin" w:hAnsi="IRNazanin" w:eastAsia="IRNazanin" w:cs="IRNazanin"/>
          <w:lang w:bidi="fa-IR"/>
          <w:color w:val="111111"/>
          <w:sz w:val="28"/>
          <w:szCs w:val="28"/>
          <w:rtl/>
        </w:rPr>
        <w:t xml:space="preserve">ووصول الأمانی. فی الحدیث.</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الأعلام 6/184.</w:t>
      </w:r>
    </w:p>
    <w:p>
      <w:pPr>
        <w:pStyle w:val="Heading4"/>
      </w:pPr>
      <w:bookmarkStart w:id="99" w:name="_Toc49"/>
      <w:r>
        <w:t>22 - الشبلنجی</w:t>
      </w:r>
      <w:bookmarkEnd w:id="99"/>
    </w:p>
    <w:p>
      <w:pPr>
        <w:pStyle w:val="BookText"/>
      </w:pPr>
      <w:r>
        <w:rPr>
          <w:rFonts w:ascii="Amiri" w:hAnsi="Amiri" w:eastAsia="Amiri" w:cs="Amiri"/>
          <w:lang w:bidi="ar-SA"/>
          <w:color w:val="111111"/>
          <w:sz w:val="28"/>
          <w:szCs w:val="28"/>
          <w:rtl/>
        </w:rPr>
        <w:t xml:space="preserve">عدّه من معاجزه صلّی اللّه علیه وآله.</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وهو: السیّد مؤمن بن حسن مؤمن. من العلماء الفضلاء.</w:t>
      </w:r>
    </w:p>
    <w:p>
      <w:pPr>
        <w:pStyle w:val="BookText"/>
      </w:pPr>
      <w:r>
        <w:rPr>
          <w:rFonts w:ascii="IRNazanin" w:hAnsi="IRNazanin" w:eastAsia="IRNazanin" w:cs="IRNazanin"/>
          <w:lang w:bidi="fa-IR"/>
          <w:color w:val="111111"/>
          <w:sz w:val="28"/>
          <w:szCs w:val="28"/>
          <w:rtl/>
        </w:rPr>
        <w:t xml:space="preserve">له مؤلّفات منها: نور الأبصار فی مناقب آل بیت النبیّ المختار.</w:t>
      </w:r>
    </w:p>
    <w:p>
      <w:pPr>
        <w:pStyle w:val="BookText"/>
      </w:pPr>
      <w:r>
        <w:rPr>
          <w:rFonts w:ascii="Amiri" w:hAnsi="Amiri" w:eastAsia="Amiri" w:cs="Amiri"/>
          <w:lang w:bidi="ar-SA"/>
          <w:color w:val="111111"/>
          <w:sz w:val="28"/>
          <w:szCs w:val="28"/>
          <w:rtl/>
        </w:rPr>
        <w:t xml:space="preserve">مات بعد سنة 1308.</w:t>
      </w:r>
      <w:r>
        <w:rPr>
          <w:rStyle w:val="FootnoteReference"/>
        </w:rPr>
        <w:footnoteReference w:id="41"/>
      </w:r>
    </w:p>
    <w:p>
      <w:pPr>
        <w:pStyle w:val="Heading3"/>
      </w:pPr>
      <w:bookmarkStart w:id="100" w:name="_Toc50"/>
      <w:r>
        <w:t>الذین تکلّموا فی هذا الحدیث</w:t>
      </w:r>
      <w:bookmarkEnd w:id="100"/>
    </w:p>
    <w:p>
      <w:pPr>
        <w:pStyle w:val="Heading4"/>
      </w:pPr>
      <w:bookmarkStart w:id="101" w:name="_Toc51"/>
      <w:r>
        <w:t>اشارة</w:t>
      </w:r>
      <w:bookmarkEnd w:id="101"/>
    </w:p>
    <w:p>
      <w:pPr>
        <w:pStyle w:val="BookText"/>
      </w:pPr>
      <w:r>
        <w:rPr>
          <w:rFonts w:ascii="IRNazanin" w:hAnsi="IRNazanin" w:eastAsia="IRNazanin" w:cs="IRNazanin"/>
          <w:lang w:bidi="fa-IR"/>
          <w:color w:val="111111"/>
          <w:sz w:val="28"/>
          <w:szCs w:val="28"/>
          <w:rtl/>
        </w:rPr>
        <w:t xml:space="preserve">إنّ عمدة الذین تکلّموا فی هذا الحدیث من مشاهیر علماء أهل السنّة ستّة، وهم:</w:t>
      </w:r>
    </w:p>
    <w:p>
      <w:pPr>
        <w:pStyle w:val="BookText"/>
      </w:pPr>
      <w:r>
        <w:rPr>
          <w:rFonts w:ascii="IRNazanin" w:hAnsi="IRNazanin" w:eastAsia="IRNazanin" w:cs="IRNazanin"/>
          <w:lang w:bidi="fa-IR"/>
          <w:color w:val="111111"/>
          <w:sz w:val="28"/>
          <w:szCs w:val="28"/>
          <w:rtl/>
        </w:rPr>
        <w:t xml:space="preserve">1 - ابن حزم،</w:t>
      </w:r>
    </w:p>
    <w:p>
      <w:pPr>
        <w:pStyle w:val="BookText"/>
      </w:pPr>
      <w:r>
        <w:rPr>
          <w:rFonts w:ascii="IRNazanin" w:hAnsi="IRNazanin" w:eastAsia="IRNazanin" w:cs="IRNazanin"/>
          <w:lang w:bidi="fa-IR"/>
          <w:color w:val="111111"/>
          <w:sz w:val="28"/>
          <w:szCs w:val="28"/>
          <w:rtl/>
        </w:rPr>
        <w:t xml:space="preserve">2 - ابن عساکر،</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5" w:name="pg6548_51161"/>
    <w:bookmarkEnd w:id="35"/>
    <w:p>
      <w:pPr>
        <w:pStyle w:val="BookText"/>
      </w:pPr>
      <w:r>
        <w:rPr>
          <w:rFonts w:ascii="IRNazanin" w:hAnsi="IRNazanin" w:eastAsia="IRNazanin" w:cs="IRNazanin"/>
          <w:lang w:bidi="fa-IR"/>
          <w:color w:val="111111"/>
          <w:sz w:val="28"/>
          <w:szCs w:val="28"/>
          <w:rtl/>
        </w:rPr>
        <w:t xml:space="preserve">3 - ابن الجوزی،</w:t>
      </w:r>
    </w:p>
    <w:p>
      <w:pPr>
        <w:pStyle w:val="BookText"/>
      </w:pPr>
      <w:r>
        <w:rPr>
          <w:rFonts w:ascii="IRNazanin" w:hAnsi="IRNazanin" w:eastAsia="IRNazanin" w:cs="IRNazanin"/>
          <w:lang w:bidi="fa-IR"/>
          <w:color w:val="111111"/>
          <w:sz w:val="28"/>
          <w:szCs w:val="28"/>
          <w:rtl/>
        </w:rPr>
        <w:t xml:space="preserve">وهؤلاء قبل ابن تیمیّة.</w:t>
      </w:r>
    </w:p>
    <w:p>
      <w:pPr>
        <w:pStyle w:val="BookText"/>
      </w:pPr>
      <w:r>
        <w:rPr>
          <w:rFonts w:ascii="IRNazanin" w:hAnsi="IRNazanin" w:eastAsia="IRNazanin" w:cs="IRNazanin"/>
          <w:lang w:bidi="fa-IR"/>
          <w:color w:val="111111"/>
          <w:sz w:val="28"/>
          <w:szCs w:val="28"/>
          <w:rtl/>
        </w:rPr>
        <w:t xml:space="preserve">4 - وابن تیمیّة،</w:t>
      </w:r>
    </w:p>
    <w:p>
      <w:pPr>
        <w:pStyle w:val="BookText"/>
      </w:pPr>
      <w:r>
        <w:rPr>
          <w:rFonts w:ascii="IRNazanin" w:hAnsi="IRNazanin" w:eastAsia="IRNazanin" w:cs="IRNazanin"/>
          <w:lang w:bidi="fa-IR"/>
          <w:color w:val="111111"/>
          <w:sz w:val="28"/>
          <w:szCs w:val="28"/>
          <w:rtl/>
        </w:rPr>
        <w:t xml:space="preserve">5 - وابن القیم،</w:t>
      </w:r>
    </w:p>
    <w:p>
      <w:pPr>
        <w:pStyle w:val="BookText"/>
      </w:pPr>
      <w:r>
        <w:rPr>
          <w:rFonts w:ascii="IRNazanin" w:hAnsi="IRNazanin" w:eastAsia="IRNazanin" w:cs="IRNazanin"/>
          <w:lang w:bidi="fa-IR"/>
          <w:color w:val="111111"/>
          <w:sz w:val="28"/>
          <w:szCs w:val="28"/>
          <w:rtl/>
        </w:rPr>
        <w:t xml:space="preserve">6 - وابن کثیر.</w:t>
      </w:r>
    </w:p>
    <w:p>
      <w:pPr>
        <w:pStyle w:val="BookText"/>
      </w:pPr>
      <w:r>
        <w:rPr>
          <w:rFonts w:ascii="IRNazanin" w:hAnsi="IRNazanin" w:eastAsia="IRNazanin" w:cs="IRNazanin"/>
          <w:lang w:bidi="fa-IR"/>
          <w:color w:val="111111"/>
          <w:sz w:val="28"/>
          <w:szCs w:val="28"/>
          <w:rtl/>
        </w:rPr>
        <w:t xml:space="preserve">وهذان من أتباع ابن تیمیّة ومقلّدیه.</w:t>
      </w:r>
    </w:p>
    <w:p>
      <w:pPr>
        <w:pStyle w:val="BookText"/>
      </w:pPr>
      <w:r>
        <w:rPr>
          <w:rFonts w:ascii="IRNazanin" w:hAnsi="IRNazanin" w:eastAsia="IRNazanin" w:cs="IRNazanin"/>
          <w:lang w:bidi="fa-IR"/>
          <w:color w:val="111111"/>
          <w:sz w:val="28"/>
          <w:szCs w:val="28"/>
          <w:rtl/>
        </w:rPr>
        <w:t xml:space="preserve">فأمّا ابن تیمیّة، فسیظهر حاله وحال کلامه ممّا سنذکره حول کلام الذین قبله، وحینئذٍ، لا حاجة للتعرّض لکلام مقلّدیه بالتفصیل. فلننظر فیما قاله الثلاثة الذین یقلّدهم ابن تیمیّة بکثرة:</w:t>
      </w:r>
    </w:p>
    <w:p>
      <w:pPr>
        <w:pStyle w:val="Heading4"/>
      </w:pPr>
      <w:bookmarkStart w:id="102" w:name="_Toc52"/>
      <w:r>
        <w:t>ابن حزم الأندلسی</w:t>
      </w:r>
      <w:bookmarkEnd w:id="102"/>
    </w:p>
    <w:p>
      <w:pPr>
        <w:pStyle w:val="BookText"/>
      </w:pPr>
      <w:r>
        <w:rPr>
          <w:rFonts w:ascii="IRNazanin" w:hAnsi="IRNazanin" w:eastAsia="IRNazanin" w:cs="IRNazanin"/>
          <w:lang w:bidi="fa-IR"/>
          <w:color w:val="111111"/>
          <w:sz w:val="28"/>
          <w:szCs w:val="28"/>
          <w:rtl/>
        </w:rPr>
        <w:t xml:space="preserve">فأمّا ابن حزم، فهذا نصّ کلامه:</w:t>
      </w:r>
    </w:p>
    <w:p>
      <w:pPr>
        <w:pStyle w:val="BookText"/>
      </w:pPr>
      <w:r>
        <w:rPr>
          <w:rFonts w:ascii="IRNazanin" w:hAnsi="IRNazanin" w:eastAsia="IRNazanin" w:cs="IRNazanin"/>
          <w:lang w:bidi="fa-IR"/>
          <w:color w:val="111111"/>
          <w:sz w:val="28"/>
          <w:szCs w:val="28"/>
          <w:rtl/>
        </w:rPr>
        <w:t xml:space="preserve">«الرّافضة لا یختلفون فی أن الشمس ردّت علی علی بن أبی‌طالب مرّتین، أفیکون فی صفاقة الوجه وصلابة الخدّ وعدم الحیاء والجرأة علی الکذب أکثر من هذا؟».</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الفصل فی الملل والأهواء والنحل 4/182.</w:t>
      </w:r>
    </w:p>
    <w:p>
      <w:pPr>
        <w:pStyle w:val="BookText"/>
      </w:pPr>
      <w:r>
        <w:rPr>
          <w:rFonts w:ascii="IRNazanin" w:hAnsi="IRNazanin" w:eastAsia="IRNazanin" w:cs="IRNazanin"/>
          <w:lang w:bidi="fa-IR"/>
          <w:color w:val="111111"/>
          <w:sz w:val="28"/>
          <w:szCs w:val="28"/>
          <w:rtl/>
        </w:rPr>
        <w:t xml:space="preserve">هذا کلام ابن حزم حول حدیث ردّ الشمس....</w:t>
      </w:r>
    </w:p>
    <w:p>
      <w:pPr>
        <w:pStyle w:val="BookText"/>
      </w:pPr>
      <w:r>
        <w:rPr>
          <w:rFonts w:ascii="Amiri" w:hAnsi="Amiri" w:eastAsia="Amiri" w:cs="Amiri"/>
          <w:lang w:bidi="ar-SA"/>
          <w:color w:val="111111"/>
          <w:sz w:val="28"/>
          <w:szCs w:val="28"/>
          <w:rtl/>
        </w:rPr>
        <w:t xml:space="preserve">فأوّلاً: لماذا السبّ؟</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6" w:name="pg6548_51162"/>
    <w:bookmarkEnd w:id="36"/>
    <w:p>
      <w:pPr>
        <w:pStyle w:val="BookText"/>
      </w:pPr>
      <w:r>
        <w:rPr>
          <w:rFonts w:ascii="IRNazanin" w:hAnsi="IRNazanin" w:eastAsia="IRNazanin" w:cs="IRNazanin"/>
          <w:lang w:bidi="fa-IR"/>
          <w:color w:val="111111"/>
          <w:sz w:val="28"/>
          <w:szCs w:val="28"/>
          <w:rtl/>
        </w:rPr>
        <w:t xml:space="preserve">وثانیاً: أین البحث العلمی والنّظر فی الأسانید؟</w:t>
      </w:r>
    </w:p>
    <w:p>
      <w:pPr>
        <w:pStyle w:val="BookText"/>
      </w:pPr>
      <w:r>
        <w:rPr>
          <w:rFonts w:ascii="IRNazanin" w:hAnsi="IRNazanin" w:eastAsia="IRNazanin" w:cs="IRNazanin"/>
          <w:lang w:bidi="fa-IR"/>
          <w:color w:val="111111"/>
          <w:sz w:val="28"/>
          <w:szCs w:val="28"/>
          <w:rtl/>
        </w:rPr>
        <w:t xml:space="preserve">وثالثاً: قد عرفت بعض الذین رووا الحدیث، وبعض من صنّف فیه، وبعض من صحّحه، من أهل السنّة.</w:t>
      </w:r>
    </w:p>
    <w:p>
      <w:pPr>
        <w:pStyle w:val="Heading4"/>
      </w:pPr>
      <w:bookmarkStart w:id="103" w:name="_Toc53"/>
      <w:r>
        <w:t>ابن حزم من أتباع بنی أُمیّة</w:t>
      </w:r>
      <w:bookmarkEnd w:id="103"/>
    </w:p>
    <w:p>
      <w:pPr>
        <w:pStyle w:val="BookText"/>
      </w:pPr>
      <w:r>
        <w:rPr>
          <w:rFonts w:ascii="IRNazanin" w:hAnsi="IRNazanin" w:eastAsia="IRNazanin" w:cs="IRNazanin"/>
          <w:lang w:bidi="fa-IR"/>
          <w:color w:val="111111"/>
          <w:sz w:val="28"/>
          <w:szCs w:val="28"/>
          <w:rtl/>
        </w:rPr>
        <w:t xml:space="preserve">ولکن ابن حزم - کما ذکروا فی أحواله - من أتباع بنی‌أُمیّة، قالوا:</w:t>
      </w:r>
    </w:p>
    <w:p>
      <w:pPr>
        <w:pStyle w:val="BookText"/>
      </w:pPr>
      <w:r>
        <w:rPr>
          <w:rFonts w:ascii="IRNazanin" w:hAnsi="IRNazanin" w:eastAsia="IRNazanin" w:cs="IRNazanin"/>
          <w:lang w:bidi="fa-IR"/>
          <w:color w:val="111111"/>
          <w:sz w:val="28"/>
          <w:szCs w:val="28"/>
          <w:rtl/>
        </w:rPr>
        <w:t xml:space="preserve">لسانه وسیف الحجّاج سیّان!</w:t>
      </w:r>
    </w:p>
    <w:p>
      <w:pPr>
        <w:pStyle w:val="Heading4"/>
      </w:pPr>
      <w:bookmarkStart w:id="104" w:name="_Toc54"/>
      <w:r>
        <w:t>ابن عساکر الدمشقی</w:t>
      </w:r>
      <w:bookmarkEnd w:id="104"/>
    </w:p>
    <w:p>
      <w:pPr>
        <w:pStyle w:val="BookText"/>
      </w:pPr>
      <w:r>
        <w:rPr>
          <w:rFonts w:ascii="IRNazanin" w:hAnsi="IRNazanin" w:eastAsia="IRNazanin" w:cs="IRNazanin"/>
          <w:lang w:bidi="fa-IR"/>
          <w:color w:val="111111"/>
          <w:sz w:val="28"/>
          <w:szCs w:val="28"/>
          <w:rtl/>
        </w:rPr>
        <w:t xml:space="preserve">وأمّا ابن عساکر، فروی حدیث ردّ الشمس بطریقین، وهذا نصّ کلامه:</w:t>
      </w:r>
    </w:p>
    <w:p>
      <w:pPr>
        <w:pStyle w:val="BookText"/>
      </w:pPr>
      <w:r>
        <w:rPr>
          <w:rFonts w:ascii="IRNazanin" w:hAnsi="IRNazanin" w:eastAsia="IRNazanin" w:cs="IRNazanin"/>
          <w:lang w:bidi="fa-IR"/>
          <w:color w:val="111111"/>
          <w:sz w:val="28"/>
          <w:szCs w:val="28"/>
          <w:rtl/>
        </w:rPr>
        <w:t xml:space="preserve">«أخبرنا أبوالمظفر بن القشیری وأبوالقاسم المستملی قالا: أنا أبوعثمان البحیری، أنا أبومحمّد عبداللّه بن محمّد بن الحسن الدهابقانی بها، نا محمّد بن أحمد بن محبوب. وفی حدیث ابن القشیری: نا أبوالعبّاس المحبوبی نا سعید بن مسعود.</w:t>
      </w:r>
    </w:p>
    <w:p>
      <w:pPr>
        <w:pStyle w:val="BookText"/>
      </w:pPr>
      <w:r>
        <w:rPr>
          <w:rFonts w:ascii="IRNazanin" w:hAnsi="IRNazanin" w:eastAsia="IRNazanin" w:cs="IRNazanin"/>
          <w:lang w:bidi="fa-IR"/>
          <w:color w:val="111111"/>
          <w:sz w:val="28"/>
          <w:szCs w:val="28"/>
          <w:rtl/>
        </w:rPr>
        <w:t xml:space="preserve">ح وأخبرنا أبوالفتح الماهانی، أنا شجاع بن علی، أنا أبوعبداللّه بن مندة، أنا علی بن أحمد البستی، نا أبوأُمیة محمّد بن إبراهیم، نا عبیداللّه بن موسی، نا فضیل بن مرزوق، عن إبراهیم بن الحسن. زاد أبوأُمیّة بن الحسن عن فاطمة بنت الحسین عن أسماء بنت عمیس.</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قالت: کان رسول اللّه صلّی اللّه علیه وآله یوحی إلیه ورأسه فی حجر علی، فلم یصلّ العصر حتّی غربت الشمس، فقال رسول اللّه صلّی اللّه علیه وآله:</w:t>
      </w:r>
    </w:p>
    <w:p>
      <w:pPr>
        <w:pStyle w:val="BookText"/>
      </w:pPr>
      <w:r>
        <w:rPr>
          <w:rFonts w:ascii="IRNazanin" w:hAnsi="IRNazanin" w:eastAsia="IRNazanin" w:cs="IRNazanin"/>
          <w:lang w:bidi="fa-IR"/>
          <w:color w:val="111111"/>
          <w:sz w:val="28"/>
          <w:szCs w:val="28"/>
          <w:rtl/>
        </w:rPr>
        <w:t xml:space="preserve">صلّیت العصر، وقال أبوأُمیّة، صلّیت یا علی؟ قال: لا، فقال رسول اللّه صلّی اللّه علیه وآله. وقال أبوأُمیّة فقال النبی صلّی اللّه علیه وآله وسلّم: اللهمّ إنّه کان فی طاعتک وطاعة نبیّک. وقال أبوأُمیّة: رسولک، فاردد علیه الشمس. قالت أسماء: فرأیتها غربت، ثمّ رأیتها طلعت بعد ما غربت.</w:t>
      </w:r>
    </w:p>
    <w:p>
      <w:pPr>
        <w:pStyle w:val="BookText"/>
      </w:pPr>
      <w:r>
        <w:rPr>
          <w:rFonts w:ascii="IRNazanin" w:hAnsi="IRNazanin" w:eastAsia="IRNazanin" w:cs="IRNazanin"/>
          <w:lang w:bidi="fa-IR"/>
          <w:color w:val="111111"/>
          <w:sz w:val="28"/>
          <w:szCs w:val="28"/>
          <w:rtl/>
        </w:rPr>
        <w:t xml:space="preserve">تابعه عمّار بن مطر الرهاوی عن فضیل بن مرزوق.</w:t>
      </w:r>
    </w:p>
    <w:p>
      <w:pPr>
        <w:pStyle w:val="BookText"/>
      </w:pPr>
      <w:r>
        <w:rPr>
          <w:rFonts w:ascii="IRNazanin" w:hAnsi="IRNazanin" w:eastAsia="IRNazanin" w:cs="IRNazanin"/>
          <w:lang w:bidi="fa-IR"/>
          <w:color w:val="111111"/>
          <w:sz w:val="28"/>
          <w:szCs w:val="28"/>
          <w:rtl/>
        </w:rPr>
        <w:t xml:space="preserve">أخبرنا أبومحمّد بن طاوس، أنا عاصم بن الحسن، أخبرنا أبوعمر بن مهدی، أنا أبوالعبّاس بن عقدة، نا أحمد بن یحیی الصّوفی، نا عبدالرحمن بن شریک، حدثنی أبی عن عروة بن عبداللّه بن قشیر، قال:</w:t>
      </w:r>
    </w:p>
    <w:p>
      <w:pPr>
        <w:pStyle w:val="BookText"/>
      </w:pPr>
      <w:r>
        <w:rPr>
          <w:rFonts w:ascii="IRNazanin" w:hAnsi="IRNazanin" w:eastAsia="IRNazanin" w:cs="IRNazanin"/>
          <w:lang w:bidi="fa-IR"/>
          <w:color w:val="111111"/>
          <w:sz w:val="28"/>
          <w:szCs w:val="28"/>
          <w:rtl/>
        </w:rPr>
        <w:t xml:space="preserve">دخلت علی فاطمة بنت علی، فرأیت فی عنقها خرزة، ورأیت فی یدیها مسکتین غلیظتین وهی عجوز کبیرة، فقلت لها: ما هذا؟ فقالت: إنّه یکره للمرأة أن تتشبّه بالرجال. ثم حدّثتنی أنّ أسماء بنت عمیس حدّثتها أن علی بن أبی‌طالب رضی اللّه عنه دفع إلی نبی اللّه صلّی اللّه علیه وآله وسلّم وقد أوحی إلیه فجلّله بثوبه، فلم یزل کذلک حتّی أدبرت الشمس تقول غابت أو کادت أن تغیب، ثم إنّ نبی اللّه صلّی اللّه علیه وآله وسلّم سری عنه فقال:</w:t>
      </w:r>
    </w:p>
    <w:p>
      <w:pPr>
        <w:pStyle w:val="BookText"/>
      </w:pPr>
      <w:r>
        <w:rPr>
          <w:rFonts w:ascii="IRNazanin" w:hAnsi="IRNazanin" w:eastAsia="IRNazanin" w:cs="IRNazanin"/>
          <w:lang w:bidi="fa-IR"/>
          <w:color w:val="111111"/>
          <w:sz w:val="28"/>
          <w:szCs w:val="28"/>
          <w:rtl/>
        </w:rPr>
        <w:t xml:space="preserve">أصلّیت یا علی؟ قال: لا، فقال النبی صلّی اللّه علیه وآله وسلّم: اللهمّ ردّ علی علی الشمس. فرجعت الشمس حتّی بلغت نصف المسجد.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7" w:name="pg6548_51166"/>
    <w:bookmarkEnd w:id="37"/>
    <w:p>
      <w:pPr>
        <w:pStyle w:val="BookText"/>
      </w:pPr>
      <w:r>
        <w:rPr>
          <w:rFonts w:ascii="IRNazanin" w:hAnsi="IRNazanin" w:eastAsia="IRNazanin" w:cs="IRNazanin"/>
          <w:lang w:bidi="fa-IR"/>
          <w:color w:val="111111"/>
          <w:sz w:val="28"/>
          <w:szCs w:val="28"/>
          <w:rtl/>
        </w:rPr>
        <w:t xml:space="preserve">قال عبدالرحمن قال أبی: وحدثنی موسی الجهنی نحوه.</w:t>
      </w:r>
    </w:p>
    <w:p>
      <w:pPr>
        <w:pStyle w:val="BookText"/>
      </w:pPr>
      <w:r>
        <w:rPr>
          <w:rFonts w:ascii="IRNazanin" w:hAnsi="IRNazanin" w:eastAsia="IRNazanin" w:cs="IRNazanin"/>
          <w:lang w:bidi="fa-IR"/>
          <w:color w:val="111111"/>
          <w:sz w:val="28"/>
          <w:szCs w:val="28"/>
          <w:rtl/>
        </w:rPr>
        <w:t xml:space="preserve">قال ابن عساکر:</w:t>
      </w:r>
    </w:p>
    <w:p>
      <w:pPr>
        <w:pStyle w:val="BookText"/>
      </w:pPr>
      <w:r>
        <w:rPr>
          <w:rFonts w:ascii="IRNazanin" w:hAnsi="IRNazanin" w:eastAsia="IRNazanin" w:cs="IRNazanin"/>
          <w:lang w:bidi="fa-IR"/>
          <w:color w:val="111111"/>
          <w:sz w:val="28"/>
          <w:szCs w:val="28"/>
          <w:rtl/>
        </w:rPr>
        <w:t xml:space="preserve">هذا حدیث منکر، وفیه غیر واحد من المجاهیل».</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تاریخ مدینة دمشق 42/313-314.</w:t>
      </w:r>
    </w:p>
    <w:p>
      <w:pPr>
        <w:pStyle w:val="Heading4"/>
      </w:pPr>
      <w:bookmarkStart w:id="105" w:name="_Toc55"/>
      <w:r>
        <w:t>نقد کلام ابن عساکر</w:t>
      </w:r>
      <w:bookmarkEnd w:id="105"/>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ونحن نکتفی بالنظر فی رجال الطریق الثانی واحداً واحداً، لنری من المجاهیل الذین فیه؟</w:t>
      </w:r>
    </w:p>
    <w:p>
      <w:pPr>
        <w:pStyle w:val="BookText"/>
      </w:pPr>
      <w:r>
        <w:rPr>
          <w:rFonts w:ascii="IRNazanin" w:hAnsi="IRNazanin" w:eastAsia="IRNazanin" w:cs="IRNazanin"/>
          <w:lang w:bidi="fa-IR"/>
          <w:color w:val="111111"/>
          <w:sz w:val="28"/>
          <w:szCs w:val="28"/>
          <w:rtl/>
        </w:rPr>
        <w:t xml:space="preserve">(أبومحمّد ابن طاوس). قال الذهبی: «ثقة مقریء محقّق».</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(عاصم بن الحسن). قال السمعانی: «وکان ثقة صدوقاً ورعاً دیّناً مکثراً من الحدیث».</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(أبوعمر ابن مهدی). قال الخطیب: «کتبنا عنه وکان ثقة أمیناً».</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(أبوالعبّاس ابن عقدة). وسیأتی توثیقه فی الکلام علی روایة ابن الجوزی.</w:t>
      </w:r>
    </w:p>
    <w:p>
      <w:pPr>
        <w:pStyle w:val="BookText"/>
      </w:pPr>
      <w:r>
        <w:rPr>
          <w:rFonts w:ascii="IRNazanin" w:hAnsi="IRNazanin" w:eastAsia="IRNazanin" w:cs="IRNazanin"/>
          <w:lang w:bidi="fa-IR"/>
          <w:color w:val="111111"/>
          <w:sz w:val="28"/>
          <w:szCs w:val="28"/>
          <w:rtl/>
        </w:rPr>
        <w:t xml:space="preserve">(أحمد بن یحیی الصوفی). من رجال الصّحاح. قال النسائی:</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8" w:name="pg6548_51168"/>
    <w:bookmarkEnd w:id="38"/>
    <w:p>
      <w:pPr>
        <w:pStyle w:val="BookText"/>
      </w:pPr>
      <w:r>
        <w:rPr>
          <w:rFonts w:ascii="IRNazanin" w:hAnsi="IRNazanin" w:eastAsia="IRNazanin" w:cs="IRNazanin"/>
          <w:lang w:bidi="fa-IR"/>
          <w:color w:val="111111"/>
          <w:sz w:val="28"/>
          <w:szCs w:val="28"/>
          <w:rtl/>
        </w:rPr>
        <w:t xml:space="preserve">لا بأس به، ووثّقه ابن أبی‌حاتم،</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تهذیب الکمال 1/517-518 / الرقم 124.</w:t>
      </w:r>
    </w:p>
    <w:p>
      <w:pPr>
        <w:pStyle w:val="BookText"/>
      </w:pPr>
      <w:r>
        <w:rPr>
          <w:rFonts w:ascii="IRNazanin" w:hAnsi="IRNazanin" w:eastAsia="IRNazanin" w:cs="IRNazanin"/>
          <w:lang w:bidi="fa-IR"/>
          <w:color w:val="111111"/>
          <w:sz w:val="28"/>
          <w:szCs w:val="28"/>
          <w:rtl/>
        </w:rPr>
        <w:t xml:space="preserve">وذکره ابن حبّان فی الثقات.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(عبدالرحمن بن شریک). أخرج عنه البخاری فی الأدب.</w:t>
      </w:r>
      <w:r>
        <w:rPr>
          <w:rStyle w:val="FootnoteReference"/>
        </w:rPr>
        <w:footnoteReference w:id="48"/>
      </w:r>
      <w:r>
        <w:rPr>
          <w:rFonts w:ascii="IRNazanin" w:hAnsi="IRNazanin" w:eastAsia="IRNazanin" w:cs="IRNazanin"/>
          <w:lang w:bidi="fa-IR"/>
          <w:color w:val="111111"/>
          <w:sz w:val="28"/>
          <w:szCs w:val="28"/>
          <w:rtl/>
        </w:rPr>
        <w:t xml:space="preserve">وذکره ابن حبّان فی الثقات.</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(شریک بن عبداللّه). أخرج عنه البخاری ومسلم، بل هو من أثبت رواة الکتابین.</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(عروة بن عبداللّه). من رجال الترمذی وأبی‌داود وابن ماجة، وثّقه ابن حبّان وأبوزرعة.</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(فاطمة بنت الحسین). ذکرها ابن حبّان فی الثقات.</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فأین المجاهیل؟</w:t>
      </w:r>
    </w:p>
    <w:p>
      <w:pPr>
        <w:pStyle w:val="Heading4"/>
      </w:pPr>
      <w:bookmarkStart w:id="106" w:name="_Toc56"/>
      <w:r>
        <w:t>أبوالفرج ابن الجوزی</w:t>
      </w:r>
      <w:bookmarkEnd w:id="106"/>
    </w:p>
    <w:p>
      <w:pPr>
        <w:pStyle w:val="BookText"/>
      </w:pPr>
      <w:r>
        <w:rPr>
          <w:rFonts w:ascii="IRNazanin" w:hAnsi="IRNazanin" w:eastAsia="IRNazanin" w:cs="IRNazanin"/>
          <w:lang w:bidi="fa-IR"/>
          <w:color w:val="111111"/>
          <w:sz w:val="28"/>
          <w:szCs w:val="28"/>
          <w:rtl/>
        </w:rPr>
        <w:t xml:space="preserve">وأمّا ابن الجوزی فإنّه أدرج حدیث ردّ الشمس فی (کتاب الموضوعات). فرواه وقال: «هذا حدیث باطل.</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9" w:name="pg6548_51170"/>
    <w:bookmarkEnd w:id="39"/>
    <w:p>
      <w:pPr>
        <w:pStyle w:val="BookText"/>
      </w:pPr>
      <w:r>
        <w:rPr>
          <w:rFonts w:ascii="Amiri" w:hAnsi="Amiri" w:eastAsia="Amiri" w:cs="Amiri"/>
          <w:lang w:bidi="ar-SA"/>
          <w:color w:val="111111"/>
          <w:sz w:val="28"/>
          <w:szCs w:val="28"/>
          <w:rtl/>
        </w:rPr>
        <w:t xml:space="preserve">وأمّا أنا فلا أتّهم بهذا إلّاابن عقدة، فإنّه کان رافضیّاً یحدّث بمثالب الصّحابة.</w:t>
      </w:r>
    </w:p>
    <w:p>
      <w:pPr>
        <w:pStyle w:val="BookText"/>
      </w:pPr>
      <w:r>
        <w:rPr>
          <w:rFonts w:ascii="IRNazanin" w:hAnsi="IRNazanin" w:eastAsia="IRNazanin" w:cs="IRNazanin"/>
          <w:lang w:bidi="fa-IR"/>
          <w:color w:val="111111"/>
          <w:sz w:val="28"/>
          <w:szCs w:val="28"/>
          <w:rtl/>
        </w:rPr>
        <w:t xml:space="preserve">أنبأنا أبومنصور القزاز قال: أنبأنا أبوبکر الخطیب قال: حدّثنا علی بن محمّد بن نصر قال: سمعت حمزة بن یوسف یقول: کان أحمد بن محمّد بن سعید بن عقدة فی جامع براثا یملی بمثالب أصحاب رسول اللّه صلّی اللّه علیه وآله. أو قال: بمثالب الشیخین، فترکت حدیثه، لا أُحدّث عنه بشیءٍ وما سمعت منه بعد ذلک شیئاً».</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الموضوعات 1/356.</w:t>
      </w:r>
    </w:p>
    <w:p>
      <w:pPr>
        <w:pStyle w:val="Heading4"/>
      </w:pPr>
      <w:bookmarkStart w:id="107" w:name="_Toc57"/>
      <w:r>
        <w:t>ترجمة ابن عقدة</w:t>
      </w:r>
      <w:bookmarkEnd w:id="107"/>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هذا نصّ کلام ابن الجوزی، وهو لا یتّهم إلّاابن عقدة! فلنذکر طرفاً من ترجمة ابن عقدة عن کتب القوم:</w:t>
      </w:r>
    </w:p>
    <w:p>
      <w:pPr>
        <w:pStyle w:val="BookText"/>
      </w:pPr>
      <w:r>
        <w:rPr>
          <w:rFonts w:ascii="IRNazanin" w:hAnsi="IRNazanin" w:eastAsia="IRNazanin" w:cs="IRNazanin"/>
          <w:lang w:bidi="fa-IR"/>
          <w:color w:val="111111"/>
          <w:sz w:val="28"/>
          <w:szCs w:val="28"/>
          <w:rtl/>
        </w:rPr>
        <w:t xml:space="preserve">کلام السمعانی</w:t>
      </w:r>
    </w:p>
    <w:p>
      <w:pPr>
        <w:pStyle w:val="BookText"/>
      </w:pPr>
      <w:r>
        <w:rPr>
          <w:rFonts w:ascii="IRNazanin" w:hAnsi="IRNazanin" w:eastAsia="IRNazanin" w:cs="IRNazanin"/>
          <w:lang w:bidi="fa-IR"/>
          <w:color w:val="111111"/>
          <w:sz w:val="28"/>
          <w:szCs w:val="28"/>
          <w:rtl/>
        </w:rPr>
        <w:t xml:space="preserve">«کان حافظاً متقناً مکثراً عالماً، جمع التراجم والأبواب والمشیخة، وأکثر الروایة وانتشر حدیثه، سمع أحمد بن عبدالحمید الحارثی، وعبداللّه بن أُسامة الکلبی....</w:t>
      </w:r>
    </w:p>
    <w:p>
      <w:pPr>
        <w:pStyle w:val="BookText"/>
      </w:pPr>
      <w:r>
        <w:rPr>
          <w:rFonts w:ascii="IRNazanin" w:hAnsi="IRNazanin" w:eastAsia="IRNazanin" w:cs="IRNazanin"/>
          <w:lang w:bidi="fa-IR"/>
          <w:color w:val="111111"/>
          <w:sz w:val="28"/>
          <w:szCs w:val="28"/>
          <w:rtl/>
        </w:rPr>
        <w:t xml:space="preserve">یروی عنه الأکابر من الحفّاظ مثل: أبی‌بکر محمّد بن عمر [ابن] الجعابی، وأبی‌القاسم سلیمان بن أحمد بن أیّوب الطبرانی،</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وأبی‌نعیم، وعبداللّه بن عدی الجرجانی، وأبی‌الحسین محمّد بن المظفر البغدادی، وأبی‌الحسن علی بن عمر الدارقطنی، وأبی‌حفص عمر بن أحمد بن شاهین... وخلق یطول ذکرهم....</w:t>
      </w:r>
    </w:p>
    <w:p>
      <w:pPr>
        <w:pStyle w:val="BookText"/>
      </w:pPr>
      <w:r>
        <w:rPr>
          <w:rFonts w:ascii="IRNazanin" w:hAnsi="IRNazanin" w:eastAsia="IRNazanin" w:cs="IRNazanin"/>
          <w:lang w:bidi="fa-IR"/>
          <w:color w:val="111111"/>
          <w:sz w:val="28"/>
          <w:szCs w:val="28"/>
          <w:rtl/>
        </w:rPr>
        <w:t xml:space="preserve">وکان الدارقطنی یقول: أجمع أهل الکوفة علی أنّه لم یر من زمن عبداللّه بن مسعود إلی زمن أبی‌العبّاس ابن عقدة أحفظ منه. وقال أبوالطیب ابن هرثمة: کنّا بحضرة ابن عقدة المحدّث ونکتب عنه، وفی المجلس رجل هاشمی إلی جانبه، فجری حدیث حفّاظ الحدیث، فقال أبوالعبّاس: أنا أجیب فی ثلاثمائة ألف حدیث من حدیث أهل بیت هذا سوی غیرهم - وضرب بیده علی الهاشمی -.</w:t>
      </w:r>
    </w:p>
    <w:p>
      <w:pPr>
        <w:pStyle w:val="BookText"/>
      </w:pPr>
      <w:r>
        <w:rPr>
          <w:rFonts w:ascii="IRNazanin" w:hAnsi="IRNazanin" w:eastAsia="IRNazanin" w:cs="IRNazanin"/>
          <w:lang w:bidi="fa-IR"/>
          <w:color w:val="111111"/>
          <w:sz w:val="28"/>
          <w:szCs w:val="28"/>
          <w:rtl/>
        </w:rPr>
        <w:t xml:space="preserve">ولد فی سنة تسع وأربعین ومائتین لیلة النصف من المحرم، ومات فی ذی‌القعدة سنة اثنتین وثلاثین وثلاثمائة».</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الأنساب 4/214-215.</w:t>
      </w:r>
    </w:p>
    <w:p>
      <w:pPr>
        <w:pStyle w:val="BookText"/>
      </w:pPr>
      <w:r>
        <w:rPr>
          <w:rFonts w:ascii="IRNazanin" w:hAnsi="IRNazanin" w:eastAsia="IRNazanin" w:cs="IRNazanin"/>
          <w:lang w:bidi="fa-IR"/>
          <w:color w:val="111111"/>
          <w:sz w:val="28"/>
          <w:szCs w:val="28"/>
          <w:rtl/>
        </w:rPr>
        <w:t xml:space="preserve">کلام الخوارزمی</w:t>
      </w:r>
    </w:p>
    <w:p>
      <w:pPr>
        <w:pStyle w:val="BookText"/>
      </w:pPr>
      <w:r>
        <w:rPr>
          <w:rFonts w:ascii="IRNazanin" w:hAnsi="IRNazanin" w:eastAsia="IRNazanin" w:cs="IRNazanin"/>
          <w:lang w:bidi="fa-IR"/>
          <w:color w:val="111111"/>
          <w:sz w:val="28"/>
          <w:szCs w:val="28"/>
          <w:rtl/>
        </w:rPr>
        <w:t xml:space="preserve">«أحمد بن محمّد بن سعید بن عبدالرحمن بن زیاد بن عبداللّه بن العجلان، أبوالعبّاس الکوفی الهمدانی المعروف بابن عقدة، کان ثقة فقیهاً عالماً بالنحو واللّغة والقراءة، متقناً فی الحدیث، حافظاً لرواته، ومدار هذه المسانید علیه».</w:t>
      </w:r>
      <w:r>
        <w:rPr>
          <w:rStyle w:val="FootnoteReference"/>
        </w:rPr>
        <w:footnoteReference w:id="55"/>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ولا یخفی قدر قوله: «ومدار هذه المسانید علیه» ودلالته علی علوّ منزلة ابن عقدة وجلالة شأنه.</w:t>
      </w:r>
    </w:p>
    <w:p>
      <w:pPr>
        <w:pStyle w:val="BookText"/>
      </w:pPr>
      <w:r>
        <w:rPr>
          <w:rFonts w:ascii="IRNazanin" w:hAnsi="IRNazanin" w:eastAsia="IRNazanin" w:cs="IRNazanin"/>
          <w:lang w:bidi="fa-IR"/>
          <w:color w:val="111111"/>
          <w:sz w:val="28"/>
          <w:szCs w:val="28"/>
          <w:rtl/>
        </w:rPr>
        <w:t xml:space="preserve">کلام السبکی - فی ذکر الطبقات -</w:t>
      </w:r>
    </w:p>
    <w:p>
      <w:pPr>
        <w:pStyle w:val="BookText"/>
      </w:pPr>
      <w:r>
        <w:rPr>
          <w:rFonts w:ascii="IRNazanin" w:hAnsi="IRNazanin" w:eastAsia="IRNazanin" w:cs="IRNazanin"/>
          <w:lang w:bidi="fa-IR"/>
          <w:color w:val="111111"/>
          <w:sz w:val="28"/>
          <w:szCs w:val="28"/>
          <w:rtl/>
        </w:rPr>
        <w:t xml:space="preserve">«فأین أهل عصرنا من حفّاظ هذه الشریعة أبی‌بکر الصدّیق...</w:t>
      </w:r>
    </w:p>
    <w:p>
      <w:pPr>
        <w:pStyle w:val="BookText"/>
      </w:pPr>
      <w:r>
        <w:rPr>
          <w:rFonts w:ascii="IRNazanin" w:hAnsi="IRNazanin" w:eastAsia="IRNazanin" w:cs="IRNazanin"/>
          <w:lang w:bidi="fa-IR"/>
          <w:color w:val="111111"/>
          <w:sz w:val="28"/>
          <w:szCs w:val="28"/>
          <w:rtl/>
        </w:rPr>
        <w:t xml:space="preserve">ومن طبقة أُخری من التابعین...</w:t>
      </w:r>
    </w:p>
    <w:p>
      <w:pPr>
        <w:pStyle w:val="BookText"/>
      </w:pPr>
      <w:r>
        <w:rPr>
          <w:rFonts w:ascii="Amiri" w:hAnsi="Amiri" w:eastAsia="Amiri" w:cs="Amiri"/>
          <w:lang w:bidi="ar-SA"/>
          <w:color w:val="111111"/>
          <w:sz w:val="28"/>
          <w:szCs w:val="28"/>
          <w:rtl/>
        </w:rPr>
        <w:t xml:space="preserve">طبقة أُخری...</w:t>
      </w:r>
    </w:p>
    <w:p>
      <w:pPr>
        <w:pStyle w:val="BookText"/>
      </w:pPr>
      <w:r>
        <w:rPr>
          <w:rFonts w:ascii="Amiri" w:hAnsi="Amiri" w:eastAsia="Amiri" w:cs="Amiri"/>
          <w:lang w:bidi="ar-SA"/>
          <w:color w:val="111111"/>
          <w:sz w:val="28"/>
          <w:szCs w:val="28"/>
          <w:rtl/>
        </w:rPr>
        <w:t xml:space="preserve">أُخری...</w:t>
      </w:r>
    </w:p>
    <w:p>
      <w:pPr>
        <w:pStyle w:val="BookText"/>
      </w:pPr>
      <w:r>
        <w:rPr>
          <w:rFonts w:ascii="Amiri" w:hAnsi="Amiri" w:eastAsia="Amiri" w:cs="Amiri"/>
          <w:lang w:bidi="ar-SA"/>
          <w:color w:val="111111"/>
          <w:sz w:val="28"/>
          <w:szCs w:val="28"/>
          <w:rtl/>
        </w:rPr>
        <w:t xml:space="preserve">أُخری...</w:t>
      </w:r>
    </w:p>
    <w:p>
      <w:pPr>
        <w:pStyle w:val="BookText"/>
      </w:pPr>
      <w:r>
        <w:rPr>
          <w:rFonts w:ascii="Amiri" w:hAnsi="Amiri" w:eastAsia="Amiri" w:cs="Amiri"/>
          <w:lang w:bidi="ar-SA"/>
          <w:color w:val="111111"/>
          <w:sz w:val="28"/>
          <w:szCs w:val="28"/>
          <w:rtl/>
        </w:rPr>
        <w:t xml:space="preserve">أُخری...</w:t>
      </w:r>
    </w:p>
    <w:p>
      <w:pPr>
        <w:pStyle w:val="BookText"/>
      </w:pPr>
      <w:r>
        <w:rPr>
          <w:rFonts w:ascii="IRNazanin" w:hAnsi="IRNazanin" w:eastAsia="IRNazanin" w:cs="IRNazanin"/>
          <w:lang w:bidi="fa-IR"/>
          <w:color w:val="111111"/>
          <w:sz w:val="28"/>
          <w:szCs w:val="28"/>
          <w:rtl/>
        </w:rPr>
        <w:t xml:space="preserve">أُخری: وأبی‌بکر بن زیاد النیسابوری، وأبی‌حامد أحمد بن محمّد بن السرفی، وأبی‌جعفر محمّد بن عمرو العقیلی، وأبی‌العبّاس الدغولی، وعبدالرحمن ابن أبی‌حاتم، وأبی‌العبّاس ابن عقدة....</w:t>
      </w:r>
    </w:p>
    <w:p>
      <w:pPr>
        <w:pStyle w:val="BookText"/>
      </w:pPr>
      <w:r>
        <w:rPr>
          <w:rFonts w:ascii="IRNazanin" w:hAnsi="IRNazanin" w:eastAsia="IRNazanin" w:cs="IRNazanin"/>
          <w:lang w:bidi="fa-IR"/>
          <w:color w:val="111111"/>
          <w:sz w:val="28"/>
          <w:szCs w:val="28"/>
          <w:rtl/>
        </w:rPr>
        <w:t xml:space="preserve">فهؤلاء مهرة هذا الفن، وقد أغفلنا کثیراً من الأئمّة، وأهملنا عدداً صالحاً من المحدّثین، وإنّما ذکرنا من ذکرنا لننبّه بهم علی من عداهم، ثمّ أفضی الأمر إلی طیّ بساط الأسانید رأساً، وعدّ الإکثار منها جهالة ووسواساً».</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طبقات الشافعیة الکبری 1/314-318.</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ومن هذه العبارة التی اختصرناها نستفید أُموراً:</w:t>
      </w:r>
    </w:p>
    <w:p>
      <w:pPr>
        <w:pStyle w:val="BookText"/>
      </w:pPr>
      <w:r>
        <w:rPr>
          <w:rFonts w:ascii="IRNazanin" w:hAnsi="IRNazanin" w:eastAsia="IRNazanin" w:cs="IRNazanin"/>
          <w:lang w:bidi="fa-IR"/>
          <w:color w:val="111111"/>
          <w:sz w:val="28"/>
          <w:szCs w:val="28"/>
          <w:rtl/>
        </w:rPr>
        <w:t xml:space="preserve">الأوّل: کون ابن عقدة أعظم من علماء عصر السّبکی وما قبله، وبما أنّ مرتبة من یتکلّم فی ابن عقدة أدنی بکثیر من مرتبة علماء عصر السبکی، فإنّ کلامهم غیر مسموع فیه عند أهل العلم.</w:t>
      </w:r>
    </w:p>
    <w:p>
      <w:pPr>
        <w:pStyle w:val="BookText"/>
      </w:pPr>
      <w:r>
        <w:rPr>
          <w:rFonts w:ascii="IRNazanin" w:hAnsi="IRNazanin" w:eastAsia="IRNazanin" w:cs="IRNazanin"/>
          <w:lang w:bidi="fa-IR"/>
          <w:color w:val="111111"/>
          <w:sz w:val="28"/>
          <w:szCs w:val="28"/>
          <w:rtl/>
        </w:rPr>
        <w:t xml:space="preserve">الثانی: کون ابن عقدة من حفّاظ الشریعة.</w:t>
      </w:r>
    </w:p>
    <w:p>
      <w:pPr>
        <w:pStyle w:val="BookText"/>
      </w:pPr>
      <w:r>
        <w:rPr>
          <w:rFonts w:ascii="IRNazanin" w:hAnsi="IRNazanin" w:eastAsia="IRNazanin" w:cs="IRNazanin"/>
          <w:lang w:bidi="fa-IR"/>
          <w:color w:val="111111"/>
          <w:sz w:val="28"/>
          <w:szCs w:val="28"/>
          <w:rtl/>
        </w:rPr>
        <w:t xml:space="preserve">الثالث: کون ابن عقدة فی طبقة کبار أساطین الأئمّة من أهل السنّة، کالعقیلی وابن أبی‌حاتم و و و و....</w:t>
      </w:r>
    </w:p>
    <w:p>
      <w:pPr>
        <w:pStyle w:val="BookText"/>
      </w:pPr>
      <w:r>
        <w:rPr>
          <w:rFonts w:ascii="IRNazanin" w:hAnsi="IRNazanin" w:eastAsia="IRNazanin" w:cs="IRNazanin"/>
          <w:lang w:bidi="fa-IR"/>
          <w:color w:val="111111"/>
          <w:sz w:val="28"/>
          <w:szCs w:val="28"/>
          <w:rtl/>
        </w:rPr>
        <w:t xml:space="preserve">الرابع: کون ابن عقدة من مهرة فن الحدیث وأئمّة هذا العلم.</w:t>
      </w:r>
    </w:p>
    <w:p>
      <w:pPr>
        <w:pStyle w:val="BookText"/>
      </w:pPr>
      <w:r>
        <w:rPr>
          <w:rFonts w:ascii="IRNazanin" w:hAnsi="IRNazanin" w:eastAsia="IRNazanin" w:cs="IRNazanin"/>
          <w:lang w:bidi="fa-IR"/>
          <w:color w:val="111111"/>
          <w:sz w:val="28"/>
          <w:szCs w:val="28"/>
          <w:rtl/>
        </w:rPr>
        <w:t xml:space="preserve">الخامس: کون ابن عقدة أعظم من الأئمّة الذین أغفل السبکی ذکرهم، وهم کثیرون....</w:t>
      </w:r>
    </w:p>
    <w:p>
      <w:pPr>
        <w:pStyle w:val="BookText"/>
      </w:pPr>
      <w:r>
        <w:rPr>
          <w:rFonts w:ascii="IRNazanin" w:hAnsi="IRNazanin" w:eastAsia="IRNazanin" w:cs="IRNazanin"/>
          <w:lang w:bidi="fa-IR"/>
          <w:color w:val="111111"/>
          <w:sz w:val="28"/>
          <w:szCs w:val="28"/>
          <w:rtl/>
        </w:rPr>
        <w:t xml:space="preserve">السّادس: کون ابن عقدة کأبی‌بکر... و و و... من حفّاظ الشریعة.</w:t>
      </w:r>
    </w:p>
    <w:p>
      <w:pPr>
        <w:pStyle w:val="BookText"/>
      </w:pPr>
      <w:r>
        <w:rPr>
          <w:rFonts w:ascii="IRNazanin" w:hAnsi="IRNazanin" w:eastAsia="IRNazanin" w:cs="IRNazanin"/>
          <w:lang w:bidi="fa-IR"/>
          <w:color w:val="111111"/>
          <w:sz w:val="28"/>
          <w:szCs w:val="28"/>
          <w:rtl/>
        </w:rPr>
        <w:t xml:space="preserve">وبعد هذا، فهل تبقی قیمة لطعن طاعنٍ أو قدح قادح؟</w:t>
      </w:r>
    </w:p>
    <w:p>
      <w:pPr>
        <w:pStyle w:val="BookText"/>
      </w:pPr>
      <w:r>
        <w:rPr>
          <w:rFonts w:ascii="IRNazanin" w:hAnsi="IRNazanin" w:eastAsia="IRNazanin" w:cs="IRNazanin"/>
          <w:lang w:bidi="fa-IR"/>
          <w:color w:val="111111"/>
          <w:sz w:val="28"/>
          <w:szCs w:val="28"/>
          <w:rtl/>
        </w:rPr>
        <w:t xml:space="preserve">کلام السیوطی</w:t>
      </w:r>
    </w:p>
    <w:p>
      <w:pPr>
        <w:pStyle w:val="BookText"/>
      </w:pPr>
      <w:r>
        <w:rPr>
          <w:rFonts w:ascii="IRNazanin" w:hAnsi="IRNazanin" w:eastAsia="IRNazanin" w:cs="IRNazanin"/>
          <w:lang w:bidi="fa-IR"/>
          <w:color w:val="111111"/>
          <w:sz w:val="28"/>
          <w:szCs w:val="28"/>
          <w:rtl/>
        </w:rPr>
        <w:t xml:space="preserve">«ابن عقدة - حافظ العصر والمحدّث البحر أبوالعبّاس... کان إلیه المنتهی فی قوّة الحفظ، وکثرة الحدیث، ورحلته قلیلة، ألّف وجمع.</w:t>
      </w:r>
    </w:p>
    <w:p>
      <w:pPr>
        <w:pStyle w:val="BookText"/>
      </w:pPr>
      <w:r>
        <w:rPr>
          <w:rFonts w:ascii="IRNazanin" w:hAnsi="IRNazanin" w:eastAsia="IRNazanin" w:cs="IRNazanin"/>
          <w:lang w:bidi="fa-IR"/>
          <w:color w:val="111111"/>
          <w:sz w:val="28"/>
          <w:szCs w:val="28"/>
          <w:rtl/>
        </w:rPr>
        <w:t xml:space="preserve">حدّث عنه الدارقطنی وقال: أجمع أهل الکوفة علی أنّه لم یر بها من زمن ابن مسعود إلی زمنه، أحفظ منه.</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وعنه: أحفظ مائة ألف حدیث بأسنادها، وأجیب عن ثلاثمائة ألف حدیث من حدیث أهل البیت وبنی‌هاشم.</w:t>
      </w:r>
    </w:p>
    <w:p>
      <w:pPr>
        <w:pStyle w:val="BookText"/>
      </w:pPr>
      <w:r>
        <w:rPr>
          <w:rFonts w:ascii="IRNazanin" w:hAnsi="IRNazanin" w:eastAsia="IRNazanin" w:cs="IRNazanin"/>
          <w:lang w:bidi="fa-IR"/>
          <w:color w:val="111111"/>
          <w:sz w:val="28"/>
          <w:szCs w:val="28"/>
          <w:rtl/>
        </w:rPr>
        <w:t xml:space="preserve">وقال أبوعلی: ما رأیت أحفظ منه لحدیث الکوفیین. وعنده تشیّع.</w:t>
      </w:r>
    </w:p>
    <w:p>
      <w:pPr>
        <w:pStyle w:val="BookText"/>
      </w:pPr>
      <w:r>
        <w:rPr>
          <w:rFonts w:ascii="IRNazanin" w:hAnsi="IRNazanin" w:eastAsia="IRNazanin" w:cs="IRNazanin"/>
          <w:lang w:bidi="fa-IR"/>
          <w:color w:val="111111"/>
          <w:sz w:val="28"/>
          <w:szCs w:val="28"/>
          <w:rtl/>
        </w:rPr>
        <w:t xml:space="preserve">ولد سنة 249 ومات فی ذی‌القعدة سنة 332».</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طبقات الحفّاظ: 350 / الرقم 789.</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قوله: «وعنده تشیّع» لیس بقادح عندهم، ولا سیّما بعد تلک الفضائل وآیات الثناء علیه - وقد قال ابن حجر الحافظ:</w:t>
      </w:r>
    </w:p>
    <w:p>
      <w:pPr>
        <w:pStyle w:val="BookText"/>
      </w:pPr>
      <w:r>
        <w:rPr>
          <w:rFonts w:ascii="IRNazanin" w:hAnsi="IRNazanin" w:eastAsia="IRNazanin" w:cs="IRNazanin"/>
          <w:lang w:bidi="fa-IR"/>
          <w:color w:val="111111"/>
          <w:sz w:val="28"/>
          <w:szCs w:val="28"/>
          <w:rtl/>
        </w:rPr>
        <w:t xml:space="preserve">«والتشیّع محبّة علی وتقدیمه علی الصّحابة، فمن قدّمه علی أبی‌بکر وعمر فهو غال فی التشیّع ویطلق علیه رافضی وإلّا فشیعی، وإنْ انضاف إلی ذلک السبّ والتصریح بالبغض فغال فی الرفض، وإنْ اعتقد الرجعة إلی الدنیا فأشدّ فی الغلوّ».</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هذا، وإنّ جماعة قد وثّقوا الحافظ ابن عقدة فی مقام تصحیح حدیث ردّ الشّمس بالخصوص أو الردّ علی رأی ابن الجوزی فیه، منهم:</w:t>
      </w:r>
    </w:p>
    <w:p>
      <w:pPr>
        <w:pStyle w:val="BookText"/>
      </w:pPr>
      <w:r>
        <w:rPr>
          <w:rFonts w:ascii="IRNazanin" w:hAnsi="IRNazanin" w:eastAsia="IRNazanin" w:cs="IRNazanin"/>
          <w:lang w:bidi="fa-IR"/>
          <w:color w:val="111111"/>
          <w:sz w:val="28"/>
          <w:szCs w:val="28"/>
          <w:rtl/>
        </w:rPr>
        <w:t xml:space="preserve">سبطه، وقد تقدّم کلامه، إذ قال فیه: وابن عقدة مشهور بالعدالة...</w:t>
      </w:r>
    </w:p>
    <w:p>
      <w:pPr>
        <w:pStyle w:val="BookText"/>
      </w:pPr>
      <w:r>
        <w:rPr>
          <w:rFonts w:ascii="IRNazanin" w:hAnsi="IRNazanin" w:eastAsia="IRNazanin" w:cs="IRNazanin"/>
          <w:lang w:bidi="fa-IR"/>
          <w:color w:val="111111"/>
          <w:sz w:val="28"/>
          <w:szCs w:val="28"/>
          <w:rtl/>
        </w:rPr>
        <w:t xml:space="preserve">ومحمّد بن طاهر الفتنی، حیث قال:</w:t>
      </w:r>
    </w:p>
    <w:p>
      <w:pPr>
        <w:pStyle w:val="BookText"/>
      </w:pPr>
      <w:r>
        <w:rPr>
          <w:rFonts w:ascii="IRNazanin" w:hAnsi="IRNazanin" w:eastAsia="IRNazanin" w:cs="IRNazanin"/>
          <w:lang w:bidi="fa-IR"/>
          <w:color w:val="111111"/>
          <w:sz w:val="28"/>
          <w:szCs w:val="28"/>
          <w:rtl/>
        </w:rPr>
        <w:t xml:space="preserve">«حدیث أسماء فی ردّ الشمس، فیه فضیل بن مرزوق، ضعیف، وله</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طریق آخر فیه ابن عقدة: رافضی رمی بالکذب، ورافضی کاذب.</w:t>
      </w:r>
    </w:p>
    <w:p>
      <w:pPr>
        <w:pStyle w:val="BookText"/>
      </w:pPr>
      <w:r>
        <w:rPr>
          <w:rFonts w:ascii="IRNazanin" w:hAnsi="IRNazanin" w:eastAsia="IRNazanin" w:cs="IRNazanin"/>
          <w:lang w:bidi="fa-IR"/>
          <w:color w:val="111111"/>
          <w:sz w:val="28"/>
          <w:szCs w:val="28"/>
          <w:rtl/>
        </w:rPr>
        <w:t xml:space="preserve">قلت: فضیل صدوق، احتجّ به مسلم والأربعة، وابن عقدة من کبار الحفّاظ، وثّقه الناس، وما ضعّفه إلّاعصریّ متعصّب، والحدیث صرّح جماعة بتصحیحه منهم: القاضی عیاض».</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تذکرة الموضوعات: 96، وتوجد ترجمة محمّد بن طاهر الفتنی فی أخبار الأخبار للشیخ عبدالحق الدهلوی، وسبحة المرجان فی آثار هندوستان لغلام‌علی آزاد البلجرامی والنور السافر فی أخبار القرن العاشر، للعیدروسی.</w:t>
      </w:r>
    </w:p>
    <w:p>
      <w:pPr>
        <w:pStyle w:val="BookText"/>
      </w:pPr>
      <w:r>
        <w:rPr>
          <w:rFonts w:ascii="IRNazanin" w:hAnsi="IRNazanin" w:eastAsia="IRNazanin" w:cs="IRNazanin"/>
          <w:lang w:bidi="fa-IR"/>
          <w:color w:val="111111"/>
          <w:sz w:val="28"/>
          <w:szCs w:val="28"/>
          <w:rtl/>
        </w:rPr>
        <w:t xml:space="preserve">وجلال‌الدین السیوطی، حیث تعقّب ابن الجوزی فقال:</w:t>
      </w:r>
    </w:p>
    <w:p>
      <w:pPr>
        <w:pStyle w:val="BookText"/>
      </w:pPr>
      <w:r>
        <w:rPr>
          <w:rFonts w:ascii="IRNazanin" w:hAnsi="IRNazanin" w:eastAsia="IRNazanin" w:cs="IRNazanin"/>
          <w:lang w:bidi="fa-IR"/>
          <w:color w:val="111111"/>
          <w:sz w:val="28"/>
          <w:szCs w:val="28"/>
          <w:rtl/>
        </w:rPr>
        <w:t xml:space="preserve">«وابن عقدة من کبار الحفّاظ، والناس مختلفون فی مدحه وذمّه:</w:t>
      </w:r>
    </w:p>
    <w:p>
      <w:pPr>
        <w:pStyle w:val="BookText"/>
      </w:pPr>
      <w:r>
        <w:rPr>
          <w:rFonts w:ascii="IRNazanin" w:hAnsi="IRNazanin" w:eastAsia="IRNazanin" w:cs="IRNazanin"/>
          <w:lang w:bidi="fa-IR"/>
          <w:color w:val="111111"/>
          <w:sz w:val="28"/>
          <w:szCs w:val="28"/>
          <w:rtl/>
        </w:rPr>
        <w:t xml:space="preserve">قال الدارقطنی: کذب من اتّهمه بالوضع.</w:t>
      </w:r>
    </w:p>
    <w:p>
      <w:pPr>
        <w:pStyle w:val="BookText"/>
      </w:pPr>
      <w:r>
        <w:rPr>
          <w:rFonts w:ascii="IRNazanin" w:hAnsi="IRNazanin" w:eastAsia="IRNazanin" w:cs="IRNazanin"/>
          <w:lang w:bidi="fa-IR"/>
          <w:color w:val="111111"/>
          <w:sz w:val="28"/>
          <w:szCs w:val="28"/>
          <w:rtl/>
        </w:rPr>
        <w:t xml:space="preserve">وقال حمزة السّهمی: ما یتّهمه بالوضع إلّاطمل.</w:t>
      </w:r>
    </w:p>
    <w:p>
      <w:pPr>
        <w:pStyle w:val="BookText"/>
      </w:pPr>
      <w:r>
        <w:rPr>
          <w:rFonts w:ascii="IRNazanin" w:hAnsi="IRNazanin" w:eastAsia="IRNazanin" w:cs="IRNazanin"/>
          <w:lang w:bidi="fa-IR"/>
          <w:color w:val="111111"/>
          <w:sz w:val="28"/>
          <w:szCs w:val="28"/>
          <w:rtl/>
        </w:rPr>
        <w:t xml:space="preserve">وقال أبوعلی الحافظ: أبوالعبّاس إمام حافظ، محلّه محلّ من یسأل عن التابعین وأتباعهم».</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ولا یخفی جلالة قدر الدارقطنی</w:t>
      </w:r>
      <w:r>
        <w:rPr>
          <w:rStyle w:val="FootnoteReference"/>
        </w:rPr>
        <w:footnoteReference w:id="61"/>
      </w:r>
      <w:r>
        <w:rPr>
          <w:rFonts w:ascii="IRNazanin" w:hAnsi="IRNazanin" w:eastAsia="IRNazanin" w:cs="IRNazanin"/>
          <w:lang w:bidi="fa-IR"/>
          <w:color w:val="111111"/>
          <w:sz w:val="28"/>
          <w:szCs w:val="28"/>
          <w:rtl/>
        </w:rPr>
        <w:t xml:space="preserve">وأبی‌علی النیسابوری،</w:t>
      </w:r>
      <w:r>
        <w:rPr>
          <w:rStyle w:val="FootnoteReference"/>
        </w:rPr>
        <w:footnoteReference w:id="62"/>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حاجة إلی ذکر ترجمتهما.</w:t>
      </w:r>
    </w:p>
    <w:p>
      <w:pPr>
        <w:pStyle w:val="BookText"/>
      </w:pPr>
      <w:r>
        <w:rPr>
          <w:rFonts w:ascii="IRNazanin" w:hAnsi="IRNazanin" w:eastAsia="IRNazanin" w:cs="IRNazanin"/>
          <w:lang w:bidi="fa-IR"/>
          <w:color w:val="111111"/>
          <w:sz w:val="28"/>
          <w:szCs w:val="28"/>
          <w:rtl/>
        </w:rPr>
        <w:t xml:space="preserve">هذا، ولکن یکفی دلیلاً علی جلالة ابن عقدة وکونه من أکابر حفّاظ أهل السنة: إعتماد کبار أئمّتهم علیه وأخذهم بآرائه وأقواله... ألا تری أن ابن حجر العسقلانی فی کتاب (الإصابة) یعتبر الرّجل صحابیّاً إستناداً إلی روایة ابن عقدة عنه فی (کتاب الموالاة)، وأنّه یلقّبه بأمیرالمؤمنین فی الحدیث، وأنّه یصحّح کثیراً من طرق حدیث الغدیر الواردة فی کتابه المذکور؟</w:t>
      </w:r>
    </w:p>
    <w:p>
      <w:pPr>
        <w:pStyle w:val="BookText"/>
      </w:pPr>
      <w:r>
        <w:rPr>
          <w:rFonts w:ascii="IRNazanin" w:hAnsi="IRNazanin" w:eastAsia="IRNazanin" w:cs="IRNazanin"/>
          <w:lang w:bidi="fa-IR"/>
          <w:color w:val="111111"/>
          <w:sz w:val="28"/>
          <w:szCs w:val="28"/>
          <w:rtl/>
        </w:rPr>
        <w:t xml:space="preserve">بل إنّ کتبهم فی الرجال مشحونة بذکر آراء ابن عقدة، من جرحٍ وتعدیلٍ ومدحٍ وذمٍ...، فقد ذکر المزی - مثلاً - بترجمة أحمد بن محمّد بن نیزک بن حبیب أبی‌جعفر البغدادی: «... قال أبوالعبّاس ابن عقدة: فی أمره نظر...».</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تهذیب الکمال 1/475.</w:t>
      </w:r>
    </w:p>
    <w:p>
      <w:pPr>
        <w:pStyle w:val="BookText"/>
      </w:pPr>
      <w:r>
        <w:rPr>
          <w:rFonts w:ascii="IRNazanin" w:hAnsi="IRNazanin" w:eastAsia="IRNazanin" w:cs="IRNazanin"/>
          <w:lang w:bidi="fa-IR"/>
          <w:color w:val="111111"/>
          <w:sz w:val="28"/>
          <w:szCs w:val="28"/>
          <w:rtl/>
        </w:rPr>
        <w:t xml:space="preserve">وقد أورد رأی ابن عقدة فی هذا الرجل هکذا کلّ من: الذهبی وابن حجر العسقلانی، فقال الذهبی: «قال ابن عقدة: فی أمره نظر»</w:t>
      </w:r>
      <w:r>
        <w:rPr>
          <w:rStyle w:val="FootnoteReference"/>
        </w:rPr>
        <w:footnoteReference w:id="64"/>
      </w:r>
      <w:r>
        <w:rPr>
          <w:rFonts w:ascii="IRNazanin" w:hAnsi="IRNazanin" w:eastAsia="IRNazanin" w:cs="IRNazanin"/>
          <w:lang w:bidi="fa-IR"/>
          <w:color w:val="111111"/>
          <w:sz w:val="28"/>
          <w:szCs w:val="28"/>
          <w:rtl/>
        </w:rPr>
        <w:t xml:space="preserve">وقال ابن حجر: «قال ابن عقدة: فی أمره نظر».</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وقال الذهبی فی العبر: «... أبوإسحاق بن حمزة الحافظ... قال</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0" w:name="pg6548_51183"/>
    <w:bookmarkEnd w:id="40"/>
    <w:p>
      <w:pPr>
        <w:pStyle w:val="BookText"/>
      </w:pPr>
      <w:r>
        <w:rPr>
          <w:rFonts w:ascii="IRNazanin" w:hAnsi="IRNazanin" w:eastAsia="IRNazanin" w:cs="IRNazanin"/>
          <w:lang w:bidi="fa-IR"/>
          <w:color w:val="111111"/>
          <w:sz w:val="28"/>
          <w:szCs w:val="28"/>
          <w:rtl/>
        </w:rPr>
        <w:t xml:space="preserve">ابن عقدة: قلّ من رأیت مثله...»</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العبر فی خبر من غیر 2/303، حوادث سنة 332.</w:t>
      </w:r>
    </w:p>
    <w:p>
      <w:pPr>
        <w:pStyle w:val="BookText"/>
      </w:pPr>
      <w:r>
        <w:rPr>
          <w:rFonts w:ascii="IRNazanin" w:hAnsi="IRNazanin" w:eastAsia="IRNazanin" w:cs="IRNazanin"/>
          <w:lang w:bidi="fa-IR"/>
          <w:color w:val="111111"/>
          <w:sz w:val="28"/>
          <w:szCs w:val="28"/>
          <w:rtl/>
        </w:rPr>
        <w:t xml:space="preserve">وکذا نقل قول ابن عقدة جلال‌الدین السیوطی بترجمة الرجل من طبقاته.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بل لابن عقدة آراؤه فی علم قواعد الحدیث، قال السیوطی فی بیان أقسام تحمّل الحدیث: «السّابع: إجازة المجاز کأجزتک مجازاتی، [أو جمیع ما أجیز روایته] فمنعه بعض من لا یعتدّ به... والصحیح الذی علیه العمل: جوازه، وبه قطع الحفّاظ: الدارقطنی و [أبوالعبّاس] ابن عقدة [الکوفی] وأبونعیم وأبوالفتح نصر المقدسی».</w:t>
      </w:r>
      <w:r>
        <w:rPr>
          <w:rStyle w:val="FootnoteReference"/>
        </w:rPr>
        <w:footnoteReference w:id="67"/>
      </w:r>
    </w:p>
    <w:p>
      <w:pPr>
        <w:pStyle w:val="Heading4"/>
      </w:pPr>
      <w:bookmarkStart w:id="108" w:name="_Toc58"/>
      <w:r>
        <w:t>ابن تیمیّة الحرانی</w:t>
      </w:r>
      <w:bookmarkEnd w:id="108"/>
    </w:p>
    <w:p>
      <w:pPr>
        <w:pStyle w:val="BookText"/>
      </w:pPr>
      <w:r>
        <w:rPr>
          <w:rFonts w:ascii="IRNazanin" w:hAnsi="IRNazanin" w:eastAsia="IRNazanin" w:cs="IRNazanin"/>
          <w:lang w:bidi="fa-IR"/>
          <w:color w:val="111111"/>
          <w:sz w:val="28"/>
          <w:szCs w:val="28"/>
          <w:rtl/>
        </w:rPr>
        <w:t xml:space="preserve">وقد تبع ابن تیمیّة ابن حزمٍ وابن الجوزی، فإنّه قال:</w:t>
      </w:r>
    </w:p>
    <w:p>
      <w:pPr>
        <w:pStyle w:val="BookText"/>
      </w:pPr>
      <w:r>
        <w:rPr>
          <w:rFonts w:ascii="IRNazanin" w:hAnsi="IRNazanin" w:eastAsia="IRNazanin" w:cs="IRNazanin"/>
          <w:lang w:bidi="fa-IR"/>
          <w:color w:val="111111"/>
          <w:sz w:val="28"/>
          <w:szCs w:val="28"/>
          <w:rtl/>
        </w:rPr>
        <w:t xml:space="preserve">حدیث ردّ الشمس له، قد ذکره طائفة، کالطحاوی والقاضی عیاض وغیرهما، وعدّوا ذلک من معجزات النبیّ صلّی اللّه علیه وآله، لکنْ المحقّقون من أهل العلم والمعرفة بالحدیث یعلمون أنّ هذا الحدیث کذب موضوع، کما ذکره ابن الجوزی فی کتاب الموضوعات، فرواه من کتاب أبی‌جعفر العقیلی فی الضعفاء من طریق عبیداللّه بن موسی، عن</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فضیل بن مرزوق، عن إبراهیم بن الحسن بن الحسن، عن فاطمة بنت الحسین عن أسماء بنت عمیس....</w:t>
      </w:r>
    </w:p>
    <w:p>
      <w:pPr>
        <w:pStyle w:val="BookText"/>
      </w:pPr>
      <w:r>
        <w:rPr>
          <w:rFonts w:ascii="IRNazanin" w:hAnsi="IRNazanin" w:eastAsia="IRNazanin" w:cs="IRNazanin"/>
          <w:lang w:bidi="fa-IR"/>
          <w:color w:val="111111"/>
          <w:sz w:val="28"/>
          <w:szCs w:val="28"/>
          <w:rtl/>
        </w:rPr>
        <w:t xml:space="preserve">فذکر کلام ابن الجوزی وما قاله فی سند حدیث ردّ الشمس.</w:t>
      </w:r>
    </w:p>
    <w:p>
      <w:pPr>
        <w:pStyle w:val="BookText"/>
      </w:pPr>
      <w:r>
        <w:rPr>
          <w:rFonts w:ascii="Amiri" w:hAnsi="Amiri" w:eastAsia="Amiri" w:cs="Amiri"/>
          <w:lang w:bidi="ar-SA"/>
          <w:color w:val="111111"/>
          <w:sz w:val="28"/>
          <w:szCs w:val="28"/>
          <w:rtl/>
        </w:rPr>
        <w:t xml:space="preserve">ثمّ قال:</w:t>
      </w:r>
    </w:p>
    <w:p>
      <w:pPr>
        <w:pStyle w:val="BookText"/>
      </w:pPr>
      <w:r>
        <w:rPr>
          <w:rFonts w:ascii="IRNazanin" w:hAnsi="IRNazanin" w:eastAsia="IRNazanin" w:cs="IRNazanin"/>
          <w:lang w:bidi="fa-IR"/>
          <w:color w:val="111111"/>
          <w:sz w:val="28"/>
          <w:szCs w:val="28"/>
          <w:rtl/>
        </w:rPr>
        <w:t xml:space="preserve">وأمّا الثانی، ببابل، فلا ریب أنّ هذا کذب، وإنشاد الحمیری لا حجّة فیه، لأنّه لم یشهد ذلک، والکذب قدیم، فقد سمعه فنظمه، وأهل الغلوّ فی المدح والذم ینظمون ما لا تتحقّق صحّته، لا سیّما والحمیری معروف بالغلوّ.</w:t>
      </w:r>
    </w:p>
    <w:p>
      <w:pPr>
        <w:pStyle w:val="BookText"/>
      </w:pPr>
      <w:r>
        <w:rPr>
          <w:rFonts w:ascii="IRNazanin" w:hAnsi="IRNazanin" w:eastAsia="IRNazanin" w:cs="IRNazanin"/>
          <w:lang w:bidi="fa-IR"/>
          <w:color w:val="111111"/>
          <w:sz w:val="28"/>
          <w:szCs w:val="28"/>
          <w:rtl/>
        </w:rPr>
        <w:t xml:space="preserve">وقد أخرجا فی الصّحیحین عن أبی‌هریرة قال: غزا نبیّ من الأنبیاء... فقال للشمس: أنت مأمورة وأنا مأمور، اللهمّ احبسها علیّ شیئاً، فحبست علیه حتی فتح اللّه علیه.</w:t>
      </w:r>
    </w:p>
    <w:p>
      <w:pPr>
        <w:pStyle w:val="BookText"/>
      </w:pPr>
      <w:r>
        <w:rPr>
          <w:rFonts w:ascii="IRNazanin" w:hAnsi="IRNazanin" w:eastAsia="IRNazanin" w:cs="IRNazanin"/>
          <w:lang w:bidi="fa-IR"/>
          <w:color w:val="111111"/>
          <w:sz w:val="28"/>
          <w:szCs w:val="28"/>
          <w:rtl/>
        </w:rPr>
        <w:t xml:space="preserve">فإن قیل: فهذه الأُمّة أفضل من بنی‌إسرائیل، فإذا کانت قد ردّت لیوشع، فما المانع أن تردّ لفضلاء هذه الأُمّة؟</w:t>
      </w:r>
    </w:p>
    <w:p>
      <w:pPr>
        <w:pStyle w:val="BookText"/>
      </w:pPr>
      <w:r>
        <w:rPr>
          <w:rFonts w:ascii="IRNazanin" w:hAnsi="IRNazanin" w:eastAsia="IRNazanin" w:cs="IRNazanin"/>
          <w:lang w:bidi="fa-IR"/>
          <w:color w:val="111111"/>
          <w:sz w:val="28"/>
          <w:szCs w:val="28"/>
          <w:rtl/>
        </w:rPr>
        <w:t xml:space="preserve">فیقال: یوشع لم ترد له الشمس ولکن تأخّر غروبها، طوّل له النهار...</w:t>
      </w:r>
    </w:p>
    <w:p>
      <w:pPr>
        <w:pStyle w:val="BookText"/>
      </w:pPr>
      <w:r>
        <w:rPr>
          <w:rFonts w:ascii="IRNazanin" w:hAnsi="IRNazanin" w:eastAsia="IRNazanin" w:cs="IRNazanin"/>
          <w:lang w:bidi="fa-IR"/>
          <w:color w:val="111111"/>
          <w:sz w:val="28"/>
          <w:szCs w:val="28"/>
          <w:rtl/>
        </w:rPr>
        <w:t xml:space="preserve">وأیضاً: لا مانع من طول ذلک، لو شاء اللّه لفعل ذلک، لکن یوشع کان محتاجاً إلی ذلک... وأمّا أُمّة محمّد، فلا حاجة لهم إلی ذلک ولا منفعة لهم فیه... وأیضاً، فالنبیّ صلّی اللّه علیه وآله فاتته العصر یوم الخندق... ولم یسأل اللّه ردّ الشمس... وأیضاً، فمثل هذه القضیّة من الأُمور العظام الخارجة عن</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العادة التی تتوفّر الهمم والدواعی علی نقلها، فإذا لم ینقلها إلّاالواحد والإثنان علم بیان کذبهم فی ذلک....</w:t>
      </w:r>
    </w:p>
    <w:p>
      <w:pPr>
        <w:pStyle w:val="BookText"/>
      </w:pPr>
      <w:r>
        <w:rPr>
          <w:rFonts w:ascii="Amiri" w:hAnsi="Amiri" w:eastAsia="Amiri" w:cs="Amiri"/>
          <w:lang w:bidi="ar-SA"/>
          <w:color w:val="111111"/>
          <w:sz w:val="28"/>
          <w:szCs w:val="28"/>
          <w:rtl/>
        </w:rPr>
        <w:t xml:space="preserve">ثمّ قال:</w:t>
      </w:r>
    </w:p>
    <w:p>
      <w:pPr>
        <w:pStyle w:val="BookText"/>
      </w:pPr>
      <w:r>
        <w:rPr>
          <w:rFonts w:ascii="IRNazanin" w:hAnsi="IRNazanin" w:eastAsia="IRNazanin" w:cs="IRNazanin"/>
          <w:lang w:bidi="fa-IR"/>
          <w:color w:val="111111"/>
          <w:sz w:val="28"/>
          <w:szCs w:val="28"/>
          <w:rtl/>
        </w:rPr>
        <w:t xml:space="preserve">وهذا الحدیث قد صنّف فیه مصنّف جمعت فیه طرقه، صنّفه أبوالقاسم عبداللّه ابن عبداللّه بن أحمد الحسکانی، سمّاه: مسألة فی تصحیح ردّ الشمس وترغیب النواصب الشمس....</w:t>
      </w:r>
    </w:p>
    <w:p>
      <w:pPr>
        <w:pStyle w:val="BookText"/>
      </w:pPr>
      <w:r>
        <w:rPr>
          <w:rFonts w:ascii="IRNazanin" w:hAnsi="IRNazanin" w:eastAsia="IRNazanin" w:cs="IRNazanin"/>
          <w:lang w:bidi="fa-IR"/>
          <w:color w:val="111111"/>
          <w:sz w:val="28"/>
          <w:szCs w:val="28"/>
          <w:rtl/>
        </w:rPr>
        <w:t xml:space="preserve">ثمّ جعل یردّ علی الحسکانی، بجرح رواته....</w:t>
      </w:r>
    </w:p>
    <w:p>
      <w:pPr>
        <w:pStyle w:val="BookText"/>
      </w:pPr>
      <w:r>
        <w:rPr>
          <w:rFonts w:ascii="Amiri" w:hAnsi="Amiri" w:eastAsia="Amiri" w:cs="Amiri"/>
          <w:lang w:bidi="ar-SA"/>
          <w:color w:val="111111"/>
          <w:sz w:val="28"/>
          <w:szCs w:val="28"/>
          <w:rtl/>
        </w:rPr>
        <w:t xml:space="preserve">ثمّ قال:</w:t>
      </w:r>
    </w:p>
    <w:p>
      <w:pPr>
        <w:pStyle w:val="BookText"/>
      </w:pPr>
      <w:r>
        <w:rPr>
          <w:rFonts w:ascii="IRNazanin" w:hAnsi="IRNazanin" w:eastAsia="IRNazanin" w:cs="IRNazanin"/>
          <w:lang w:bidi="fa-IR"/>
          <w:color w:val="111111"/>
          <w:sz w:val="28"/>
          <w:szCs w:val="28"/>
          <w:rtl/>
        </w:rPr>
        <w:t xml:space="preserve">وقد صنّف جماعة من علماء الحدیث فی فضائل علی، کما صنّف الإمام أحمد فضائله، وصنّف أبونعیم فی فضائله، وذکر فیها أحادیث کثیرة ضعیفة، ولم یذکر هذا. لأن الکذب ظاهر علیه بخلاف غیره.</w:t>
      </w:r>
    </w:p>
    <w:p>
      <w:pPr>
        <w:pStyle w:val="BookText"/>
      </w:pPr>
      <w:r>
        <w:rPr>
          <w:rFonts w:ascii="IRNazanin" w:hAnsi="IRNazanin" w:eastAsia="IRNazanin" w:cs="IRNazanin"/>
          <w:lang w:bidi="fa-IR"/>
          <w:color w:val="111111"/>
          <w:sz w:val="28"/>
          <w:szCs w:val="28"/>
          <w:rtl/>
        </w:rPr>
        <w:t xml:space="preserve">وکذلک لم یذکره الترمذی، مع أنّه جمع فی فضائل علی أحادیث کثیر منها ضعیف، وکذلک النسائی وأبوعمر ابن عبدالبر، وجمع النسائی مصنّفاً فی خصائص علی....</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أحمد بن صالح، رواه من الطریق الأوّل، ولم یجمع طرقه وألفاظه التی تدلّ من وجوه کثیرة علی أنه کذب....</w:t>
      </w:r>
    </w:p>
    <w:p>
      <w:pPr>
        <w:pStyle w:val="BookText"/>
      </w:pPr>
      <w:r>
        <w:rPr>
          <w:rFonts w:ascii="IRNazanin" w:hAnsi="IRNazanin" w:eastAsia="IRNazanin" w:cs="IRNazanin"/>
          <w:lang w:bidi="fa-IR"/>
          <w:color w:val="111111"/>
          <w:sz w:val="28"/>
          <w:szCs w:val="28"/>
          <w:rtl/>
        </w:rPr>
        <w:t xml:space="preserve">والطحاوی لیست عادته نقد الحدیث کنقد أهل العلم.</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1" w:name="pg6548_51190"/>
    <w:bookmarkEnd w:id="41"/>
    <w:p>
      <w:pPr>
        <w:pStyle w:val="Heading4"/>
      </w:pPr>
      <w:bookmarkStart w:id="109" w:name="_Toc59"/>
      <w:r>
        <w:t>النظر فی هذا الکلام</w:t>
      </w:r>
      <w:bookmarkEnd w:id="109"/>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کان هذا أهمّ ما قاله ابن تیمیّة فی تکذیب حدیث ردّ الشّمس، وقد ذکرنا کلماته بعین ألفاظه....</w:t>
      </w:r>
    </w:p>
    <w:p>
      <w:pPr>
        <w:pStyle w:val="BookText"/>
      </w:pPr>
      <w:r>
        <w:rPr>
          <w:rFonts w:ascii="IRNazanin" w:hAnsi="IRNazanin" w:eastAsia="IRNazanin" w:cs="IRNazanin"/>
          <w:lang w:bidi="fa-IR"/>
          <w:color w:val="111111"/>
          <w:sz w:val="28"/>
          <w:szCs w:val="28"/>
          <w:rtl/>
        </w:rPr>
        <w:t xml:space="preserve">لقد سعی هذا الرجل لإنکار هذه الفضیلة للإمام وإن استلزم إنکار المعجزة للنبیّ، وکأنّه یبطن العداء للنبیّ قبل الإمام علیهما الصّلاة والسّلام! وإذا کان حال هذا الرجل کذلک لم یستغرب منه الطّعن فی أعلام طائفته؟</w:t>
      </w:r>
    </w:p>
    <w:p>
      <w:pPr>
        <w:pStyle w:val="BookText"/>
      </w:pPr>
      <w:r>
        <w:rPr>
          <w:rFonts w:ascii="IRNazanin" w:hAnsi="IRNazanin" w:eastAsia="IRNazanin" w:cs="IRNazanin"/>
          <w:lang w:bidi="fa-IR"/>
          <w:color w:val="111111"/>
          <w:sz w:val="28"/>
          <w:szCs w:val="28"/>
          <w:rtl/>
        </w:rPr>
        <w:t xml:space="preserve">یقول ابن تیمیّة: حدیث ردّ الشمس، ذکره طائفة کالطحاوی والقاضی عیاض وغیرهما....</w:t>
      </w:r>
    </w:p>
    <w:p>
      <w:pPr>
        <w:pStyle w:val="BookText"/>
      </w:pPr>
      <w:r>
        <w:rPr>
          <w:rFonts w:ascii="IRNazanin" w:hAnsi="IRNazanin" w:eastAsia="IRNazanin" w:cs="IRNazanin"/>
          <w:lang w:bidi="fa-IR"/>
          <w:color w:val="111111"/>
          <w:sz w:val="28"/>
          <w:szCs w:val="28"/>
          <w:rtl/>
        </w:rPr>
        <w:t xml:space="preserve">یقول: «ذکره» ولا یقول رواه... والحال إنّ هذا الحدیث مرویٌّ عندهم بالطّرق الکثیرة، الصحیح بعضها بالقطع والیقین، رووه عن عدّةٍ کبیرة من أصحاب رسول ربّ العالمین، کما سیأتی.</w:t>
      </w:r>
    </w:p>
    <w:p>
      <w:pPr>
        <w:pStyle w:val="BookText"/>
      </w:pPr>
      <w:r>
        <w:rPr>
          <w:rFonts w:ascii="IRNazanin" w:hAnsi="IRNazanin" w:eastAsia="IRNazanin" w:cs="IRNazanin"/>
          <w:lang w:bidi="fa-IR"/>
          <w:color w:val="111111"/>
          <w:sz w:val="28"/>
          <w:szCs w:val="28"/>
          <w:rtl/>
        </w:rPr>
        <w:t xml:space="preserve">یقول: لکن المحقّقون من أهل العلم والمعرفة بالحدیث یعلمون أنّ هذا الحدیث کذب موضوع.</w:t>
      </w:r>
    </w:p>
    <w:p>
      <w:pPr>
        <w:pStyle w:val="BookText"/>
      </w:pPr>
      <w:r>
        <w:rPr>
          <w:rFonts w:ascii="IRNazanin" w:hAnsi="IRNazanin" w:eastAsia="IRNazanin" w:cs="IRNazanin"/>
          <w:lang w:bidi="fa-IR"/>
          <w:color w:val="111111"/>
          <w:sz w:val="28"/>
          <w:szCs w:val="28"/>
          <w:rtl/>
        </w:rPr>
        <w:t xml:space="preserve">فأوّلاً: الطحاوی والقاضی عیاض وغیرهما، لیسوا من أهل العلم والمعرفة بالحدیث؟</w:t>
      </w:r>
    </w:p>
    <w:p>
      <w:pPr>
        <w:pStyle w:val="BookText"/>
      </w:pPr>
      <w:r>
        <w:rPr>
          <w:rFonts w:ascii="IRNazanin" w:hAnsi="IRNazanin" w:eastAsia="IRNazanin" w:cs="IRNazanin"/>
          <w:lang w:bidi="fa-IR"/>
          <w:color w:val="111111"/>
          <w:sz w:val="28"/>
          <w:szCs w:val="28"/>
          <w:rtl/>
        </w:rPr>
        <w:t xml:space="preserve">ثانیاً: هؤلاء کلّهم یجهلون أنّ هذا الحدیث کذب موضوع، ولجهلهم هذا ذکروه؟</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2" w:name="pg6548_51192"/>
    <w:bookmarkEnd w:id="42"/>
    <w:p>
      <w:pPr>
        <w:pStyle w:val="BookText"/>
      </w:pPr>
      <w:r>
        <w:rPr>
          <w:rFonts w:ascii="IRNazanin" w:hAnsi="IRNazanin" w:eastAsia="IRNazanin" w:cs="IRNazanin"/>
          <w:lang w:bidi="fa-IR"/>
          <w:color w:val="111111"/>
          <w:sz w:val="28"/>
          <w:szCs w:val="28"/>
          <w:rtl/>
        </w:rPr>
        <w:t xml:space="preserve">وثالثاً: من هم أهل العلم والمعرفة بالحدیث؟ لم یذکر أحداً...</w:t>
      </w:r>
    </w:p>
    <w:p>
      <w:pPr>
        <w:pStyle w:val="BookText"/>
      </w:pPr>
      <w:r>
        <w:rPr>
          <w:rFonts w:ascii="IRNazanin" w:hAnsi="IRNazanin" w:eastAsia="IRNazanin" w:cs="IRNazanin"/>
          <w:lang w:bidi="fa-IR"/>
          <w:color w:val="111111"/>
          <w:sz w:val="28"/>
          <w:szCs w:val="28"/>
          <w:rtl/>
        </w:rPr>
        <w:t xml:space="preserve">سوی أنّه نقل کلام ابن الجوزی فی کتاب الموضوعات... فأین أهل العلم والمعرفة بالحدیث العالمین بأن هذا الحدیث کذب موضوع؟ والظاهر أنه یقصد نفسه وبعض من یحضر عنده من الطلاب من أمثاله!</w:t>
      </w:r>
    </w:p>
    <w:p>
      <w:pPr>
        <w:pStyle w:val="Heading4"/>
      </w:pPr>
      <w:bookmarkStart w:id="110" w:name="_Toc60"/>
      <w:r>
        <w:t>رأی العلماء فی ابن الجوزی والموضوعات</w:t>
      </w:r>
      <w:bookmarkEnd w:id="110"/>
    </w:p>
    <w:p>
      <w:pPr>
        <w:pStyle w:val="BookText"/>
      </w:pPr>
      <w:r>
        <w:rPr>
          <w:rFonts w:ascii="IRNazanin" w:hAnsi="IRNazanin" w:eastAsia="IRNazanin" w:cs="IRNazanin"/>
          <w:lang w:bidi="fa-IR"/>
          <w:color w:val="111111"/>
          <w:sz w:val="28"/>
          <w:szCs w:val="28"/>
          <w:rtl/>
        </w:rPr>
        <w:t xml:space="preserve">وهل یجوز الإعتماد علی ابن الجوزی وکتاب الموضوعات؟</w:t>
      </w:r>
    </w:p>
    <w:p>
      <w:pPr>
        <w:pStyle w:val="BookText"/>
      </w:pPr>
      <w:r>
        <w:rPr>
          <w:rFonts w:ascii="IRNazanin" w:hAnsi="IRNazanin" w:eastAsia="IRNazanin" w:cs="IRNazanin"/>
          <w:lang w:bidi="fa-IR"/>
          <w:color w:val="111111"/>
          <w:sz w:val="28"/>
          <w:szCs w:val="28"/>
          <w:rtl/>
        </w:rPr>
        <w:t xml:space="preserve">لنذکر عن کبار علمائهم بعض الکلمات:</w:t>
      </w:r>
    </w:p>
    <w:p>
      <w:pPr>
        <w:pStyle w:val="BookText"/>
      </w:pPr>
      <w:r>
        <w:rPr>
          <w:rFonts w:ascii="IRNazanin" w:hAnsi="IRNazanin" w:eastAsia="IRNazanin" w:cs="IRNazanin"/>
          <w:lang w:bidi="fa-IR"/>
          <w:color w:val="111111"/>
          <w:sz w:val="28"/>
          <w:szCs w:val="28"/>
          <w:rtl/>
        </w:rPr>
        <w:t xml:space="preserve">قال الذهبی بترجمة أبان بن یزید العطّار: «قد ذکره العلّامة أبوالفرج ابن الجوزی فی الضعفاء، ولم یذکر فیه أقوال من وثقه. وهذا من عیوب کتابه، یسرد الجرح، ویسکت عن التوثیق».</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میزان الإعتدال 1/16.</w:t>
      </w:r>
    </w:p>
    <w:p>
      <w:pPr>
        <w:pStyle w:val="BookText"/>
      </w:pPr>
      <w:r>
        <w:rPr>
          <w:rFonts w:ascii="IRNazanin" w:hAnsi="IRNazanin" w:eastAsia="IRNazanin" w:cs="IRNazanin"/>
          <w:lang w:bidi="fa-IR"/>
          <w:color w:val="111111"/>
          <w:sz w:val="28"/>
          <w:szCs w:val="28"/>
          <w:rtl/>
        </w:rPr>
        <w:t xml:space="preserve">وبترجمة ابن الجوزی نفسه من (تذکرة الحفاظ) عن الموقانی:</w:t>
      </w:r>
    </w:p>
    <w:p>
      <w:pPr>
        <w:pStyle w:val="BookText"/>
      </w:pPr>
      <w:r>
        <w:rPr>
          <w:rFonts w:ascii="IRNazanin" w:hAnsi="IRNazanin" w:eastAsia="IRNazanin" w:cs="IRNazanin"/>
          <w:lang w:bidi="fa-IR"/>
          <w:color w:val="111111"/>
          <w:sz w:val="28"/>
          <w:szCs w:val="28"/>
          <w:rtl/>
        </w:rPr>
        <w:t xml:space="preserve">«وکان کثیر الغلط فی ما یصنّفه، فإنه کان یفرغ من الکتاب ولا یعتبره». فأضاف الذهبی: «قلت: له وهم کثیر فی توالیفه، یدخل علیه الداخل من العجلة والتحوّل إلی مصنف آخر، ومن أن جلّ علمه من کتبٍ وصحف ما مارس فیه أرباب العلم کما ینبغی».</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وقال ابن حجر بترجمة ثمامة بن الأشرس البصری بعد قصّة:</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«دلّت هذه القصّة علی أن ابن الجوزی حاطب لیلٍ لا ینقد ما یحدّث به».</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لسان المیزان 2/84 / الرقم 337.</w:t>
      </w:r>
    </w:p>
    <w:p>
      <w:pPr>
        <w:pStyle w:val="BookText"/>
      </w:pPr>
      <w:r>
        <w:rPr>
          <w:rFonts w:ascii="IRNazanin" w:hAnsi="IRNazanin" w:eastAsia="IRNazanin" w:cs="IRNazanin"/>
          <w:lang w:bidi="fa-IR"/>
          <w:color w:val="111111"/>
          <w:sz w:val="28"/>
          <w:szCs w:val="28"/>
          <w:rtl/>
        </w:rPr>
        <w:t xml:space="preserve">وقال السّیوطی: «قال الذهبی فی التاریخ الکبیر: لا یوصف ابن الجوزی بالحفظ عندنا باعتبار الصنعة، بل باعتبار کثرة اطّلاعه وجمعه».</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وقال السّیوطی فی تعقیباته: «واعلم أنّه جرت عادة الحفّاظ کالحاکم وابن حبّان والعقیلی وغیرهم أنّهم یحکمون علی حدیثٍ بالبطلان من حیثیّة سندٍ مخصوص، لکون راویه اختلق ذلک السّند لذلک المتن، ویکون ذلک المتن معروفاً من وجهٍ آخر، ویذکرون ذلک فی ترجمة ذلک الراوی، یجرحونه به، فیغترّ ابن الجوزی بذلک ویحکم علی المتن بالوضع مطلقاً، ویورده فی کتاب الموضوعات، ولیس هذا بلائق، وقد عاب الناس ذلک، آخرهم الحافظ ابن حجر».</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وقال السیوطی بشرح النووی: «وقد أکثر جامع الموضوعات فی نحو مجلّدین، أعنی أبا الفرج ابن الجوزی، فذکر فی کتابه کثیراً ممّا لا دلیل علی وضعه بل هو ضعیف» وأضاف السّیوطی: «بل وفیه الحسن بل والصّحیح، وأغرب من ذلک أن فیها حدیثاً من صحیح مسلم کما</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سأبیّنه. قال الذهبی: ربّما ذکر ابن الجوزی فی الموضوعات أحادیث حساناً قویّةً...».</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تدریب الراوی 1/278.</w:t>
      </w:r>
    </w:p>
    <w:p>
      <w:pPr>
        <w:pStyle w:val="BookText"/>
      </w:pPr>
      <w:r>
        <w:rPr>
          <w:rFonts w:ascii="IRNazanin" w:hAnsi="IRNazanin" w:eastAsia="IRNazanin" w:cs="IRNazanin"/>
          <w:lang w:bidi="fa-IR"/>
          <w:color w:val="111111"/>
          <w:sz w:val="28"/>
          <w:szCs w:val="28"/>
          <w:rtl/>
        </w:rPr>
        <w:t xml:space="preserve">هذا، وقد ذکروا بترجمته أنّه قد أودع السّجن مدةً من الزّمن بفتوی علماء عصره لبعض ما ارتکبه....</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فهذا ابن الجوزی وهذا کتابه الذی قال:</w:t>
      </w:r>
    </w:p>
    <w:p>
      <w:pPr>
        <w:pStyle w:val="BookText"/>
      </w:pPr>
      <w:r>
        <w:rPr>
          <w:rFonts w:ascii="IRNazanin" w:hAnsi="IRNazanin" w:eastAsia="IRNazanin" w:cs="IRNazanin"/>
          <w:lang w:bidi="fa-IR"/>
          <w:color w:val="111111"/>
          <w:sz w:val="28"/>
          <w:szCs w:val="28"/>
          <w:rtl/>
        </w:rPr>
        <w:t xml:space="preserve">«هذا حدیث موضوع بلا شک».</w:t>
      </w:r>
    </w:p>
    <w:p>
      <w:pPr>
        <w:pStyle w:val="BookText"/>
      </w:pPr>
      <w:r>
        <w:rPr>
          <w:rFonts w:ascii="Amiri" w:hAnsi="Amiri" w:eastAsia="Amiri" w:cs="Amiri"/>
          <w:lang w:bidi="ar-SA"/>
          <w:color w:val="111111"/>
          <w:sz w:val="28"/>
          <w:szCs w:val="28"/>
          <w:rtl/>
        </w:rPr>
        <w:t xml:space="preserve">ثمّ جعل - بعد کلامٍ له - یعترض علی النبیّ صلّی اللّه علیه وآله وسلّم ویقول:</w:t>
      </w:r>
    </w:p>
    <w:p>
      <w:pPr>
        <w:pStyle w:val="BookText"/>
      </w:pPr>
      <w:r>
        <w:rPr>
          <w:rFonts w:ascii="IRNazanin" w:hAnsi="IRNazanin" w:eastAsia="IRNazanin" w:cs="IRNazanin"/>
          <w:lang w:bidi="fa-IR"/>
          <w:color w:val="111111"/>
          <w:sz w:val="28"/>
          <w:szCs w:val="28"/>
          <w:rtl/>
        </w:rPr>
        <w:t xml:space="preserve">«قال المصنّف: ومن تغفیل واضع هذا الحدیث أنّه نظر إلی صورة فضیلة ولم یتلمح إلی عدم الفائدة، فإنّ صلاة العصر بغیبوبة الشمس صارت قضاء، فرجوع الشمس لا یعیدها أداء».</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وأضاف فی باطله فی کتاب (تلبیس إبلیس) وزاد بأن قال:</w:t>
      </w:r>
    </w:p>
    <w:p>
      <w:pPr>
        <w:pStyle w:val="BookText"/>
      </w:pPr>
      <w:r>
        <w:rPr>
          <w:rFonts w:ascii="IRNazanin" w:hAnsi="IRNazanin" w:eastAsia="IRNazanin" w:cs="IRNazanin"/>
          <w:lang w:bidi="fa-IR"/>
          <w:color w:val="111111"/>
          <w:sz w:val="28"/>
          <w:szCs w:val="28"/>
          <w:rtl/>
        </w:rPr>
        <w:t xml:space="preserve">«وغلوّ الرافضة فی حبّ علی - رضی اللّه عنه - حملهم علی أن وضعوا أحادیث کثیرة فی فضائله، أکثرها یشینه ویؤذیه، وقد ذکرت منها جملةً فی کتاب الموضوعات، منها: إنّ الشمس غابت ففاتت علیّاً رضی اللّه عنه العصر، فردّت له الشمس. وهذا من حیث النقل موضوع محال لم یروه</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ثقة، ومن حیث المعنی، فإنّ الوقت قد فات وعودها طلوع مجدّد، فلا یرد الوقت».</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تلبیس إبلیس: 89.</w:t>
      </w:r>
    </w:p>
    <w:p>
      <w:pPr>
        <w:pStyle w:val="BookText"/>
      </w:pPr>
      <w:r>
        <w:rPr>
          <w:rFonts w:ascii="IRNazanin" w:hAnsi="IRNazanin" w:eastAsia="IRNazanin" w:cs="IRNazanin"/>
          <w:lang w:bidi="fa-IR"/>
          <w:color w:val="111111"/>
          <w:sz w:val="28"/>
          <w:szCs w:val="28"/>
          <w:rtl/>
        </w:rPr>
        <w:t xml:space="preserve">فانظر کیف یبالغون فی إنکار المعاجز والفضائل ویحاولون طمس الحقائق، ولا وازع لهم فی هذا السبیل عن تکذیب النبیّ صلّی اللّه علیه وآله وسلّم ونسبة العبث واللّغو إلیه، إلّاأنّه لیس بغریبٍ ممّن یجوّز علی اللّه صدور القبائح العظام... تعالی اللّه عن ذلک علوّاً کبیراً.</w:t>
      </w:r>
    </w:p>
    <w:p>
      <w:pPr>
        <w:pStyle w:val="BookText"/>
      </w:pPr>
      <w:r>
        <w:rPr>
          <w:rFonts w:ascii="IRNazanin" w:hAnsi="IRNazanin" w:eastAsia="IRNazanin" w:cs="IRNazanin"/>
          <w:lang w:bidi="fa-IR"/>
          <w:color w:val="111111"/>
          <w:sz w:val="28"/>
          <w:szCs w:val="28"/>
          <w:rtl/>
        </w:rPr>
        <w:t xml:space="preserve">وتبعهما الأعور الواسطی، فإنّه کذب الحدیث وجعله من روایة الإمامیّة إذ قال: ومنها:</w:t>
      </w:r>
    </w:p>
    <w:p>
      <w:pPr>
        <w:pStyle w:val="BookText"/>
      </w:pPr>
      <w:r>
        <w:rPr>
          <w:rFonts w:ascii="IRNazanin" w:hAnsi="IRNazanin" w:eastAsia="IRNazanin" w:cs="IRNazanin"/>
          <w:lang w:bidi="fa-IR"/>
          <w:color w:val="111111"/>
          <w:sz w:val="28"/>
          <w:szCs w:val="28"/>
          <w:rtl/>
        </w:rPr>
        <w:t xml:space="preserve">دعواهم ردّ الشمس لعلی، وهو مکذوب لم یأت إلّابنقلهم، وهم أخصام لا یقوم مجرّد نقلهم علی الخصم حجّة!</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فانظر إلی هذا الناصبی الذی أضاف إلی دعاوی ابن تیمیّة الناصبیّ دعوی إنفراد الإمامیّة بروایة هذا الحدیث!!</w:t>
      </w:r>
    </w:p>
    <w:p>
      <w:pPr>
        <w:pStyle w:val="BookText"/>
      </w:pPr>
      <w:r>
        <w:rPr>
          <w:rFonts w:ascii="IRNazanin" w:hAnsi="IRNazanin" w:eastAsia="IRNazanin" w:cs="IRNazanin"/>
          <w:lang w:bidi="fa-IR"/>
          <w:color w:val="111111"/>
          <w:sz w:val="28"/>
          <w:szCs w:val="28"/>
          <w:rtl/>
        </w:rPr>
        <w:t xml:space="preserve">لقد روی طائفة کبیرة من أعاظم أهل السنّة حدیث ردّ الشمس، وصحّحه جمعٌ منهم، بل لقد أذعن بهذا الحدیث أو صحّحه بعض المتکلّمین المتعصبین منهم فی نفس کتبهم التی وضعوها فی الردّ علی الإمامیة، وحتّی الکابلی صاحب (الصواقع) ومقلّدوه، الذین أنکروا کثیراً من الأُمور الثابتة، أذعنوا بثبوت حدیث ردّ الشمس، قال فی الصواقع:</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3" w:name="pg6548_51199"/>
    <w:bookmarkEnd w:id="43"/>
    <w:p>
      <w:pPr>
        <w:pStyle w:val="BookText"/>
      </w:pPr>
      <w:r>
        <w:rPr>
          <w:rFonts w:ascii="IRNazanin" w:hAnsi="IRNazanin" w:eastAsia="IRNazanin" w:cs="IRNazanin"/>
          <w:lang w:bidi="fa-IR"/>
          <w:color w:val="111111"/>
          <w:sz w:val="28"/>
          <w:szCs w:val="28"/>
          <w:rtl/>
        </w:rPr>
        <w:t xml:space="preserve">«وأمّا ردّ الشمس، فکانت معجزة للنبیّ صلّی اللّه علیه وآله وسلّم، لأنّه صلّی العصر، فأنزل علیه الوحی وکان رأسه فی حجر علیّ وهو لم یصلّ العصر، فلمّا فرغ ورأی الشمس قد غربت، دعا ربّه أن یردّها، فاستجاب دعاءه وردّ الشمس، وصلّی علیّ العصر، فلمّا فرغ غربت الشمس».</w:t>
      </w:r>
      <w:r>
        <w:rPr>
          <w:rStyle w:val="FootnoteReference"/>
        </w:rPr>
        <w:footnoteReference w:id="78"/>
      </w:r>
    </w:p>
    <w:p>
      <w:pPr>
        <w:pStyle w:val="BookText"/>
      </w:pPr>
      <w:r>
        <w:rPr>
          <w:rFonts w:ascii="Amiri" w:hAnsi="Amiri" w:eastAsia="Amiri" w:cs="Amiri"/>
          <w:lang w:bidi="ar-SA"/>
          <w:color w:val="111111"/>
          <w:sz w:val="28"/>
          <w:szCs w:val="28"/>
          <w:rtl/>
        </w:rPr>
        <w:t xml:space="preserve">الصواقع الموبقة - مخطوط.</w:t>
      </w:r>
    </w:p>
    <w:p>
      <w:pPr>
        <w:pStyle w:val="BookText"/>
      </w:pPr>
      <w:r>
        <w:rPr>
          <w:rFonts w:ascii="IRNazanin" w:hAnsi="IRNazanin" w:eastAsia="IRNazanin" w:cs="IRNazanin"/>
          <w:lang w:bidi="fa-IR"/>
          <w:color w:val="111111"/>
          <w:sz w:val="28"/>
          <w:szCs w:val="28"/>
          <w:rtl/>
        </w:rPr>
        <w:t xml:space="preserve">وقال صاحب (التحفة) ما تعریبه:</w:t>
      </w:r>
    </w:p>
    <w:p>
      <w:pPr>
        <w:pStyle w:val="BookText"/>
      </w:pPr>
      <w:r>
        <w:rPr>
          <w:rFonts w:ascii="IRNazanin" w:hAnsi="IRNazanin" w:eastAsia="IRNazanin" w:cs="IRNazanin"/>
          <w:lang w:bidi="fa-IR"/>
          <w:color w:val="111111"/>
          <w:sz w:val="28"/>
          <w:szCs w:val="28"/>
          <w:rtl/>
        </w:rPr>
        <w:t xml:space="preserve">«وأمّا ردّ الشمس، فقد صحّحه أکثر أهل السنّة، کالطحاوی وغیره، وهو من معجزات النبی بلا ریب، وقد کان ذلک لمّا فات وقت صلاة العصر علی حضرة الأمیر، فدعا صلّی اللّه علیه وآله وسلّم حتّی یؤدّی صلاته».</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نعم... هذا حال ابن تیمیّة وأسلافه وأتباعه....</w:t>
      </w:r>
    </w:p>
    <w:p>
      <w:pPr>
        <w:pStyle w:val="Heading4"/>
      </w:pPr>
      <w:bookmarkStart w:id="111" w:name="_Toc61"/>
      <w:r>
        <w:t>الردود علی ابن الجوزی وابن تیمیّة</w:t>
      </w:r>
      <w:bookmarkEnd w:id="111"/>
    </w:p>
    <w:p>
      <w:pPr>
        <w:pStyle w:val="BookText"/>
      </w:pPr>
      <w:r>
        <w:rPr>
          <w:rFonts w:ascii="IRNazanin" w:hAnsi="IRNazanin" w:eastAsia="IRNazanin" w:cs="IRNazanin"/>
          <w:lang w:bidi="fa-IR"/>
          <w:color w:val="111111"/>
          <w:sz w:val="28"/>
          <w:szCs w:val="28"/>
          <w:rtl/>
        </w:rPr>
        <w:t xml:space="preserve">ثم إنّ غیر واحدٍ من العلماء المشهورین أبطل تکذیب حدیث ردّ الشمس، منهم:</w:t>
      </w:r>
    </w:p>
    <w:p>
      <w:pPr>
        <w:pStyle w:val="BookText"/>
      </w:pPr>
      <w:r>
        <w:rPr>
          <w:rFonts w:ascii="IRNazanin" w:hAnsi="IRNazanin" w:eastAsia="IRNazanin" w:cs="IRNazanin"/>
          <w:lang w:bidi="fa-IR"/>
          <w:color w:val="111111"/>
          <w:sz w:val="28"/>
          <w:szCs w:val="28"/>
          <w:rtl/>
        </w:rPr>
        <w:t xml:space="preserve">1 - سبط ابن الجوزی، فإنّه قال:</w:t>
      </w:r>
    </w:p>
    <w:p>
      <w:pPr>
        <w:pStyle w:val="BookText"/>
      </w:pPr>
      <w:r>
        <w:rPr>
          <w:rFonts w:ascii="IRNazanin" w:hAnsi="IRNazanin" w:eastAsia="IRNazanin" w:cs="IRNazanin"/>
          <w:lang w:bidi="fa-IR"/>
          <w:color w:val="111111"/>
          <w:sz w:val="28"/>
          <w:szCs w:val="28"/>
          <w:rtl/>
        </w:rPr>
        <w:t xml:space="preserve">«فإن قیل: فقد قال جدّک فی الموضوعات: هذا حدیث موضوع بلا شک،... أنا لا أتّهم به إلّاابن عقدة فإنّه کان رافضیاً....</w:t>
      </w:r>
    </w:p>
    <w:p>
      <w:pPr>
        <w:pStyle w:val="BookText"/>
      </w:pPr>
      <w:r>
        <w:rPr>
          <w:rFonts w:ascii="IRNazanin" w:hAnsi="IRNazanin" w:eastAsia="IRNazanin" w:cs="IRNazanin"/>
          <w:lang w:bidi="fa-IR"/>
          <w:color w:val="111111"/>
          <w:sz w:val="28"/>
          <w:szCs w:val="28"/>
          <w:rtl/>
        </w:rPr>
        <w:t xml:space="preserve">والجواب: إن قول جدّی: هذا حدیث موضوع بلا شک، دعوی</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بلا دلیل، لأن قدحه فی رواته الجواب عنه ظاهر، لأنا ما رویناه إلّاعن العدول الثقات الذین لا مغمز فیهم، ولیس فی إسناده أحد ممّن ضعّفه...</w:t>
      </w:r>
    </w:p>
    <w:p>
      <w:pPr>
        <w:pStyle w:val="BookText"/>
      </w:pPr>
      <w:r>
        <w:rPr>
          <w:rFonts w:ascii="IRNazanin" w:hAnsi="IRNazanin" w:eastAsia="IRNazanin" w:cs="IRNazanin"/>
          <w:lang w:bidi="fa-IR"/>
          <w:color w:val="111111"/>
          <w:sz w:val="28"/>
          <w:szCs w:val="28"/>
          <w:rtl/>
        </w:rPr>
        <w:t xml:space="preserve">وکذا قول جدّی: أنا لا أتّهم به إلّاابن عقدة، من باب الظنّ والشّک لا من باب القطع والیقین. وابن عقدة مشهور بالعدالة، کان یروی فضائل أهل البیت ویقتصر علیها ولا یتعرّض للصّحابة بمدح ولا بذم، فنسبوه إلی الرفض».</w:t>
      </w:r>
      <w:r>
        <w:rPr>
          <w:rStyle w:val="FootnoteReference"/>
        </w:rPr>
        <w:footnoteReference w:id="80"/>
      </w:r>
    </w:p>
    <w:p>
      <w:pPr>
        <w:pStyle w:val="BookText"/>
      </w:pPr>
      <w:r>
        <w:rPr>
          <w:rFonts w:ascii="Amiri" w:hAnsi="Amiri" w:eastAsia="Amiri" w:cs="Amiri"/>
          <w:lang w:bidi="ar-SA"/>
          <w:color w:val="111111"/>
          <w:sz w:val="28"/>
          <w:szCs w:val="28"/>
          <w:rtl/>
        </w:rPr>
        <w:t xml:space="preserve">تذکرة خواص الأُمّة: 54.</w:t>
      </w:r>
    </w:p>
    <w:p>
      <w:pPr>
        <w:pStyle w:val="BookText"/>
      </w:pPr>
      <w:r>
        <w:rPr>
          <w:rFonts w:ascii="IRNazanin" w:hAnsi="IRNazanin" w:eastAsia="IRNazanin" w:cs="IRNazanin"/>
          <w:lang w:bidi="fa-IR"/>
          <w:color w:val="111111"/>
          <w:sz w:val="28"/>
          <w:szCs w:val="28"/>
          <w:rtl/>
        </w:rPr>
        <w:t xml:space="preserve">2 - ابن حجر العسقلانی. قال:</w:t>
      </w:r>
    </w:p>
    <w:p>
      <w:pPr>
        <w:pStyle w:val="BookText"/>
      </w:pPr>
      <w:r>
        <w:rPr>
          <w:rFonts w:ascii="IRNazanin" w:hAnsi="IRNazanin" w:eastAsia="IRNazanin" w:cs="IRNazanin"/>
          <w:lang w:bidi="fa-IR"/>
          <w:color w:val="111111"/>
          <w:sz w:val="28"/>
          <w:szCs w:val="28"/>
          <w:rtl/>
        </w:rPr>
        <w:t xml:space="preserve">«وقد أخطأ ابن الجوزی بإیراده له فی الموضوعات، وکذا ابن تیمیّة فی کتاب الردّ علی الروافض، فی زعم وضعه».</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3 - العینی الحنفی. قال:</w:t>
      </w:r>
    </w:p>
    <w:p>
      <w:pPr>
        <w:pStyle w:val="BookText"/>
      </w:pPr>
      <w:r>
        <w:rPr>
          <w:rFonts w:ascii="IRNazanin" w:hAnsi="IRNazanin" w:eastAsia="IRNazanin" w:cs="IRNazanin"/>
          <w:lang w:bidi="fa-IR"/>
          <w:color w:val="111111"/>
          <w:sz w:val="28"/>
          <w:szCs w:val="28"/>
          <w:rtl/>
        </w:rPr>
        <w:t xml:space="preserve">«وهو حدیث متصل ورواته ثقات. وإعلال ابن الجوزی هذا الحدیث لا یلتفت إلیه».</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4 - السمهودی. قال:</w:t>
      </w:r>
    </w:p>
    <w:p>
      <w:pPr>
        <w:pStyle w:val="BookText"/>
      </w:pPr>
      <w:r>
        <w:rPr>
          <w:rFonts w:ascii="IRNazanin" w:hAnsi="IRNazanin" w:eastAsia="IRNazanin" w:cs="IRNazanin"/>
          <w:lang w:bidi="fa-IR"/>
          <w:color w:val="111111"/>
          <w:sz w:val="28"/>
          <w:szCs w:val="28"/>
          <w:rtl/>
        </w:rPr>
        <w:t xml:space="preserve">«وصرّح ابن حزم بأنّ الحدیث موضوع، قال: وقصّة ردّ الشمس علی علی رضی اللّه عنه باطلة بإجماع العلماء، وسفّه قائله.</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والحدیث رواه الطبرانی بأسانید، قال الحافظ نورالدین الهیثمی: رجال أحدها رجال الصحیح، غیر إبراهیم بن حسن، وهو ثقة، وفاطمة بنت علی بن أبی‌طالب لم أعرفها، إنتهی. وأخرجه ابن مندة وابن شاهین من حدیث أسماء بنت عمیس، وابن مردویه من حدیث أبی‌هریرة، وإسنادهما حسن. وممن صحّحه الطحاوی وغیره. وقال الحافظ ابن حجر فی فتح الباری، بعد ذکر روایة البیهقی له: وقد أخطأ ابن الجوزی بإیراده له فی الموضوعات».</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وفاء الوفاء بأخبار دار المصطفی 3/823.</w:t>
      </w:r>
    </w:p>
    <w:p>
      <w:pPr>
        <w:pStyle w:val="BookText"/>
      </w:pPr>
      <w:r>
        <w:rPr>
          <w:rFonts w:ascii="IRNazanin" w:hAnsi="IRNazanin" w:eastAsia="IRNazanin" w:cs="IRNazanin"/>
          <w:lang w:bidi="fa-IR"/>
          <w:color w:val="111111"/>
          <w:sz w:val="28"/>
          <w:szCs w:val="28"/>
          <w:rtl/>
        </w:rPr>
        <w:t xml:space="preserve">5 - نورالدین الحلبی. فإنّه بعد أن نقل عن الحفّاظ أنّه لا ینبغی لمن سبیله العلم... قال: «وقد ذکر فی الإمتاع أنّه جاء عن أسماء من خمسة طرق، وبه یردّ ما تقدّم عن ابن کثیر، وبه یردّ علی ابن الجوزی».</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6 - الحافظ الخفاجی. فإنّه قال فی شرح الشفاء: «رواه الطبرانی بأسانید مختلفة، رجال أکثرها ثقات. قال: واعترض علیه بعض الشرّاح وقال إنّه موضوع ورجاله مطعون فیهم کذّابون ووضّاعون، ولم یدر أنّ الحق خلافه. والذی غرّه کلام ابن الجوزی، ولم یقف علی أن کتابه أکثره مردود، وقد قال خاتمة الحفّاظ السیوطی وکذا السّخاوی: إن ابن الجوزی فی کتاب الموضوعات تحامل تحاملاً کثیراً حتی أدرج فیه کثیراً من</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الأحادیث الصّحیحة. وبهذا سقط ما قاله ابن تیمیّة وابن الجوزی من أن هذا الحدیث موضوع، فإنّه مجازفة منهما».</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شرح معانی الآثار 1/46 المقدمة.</w:t>
      </w:r>
    </w:p>
    <w:p>
      <w:pPr>
        <w:pStyle w:val="BookText"/>
      </w:pPr>
      <w:r>
        <w:rPr>
          <w:rFonts w:ascii="IRNazanin" w:hAnsi="IRNazanin" w:eastAsia="IRNazanin" w:cs="IRNazanin"/>
          <w:lang w:bidi="fa-IR"/>
          <w:color w:val="111111"/>
          <w:sz w:val="28"/>
          <w:szCs w:val="28"/>
          <w:rtl/>
        </w:rPr>
        <w:t xml:space="preserve">7 و 8 و 9 - السیوطی وتلمیذه الشامی والشیخ إبراهیم الکردی.</w:t>
      </w:r>
    </w:p>
    <w:p>
      <w:pPr>
        <w:pStyle w:val="BookText"/>
      </w:pPr>
      <w:r>
        <w:rPr>
          <w:rFonts w:ascii="IRNazanin" w:hAnsi="IRNazanin" w:eastAsia="IRNazanin" w:cs="IRNazanin"/>
          <w:lang w:bidi="fa-IR"/>
          <w:color w:val="111111"/>
          <w:sz w:val="28"/>
          <w:szCs w:val="28"/>
          <w:rtl/>
        </w:rPr>
        <w:t xml:space="preserve">«وقال الشیخ إبراهیم الکردی، وهو من المحدّثین المحقّقین عندهم، بعد أن روی الحدیث:</w:t>
      </w:r>
    </w:p>
    <w:p>
      <w:pPr>
        <w:pStyle w:val="BookText"/>
      </w:pPr>
      <w:r>
        <w:rPr>
          <w:rFonts w:ascii="IRNazanin" w:hAnsi="IRNazanin" w:eastAsia="IRNazanin" w:cs="IRNazanin"/>
          <w:lang w:bidi="fa-IR"/>
          <w:color w:val="111111"/>
          <w:sz w:val="28"/>
          <w:szCs w:val="28"/>
          <w:rtl/>
        </w:rPr>
        <w:t xml:space="preserve">قال الحافظ جلال‌الدین السیوطی فی کشف اللّبس فی حدیث ردّ الشمس: إن حدیث ردّ الشمس معجزة لنبینا صلّی اللّه علیه وآله، صححّه الإمام أبوجعفر الطحاوی وغیره، وأفرط الحافظ أبوالفرج ابن الجوزی فأورده فی کتاب الموضوعات. وقال تلمیذه المحدّث أبوعبداللّه محمّد بن یوسف الدمشقی الصّالحی فی مزیل اللّبس عن حدیث ردّ الشمس: إعلم أن هذا الحدیث رواه الطحاوی فی کتابه شرح مشکل الآثار عن أسماء بنت عمیس من طریقین وقال: هذان الحدیثان ثابتان ورواتهما ثقات. ونقله القاضی عیاض فی الشفاء، والحافظ ابن سید النّاس، والحافظ علاءالدین مغلطای فی الزهر الباسم، وصحّحه الحافظ أبوالفتح الأزدی، وحسّنه الحافظ أبوزرعة ابن العراقی، وشیخنا الحافظ جلال‌الدین السیوطی، والحافظ أحمد بن صالح وناهیک به قال: لا ینبغی لمن له سبیل العلم التخلّف عن حدیث أسماء، لأنّه من أجلّ علامات</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4" w:name="pg6548_51207"/>
    <w:bookmarkEnd w:id="44"/>
    <w:p>
      <w:pPr>
        <w:pStyle w:val="BookText"/>
      </w:pPr>
      <w:r>
        <w:rPr>
          <w:rFonts w:ascii="IRNazanin" w:hAnsi="IRNazanin" w:eastAsia="IRNazanin" w:cs="IRNazanin"/>
          <w:lang w:bidi="fa-IR"/>
          <w:color w:val="111111"/>
          <w:sz w:val="28"/>
          <w:szCs w:val="28"/>
          <w:rtl/>
        </w:rPr>
        <w:t xml:space="preserve">النبوّة. وقد أنکر الحفّاظ علی ابن الجوزی إیراده الحدیث فی کتاب الموضوعات».</w:t>
      </w:r>
    </w:p>
    <w:p>
      <w:pPr>
        <w:pStyle w:val="BookText"/>
      </w:pPr>
      <w:r>
        <w:rPr>
          <w:rFonts w:ascii="IRNazanin" w:hAnsi="IRNazanin" w:eastAsia="IRNazanin" w:cs="IRNazanin"/>
          <w:lang w:bidi="fa-IR"/>
          <w:color w:val="111111"/>
          <w:sz w:val="28"/>
          <w:szCs w:val="28"/>
          <w:rtl/>
        </w:rPr>
        <w:t xml:space="preserve">10 - الزرقانی المالکی. قال فی شرح المواهب: «وقد أخطأ ابن الجوزی فی عدّه من الموضوعات». والعجب العجاب إنّما هو من کلام ابن تیمیّة.</w:t>
      </w:r>
    </w:p>
    <w:p>
      <w:pPr>
        <w:pStyle w:val="Heading3"/>
      </w:pPr>
      <w:bookmarkStart w:id="112" w:name="_Toc62"/>
      <w:r>
        <w:t>شبهاتٌ وأوهام</w:t>
      </w:r>
      <w:bookmarkEnd w:id="112"/>
    </w:p>
    <w:p>
      <w:pPr>
        <w:pStyle w:val="BookText"/>
      </w:pPr>
      <w:r>
        <w:rPr>
          <w:rFonts w:ascii="IRNazanin" w:hAnsi="IRNazanin" w:eastAsia="IRNazanin" w:cs="IRNazanin"/>
          <w:lang w:bidi="fa-IR"/>
          <w:color w:val="111111"/>
          <w:sz w:val="28"/>
          <w:szCs w:val="28"/>
          <w:rtl/>
        </w:rPr>
        <w:t xml:space="preserve">وبعد، أرأیت کیف یسعی المناوئون لأمیرالمؤمنین علیه السّلام وراء إنکار فضائله ومناقبه الدالّة علی أفضلیّته من سائر الأصحاب ثمّ إمامته بعد رسول اللّه صلّی اللّه علیه وآله، ولکنّ اللّه قیّض جماعةً من کبار علمائهم للردّ علیهم؟</w:t>
      </w:r>
    </w:p>
    <w:p>
      <w:pPr>
        <w:pStyle w:val="BookText"/>
      </w:pPr>
      <w:r>
        <w:rPr>
          <w:rFonts w:ascii="IRNazanin" w:hAnsi="IRNazanin" w:eastAsia="IRNazanin" w:cs="IRNazanin"/>
          <w:lang w:bidi="fa-IR"/>
          <w:color w:val="111111"/>
          <w:sz w:val="28"/>
          <w:szCs w:val="28"/>
          <w:rtl/>
        </w:rPr>
        <w:t xml:space="preserve">لقد تلخّصت أکاذیبهم وشبهاتهم وأوهامهم فی الأُمور التالیة:</w:t>
      </w:r>
    </w:p>
    <w:p>
      <w:pPr>
        <w:pStyle w:val="BookText"/>
      </w:pPr>
      <w:r>
        <w:rPr>
          <w:rFonts w:ascii="IRNazanin" w:hAnsi="IRNazanin" w:eastAsia="IRNazanin" w:cs="IRNazanin"/>
          <w:lang w:bidi="fa-IR"/>
          <w:color w:val="111111"/>
          <w:sz w:val="28"/>
          <w:szCs w:val="28"/>
          <w:rtl/>
        </w:rPr>
        <w:t xml:space="preserve">1 - الحدیث من موضوعات الرافضة</w:t>
      </w:r>
    </w:p>
    <w:p>
      <w:pPr>
        <w:pStyle w:val="BookText"/>
      </w:pPr>
      <w:r>
        <w:rPr>
          <w:rFonts w:ascii="IRNazanin" w:hAnsi="IRNazanin" w:eastAsia="IRNazanin" w:cs="IRNazanin"/>
          <w:lang w:bidi="fa-IR"/>
          <w:color w:val="111111"/>
          <w:sz w:val="28"/>
          <w:szCs w:val="28"/>
          <w:rtl/>
        </w:rPr>
        <w:t xml:space="preserve">هکذا قال ابن حزم الأندلسی الشهیر بالعداء لأمیرالمؤمنین والدفاع عن بنی‌أُمیّة، وزعم أبوالفرج ابن الجوزی أنّه من وضع ابن عقدة.</w:t>
      </w:r>
    </w:p>
    <w:p>
      <w:pPr>
        <w:pStyle w:val="BookText"/>
      </w:pPr>
      <w:r>
        <w:rPr>
          <w:rFonts w:ascii="IRNazanin" w:hAnsi="IRNazanin" w:eastAsia="IRNazanin" w:cs="IRNazanin"/>
          <w:lang w:bidi="fa-IR"/>
          <w:color w:val="111111"/>
          <w:sz w:val="28"/>
          <w:szCs w:val="28"/>
          <w:rtl/>
        </w:rPr>
        <w:t xml:space="preserve">وقد عرفت:</w:t>
      </w:r>
    </w:p>
    <w:p>
      <w:pPr>
        <w:pStyle w:val="BookText"/>
      </w:pPr>
      <w:r>
        <w:rPr>
          <w:rFonts w:ascii="Amiri" w:hAnsi="Amiri" w:eastAsia="Amiri" w:cs="Amiri"/>
          <w:lang w:bidi="ar-SA"/>
          <w:color w:val="111111"/>
          <w:sz w:val="28"/>
          <w:szCs w:val="28"/>
          <w:rtl/>
        </w:rPr>
        <w:t xml:space="preserve">أوّلاً: أنّ للحدیث أسانید معتبرة، وأنّ کبار الحفّاظ صحّحوه.</w:t>
      </w:r>
    </w:p>
    <w:p>
      <w:pPr>
        <w:pStyle w:val="BookText"/>
      </w:pPr>
      <w:r>
        <w:rPr>
          <w:rFonts w:ascii="IRNazanin" w:hAnsi="IRNazanin" w:eastAsia="IRNazanin" w:cs="IRNazanin"/>
          <w:lang w:bidi="fa-IR"/>
          <w:color w:val="111111"/>
          <w:sz w:val="28"/>
          <w:szCs w:val="28"/>
          <w:rtl/>
        </w:rPr>
        <w:t xml:space="preserve">وثانیاً: أنّ ابن عقدة من کبار الحفّاظ الثقاة عندهم.</w:t>
      </w:r>
    </w:p>
    <w:p>
      <w:pPr>
        <w:pStyle w:val="BookText"/>
      </w:pPr>
      <w:r>
        <w:rPr>
          <w:rFonts w:ascii="IRNazanin" w:hAnsi="IRNazanin" w:eastAsia="IRNazanin" w:cs="IRNazanin"/>
          <w:lang w:bidi="fa-IR"/>
          <w:color w:val="111111"/>
          <w:sz w:val="28"/>
          <w:szCs w:val="28"/>
          <w:rtl/>
        </w:rPr>
        <w:t xml:space="preserve">وثالثاً: سقوط قدح أبی‌الفرج ابن الجوزی فی الأحادیث والرواة.</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وغایة ما یمکن أنْ یقال فی حمل کلام هؤلاء علی الصحّة ما ذکره الحافظ الشّامی من:</w:t>
      </w:r>
    </w:p>
    <w:p>
      <w:pPr>
        <w:pStyle w:val="BookText"/>
      </w:pPr>
      <w:r>
        <w:rPr>
          <w:rFonts w:ascii="IRNazanin" w:hAnsi="IRNazanin" w:eastAsia="IRNazanin" w:cs="IRNazanin"/>
          <w:lang w:bidi="fa-IR"/>
          <w:color w:val="111111"/>
          <w:sz w:val="28"/>
          <w:szCs w:val="28"/>
          <w:rtl/>
        </w:rPr>
        <w:t xml:space="preserve">إنّ الظاهر أنّه وقع لهم من طریق بعض الکذّابین ولم یقطع لهم من الطرق السّابقة، وإلّا فهی یتعذّر معها الحکم علیه بالضعف فضلاً عن الوضع. ولو عرضت علیهم أسانیدها لاعترفوا بأنّ للحدیث أصلاً ولیس بموضوع.</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سبل الهدی والرشاد 9/435.</w:t>
      </w:r>
    </w:p>
    <w:p>
      <w:pPr>
        <w:pStyle w:val="BookText"/>
      </w:pPr>
      <w:r>
        <w:rPr>
          <w:rFonts w:ascii="IRNazanin" w:hAnsi="IRNazanin" w:eastAsia="IRNazanin" w:cs="IRNazanin"/>
          <w:lang w:bidi="fa-IR"/>
          <w:color w:val="111111"/>
          <w:sz w:val="28"/>
          <w:szCs w:val="28"/>
          <w:rtl/>
        </w:rPr>
        <w:t xml:space="preserve">ولکنّ هذا الکلام لا یفید بالنسبة إلی ما زعمه ابن الجوزی کما لا یخفی.</w:t>
      </w:r>
    </w:p>
    <w:p>
      <w:pPr>
        <w:pStyle w:val="BookText"/>
      </w:pPr>
      <w:r>
        <w:rPr>
          <w:rFonts w:ascii="IRNazanin" w:hAnsi="IRNazanin" w:eastAsia="IRNazanin" w:cs="IRNazanin"/>
          <w:lang w:bidi="fa-IR"/>
          <w:color w:val="111111"/>
          <w:sz w:val="28"/>
          <w:szCs w:val="28"/>
          <w:rtl/>
        </w:rPr>
        <w:t xml:space="preserve">2 - إنّه یناقض حدیث اختصاص بذلک بیوشع</w:t>
      </w:r>
    </w:p>
    <w:p>
      <w:pPr>
        <w:pStyle w:val="BookText"/>
      </w:pPr>
      <w:r>
        <w:rPr>
          <w:rFonts w:ascii="IRNazanin" w:hAnsi="IRNazanin" w:eastAsia="IRNazanin" w:cs="IRNazanin"/>
          <w:lang w:bidi="fa-IR"/>
          <w:color w:val="111111"/>
          <w:sz w:val="28"/>
          <w:szCs w:val="28"/>
          <w:rtl/>
        </w:rPr>
        <w:t xml:space="preserve">وهو ما أخرجوه عن أبی‌هریرة عن النبی صلّی اللّه علیه وآله أنّه قال:</w:t>
      </w:r>
    </w:p>
    <w:p>
      <w:pPr>
        <w:pStyle w:val="BookText"/>
      </w:pPr>
      <w:r>
        <w:rPr>
          <w:rFonts w:ascii="IRNazanin" w:hAnsi="IRNazanin" w:eastAsia="IRNazanin" w:cs="IRNazanin"/>
          <w:lang w:bidi="fa-IR"/>
          <w:color w:val="111111"/>
          <w:sz w:val="28"/>
          <w:szCs w:val="28"/>
          <w:rtl/>
        </w:rPr>
        <w:t xml:space="preserve">لم تحتبس الشمس علی أحدٍ إلّالیوشع.</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وقد أجاب العلماء عن ذلک بوجوه منها:</w:t>
      </w:r>
    </w:p>
    <w:p>
      <w:pPr>
        <w:pStyle w:val="BookText"/>
      </w:pPr>
      <w:r>
        <w:rPr>
          <w:rFonts w:ascii="IRNazanin" w:hAnsi="IRNazanin" w:eastAsia="IRNazanin" w:cs="IRNazanin"/>
          <w:lang w:bidi="fa-IR"/>
          <w:color w:val="111111"/>
          <w:sz w:val="28"/>
          <w:szCs w:val="28"/>
          <w:rtl/>
        </w:rPr>
        <w:t xml:space="preserve">إنّ الحصر محمول علی ما مضی قبل نبیّنا، ولا دلالة فیه علی عدم حبسها للنبیّ الأکرم صلّی اللّه علیه وآله وسلّم.</w:t>
      </w:r>
    </w:p>
    <w:p>
      <w:pPr>
        <w:pStyle w:val="BookText"/>
      </w:pPr>
      <w:r>
        <w:rPr>
          <w:rFonts w:ascii="IRNazanin" w:hAnsi="IRNazanin" w:eastAsia="IRNazanin" w:cs="IRNazanin"/>
          <w:lang w:bidi="fa-IR"/>
          <w:color w:val="111111"/>
          <w:sz w:val="28"/>
          <w:szCs w:val="28"/>
          <w:rtl/>
        </w:rPr>
        <w:t xml:space="preserve">وهذا وجهٌ وجیه...</w:t>
      </w:r>
    </w:p>
    <w:p>
      <w:pPr>
        <w:pStyle w:val="BookText"/>
      </w:pPr>
      <w:r>
        <w:rPr>
          <w:rFonts w:ascii="IRNazanin" w:hAnsi="IRNazanin" w:eastAsia="IRNazanin" w:cs="IRNazanin"/>
          <w:lang w:bidi="fa-IR"/>
          <w:color w:val="111111"/>
          <w:sz w:val="28"/>
          <w:szCs w:val="28"/>
          <w:rtl/>
        </w:rPr>
        <w:t xml:space="preserve">لکنّه مبنیٌّ علی صحّة حدیث أبی‌هریرة، وهی أوّل الکلام کما لا یخفی.</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لا یجوز أنْ ترد لعلیٍّ ولا تردّ للنبی</w:t>
      </w:r>
    </w:p>
    <w:p>
      <w:pPr>
        <w:pStyle w:val="BookText"/>
      </w:pPr>
      <w:r>
        <w:rPr>
          <w:rFonts w:ascii="IRNazanin" w:hAnsi="IRNazanin" w:eastAsia="IRNazanin" w:cs="IRNazanin"/>
          <w:lang w:bidi="fa-IR"/>
          <w:color w:val="111111"/>
          <w:sz w:val="28"/>
          <w:szCs w:val="28"/>
          <w:rtl/>
        </w:rPr>
        <w:t xml:space="preserve">وممّا قیل فی المقام: لقد فاتت صلاة الظهر والعصر والمغرب النبیّ ومن معه یوم الخندق، فکیف تردّ الشمس لعلیٍّ ولا ترد للنبیّ وأصحابه؟</w:t>
      </w:r>
    </w:p>
    <w:p>
      <w:pPr>
        <w:pStyle w:val="BookText"/>
      </w:pPr>
      <w:r>
        <w:rPr>
          <w:rFonts w:ascii="IRNazanin" w:hAnsi="IRNazanin" w:eastAsia="IRNazanin" w:cs="IRNazanin"/>
          <w:lang w:bidi="fa-IR"/>
          <w:color w:val="111111"/>
          <w:sz w:val="28"/>
          <w:szCs w:val="28"/>
          <w:rtl/>
        </w:rPr>
        <w:t xml:space="preserve">وقد أُجیب عن ذلک: بأنّ الصّلاة لم تفت النبیّ یوم الخندق، بل ردّت علیه الشمس أو حبست فصلّی الصّلاة فی وقتها.</w:t>
      </w:r>
    </w:p>
    <w:p>
      <w:pPr>
        <w:pStyle w:val="BookText"/>
      </w:pPr>
      <w:r>
        <w:rPr>
          <w:rFonts w:ascii="Amiri" w:hAnsi="Amiri" w:eastAsia="Amiri" w:cs="Amiri"/>
          <w:lang w:bidi="ar-SA"/>
          <w:color w:val="111111"/>
          <w:sz w:val="28"/>
          <w:szCs w:val="28"/>
          <w:rtl/>
        </w:rPr>
        <w:t xml:space="preserve">علی أنّ ردّ الشمس لعلیّ علیه السّلام کان ببرکة دعائه صلّی اللّه علیه وآله.</w:t>
      </w:r>
    </w:p>
    <w:p>
      <w:pPr>
        <w:pStyle w:val="BookText"/>
      </w:pPr>
      <w:r>
        <w:rPr>
          <w:rFonts w:ascii="Amiri" w:hAnsi="Amiri" w:eastAsia="Amiri" w:cs="Amiri"/>
          <w:lang w:bidi="ar-SA"/>
          <w:color w:val="111111"/>
          <w:sz w:val="28"/>
          <w:szCs w:val="28"/>
          <w:rtl/>
        </w:rPr>
        <w:t xml:space="preserve">4 - کیف یفوّت النبیُّ وعلیٌّ الصّلاة؟</w:t>
      </w:r>
    </w:p>
    <w:p>
      <w:pPr>
        <w:pStyle w:val="BookText"/>
      </w:pPr>
      <w:r>
        <w:rPr>
          <w:rFonts w:ascii="IRNazanin" w:hAnsi="IRNazanin" w:eastAsia="IRNazanin" w:cs="IRNazanin"/>
          <w:lang w:bidi="fa-IR"/>
          <w:color w:val="111111"/>
          <w:sz w:val="28"/>
          <w:szCs w:val="28"/>
          <w:rtl/>
        </w:rPr>
        <w:t xml:space="preserve">إنّه لا ینام النبیّ صلّی اللّه علیه وآله بعد صلاة العصر لأنّه مکروه، ولا یصحّ القول بتفویته الصّلاة علی أمیرالمؤمنین علیه السّلام.</w:t>
      </w:r>
    </w:p>
    <w:p>
      <w:pPr>
        <w:pStyle w:val="BookText"/>
      </w:pPr>
      <w:r>
        <w:rPr>
          <w:rFonts w:ascii="IRNazanin" w:hAnsi="IRNazanin" w:eastAsia="IRNazanin" w:cs="IRNazanin"/>
          <w:lang w:bidi="fa-IR"/>
          <w:color w:val="111111"/>
          <w:sz w:val="28"/>
          <w:szCs w:val="28"/>
          <w:rtl/>
        </w:rPr>
        <w:t xml:space="preserve">وقد أجاب العلماء عن ذلک:</w:t>
      </w:r>
    </w:p>
    <w:p>
      <w:pPr>
        <w:pStyle w:val="BookText"/>
      </w:pPr>
      <w:r>
        <w:rPr>
          <w:rFonts w:ascii="Amiri" w:hAnsi="Amiri" w:eastAsia="Amiri" w:cs="Amiri"/>
          <w:lang w:bidi="ar-SA"/>
          <w:color w:val="111111"/>
          <w:sz w:val="28"/>
          <w:szCs w:val="28"/>
          <w:rtl/>
        </w:rPr>
        <w:t xml:space="preserve">أوّلاً: لم یکن النبی صلّی اللّه علیه وآله نائماً.</w:t>
      </w:r>
    </w:p>
    <w:p>
      <w:pPr>
        <w:pStyle w:val="BookText"/>
      </w:pPr>
      <w:r>
        <w:rPr>
          <w:rFonts w:ascii="IRNazanin" w:hAnsi="IRNazanin" w:eastAsia="IRNazanin" w:cs="IRNazanin"/>
          <w:lang w:bidi="fa-IR"/>
          <w:color w:val="111111"/>
          <w:sz w:val="28"/>
          <w:szCs w:val="28"/>
          <w:rtl/>
        </w:rPr>
        <w:t xml:space="preserve">وثانیاً: لم یترک الإمام الصّلاة، وإنّما صلّاها جالساً بالإیماء.</w:t>
      </w:r>
    </w:p>
    <w:p>
      <w:pPr>
        <w:pStyle w:val="BookText"/>
      </w:pPr>
      <w:r>
        <w:rPr>
          <w:rFonts w:ascii="IRNazanin" w:hAnsi="IRNazanin" w:eastAsia="IRNazanin" w:cs="IRNazanin"/>
          <w:lang w:bidi="fa-IR"/>
          <w:color w:val="111111"/>
          <w:sz w:val="28"/>
          <w:szCs w:val="28"/>
          <w:rtl/>
        </w:rPr>
        <w:t xml:space="preserve">وثالثاً: وعلی فرض الفوت، فقد جاء فی الحدیث قول النبی صلّی اللّه علیه وآله: أللهمّ إنّه کان فی طاعتک وطاعة رسولک. ولذا قال الزرقانی:</w:t>
      </w:r>
    </w:p>
    <w:p>
      <w:pPr>
        <w:pStyle w:val="BookText"/>
      </w:pPr>
      <w:r>
        <w:rPr>
          <w:rFonts w:ascii="IRNazanin" w:hAnsi="IRNazanin" w:eastAsia="IRNazanin" w:cs="IRNazanin"/>
          <w:lang w:bidi="fa-IR"/>
          <w:color w:val="111111"/>
          <w:sz w:val="28"/>
          <w:szCs w:val="28"/>
          <w:rtl/>
        </w:rPr>
        <w:t xml:space="preserve">إنّها فاتته بعذر مانع من الأداء، وهو عدم تشویشه علی النبی. وهذه فضیلة.</w:t>
      </w:r>
      <w:r>
        <w:rPr>
          <w:rStyle w:val="FootnoteReference"/>
        </w:rPr>
        <w:footnoteReference w:id="88"/>
      </w:r>
    </w:p>
    <w:p>
      <w:pPr>
        <w:pStyle w:val="BookText"/>
      </w:pPr>
      <w:r>
        <w:rPr>
          <w:rFonts w:ascii="Amiri" w:hAnsi="Amiri" w:eastAsia="Amiri" w:cs="Amiri"/>
          <w:lang w:bidi="ar-SA"/>
          <w:color w:val="111111"/>
          <w:sz w:val="28"/>
          <w:szCs w:val="28"/>
          <w:rtl/>
        </w:rPr>
        <w:t xml:space="preserve">شرح المواهب اللدنّیّة 6/478.</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لو صحّ لنقله النّاس</w:t>
      </w:r>
    </w:p>
    <w:p>
      <w:pPr>
        <w:pStyle w:val="BookText"/>
      </w:pPr>
      <w:r>
        <w:rPr>
          <w:rFonts w:ascii="IRNazanin" w:hAnsi="IRNazanin" w:eastAsia="IRNazanin" w:cs="IRNazanin"/>
          <w:lang w:bidi="fa-IR"/>
          <w:color w:val="111111"/>
          <w:sz w:val="28"/>
          <w:szCs w:val="28"/>
          <w:rtl/>
        </w:rPr>
        <w:t xml:space="preserve">فإنّه لو ردّت الشمس بعدما غربت لرآها المؤمن والکافر، وهو ممّا تتوفّر الدواعی علی نقله، وکیف اشتهر نقل واقعة شق القمر وهی إنّما حصلت باللیل...؟</w:t>
      </w:r>
    </w:p>
    <w:p>
      <w:pPr>
        <w:pStyle w:val="BookText"/>
      </w:pPr>
      <w:r>
        <w:rPr>
          <w:rFonts w:ascii="Amiri" w:hAnsi="Amiri" w:eastAsia="Amiri" w:cs="Amiri"/>
          <w:lang w:bidi="ar-SA"/>
          <w:color w:val="111111"/>
          <w:sz w:val="28"/>
          <w:szCs w:val="28"/>
          <w:rtl/>
        </w:rPr>
        <w:t xml:space="preserve">وأُجیب عن ذلک بوجوهٍ تتلخّص فی:</w:t>
      </w:r>
    </w:p>
    <w:p>
      <w:pPr>
        <w:pStyle w:val="BookText"/>
      </w:pPr>
      <w:r>
        <w:rPr>
          <w:rFonts w:ascii="IRNazanin" w:hAnsi="IRNazanin" w:eastAsia="IRNazanin" w:cs="IRNazanin"/>
          <w:lang w:bidi="fa-IR"/>
          <w:color w:val="111111"/>
          <w:sz w:val="28"/>
          <w:szCs w:val="28"/>
          <w:rtl/>
        </w:rPr>
        <w:t xml:space="preserve">أنّ حادثة شقّ القمر لم یروها الرواة أکثر من رواة حدیث ردّ الشمس لعلی، علی أنّ تلک الواقعة کانت تتعلّق بالنبیّ ولا یوجد بین المسلمین داعٍ لکتمانه، وأمّا ما یتعلّق بأمیرالمؤمنین، فالدواعی علی کتمانه أو تکذیبه کثیرة، وقد جرّبنا ذلک مراراً.</w:t>
      </w:r>
    </w:p>
    <w:p>
      <w:pPr>
        <w:pStyle w:val="BookText"/>
      </w:pPr>
      <w:r>
        <w:rPr>
          <w:rFonts w:ascii="Amiri" w:hAnsi="Amiri" w:eastAsia="Amiri" w:cs="Amiri"/>
          <w:lang w:bidi="ar-SA"/>
          <w:color w:val="111111"/>
          <w:sz w:val="28"/>
          <w:szCs w:val="28"/>
          <w:rtl/>
        </w:rPr>
        <w:t xml:space="preserve">6 - أیّ فائدة فی ردّ الشمس؟</w:t>
      </w:r>
    </w:p>
    <w:p>
      <w:pPr>
        <w:pStyle w:val="BookText"/>
      </w:pPr>
      <w:r>
        <w:rPr>
          <w:rFonts w:ascii="IRNazanin" w:hAnsi="IRNazanin" w:eastAsia="IRNazanin" w:cs="IRNazanin"/>
          <w:lang w:bidi="fa-IR"/>
          <w:color w:val="111111"/>
          <w:sz w:val="28"/>
          <w:szCs w:val="28"/>
          <w:rtl/>
        </w:rPr>
        <w:t xml:space="preserve">وفائدة ردّ الشمس بیان مقام أمیرالمؤمنین وکرامته عند اللّه، ومعرفة المؤمن والمنافق من الأُمّة.</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5" w:name="pg6548_51215"/>
    <w:bookmarkEnd w:id="45"/>
    <w:p>
      <w:pPr>
        <w:pStyle w:val="Heading2"/>
      </w:pPr>
      <w:bookmarkStart w:id="113" w:name="_Toc63"/>
      <w:r>
        <w:t>2- رجوع الشّمس لأمیرالمؤمنین بعد حیاة النبیّ</w:t>
      </w:r>
      <w:bookmarkEnd w:id="113"/>
    </w:p>
    <w:p>
      <w:pPr>
        <w:pStyle w:val="Heading3"/>
      </w:pPr>
      <w:bookmarkStart w:id="114" w:name="_Toc64"/>
      <w:r>
        <w:t>اشارة</w:t>
      </w:r>
      <w:bookmarkEnd w:id="114"/>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6" w:name="pg6548_51219"/>
    <w:bookmarkEnd w:id="46"/>
    <w:p>
      <w:pPr>
        <w:pStyle w:val="BookText"/>
      </w:pPr>
      <w:r>
        <w:rPr>
          <w:rFonts w:ascii="IRNazanin" w:hAnsi="IRNazanin" w:eastAsia="IRNazanin" w:cs="IRNazanin"/>
          <w:lang w:bidi="fa-IR"/>
          <w:color w:val="111111"/>
          <w:sz w:val="28"/>
          <w:szCs w:val="28"/>
          <w:rtl/>
        </w:rPr>
        <w:t xml:space="preserve">ورجوع الشّمس لأمیرالمؤمنین علیه السّلام بعد النبی صلّی اللّه علیه وآله، رواه علماؤنا کلّهم القدامی والمتأخّرون، أمثال:</w:t>
      </w:r>
    </w:p>
    <w:p>
      <w:pPr>
        <w:pStyle w:val="Heading3"/>
      </w:pPr>
      <w:bookmarkStart w:id="115" w:name="_Toc65"/>
      <w:r>
        <w:t>من رواته من الإمامیّة</w:t>
      </w:r>
      <w:bookmarkEnd w:id="115"/>
    </w:p>
    <w:p>
      <w:pPr>
        <w:pStyle w:val="BookText"/>
      </w:pPr>
      <w:r>
        <w:rPr>
          <w:rFonts w:ascii="IRNazanin" w:hAnsi="IRNazanin" w:eastAsia="IRNazanin" w:cs="IRNazanin"/>
          <w:lang w:bidi="fa-IR"/>
          <w:color w:val="111111"/>
          <w:sz w:val="28"/>
          <w:szCs w:val="28"/>
          <w:rtl/>
        </w:rPr>
        <w:t xml:space="preserve">الشیخ محمّد الحسن الصفّار القمی</w:t>
      </w:r>
    </w:p>
    <w:p>
      <w:pPr>
        <w:pStyle w:val="BookText"/>
      </w:pPr>
      <w:r>
        <w:rPr>
          <w:rFonts w:ascii="IRNazanin" w:hAnsi="IRNazanin" w:eastAsia="IRNazanin" w:cs="IRNazanin"/>
          <w:lang w:bidi="fa-IR"/>
          <w:color w:val="111111"/>
          <w:sz w:val="28"/>
          <w:szCs w:val="28"/>
          <w:rtl/>
        </w:rPr>
        <w:t xml:space="preserve">والشیخ الصدوق القمی</w:t>
      </w:r>
    </w:p>
    <w:p>
      <w:pPr>
        <w:pStyle w:val="BookText"/>
      </w:pPr>
      <w:r>
        <w:rPr>
          <w:rFonts w:ascii="IRNazanin" w:hAnsi="IRNazanin" w:eastAsia="IRNazanin" w:cs="IRNazanin"/>
          <w:lang w:bidi="fa-IR"/>
          <w:color w:val="111111"/>
          <w:sz w:val="28"/>
          <w:szCs w:val="28"/>
          <w:rtl/>
        </w:rPr>
        <w:t xml:space="preserve">والشیخ المفید البغدادی</w:t>
      </w:r>
    </w:p>
    <w:p>
      <w:pPr>
        <w:pStyle w:val="BookText"/>
      </w:pPr>
      <w:r>
        <w:rPr>
          <w:rFonts w:ascii="IRNazanin" w:hAnsi="IRNazanin" w:eastAsia="IRNazanin" w:cs="IRNazanin"/>
          <w:lang w:bidi="fa-IR"/>
          <w:color w:val="111111"/>
          <w:sz w:val="28"/>
          <w:szCs w:val="28"/>
          <w:rtl/>
        </w:rPr>
        <w:t xml:space="preserve">والشیخ أبوجعفر الطوسی</w:t>
      </w:r>
    </w:p>
    <w:p>
      <w:pPr>
        <w:pStyle w:val="BookText"/>
      </w:pPr>
      <w:r>
        <w:rPr>
          <w:rFonts w:ascii="IRNazanin" w:hAnsi="IRNazanin" w:eastAsia="IRNazanin" w:cs="IRNazanin"/>
          <w:lang w:bidi="fa-IR"/>
          <w:color w:val="111111"/>
          <w:sz w:val="28"/>
          <w:szCs w:val="28"/>
          <w:rtl/>
        </w:rPr>
        <w:t xml:space="preserve">والسید الرضی الموسوی</w:t>
      </w:r>
    </w:p>
    <w:p>
      <w:pPr>
        <w:pStyle w:val="BookText"/>
      </w:pPr>
      <w:r>
        <w:rPr>
          <w:rFonts w:ascii="IRNazanin" w:hAnsi="IRNazanin" w:eastAsia="IRNazanin" w:cs="IRNazanin"/>
          <w:lang w:bidi="fa-IR"/>
          <w:color w:val="111111"/>
          <w:sz w:val="28"/>
          <w:szCs w:val="28"/>
          <w:rtl/>
        </w:rPr>
        <w:t xml:space="preserve">والقطب الراوندی</w:t>
      </w:r>
    </w:p>
    <w:p>
      <w:pPr>
        <w:pStyle w:val="BookText"/>
      </w:pPr>
      <w:r>
        <w:rPr>
          <w:rFonts w:ascii="IRNazanin" w:hAnsi="IRNazanin" w:eastAsia="IRNazanin" w:cs="IRNazanin"/>
          <w:lang w:bidi="fa-IR"/>
          <w:color w:val="111111"/>
          <w:sz w:val="28"/>
          <w:szCs w:val="28"/>
          <w:rtl/>
        </w:rPr>
        <w:t xml:space="preserve">والشیخ ابن إدریس الحلّی</w:t>
      </w:r>
    </w:p>
    <w:p>
      <w:pPr>
        <w:pStyle w:val="BookText"/>
      </w:pPr>
      <w:r>
        <w:rPr>
          <w:rFonts w:ascii="IRNazanin" w:hAnsi="IRNazanin" w:eastAsia="IRNazanin" w:cs="IRNazanin"/>
          <w:lang w:bidi="fa-IR"/>
          <w:color w:val="111111"/>
          <w:sz w:val="28"/>
          <w:szCs w:val="28"/>
          <w:rtl/>
        </w:rPr>
        <w:t xml:space="preserve">والشیخ ابن فهد الحلّی</w:t>
      </w:r>
    </w:p>
    <w:p>
      <w:pPr>
        <w:pStyle w:val="BookText"/>
      </w:pPr>
      <w:r>
        <w:rPr>
          <w:rFonts w:ascii="IRNazanin" w:hAnsi="IRNazanin" w:eastAsia="IRNazanin" w:cs="IRNazanin"/>
          <w:lang w:bidi="fa-IR"/>
          <w:color w:val="111111"/>
          <w:sz w:val="28"/>
          <w:szCs w:val="28"/>
          <w:rtl/>
        </w:rPr>
        <w:t xml:space="preserve">والشیخ المجلسی...</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7" w:name="pg6548_51221"/>
    <w:bookmarkEnd w:id="47"/>
    <w:p>
      <w:pPr>
        <w:pStyle w:val="Heading3"/>
      </w:pPr>
      <w:bookmarkStart w:id="116" w:name="_Toc66"/>
      <w:r>
        <w:t>نصّ الخبر</w:t>
      </w:r>
      <w:bookmarkEnd w:id="116"/>
    </w:p>
    <w:p>
      <w:pPr>
        <w:pStyle w:val="BookText"/>
      </w:pPr>
      <w:r>
        <w:rPr>
          <w:rFonts w:ascii="IRNazanin" w:hAnsi="IRNazanin" w:eastAsia="IRNazanin" w:cs="IRNazanin"/>
          <w:lang w:bidi="fa-IR"/>
          <w:color w:val="111111"/>
          <w:sz w:val="28"/>
          <w:szCs w:val="28"/>
          <w:rtl/>
        </w:rPr>
        <w:t xml:space="preserve">قالوا: لمّا خرج أمیرالمؤمنین علیه السّلام إلی النهروان لحرب الخوارج ووصل إلی بابل فأراد أن یعبر الفرات، اشتغل کثیر من أصحابه بتعبیر دوابّهم ورحالهم، ففات صلاة العصر کثیراً منهم، فسأل اللّه تعالی ردّ الشمس لیصلّوا، فأجابه وردّ الشّمس، وصلّی بهم، فلمّا سلّم بالقوم غابت.</w:t>
      </w:r>
    </w:p>
    <w:p>
      <w:pPr>
        <w:pStyle w:val="BookText"/>
      </w:pPr>
      <w:r>
        <w:rPr>
          <w:rFonts w:ascii="IRNazanin" w:hAnsi="IRNazanin" w:eastAsia="IRNazanin" w:cs="IRNazanin"/>
          <w:lang w:bidi="fa-IR"/>
          <w:color w:val="111111"/>
          <w:sz w:val="28"/>
          <w:szCs w:val="28"/>
          <w:rtl/>
        </w:rPr>
        <w:t xml:space="preserve">هکذا روی جماعة.</w:t>
      </w:r>
    </w:p>
    <w:p>
      <w:pPr>
        <w:pStyle w:val="BookText"/>
      </w:pPr>
      <w:r>
        <w:rPr>
          <w:rFonts w:ascii="IRNazanin" w:hAnsi="IRNazanin" w:eastAsia="IRNazanin" w:cs="IRNazanin"/>
          <w:lang w:bidi="fa-IR"/>
          <w:color w:val="111111"/>
          <w:sz w:val="28"/>
          <w:szCs w:val="28"/>
          <w:rtl/>
        </w:rPr>
        <w:t xml:space="preserve">ومنهم من روی أنه علیه السّلام لمّا وصل إلی تلک الأرض وحضرت صلاة العصر، لم یصلّ فیها حتّی خرج منها، فإمّا فاتت الصّلاة أو أراد أن یصلّیها فی وقتها، فسأل اللّه تعالی أن یردّ الشّمس، فصلّی بهم فی وقتها، فلمّا فرغ قال: ما کنت أصلّی بأرضٍ خسف بها ثلاث مرّات.</w:t>
      </w:r>
    </w:p>
    <w:p>
      <w:pPr>
        <w:pStyle w:val="BookText"/>
      </w:pPr>
      <w:r>
        <w:rPr>
          <w:rFonts w:ascii="IRNazanin" w:hAnsi="IRNazanin" w:eastAsia="IRNazanin" w:cs="IRNazanin"/>
          <w:lang w:bidi="fa-IR"/>
          <w:color w:val="111111"/>
          <w:sz w:val="28"/>
          <w:szCs w:val="28"/>
          <w:rtl/>
        </w:rPr>
        <w:t xml:space="preserve">وقال الشیخ المفید البغدادی بعد روایة خبر رجوع الشمس فی حیاة النبی صلّی اللّه علیه وآله:</w:t>
      </w:r>
    </w:p>
    <w:p>
      <w:pPr>
        <w:pStyle w:val="BookText"/>
      </w:pPr>
      <w:r>
        <w:rPr>
          <w:rFonts w:ascii="IRNazanin" w:hAnsi="IRNazanin" w:eastAsia="IRNazanin" w:cs="IRNazanin"/>
          <w:lang w:bidi="fa-IR"/>
          <w:color w:val="111111"/>
          <w:sz w:val="28"/>
          <w:szCs w:val="28"/>
          <w:rtl/>
        </w:rPr>
        <w:t xml:space="preserve">وکان رجوعها علیه بعد النبی صلّی اللّه علیه وآله: أنّه لمّا أراد أن یعبر الفرات ببابل، اشتغل کثیرٌ من أصحابه بتعبیر دوابّهم ورحالهم، وصلّی علیه السّلام بنفسه فی طائفة معه العصر، فلم یفرغ النّاس من عبورهم حتّی غربت الشمس، ففاتت الصّلاة کثیراً منهم، وفات الجمهور فضل الإجتماع معه، فتکلّموا فی ذلک. فلمّا سمع کلامهم فیه سأل اللّه تعالی ردّ الشّمس علیه، لیجتمع کافّة أصحابه علی صلاة العصر فی وقتها، فأجابه</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8" w:name="pg6548_51223"/>
    <w:bookmarkEnd w:id="48"/>
    <w:p>
      <w:pPr>
        <w:pStyle w:val="BookText"/>
      </w:pPr>
      <w:r>
        <w:rPr>
          <w:rFonts w:ascii="IRNazanin" w:hAnsi="IRNazanin" w:eastAsia="IRNazanin" w:cs="IRNazanin"/>
          <w:lang w:bidi="fa-IR"/>
          <w:color w:val="111111"/>
          <w:sz w:val="28"/>
          <w:szCs w:val="28"/>
          <w:rtl/>
        </w:rPr>
        <w:t xml:space="preserve">اللّه تعالی إلی ردّها علیه، فکانت فی الأفق علی الحال التی تکون علیها وقت العصر، فلمّا سلّم بالقوم غابت، فسمع لها وجیبٌ شدیدٌ هال الناس ذلک، وأکثروا من التسبیح والتهلیل والاستغفار والحمد للّه‌علی نعمته التی ظهرت فیهم.</w:t>
      </w:r>
    </w:p>
    <w:p>
      <w:pPr>
        <w:pStyle w:val="Heading3"/>
      </w:pPr>
      <w:bookmarkStart w:id="117" w:name="_Toc67"/>
      <w:r>
        <w:t>تصرّف أهل السنّة فیه</w:t>
      </w:r>
      <w:bookmarkEnd w:id="117"/>
    </w:p>
    <w:p>
      <w:pPr>
        <w:pStyle w:val="BookText"/>
      </w:pPr>
      <w:r>
        <w:rPr>
          <w:rFonts w:ascii="IRNazanin" w:hAnsi="IRNazanin" w:eastAsia="IRNazanin" w:cs="IRNazanin"/>
          <w:lang w:bidi="fa-IR"/>
          <w:color w:val="111111"/>
          <w:sz w:val="28"/>
          <w:szCs w:val="28"/>
          <w:rtl/>
        </w:rPr>
        <w:t xml:space="preserve">لکنّ علماء الحدیث من أهل السنّة رووا القصّة مبتورةً، حتّی یکتموا هذه الفضیلة العظیمة لأمیرالمؤمنین علیه السّلام، أُنظر إلی روایة البخاری حیث یقول:</w:t>
      </w:r>
    </w:p>
    <w:p>
      <w:pPr>
        <w:pStyle w:val="BookText"/>
      </w:pPr>
      <w:r>
        <w:rPr>
          <w:rFonts w:ascii="Amiri" w:hAnsi="Amiri" w:eastAsia="Amiri" w:cs="Amiri"/>
          <w:lang w:bidi="ar-SA"/>
          <w:color w:val="111111"/>
          <w:sz w:val="28"/>
          <w:szCs w:val="28"/>
          <w:rtl/>
        </w:rPr>
        <w:t xml:space="preserve">«ویذکر أنّ علیّاً رضی اللّه عنه کره الصّلاة بخسف بابل».</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صحیح البخاری 1/112.</w:t>
      </w:r>
    </w:p>
    <w:p>
      <w:pPr>
        <w:pStyle w:val="BookText"/>
      </w:pPr>
      <w:r>
        <w:rPr>
          <w:rFonts w:ascii="IRNazanin" w:hAnsi="IRNazanin" w:eastAsia="IRNazanin" w:cs="IRNazanin"/>
          <w:lang w:bidi="fa-IR"/>
          <w:color w:val="111111"/>
          <w:sz w:val="28"/>
          <w:szCs w:val="28"/>
          <w:rtl/>
        </w:rPr>
        <w:t xml:space="preserve">وأخرج ابن أبی‌شیبة: «حدّثنا وکیع، ثنا المغیرة بن أبی‌الحرّ الکندی، عن حجر بن عنبس الحضرمی قال: خرجنا مع علی إلی النهروان، حتّی إذا کنّا ببابل حضرت صلاة العصر، قلنا: الصّلاة. فسکت. ثم قلنا: الصّلاة، فسکت. فلمّا خرج منها صلّی ثمّ قال: ما کنت أُصلّی بأرضٍ خسف بها ثلاث مرات».</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وقال أبوداود: «حدّثنا سلیمان بن داود، أخبرنا ابن وهب قال:</w:t>
      </w:r>
    </w:p>
    <w:p>
      <w:pPr>
        <w:pStyle w:val="BookText"/>
      </w:pPr>
      <w:r>
        <w:rPr>
          <w:rFonts w:ascii="IRNazanin" w:hAnsi="IRNazanin" w:eastAsia="IRNazanin" w:cs="IRNazanin"/>
          <w:lang w:bidi="fa-IR"/>
          <w:color w:val="111111"/>
          <w:sz w:val="28"/>
          <w:szCs w:val="28"/>
          <w:rtl/>
        </w:rPr>
        <w:t xml:space="preserve">حدّثنی ابن لهیعة ویحیی بن أزهر، عن عمّار بن سعد المرادی عن</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أبی‌صالح الغفاری: أن علیّاً رضی اللّه عنه مرّ ببابل وهو یسیر، فجاءه المؤذن یؤذن بصلاة العصر، فلمّا برز منها أمر المؤذّن فأقام الصّلاة، فلمّا فرغ قال:</w:t>
      </w:r>
    </w:p>
    <w:p>
      <w:pPr>
        <w:pStyle w:val="BookText"/>
      </w:pPr>
      <w:r>
        <w:rPr>
          <w:rFonts w:ascii="IRNazanin" w:hAnsi="IRNazanin" w:eastAsia="IRNazanin" w:cs="IRNazanin"/>
          <w:lang w:bidi="fa-IR"/>
          <w:color w:val="111111"/>
          <w:sz w:val="28"/>
          <w:szCs w:val="28"/>
          <w:rtl/>
        </w:rPr>
        <w:t xml:space="preserve">إنّ حبیبی صلّی اللّه علیه وآله نهانی أن أُصلّی فی المقبرة ونهانی أن أُصلّی فی أرض بابل فإنها ملعونة».</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سنن أبی‌داود 1/118 / الرقم 490. وکذا السنن الکبری للبیهقی 2/451، عمدة القاری 4/189 وغیرها.</w:t>
      </w:r>
    </w:p>
    <w:p>
      <w:pPr>
        <w:pStyle w:val="BookText"/>
      </w:pPr>
      <w:r>
        <w:rPr>
          <w:rFonts w:ascii="Amiri" w:hAnsi="Amiri" w:eastAsia="Amiri" w:cs="Amiri"/>
          <w:lang w:bidi="ar-SA"/>
          <w:color w:val="111111"/>
          <w:sz w:val="28"/>
          <w:szCs w:val="28"/>
          <w:rtl/>
        </w:rPr>
        <w:t xml:space="preserve">قال الحافظ ابن حجر بشرح البخاری: «والمراد بالخسف هنا ما ذکر اللّه تعالی فی قوله: (... فَأَتَی اللّهُ بُنْیانَهُمْ مِنَ الْقَواعِدِ فَخَرَّ عَلَیْهِمُ السَّقْفُ مِنْ فَوْقِهِمْ...) الآیة. ذکر أهل التفسیر والأخبار أنّ المراد بذلک أنّ النمرود بن کنعان بنی ببابل بنیاناً عظیماً یقال إنّ ارتفاعه کان خمسة آلاف ذراع، فخسف اللّه بهم».</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فانظر وأنصف! فأولئک یبترون الحدیث وینقصون منه ما یدلّ علی فضیلة أمیرالمؤمنین، ثمّ یأتی ابن تیمیّة وأمثاله وینکرون تلک الفضیلة زوراً وعناداً! ثمّ یتّهمون الإمامیّة بالوضع والکذب!</w:t>
      </w:r>
    </w:p>
    <w:p>
      <w:pPr>
        <w:pStyle w:val="BookText"/>
      </w:pPr>
      <w:r>
        <w:rPr>
          <w:rFonts w:ascii="IRNazanin" w:hAnsi="IRNazanin" w:eastAsia="IRNazanin" w:cs="IRNazanin"/>
          <w:lang w:bidi="fa-IR"/>
          <w:color w:val="111111"/>
          <w:sz w:val="28"/>
          <w:szCs w:val="28"/>
          <w:rtl/>
        </w:rPr>
        <w:t xml:space="preserve">ولقد اشتهرت قضیّة ردّ الشمس ببابل حتّی نظمها السیّد الحمیری فی شعر له، لکن ابن تیمیّة یقول: هذا الشعر لیس بحجّةٍ، ویضیف تلمیذه ابن کثیر: «إنّه کهذیان ابن المطهّر، هذا لا یعلم ما یقول من النثر، وهذا</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یدری صحّة ما ینظم!».</w:t>
      </w:r>
    </w:p>
    <w:p>
      <w:pPr>
        <w:pStyle w:val="BookText"/>
      </w:pPr>
      <w:r>
        <w:rPr>
          <w:rFonts w:ascii="IRNazanin" w:hAnsi="IRNazanin" w:eastAsia="IRNazanin" w:cs="IRNazanin"/>
          <w:lang w:bidi="fa-IR"/>
          <w:color w:val="111111"/>
          <w:sz w:val="28"/>
          <w:szCs w:val="28"/>
          <w:rtl/>
        </w:rPr>
        <w:t xml:space="preserve">ثمّ یذکر ابن کثیر شعراً فی القضیّة لحبیب بن أوس نقلاً عن ابن حزم، ثم یقول: «وهذا الشعر تظهر علیه الرّکة والترکیب وأنّه مصنوع.</w:t>
      </w:r>
    </w:p>
    <w:p>
      <w:pPr>
        <w:pStyle w:val="BookText"/>
      </w:pPr>
      <w:r>
        <w:rPr>
          <w:rFonts w:ascii="Amiri" w:hAnsi="Amiri" w:eastAsia="Amiri" w:cs="Amiri"/>
          <w:lang w:bidi="ar-SA"/>
          <w:color w:val="111111"/>
          <w:sz w:val="28"/>
          <w:szCs w:val="28"/>
          <w:rtl/>
        </w:rPr>
        <w:t xml:space="preserve">واللّه أعلم».</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البدایة والنهایة 6/95.</w:t>
      </w:r>
    </w:p>
    <w:p>
      <w:pPr>
        <w:pStyle w:val="BookText"/>
      </w:pPr>
      <w:r>
        <w:rPr>
          <w:rFonts w:ascii="IRNazanin" w:hAnsi="IRNazanin" w:eastAsia="IRNazanin" w:cs="IRNazanin"/>
          <w:lang w:bidi="fa-IR"/>
          <w:color w:val="111111"/>
          <w:sz w:val="28"/>
          <w:szCs w:val="28"/>
          <w:rtl/>
        </w:rPr>
        <w:t xml:space="preserve">هذا، واعلم أنّ بعض القوم قد بتر حدیث ردّ الشمس للإمام علیه السّلام فی حیاة النبی صلّی اللّه علیه وآله أیضاً!</w:t>
      </w:r>
    </w:p>
    <w:p>
      <w:pPr>
        <w:pStyle w:val="BookText"/>
      </w:pPr>
      <w:r>
        <w:rPr>
          <w:rFonts w:ascii="IRNazanin" w:hAnsi="IRNazanin" w:eastAsia="IRNazanin" w:cs="IRNazanin"/>
          <w:lang w:bidi="fa-IR"/>
          <w:color w:val="111111"/>
          <w:sz w:val="28"/>
          <w:szCs w:val="28"/>
          <w:rtl/>
        </w:rPr>
        <w:t xml:space="preserve">فقد قال الحافظ السّیوطی: روی ابن أبی‌شیبة فی مسنده طرفاً من حدیث أسماء وهو قولها: کان النبیّ صلّی اللّه علیه وآله یوحی إلیه ورأسه فی حجر علی.</w:t>
      </w:r>
    </w:p>
    <w:p>
      <w:pPr>
        <w:pStyle w:val="BookText"/>
      </w:pPr>
      <w:r>
        <w:rPr>
          <w:rFonts w:ascii="IRNazanin" w:hAnsi="IRNazanin" w:eastAsia="IRNazanin" w:cs="IRNazanin"/>
          <w:lang w:bidi="fa-IR"/>
          <w:color w:val="111111"/>
          <w:sz w:val="28"/>
          <w:szCs w:val="28"/>
          <w:rtl/>
        </w:rPr>
        <w:t xml:space="preserve">ولم یزد علی ذلک.</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أی: أسقط من الحدیث ما یتعلَّق بأمیرالمؤمنین علیه السّلام!!</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وکذلک جاء الحدیث - مبتوراً - فی کتاب السنّة لابن أبی‌عاصم.</w:t>
      </w:r>
      <w:r>
        <w:rPr>
          <w:rStyle w:val="FootnoteReference"/>
        </w:rPr>
        <w:footnoteReference w:id="95"/>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9" w:name="pg6548_51230"/>
    <w:bookmarkEnd w:id="49"/>
    <w:p>
      <w:pPr>
        <w:pStyle w:val="Heading2"/>
      </w:pPr>
      <w:bookmarkStart w:id="118" w:name="_Toc68"/>
      <w:r>
        <w:t>رجوع الشّمس لأمیرالمؤمنین</w:t>
      </w:r>
      <w:bookmarkEnd w:id="118"/>
    </w:p>
    <w:p>
      <w:pPr>
        <w:pStyle w:val="BookText"/>
      </w:pPr>
      <w:r>
        <w:rPr>
          <w:rFonts w:ascii="IRNazanin" w:hAnsi="IRNazanin" w:eastAsia="IRNazanin" w:cs="IRNazanin"/>
          <w:lang w:bidi="fa-IR"/>
          <w:color w:val="111111"/>
          <w:sz w:val="28"/>
          <w:szCs w:val="28"/>
          <w:rtl/>
        </w:rPr>
        <w:t xml:space="preserve">فی الشعر العربی</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جمع بعض العلماء کابن شهرآشوب والأمینی والمحمودی مقاطع من نظم العلماء والشعراء المعروفین فی القرون المختلفة، ذکروا هذه المنقبة الجلیلة والحادثة العظیمة، ومن ذلک:</w:t>
      </w:r>
    </w:p>
    <w:p>
      <w:pPr>
        <w:pStyle w:val="BookText"/>
      </w:pPr>
      <w:r>
        <w:rPr>
          <w:rFonts w:ascii="IRNazanin" w:hAnsi="IRNazanin" w:eastAsia="IRNazanin" w:cs="IRNazanin"/>
          <w:lang w:bidi="fa-IR"/>
          <w:color w:val="111111"/>
          <w:sz w:val="28"/>
          <w:szCs w:val="28"/>
          <w:rtl/>
        </w:rPr>
        <w:t xml:space="preserve">قال حسان بن ثابت:</w:t>
      </w:r>
    </w:p>
    <w:p>
      <w:pPr>
        <w:pStyle w:val="BookText"/>
      </w:pPr>
      <w:r>
        <w:rPr>
          <w:rFonts w:ascii="IRNazanin" w:hAnsi="IRNazanin" w:eastAsia="IRNazanin" w:cs="IRNazanin"/>
          <w:lang w:bidi="fa-IR"/>
          <w:color w:val="111111"/>
          <w:sz w:val="28"/>
          <w:szCs w:val="28"/>
          <w:rtl/>
        </w:rPr>
        <w:t xml:space="preserve">یا قوم من مثل علی وقد ردّت علیه الشّمس من غائب</w:t>
      </w:r>
    </w:p>
    <w:p>
      <w:pPr>
        <w:pStyle w:val="BookText"/>
      </w:pPr>
      <w:r>
        <w:rPr>
          <w:rFonts w:ascii="IRNazanin" w:hAnsi="IRNazanin" w:eastAsia="IRNazanin" w:cs="IRNazanin"/>
          <w:lang w:bidi="fa-IR"/>
          <w:color w:val="111111"/>
          <w:sz w:val="28"/>
          <w:szCs w:val="28"/>
          <w:rtl/>
        </w:rPr>
        <w:t xml:space="preserve">أخو رسول اللّه وصهره والأخ لا یعدل بالصّاحب</w:t>
      </w:r>
    </w:p>
    <w:p>
      <w:pPr>
        <w:pStyle w:val="BookText"/>
      </w:pPr>
      <w:r>
        <w:rPr>
          <w:rFonts w:ascii="IRNazanin" w:hAnsi="IRNazanin" w:eastAsia="IRNazanin" w:cs="IRNazanin"/>
          <w:lang w:bidi="fa-IR"/>
          <w:color w:val="111111"/>
          <w:sz w:val="28"/>
          <w:szCs w:val="28"/>
          <w:rtl/>
        </w:rPr>
        <w:t xml:space="preserve">وقال السیّد الحمیری:</w:t>
      </w:r>
    </w:p>
    <w:p>
      <w:pPr>
        <w:pStyle w:val="BookText"/>
      </w:pPr>
      <w:r>
        <w:rPr>
          <w:rFonts w:ascii="IRNazanin" w:hAnsi="IRNazanin" w:eastAsia="IRNazanin" w:cs="IRNazanin"/>
          <w:lang w:bidi="fa-IR"/>
          <w:color w:val="111111"/>
          <w:sz w:val="28"/>
          <w:szCs w:val="28"/>
          <w:rtl/>
        </w:rPr>
        <w:t xml:space="preserve">فلما قضی وحی النبی دعا له ولم یک صلّی العصر والشّمس تنزع</w:t>
      </w:r>
    </w:p>
    <w:p>
      <w:pPr>
        <w:pStyle w:val="BookText"/>
      </w:pPr>
      <w:r>
        <w:rPr>
          <w:rFonts w:ascii="IRNazanin" w:hAnsi="IRNazanin" w:eastAsia="IRNazanin" w:cs="IRNazanin"/>
          <w:lang w:bidi="fa-IR"/>
          <w:color w:val="111111"/>
          <w:sz w:val="28"/>
          <w:szCs w:val="28"/>
          <w:rtl/>
        </w:rPr>
        <w:t xml:space="preserve">فردّت علیه الشمس بعد غروبها فصار لها فی أوّل اللیل مطلع</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فی قصیدته المذهّبة:</w:t>
      </w:r>
    </w:p>
    <w:p>
      <w:pPr>
        <w:pStyle w:val="BookText"/>
      </w:pPr>
      <w:r>
        <w:rPr>
          <w:rFonts w:ascii="IRNazanin" w:hAnsi="IRNazanin" w:eastAsia="IRNazanin" w:cs="IRNazanin"/>
          <w:lang w:bidi="fa-IR"/>
          <w:color w:val="111111"/>
          <w:sz w:val="28"/>
          <w:szCs w:val="28"/>
          <w:rtl/>
        </w:rPr>
        <w:t xml:space="preserve">ولقد سری فیما یسیّر لیلةً بعد العشاء بکربلا فی موکب</w:t>
      </w:r>
    </w:p>
    <w:p>
      <w:pPr>
        <w:pStyle w:val="BookText"/>
      </w:pPr>
      <w:r>
        <w:rPr>
          <w:rFonts w:ascii="Amiri" w:hAnsi="Amiri" w:eastAsia="Amiri" w:cs="Amiri"/>
          <w:lang w:bidi="ar-SA"/>
          <w:color w:val="111111"/>
          <w:sz w:val="28"/>
          <w:szCs w:val="28"/>
          <w:rtl/>
        </w:rPr>
        <w:t xml:space="preserve">حتّی أتی متبتّلاً فی قائم ألقی قواعده بقاعٍ مجدب</w:t>
      </w:r>
    </w:p>
    <w:p>
      <w:pPr>
        <w:pStyle w:val="BookText"/>
      </w:pPr>
      <w:r>
        <w:rPr>
          <w:rFonts w:ascii="IRNazanin" w:hAnsi="IRNazanin" w:eastAsia="IRNazanin" w:cs="IRNazanin"/>
          <w:lang w:bidi="fa-IR"/>
          <w:color w:val="111111"/>
          <w:sz w:val="28"/>
          <w:szCs w:val="28"/>
          <w:rtl/>
        </w:rPr>
        <w:t xml:space="preserve">یأتیه لیس بحیث یلفی عامراً غیر الوحوش وغیر أصلع أشیب</w:t>
      </w:r>
    </w:p>
    <w:p>
      <w:pPr>
        <w:pStyle w:val="BookText"/>
      </w:pPr>
      <w:r>
        <w:rPr>
          <w:rFonts w:ascii="IRNazanin" w:hAnsi="IRNazanin" w:eastAsia="IRNazanin" w:cs="IRNazanin"/>
          <w:lang w:bidi="fa-IR"/>
          <w:color w:val="111111"/>
          <w:sz w:val="28"/>
          <w:szCs w:val="28"/>
          <w:rtl/>
        </w:rPr>
        <w:t xml:space="preserve">فدنا فصاح به فأشرف ماثلاً کالنّسر فوق شظیةٍ من مرقب</w:t>
      </w:r>
    </w:p>
    <w:p>
      <w:pPr>
        <w:pStyle w:val="BookText"/>
      </w:pPr>
      <w:r>
        <w:rPr>
          <w:rFonts w:ascii="IRNazanin" w:hAnsi="IRNazanin" w:eastAsia="IRNazanin" w:cs="IRNazanin"/>
          <w:lang w:bidi="fa-IR"/>
          <w:color w:val="111111"/>
          <w:sz w:val="28"/>
          <w:szCs w:val="28"/>
          <w:rtl/>
        </w:rPr>
        <w:t xml:space="preserve">هل قرب قائمک الّذی یّوئته ماء یصاب فقال ما من مشرب</w:t>
      </w:r>
    </w:p>
    <w:p>
      <w:pPr>
        <w:pStyle w:val="BookText"/>
      </w:pPr>
      <w:r>
        <w:rPr>
          <w:rFonts w:ascii="IRNazanin" w:hAnsi="IRNazanin" w:eastAsia="IRNazanin" w:cs="IRNazanin"/>
          <w:lang w:bidi="fa-IR"/>
          <w:color w:val="111111"/>
          <w:sz w:val="28"/>
          <w:szCs w:val="28"/>
          <w:rtl/>
        </w:rPr>
        <w:t xml:space="preserve">إلّا بغایة فرسخین ومن لنا بالماء بین نقاً وقی سبسب</w:t>
      </w:r>
    </w:p>
    <w:p>
      <w:pPr>
        <w:pStyle w:val="BookText"/>
      </w:pPr>
      <w:r>
        <w:rPr>
          <w:rFonts w:ascii="IRNazanin" w:hAnsi="IRNazanin" w:eastAsia="IRNazanin" w:cs="IRNazanin"/>
          <w:lang w:bidi="fa-IR"/>
          <w:color w:val="111111"/>
          <w:sz w:val="28"/>
          <w:szCs w:val="28"/>
          <w:rtl/>
        </w:rPr>
        <w:t xml:space="preserve">فثنی الأعنة نحو وعثٍ فاجتلی ملساء تلمع کاللّجین المذهب</w:t>
      </w:r>
    </w:p>
    <w:p>
      <w:pPr>
        <w:pStyle w:val="BookText"/>
      </w:pPr>
      <w:r>
        <w:rPr>
          <w:rFonts w:ascii="IRNazanin" w:hAnsi="IRNazanin" w:eastAsia="IRNazanin" w:cs="IRNazanin"/>
          <w:lang w:bidi="fa-IR"/>
          <w:color w:val="111111"/>
          <w:sz w:val="28"/>
          <w:szCs w:val="28"/>
          <w:rtl/>
        </w:rPr>
        <w:t xml:space="preserve">قال اقلبوها إنّکم إن تقلبوا ترووا ولا تروون إن لم تقلب</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فاعصو صبوا فی قلبها فتمنّعت عنهم تمنّع صعبةٍ لم ترکب</w:t>
      </w:r>
    </w:p>
    <w:p>
      <w:pPr>
        <w:pStyle w:val="BookText"/>
      </w:pPr>
      <w:r>
        <w:rPr>
          <w:rFonts w:ascii="IRNazanin" w:hAnsi="IRNazanin" w:eastAsia="IRNazanin" w:cs="IRNazanin"/>
          <w:lang w:bidi="fa-IR"/>
          <w:color w:val="111111"/>
          <w:sz w:val="28"/>
          <w:szCs w:val="28"/>
          <w:rtl/>
        </w:rPr>
        <w:t xml:space="preserve">حتّی إذا أعیتهم أهوت لها کفٌّ متی ترم المغالب تغلب</w:t>
      </w:r>
    </w:p>
    <w:p>
      <w:pPr>
        <w:pStyle w:val="BookText"/>
      </w:pPr>
      <w:r>
        <w:rPr>
          <w:rFonts w:ascii="Amiri" w:hAnsi="Amiri" w:eastAsia="Amiri" w:cs="Amiri"/>
          <w:lang w:bidi="ar-SA"/>
          <w:color w:val="111111"/>
          <w:sz w:val="28"/>
          <w:szCs w:val="28"/>
          <w:rtl/>
        </w:rPr>
        <w:t xml:space="preserve">فکأنّها کرةٌ بکفّ حزوّرٍ عبل الذّراع دحا بها فی ملعب</w:t>
      </w:r>
    </w:p>
    <w:p>
      <w:pPr>
        <w:pStyle w:val="BookText"/>
      </w:pPr>
      <w:r>
        <w:rPr>
          <w:rFonts w:ascii="IRNazanin" w:hAnsi="IRNazanin" w:eastAsia="IRNazanin" w:cs="IRNazanin"/>
          <w:lang w:bidi="fa-IR"/>
          <w:color w:val="111111"/>
          <w:sz w:val="28"/>
          <w:szCs w:val="28"/>
          <w:rtl/>
        </w:rPr>
        <w:t xml:space="preserve">فسقاهم من تحتها متسلسلاً عذباً یزید علی الألذّ الأعذب</w:t>
      </w:r>
    </w:p>
    <w:p>
      <w:pPr>
        <w:pStyle w:val="BookText"/>
      </w:pPr>
      <w:r>
        <w:rPr>
          <w:rFonts w:ascii="IRNazanin" w:hAnsi="IRNazanin" w:eastAsia="IRNazanin" w:cs="IRNazanin"/>
          <w:lang w:bidi="fa-IR"/>
          <w:color w:val="111111"/>
          <w:sz w:val="28"/>
          <w:szCs w:val="28"/>
          <w:rtl/>
        </w:rPr>
        <w:t xml:space="preserve">حتّی إذا شربوا جمیعاً ردّها ومضی فخلت مکانها لم یقرب</w:t>
      </w:r>
    </w:p>
    <w:p>
      <w:pPr>
        <w:pStyle w:val="BookText"/>
      </w:pPr>
      <w:r>
        <w:rPr>
          <w:rFonts w:ascii="IRNazanin" w:hAnsi="IRNazanin" w:eastAsia="IRNazanin" w:cs="IRNazanin"/>
          <w:lang w:bidi="fa-IR"/>
          <w:color w:val="111111"/>
          <w:sz w:val="28"/>
          <w:szCs w:val="28"/>
          <w:rtl/>
        </w:rPr>
        <w:t xml:space="preserve">أعنی ابن فاطمة الوصی ومن یقل فی فضله وفعاله لم یکذب</w:t>
      </w:r>
    </w:p>
    <w:p>
      <w:pPr>
        <w:pStyle w:val="BookText"/>
      </w:pPr>
      <w:r>
        <w:rPr>
          <w:rFonts w:ascii="IRNazanin" w:hAnsi="IRNazanin" w:eastAsia="IRNazanin" w:cs="IRNazanin"/>
          <w:lang w:bidi="fa-IR"/>
          <w:color w:val="111111"/>
          <w:sz w:val="28"/>
          <w:szCs w:val="28"/>
          <w:rtl/>
        </w:rPr>
        <w:t xml:space="preserve">وقال حبیب بن أُوس:</w:t>
      </w:r>
    </w:p>
    <w:p>
      <w:pPr>
        <w:pStyle w:val="BookText"/>
      </w:pPr>
      <w:r>
        <w:rPr>
          <w:rFonts w:ascii="IRNazanin" w:hAnsi="IRNazanin" w:eastAsia="IRNazanin" w:cs="IRNazanin"/>
          <w:lang w:bidi="fa-IR"/>
          <w:color w:val="111111"/>
          <w:sz w:val="28"/>
          <w:szCs w:val="28"/>
          <w:rtl/>
        </w:rPr>
        <w:t xml:space="preserve">فردّت علینا الشمس واللّیل راغم بشمس لهم من جانب الخدر تطلع</w:t>
      </w:r>
    </w:p>
    <w:p>
      <w:pPr>
        <w:pStyle w:val="BookText"/>
      </w:pPr>
      <w:r>
        <w:rPr>
          <w:rFonts w:ascii="IRNazanin" w:hAnsi="IRNazanin" w:eastAsia="IRNazanin" w:cs="IRNazanin"/>
          <w:lang w:bidi="fa-IR"/>
          <w:color w:val="111111"/>
          <w:sz w:val="28"/>
          <w:szCs w:val="28"/>
          <w:rtl/>
        </w:rPr>
        <w:t xml:space="preserve">نضا ضوؤها صنع الدجنة وانطوی ببهجتها نور السماء المرجع</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فواللّه ما أدری علی بدا لنا فردّت له أم کان فی القوم یوشع</w:t>
      </w:r>
    </w:p>
    <w:p>
      <w:pPr>
        <w:pStyle w:val="BookText"/>
      </w:pPr>
      <w:r>
        <w:rPr>
          <w:rFonts w:ascii="IRNazanin" w:hAnsi="IRNazanin" w:eastAsia="IRNazanin" w:cs="IRNazanin"/>
          <w:lang w:bidi="fa-IR"/>
          <w:color w:val="111111"/>
          <w:sz w:val="28"/>
          <w:szCs w:val="28"/>
          <w:rtl/>
        </w:rPr>
        <w:t xml:space="preserve">وقال سفیان بن مصعب العبدی:</w:t>
      </w:r>
    </w:p>
    <w:p>
      <w:pPr>
        <w:pStyle w:val="BookText"/>
      </w:pPr>
      <w:r>
        <w:rPr>
          <w:rFonts w:ascii="IRNazanin" w:hAnsi="IRNazanin" w:eastAsia="IRNazanin" w:cs="IRNazanin"/>
          <w:lang w:bidi="fa-IR"/>
          <w:color w:val="111111"/>
          <w:sz w:val="28"/>
          <w:szCs w:val="28"/>
          <w:rtl/>
        </w:rPr>
        <w:t xml:space="preserve">لک المناقب یعیا الحاسبون بها عدّاً ویعجز عنها کلّ مکتتب</w:t>
      </w:r>
    </w:p>
    <w:p>
      <w:pPr>
        <w:pStyle w:val="BookText"/>
      </w:pPr>
      <w:r>
        <w:rPr>
          <w:rFonts w:ascii="IRNazanin" w:hAnsi="IRNazanin" w:eastAsia="IRNazanin" w:cs="IRNazanin"/>
          <w:lang w:bidi="fa-IR"/>
          <w:color w:val="111111"/>
          <w:sz w:val="28"/>
          <w:szCs w:val="28"/>
          <w:rtl/>
        </w:rPr>
        <w:t xml:space="preserve">کرجعة الشمس إذا رمت الصّلاة وقد راحت تواری عن الأبصار بالحجب</w:t>
      </w:r>
    </w:p>
    <w:p>
      <w:pPr>
        <w:pStyle w:val="BookText"/>
      </w:pPr>
      <w:r>
        <w:rPr>
          <w:rFonts w:ascii="IRNazanin" w:hAnsi="IRNazanin" w:eastAsia="IRNazanin" w:cs="IRNazanin"/>
          <w:lang w:bidi="fa-IR"/>
          <w:color w:val="111111"/>
          <w:sz w:val="28"/>
          <w:szCs w:val="28"/>
          <w:rtl/>
        </w:rPr>
        <w:t xml:space="preserve">ردّت علیک کأن الشهب ما اتّضحت لناظر وکأن الشمس لم تغب</w:t>
      </w:r>
    </w:p>
    <w:p>
      <w:pPr>
        <w:pStyle w:val="BookText"/>
      </w:pPr>
      <w:r>
        <w:rPr>
          <w:rFonts w:ascii="IRNazanin" w:hAnsi="IRNazanin" w:eastAsia="IRNazanin" w:cs="IRNazanin"/>
          <w:lang w:bidi="fa-IR"/>
          <w:color w:val="111111"/>
          <w:sz w:val="28"/>
          <w:szCs w:val="28"/>
          <w:rtl/>
        </w:rPr>
        <w:t xml:space="preserve">وقال ابن الرومی:</w:t>
      </w:r>
    </w:p>
    <w:p>
      <w:pPr>
        <w:pStyle w:val="BookText"/>
      </w:pPr>
      <w:r>
        <w:rPr>
          <w:rFonts w:ascii="IRNazanin" w:hAnsi="IRNazanin" w:eastAsia="IRNazanin" w:cs="IRNazanin"/>
          <w:lang w:bidi="fa-IR"/>
          <w:color w:val="111111"/>
          <w:sz w:val="28"/>
          <w:szCs w:val="28"/>
          <w:rtl/>
        </w:rPr>
        <w:t xml:space="preserve">وله عجائب یوم صار بجیشه یبغی لقصر النهروان المخرجا</w:t>
      </w:r>
    </w:p>
    <w:p>
      <w:pPr>
        <w:pStyle w:val="BookText"/>
      </w:pPr>
      <w:r>
        <w:rPr>
          <w:rFonts w:ascii="IRNazanin" w:hAnsi="IRNazanin" w:eastAsia="IRNazanin" w:cs="IRNazanin"/>
          <w:lang w:bidi="fa-IR"/>
          <w:color w:val="111111"/>
          <w:sz w:val="28"/>
          <w:szCs w:val="28"/>
          <w:rtl/>
        </w:rPr>
        <w:t xml:space="preserve">ردّت علیه الشمس بعد غروبها بیضاء تلمع وقدة وتأججا</w:t>
      </w:r>
    </w:p>
    <w:p>
      <w:pPr>
        <w:pStyle w:val="BookText"/>
      </w:pPr>
      <w:r>
        <w:rPr>
          <w:rFonts w:ascii="IRNazanin" w:hAnsi="IRNazanin" w:eastAsia="IRNazanin" w:cs="IRNazanin"/>
          <w:lang w:bidi="fa-IR"/>
          <w:color w:val="111111"/>
          <w:sz w:val="28"/>
          <w:szCs w:val="28"/>
          <w:rtl/>
        </w:rPr>
        <w:t xml:space="preserve">وقال علی بن محمّد بن جعفر الحمانی الأفوه فی مدح بعض العلویین:</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الذی ردّت علیه الشم - س فی یوم الحجاب</w:t>
      </w:r>
    </w:p>
    <w:p>
      <w:pPr>
        <w:pStyle w:val="BookText"/>
      </w:pPr>
      <w:r>
        <w:rPr>
          <w:rFonts w:ascii="IRNazanin" w:hAnsi="IRNazanin" w:eastAsia="IRNazanin" w:cs="IRNazanin"/>
          <w:lang w:bidi="fa-IR"/>
          <w:color w:val="111111"/>
          <w:sz w:val="28"/>
          <w:szCs w:val="28"/>
          <w:rtl/>
        </w:rPr>
        <w:t xml:space="preserve">وابن القسیم النّار فی یوم المواقف والحساب</w:t>
      </w:r>
    </w:p>
    <w:p>
      <w:pPr>
        <w:pStyle w:val="BookText"/>
      </w:pPr>
      <w:r>
        <w:rPr>
          <w:rFonts w:ascii="IRNazanin" w:hAnsi="IRNazanin" w:eastAsia="IRNazanin" w:cs="IRNazanin"/>
          <w:lang w:bidi="fa-IR"/>
          <w:color w:val="111111"/>
          <w:sz w:val="28"/>
          <w:szCs w:val="28"/>
          <w:rtl/>
        </w:rPr>
        <w:t xml:space="preserve">وقال أحمد بن محمّد بن الحسن أبوالقاسم الصنوبری:</w:t>
      </w:r>
    </w:p>
    <w:p>
      <w:pPr>
        <w:pStyle w:val="BookText"/>
      </w:pPr>
      <w:r>
        <w:rPr>
          <w:rFonts w:ascii="IRNazanin" w:hAnsi="IRNazanin" w:eastAsia="IRNazanin" w:cs="IRNazanin"/>
          <w:lang w:bidi="fa-IR"/>
          <w:color w:val="111111"/>
          <w:sz w:val="28"/>
          <w:szCs w:val="28"/>
          <w:rtl/>
        </w:rPr>
        <w:t xml:space="preserve">ردّت له الشمس فی أفلاکها فقضی صلاته غیر ما ساه ولا وان</w:t>
      </w:r>
    </w:p>
    <w:p>
      <w:pPr>
        <w:pStyle w:val="BookText"/>
      </w:pPr>
      <w:r>
        <w:rPr>
          <w:rFonts w:ascii="IRNazanin" w:hAnsi="IRNazanin" w:eastAsia="IRNazanin" w:cs="IRNazanin"/>
          <w:lang w:bidi="fa-IR"/>
          <w:color w:val="111111"/>
          <w:sz w:val="28"/>
          <w:szCs w:val="28"/>
          <w:rtl/>
        </w:rPr>
        <w:t xml:space="preserve">ألیس من حل منه فی أخوّته محل هارون من موسی بن عمران</w:t>
      </w:r>
    </w:p>
    <w:p>
      <w:pPr>
        <w:pStyle w:val="BookText"/>
      </w:pPr>
      <w:r>
        <w:rPr>
          <w:rFonts w:ascii="IRNazanin" w:hAnsi="IRNazanin" w:eastAsia="IRNazanin" w:cs="IRNazanin"/>
          <w:lang w:bidi="fa-IR"/>
          <w:color w:val="111111"/>
          <w:sz w:val="28"/>
          <w:szCs w:val="28"/>
          <w:rtl/>
        </w:rPr>
        <w:t xml:space="preserve">وقال علی بن إسحاق بن خلف القطان أبوالقاسم الزاهی:</w:t>
      </w:r>
    </w:p>
    <w:p>
      <w:pPr>
        <w:pStyle w:val="BookText"/>
      </w:pPr>
      <w:r>
        <w:rPr>
          <w:rFonts w:ascii="IRNazanin" w:hAnsi="IRNazanin" w:eastAsia="IRNazanin" w:cs="IRNazanin"/>
          <w:lang w:bidi="fa-IR"/>
          <w:color w:val="111111"/>
          <w:sz w:val="28"/>
          <w:szCs w:val="28"/>
          <w:rtl/>
        </w:rPr>
        <w:t xml:space="preserve">مکلّم الشمس ومن ردّت له ببابل والغرب منها قد قبط</w:t>
      </w:r>
    </w:p>
    <w:p>
      <w:pPr>
        <w:pStyle w:val="BookText"/>
      </w:pPr>
      <w:r>
        <w:rPr>
          <w:rFonts w:ascii="IRNazanin" w:hAnsi="IRNazanin" w:eastAsia="IRNazanin" w:cs="IRNazanin"/>
          <w:lang w:bidi="fa-IR"/>
          <w:color w:val="111111"/>
          <w:sz w:val="28"/>
          <w:szCs w:val="28"/>
          <w:rtl/>
        </w:rPr>
        <w:t xml:space="preserve">وقال أبوالفتح محمود بن محمّد بن الحسین بن سندی المعروف بکشاجم:</w:t>
      </w:r>
    </w:p>
    <w:p>
      <w:pPr>
        <w:pStyle w:val="BookText"/>
      </w:pPr>
      <w:r>
        <w:rPr>
          <w:rFonts w:ascii="IRNazanin" w:hAnsi="IRNazanin" w:eastAsia="IRNazanin" w:cs="IRNazanin"/>
          <w:lang w:bidi="fa-IR"/>
          <w:color w:val="111111"/>
          <w:sz w:val="28"/>
          <w:szCs w:val="28"/>
          <w:rtl/>
        </w:rPr>
        <w:t xml:space="preserve">ومن ردّ خالقنا شمسه</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ردّ خالقنا شمسه</w:t>
      </w:r>
    </w:p>
    <w:p>
      <w:pPr>
        <w:pStyle w:val="BookText"/>
      </w:pPr>
      <w:r>
        <w:rPr>
          <w:rFonts w:ascii="IRNazanin" w:hAnsi="IRNazanin" w:eastAsia="IRNazanin" w:cs="IRNazanin"/>
          <w:lang w:bidi="fa-IR"/>
          <w:color w:val="111111"/>
          <w:sz w:val="28"/>
          <w:szCs w:val="28"/>
          <w:rtl/>
        </w:rPr>
        <w:t xml:space="preserve">وقال الصاحب بن عباد:</w:t>
      </w:r>
    </w:p>
    <w:p>
      <w:pPr>
        <w:pStyle w:val="BookText"/>
      </w:pPr>
      <w:r>
        <w:rPr>
          <w:rFonts w:ascii="IRNazanin" w:hAnsi="IRNazanin" w:eastAsia="IRNazanin" w:cs="IRNazanin"/>
          <w:lang w:bidi="fa-IR"/>
          <w:color w:val="111111"/>
          <w:sz w:val="28"/>
          <w:szCs w:val="28"/>
          <w:rtl/>
        </w:rPr>
        <w:t xml:space="preserve">کان النبی مدینة العلم التی حوت الکمال وکنت أفضل باب</w:t>
      </w:r>
    </w:p>
    <w:p>
      <w:pPr>
        <w:pStyle w:val="BookText"/>
      </w:pPr>
      <w:r>
        <w:rPr>
          <w:rFonts w:ascii="IRNazanin" w:hAnsi="IRNazanin" w:eastAsia="IRNazanin" w:cs="IRNazanin"/>
          <w:lang w:bidi="fa-IR"/>
          <w:color w:val="111111"/>
          <w:sz w:val="28"/>
          <w:szCs w:val="28"/>
          <w:rtl/>
        </w:rPr>
        <w:t xml:space="preserve">ردّت علیه الشّمس وهی فضیلة بهرت فلم تستر بلف نقاب</w:t>
      </w:r>
    </w:p>
    <w:p>
      <w:pPr>
        <w:pStyle w:val="BookText"/>
      </w:pPr>
      <w:r>
        <w:rPr>
          <w:rFonts w:ascii="IRNazanin" w:hAnsi="IRNazanin" w:eastAsia="IRNazanin" w:cs="IRNazanin"/>
          <w:lang w:bidi="fa-IR"/>
          <w:color w:val="111111"/>
          <w:sz w:val="28"/>
          <w:szCs w:val="28"/>
          <w:rtl/>
        </w:rPr>
        <w:t xml:space="preserve">وقال فی قصیدة أُخری:</w:t>
      </w:r>
    </w:p>
    <w:p>
      <w:pPr>
        <w:pStyle w:val="BookText"/>
      </w:pPr>
      <w:r>
        <w:rPr>
          <w:rFonts w:ascii="IRNazanin" w:hAnsi="IRNazanin" w:eastAsia="IRNazanin" w:cs="IRNazanin"/>
          <w:lang w:bidi="fa-IR"/>
          <w:color w:val="111111"/>
          <w:sz w:val="28"/>
          <w:szCs w:val="28"/>
          <w:rtl/>
        </w:rPr>
        <w:t xml:space="preserve">وفی أی‌یوم لم یکن شمس یومه إذا قیل هذا یوم تقضی المآرب</w:t>
      </w:r>
    </w:p>
    <w:p>
      <w:pPr>
        <w:pStyle w:val="BookText"/>
      </w:pPr>
      <w:r>
        <w:rPr>
          <w:rFonts w:ascii="IRNazanin" w:hAnsi="IRNazanin" w:eastAsia="IRNazanin" w:cs="IRNazanin"/>
          <w:lang w:bidi="fa-IR"/>
          <w:color w:val="111111"/>
          <w:sz w:val="28"/>
          <w:szCs w:val="28"/>
          <w:rtl/>
        </w:rPr>
        <w:t xml:space="preserve">أ فی خطبة الزهراء لما استخصه کفاءاً لها والکل من قبل طالب</w:t>
      </w:r>
    </w:p>
    <w:p>
      <w:pPr>
        <w:pStyle w:val="BookText"/>
      </w:pPr>
      <w:r>
        <w:rPr>
          <w:rFonts w:ascii="IRNazanin" w:hAnsi="IRNazanin" w:eastAsia="IRNazanin" w:cs="IRNazanin"/>
          <w:lang w:bidi="fa-IR"/>
          <w:color w:val="111111"/>
          <w:sz w:val="28"/>
          <w:szCs w:val="28"/>
          <w:rtl/>
        </w:rPr>
        <w:t xml:space="preserve">أ فی الطیر لما قد دعا فأجابه وقد رده عنه غبی موارب</w:t>
      </w:r>
    </w:p>
    <w:p>
      <w:pPr>
        <w:pStyle w:val="BookText"/>
      </w:pPr>
      <w:r>
        <w:rPr>
          <w:rFonts w:ascii="IRNazanin" w:hAnsi="IRNazanin" w:eastAsia="IRNazanin" w:cs="IRNazanin"/>
          <w:lang w:bidi="fa-IR"/>
          <w:color w:val="111111"/>
          <w:sz w:val="28"/>
          <w:szCs w:val="28"/>
          <w:rtl/>
        </w:rPr>
        <w:t xml:space="preserve">وقال فی قصیدة أُخری:</w:t>
      </w:r>
    </w:p>
    <w:p>
      <w:pPr>
        <w:pStyle w:val="BookText"/>
      </w:pPr>
      <w:r>
        <w:rPr>
          <w:rFonts w:ascii="IRNazanin" w:hAnsi="IRNazanin" w:eastAsia="IRNazanin" w:cs="IRNazanin"/>
          <w:lang w:bidi="fa-IR"/>
          <w:color w:val="111111"/>
          <w:sz w:val="28"/>
          <w:szCs w:val="28"/>
          <w:rtl/>
        </w:rPr>
        <w:t xml:space="preserve">أول النّاس صلاتا جعل التقوی حلاها</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ردّت الشّمس علیه بعد ما غاب سناها</w:t>
      </w:r>
    </w:p>
    <w:p>
      <w:pPr>
        <w:pStyle w:val="BookText"/>
      </w:pPr>
      <w:r>
        <w:rPr>
          <w:rFonts w:ascii="IRNazanin" w:hAnsi="IRNazanin" w:eastAsia="IRNazanin" w:cs="IRNazanin"/>
          <w:lang w:bidi="fa-IR"/>
          <w:color w:val="111111"/>
          <w:sz w:val="28"/>
          <w:szCs w:val="28"/>
          <w:rtl/>
        </w:rPr>
        <w:t xml:space="preserve">وقال أبوالحسن علی بن أحمد الجرجانی الجوهری:</w:t>
      </w:r>
    </w:p>
    <w:p>
      <w:pPr>
        <w:pStyle w:val="BookText"/>
      </w:pPr>
      <w:r>
        <w:rPr>
          <w:rFonts w:ascii="IRNazanin" w:hAnsi="IRNazanin" w:eastAsia="IRNazanin" w:cs="IRNazanin"/>
          <w:lang w:bidi="fa-IR"/>
          <w:color w:val="111111"/>
          <w:sz w:val="28"/>
          <w:szCs w:val="28"/>
          <w:rtl/>
        </w:rPr>
        <w:t xml:space="preserve">من ذا علیه الشمس بعد مغیبها ردّت ببابل فاستبن یا جار</w:t>
      </w:r>
    </w:p>
    <w:p>
      <w:pPr>
        <w:pStyle w:val="BookText"/>
      </w:pPr>
      <w:r>
        <w:rPr>
          <w:rFonts w:ascii="IRNazanin" w:hAnsi="IRNazanin" w:eastAsia="IRNazanin" w:cs="IRNazanin"/>
          <w:lang w:bidi="fa-IR"/>
          <w:color w:val="111111"/>
          <w:sz w:val="28"/>
          <w:szCs w:val="28"/>
          <w:rtl/>
        </w:rPr>
        <w:t xml:space="preserve">وعلیه قد ردّت لیوم المصطفی یوماً وفی هذا جرت أخبار</w:t>
      </w:r>
    </w:p>
    <w:p>
      <w:pPr>
        <w:pStyle w:val="BookText"/>
      </w:pPr>
      <w:r>
        <w:rPr>
          <w:rFonts w:ascii="IRNazanin" w:hAnsi="IRNazanin" w:eastAsia="IRNazanin" w:cs="IRNazanin"/>
          <w:lang w:bidi="fa-IR"/>
          <w:color w:val="111111"/>
          <w:sz w:val="28"/>
          <w:szCs w:val="28"/>
          <w:rtl/>
        </w:rPr>
        <w:t xml:space="preserve">وقال علی بن حماد العبدی:</w:t>
      </w:r>
    </w:p>
    <w:p>
      <w:pPr>
        <w:pStyle w:val="BookText"/>
      </w:pPr>
      <w:r>
        <w:rPr>
          <w:rFonts w:ascii="IRNazanin" w:hAnsi="IRNazanin" w:eastAsia="IRNazanin" w:cs="IRNazanin"/>
          <w:lang w:bidi="fa-IR"/>
          <w:color w:val="111111"/>
          <w:sz w:val="28"/>
          <w:szCs w:val="28"/>
          <w:rtl/>
        </w:rPr>
        <w:t xml:space="preserve">له الشمس ردّت حین فاتت صلاته وقد فاته الوقت الذی هو أفضل</w:t>
      </w:r>
    </w:p>
    <w:p>
      <w:pPr>
        <w:pStyle w:val="BookText"/>
      </w:pPr>
      <w:r>
        <w:rPr>
          <w:rFonts w:ascii="IRNazanin" w:hAnsi="IRNazanin" w:eastAsia="IRNazanin" w:cs="IRNazanin"/>
          <w:lang w:bidi="fa-IR"/>
          <w:color w:val="111111"/>
          <w:sz w:val="28"/>
          <w:szCs w:val="28"/>
          <w:rtl/>
        </w:rPr>
        <w:t xml:space="preserve">فصلّی فعادت وهی تهوی کأنّها إلی الغرب نجم للشیاطین مرسل</w:t>
      </w:r>
    </w:p>
    <w:p>
      <w:pPr>
        <w:pStyle w:val="BookText"/>
      </w:pPr>
      <w:r>
        <w:rPr>
          <w:rFonts w:ascii="Amiri" w:hAnsi="Amiri" w:eastAsia="Amiri" w:cs="Amiri"/>
          <w:lang w:bidi="ar-SA"/>
          <w:color w:val="111111"/>
          <w:sz w:val="28"/>
          <w:szCs w:val="28"/>
          <w:rtl/>
        </w:rPr>
        <w:t xml:space="preserve">وقال أیضاً:</w:t>
      </w:r>
    </w:p>
    <w:p>
      <w:pPr>
        <w:pStyle w:val="BookText"/>
      </w:pPr>
      <w:r>
        <w:rPr>
          <w:rFonts w:ascii="IRNazanin" w:hAnsi="IRNazanin" w:eastAsia="IRNazanin" w:cs="IRNazanin"/>
          <w:lang w:bidi="fa-IR"/>
          <w:color w:val="111111"/>
          <w:sz w:val="28"/>
          <w:szCs w:val="28"/>
          <w:rtl/>
        </w:rPr>
        <w:t xml:space="preserve">وکان قد سد باب کل سواه فاستغرت الصدور</w:t>
      </w:r>
    </w:p>
    <w:p>
      <w:pPr>
        <w:pStyle w:val="BookText"/>
      </w:pPr>
      <w:r>
        <w:rPr>
          <w:rFonts w:ascii="IRNazanin" w:hAnsi="IRNazanin" w:eastAsia="IRNazanin" w:cs="IRNazanin"/>
          <w:lang w:bidi="fa-IR"/>
          <w:color w:val="111111"/>
          <w:sz w:val="28"/>
          <w:szCs w:val="28"/>
          <w:rtl/>
        </w:rPr>
        <w:t xml:space="preserve">وأکثروا القول فی علی بذا ودبت له الشرور</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الملک الصالح طلائع بن رزیک:</w:t>
      </w:r>
    </w:p>
    <w:p>
      <w:pPr>
        <w:pStyle w:val="BookText"/>
      </w:pPr>
      <w:r>
        <w:rPr>
          <w:rFonts w:ascii="IRNazanin" w:hAnsi="IRNazanin" w:eastAsia="IRNazanin" w:cs="IRNazanin"/>
          <w:lang w:bidi="fa-IR"/>
          <w:color w:val="111111"/>
          <w:sz w:val="28"/>
          <w:szCs w:val="28"/>
          <w:rtl/>
        </w:rPr>
        <w:t xml:space="preserve">من ردّت الشمس من بعد المغیب له فأدرک الفضل والأملاک تشهده</w:t>
      </w:r>
    </w:p>
    <w:p>
      <w:pPr>
        <w:pStyle w:val="BookText"/>
      </w:pPr>
      <w:r>
        <w:rPr>
          <w:rFonts w:ascii="IRNazanin" w:hAnsi="IRNazanin" w:eastAsia="IRNazanin" w:cs="IRNazanin"/>
          <w:lang w:bidi="fa-IR"/>
          <w:color w:val="111111"/>
          <w:sz w:val="28"/>
          <w:szCs w:val="28"/>
          <w:rtl/>
        </w:rPr>
        <w:t xml:space="preserve">وقال ابن مکّی النیلی:</w:t>
      </w:r>
    </w:p>
    <w:p>
      <w:pPr>
        <w:pStyle w:val="BookText"/>
      </w:pPr>
      <w:r>
        <w:rPr>
          <w:rFonts w:ascii="IRNazanin" w:hAnsi="IRNazanin" w:eastAsia="IRNazanin" w:cs="IRNazanin"/>
          <w:lang w:bidi="fa-IR"/>
          <w:color w:val="111111"/>
          <w:sz w:val="28"/>
          <w:szCs w:val="28"/>
          <w:rtl/>
        </w:rPr>
        <w:t xml:space="preserve">ردّت له الشمس بأرض بابل واللّیل قد تجللت أستاره</w:t>
      </w:r>
    </w:p>
    <w:p>
      <w:pPr>
        <w:pStyle w:val="BookText"/>
      </w:pPr>
      <w:r>
        <w:rPr>
          <w:rFonts w:ascii="IRNazanin" w:hAnsi="IRNazanin" w:eastAsia="IRNazanin" w:cs="IRNazanin"/>
          <w:lang w:bidi="fa-IR"/>
          <w:color w:val="111111"/>
          <w:sz w:val="28"/>
          <w:szCs w:val="28"/>
          <w:rtl/>
        </w:rPr>
        <w:t xml:space="preserve">وقال أبوالفتح محمّد بن عبیداللّه البغدادی المعروف بابن التعاویذی:</w:t>
      </w:r>
    </w:p>
    <w:p>
      <w:pPr>
        <w:pStyle w:val="BookText"/>
      </w:pPr>
      <w:r>
        <w:rPr>
          <w:rFonts w:ascii="IRNazanin" w:hAnsi="IRNazanin" w:eastAsia="IRNazanin" w:cs="IRNazanin"/>
          <w:lang w:bidi="fa-IR"/>
          <w:color w:val="111111"/>
          <w:sz w:val="28"/>
          <w:szCs w:val="28"/>
          <w:rtl/>
        </w:rPr>
        <w:t xml:space="preserve">وأنکرتم حدیث الشمس ردّت له وطویتم خبر الطوی</w:t>
      </w:r>
    </w:p>
    <w:p>
      <w:pPr>
        <w:pStyle w:val="BookText"/>
      </w:pPr>
      <w:r>
        <w:rPr>
          <w:rFonts w:ascii="IRNazanin" w:hAnsi="IRNazanin" w:eastAsia="IRNazanin" w:cs="IRNazanin"/>
          <w:lang w:bidi="fa-IR"/>
          <w:color w:val="111111"/>
          <w:sz w:val="28"/>
          <w:szCs w:val="28"/>
          <w:rtl/>
        </w:rPr>
        <w:t xml:space="preserve">وقال مجدالدین أبوعبداللّه محمّد بن منصور بن جمیل الجبائی:</w:t>
      </w:r>
    </w:p>
    <w:p>
      <w:pPr>
        <w:pStyle w:val="BookText"/>
      </w:pPr>
      <w:r>
        <w:rPr>
          <w:rFonts w:ascii="IRNazanin" w:hAnsi="IRNazanin" w:eastAsia="IRNazanin" w:cs="IRNazanin"/>
          <w:lang w:bidi="fa-IR"/>
          <w:color w:val="111111"/>
          <w:sz w:val="28"/>
          <w:szCs w:val="28"/>
          <w:rtl/>
        </w:rPr>
        <w:t xml:space="preserve">ومن ردّت ذکاء له فصلّی أداء بعد ما تنت اللثاما</w:t>
      </w:r>
    </w:p>
    <w:p>
      <w:pPr>
        <w:pStyle w:val="BookText"/>
      </w:pPr>
      <w:r>
        <w:rPr>
          <w:rFonts w:ascii="IRNazanin" w:hAnsi="IRNazanin" w:eastAsia="IRNazanin" w:cs="IRNazanin"/>
          <w:lang w:bidi="fa-IR"/>
          <w:color w:val="111111"/>
          <w:sz w:val="28"/>
          <w:szCs w:val="28"/>
          <w:rtl/>
        </w:rPr>
        <w:t xml:space="preserve">وقال عبدالعزیز بن محمّد بن الحسن السریجی الأوالی:</w:t>
      </w:r>
    </w:p>
    <w:p>
      <w:pPr>
        <w:pStyle w:val="BookText"/>
      </w:pPr>
      <w:r>
        <w:rPr>
          <w:rFonts w:ascii="IRNazanin" w:hAnsi="IRNazanin" w:eastAsia="IRNazanin" w:cs="IRNazanin"/>
          <w:lang w:bidi="fa-IR"/>
          <w:color w:val="111111"/>
          <w:sz w:val="28"/>
          <w:szCs w:val="28"/>
          <w:rtl/>
        </w:rPr>
        <w:t xml:space="preserve">وآیة الشّمس إذا ردّت مبادرة غراء أقصر عنها کل إنسان</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وان فی قصّة الأفعی ومکمنه فی الخف هدیا لذی بغض وارعان</w:t>
      </w:r>
    </w:p>
    <w:p>
      <w:pPr>
        <w:pStyle w:val="BookText"/>
      </w:pPr>
      <w:r>
        <w:rPr>
          <w:rFonts w:ascii="IRNazanin" w:hAnsi="IRNazanin" w:eastAsia="IRNazanin" w:cs="IRNazanin"/>
          <w:lang w:bidi="fa-IR"/>
          <w:color w:val="111111"/>
          <w:sz w:val="28"/>
          <w:szCs w:val="28"/>
          <w:rtl/>
        </w:rPr>
        <w:t xml:space="preserve">وقال صفی‌الدین الحلّی:</w:t>
      </w:r>
    </w:p>
    <w:p>
      <w:pPr>
        <w:pStyle w:val="BookText"/>
      </w:pPr>
      <w:r>
        <w:rPr>
          <w:rFonts w:ascii="IRNazanin" w:hAnsi="IRNazanin" w:eastAsia="IRNazanin" w:cs="IRNazanin"/>
          <w:lang w:bidi="fa-IR"/>
          <w:color w:val="111111"/>
          <w:sz w:val="28"/>
          <w:szCs w:val="28"/>
          <w:rtl/>
        </w:rPr>
        <w:t xml:space="preserve">وعلیه قد ردّت ذکاء وأحمد من فوق رکبته الیمین موسد</w:t>
      </w:r>
    </w:p>
    <w:p>
      <w:pPr>
        <w:pStyle w:val="BookText"/>
      </w:pPr>
      <w:r>
        <w:rPr>
          <w:rFonts w:ascii="IRNazanin" w:hAnsi="IRNazanin" w:eastAsia="IRNazanin" w:cs="IRNazanin"/>
          <w:lang w:bidi="fa-IR"/>
          <w:color w:val="111111"/>
          <w:sz w:val="28"/>
          <w:szCs w:val="28"/>
          <w:rtl/>
        </w:rPr>
        <w:t xml:space="preserve">وعلیه ثانیة بساحة بابل رجعت کذا ورد الحدیث المسند</w:t>
      </w:r>
    </w:p>
    <w:p>
      <w:pPr>
        <w:pStyle w:val="BookText"/>
      </w:pPr>
      <w:r>
        <w:rPr>
          <w:rFonts w:ascii="IRNazanin" w:hAnsi="IRNazanin" w:eastAsia="IRNazanin" w:cs="IRNazanin"/>
          <w:lang w:bidi="fa-IR"/>
          <w:color w:val="111111"/>
          <w:sz w:val="28"/>
          <w:szCs w:val="28"/>
          <w:rtl/>
        </w:rPr>
        <w:t xml:space="preserve">وأیضاً قال صفی‌الدین الحلّی:</w:t>
      </w:r>
    </w:p>
    <w:p>
      <w:pPr>
        <w:pStyle w:val="BookText"/>
      </w:pPr>
      <w:r>
        <w:rPr>
          <w:rFonts w:ascii="IRNazanin" w:hAnsi="IRNazanin" w:eastAsia="IRNazanin" w:cs="IRNazanin"/>
          <w:lang w:bidi="fa-IR"/>
          <w:color w:val="111111"/>
          <w:sz w:val="28"/>
          <w:szCs w:val="28"/>
          <w:rtl/>
        </w:rPr>
        <w:t xml:space="preserve">وبردّک الشمس المنیرة بعدما أقلت وقد شهدت برجعتها الملا</w:t>
      </w:r>
    </w:p>
    <w:p>
      <w:pPr>
        <w:pStyle w:val="BookText"/>
      </w:pPr>
      <w:r>
        <w:rPr>
          <w:rFonts w:ascii="IRNazanin" w:hAnsi="IRNazanin" w:eastAsia="IRNazanin" w:cs="IRNazanin"/>
          <w:lang w:bidi="fa-IR"/>
          <w:color w:val="111111"/>
          <w:sz w:val="28"/>
          <w:szCs w:val="28"/>
          <w:rtl/>
        </w:rPr>
        <w:t xml:space="preserve">وقال ابن العرندس الحلّی فی مدح أمیرالمؤمنین علیه السّلام:</w:t>
      </w:r>
    </w:p>
    <w:p>
      <w:pPr>
        <w:pStyle w:val="BookText"/>
      </w:pPr>
      <w:r>
        <w:rPr>
          <w:rFonts w:ascii="IRNazanin" w:hAnsi="IRNazanin" w:eastAsia="IRNazanin" w:cs="IRNazanin"/>
          <w:lang w:bidi="fa-IR"/>
          <w:color w:val="111111"/>
          <w:sz w:val="28"/>
          <w:szCs w:val="28"/>
          <w:rtl/>
        </w:rPr>
        <w:t xml:space="preserve">ذو المعجزات الباهرت النیرات المشرقات المعذرات لمن غلا</w:t>
      </w:r>
    </w:p>
    <w:p>
      <w:pPr>
        <w:pStyle w:val="BookText"/>
      </w:pPr>
      <w:r>
        <w:rPr>
          <w:rFonts w:ascii="IRNazanin" w:hAnsi="IRNazanin" w:eastAsia="IRNazanin" w:cs="IRNazanin"/>
          <w:lang w:bidi="fa-IR"/>
          <w:color w:val="111111"/>
          <w:sz w:val="28"/>
          <w:szCs w:val="28"/>
          <w:rtl/>
        </w:rPr>
        <w:t xml:space="preserve">منها رجوع الشّمس بعد غروبها نبأ تصیر له البصائر ذهلا</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ابن أبی‌الحدید فی قصیدته العینیة المشهورة:</w:t>
      </w:r>
    </w:p>
    <w:p>
      <w:pPr>
        <w:pStyle w:val="BookText"/>
      </w:pPr>
      <w:r>
        <w:rPr>
          <w:rFonts w:ascii="IRNazanin" w:hAnsi="IRNazanin" w:eastAsia="IRNazanin" w:cs="IRNazanin"/>
          <w:lang w:bidi="fa-IR"/>
          <w:color w:val="111111"/>
          <w:sz w:val="28"/>
          <w:szCs w:val="28"/>
          <w:rtl/>
        </w:rPr>
        <w:t xml:space="preserve">یا من له ردّت ذکاء ولم یفز بنظیرها من قبل إلّایوشع</w:t>
      </w:r>
    </w:p>
    <w:p>
      <w:pPr>
        <w:pStyle w:val="BookText"/>
      </w:pPr>
      <w:r>
        <w:rPr>
          <w:rFonts w:ascii="IRNazanin" w:hAnsi="IRNazanin" w:eastAsia="IRNazanin" w:cs="IRNazanin"/>
          <w:lang w:bidi="fa-IR"/>
          <w:color w:val="111111"/>
          <w:sz w:val="28"/>
          <w:szCs w:val="28"/>
          <w:rtl/>
        </w:rPr>
        <w:t xml:space="preserve">وقال البوصیری:</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نسیم الریاض 3/10.</w:t>
      </w:r>
    </w:p>
    <w:p>
      <w:pPr>
        <w:pStyle w:val="BookText"/>
      </w:pPr>
      <w:r>
        <w:rPr>
          <w:rFonts w:ascii="Amiri" w:hAnsi="Amiri" w:eastAsia="Amiri" w:cs="Amiri"/>
          <w:lang w:bidi="ar-SA"/>
          <w:color w:val="111111"/>
          <w:sz w:val="28"/>
          <w:szCs w:val="28"/>
          <w:rtl/>
        </w:rPr>
        <w:t xml:space="preserve">ردّت الشّمس والشروق علیه لعلیٍّ حتّی یتمّ الأداء</w:t>
      </w:r>
    </w:p>
    <w:p>
      <w:pPr>
        <w:pStyle w:val="BookText"/>
      </w:pPr>
      <w:r>
        <w:rPr>
          <w:rFonts w:ascii="IRNazanin" w:hAnsi="IRNazanin" w:eastAsia="IRNazanin" w:cs="IRNazanin"/>
          <w:lang w:bidi="fa-IR"/>
          <w:color w:val="111111"/>
          <w:sz w:val="28"/>
          <w:szCs w:val="28"/>
          <w:rtl/>
        </w:rPr>
        <w:t xml:space="preserve">ثمّ ولّت لها صریر وهذا لفراقٍ له الوصال دواء</w:t>
      </w:r>
    </w:p>
    <w:p>
      <w:pPr>
        <w:pStyle w:val="BookText"/>
      </w:pPr>
      <w:r>
        <w:rPr>
          <w:rFonts w:ascii="IRNazanin" w:hAnsi="IRNazanin" w:eastAsia="IRNazanin" w:cs="IRNazanin"/>
          <w:lang w:bidi="fa-IR"/>
          <w:color w:val="111111"/>
          <w:sz w:val="28"/>
          <w:szCs w:val="28"/>
          <w:rtl/>
        </w:rPr>
        <w:t xml:space="preserve">وقال ابن سید الناس:</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له وقفت شمس النّهار کرامةً کما وقفت شمس النّهار لیوشعا</w:t>
      </w:r>
    </w:p>
    <w:p>
      <w:pPr>
        <w:pStyle w:val="BookText"/>
      </w:pPr>
      <w:r>
        <w:rPr>
          <w:rFonts w:ascii="IRNazanin" w:hAnsi="IRNazanin" w:eastAsia="IRNazanin" w:cs="IRNazanin"/>
          <w:lang w:bidi="fa-IR"/>
          <w:color w:val="111111"/>
          <w:sz w:val="28"/>
          <w:szCs w:val="28"/>
          <w:rtl/>
        </w:rPr>
        <w:t xml:space="preserve">وردّت علیه الشّمس بعد غروبها وهذا من الإتقان أعظم موقعا</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0" w:name="pg6548_51254"/>
    <w:bookmarkEnd w:id="50"/>
    <w:p>
      <w:pPr>
        <w:pStyle w:val="Heading2"/>
      </w:pPr>
      <w:bookmarkStart w:id="119" w:name="_Toc69"/>
      <w:r>
        <w:t>فهرست</w:t>
      </w:r>
      <w:bookmarkEnd w:id="119"/>
    </w:p>
    <w:p>
      <w:pPr>
        <w:pStyle w:val="BookText"/>
      </w:pPr>
      <w:r>
        <w:rPr>
          <w:rFonts w:ascii="IRNazanin" w:hAnsi="IRNazanin" w:eastAsia="IRNazanin" w:cs="IRNazanin"/>
          <w:lang w:bidi="fa-IR"/>
          <w:color w:val="111111"/>
          <w:sz w:val="28"/>
          <w:szCs w:val="28"/>
          <w:rtl/>
        </w:rPr>
        <w:t xml:space="preserve">کلمة المرکز... 5</w:t>
      </w:r>
    </w:p>
    <w:p>
      <w:pPr>
        <w:pStyle w:val="BookText"/>
      </w:pPr>
      <w:r>
        <w:rPr>
          <w:rFonts w:ascii="IRNazanin" w:hAnsi="IRNazanin" w:eastAsia="IRNazanin" w:cs="IRNazanin"/>
          <w:lang w:bidi="fa-IR"/>
          <w:color w:val="111111"/>
          <w:sz w:val="28"/>
          <w:szCs w:val="28"/>
          <w:rtl/>
        </w:rPr>
        <w:t xml:space="preserve">کلمة المؤلف... 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رجوع الشّمس لأمیرالمؤمنین</w:t>
      </w:r>
    </w:p>
    <w:p>
      <w:pPr>
        <w:pStyle w:val="BookText"/>
      </w:pPr>
      <w:r>
        <w:rPr>
          <w:rFonts w:ascii="IRNazanin" w:hAnsi="IRNazanin" w:eastAsia="IRNazanin" w:cs="IRNazanin"/>
          <w:lang w:bidi="fa-IR"/>
          <w:color w:val="111111"/>
          <w:sz w:val="28"/>
          <w:szCs w:val="28"/>
          <w:rtl/>
        </w:rPr>
        <w:t xml:space="preserve">فی حیاة النبیّ</w:t>
      </w:r>
    </w:p>
    <w:p>
      <w:pPr>
        <w:pStyle w:val="BookText"/>
      </w:pPr>
      <w:r>
        <w:rPr>
          <w:rFonts w:ascii="IRNazanin" w:hAnsi="IRNazanin" w:eastAsia="IRNazanin" w:cs="IRNazanin"/>
          <w:lang w:bidi="fa-IR"/>
          <w:color w:val="111111"/>
          <w:sz w:val="28"/>
          <w:szCs w:val="28"/>
          <w:rtl/>
        </w:rPr>
        <w:t xml:space="preserve">الحدیث کما فی کتب الإمامیّة... 11</w:t>
      </w:r>
    </w:p>
    <w:p>
      <w:pPr>
        <w:pStyle w:val="BookText"/>
      </w:pPr>
      <w:r>
        <w:rPr>
          <w:rFonts w:ascii="IRNazanin" w:hAnsi="IRNazanin" w:eastAsia="IRNazanin" w:cs="IRNazanin"/>
          <w:lang w:bidi="fa-IR"/>
          <w:color w:val="111111"/>
          <w:sz w:val="28"/>
          <w:szCs w:val="28"/>
          <w:rtl/>
        </w:rPr>
        <w:t xml:space="preserve">الحدیث کما فی کتب أهل السنّة... 14</w:t>
      </w:r>
    </w:p>
    <w:p>
      <w:pPr>
        <w:pStyle w:val="BookText"/>
      </w:pPr>
      <w:r>
        <w:rPr>
          <w:rFonts w:ascii="IRNazanin" w:hAnsi="IRNazanin" w:eastAsia="IRNazanin" w:cs="IRNazanin"/>
          <w:lang w:bidi="fa-IR"/>
          <w:color w:val="111111"/>
          <w:sz w:val="28"/>
          <w:szCs w:val="28"/>
          <w:rtl/>
        </w:rPr>
        <w:t xml:space="preserve">رواة الحدیث من الصّحابة... 19</w:t>
      </w:r>
    </w:p>
    <w:p>
      <w:pPr>
        <w:pStyle w:val="BookText"/>
      </w:pPr>
      <w:r>
        <w:rPr>
          <w:rFonts w:ascii="IRNazanin" w:hAnsi="IRNazanin" w:eastAsia="IRNazanin" w:cs="IRNazanin"/>
          <w:lang w:bidi="fa-IR"/>
          <w:color w:val="111111"/>
          <w:sz w:val="28"/>
          <w:szCs w:val="28"/>
          <w:rtl/>
        </w:rPr>
        <w:t xml:space="preserve">مناشدة أمیرالمؤمنین... 20</w:t>
      </w:r>
    </w:p>
    <w:p>
      <w:pPr>
        <w:pStyle w:val="BookText"/>
      </w:pPr>
      <w:r>
        <w:rPr>
          <w:rFonts w:ascii="IRNazanin" w:hAnsi="IRNazanin" w:eastAsia="IRNazanin" w:cs="IRNazanin"/>
          <w:lang w:bidi="fa-IR"/>
          <w:color w:val="111111"/>
          <w:sz w:val="28"/>
          <w:szCs w:val="28"/>
          <w:rtl/>
        </w:rPr>
        <w:t xml:space="preserve">من رواة الحدیث فی مختلف القرون... 20</w:t>
      </w:r>
    </w:p>
    <w:p>
      <w:pPr>
        <w:pStyle w:val="BookText"/>
      </w:pPr>
      <w:r>
        <w:rPr>
          <w:rFonts w:ascii="IRNazanin" w:hAnsi="IRNazanin" w:eastAsia="IRNazanin" w:cs="IRNazanin"/>
          <w:lang w:bidi="fa-IR"/>
          <w:color w:val="111111"/>
          <w:sz w:val="28"/>
          <w:szCs w:val="28"/>
          <w:rtl/>
        </w:rPr>
        <w:t xml:space="preserve">من المؤلّفین فی الحدیث... 24</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أبوبکر الورّاق، ترجمته... 24</w:t>
      </w:r>
    </w:p>
    <w:p>
      <w:pPr>
        <w:pStyle w:val="BookText"/>
      </w:pPr>
      <w:r>
        <w:rPr>
          <w:rFonts w:ascii="IRNazanin" w:hAnsi="IRNazanin" w:eastAsia="IRNazanin" w:cs="IRNazanin"/>
          <w:lang w:bidi="fa-IR"/>
          <w:color w:val="111111"/>
          <w:sz w:val="28"/>
          <w:szCs w:val="28"/>
          <w:rtl/>
        </w:rPr>
        <w:t xml:space="preserve">أبوالحسن شاذان الفضلی، ترجمته... 25</w:t>
      </w:r>
    </w:p>
    <w:p>
      <w:pPr>
        <w:pStyle w:val="BookText"/>
      </w:pPr>
      <w:r>
        <w:rPr>
          <w:rFonts w:ascii="IRNazanin" w:hAnsi="IRNazanin" w:eastAsia="IRNazanin" w:cs="IRNazanin"/>
          <w:lang w:bidi="fa-IR"/>
          <w:color w:val="111111"/>
          <w:sz w:val="28"/>
          <w:szCs w:val="28"/>
          <w:rtl/>
        </w:rPr>
        <w:t xml:space="preserve">أبوالفتح الأزدی، ترجمته... 27</w:t>
      </w:r>
    </w:p>
    <w:p>
      <w:pPr>
        <w:pStyle w:val="BookText"/>
      </w:pPr>
      <w:r>
        <w:rPr>
          <w:rFonts w:ascii="IRNazanin" w:hAnsi="IRNazanin" w:eastAsia="IRNazanin" w:cs="IRNazanin"/>
          <w:lang w:bidi="fa-IR"/>
          <w:color w:val="111111"/>
          <w:sz w:val="28"/>
          <w:szCs w:val="28"/>
          <w:rtl/>
        </w:rPr>
        <w:t xml:space="preserve">أبوالقاسم الحسکانی، ترجمته... 28</w:t>
      </w:r>
    </w:p>
    <w:p>
      <w:pPr>
        <w:pStyle w:val="BookText"/>
      </w:pPr>
      <w:r>
        <w:rPr>
          <w:rFonts w:ascii="IRNazanin" w:hAnsi="IRNazanin" w:eastAsia="IRNazanin" w:cs="IRNazanin"/>
          <w:lang w:bidi="fa-IR"/>
          <w:color w:val="111111"/>
          <w:sz w:val="28"/>
          <w:szCs w:val="28"/>
          <w:rtl/>
        </w:rPr>
        <w:t xml:space="preserve">أبوعبداللّه البصری، ترجمته... 29</w:t>
      </w:r>
    </w:p>
    <w:p>
      <w:pPr>
        <w:pStyle w:val="BookText"/>
      </w:pPr>
      <w:r>
        <w:rPr>
          <w:rFonts w:ascii="IRNazanin" w:hAnsi="IRNazanin" w:eastAsia="IRNazanin" w:cs="IRNazanin"/>
          <w:lang w:bidi="fa-IR"/>
          <w:color w:val="111111"/>
          <w:sz w:val="28"/>
          <w:szCs w:val="28"/>
          <w:rtl/>
        </w:rPr>
        <w:t xml:space="preserve">أبوبکر البیهقی، ترجمته... 30</w:t>
      </w:r>
    </w:p>
    <w:p>
      <w:pPr>
        <w:pStyle w:val="BookText"/>
      </w:pPr>
      <w:r>
        <w:rPr>
          <w:rFonts w:ascii="IRNazanin" w:hAnsi="IRNazanin" w:eastAsia="IRNazanin" w:cs="IRNazanin"/>
          <w:lang w:bidi="fa-IR"/>
          <w:color w:val="111111"/>
          <w:sz w:val="28"/>
          <w:szCs w:val="28"/>
          <w:rtl/>
        </w:rPr>
        <w:t xml:space="preserve">الخطیب الخوارزمی، ترجمته... 31</w:t>
      </w:r>
    </w:p>
    <w:p>
      <w:pPr>
        <w:pStyle w:val="BookText"/>
      </w:pPr>
      <w:r>
        <w:rPr>
          <w:rFonts w:ascii="IRNazanin" w:hAnsi="IRNazanin" w:eastAsia="IRNazanin" w:cs="IRNazanin"/>
          <w:lang w:bidi="fa-IR"/>
          <w:color w:val="111111"/>
          <w:sz w:val="28"/>
          <w:szCs w:val="28"/>
          <w:rtl/>
        </w:rPr>
        <w:t xml:space="preserve">أبوعلی النقیب النسّابة، ترجمته... 32</w:t>
      </w:r>
    </w:p>
    <w:p>
      <w:pPr>
        <w:pStyle w:val="BookText"/>
      </w:pPr>
      <w:r>
        <w:rPr>
          <w:rFonts w:ascii="IRNazanin" w:hAnsi="IRNazanin" w:eastAsia="IRNazanin" w:cs="IRNazanin"/>
          <w:lang w:bidi="fa-IR"/>
          <w:color w:val="111111"/>
          <w:sz w:val="28"/>
          <w:szCs w:val="28"/>
          <w:rtl/>
        </w:rPr>
        <w:t xml:space="preserve">جلال الدین السیوطی، ترجمته... 34</w:t>
      </w:r>
    </w:p>
    <w:p>
      <w:pPr>
        <w:pStyle w:val="BookText"/>
      </w:pPr>
      <w:r>
        <w:rPr>
          <w:rFonts w:ascii="IRNazanin" w:hAnsi="IRNazanin" w:eastAsia="IRNazanin" w:cs="IRNazanin"/>
          <w:lang w:bidi="fa-IR"/>
          <w:color w:val="111111"/>
          <w:sz w:val="28"/>
          <w:szCs w:val="28"/>
          <w:rtl/>
        </w:rPr>
        <w:t xml:space="preserve">أبوعبداللّه الصالحی، ترجمته... 34</w:t>
      </w:r>
    </w:p>
    <w:p>
      <w:pPr>
        <w:pStyle w:val="BookText"/>
      </w:pPr>
      <w:r>
        <w:rPr>
          <w:rFonts w:ascii="IRNazanin" w:hAnsi="IRNazanin" w:eastAsia="IRNazanin" w:cs="IRNazanin"/>
          <w:lang w:bidi="fa-IR"/>
          <w:color w:val="111111"/>
          <w:sz w:val="28"/>
          <w:szCs w:val="28"/>
          <w:rtl/>
        </w:rPr>
        <w:t xml:space="preserve">أبوالحسن السنجاری، ترجمته... 35</w:t>
      </w:r>
    </w:p>
    <w:p>
      <w:pPr>
        <w:pStyle w:val="BookText"/>
      </w:pPr>
      <w:r>
        <w:rPr>
          <w:rFonts w:ascii="IRNazanin" w:hAnsi="IRNazanin" w:eastAsia="IRNazanin" w:cs="IRNazanin"/>
          <w:lang w:bidi="fa-IR"/>
          <w:color w:val="111111"/>
          <w:sz w:val="28"/>
          <w:szCs w:val="28"/>
          <w:rtl/>
        </w:rPr>
        <w:t xml:space="preserve">من العلماء الذین نصّوا علی صحّة الحدیث... 36</w:t>
      </w:r>
    </w:p>
    <w:p>
      <w:pPr>
        <w:pStyle w:val="BookText"/>
      </w:pPr>
      <w:r>
        <w:rPr>
          <w:rFonts w:ascii="IRNazanin" w:hAnsi="IRNazanin" w:eastAsia="IRNazanin" w:cs="IRNazanin"/>
          <w:lang w:bidi="fa-IR"/>
          <w:color w:val="111111"/>
          <w:sz w:val="28"/>
          <w:szCs w:val="28"/>
          <w:rtl/>
        </w:rPr>
        <w:t xml:space="preserve">أبوالحسن شاذان الفضلی... 36</w:t>
      </w:r>
    </w:p>
    <w:p>
      <w:pPr>
        <w:pStyle w:val="BookText"/>
      </w:pPr>
      <w:r>
        <w:rPr>
          <w:rFonts w:ascii="IRNazanin" w:hAnsi="IRNazanin" w:eastAsia="IRNazanin" w:cs="IRNazanin"/>
          <w:lang w:bidi="fa-IR"/>
          <w:color w:val="111111"/>
          <w:sz w:val="28"/>
          <w:szCs w:val="28"/>
          <w:rtl/>
        </w:rPr>
        <w:t xml:space="preserve">الحاکم الحسکانی... 36</w:t>
      </w:r>
    </w:p>
    <w:p>
      <w:pPr>
        <w:pStyle w:val="BookText"/>
      </w:pPr>
      <w:r>
        <w:rPr>
          <w:rFonts w:ascii="IRNazanin" w:hAnsi="IRNazanin" w:eastAsia="IRNazanin" w:cs="IRNazanin"/>
          <w:lang w:bidi="fa-IR"/>
          <w:color w:val="111111"/>
          <w:sz w:val="28"/>
          <w:szCs w:val="28"/>
          <w:rtl/>
        </w:rPr>
        <w:t xml:space="preserve">أحمد بن صالح المصری، ترجمته... 37</w:t>
      </w:r>
    </w:p>
    <w:p>
      <w:pPr>
        <w:pStyle w:val="BookText"/>
      </w:pPr>
      <w:r>
        <w:rPr>
          <w:rFonts w:ascii="IRNazanin" w:hAnsi="IRNazanin" w:eastAsia="IRNazanin" w:cs="IRNazanin"/>
          <w:lang w:bidi="fa-IR"/>
          <w:color w:val="111111"/>
          <w:sz w:val="28"/>
          <w:szCs w:val="28"/>
          <w:rtl/>
        </w:rPr>
        <w:t xml:space="preserve">أبوالفتح الأزدی... 38</w:t>
      </w:r>
    </w:p>
    <w:p>
      <w:pPr>
        <w:pStyle w:val="BookText"/>
      </w:pPr>
      <w:r>
        <w:rPr>
          <w:rFonts w:ascii="IRNazanin" w:hAnsi="IRNazanin" w:eastAsia="IRNazanin" w:cs="IRNazanin"/>
          <w:lang w:bidi="fa-IR"/>
          <w:color w:val="111111"/>
          <w:sz w:val="28"/>
          <w:szCs w:val="28"/>
          <w:rtl/>
        </w:rPr>
        <w:t xml:space="preserve">أبوجعفر الطحاوی، ترجمته... 38</w:t>
      </w:r>
    </w:p>
    <w:p>
      <w:pPr>
        <w:pStyle w:val="BookText"/>
      </w:pPr>
      <w:r>
        <w:rPr>
          <w:rFonts w:ascii="IRNazanin" w:hAnsi="IRNazanin" w:eastAsia="IRNazanin" w:cs="IRNazanin"/>
          <w:lang w:bidi="fa-IR"/>
          <w:color w:val="111111"/>
          <w:sz w:val="28"/>
          <w:szCs w:val="28"/>
          <w:rtl/>
        </w:rPr>
        <w:t xml:space="preserve">أبوالحسن الماوردی، ترجمته... 39</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أبوبکر البیهقی... 40</w:t>
      </w:r>
    </w:p>
    <w:p>
      <w:pPr>
        <w:pStyle w:val="BookText"/>
      </w:pPr>
      <w:r>
        <w:rPr>
          <w:rFonts w:ascii="IRNazanin" w:hAnsi="IRNazanin" w:eastAsia="IRNazanin" w:cs="IRNazanin"/>
          <w:lang w:bidi="fa-IR"/>
          <w:color w:val="111111"/>
          <w:sz w:val="28"/>
          <w:szCs w:val="28"/>
          <w:rtl/>
        </w:rPr>
        <w:t xml:space="preserve">القاضی عیاض، ترجمته... 40</w:t>
      </w:r>
    </w:p>
    <w:p>
      <w:pPr>
        <w:pStyle w:val="BookText"/>
      </w:pPr>
      <w:r>
        <w:rPr>
          <w:rFonts w:ascii="IRNazanin" w:hAnsi="IRNazanin" w:eastAsia="IRNazanin" w:cs="IRNazanin"/>
          <w:lang w:bidi="fa-IR"/>
          <w:color w:val="111111"/>
          <w:sz w:val="28"/>
          <w:szCs w:val="28"/>
          <w:rtl/>
        </w:rPr>
        <w:t xml:space="preserve">أبوعبداللّه الکنجی، ترجمته... 41</w:t>
      </w:r>
    </w:p>
    <w:p>
      <w:pPr>
        <w:pStyle w:val="BookText"/>
      </w:pPr>
      <w:r>
        <w:rPr>
          <w:rFonts w:ascii="IRNazanin" w:hAnsi="IRNazanin" w:eastAsia="IRNazanin" w:cs="IRNazanin"/>
          <w:lang w:bidi="fa-IR"/>
          <w:color w:val="111111"/>
          <w:sz w:val="28"/>
          <w:szCs w:val="28"/>
          <w:rtl/>
        </w:rPr>
        <w:t xml:space="preserve">ابن سبع الأندلسی، ترجمته... 42</w:t>
      </w:r>
    </w:p>
    <w:p>
      <w:pPr>
        <w:pStyle w:val="BookText"/>
      </w:pPr>
      <w:r>
        <w:rPr>
          <w:rFonts w:ascii="IRNazanin" w:hAnsi="IRNazanin" w:eastAsia="IRNazanin" w:cs="IRNazanin"/>
          <w:lang w:bidi="fa-IR"/>
          <w:color w:val="111111"/>
          <w:sz w:val="28"/>
          <w:szCs w:val="28"/>
          <w:rtl/>
        </w:rPr>
        <w:t xml:space="preserve">أبوزرعة العراقی، ترجمته... 44</w:t>
      </w:r>
    </w:p>
    <w:p>
      <w:pPr>
        <w:pStyle w:val="BookText"/>
      </w:pPr>
      <w:r>
        <w:rPr>
          <w:rFonts w:ascii="IRNazanin" w:hAnsi="IRNazanin" w:eastAsia="IRNazanin" w:cs="IRNazanin"/>
          <w:lang w:bidi="fa-IR"/>
          <w:color w:val="111111"/>
          <w:sz w:val="28"/>
          <w:szCs w:val="28"/>
          <w:rtl/>
        </w:rPr>
        <w:t xml:space="preserve">القرطبی، ترجمته... 45</w:t>
      </w:r>
    </w:p>
    <w:p>
      <w:pPr>
        <w:pStyle w:val="BookText"/>
      </w:pPr>
      <w:r>
        <w:rPr>
          <w:rFonts w:ascii="IRNazanin" w:hAnsi="IRNazanin" w:eastAsia="IRNazanin" w:cs="IRNazanin"/>
          <w:lang w:bidi="fa-IR"/>
          <w:color w:val="111111"/>
          <w:sz w:val="28"/>
          <w:szCs w:val="28"/>
          <w:rtl/>
        </w:rPr>
        <w:t xml:space="preserve">العینی، ترجمته... 46</w:t>
      </w:r>
    </w:p>
    <w:p>
      <w:pPr>
        <w:pStyle w:val="BookText"/>
      </w:pPr>
      <w:r>
        <w:rPr>
          <w:rFonts w:ascii="IRNazanin" w:hAnsi="IRNazanin" w:eastAsia="IRNazanin" w:cs="IRNazanin"/>
          <w:lang w:bidi="fa-IR"/>
          <w:color w:val="111111"/>
          <w:sz w:val="28"/>
          <w:szCs w:val="28"/>
          <w:rtl/>
        </w:rPr>
        <w:t xml:space="preserve">السیوطی... 47</w:t>
      </w:r>
    </w:p>
    <w:p>
      <w:pPr>
        <w:pStyle w:val="BookText"/>
      </w:pPr>
      <w:r>
        <w:rPr>
          <w:rFonts w:ascii="IRNazanin" w:hAnsi="IRNazanin" w:eastAsia="IRNazanin" w:cs="IRNazanin"/>
          <w:lang w:bidi="fa-IR"/>
          <w:color w:val="111111"/>
          <w:sz w:val="28"/>
          <w:szCs w:val="28"/>
          <w:rtl/>
        </w:rPr>
        <w:t xml:space="preserve">عبدالرؤف المناوی، ترجمته... 48</w:t>
      </w:r>
    </w:p>
    <w:p>
      <w:pPr>
        <w:pStyle w:val="BookText"/>
      </w:pPr>
      <w:r>
        <w:rPr>
          <w:rFonts w:ascii="IRNazanin" w:hAnsi="IRNazanin" w:eastAsia="IRNazanin" w:cs="IRNazanin"/>
          <w:lang w:bidi="fa-IR"/>
          <w:color w:val="111111"/>
          <w:sz w:val="28"/>
          <w:szCs w:val="28"/>
          <w:rtl/>
        </w:rPr>
        <w:t xml:space="preserve">ابن حجر المکّی، ترجمته... 48</w:t>
      </w:r>
    </w:p>
    <w:p>
      <w:pPr>
        <w:pStyle w:val="BookText"/>
      </w:pPr>
      <w:r>
        <w:rPr>
          <w:rFonts w:ascii="IRNazanin" w:hAnsi="IRNazanin" w:eastAsia="IRNazanin" w:cs="IRNazanin"/>
          <w:lang w:bidi="fa-IR"/>
          <w:color w:val="111111"/>
          <w:sz w:val="28"/>
          <w:szCs w:val="28"/>
          <w:rtl/>
        </w:rPr>
        <w:t xml:space="preserve">القسطلانی، ترجمته... 49</w:t>
      </w:r>
    </w:p>
    <w:p>
      <w:pPr>
        <w:pStyle w:val="BookText"/>
      </w:pPr>
      <w:r>
        <w:rPr>
          <w:rFonts w:ascii="IRNazanin" w:hAnsi="IRNazanin" w:eastAsia="IRNazanin" w:cs="IRNazanin"/>
          <w:lang w:bidi="fa-IR"/>
          <w:color w:val="111111"/>
          <w:sz w:val="28"/>
          <w:szCs w:val="28"/>
          <w:rtl/>
        </w:rPr>
        <w:t xml:space="preserve">علی القاری الهروی، ترجمته... 50</w:t>
      </w:r>
    </w:p>
    <w:p>
      <w:pPr>
        <w:pStyle w:val="BookText"/>
      </w:pPr>
      <w:r>
        <w:rPr>
          <w:rFonts w:ascii="IRNazanin" w:hAnsi="IRNazanin" w:eastAsia="IRNazanin" w:cs="IRNazanin"/>
          <w:lang w:bidi="fa-IR"/>
          <w:color w:val="111111"/>
          <w:sz w:val="28"/>
          <w:szCs w:val="28"/>
          <w:rtl/>
        </w:rPr>
        <w:t xml:space="preserve">شهاب‌الدین الخفاجی، ترجمته... 51</w:t>
      </w:r>
    </w:p>
    <w:p>
      <w:pPr>
        <w:pStyle w:val="BookText"/>
      </w:pPr>
      <w:r>
        <w:rPr>
          <w:rFonts w:ascii="IRNazanin" w:hAnsi="IRNazanin" w:eastAsia="IRNazanin" w:cs="IRNazanin"/>
          <w:lang w:bidi="fa-IR"/>
          <w:color w:val="111111"/>
          <w:sz w:val="28"/>
          <w:szCs w:val="28"/>
          <w:rtl/>
        </w:rPr>
        <w:t xml:space="preserve">زینی دحلان، ترجمته... 52</w:t>
      </w:r>
    </w:p>
    <w:p>
      <w:pPr>
        <w:pStyle w:val="BookText"/>
      </w:pPr>
      <w:r>
        <w:rPr>
          <w:rFonts w:ascii="IRNazanin" w:hAnsi="IRNazanin" w:eastAsia="IRNazanin" w:cs="IRNazanin"/>
          <w:lang w:bidi="fa-IR"/>
          <w:color w:val="111111"/>
          <w:sz w:val="28"/>
          <w:szCs w:val="28"/>
          <w:rtl/>
        </w:rPr>
        <w:t xml:space="preserve">الزرقانی المالکی... 52</w:t>
      </w:r>
    </w:p>
    <w:p>
      <w:pPr>
        <w:pStyle w:val="BookText"/>
      </w:pPr>
      <w:r>
        <w:rPr>
          <w:rFonts w:ascii="IRNazanin" w:hAnsi="IRNazanin" w:eastAsia="IRNazanin" w:cs="IRNazanin"/>
          <w:lang w:bidi="fa-IR"/>
          <w:color w:val="111111"/>
          <w:sz w:val="28"/>
          <w:szCs w:val="28"/>
          <w:rtl/>
        </w:rPr>
        <w:t xml:space="preserve">الشبلنجی، ترجمته... 64</w:t>
      </w:r>
    </w:p>
    <w:p>
      <w:pPr>
        <w:pStyle w:val="BookText"/>
      </w:pPr>
      <w:r>
        <w:rPr>
          <w:rFonts w:ascii="IRNazanin" w:hAnsi="IRNazanin" w:eastAsia="IRNazanin" w:cs="IRNazanin"/>
          <w:lang w:bidi="fa-IR"/>
          <w:color w:val="111111"/>
          <w:sz w:val="28"/>
          <w:szCs w:val="28"/>
          <w:rtl/>
        </w:rPr>
        <w:t xml:space="preserve">الذین تکلّموا فی هذا الحدیث... 64</w:t>
      </w:r>
    </w:p>
    <w:p>
      <w:pPr>
        <w:pStyle w:val="BookText"/>
      </w:pPr>
      <w:r>
        <w:rPr>
          <w:rFonts w:ascii="IRNazanin" w:hAnsi="IRNazanin" w:eastAsia="IRNazanin" w:cs="IRNazanin"/>
          <w:lang w:bidi="fa-IR"/>
          <w:color w:val="111111"/>
          <w:sz w:val="28"/>
          <w:szCs w:val="28"/>
          <w:rtl/>
        </w:rPr>
        <w:t xml:space="preserve">ابن حزم الأندلسی... 65</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حزم من أتباع بنی‌أُمیّة... 66</w:t>
      </w:r>
    </w:p>
    <w:p>
      <w:pPr>
        <w:pStyle w:val="BookText"/>
      </w:pPr>
      <w:r>
        <w:rPr>
          <w:rFonts w:ascii="IRNazanin" w:hAnsi="IRNazanin" w:eastAsia="IRNazanin" w:cs="IRNazanin"/>
          <w:lang w:bidi="fa-IR"/>
          <w:color w:val="111111"/>
          <w:sz w:val="28"/>
          <w:szCs w:val="28"/>
          <w:rtl/>
        </w:rPr>
        <w:t xml:space="preserve">ابن عساکر الدمشقی... 66</w:t>
      </w:r>
    </w:p>
    <w:p>
      <w:pPr>
        <w:pStyle w:val="BookText"/>
      </w:pPr>
      <w:r>
        <w:rPr>
          <w:rFonts w:ascii="IRNazanin" w:hAnsi="IRNazanin" w:eastAsia="IRNazanin" w:cs="IRNazanin"/>
          <w:lang w:bidi="fa-IR"/>
          <w:color w:val="111111"/>
          <w:sz w:val="28"/>
          <w:szCs w:val="28"/>
          <w:rtl/>
        </w:rPr>
        <w:t xml:space="preserve">نقد کلام ابن عساکر... 68</w:t>
      </w:r>
    </w:p>
    <w:p>
      <w:pPr>
        <w:pStyle w:val="BookText"/>
      </w:pPr>
      <w:r>
        <w:rPr>
          <w:rFonts w:ascii="IRNazanin" w:hAnsi="IRNazanin" w:eastAsia="IRNazanin" w:cs="IRNazanin"/>
          <w:lang w:bidi="fa-IR"/>
          <w:color w:val="111111"/>
          <w:sz w:val="28"/>
          <w:szCs w:val="28"/>
          <w:rtl/>
        </w:rPr>
        <w:t xml:space="preserve">أبوالفرج ابن الجوزی... 69</w:t>
      </w:r>
    </w:p>
    <w:p>
      <w:pPr>
        <w:pStyle w:val="BookText"/>
      </w:pPr>
      <w:r>
        <w:rPr>
          <w:rFonts w:ascii="Amiri" w:hAnsi="Amiri" w:eastAsia="Amiri" w:cs="Amiri"/>
          <w:lang w:bidi="ar-SA"/>
          <w:color w:val="111111"/>
          <w:sz w:val="28"/>
          <w:szCs w:val="28"/>
          <w:rtl/>
        </w:rPr>
        <w:t xml:space="preserve">ترجمة ابن عقدة... 70</w:t>
      </w:r>
    </w:p>
    <w:p>
      <w:pPr>
        <w:pStyle w:val="BookText"/>
      </w:pPr>
      <w:r>
        <w:rPr>
          <w:rFonts w:ascii="IRNazanin" w:hAnsi="IRNazanin" w:eastAsia="IRNazanin" w:cs="IRNazanin"/>
          <w:lang w:bidi="fa-IR"/>
          <w:color w:val="111111"/>
          <w:sz w:val="28"/>
          <w:szCs w:val="28"/>
          <w:rtl/>
        </w:rPr>
        <w:t xml:space="preserve">ابن تیمیّة الحرانی... 77</w:t>
      </w:r>
    </w:p>
    <w:p>
      <w:pPr>
        <w:pStyle w:val="BookText"/>
      </w:pPr>
      <w:r>
        <w:rPr>
          <w:rFonts w:ascii="IRNazanin" w:hAnsi="IRNazanin" w:eastAsia="IRNazanin" w:cs="IRNazanin"/>
          <w:lang w:bidi="fa-IR"/>
          <w:color w:val="111111"/>
          <w:sz w:val="28"/>
          <w:szCs w:val="28"/>
          <w:rtl/>
        </w:rPr>
        <w:t xml:space="preserve">النظر فی هذا الکلام... 80</w:t>
      </w:r>
    </w:p>
    <w:p>
      <w:pPr>
        <w:pStyle w:val="BookText"/>
      </w:pPr>
      <w:r>
        <w:rPr>
          <w:rFonts w:ascii="IRNazanin" w:hAnsi="IRNazanin" w:eastAsia="IRNazanin" w:cs="IRNazanin"/>
          <w:lang w:bidi="fa-IR"/>
          <w:color w:val="111111"/>
          <w:sz w:val="28"/>
          <w:szCs w:val="28"/>
          <w:rtl/>
        </w:rPr>
        <w:t xml:space="preserve">رأی العلماء فی ابن الجوزی والموضوعات... 81</w:t>
      </w:r>
    </w:p>
    <w:p>
      <w:pPr>
        <w:pStyle w:val="BookText"/>
      </w:pPr>
      <w:r>
        <w:rPr>
          <w:rFonts w:ascii="IRNazanin" w:hAnsi="IRNazanin" w:eastAsia="IRNazanin" w:cs="IRNazanin"/>
          <w:lang w:bidi="fa-IR"/>
          <w:color w:val="111111"/>
          <w:sz w:val="28"/>
          <w:szCs w:val="28"/>
          <w:rtl/>
        </w:rPr>
        <w:t xml:space="preserve">الردود علی ابن الجوزی وابن تیمیّة... 85</w:t>
      </w:r>
    </w:p>
    <w:p>
      <w:pPr>
        <w:pStyle w:val="BookText"/>
      </w:pPr>
      <w:r>
        <w:rPr>
          <w:rFonts w:ascii="IRNazanin" w:hAnsi="IRNazanin" w:eastAsia="IRNazanin" w:cs="IRNazanin"/>
          <w:lang w:bidi="fa-IR"/>
          <w:color w:val="111111"/>
          <w:sz w:val="28"/>
          <w:szCs w:val="28"/>
          <w:rtl/>
        </w:rPr>
        <w:t xml:space="preserve">شبهاتٌ وأوهام... 89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رجوع الشّمس لأمیرالمؤمنین</w:t>
      </w:r>
    </w:p>
    <w:p>
      <w:pPr>
        <w:pStyle w:val="BookText"/>
      </w:pPr>
      <w:r>
        <w:rPr>
          <w:rFonts w:ascii="IRNazanin" w:hAnsi="IRNazanin" w:eastAsia="IRNazanin" w:cs="IRNazanin"/>
          <w:lang w:bidi="fa-IR"/>
          <w:color w:val="111111"/>
          <w:sz w:val="28"/>
          <w:szCs w:val="28"/>
          <w:rtl/>
        </w:rPr>
        <w:t xml:space="preserve">بعد حیاة النبیّ</w:t>
      </w:r>
    </w:p>
    <w:p>
      <w:pPr>
        <w:pStyle w:val="BookText"/>
      </w:pPr>
      <w:r>
        <w:rPr>
          <w:rFonts w:ascii="IRNazanin" w:hAnsi="IRNazanin" w:eastAsia="IRNazanin" w:cs="IRNazanin"/>
          <w:lang w:bidi="fa-IR"/>
          <w:color w:val="111111"/>
          <w:sz w:val="28"/>
          <w:szCs w:val="28"/>
          <w:rtl/>
        </w:rPr>
        <w:t xml:space="preserve">من رواته من الإمامیّة... 95</w:t>
      </w:r>
    </w:p>
    <w:p>
      <w:pPr>
        <w:pStyle w:val="BookText"/>
      </w:pPr>
      <w:r>
        <w:rPr>
          <w:rFonts w:ascii="Amiri" w:hAnsi="Amiri" w:eastAsia="Amiri" w:cs="Amiri"/>
          <w:lang w:bidi="ar-SA"/>
          <w:color w:val="111111"/>
          <w:sz w:val="28"/>
          <w:szCs w:val="28"/>
          <w:rtl/>
        </w:rPr>
        <w:t xml:space="preserve">نصّ الخبر... 96</w:t>
      </w:r>
    </w:p>
    <w:p>
      <w:pPr>
        <w:pStyle w:val="BookText"/>
      </w:pPr>
      <w:r>
        <w:rPr>
          <w:rFonts w:ascii="Amiri" w:hAnsi="Amiri" w:eastAsia="Amiri" w:cs="Amiri"/>
          <w:lang w:bidi="ar-SA"/>
          <w:color w:val="111111"/>
          <w:sz w:val="28"/>
          <w:szCs w:val="28"/>
          <w:rtl/>
        </w:rPr>
        <w:t xml:space="preserve">تصرّف أهل السنّة فیه... 97</w:t>
      </w:r>
    </w:p>
    <w:p>
      <w:pPr>
        <w:pStyle w:val="BookText"/>
      </w:pPr>
      <w:r>
        <w:rPr>
          <w:rFonts w:ascii="IRNazanin" w:hAnsi="IRNazanin" w:eastAsia="IRNazanin" w:cs="IRNazanin"/>
          <w:lang w:bidi="fa-IR"/>
          <w:color w:val="111111"/>
          <w:sz w:val="28"/>
          <w:szCs w:val="28"/>
          <w:rtl/>
        </w:rPr>
        <w:t xml:space="preserve">رجوع الشّمس لأمیرالمؤمنین</w:t>
      </w:r>
    </w:p>
    <w:p>
      <w:pPr>
        <w:pStyle w:val="BookText"/>
      </w:pPr>
      <w:r>
        <w:rPr>
          <w:rFonts w:ascii="IRNazanin" w:hAnsi="IRNazanin" w:eastAsia="IRNazanin" w:cs="IRNazanin"/>
          <w:lang w:bidi="fa-IR"/>
          <w:color w:val="111111"/>
          <w:sz w:val="28"/>
          <w:szCs w:val="28"/>
          <w:rtl/>
        </w:rPr>
        <w:t xml:space="preserve">فی الشعر العربی</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الطوسی: 417.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معالم العلماء: 56.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معجم المؤلّفین 1/283-284.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أُنظر مثلاً: أعیان الشیعة 9/101-102.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أبی‌طالب 1/359.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أُنظر: طبقات الشافعیّة 4/8، البدایة والنهایة 12/94، تذکرة الحفّاظ 3/1132، وفیات</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العقد الثمین فی تاریخ البلد الأمین 6/142.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الوافی بالوفیات 2/144.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الطالب فی مناقب علی بن أبی‌طالب: 381.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 الباب 9 الفصل 4، فی نبذ من کراماته....</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الأعلام 5/322.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حسن المحاضرة: 473.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بغیة الوعاة 2/275.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الشفا ط مع نسیم الریاض 3/10.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7/334.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فی خبر من غیر 4/101.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الأنساب 4/111.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بغداد 11/14 / الرقم 5675.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6/176 / الرقم 394.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الثقات 8/375.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الکمال 12/462-463 / الرقم 2736.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التهذیب 7/167 / الرقم 256.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الثقات 5/300-301.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مسانید أبی‌حنیفة، لأبی‌المؤید الخوارزمی المتوفی سنة: 655. توجد ترجمته فی الجواهر المضیئة فی طبقات الحنفیة 2/132 وتاج التراجم: 22.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مقدمة فتح الباری: 460.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اللآلی المصنوعة 1/309.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أُنظر: تاریخ بغداد 12/34، تذکرة الحفّاظ 3/991، طبقات السبکی 3/462، المنتظم 7/183، وفیات الأعیان 1/331 وغیرها.</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أُنظر: تاریخ بغداد 8/71، تذکرة الحفّاظ 3/902، المنتظم 6/396، البدایة والنهایة 11/236، مرآة الجنان 2/343 وغیرها.</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المغنی فی الضعفاء 1/93 / الرقم 449.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1/67.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تدریب الراوی 2/40.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4/1347.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الحفّاظ: 480.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اللآلی المصنوعة 2/108.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الموضوعات 1/357.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رسالة الأعور - مخطوط.</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التحفة الإثنا عشریّة: 226.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فتح الباری 6/168.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عمدة القاری 15/43.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السیرة الحلبیّة 2/103.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8/275.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المصنّف 2/270 / الرقم 213.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فتح الباری 1/442.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اللبس فی حدیث ردّ الشمس. الحدیث رقم: 17.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السنّة لابن أبی‌عاصم النبیل: 584.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مزیل اللّبس عن حدیث ردّ الشمس.</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BA9A63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حدیث ردالشمس</dc:title>
  <dc:description/>
  <dc:subject/>
  <cp:keywords/>
  <cp:category/>
  <cp:lastModifiedBy/>
  <dcterms:created xsi:type="dcterms:W3CDTF">2026-08-27T03:16:53+03:30</dcterms:created>
  <dcterms:modified xsi:type="dcterms:W3CDTF">2026-08-27T03:16:53+03:30</dcterms:modified>
</cp:coreProperties>
</file>

<file path=docProps/custom.xml><?xml version="1.0" encoding="utf-8"?>
<Properties xmlns="http://schemas.openxmlformats.org/officeDocument/2006/custom-properties" xmlns:vt="http://schemas.openxmlformats.org/officeDocument/2006/docPropsVTypes"/>
</file>