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کلام امیر علیه السلام ترجمه و شرح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73913_2320776876">
            <w:r>
              <w:rPr>
                <w:webHidden/>
                <w:rStyle w:val="IndexLink"/>
                <w:rtl w:val="true"/>
              </w:rPr>
              <w:t>مشخصات کتاب</w:t>
            </w:r>
            <w:r>
              <w:rPr>
                <w:rStyle w:val="IndexLink"/>
                <w:rtl w:val="true"/>
              </w:rPr>
              <w:tab/>
            </w:r>
            <w:r>
              <w:rPr>
                <w:rStyle w:val="IndexLink"/>
              </w:rPr>
              <w:t>20</w:t>
            </w:r>
          </w:hyperlink>
        </w:p>
        <w:p>
          <w:pPr>
            <w:pStyle w:val="Contents2"/>
            <w:tabs>
              <w:tab w:val="clear" w:pos="8743"/>
              <w:tab w:val="right" w:pos="9026" w:leader="dot"/>
            </w:tabs>
            <w:rPr/>
          </w:pPr>
          <w:hyperlink w:anchor="__RefHeading___Toc5773915_2320776876">
            <w:r>
              <w:rPr>
                <w:webHidden/>
                <w:rStyle w:val="IndexLink"/>
                <w:rtl w:val="true"/>
              </w:rPr>
              <w:t>اشاره</w:t>
            </w:r>
            <w:r>
              <w:rPr>
                <w:rStyle w:val="IndexLink"/>
                <w:rtl w:val="true"/>
              </w:rPr>
              <w:tab/>
            </w:r>
            <w:r>
              <w:rPr>
                <w:rStyle w:val="IndexLink"/>
              </w:rPr>
              <w:t>20</w:t>
            </w:r>
          </w:hyperlink>
        </w:p>
        <w:p>
          <w:pPr>
            <w:pStyle w:val="Contents2"/>
            <w:tabs>
              <w:tab w:val="clear" w:pos="8743"/>
              <w:tab w:val="right" w:pos="9026" w:leader="dot"/>
            </w:tabs>
            <w:rPr/>
          </w:pPr>
          <w:hyperlink w:anchor="__RefHeading___Toc5773917_2320776876">
            <w:r>
              <w:rPr>
                <w:webHidden/>
                <w:rStyle w:val="IndexLink"/>
                <w:rtl w:val="true"/>
              </w:rPr>
              <w:t>فهرست</w:t>
            </w:r>
            <w:r>
              <w:rPr>
                <w:rStyle w:val="IndexLink"/>
                <w:rtl w:val="true"/>
              </w:rPr>
              <w:tab/>
            </w:r>
            <w:r>
              <w:rPr>
                <w:rStyle w:val="IndexLink"/>
              </w:rPr>
              <w:t>24</w:t>
            </w:r>
          </w:hyperlink>
        </w:p>
        <w:p>
          <w:pPr>
            <w:pStyle w:val="Contents2"/>
            <w:tabs>
              <w:tab w:val="clear" w:pos="8743"/>
              <w:tab w:val="right" w:pos="9026" w:leader="dot"/>
            </w:tabs>
            <w:rPr/>
          </w:pPr>
          <w:hyperlink w:anchor="__RefHeading___Toc5773919_2320776876">
            <w:r>
              <w:rPr>
                <w:webHidden/>
                <w:rStyle w:val="IndexLink"/>
                <w:rtl w:val="true"/>
              </w:rPr>
              <w:t xml:space="preserve">خطبه </w:t>
            </w:r>
            <w:r>
              <w:rPr>
                <w:rStyle w:val="IndexLink"/>
              </w:rPr>
              <w:t>179</w:t>
            </w:r>
            <w:r>
              <w:rPr>
                <w:rStyle w:val="IndexLink"/>
                <w:rtl w:val="true"/>
              </w:rPr>
              <w:tab/>
            </w:r>
            <w:r>
              <w:rPr>
                <w:rStyle w:val="IndexLink"/>
              </w:rPr>
              <w:t>81</w:t>
            </w:r>
          </w:hyperlink>
        </w:p>
        <w:p>
          <w:pPr>
            <w:pStyle w:val="Contents3"/>
            <w:tabs>
              <w:tab w:val="clear" w:pos="8459"/>
              <w:tab w:val="right" w:pos="9026" w:leader="dot"/>
            </w:tabs>
            <w:rPr/>
          </w:pPr>
          <w:hyperlink w:anchor="__RefHeading___Toc5773921_2320776876">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5773923_2320776876">
            <w:r>
              <w:rPr>
                <w:webHidden/>
                <w:rStyle w:val="IndexLink"/>
                <w:rtl w:val="true"/>
              </w:rPr>
              <w:t>پیشگفتار خطبه</w:t>
            </w:r>
            <w:r>
              <w:rPr>
                <w:rStyle w:val="IndexLink"/>
                <w:rtl w:val="true"/>
              </w:rPr>
              <w:tab/>
            </w:r>
            <w:r>
              <w:rPr>
                <w:rStyle w:val="IndexLink"/>
              </w:rPr>
              <w:t>81</w:t>
            </w:r>
          </w:hyperlink>
        </w:p>
        <w:p>
          <w:pPr>
            <w:pStyle w:val="Contents4"/>
            <w:tabs>
              <w:tab w:val="clear" w:pos="8176"/>
              <w:tab w:val="right" w:pos="9026" w:leader="dot"/>
            </w:tabs>
            <w:rPr/>
          </w:pPr>
          <w:hyperlink w:anchor="__RefHeading___Toc5773925_2320776876">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5773927_2320776876">
            <w:r>
              <w:rPr>
                <w:webHidden/>
                <w:rStyle w:val="IndexLink"/>
              </w:rPr>
              <w:t>1</w:t>
            </w:r>
            <w:r>
              <w:rPr>
                <w:rStyle w:val="IndexLink"/>
                <w:rtl w:val="true"/>
              </w:rPr>
              <w:t xml:space="preserve">. </w:t>
            </w:r>
            <w:r>
              <w:rPr>
                <w:rStyle w:val="IndexLink"/>
                <w:rtl w:val="true"/>
              </w:rPr>
              <w:t>مشاهده خداوند با دل</w:t>
            </w:r>
            <w:r>
              <w:rPr>
                <w:rStyle w:val="IndexLink"/>
                <w:rtl w:val="true"/>
              </w:rPr>
              <w:tab/>
            </w:r>
            <w:r>
              <w:rPr>
                <w:rStyle w:val="IndexLink"/>
              </w:rPr>
              <w:t>83</w:t>
            </w:r>
          </w:hyperlink>
        </w:p>
        <w:p>
          <w:pPr>
            <w:pStyle w:val="Contents4"/>
            <w:tabs>
              <w:tab w:val="clear" w:pos="8176"/>
              <w:tab w:val="right" w:pos="9026" w:leader="dot"/>
            </w:tabs>
            <w:rPr/>
          </w:pPr>
          <w:hyperlink w:anchor="__RefHeading___Toc5773929_2320776876">
            <w:r>
              <w:rPr>
                <w:webHidden/>
                <w:rStyle w:val="IndexLink"/>
              </w:rPr>
              <w:t>2</w:t>
            </w:r>
            <w:r>
              <w:rPr>
                <w:rStyle w:val="IndexLink"/>
                <w:rtl w:val="true"/>
              </w:rPr>
              <w:t xml:space="preserve">. </w:t>
            </w:r>
            <w:r>
              <w:rPr>
                <w:rStyle w:val="IndexLink"/>
                <w:rtl w:val="true"/>
              </w:rPr>
              <w:t>اوصاف خدا</w:t>
            </w:r>
            <w:r>
              <w:rPr>
                <w:rStyle w:val="IndexLink"/>
                <w:rtl w:val="true"/>
              </w:rPr>
              <w:tab/>
            </w:r>
            <w:r>
              <w:rPr>
                <w:rStyle w:val="IndexLink"/>
              </w:rPr>
              <w:t>83</w:t>
            </w:r>
          </w:hyperlink>
        </w:p>
        <w:p>
          <w:pPr>
            <w:pStyle w:val="Contents5"/>
            <w:tabs>
              <w:tab w:val="clear" w:pos="7892"/>
              <w:tab w:val="right" w:pos="9026" w:leader="dot"/>
            </w:tabs>
            <w:rPr/>
          </w:pPr>
          <w:hyperlink w:anchor="__RefHeading___Toc5773931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قرب و بعد خدا</w:t>
            </w:r>
            <w:r>
              <w:rPr>
                <w:rStyle w:val="IndexLink"/>
                <w:rtl w:val="true"/>
              </w:rPr>
              <w:tab/>
            </w:r>
            <w:r>
              <w:rPr>
                <w:rStyle w:val="IndexLink"/>
              </w:rPr>
              <w:t>83</w:t>
            </w:r>
          </w:hyperlink>
        </w:p>
        <w:p>
          <w:pPr>
            <w:pStyle w:val="Contents5"/>
            <w:tabs>
              <w:tab w:val="clear" w:pos="7892"/>
              <w:tab w:val="right" w:pos="9026" w:leader="dot"/>
            </w:tabs>
            <w:rPr/>
          </w:pPr>
          <w:hyperlink w:anchor="__RefHeading___Toc5773933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تکلم و اراده خدا</w:t>
            </w:r>
            <w:r>
              <w:rPr>
                <w:rStyle w:val="IndexLink"/>
                <w:rtl w:val="true"/>
              </w:rPr>
              <w:tab/>
            </w:r>
            <w:r>
              <w:rPr>
                <w:rStyle w:val="IndexLink"/>
              </w:rPr>
              <w:t>84</w:t>
            </w:r>
          </w:hyperlink>
        </w:p>
        <w:p>
          <w:pPr>
            <w:pStyle w:val="Contents5"/>
            <w:tabs>
              <w:tab w:val="clear" w:pos="7892"/>
              <w:tab w:val="right" w:pos="9026" w:leader="dot"/>
            </w:tabs>
            <w:rPr/>
          </w:pPr>
          <w:hyperlink w:anchor="__RefHeading___Toc5773935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صنع الهی</w:t>
            </w:r>
            <w:r>
              <w:rPr>
                <w:rStyle w:val="IndexLink"/>
                <w:rtl w:val="true"/>
              </w:rPr>
              <w:tab/>
            </w:r>
            <w:r>
              <w:rPr>
                <w:rStyle w:val="IndexLink"/>
              </w:rPr>
              <w:t>84</w:t>
            </w:r>
          </w:hyperlink>
        </w:p>
        <w:p>
          <w:pPr>
            <w:pStyle w:val="Contents5"/>
            <w:tabs>
              <w:tab w:val="clear" w:pos="7892"/>
              <w:tab w:val="right" w:pos="9026" w:leader="dot"/>
            </w:tabs>
            <w:rPr/>
          </w:pPr>
          <w:hyperlink w:anchor="__RefHeading___Toc5773937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لطافت الهی</w:t>
            </w:r>
            <w:r>
              <w:rPr>
                <w:rStyle w:val="IndexLink"/>
                <w:rtl w:val="true"/>
              </w:rPr>
              <w:tab/>
            </w:r>
            <w:r>
              <w:rPr>
                <w:rStyle w:val="IndexLink"/>
              </w:rPr>
              <w:t>85</w:t>
            </w:r>
          </w:hyperlink>
        </w:p>
        <w:p>
          <w:pPr>
            <w:pStyle w:val="Contents5"/>
            <w:tabs>
              <w:tab w:val="clear" w:pos="7892"/>
              <w:tab w:val="right" w:pos="9026" w:leader="dot"/>
            </w:tabs>
            <w:rPr/>
          </w:pPr>
          <w:hyperlink w:anchor="__RefHeading___Toc5773939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بصیرت و ترحم الهی</w:t>
            </w:r>
            <w:r>
              <w:rPr>
                <w:rStyle w:val="IndexLink"/>
                <w:rtl w:val="true"/>
              </w:rPr>
              <w:tab/>
            </w:r>
            <w:r>
              <w:rPr>
                <w:rStyle w:val="IndexLink"/>
              </w:rPr>
              <w:t>85</w:t>
            </w:r>
          </w:hyperlink>
        </w:p>
        <w:p>
          <w:pPr>
            <w:pStyle w:val="Contents5"/>
            <w:tabs>
              <w:tab w:val="clear" w:pos="7892"/>
              <w:tab w:val="right" w:pos="9026" w:leader="dot"/>
            </w:tabs>
            <w:rPr/>
          </w:pPr>
          <w:hyperlink w:anchor="__RefHeading___Toc5773941_2320776876">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عظمت الهی</w:t>
            </w:r>
            <w:r>
              <w:rPr>
                <w:rStyle w:val="IndexLink"/>
                <w:rtl w:val="true"/>
              </w:rPr>
              <w:tab/>
            </w:r>
            <w:r>
              <w:rPr>
                <w:rStyle w:val="IndexLink"/>
              </w:rPr>
              <w:t>86</w:t>
            </w:r>
          </w:hyperlink>
        </w:p>
        <w:p>
          <w:pPr>
            <w:pStyle w:val="Contents2"/>
            <w:tabs>
              <w:tab w:val="clear" w:pos="8743"/>
              <w:tab w:val="right" w:pos="9026" w:leader="dot"/>
            </w:tabs>
            <w:rPr/>
          </w:pPr>
          <w:hyperlink w:anchor="__RefHeading___Toc5773943_2320776876">
            <w:r>
              <w:rPr>
                <w:webHidden/>
                <w:rStyle w:val="IndexLink"/>
                <w:rtl w:val="true"/>
              </w:rPr>
              <w:t xml:space="preserve">خطبه </w:t>
            </w:r>
            <w:r>
              <w:rPr>
                <w:rStyle w:val="IndexLink"/>
              </w:rPr>
              <w:t>180</w:t>
            </w:r>
            <w:r>
              <w:rPr>
                <w:rStyle w:val="IndexLink"/>
                <w:rtl w:val="true"/>
              </w:rPr>
              <w:tab/>
            </w:r>
            <w:r>
              <w:rPr>
                <w:rStyle w:val="IndexLink"/>
              </w:rPr>
              <w:t>87</w:t>
            </w:r>
          </w:hyperlink>
        </w:p>
        <w:p>
          <w:pPr>
            <w:pStyle w:val="Contents3"/>
            <w:tabs>
              <w:tab w:val="clear" w:pos="8459"/>
              <w:tab w:val="right" w:pos="9026" w:leader="dot"/>
            </w:tabs>
            <w:rPr/>
          </w:pPr>
          <w:hyperlink w:anchor="__RefHeading___Toc5773945_2320776876">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5773947_2320776876">
            <w:r>
              <w:rPr>
                <w:webHidden/>
                <w:rStyle w:val="IndexLink"/>
                <w:rtl w:val="true"/>
              </w:rPr>
              <w:t>پیشگفتار خطبه</w:t>
            </w:r>
            <w:r>
              <w:rPr>
                <w:rStyle w:val="IndexLink"/>
                <w:rtl w:val="true"/>
              </w:rPr>
              <w:tab/>
            </w:r>
            <w:r>
              <w:rPr>
                <w:rStyle w:val="IndexLink"/>
              </w:rPr>
              <w:t>87</w:t>
            </w:r>
          </w:hyperlink>
        </w:p>
        <w:p>
          <w:pPr>
            <w:pStyle w:val="Contents4"/>
            <w:tabs>
              <w:tab w:val="clear" w:pos="8176"/>
              <w:tab w:val="right" w:pos="9026" w:leader="dot"/>
            </w:tabs>
            <w:rPr/>
          </w:pPr>
          <w:hyperlink w:anchor="__RefHeading___Toc5773949_2320776876">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5773951_2320776876">
            <w:r>
              <w:rPr>
                <w:webHidden/>
                <w:rStyle w:val="IndexLink"/>
              </w:rPr>
              <w:t>1</w:t>
            </w:r>
            <w:r>
              <w:rPr>
                <w:rStyle w:val="IndexLink"/>
                <w:rtl w:val="true"/>
              </w:rPr>
              <w:t xml:space="preserve">. </w:t>
            </w:r>
            <w:r>
              <w:rPr>
                <w:rStyle w:val="IndexLink"/>
                <w:rtl w:val="true"/>
              </w:rPr>
              <w:t>حمد الهی بر مبتلا شدن به یاران نافرمان</w:t>
            </w:r>
            <w:r>
              <w:rPr>
                <w:rStyle w:val="IndexLink"/>
                <w:rtl w:val="true"/>
              </w:rPr>
              <w:tab/>
            </w:r>
            <w:r>
              <w:rPr>
                <w:rStyle w:val="IndexLink"/>
              </w:rPr>
              <w:t>88</w:t>
            </w:r>
          </w:hyperlink>
        </w:p>
        <w:p>
          <w:pPr>
            <w:pStyle w:val="Contents4"/>
            <w:tabs>
              <w:tab w:val="clear" w:pos="8176"/>
              <w:tab w:val="right" w:pos="9026" w:leader="dot"/>
            </w:tabs>
            <w:rPr/>
          </w:pPr>
          <w:hyperlink w:anchor="__RefHeading___Toc5773953_2320776876">
            <w:r>
              <w:rPr>
                <w:webHidden/>
                <w:rStyle w:val="IndexLink"/>
              </w:rPr>
              <w:t>2</w:t>
            </w:r>
            <w:r>
              <w:rPr>
                <w:rStyle w:val="IndexLink"/>
                <w:rtl w:val="true"/>
              </w:rPr>
              <w:t xml:space="preserve">. </w:t>
            </w:r>
            <w:r>
              <w:rPr>
                <w:rStyle w:val="IndexLink"/>
                <w:rtl w:val="true"/>
              </w:rPr>
              <w:t>سرزنش یاران</w:t>
            </w:r>
            <w:r>
              <w:rPr>
                <w:rStyle w:val="IndexLink"/>
                <w:rtl w:val="true"/>
              </w:rPr>
              <w:tab/>
            </w:r>
            <w:r>
              <w:rPr>
                <w:rStyle w:val="IndexLink"/>
              </w:rPr>
              <w:t>89</w:t>
            </w:r>
          </w:hyperlink>
        </w:p>
        <w:p>
          <w:pPr>
            <w:pStyle w:val="Contents4"/>
            <w:tabs>
              <w:tab w:val="clear" w:pos="8176"/>
              <w:tab w:val="right" w:pos="9026" w:leader="dot"/>
            </w:tabs>
            <w:rPr/>
          </w:pPr>
          <w:hyperlink w:anchor="__RefHeading___Toc5773955_2320776876">
            <w:r>
              <w:rPr>
                <w:webHidden/>
                <w:rStyle w:val="IndexLink"/>
              </w:rPr>
              <w:t>3</w:t>
            </w:r>
            <w:r>
              <w:rPr>
                <w:rStyle w:val="IndexLink"/>
                <w:rtl w:val="true"/>
              </w:rPr>
              <w:t xml:space="preserve">. </w:t>
            </w:r>
            <w:r>
              <w:rPr>
                <w:rStyle w:val="IndexLink"/>
                <w:rtl w:val="true"/>
              </w:rPr>
              <w:t>سرزنش آمیخته با محبت</w:t>
            </w:r>
            <w:r>
              <w:rPr>
                <w:rStyle w:val="IndexLink"/>
                <w:rtl w:val="true"/>
              </w:rPr>
              <w:tab/>
            </w:r>
            <w:r>
              <w:rPr>
                <w:rStyle w:val="IndexLink"/>
              </w:rPr>
              <w:t>89</w:t>
            </w:r>
          </w:hyperlink>
        </w:p>
        <w:p>
          <w:pPr>
            <w:pStyle w:val="Contents4"/>
            <w:tabs>
              <w:tab w:val="clear" w:pos="8176"/>
              <w:tab w:val="right" w:pos="9026" w:leader="dot"/>
            </w:tabs>
            <w:rPr/>
          </w:pPr>
          <w:hyperlink w:anchor="__RefHeading___Toc5773957_2320776876">
            <w:r>
              <w:rPr>
                <w:webHidden/>
                <w:rStyle w:val="IndexLink"/>
              </w:rPr>
              <w:t>4</w:t>
            </w:r>
            <w:r>
              <w:rPr>
                <w:rStyle w:val="IndexLink"/>
                <w:rtl w:val="true"/>
              </w:rPr>
              <w:t xml:space="preserve">. </w:t>
            </w:r>
            <w:r>
              <w:rPr>
                <w:rStyle w:val="IndexLink"/>
                <w:rtl w:val="true"/>
              </w:rPr>
              <w:t>اظهار نگرانی امام</w:t>
            </w:r>
            <w:r>
              <w:rPr>
                <w:rStyle w:val="IndexLink"/>
                <w:rtl w:val="true"/>
              </w:rPr>
              <w:tab/>
            </w:r>
            <w:r>
              <w:rPr>
                <w:rStyle w:val="IndexLink"/>
              </w:rPr>
              <w:t>90</w:t>
            </w:r>
          </w:hyperlink>
        </w:p>
        <w:p>
          <w:pPr>
            <w:pStyle w:val="Contents4"/>
            <w:tabs>
              <w:tab w:val="clear" w:pos="8176"/>
              <w:tab w:val="right" w:pos="9026" w:leader="dot"/>
            </w:tabs>
            <w:rPr/>
          </w:pPr>
          <w:hyperlink w:anchor="__RefHeading___Toc5773959_2320776876">
            <w:r>
              <w:rPr>
                <w:webHidden/>
                <w:rStyle w:val="IndexLink"/>
              </w:rPr>
              <w:t>5</w:t>
            </w:r>
            <w:r>
              <w:rPr>
                <w:rStyle w:val="IndexLink"/>
                <w:rtl w:val="true"/>
              </w:rPr>
              <w:t xml:space="preserve">. </w:t>
            </w:r>
            <w:r>
              <w:rPr>
                <w:rStyle w:val="IndexLink"/>
                <w:rtl w:val="true"/>
              </w:rPr>
              <w:t>دین و غیرت کجا رفت</w:t>
            </w:r>
            <w:r>
              <w:rPr>
                <w:rStyle w:val="IndexLink"/>
                <w:rtl w:val="true"/>
              </w:rPr>
              <w:tab/>
            </w:r>
            <w:r>
              <w:rPr>
                <w:rStyle w:val="IndexLink"/>
              </w:rPr>
              <w:t>91</w:t>
            </w:r>
          </w:hyperlink>
        </w:p>
        <w:p>
          <w:pPr>
            <w:pStyle w:val="Contents4"/>
            <w:tabs>
              <w:tab w:val="clear" w:pos="8176"/>
              <w:tab w:val="right" w:pos="9026" w:leader="dot"/>
            </w:tabs>
            <w:rPr/>
          </w:pPr>
          <w:hyperlink w:anchor="__RefHeading___Toc5773961_2320776876">
            <w:r>
              <w:rPr>
                <w:webHidden/>
                <w:rStyle w:val="IndexLink"/>
              </w:rPr>
              <w:t>6</w:t>
            </w:r>
            <w:r>
              <w:rPr>
                <w:rStyle w:val="IndexLink"/>
                <w:rtl w:val="true"/>
              </w:rPr>
              <w:t xml:space="preserve">. </w:t>
            </w:r>
            <w:r>
              <w:rPr>
                <w:rStyle w:val="IndexLink"/>
                <w:rtl w:val="true"/>
              </w:rPr>
              <w:t>مقایسه میان اصحاب خود و یاران معاویه</w:t>
            </w:r>
            <w:r>
              <w:rPr>
                <w:rStyle w:val="IndexLink"/>
                <w:rtl w:val="true"/>
              </w:rPr>
              <w:tab/>
            </w:r>
            <w:r>
              <w:rPr>
                <w:rStyle w:val="IndexLink"/>
              </w:rPr>
              <w:t>91</w:t>
            </w:r>
          </w:hyperlink>
        </w:p>
        <w:p>
          <w:pPr>
            <w:pStyle w:val="Contents4"/>
            <w:tabs>
              <w:tab w:val="clear" w:pos="8176"/>
              <w:tab w:val="right" w:pos="9026" w:leader="dot"/>
            </w:tabs>
            <w:rPr/>
          </w:pPr>
          <w:hyperlink w:anchor="__RefHeading___Toc5773963_2320776876">
            <w:r>
              <w:rPr>
                <w:webHidden/>
                <w:rStyle w:val="IndexLink"/>
              </w:rPr>
              <w:t>7</w:t>
            </w:r>
            <w:r>
              <w:rPr>
                <w:rStyle w:val="IndexLink"/>
                <w:rtl w:val="true"/>
              </w:rPr>
              <w:t xml:space="preserve">. </w:t>
            </w:r>
            <w:r>
              <w:rPr>
                <w:rStyle w:val="IndexLink"/>
                <w:rtl w:val="true"/>
              </w:rPr>
              <w:t>سرزنش یاران</w:t>
            </w:r>
            <w:r>
              <w:rPr>
                <w:rStyle w:val="IndexLink"/>
                <w:rtl w:val="true"/>
              </w:rPr>
              <w:tab/>
            </w:r>
            <w:r>
              <w:rPr>
                <w:rStyle w:val="IndexLink"/>
              </w:rPr>
              <w:t>93</w:t>
            </w:r>
          </w:hyperlink>
        </w:p>
        <w:p>
          <w:pPr>
            <w:pStyle w:val="Contents4"/>
            <w:tabs>
              <w:tab w:val="clear" w:pos="8176"/>
              <w:tab w:val="right" w:pos="9026" w:leader="dot"/>
            </w:tabs>
            <w:rPr/>
          </w:pPr>
          <w:hyperlink w:anchor="__RefHeading___Toc5773965_2320776876">
            <w:r>
              <w:rPr>
                <w:webHidden/>
                <w:rStyle w:val="IndexLink"/>
              </w:rPr>
              <w:t>8</w:t>
            </w:r>
            <w:r>
              <w:rPr>
                <w:rStyle w:val="IndexLink"/>
                <w:rtl w:val="true"/>
              </w:rPr>
              <w:t xml:space="preserve">. </w:t>
            </w:r>
            <w:r>
              <w:rPr>
                <w:rStyle w:val="IndexLink"/>
                <w:rtl w:val="true"/>
              </w:rPr>
              <w:t>مرگ محبوب امام</w:t>
            </w:r>
            <w:r>
              <w:rPr>
                <w:rStyle w:val="IndexLink"/>
                <w:rtl w:val="true"/>
              </w:rPr>
              <w:tab/>
            </w:r>
            <w:r>
              <w:rPr>
                <w:rStyle w:val="IndexLink"/>
              </w:rPr>
              <w:t>93</w:t>
            </w:r>
          </w:hyperlink>
        </w:p>
        <w:p>
          <w:pPr>
            <w:pStyle w:val="Contents4"/>
            <w:tabs>
              <w:tab w:val="clear" w:pos="8176"/>
              <w:tab w:val="right" w:pos="9026" w:leader="dot"/>
            </w:tabs>
            <w:rPr/>
          </w:pPr>
          <w:hyperlink w:anchor="__RefHeading___Toc5773967_2320776876">
            <w:r>
              <w:rPr>
                <w:webHidden/>
                <w:rStyle w:val="IndexLink"/>
              </w:rPr>
              <w:t>9</w:t>
            </w:r>
            <w:r>
              <w:rPr>
                <w:rStyle w:val="IndexLink"/>
                <w:rtl w:val="true"/>
              </w:rPr>
              <w:t xml:space="preserve">. </w:t>
            </w:r>
            <w:r>
              <w:rPr>
                <w:rStyle w:val="IndexLink"/>
                <w:rtl w:val="true"/>
              </w:rPr>
              <w:t>خدمات مهم فرهنگی تربیتی امام</w:t>
            </w:r>
            <w:r>
              <w:rPr>
                <w:rStyle w:val="IndexLink"/>
                <w:rtl w:val="true"/>
              </w:rPr>
              <w:tab/>
            </w:r>
            <w:r>
              <w:rPr>
                <w:rStyle w:val="IndexLink"/>
              </w:rPr>
              <w:t>93</w:t>
            </w:r>
          </w:hyperlink>
        </w:p>
        <w:p>
          <w:pPr>
            <w:pStyle w:val="Contents5"/>
            <w:tabs>
              <w:tab w:val="clear" w:pos="7892"/>
              <w:tab w:val="right" w:pos="9026" w:leader="dot"/>
            </w:tabs>
            <w:rPr/>
          </w:pPr>
          <w:hyperlink w:anchor="__RefHeading___Toc5773969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تعلیم کتاب</w:t>
            </w:r>
            <w:r>
              <w:rPr>
                <w:rStyle w:val="IndexLink"/>
                <w:rtl w:val="true"/>
              </w:rPr>
              <w:tab/>
            </w:r>
            <w:r>
              <w:rPr>
                <w:rStyle w:val="IndexLink"/>
              </w:rPr>
              <w:t>93</w:t>
            </w:r>
          </w:hyperlink>
        </w:p>
        <w:p>
          <w:pPr>
            <w:pStyle w:val="Contents5"/>
            <w:tabs>
              <w:tab w:val="clear" w:pos="7892"/>
              <w:tab w:val="right" w:pos="9026" w:leader="dot"/>
            </w:tabs>
            <w:rPr/>
          </w:pPr>
          <w:hyperlink w:anchor="__RefHeading___Toc5773971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فتح باب استدلال</w:t>
            </w:r>
            <w:r>
              <w:rPr>
                <w:rStyle w:val="IndexLink"/>
                <w:rtl w:val="true"/>
              </w:rPr>
              <w:tab/>
            </w:r>
            <w:r>
              <w:rPr>
                <w:rStyle w:val="IndexLink"/>
              </w:rPr>
              <w:t>94</w:t>
            </w:r>
          </w:hyperlink>
        </w:p>
        <w:p>
          <w:pPr>
            <w:pStyle w:val="Contents5"/>
            <w:tabs>
              <w:tab w:val="clear" w:pos="7892"/>
              <w:tab w:val="right" w:pos="9026" w:leader="dot"/>
            </w:tabs>
            <w:rPr/>
          </w:pPr>
          <w:hyperlink w:anchor="__RefHeading___Toc5773973_2320776876">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معرفی نیکی ها</w:t>
            </w:r>
            <w:r>
              <w:rPr>
                <w:rStyle w:val="IndexLink"/>
                <w:rtl w:val="true"/>
              </w:rPr>
              <w:tab/>
            </w:r>
            <w:r>
              <w:rPr>
                <w:rStyle w:val="IndexLink"/>
              </w:rPr>
              <w:t>94</w:t>
            </w:r>
          </w:hyperlink>
        </w:p>
        <w:p>
          <w:pPr>
            <w:pStyle w:val="Contents5"/>
            <w:tabs>
              <w:tab w:val="clear" w:pos="7892"/>
              <w:tab w:val="right" w:pos="9026" w:leader="dot"/>
            </w:tabs>
            <w:rPr/>
          </w:pPr>
          <w:hyperlink w:anchor="__RefHeading___Toc5773975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tl w:val="true"/>
              </w:rPr>
              <w:t>گوارا کردن احکام</w:t>
            </w:r>
            <w:r>
              <w:rPr>
                <w:rStyle w:val="IndexLink"/>
                <w:rtl w:val="true"/>
              </w:rPr>
              <w:tab/>
            </w:r>
            <w:r>
              <w:rPr>
                <w:rStyle w:val="IndexLink"/>
              </w:rPr>
              <w:t>94</w:t>
            </w:r>
          </w:hyperlink>
        </w:p>
        <w:p>
          <w:pPr>
            <w:pStyle w:val="Contents4"/>
            <w:tabs>
              <w:tab w:val="clear" w:pos="8176"/>
              <w:tab w:val="right" w:pos="9026" w:leader="dot"/>
            </w:tabs>
            <w:rPr/>
          </w:pPr>
          <w:hyperlink w:anchor="__RefHeading___Toc5773977_2320776876">
            <w:r>
              <w:rPr>
                <w:webHidden/>
                <w:rStyle w:val="IndexLink"/>
              </w:rPr>
              <w:t>10</w:t>
            </w:r>
            <w:r>
              <w:rPr>
                <w:rStyle w:val="IndexLink"/>
                <w:rtl w:val="true"/>
              </w:rPr>
              <w:t xml:space="preserve">. </w:t>
            </w:r>
            <w:r>
              <w:rPr>
                <w:rStyle w:val="IndexLink"/>
                <w:rtl w:val="true"/>
              </w:rPr>
              <w:t>تأسف از بی لیاقتی مردم</w:t>
            </w:r>
            <w:r>
              <w:rPr>
                <w:rStyle w:val="IndexLink"/>
                <w:rtl w:val="true"/>
              </w:rPr>
              <w:tab/>
            </w:r>
            <w:r>
              <w:rPr>
                <w:rStyle w:val="IndexLink"/>
              </w:rPr>
              <w:t>95</w:t>
            </w:r>
          </w:hyperlink>
        </w:p>
        <w:p>
          <w:pPr>
            <w:pStyle w:val="Contents4"/>
            <w:tabs>
              <w:tab w:val="clear" w:pos="8176"/>
              <w:tab w:val="right" w:pos="9026" w:leader="dot"/>
            </w:tabs>
            <w:rPr/>
          </w:pPr>
          <w:hyperlink w:anchor="__RefHeading___Toc5773979_2320776876">
            <w:r>
              <w:rPr>
                <w:webHidden/>
                <w:rStyle w:val="IndexLink"/>
              </w:rPr>
              <w:t>11</w:t>
            </w:r>
            <w:r>
              <w:rPr>
                <w:rStyle w:val="IndexLink"/>
                <w:rtl w:val="true"/>
              </w:rPr>
              <w:t xml:space="preserve">. </w:t>
            </w:r>
            <w:r>
              <w:rPr>
                <w:rStyle w:val="IndexLink"/>
                <w:rtl w:val="true"/>
              </w:rPr>
              <w:t>جهل تا کجا</w:t>
            </w:r>
            <w:r>
              <w:rPr>
                <w:rStyle w:val="IndexLink"/>
                <w:rtl w:val="true"/>
              </w:rPr>
              <w:tab/>
            </w:r>
            <w:r>
              <w:rPr>
                <w:rStyle w:val="IndexLink"/>
              </w:rPr>
              <w:t>95</w:t>
            </w:r>
          </w:hyperlink>
        </w:p>
        <w:p>
          <w:pPr>
            <w:pStyle w:val="Contents2"/>
            <w:tabs>
              <w:tab w:val="clear" w:pos="8743"/>
              <w:tab w:val="right" w:pos="9026" w:leader="dot"/>
            </w:tabs>
            <w:rPr/>
          </w:pPr>
          <w:hyperlink w:anchor="__RefHeading___Toc5773981_2320776876">
            <w:r>
              <w:rPr>
                <w:webHidden/>
                <w:rStyle w:val="IndexLink"/>
                <w:rtl w:val="true"/>
              </w:rPr>
              <w:t xml:space="preserve">خطبه </w:t>
            </w:r>
            <w:r>
              <w:rPr>
                <w:rStyle w:val="IndexLink"/>
              </w:rPr>
              <w:t>181</w:t>
            </w:r>
            <w:r>
              <w:rPr>
                <w:rStyle w:val="IndexLink"/>
                <w:rtl w:val="true"/>
              </w:rPr>
              <w:tab/>
            </w:r>
            <w:r>
              <w:rPr>
                <w:rStyle w:val="IndexLink"/>
              </w:rPr>
              <w:t>97</w:t>
            </w:r>
          </w:hyperlink>
        </w:p>
        <w:p>
          <w:pPr>
            <w:pStyle w:val="Contents3"/>
            <w:tabs>
              <w:tab w:val="clear" w:pos="8459"/>
              <w:tab w:val="right" w:pos="9026" w:leader="dot"/>
            </w:tabs>
            <w:rPr/>
          </w:pPr>
          <w:hyperlink w:anchor="__RefHeading___Toc5773983_2320776876">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5773985_2320776876">
            <w:r>
              <w:rPr>
                <w:webHidden/>
                <w:rStyle w:val="IndexLink"/>
                <w:rtl w:val="true"/>
              </w:rPr>
              <w:t>پیشگفتار خطبه</w:t>
            </w:r>
            <w:r>
              <w:rPr>
                <w:rStyle w:val="IndexLink"/>
                <w:rtl w:val="true"/>
              </w:rPr>
              <w:tab/>
            </w:r>
            <w:r>
              <w:rPr>
                <w:rStyle w:val="IndexLink"/>
              </w:rPr>
              <w:t>97</w:t>
            </w:r>
          </w:hyperlink>
        </w:p>
        <w:p>
          <w:pPr>
            <w:pStyle w:val="Contents4"/>
            <w:tabs>
              <w:tab w:val="clear" w:pos="8176"/>
              <w:tab w:val="right" w:pos="9026" w:leader="dot"/>
            </w:tabs>
            <w:rPr/>
          </w:pPr>
          <w:hyperlink w:anchor="__RefHeading___Toc5773987_2320776876">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5773989_2320776876">
            <w:r>
              <w:rPr>
                <w:webHidden/>
                <w:rStyle w:val="IndexLink"/>
              </w:rPr>
              <w:t>1</w:t>
            </w:r>
            <w:r>
              <w:rPr>
                <w:rStyle w:val="IndexLink"/>
                <w:rtl w:val="true"/>
              </w:rPr>
              <w:t xml:space="preserve">. </w:t>
            </w:r>
            <w:r>
              <w:rPr>
                <w:rStyle w:val="IndexLink"/>
                <w:rtl w:val="true"/>
              </w:rPr>
              <w:t>نفرین امام بر خوارج</w:t>
            </w:r>
            <w:r>
              <w:rPr>
                <w:rStyle w:val="IndexLink"/>
                <w:rtl w:val="true"/>
              </w:rPr>
              <w:tab/>
            </w:r>
            <w:r>
              <w:rPr>
                <w:rStyle w:val="IndexLink"/>
              </w:rPr>
              <w:t>98</w:t>
            </w:r>
          </w:hyperlink>
        </w:p>
        <w:p>
          <w:pPr>
            <w:pStyle w:val="Contents4"/>
            <w:tabs>
              <w:tab w:val="clear" w:pos="8176"/>
              <w:tab w:val="right" w:pos="9026" w:leader="dot"/>
            </w:tabs>
            <w:rPr/>
          </w:pPr>
          <w:hyperlink w:anchor="__RefHeading___Toc5773991_2320776876">
            <w:r>
              <w:rPr>
                <w:webHidden/>
                <w:rStyle w:val="IndexLink"/>
              </w:rPr>
              <w:t>2</w:t>
            </w:r>
            <w:r>
              <w:rPr>
                <w:rStyle w:val="IndexLink"/>
                <w:rtl w:val="true"/>
              </w:rPr>
              <w:t xml:space="preserve">. </w:t>
            </w:r>
            <w:r>
              <w:rPr>
                <w:rStyle w:val="IndexLink"/>
                <w:rtl w:val="true"/>
              </w:rPr>
              <w:t>پشیمانی خوارج</w:t>
            </w:r>
            <w:r>
              <w:rPr>
                <w:rStyle w:val="IndexLink"/>
                <w:rtl w:val="true"/>
              </w:rPr>
              <w:tab/>
            </w:r>
            <w:r>
              <w:rPr>
                <w:rStyle w:val="IndexLink"/>
              </w:rPr>
              <w:t>98</w:t>
            </w:r>
          </w:hyperlink>
        </w:p>
        <w:p>
          <w:pPr>
            <w:pStyle w:val="Contents4"/>
            <w:tabs>
              <w:tab w:val="clear" w:pos="8176"/>
              <w:tab w:val="right" w:pos="9026" w:leader="dot"/>
            </w:tabs>
            <w:rPr/>
          </w:pPr>
          <w:hyperlink w:anchor="__RefHeading___Toc5773993_2320776876">
            <w:r>
              <w:rPr>
                <w:webHidden/>
                <w:rStyle w:val="IndexLink"/>
              </w:rPr>
              <w:t>3</w:t>
            </w:r>
            <w:r>
              <w:rPr>
                <w:rStyle w:val="IndexLink"/>
                <w:rtl w:val="true"/>
              </w:rPr>
              <w:t xml:space="preserve">. </w:t>
            </w:r>
            <w:r>
              <w:rPr>
                <w:rStyle w:val="IndexLink"/>
                <w:rtl w:val="true"/>
              </w:rPr>
              <w:t>خوارج در دام شیطان</w:t>
            </w:r>
            <w:r>
              <w:rPr>
                <w:rStyle w:val="IndexLink"/>
                <w:rtl w:val="true"/>
              </w:rPr>
              <w:tab/>
            </w:r>
            <w:r>
              <w:rPr>
                <w:rStyle w:val="IndexLink"/>
              </w:rPr>
              <w:t>99</w:t>
            </w:r>
          </w:hyperlink>
        </w:p>
        <w:p>
          <w:pPr>
            <w:pStyle w:val="Contents4"/>
            <w:tabs>
              <w:tab w:val="clear" w:pos="8176"/>
              <w:tab w:val="right" w:pos="9026" w:leader="dot"/>
            </w:tabs>
            <w:rPr/>
          </w:pPr>
          <w:hyperlink w:anchor="__RefHeading___Toc5773995_2320776876">
            <w:r>
              <w:rPr>
                <w:webHidden/>
                <w:rStyle w:val="IndexLink"/>
              </w:rPr>
              <w:t>4</w:t>
            </w:r>
            <w:r>
              <w:rPr>
                <w:rStyle w:val="IndexLink"/>
                <w:rtl w:val="true"/>
              </w:rPr>
              <w:t xml:space="preserve">. </w:t>
            </w:r>
            <w:r>
              <w:rPr>
                <w:rStyle w:val="IndexLink"/>
                <w:rtl w:val="true"/>
              </w:rPr>
              <w:t>ضلالت خوارج</w:t>
            </w:r>
            <w:r>
              <w:rPr>
                <w:rStyle w:val="IndexLink"/>
                <w:rtl w:val="true"/>
              </w:rPr>
              <w:tab/>
            </w:r>
            <w:r>
              <w:rPr>
                <w:rStyle w:val="IndexLink"/>
              </w:rPr>
              <w:t>99</w:t>
            </w:r>
          </w:hyperlink>
        </w:p>
        <w:p>
          <w:pPr>
            <w:pStyle w:val="Contents2"/>
            <w:tabs>
              <w:tab w:val="clear" w:pos="8743"/>
              <w:tab w:val="right" w:pos="9026" w:leader="dot"/>
            </w:tabs>
            <w:rPr/>
          </w:pPr>
          <w:hyperlink w:anchor="__RefHeading___Toc5773997_2320776876">
            <w:r>
              <w:rPr>
                <w:webHidden/>
                <w:rStyle w:val="IndexLink"/>
                <w:rtl w:val="true"/>
              </w:rPr>
              <w:t xml:space="preserve">خطبه </w:t>
            </w:r>
            <w:r>
              <w:rPr>
                <w:rStyle w:val="IndexLink"/>
              </w:rPr>
              <w:t>182</w:t>
            </w:r>
            <w:r>
              <w:rPr>
                <w:rStyle w:val="IndexLink"/>
                <w:rtl w:val="true"/>
              </w:rPr>
              <w:tab/>
            </w:r>
            <w:r>
              <w:rPr>
                <w:rStyle w:val="IndexLink"/>
              </w:rPr>
              <w:t>101</w:t>
            </w:r>
          </w:hyperlink>
        </w:p>
        <w:p>
          <w:pPr>
            <w:pStyle w:val="Contents3"/>
            <w:tabs>
              <w:tab w:val="clear" w:pos="8459"/>
              <w:tab w:val="right" w:pos="9026" w:leader="dot"/>
            </w:tabs>
            <w:rPr/>
          </w:pPr>
          <w:hyperlink w:anchor="__RefHeading___Toc5773999_2320776876">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5774001_2320776876">
            <w:r>
              <w:rPr>
                <w:webHidden/>
                <w:rStyle w:val="IndexLink"/>
                <w:rtl w:val="true"/>
              </w:rPr>
              <w:t>پیشگفتار خطبه</w:t>
            </w:r>
            <w:r>
              <w:rPr>
                <w:rStyle w:val="IndexLink"/>
                <w:rtl w:val="true"/>
              </w:rPr>
              <w:tab/>
            </w:r>
            <w:r>
              <w:rPr>
                <w:rStyle w:val="IndexLink"/>
              </w:rPr>
              <w:t>101</w:t>
            </w:r>
          </w:hyperlink>
        </w:p>
        <w:p>
          <w:pPr>
            <w:pStyle w:val="Contents4"/>
            <w:tabs>
              <w:tab w:val="clear" w:pos="8176"/>
              <w:tab w:val="right" w:pos="9026" w:leader="dot"/>
            </w:tabs>
            <w:rPr/>
          </w:pPr>
          <w:hyperlink w:anchor="__RefHeading___Toc5774003_2320776876">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5774005_2320776876">
            <w:r>
              <w:rPr>
                <w:webHidden/>
                <w:rStyle w:val="IndexLink"/>
              </w:rPr>
              <w:t>1</w:t>
            </w:r>
            <w:r>
              <w:rPr>
                <w:rStyle w:val="IndexLink"/>
                <w:rtl w:val="true"/>
              </w:rPr>
              <w:t xml:space="preserve">. </w:t>
            </w:r>
            <w:r>
              <w:rPr>
                <w:rStyle w:val="IndexLink"/>
                <w:rtl w:val="true"/>
              </w:rPr>
              <w:t>ستایش خداوند</w:t>
            </w:r>
            <w:r>
              <w:rPr>
                <w:rStyle w:val="IndexLink"/>
                <w:rtl w:val="true"/>
              </w:rPr>
              <w:tab/>
            </w:r>
            <w:r>
              <w:rPr>
                <w:rStyle w:val="IndexLink"/>
              </w:rPr>
              <w:t>103</w:t>
            </w:r>
          </w:hyperlink>
        </w:p>
        <w:p>
          <w:pPr>
            <w:pStyle w:val="Contents5"/>
            <w:tabs>
              <w:tab w:val="clear" w:pos="7892"/>
              <w:tab w:val="right" w:pos="9026" w:leader="dot"/>
            </w:tabs>
            <w:rPr/>
          </w:pPr>
          <w:hyperlink w:anchor="__RefHeading___Toc5774007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خداوندی که غایت همه موجودات</w:t>
            </w:r>
            <w:r>
              <w:rPr>
                <w:rStyle w:val="IndexLink"/>
                <w:rtl w:val="true"/>
              </w:rPr>
              <w:tab/>
            </w:r>
            <w:r>
              <w:rPr>
                <w:rStyle w:val="IndexLink"/>
              </w:rPr>
              <w:t>103</w:t>
            </w:r>
          </w:hyperlink>
        </w:p>
        <w:p>
          <w:pPr>
            <w:pStyle w:val="Contents5"/>
            <w:tabs>
              <w:tab w:val="clear" w:pos="7892"/>
              <w:tab w:val="right" w:pos="9026" w:leader="dot"/>
            </w:tabs>
            <w:rPr/>
          </w:pPr>
          <w:hyperlink w:anchor="__RefHeading___Toc5774009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سپاس بر فضل و احسان خداوند</w:t>
            </w:r>
            <w:r>
              <w:rPr>
                <w:rStyle w:val="IndexLink"/>
                <w:rtl w:val="true"/>
              </w:rPr>
              <w:tab/>
            </w:r>
            <w:r>
              <w:rPr>
                <w:rStyle w:val="IndexLink"/>
              </w:rPr>
              <w:t>104</w:t>
            </w:r>
          </w:hyperlink>
        </w:p>
        <w:p>
          <w:pPr>
            <w:pStyle w:val="Contents4"/>
            <w:tabs>
              <w:tab w:val="clear" w:pos="8176"/>
              <w:tab w:val="right" w:pos="9026" w:leader="dot"/>
            </w:tabs>
            <w:rPr/>
          </w:pPr>
          <w:hyperlink w:anchor="__RefHeading___Toc5774011_2320776876">
            <w:r>
              <w:rPr>
                <w:webHidden/>
                <w:rStyle w:val="IndexLink"/>
              </w:rPr>
              <w:t>2</w:t>
            </w:r>
            <w:r>
              <w:rPr>
                <w:rStyle w:val="IndexLink"/>
                <w:rtl w:val="true"/>
              </w:rPr>
              <w:t xml:space="preserve">. </w:t>
            </w:r>
            <w:r>
              <w:rPr>
                <w:rStyle w:val="IndexLink"/>
                <w:rtl w:val="true"/>
              </w:rPr>
              <w:t>چگونه ستایشی؟</w:t>
            </w:r>
            <w:r>
              <w:rPr>
                <w:rStyle w:val="IndexLink"/>
                <w:rtl w:val="true"/>
              </w:rPr>
              <w:tab/>
            </w:r>
            <w:r>
              <w:rPr>
                <w:rStyle w:val="IndexLink"/>
              </w:rPr>
              <w:t>104</w:t>
            </w:r>
          </w:hyperlink>
        </w:p>
        <w:p>
          <w:pPr>
            <w:pStyle w:val="Contents4"/>
            <w:tabs>
              <w:tab w:val="clear" w:pos="8176"/>
              <w:tab w:val="right" w:pos="9026" w:leader="dot"/>
            </w:tabs>
            <w:rPr/>
          </w:pPr>
          <w:hyperlink w:anchor="__RefHeading___Toc5774013_2320776876">
            <w:r>
              <w:rPr>
                <w:webHidden/>
                <w:rStyle w:val="IndexLink"/>
              </w:rPr>
              <w:t>3</w:t>
            </w:r>
            <w:r>
              <w:rPr>
                <w:rStyle w:val="IndexLink"/>
                <w:rtl w:val="true"/>
              </w:rPr>
              <w:t xml:space="preserve">. </w:t>
            </w:r>
            <w:r>
              <w:rPr>
                <w:rStyle w:val="IndexLink"/>
                <w:rtl w:val="true"/>
              </w:rPr>
              <w:t>استعانت انسان امیدوار به فضل خدا</w:t>
            </w:r>
            <w:r>
              <w:rPr>
                <w:rStyle w:val="IndexLink"/>
                <w:rtl w:val="true"/>
              </w:rPr>
              <w:tab/>
            </w:r>
            <w:r>
              <w:rPr>
                <w:rStyle w:val="IndexLink"/>
              </w:rPr>
              <w:t>105</w:t>
            </w:r>
          </w:hyperlink>
        </w:p>
        <w:p>
          <w:pPr>
            <w:pStyle w:val="Contents4"/>
            <w:tabs>
              <w:tab w:val="clear" w:pos="8176"/>
              <w:tab w:val="right" w:pos="9026" w:leader="dot"/>
            </w:tabs>
            <w:rPr/>
          </w:pPr>
          <w:hyperlink w:anchor="__RefHeading___Toc5774015_2320776876">
            <w:r>
              <w:rPr>
                <w:webHidden/>
                <w:rStyle w:val="IndexLink"/>
              </w:rPr>
              <w:t>4</w:t>
            </w:r>
            <w:r>
              <w:rPr>
                <w:rStyle w:val="IndexLink"/>
                <w:rtl w:val="true"/>
              </w:rPr>
              <w:t xml:space="preserve">. </w:t>
            </w:r>
            <w:r>
              <w:rPr>
                <w:rStyle w:val="IndexLink"/>
                <w:rtl w:val="true"/>
              </w:rPr>
              <w:t>فرمان برداری به رفتار و گفتار</w:t>
            </w:r>
            <w:r>
              <w:rPr>
                <w:rStyle w:val="IndexLink"/>
                <w:rtl w:val="true"/>
              </w:rPr>
              <w:tab/>
            </w:r>
            <w:r>
              <w:rPr>
                <w:rStyle w:val="IndexLink"/>
              </w:rPr>
              <w:t>105</w:t>
            </w:r>
          </w:hyperlink>
        </w:p>
        <w:p>
          <w:pPr>
            <w:pStyle w:val="Contents4"/>
            <w:tabs>
              <w:tab w:val="clear" w:pos="8176"/>
              <w:tab w:val="right" w:pos="9026" w:leader="dot"/>
            </w:tabs>
            <w:rPr/>
          </w:pPr>
          <w:hyperlink w:anchor="__RefHeading___Toc5774017_2320776876">
            <w:r>
              <w:rPr>
                <w:webHidden/>
                <w:rStyle w:val="IndexLink"/>
              </w:rPr>
              <w:t>5</w:t>
            </w:r>
            <w:r>
              <w:rPr>
                <w:rStyle w:val="IndexLink"/>
                <w:rtl w:val="true"/>
              </w:rPr>
              <w:t xml:space="preserve">. </w:t>
            </w:r>
            <w:r>
              <w:rPr>
                <w:rStyle w:val="IndexLink"/>
                <w:rtl w:val="true"/>
              </w:rPr>
              <w:t>ایمان به خدا</w:t>
            </w:r>
            <w:r>
              <w:rPr>
                <w:rStyle w:val="IndexLink"/>
                <w:rtl w:val="true"/>
              </w:rPr>
              <w:tab/>
            </w:r>
            <w:r>
              <w:rPr>
                <w:rStyle w:val="IndexLink"/>
              </w:rPr>
              <w:t>106</w:t>
            </w:r>
          </w:hyperlink>
        </w:p>
        <w:p>
          <w:pPr>
            <w:pStyle w:val="Contents4"/>
            <w:tabs>
              <w:tab w:val="clear" w:pos="8176"/>
              <w:tab w:val="right" w:pos="9026" w:leader="dot"/>
            </w:tabs>
            <w:rPr/>
          </w:pPr>
          <w:hyperlink w:anchor="__RefHeading___Toc5774019_2320776876">
            <w:r>
              <w:rPr>
                <w:webHidden/>
                <w:rStyle w:val="IndexLink"/>
              </w:rPr>
              <w:t>6</w:t>
            </w:r>
            <w:r>
              <w:rPr>
                <w:rStyle w:val="IndexLink"/>
                <w:rtl w:val="true"/>
              </w:rPr>
              <w:t xml:space="preserve">. </w:t>
            </w:r>
            <w:r>
              <w:rPr>
                <w:rStyle w:val="IndexLink"/>
                <w:rtl w:val="true"/>
              </w:rPr>
              <w:t>اعتقاد به یگانگی خداوند</w:t>
            </w:r>
            <w:r>
              <w:rPr>
                <w:rStyle w:val="IndexLink"/>
                <w:rtl w:val="true"/>
              </w:rPr>
              <w:tab/>
            </w:r>
            <w:r>
              <w:rPr>
                <w:rStyle w:val="IndexLink"/>
              </w:rPr>
              <w:t>106</w:t>
            </w:r>
          </w:hyperlink>
        </w:p>
        <w:p>
          <w:pPr>
            <w:pStyle w:val="Contents4"/>
            <w:tabs>
              <w:tab w:val="clear" w:pos="8176"/>
              <w:tab w:val="right" w:pos="9026" w:leader="dot"/>
            </w:tabs>
            <w:rPr/>
          </w:pPr>
          <w:hyperlink w:anchor="__RefHeading___Toc5774021_2320776876">
            <w:r>
              <w:rPr>
                <w:webHidden/>
                <w:rStyle w:val="IndexLink"/>
              </w:rPr>
              <w:t>7</w:t>
            </w:r>
            <w:r>
              <w:rPr>
                <w:rStyle w:val="IndexLink"/>
                <w:rtl w:val="true"/>
              </w:rPr>
              <w:t xml:space="preserve">. </w:t>
            </w:r>
            <w:r>
              <w:rPr>
                <w:rStyle w:val="IndexLink"/>
                <w:rtl w:val="true"/>
              </w:rPr>
              <w:t>پناهنده شدن به خداوند</w:t>
            </w:r>
            <w:r>
              <w:rPr>
                <w:rStyle w:val="IndexLink"/>
                <w:rtl w:val="true"/>
              </w:rPr>
              <w:tab/>
            </w:r>
            <w:r>
              <w:rPr>
                <w:rStyle w:val="IndexLink"/>
              </w:rPr>
              <w:t>106</w:t>
            </w:r>
          </w:hyperlink>
        </w:p>
        <w:p>
          <w:pPr>
            <w:pStyle w:val="Contents4"/>
            <w:tabs>
              <w:tab w:val="clear" w:pos="8176"/>
              <w:tab w:val="right" w:pos="9026" w:leader="dot"/>
            </w:tabs>
            <w:rPr/>
          </w:pPr>
          <w:hyperlink w:anchor="__RefHeading___Toc5774023_2320776876">
            <w:r>
              <w:rPr>
                <w:webHidden/>
                <w:rStyle w:val="IndexLink"/>
              </w:rPr>
              <w:t>8</w:t>
            </w:r>
            <w:r>
              <w:rPr>
                <w:rStyle w:val="IndexLink"/>
                <w:rtl w:val="true"/>
              </w:rPr>
              <w:t xml:space="preserve">. </w:t>
            </w:r>
            <w:r>
              <w:rPr>
                <w:rStyle w:val="IndexLink"/>
                <w:rtl w:val="true"/>
              </w:rPr>
              <w:t>نفی صفات مخلوق از خدا</w:t>
            </w:r>
            <w:r>
              <w:rPr>
                <w:rStyle w:val="IndexLink"/>
                <w:rtl w:val="true"/>
              </w:rPr>
              <w:tab/>
            </w:r>
            <w:r>
              <w:rPr>
                <w:rStyle w:val="IndexLink"/>
              </w:rPr>
              <w:t>107</w:t>
            </w:r>
          </w:hyperlink>
        </w:p>
        <w:p>
          <w:pPr>
            <w:pStyle w:val="Contents5"/>
            <w:tabs>
              <w:tab w:val="clear" w:pos="7892"/>
              <w:tab w:val="right" w:pos="9026" w:leader="dot"/>
            </w:tabs>
            <w:rPr/>
          </w:pPr>
          <w:hyperlink w:anchor="__RefHeading___Toc5774025_2320776876">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نفی همتا و همانند</w:t>
            </w:r>
            <w:r>
              <w:rPr>
                <w:rStyle w:val="IndexLink"/>
                <w:rtl w:val="true"/>
              </w:rPr>
              <w:tab/>
            </w:r>
            <w:r>
              <w:rPr>
                <w:rStyle w:val="IndexLink"/>
              </w:rPr>
              <w:t>107</w:t>
            </w:r>
          </w:hyperlink>
        </w:p>
        <w:p>
          <w:pPr>
            <w:pStyle w:val="Contents5"/>
            <w:tabs>
              <w:tab w:val="clear" w:pos="7892"/>
              <w:tab w:val="right" w:pos="9026" w:leader="dot"/>
            </w:tabs>
            <w:rPr/>
          </w:pPr>
          <w:hyperlink w:anchor="__RefHeading___Toc5774027_2320776876">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نبودن زمان و نقصان در خداوند</w:t>
            </w:r>
            <w:r>
              <w:rPr>
                <w:rStyle w:val="IndexLink"/>
                <w:rtl w:val="true"/>
              </w:rPr>
              <w:tab/>
            </w:r>
            <w:r>
              <w:rPr>
                <w:rStyle w:val="IndexLink"/>
              </w:rPr>
              <w:t>108</w:t>
            </w:r>
          </w:hyperlink>
        </w:p>
        <w:p>
          <w:pPr>
            <w:pStyle w:val="Contents4"/>
            <w:tabs>
              <w:tab w:val="clear" w:pos="8176"/>
              <w:tab w:val="right" w:pos="9026" w:leader="dot"/>
            </w:tabs>
            <w:rPr/>
          </w:pPr>
          <w:hyperlink w:anchor="__RefHeading___Toc5774029_2320776876">
            <w:r>
              <w:rPr>
                <w:webHidden/>
                <w:rStyle w:val="IndexLink"/>
              </w:rPr>
              <w:t>3</w:t>
            </w:r>
            <w:r>
              <w:rPr>
                <w:rStyle w:val="IndexLink"/>
                <w:rtl w:val="true"/>
              </w:rPr>
              <w:t xml:space="preserve">. </w:t>
            </w:r>
            <w:r>
              <w:rPr>
                <w:rStyle w:val="IndexLink"/>
                <w:rtl w:val="true"/>
              </w:rPr>
              <w:t>درک الهی با چشم عقل</w:t>
            </w:r>
            <w:r>
              <w:rPr>
                <w:rStyle w:val="IndexLink"/>
                <w:rtl w:val="true"/>
              </w:rPr>
              <w:tab/>
            </w:r>
            <w:r>
              <w:rPr>
                <w:rStyle w:val="IndexLink"/>
              </w:rPr>
              <w:t>108</w:t>
            </w:r>
          </w:hyperlink>
        </w:p>
        <w:p>
          <w:pPr>
            <w:pStyle w:val="Contents4"/>
            <w:tabs>
              <w:tab w:val="clear" w:pos="8176"/>
              <w:tab w:val="right" w:pos="9026" w:leader="dot"/>
            </w:tabs>
            <w:rPr/>
          </w:pPr>
          <w:hyperlink w:anchor="__RefHeading___Toc5774031_2320776876">
            <w:r>
              <w:rPr>
                <w:webHidden/>
                <w:rStyle w:val="IndexLink"/>
              </w:rPr>
              <w:t>9</w:t>
            </w:r>
            <w:r>
              <w:rPr>
                <w:rStyle w:val="IndexLink"/>
                <w:rtl w:val="true"/>
              </w:rPr>
              <w:t xml:space="preserve">. </w:t>
            </w:r>
            <w:r>
              <w:rPr>
                <w:rStyle w:val="IndexLink"/>
                <w:rtl w:val="true"/>
              </w:rPr>
              <w:t>بیان مصداق خلقت حکیمانه</w:t>
            </w:r>
            <w:r>
              <w:rPr>
                <w:rStyle w:val="IndexLink"/>
                <w:rtl w:val="true"/>
              </w:rPr>
              <w:tab/>
            </w:r>
            <w:r>
              <w:rPr>
                <w:rStyle w:val="IndexLink"/>
              </w:rPr>
              <w:t>108</w:t>
            </w:r>
          </w:hyperlink>
        </w:p>
        <w:p>
          <w:pPr>
            <w:pStyle w:val="Contents5"/>
            <w:tabs>
              <w:tab w:val="clear" w:pos="7892"/>
              <w:tab w:val="right" w:pos="9026" w:leader="dot"/>
            </w:tabs>
            <w:rPr/>
          </w:pPr>
          <w:hyperlink w:anchor="__RefHeading___Toc5774033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آسمان شاهد حکمت الهی</w:t>
            </w:r>
            <w:r>
              <w:rPr>
                <w:rStyle w:val="IndexLink"/>
                <w:rtl w:val="true"/>
              </w:rPr>
              <w:tab/>
            </w:r>
            <w:r>
              <w:rPr>
                <w:rStyle w:val="IndexLink"/>
              </w:rPr>
              <w:t>108</w:t>
            </w:r>
          </w:hyperlink>
        </w:p>
        <w:p>
          <w:pPr>
            <w:pStyle w:val="Contents5"/>
            <w:tabs>
              <w:tab w:val="clear" w:pos="7892"/>
              <w:tab w:val="right" w:pos="9026" w:leader="dot"/>
            </w:tabs>
            <w:rPr/>
          </w:pPr>
          <w:hyperlink w:anchor="__RefHeading___Toc5774035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قبول دعوت الهی توسط آسمان</w:t>
            </w:r>
            <w:r>
              <w:rPr>
                <w:rStyle w:val="IndexLink"/>
                <w:rtl w:val="true"/>
              </w:rPr>
              <w:tab/>
            </w:r>
            <w:r>
              <w:rPr>
                <w:rStyle w:val="IndexLink"/>
              </w:rPr>
              <w:t>109</w:t>
            </w:r>
          </w:hyperlink>
        </w:p>
        <w:p>
          <w:pPr>
            <w:pStyle w:val="Contents5"/>
            <w:tabs>
              <w:tab w:val="clear" w:pos="7892"/>
              <w:tab w:val="right" w:pos="9026" w:leader="dot"/>
            </w:tabs>
            <w:rPr/>
          </w:pPr>
          <w:hyperlink w:anchor="__RefHeading___Toc5774037_2320776876">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اقرار تکوینی آسمان به ربوبیت الهی</w:t>
            </w:r>
            <w:r>
              <w:rPr>
                <w:rStyle w:val="IndexLink"/>
                <w:rtl w:val="true"/>
              </w:rPr>
              <w:tab/>
            </w:r>
            <w:r>
              <w:rPr>
                <w:rStyle w:val="IndexLink"/>
              </w:rPr>
              <w:t>110</w:t>
            </w:r>
          </w:hyperlink>
        </w:p>
        <w:p>
          <w:pPr>
            <w:pStyle w:val="Contents5"/>
            <w:tabs>
              <w:tab w:val="clear" w:pos="7892"/>
              <w:tab w:val="right" w:pos="9026" w:leader="dot"/>
            </w:tabs>
            <w:rPr/>
          </w:pPr>
          <w:hyperlink w:anchor="__RefHeading___Toc5774039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tl w:val="true"/>
              </w:rPr>
              <w:t>ستارگان؛ نشانه های الهی برای انسان سرگردان</w:t>
            </w:r>
            <w:r>
              <w:rPr>
                <w:rStyle w:val="IndexLink"/>
                <w:rtl w:val="true"/>
              </w:rPr>
              <w:tab/>
            </w:r>
            <w:r>
              <w:rPr>
                <w:rStyle w:val="IndexLink"/>
              </w:rPr>
              <w:t>111</w:t>
            </w:r>
          </w:hyperlink>
        </w:p>
        <w:p>
          <w:pPr>
            <w:pStyle w:val="Contents5"/>
            <w:tabs>
              <w:tab w:val="clear" w:pos="7892"/>
              <w:tab w:val="right" w:pos="9026" w:leader="dot"/>
            </w:tabs>
            <w:rPr/>
          </w:pPr>
          <w:hyperlink w:anchor="__RefHeading___Toc5774041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ویژگی های ستارگان</w:t>
            </w:r>
            <w:r>
              <w:rPr>
                <w:rStyle w:val="IndexLink"/>
                <w:rtl w:val="true"/>
              </w:rPr>
              <w:tab/>
            </w:r>
            <w:r>
              <w:rPr>
                <w:rStyle w:val="IndexLink"/>
              </w:rPr>
              <w:t>111</w:t>
            </w:r>
          </w:hyperlink>
        </w:p>
        <w:p>
          <w:pPr>
            <w:pStyle w:val="Contents5"/>
            <w:tabs>
              <w:tab w:val="clear" w:pos="7892"/>
              <w:tab w:val="right" w:pos="9026" w:leader="dot"/>
            </w:tabs>
            <w:rPr/>
          </w:pPr>
          <w:hyperlink w:anchor="__RefHeading___Toc5774043_2320776876">
            <w:r>
              <w:rPr>
                <w:webHidden/>
                <w:rStyle w:val="IndexLink"/>
              </w:rPr>
              <w:t>9</w:t>
            </w:r>
            <w:r>
              <w:rPr>
                <w:rStyle w:val="IndexLink"/>
                <w:rtl w:val="true"/>
              </w:rPr>
              <w:t xml:space="preserve">. </w:t>
            </w:r>
            <w:r>
              <w:rPr>
                <w:rStyle w:val="IndexLink"/>
              </w:rPr>
              <w:t>5</w:t>
            </w:r>
            <w:r>
              <w:rPr>
                <w:rStyle w:val="IndexLink"/>
                <w:rtl w:val="true"/>
              </w:rPr>
              <w:t xml:space="preserve">. </w:t>
            </w:r>
            <w:r>
              <w:rPr>
                <w:rStyle w:val="IndexLink"/>
                <w:rtl w:val="true"/>
              </w:rPr>
              <w:t>دایره علم الهی در کیهان شناسی</w:t>
            </w:r>
            <w:r>
              <w:rPr>
                <w:rStyle w:val="IndexLink"/>
                <w:rtl w:val="true"/>
              </w:rPr>
              <w:tab/>
            </w:r>
            <w:r>
              <w:rPr>
                <w:rStyle w:val="IndexLink"/>
              </w:rPr>
              <w:t>112</w:t>
            </w:r>
          </w:hyperlink>
        </w:p>
        <w:p>
          <w:pPr>
            <w:pStyle w:val="Contents4"/>
            <w:tabs>
              <w:tab w:val="clear" w:pos="8176"/>
              <w:tab w:val="right" w:pos="9026" w:leader="dot"/>
            </w:tabs>
            <w:rPr/>
          </w:pPr>
          <w:hyperlink w:anchor="__RefHeading___Toc5774045_2320776876">
            <w:r>
              <w:rPr>
                <w:webHidden/>
                <w:rStyle w:val="IndexLink"/>
              </w:rPr>
              <w:t>10</w:t>
            </w:r>
            <w:r>
              <w:rPr>
                <w:rStyle w:val="IndexLink"/>
                <w:rtl w:val="true"/>
              </w:rPr>
              <w:t xml:space="preserve">. </w:t>
            </w:r>
            <w:r>
              <w:rPr>
                <w:rStyle w:val="IndexLink"/>
                <w:rtl w:val="true"/>
              </w:rPr>
              <w:t>خداشناسی</w:t>
            </w:r>
            <w:r>
              <w:rPr>
                <w:rStyle w:val="IndexLink"/>
                <w:rtl w:val="true"/>
              </w:rPr>
              <w:tab/>
            </w:r>
            <w:r>
              <w:rPr>
                <w:rStyle w:val="IndexLink"/>
              </w:rPr>
              <w:t>115</w:t>
            </w:r>
          </w:hyperlink>
        </w:p>
        <w:p>
          <w:pPr>
            <w:pStyle w:val="Contents5"/>
            <w:tabs>
              <w:tab w:val="clear" w:pos="7892"/>
              <w:tab w:val="right" w:pos="9026" w:leader="dot"/>
            </w:tabs>
            <w:rPr/>
          </w:pPr>
          <w:hyperlink w:anchor="__RefHeading___Toc5774047_2320776876">
            <w:r>
              <w:rPr>
                <w:webHidden/>
                <w:rStyle w:val="IndexLink"/>
              </w:rPr>
              <w:t>10</w:t>
            </w:r>
            <w:r>
              <w:rPr>
                <w:rStyle w:val="IndexLink"/>
                <w:rtl w:val="true"/>
              </w:rPr>
              <w:t xml:space="preserve">. </w:t>
            </w:r>
            <w:r>
              <w:rPr>
                <w:rStyle w:val="IndexLink"/>
              </w:rPr>
              <w:t>1</w:t>
            </w:r>
            <w:r>
              <w:rPr>
                <w:rStyle w:val="IndexLink"/>
                <w:rtl w:val="true"/>
              </w:rPr>
              <w:t xml:space="preserve">. </w:t>
            </w:r>
            <w:r>
              <w:rPr>
                <w:rStyle w:val="IndexLink"/>
                <w:rtl w:val="true"/>
              </w:rPr>
              <w:t>هستی خداوند قبل از موجودات</w:t>
            </w:r>
            <w:r>
              <w:rPr>
                <w:rStyle w:val="IndexLink"/>
                <w:rtl w:val="true"/>
              </w:rPr>
              <w:tab/>
            </w:r>
            <w:r>
              <w:rPr>
                <w:rStyle w:val="IndexLink"/>
              </w:rPr>
              <w:t>115</w:t>
            </w:r>
          </w:hyperlink>
        </w:p>
        <w:p>
          <w:pPr>
            <w:pStyle w:val="Contents5"/>
            <w:tabs>
              <w:tab w:val="clear" w:pos="7892"/>
              <w:tab w:val="right" w:pos="9026" w:leader="dot"/>
            </w:tabs>
            <w:rPr/>
          </w:pPr>
          <w:hyperlink w:anchor="__RefHeading___Toc5774049_2320776876">
            <w:r>
              <w:rPr>
                <w:webHidden/>
                <w:rStyle w:val="IndexLink"/>
              </w:rPr>
              <w:t>10</w:t>
            </w:r>
            <w:r>
              <w:rPr>
                <w:rStyle w:val="IndexLink"/>
                <w:rtl w:val="true"/>
              </w:rPr>
              <w:t xml:space="preserve">. </w:t>
            </w:r>
            <w:r>
              <w:rPr>
                <w:rStyle w:val="IndexLink"/>
              </w:rPr>
              <w:t>2</w:t>
            </w:r>
            <w:r>
              <w:rPr>
                <w:rStyle w:val="IndexLink"/>
                <w:rtl w:val="true"/>
              </w:rPr>
              <w:t xml:space="preserve">. </w:t>
            </w:r>
            <w:r>
              <w:rPr>
                <w:rStyle w:val="IndexLink"/>
                <w:rtl w:val="true"/>
              </w:rPr>
              <w:t>قابل درک نبودن با عقل بشری</w:t>
            </w:r>
            <w:r>
              <w:rPr>
                <w:rStyle w:val="IndexLink"/>
                <w:rtl w:val="true"/>
              </w:rPr>
              <w:tab/>
            </w:r>
            <w:r>
              <w:rPr>
                <w:rStyle w:val="IndexLink"/>
              </w:rPr>
              <w:t>115</w:t>
            </w:r>
          </w:hyperlink>
        </w:p>
        <w:p>
          <w:pPr>
            <w:pStyle w:val="Contents5"/>
            <w:tabs>
              <w:tab w:val="clear" w:pos="7892"/>
              <w:tab w:val="right" w:pos="9026" w:leader="dot"/>
            </w:tabs>
            <w:rPr/>
          </w:pPr>
          <w:hyperlink w:anchor="__RefHeading___Toc5774051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مشغول نشدن به چیزی</w:t>
            </w:r>
            <w:r>
              <w:rPr>
                <w:rStyle w:val="IndexLink"/>
                <w:rtl w:val="true"/>
              </w:rPr>
              <w:tab/>
            </w:r>
            <w:r>
              <w:rPr>
                <w:rStyle w:val="IndexLink"/>
              </w:rPr>
              <w:t>115</w:t>
            </w:r>
          </w:hyperlink>
        </w:p>
        <w:p>
          <w:pPr>
            <w:pStyle w:val="Contents5"/>
            <w:tabs>
              <w:tab w:val="clear" w:pos="7892"/>
              <w:tab w:val="right" w:pos="9026" w:leader="dot"/>
            </w:tabs>
            <w:rPr/>
          </w:pPr>
          <w:hyperlink w:anchor="__RefHeading___Toc5774053_2320776876">
            <w:r>
              <w:rPr>
                <w:webHidden/>
                <w:rStyle w:val="IndexLink"/>
              </w:rPr>
              <w:t>10</w:t>
            </w:r>
            <w:r>
              <w:rPr>
                <w:rStyle w:val="IndexLink"/>
                <w:rtl w:val="true"/>
              </w:rPr>
              <w:t xml:space="preserve">. </w:t>
            </w:r>
            <w:r>
              <w:rPr>
                <w:rStyle w:val="IndexLink"/>
              </w:rPr>
              <w:t>4</w:t>
            </w:r>
            <w:r>
              <w:rPr>
                <w:rStyle w:val="IndexLink"/>
                <w:rtl w:val="true"/>
              </w:rPr>
              <w:t xml:space="preserve">. </w:t>
            </w:r>
            <w:r>
              <w:rPr>
                <w:rStyle w:val="IndexLink"/>
                <w:rtl w:val="true"/>
              </w:rPr>
              <w:t>بی نیاز از داشتن چشم و مکان</w:t>
            </w:r>
            <w:r>
              <w:rPr>
                <w:rStyle w:val="IndexLink"/>
                <w:rtl w:val="true"/>
              </w:rPr>
              <w:tab/>
            </w:r>
            <w:r>
              <w:rPr>
                <w:rStyle w:val="IndexLink"/>
              </w:rPr>
              <w:t>116</w:t>
            </w:r>
          </w:hyperlink>
        </w:p>
        <w:p>
          <w:pPr>
            <w:pStyle w:val="Contents5"/>
            <w:tabs>
              <w:tab w:val="clear" w:pos="7892"/>
              <w:tab w:val="right" w:pos="9026" w:leader="dot"/>
            </w:tabs>
            <w:rPr/>
          </w:pPr>
          <w:hyperlink w:anchor="__RefHeading___Toc5774055_2320776876">
            <w:r>
              <w:rPr>
                <w:webHidden/>
                <w:rStyle w:val="IndexLink"/>
              </w:rPr>
              <w:t>10</w:t>
            </w:r>
            <w:r>
              <w:rPr>
                <w:rStyle w:val="IndexLink"/>
                <w:rtl w:val="true"/>
              </w:rPr>
              <w:t xml:space="preserve">. </w:t>
            </w:r>
            <w:r>
              <w:rPr>
                <w:rStyle w:val="IndexLink"/>
              </w:rPr>
              <w:t>5</w:t>
            </w:r>
            <w:r>
              <w:rPr>
                <w:rStyle w:val="IndexLink"/>
                <w:rtl w:val="true"/>
              </w:rPr>
              <w:t xml:space="preserve">. </w:t>
            </w:r>
            <w:r>
              <w:rPr>
                <w:rStyle w:val="IndexLink"/>
                <w:rtl w:val="true"/>
              </w:rPr>
              <w:t>بی همتایی خداوند</w:t>
            </w:r>
            <w:r>
              <w:rPr>
                <w:rStyle w:val="IndexLink"/>
                <w:rtl w:val="true"/>
              </w:rPr>
              <w:tab/>
            </w:r>
            <w:r>
              <w:rPr>
                <w:rStyle w:val="IndexLink"/>
              </w:rPr>
              <w:t>116</w:t>
            </w:r>
          </w:hyperlink>
        </w:p>
        <w:p>
          <w:pPr>
            <w:pStyle w:val="Contents5"/>
            <w:tabs>
              <w:tab w:val="clear" w:pos="7892"/>
              <w:tab w:val="right" w:pos="9026" w:leader="dot"/>
            </w:tabs>
            <w:rPr/>
          </w:pPr>
          <w:hyperlink w:anchor="__RefHeading___Toc5774057_2320776876">
            <w:r>
              <w:rPr>
                <w:webHidden/>
                <w:rStyle w:val="IndexLink"/>
              </w:rPr>
              <w:t>10</w:t>
            </w:r>
            <w:r>
              <w:rPr>
                <w:rStyle w:val="IndexLink"/>
                <w:rtl w:val="true"/>
              </w:rPr>
              <w:t xml:space="preserve">. </w:t>
            </w:r>
            <w:r>
              <w:rPr>
                <w:rStyle w:val="IndexLink"/>
              </w:rPr>
              <w:t>6</w:t>
            </w:r>
            <w:r>
              <w:rPr>
                <w:rStyle w:val="IndexLink"/>
                <w:rtl w:val="true"/>
              </w:rPr>
              <w:t xml:space="preserve">. </w:t>
            </w:r>
            <w:r>
              <w:rPr>
                <w:rStyle w:val="IndexLink"/>
                <w:rtl w:val="true"/>
              </w:rPr>
              <w:t>درک نشدن با حواس</w:t>
            </w:r>
            <w:r>
              <w:rPr>
                <w:rStyle w:val="IndexLink"/>
                <w:rtl w:val="true"/>
              </w:rPr>
              <w:tab/>
            </w:r>
            <w:r>
              <w:rPr>
                <w:rStyle w:val="IndexLink"/>
              </w:rPr>
              <w:t>116</w:t>
            </w:r>
          </w:hyperlink>
        </w:p>
        <w:p>
          <w:pPr>
            <w:pStyle w:val="Contents5"/>
            <w:tabs>
              <w:tab w:val="clear" w:pos="7892"/>
              <w:tab w:val="right" w:pos="9026" w:leader="dot"/>
            </w:tabs>
            <w:rPr/>
          </w:pPr>
          <w:hyperlink w:anchor="__RefHeading___Toc5774059_2320776876">
            <w:r>
              <w:rPr>
                <w:webHidden/>
                <w:rStyle w:val="IndexLink"/>
              </w:rPr>
              <w:t>10</w:t>
            </w:r>
            <w:r>
              <w:rPr>
                <w:rStyle w:val="IndexLink"/>
                <w:rtl w:val="true"/>
              </w:rPr>
              <w:t xml:space="preserve">. </w:t>
            </w:r>
            <w:r>
              <w:rPr>
                <w:rStyle w:val="IndexLink"/>
              </w:rPr>
              <w:t>7</w:t>
            </w:r>
            <w:r>
              <w:rPr>
                <w:rStyle w:val="IndexLink"/>
                <w:rtl w:val="true"/>
              </w:rPr>
              <w:t xml:space="preserve">. </w:t>
            </w:r>
            <w:r>
              <w:rPr>
                <w:rStyle w:val="IndexLink"/>
                <w:rtl w:val="true"/>
              </w:rPr>
              <w:t>خدای تکلم کننده با موسی بدون نیاز به زبان و حنجره</w:t>
            </w:r>
            <w:r>
              <w:rPr>
                <w:rStyle w:val="IndexLink"/>
                <w:rtl w:val="true"/>
              </w:rPr>
              <w:tab/>
            </w:r>
            <w:r>
              <w:rPr>
                <w:rStyle w:val="IndexLink"/>
              </w:rPr>
              <w:t>117</w:t>
            </w:r>
          </w:hyperlink>
        </w:p>
        <w:p>
          <w:pPr>
            <w:pStyle w:val="Contents4"/>
            <w:tabs>
              <w:tab w:val="clear" w:pos="8176"/>
              <w:tab w:val="right" w:pos="9026" w:leader="dot"/>
            </w:tabs>
            <w:rPr/>
          </w:pPr>
          <w:hyperlink w:anchor="__RefHeading___Toc5774061_2320776876">
            <w:r>
              <w:rPr>
                <w:webHidden/>
                <w:rStyle w:val="IndexLink"/>
              </w:rPr>
              <w:t>11</w:t>
            </w:r>
            <w:r>
              <w:rPr>
                <w:rStyle w:val="IndexLink"/>
                <w:rtl w:val="true"/>
              </w:rPr>
              <w:t xml:space="preserve">. </w:t>
            </w:r>
            <w:r>
              <w:rPr>
                <w:rStyle w:val="IndexLink"/>
                <w:rtl w:val="true"/>
              </w:rPr>
              <w:t>وصف فرشتگان</w:t>
            </w:r>
            <w:r>
              <w:rPr>
                <w:rStyle w:val="IndexLink"/>
                <w:rtl w:val="true"/>
              </w:rPr>
              <w:tab/>
            </w:r>
            <w:r>
              <w:rPr>
                <w:rStyle w:val="IndexLink"/>
              </w:rPr>
              <w:t>118</w:t>
            </w:r>
          </w:hyperlink>
        </w:p>
        <w:p>
          <w:pPr>
            <w:pStyle w:val="Contents5"/>
            <w:tabs>
              <w:tab w:val="clear" w:pos="7892"/>
              <w:tab w:val="right" w:pos="9026" w:leader="dot"/>
            </w:tabs>
            <w:rPr/>
          </w:pPr>
          <w:hyperlink w:anchor="__RefHeading___Toc5774063_2320776876">
            <w:r>
              <w:rPr>
                <w:webHidden/>
                <w:rStyle w:val="IndexLink"/>
              </w:rPr>
              <w:t>11</w:t>
            </w:r>
            <w:r>
              <w:rPr>
                <w:rStyle w:val="IndexLink"/>
                <w:rtl w:val="true"/>
              </w:rPr>
              <w:t xml:space="preserve">. </w:t>
            </w:r>
            <w:r>
              <w:rPr>
                <w:rStyle w:val="IndexLink"/>
              </w:rPr>
              <w:t>1</w:t>
            </w:r>
            <w:r>
              <w:rPr>
                <w:rStyle w:val="IndexLink"/>
                <w:rtl w:val="true"/>
              </w:rPr>
              <w:t xml:space="preserve">. </w:t>
            </w:r>
            <w:r>
              <w:rPr>
                <w:rStyle w:val="IndexLink"/>
                <w:rtl w:val="true"/>
              </w:rPr>
              <w:t>عاجز بودن انسان از وصف فرشتگان</w:t>
            </w:r>
            <w:r>
              <w:rPr>
                <w:rStyle w:val="IndexLink"/>
                <w:rtl w:val="true"/>
              </w:rPr>
              <w:tab/>
            </w:r>
            <w:r>
              <w:rPr>
                <w:rStyle w:val="IndexLink"/>
              </w:rPr>
              <w:t>118</w:t>
            </w:r>
          </w:hyperlink>
        </w:p>
        <w:p>
          <w:pPr>
            <w:pStyle w:val="Contents5"/>
            <w:tabs>
              <w:tab w:val="clear" w:pos="7892"/>
              <w:tab w:val="right" w:pos="9026" w:leader="dot"/>
            </w:tabs>
            <w:rPr/>
          </w:pPr>
          <w:hyperlink w:anchor="__RefHeading___Toc5774065_2320776876">
            <w:r>
              <w:rPr>
                <w:webHidden/>
                <w:rStyle w:val="IndexLink"/>
              </w:rPr>
              <w:t>11</w:t>
            </w:r>
            <w:r>
              <w:rPr>
                <w:rStyle w:val="IndexLink"/>
                <w:rtl w:val="true"/>
              </w:rPr>
              <w:t xml:space="preserve">. </w:t>
            </w:r>
            <w:r>
              <w:rPr>
                <w:rStyle w:val="IndexLink"/>
              </w:rPr>
              <w:t>2</w:t>
            </w:r>
            <w:r>
              <w:rPr>
                <w:rStyle w:val="IndexLink"/>
                <w:rtl w:val="true"/>
              </w:rPr>
              <w:t xml:space="preserve">. </w:t>
            </w:r>
            <w:r>
              <w:rPr>
                <w:rStyle w:val="IndexLink"/>
                <w:rtl w:val="true"/>
              </w:rPr>
              <w:t>عبادت و خضوع فرشتگان</w:t>
            </w:r>
            <w:r>
              <w:rPr>
                <w:rStyle w:val="IndexLink"/>
                <w:rtl w:val="true"/>
              </w:rPr>
              <w:tab/>
            </w:r>
            <w:r>
              <w:rPr>
                <w:rStyle w:val="IndexLink"/>
              </w:rPr>
              <w:t>118</w:t>
            </w:r>
          </w:hyperlink>
        </w:p>
        <w:p>
          <w:pPr>
            <w:pStyle w:val="Contents5"/>
            <w:tabs>
              <w:tab w:val="clear" w:pos="7892"/>
              <w:tab w:val="right" w:pos="9026" w:leader="dot"/>
            </w:tabs>
            <w:rPr/>
          </w:pPr>
          <w:hyperlink w:anchor="__RefHeading___Toc5774067_2320776876">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tl w:val="true"/>
              </w:rPr>
              <w:t>حیرت فرشتگان از وصف خداوند</w:t>
            </w:r>
            <w:r>
              <w:rPr>
                <w:rStyle w:val="IndexLink"/>
                <w:rtl w:val="true"/>
              </w:rPr>
              <w:tab/>
            </w:r>
            <w:r>
              <w:rPr>
                <w:rStyle w:val="IndexLink"/>
              </w:rPr>
              <w:t>118</w:t>
            </w:r>
          </w:hyperlink>
        </w:p>
        <w:p>
          <w:pPr>
            <w:pStyle w:val="Contents5"/>
            <w:tabs>
              <w:tab w:val="clear" w:pos="7892"/>
              <w:tab w:val="right" w:pos="9026" w:leader="dot"/>
            </w:tabs>
            <w:rPr/>
          </w:pPr>
          <w:hyperlink w:anchor="__RefHeading___Toc5774069_2320776876">
            <w:r>
              <w:rPr>
                <w:webHidden/>
                <w:rStyle w:val="IndexLink"/>
              </w:rPr>
              <w:t>11</w:t>
            </w:r>
            <w:r>
              <w:rPr>
                <w:rStyle w:val="IndexLink"/>
                <w:rtl w:val="true"/>
              </w:rPr>
              <w:t xml:space="preserve">. </w:t>
            </w:r>
            <w:r>
              <w:rPr>
                <w:rStyle w:val="IndexLink"/>
              </w:rPr>
              <w:t>4</w:t>
            </w:r>
            <w:r>
              <w:rPr>
                <w:rStyle w:val="IndexLink"/>
                <w:rtl w:val="true"/>
              </w:rPr>
              <w:t xml:space="preserve">. </w:t>
            </w:r>
            <w:r>
              <w:rPr>
                <w:rStyle w:val="IndexLink"/>
                <w:rtl w:val="true"/>
              </w:rPr>
              <w:t>وصف ناپذیر بودن</w:t>
            </w:r>
            <w:r>
              <w:rPr>
                <w:rStyle w:val="IndexLink"/>
                <w:rtl w:val="true"/>
              </w:rPr>
              <w:tab/>
            </w:r>
            <w:r>
              <w:rPr>
                <w:rStyle w:val="IndexLink"/>
              </w:rPr>
              <w:t>119</w:t>
            </w:r>
          </w:hyperlink>
        </w:p>
        <w:p>
          <w:pPr>
            <w:pStyle w:val="Contents5"/>
            <w:tabs>
              <w:tab w:val="clear" w:pos="7892"/>
              <w:tab w:val="right" w:pos="9026" w:leader="dot"/>
            </w:tabs>
            <w:rPr/>
          </w:pPr>
          <w:hyperlink w:anchor="__RefHeading___Toc5774071_2320776876">
            <w:r>
              <w:rPr>
                <w:webHidden/>
                <w:rStyle w:val="IndexLink"/>
              </w:rPr>
              <w:t>12</w:t>
            </w:r>
            <w:r>
              <w:rPr>
                <w:rStyle w:val="IndexLink"/>
                <w:rtl w:val="true"/>
              </w:rPr>
              <w:t xml:space="preserve">. </w:t>
            </w:r>
            <w:r>
              <w:rPr>
                <w:rStyle w:val="IndexLink"/>
                <w:rtl w:val="true"/>
              </w:rPr>
              <w:t>تابنده بر همه ظلمت ها</w:t>
            </w:r>
            <w:r>
              <w:rPr>
                <w:rStyle w:val="IndexLink"/>
                <w:rtl w:val="true"/>
              </w:rPr>
              <w:tab/>
            </w:r>
            <w:r>
              <w:rPr>
                <w:rStyle w:val="IndexLink"/>
              </w:rPr>
              <w:t>119</w:t>
            </w:r>
          </w:hyperlink>
        </w:p>
        <w:p>
          <w:pPr>
            <w:pStyle w:val="Contents5"/>
            <w:tabs>
              <w:tab w:val="clear" w:pos="7892"/>
              <w:tab w:val="right" w:pos="9026" w:leader="dot"/>
            </w:tabs>
            <w:rPr/>
          </w:pPr>
          <w:hyperlink w:anchor="__RefHeading___Toc5774073_2320776876">
            <w:r>
              <w:rPr>
                <w:webHidden/>
                <w:rStyle w:val="IndexLink"/>
              </w:rPr>
              <w:t>13</w:t>
            </w:r>
            <w:r>
              <w:rPr>
                <w:rStyle w:val="IndexLink"/>
                <w:rtl w:val="true"/>
              </w:rPr>
              <w:t xml:space="preserve">. </w:t>
            </w:r>
            <w:r>
              <w:rPr>
                <w:rStyle w:val="IndexLink"/>
                <w:rtl w:val="true"/>
              </w:rPr>
              <w:t>تقوا و آثار آن</w:t>
            </w:r>
            <w:r>
              <w:rPr>
                <w:rStyle w:val="IndexLink"/>
                <w:rtl w:val="true"/>
              </w:rPr>
              <w:tab/>
            </w:r>
            <w:r>
              <w:rPr>
                <w:rStyle w:val="IndexLink"/>
              </w:rPr>
              <w:t>120</w:t>
            </w:r>
          </w:hyperlink>
        </w:p>
        <w:p>
          <w:pPr>
            <w:pStyle w:val="Contents4"/>
            <w:tabs>
              <w:tab w:val="clear" w:pos="8176"/>
              <w:tab w:val="right" w:pos="9026" w:leader="dot"/>
            </w:tabs>
            <w:rPr/>
          </w:pPr>
          <w:hyperlink w:anchor="__RefHeading___Toc5774075_2320776876">
            <w:r>
              <w:rPr>
                <w:webHidden/>
                <w:rStyle w:val="IndexLink"/>
              </w:rPr>
              <w:t>14</w:t>
            </w:r>
            <w:r>
              <w:rPr>
                <w:rStyle w:val="IndexLink"/>
                <w:rtl w:val="true"/>
              </w:rPr>
              <w:t xml:space="preserve">. </w:t>
            </w:r>
            <w:r>
              <w:rPr>
                <w:rStyle w:val="IndexLink"/>
                <w:rtl w:val="true"/>
              </w:rPr>
              <w:t>قانون مرگ</w:t>
            </w:r>
            <w:r>
              <w:rPr>
                <w:rStyle w:val="IndexLink"/>
                <w:rtl w:val="true"/>
              </w:rPr>
              <w:tab/>
            </w:r>
            <w:r>
              <w:rPr>
                <w:rStyle w:val="IndexLink"/>
              </w:rPr>
              <w:t>121</w:t>
            </w:r>
          </w:hyperlink>
        </w:p>
        <w:p>
          <w:pPr>
            <w:pStyle w:val="Contents5"/>
            <w:tabs>
              <w:tab w:val="clear" w:pos="7892"/>
              <w:tab w:val="right" w:pos="9026" w:leader="dot"/>
            </w:tabs>
            <w:rPr/>
          </w:pPr>
          <w:hyperlink w:anchor="__RefHeading___Toc5774077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tl w:val="true"/>
              </w:rPr>
              <w:t>عبرت از سلیمان بن داوود</w:t>
            </w:r>
            <w:r>
              <w:rPr>
                <w:rStyle w:val="IndexLink"/>
                <w:rtl w:val="true"/>
              </w:rPr>
              <w:tab/>
            </w:r>
            <w:r>
              <w:rPr>
                <w:rStyle w:val="IndexLink"/>
              </w:rPr>
              <w:t>121</w:t>
            </w:r>
          </w:hyperlink>
        </w:p>
        <w:p>
          <w:pPr>
            <w:pStyle w:val="Contents5"/>
            <w:tabs>
              <w:tab w:val="clear" w:pos="7892"/>
              <w:tab w:val="right" w:pos="9026" w:leader="dot"/>
            </w:tabs>
            <w:rPr/>
          </w:pPr>
          <w:hyperlink w:anchor="__RefHeading___Toc5774079_2320776876">
            <w:r>
              <w:rPr>
                <w:webHidden/>
                <w:rStyle w:val="IndexLink"/>
              </w:rPr>
              <w:t>14</w:t>
            </w:r>
            <w:r>
              <w:rPr>
                <w:rStyle w:val="IndexLink"/>
                <w:rtl w:val="true"/>
              </w:rPr>
              <w:t xml:space="preserve">. </w:t>
            </w:r>
            <w:r>
              <w:rPr>
                <w:rStyle w:val="IndexLink"/>
              </w:rPr>
              <w:t>2</w:t>
            </w:r>
            <w:r>
              <w:rPr>
                <w:rStyle w:val="IndexLink"/>
                <w:rtl w:val="true"/>
              </w:rPr>
              <w:t xml:space="preserve">. </w:t>
            </w:r>
            <w:r>
              <w:rPr>
                <w:rStyle w:val="IndexLink"/>
                <w:rtl w:val="true"/>
              </w:rPr>
              <w:t>قانونی بی استثنا</w:t>
            </w:r>
            <w:r>
              <w:rPr>
                <w:rStyle w:val="IndexLink"/>
                <w:rtl w:val="true"/>
              </w:rPr>
              <w:tab/>
            </w:r>
            <w:r>
              <w:rPr>
                <w:rStyle w:val="IndexLink"/>
              </w:rPr>
              <w:t>122</w:t>
            </w:r>
          </w:hyperlink>
        </w:p>
        <w:p>
          <w:pPr>
            <w:pStyle w:val="Contents4"/>
            <w:tabs>
              <w:tab w:val="clear" w:pos="8176"/>
              <w:tab w:val="right" w:pos="9026" w:leader="dot"/>
            </w:tabs>
            <w:rPr/>
          </w:pPr>
          <w:hyperlink w:anchor="__RefHeading___Toc5774081_2320776876">
            <w:r>
              <w:rPr>
                <w:webHidden/>
                <w:rStyle w:val="IndexLink"/>
              </w:rPr>
              <w:t>15</w:t>
            </w:r>
            <w:r>
              <w:rPr>
                <w:rStyle w:val="IndexLink"/>
                <w:rtl w:val="true"/>
              </w:rPr>
              <w:t xml:space="preserve">. </w:t>
            </w:r>
            <w:r>
              <w:rPr>
                <w:rStyle w:val="IndexLink"/>
                <w:rtl w:val="true"/>
              </w:rPr>
              <w:t>عبرت از عمالقه</w:t>
            </w:r>
            <w:r>
              <w:rPr>
                <w:rStyle w:val="IndexLink"/>
                <w:rtl w:val="true"/>
              </w:rPr>
              <w:tab/>
            </w:r>
            <w:r>
              <w:rPr>
                <w:rStyle w:val="IndexLink"/>
              </w:rPr>
              <w:t>123</w:t>
            </w:r>
          </w:hyperlink>
        </w:p>
        <w:p>
          <w:pPr>
            <w:pStyle w:val="Contents5"/>
            <w:tabs>
              <w:tab w:val="clear" w:pos="7892"/>
              <w:tab w:val="right" w:pos="9026" w:leader="dot"/>
            </w:tabs>
            <w:rPr/>
          </w:pPr>
          <w:hyperlink w:anchor="__RefHeading___Toc5774083_2320776876">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5774085_2320776876">
            <w:r>
              <w:rPr>
                <w:webHidden/>
                <w:rStyle w:val="IndexLink"/>
                <w:rtl w:val="true"/>
              </w:rPr>
              <w:t>عمالقه چه کسانی هستند؟</w:t>
            </w:r>
            <w:r>
              <w:rPr>
                <w:rStyle w:val="IndexLink"/>
                <w:rtl w:val="true"/>
              </w:rPr>
              <w:tab/>
            </w:r>
            <w:r>
              <w:rPr>
                <w:rStyle w:val="IndexLink"/>
              </w:rPr>
              <w:t>124</w:t>
            </w:r>
          </w:hyperlink>
        </w:p>
        <w:p>
          <w:pPr>
            <w:pStyle w:val="Contents5"/>
            <w:tabs>
              <w:tab w:val="clear" w:pos="7892"/>
              <w:tab w:val="right" w:pos="9026" w:leader="dot"/>
            </w:tabs>
            <w:rPr/>
          </w:pPr>
          <w:hyperlink w:anchor="__RefHeading___Toc5774087_2320776876">
            <w:r>
              <w:rPr>
                <w:webHidden/>
                <w:rStyle w:val="IndexLink"/>
                <w:rtl w:val="true"/>
              </w:rPr>
              <w:t>فراعنه مصر</w:t>
            </w:r>
            <w:r>
              <w:rPr>
                <w:rStyle w:val="IndexLink"/>
                <w:rtl w:val="true"/>
              </w:rPr>
              <w:tab/>
            </w:r>
            <w:r>
              <w:rPr>
                <w:rStyle w:val="IndexLink"/>
              </w:rPr>
              <w:t>124</w:t>
            </w:r>
          </w:hyperlink>
        </w:p>
        <w:p>
          <w:pPr>
            <w:pStyle w:val="Contents5"/>
            <w:tabs>
              <w:tab w:val="clear" w:pos="7892"/>
              <w:tab w:val="right" w:pos="9026" w:leader="dot"/>
            </w:tabs>
            <w:rPr/>
          </w:pPr>
          <w:hyperlink w:anchor="__RefHeading___Toc5774089_2320776876">
            <w:r>
              <w:rPr>
                <w:webHidden/>
                <w:rStyle w:val="IndexLink"/>
                <w:rtl w:val="true"/>
              </w:rPr>
              <w:t>اصحاب رس</w:t>
            </w:r>
            <w:r>
              <w:rPr>
                <w:rStyle w:val="IndexLink"/>
                <w:rtl w:val="true"/>
              </w:rPr>
              <w:tab/>
            </w:r>
            <w:r>
              <w:rPr>
                <w:rStyle w:val="IndexLink"/>
              </w:rPr>
              <w:t>125</w:t>
            </w:r>
          </w:hyperlink>
        </w:p>
        <w:p>
          <w:pPr>
            <w:pStyle w:val="Contents4"/>
            <w:tabs>
              <w:tab w:val="clear" w:pos="8176"/>
              <w:tab w:val="right" w:pos="9026" w:leader="dot"/>
            </w:tabs>
            <w:rPr/>
          </w:pPr>
          <w:hyperlink w:anchor="__RefHeading___Toc5774091_2320776876">
            <w:r>
              <w:rPr>
                <w:webHidden/>
                <w:rStyle w:val="IndexLink"/>
              </w:rPr>
              <w:t>17</w:t>
            </w:r>
            <w:r>
              <w:rPr>
                <w:rStyle w:val="IndexLink"/>
                <w:rtl w:val="true"/>
              </w:rPr>
              <w:t xml:space="preserve">. </w:t>
            </w:r>
            <w:r>
              <w:rPr>
                <w:rStyle w:val="IndexLink"/>
                <w:rtl w:val="true"/>
              </w:rPr>
              <w:t xml:space="preserve">اوصاف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126</w:t>
            </w:r>
          </w:hyperlink>
        </w:p>
        <w:p>
          <w:pPr>
            <w:pStyle w:val="Contents5"/>
            <w:tabs>
              <w:tab w:val="clear" w:pos="7892"/>
              <w:tab w:val="right" w:pos="9026" w:leader="dot"/>
            </w:tabs>
            <w:rPr/>
          </w:pPr>
          <w:hyperlink w:anchor="__RefHeading___Toc5774093_2320776876">
            <w:r>
              <w:rPr>
                <w:webHidden/>
                <w:rStyle w:val="IndexLink"/>
              </w:rPr>
              <w:t>17</w:t>
            </w:r>
            <w:r>
              <w:rPr>
                <w:rStyle w:val="IndexLink"/>
                <w:rtl w:val="true"/>
              </w:rPr>
              <w:t xml:space="preserve">. </w:t>
            </w:r>
            <w:r>
              <w:rPr>
                <w:rStyle w:val="IndexLink"/>
              </w:rPr>
              <w:t>1</w:t>
            </w:r>
            <w:r>
              <w:rPr>
                <w:rStyle w:val="IndexLink"/>
                <w:rtl w:val="true"/>
              </w:rPr>
              <w:t xml:space="preserve">. </w:t>
            </w:r>
            <w:r>
              <w:rPr>
                <w:rStyle w:val="IndexLink"/>
                <w:rtl w:val="true"/>
              </w:rPr>
              <w:t>شناخت حکمت</w:t>
            </w:r>
            <w:r>
              <w:rPr>
                <w:rStyle w:val="IndexLink"/>
                <w:rtl w:val="true"/>
              </w:rPr>
              <w:tab/>
            </w:r>
            <w:r>
              <w:rPr>
                <w:rStyle w:val="IndexLink"/>
              </w:rPr>
              <w:t>126</w:t>
            </w:r>
          </w:hyperlink>
        </w:p>
        <w:p>
          <w:pPr>
            <w:pStyle w:val="Contents5"/>
            <w:tabs>
              <w:tab w:val="clear" w:pos="7892"/>
              <w:tab w:val="right" w:pos="9026" w:leader="dot"/>
            </w:tabs>
            <w:rPr/>
          </w:pPr>
          <w:hyperlink w:anchor="__RefHeading___Toc5774095_2320776876">
            <w:r>
              <w:rPr>
                <w:webHidden/>
                <w:rStyle w:val="IndexLink"/>
              </w:rPr>
              <w:t>17</w:t>
            </w:r>
            <w:r>
              <w:rPr>
                <w:rStyle w:val="IndexLink"/>
                <w:rtl w:val="true"/>
              </w:rPr>
              <w:t xml:space="preserve">. </w:t>
            </w:r>
            <w:r>
              <w:rPr>
                <w:rStyle w:val="IndexLink"/>
              </w:rPr>
              <w:t>2</w:t>
            </w:r>
            <w:r>
              <w:rPr>
                <w:rStyle w:val="IndexLink"/>
                <w:rtl w:val="true"/>
              </w:rPr>
              <w:t xml:space="preserve">. </w:t>
            </w:r>
            <w:r>
              <w:rPr>
                <w:rStyle w:val="IndexLink"/>
                <w:rtl w:val="true"/>
              </w:rPr>
              <w:t>طالب حکمت</w:t>
            </w:r>
            <w:r>
              <w:rPr>
                <w:rStyle w:val="IndexLink"/>
                <w:rtl w:val="true"/>
              </w:rPr>
              <w:tab/>
            </w:r>
            <w:r>
              <w:rPr>
                <w:rStyle w:val="IndexLink"/>
              </w:rPr>
              <w:t>127</w:t>
            </w:r>
          </w:hyperlink>
        </w:p>
        <w:p>
          <w:pPr>
            <w:pStyle w:val="Contents5"/>
            <w:tabs>
              <w:tab w:val="clear" w:pos="7892"/>
              <w:tab w:val="right" w:pos="9026" w:leader="dot"/>
            </w:tabs>
            <w:rPr/>
          </w:pPr>
          <w:hyperlink w:anchor="__RefHeading___Toc5774097_2320776876">
            <w:r>
              <w:rPr>
                <w:webHidden/>
                <w:rStyle w:val="IndexLink"/>
              </w:rPr>
              <w:t>17</w:t>
            </w:r>
            <w:r>
              <w:rPr>
                <w:rStyle w:val="IndexLink"/>
                <w:rtl w:val="true"/>
              </w:rPr>
              <w:t xml:space="preserve">. </w:t>
            </w:r>
            <w:r>
              <w:rPr>
                <w:rStyle w:val="IndexLink"/>
              </w:rPr>
              <w:t>3</w:t>
            </w:r>
            <w:r>
              <w:rPr>
                <w:rStyle w:val="IndexLink"/>
                <w:rtl w:val="true"/>
              </w:rPr>
              <w:t xml:space="preserve">. </w:t>
            </w:r>
            <w:r>
              <w:rPr>
                <w:rStyle w:val="IndexLink"/>
                <w:rtl w:val="true"/>
              </w:rPr>
              <w:t xml:space="preserve">وصف غیبت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128</w:t>
            </w:r>
          </w:hyperlink>
        </w:p>
        <w:p>
          <w:pPr>
            <w:pStyle w:val="Contents5"/>
            <w:tabs>
              <w:tab w:val="clear" w:pos="7892"/>
              <w:tab w:val="right" w:pos="9026" w:leader="dot"/>
            </w:tabs>
            <w:rPr/>
          </w:pPr>
          <w:hyperlink w:anchor="__RefHeading___Toc5774099_2320776876">
            <w:r>
              <w:rPr>
                <w:webHidden/>
                <w:rStyle w:val="IndexLink"/>
              </w:rPr>
              <w:t>17</w:t>
            </w:r>
            <w:r>
              <w:rPr>
                <w:rStyle w:val="IndexLink"/>
                <w:rtl w:val="true"/>
              </w:rPr>
              <w:t xml:space="preserve">. </w:t>
            </w:r>
            <w:r>
              <w:rPr>
                <w:rStyle w:val="IndexLink"/>
              </w:rPr>
              <w:t>4</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جانشین پیامبران</w:t>
            </w:r>
            <w:r>
              <w:rPr>
                <w:rStyle w:val="IndexLink"/>
                <w:rtl w:val="true"/>
              </w:rPr>
              <w:tab/>
            </w:r>
            <w:r>
              <w:rPr>
                <w:rStyle w:val="IndexLink"/>
              </w:rPr>
              <w:t>128</w:t>
            </w:r>
          </w:hyperlink>
        </w:p>
        <w:p>
          <w:pPr>
            <w:pStyle w:val="Contents4"/>
            <w:tabs>
              <w:tab w:val="clear" w:pos="8176"/>
              <w:tab w:val="right" w:pos="9026" w:leader="dot"/>
            </w:tabs>
            <w:rPr/>
          </w:pPr>
          <w:hyperlink w:anchor="__RefHeading___Toc5774101_2320776876">
            <w:r>
              <w:rPr>
                <w:webHidden/>
                <w:rStyle w:val="IndexLink"/>
              </w:rPr>
              <w:t>18</w:t>
            </w:r>
            <w:r>
              <w:rPr>
                <w:rStyle w:val="IndexLink"/>
                <w:rtl w:val="true"/>
              </w:rPr>
              <w:t xml:space="preserve">. </w:t>
            </w:r>
            <w:r>
              <w:rPr>
                <w:rStyle w:val="IndexLink"/>
                <w:rtl w:val="true"/>
              </w:rPr>
              <w:t>اندرزهای کامل امام</w:t>
            </w:r>
            <w:r>
              <w:rPr>
                <w:rStyle w:val="IndexLink"/>
                <w:rtl w:val="true"/>
              </w:rPr>
              <w:tab/>
            </w:r>
            <w:r>
              <w:rPr>
                <w:rStyle w:val="IndexLink"/>
              </w:rPr>
              <w:t>128</w:t>
            </w:r>
          </w:hyperlink>
        </w:p>
        <w:p>
          <w:pPr>
            <w:pStyle w:val="Contents4"/>
            <w:tabs>
              <w:tab w:val="clear" w:pos="8176"/>
              <w:tab w:val="right" w:pos="9026" w:leader="dot"/>
            </w:tabs>
            <w:rPr/>
          </w:pPr>
          <w:hyperlink w:anchor="__RefHeading___Toc5774103_2320776876">
            <w:r>
              <w:rPr>
                <w:webHidden/>
                <w:rStyle w:val="IndexLink"/>
              </w:rPr>
              <w:t>19</w:t>
            </w:r>
            <w:r>
              <w:rPr>
                <w:rStyle w:val="IndexLink"/>
                <w:rtl w:val="true"/>
              </w:rPr>
              <w:t xml:space="preserve">. </w:t>
            </w:r>
            <w:r>
              <w:rPr>
                <w:rStyle w:val="IndexLink"/>
                <w:rtl w:val="true"/>
              </w:rPr>
              <w:t>ناامیدی امام</w:t>
            </w:r>
            <w:r>
              <w:rPr>
                <w:rStyle w:val="IndexLink"/>
                <w:rtl w:val="true"/>
              </w:rPr>
              <w:tab/>
            </w:r>
            <w:r>
              <w:rPr>
                <w:rStyle w:val="IndexLink"/>
              </w:rPr>
              <w:t>129</w:t>
            </w:r>
          </w:hyperlink>
        </w:p>
        <w:p>
          <w:pPr>
            <w:pStyle w:val="Contents4"/>
            <w:tabs>
              <w:tab w:val="clear" w:pos="8176"/>
              <w:tab w:val="right" w:pos="9026" w:leader="dot"/>
            </w:tabs>
            <w:rPr/>
          </w:pPr>
          <w:hyperlink w:anchor="__RefHeading___Toc5774105_2320776876">
            <w:r>
              <w:rPr>
                <w:webHidden/>
                <w:rStyle w:val="IndexLink"/>
              </w:rPr>
              <w:t>20</w:t>
            </w:r>
            <w:r>
              <w:rPr>
                <w:rStyle w:val="IndexLink"/>
                <w:rtl w:val="true"/>
              </w:rPr>
              <w:t xml:space="preserve">. </w:t>
            </w:r>
            <w:r>
              <w:rPr>
                <w:rStyle w:val="IndexLink"/>
                <w:rtl w:val="true"/>
              </w:rPr>
              <w:t>جلوه ای از دنیا</w:t>
            </w:r>
            <w:r>
              <w:rPr>
                <w:rStyle w:val="IndexLink"/>
                <w:rtl w:val="true"/>
              </w:rPr>
              <w:tab/>
            </w:r>
            <w:r>
              <w:rPr>
                <w:rStyle w:val="IndexLink"/>
              </w:rPr>
              <w:t>130</w:t>
            </w:r>
          </w:hyperlink>
        </w:p>
        <w:p>
          <w:pPr>
            <w:pStyle w:val="Contents4"/>
            <w:tabs>
              <w:tab w:val="clear" w:pos="8176"/>
              <w:tab w:val="right" w:pos="9026" w:leader="dot"/>
            </w:tabs>
            <w:rPr/>
          </w:pPr>
          <w:hyperlink w:anchor="__RefHeading___Toc5774107_2320776876">
            <w:r>
              <w:rPr>
                <w:webHidden/>
                <w:rStyle w:val="IndexLink"/>
              </w:rPr>
              <w:t>21</w:t>
            </w:r>
            <w:r>
              <w:rPr>
                <w:rStyle w:val="IndexLink"/>
                <w:rtl w:val="true"/>
              </w:rPr>
              <w:t xml:space="preserve">. </w:t>
            </w:r>
            <w:r>
              <w:rPr>
                <w:rStyle w:val="IndexLink"/>
                <w:rtl w:val="true"/>
              </w:rPr>
              <w:t>متاع آخرت؛ متاعی ماندگار</w:t>
            </w:r>
            <w:r>
              <w:rPr>
                <w:rStyle w:val="IndexLink"/>
                <w:rtl w:val="true"/>
              </w:rPr>
              <w:tab/>
            </w:r>
            <w:r>
              <w:rPr>
                <w:rStyle w:val="IndexLink"/>
              </w:rPr>
              <w:t>130</w:t>
            </w:r>
          </w:hyperlink>
        </w:p>
        <w:p>
          <w:pPr>
            <w:pStyle w:val="Contents4"/>
            <w:tabs>
              <w:tab w:val="clear" w:pos="8176"/>
              <w:tab w:val="right" w:pos="9026" w:leader="dot"/>
            </w:tabs>
            <w:rPr/>
          </w:pPr>
          <w:hyperlink w:anchor="__RefHeading___Toc5774109_2320776876">
            <w:r>
              <w:rPr>
                <w:webHidden/>
                <w:rStyle w:val="IndexLink"/>
              </w:rPr>
              <w:t>22</w:t>
            </w:r>
            <w:r>
              <w:rPr>
                <w:rStyle w:val="IndexLink"/>
                <w:rtl w:val="true"/>
              </w:rPr>
              <w:t xml:space="preserve">. </w:t>
            </w:r>
            <w:r>
              <w:rPr>
                <w:rStyle w:val="IndexLink"/>
                <w:rtl w:val="true"/>
              </w:rPr>
              <w:t>یاد یاران</w:t>
            </w:r>
            <w:r>
              <w:rPr>
                <w:rStyle w:val="IndexLink"/>
                <w:rtl w:val="true"/>
              </w:rPr>
              <w:tab/>
            </w:r>
            <w:r>
              <w:rPr>
                <w:rStyle w:val="IndexLink"/>
              </w:rPr>
              <w:t>131</w:t>
            </w:r>
          </w:hyperlink>
        </w:p>
        <w:p>
          <w:pPr>
            <w:pStyle w:val="Contents5"/>
            <w:tabs>
              <w:tab w:val="clear" w:pos="7892"/>
              <w:tab w:val="right" w:pos="9026" w:leader="dot"/>
            </w:tabs>
            <w:rPr/>
          </w:pPr>
          <w:hyperlink w:anchor="__RefHeading___Toc5774111_2320776876">
            <w:r>
              <w:rPr>
                <w:webHidden/>
                <w:rStyle w:val="IndexLink"/>
              </w:rPr>
              <w:t>22</w:t>
            </w:r>
            <w:r>
              <w:rPr>
                <w:rStyle w:val="IndexLink"/>
                <w:rtl w:val="true"/>
              </w:rPr>
              <w:t xml:space="preserve">. </w:t>
            </w:r>
            <w:r>
              <w:rPr>
                <w:rStyle w:val="IndexLink"/>
              </w:rPr>
              <w:t>1</w:t>
            </w:r>
            <w:r>
              <w:rPr>
                <w:rStyle w:val="IndexLink"/>
                <w:rtl w:val="true"/>
              </w:rPr>
              <w:t xml:space="preserve">. </w:t>
            </w:r>
            <w:r>
              <w:rPr>
                <w:rStyle w:val="IndexLink"/>
                <w:rtl w:val="true"/>
              </w:rPr>
              <w:t>یادی از شهیدان صفین</w:t>
            </w:r>
            <w:r>
              <w:rPr>
                <w:rStyle w:val="IndexLink"/>
                <w:rtl w:val="true"/>
              </w:rPr>
              <w:tab/>
            </w:r>
            <w:r>
              <w:rPr>
                <w:rStyle w:val="IndexLink"/>
              </w:rPr>
              <w:t>131</w:t>
            </w:r>
          </w:hyperlink>
        </w:p>
        <w:p>
          <w:pPr>
            <w:pStyle w:val="Contents5"/>
            <w:tabs>
              <w:tab w:val="clear" w:pos="7892"/>
              <w:tab w:val="right" w:pos="9026" w:leader="dot"/>
            </w:tabs>
            <w:rPr/>
          </w:pPr>
          <w:hyperlink w:anchor="__RefHeading___Toc5774113_2320776876">
            <w:r>
              <w:rPr>
                <w:webHidden/>
                <w:rStyle w:val="IndexLink"/>
              </w:rPr>
              <w:t>22</w:t>
            </w:r>
            <w:r>
              <w:rPr>
                <w:rStyle w:val="IndexLink"/>
                <w:rtl w:val="true"/>
              </w:rPr>
              <w:t xml:space="preserve">. </w:t>
            </w:r>
            <w:r>
              <w:rPr>
                <w:rStyle w:val="IndexLink"/>
              </w:rPr>
              <w:t>2</w:t>
            </w:r>
            <w:r>
              <w:rPr>
                <w:rStyle w:val="IndexLink"/>
                <w:rtl w:val="true"/>
              </w:rPr>
              <w:t xml:space="preserve">. </w:t>
            </w:r>
            <w:r>
              <w:rPr>
                <w:rStyle w:val="IndexLink"/>
                <w:rtl w:val="true"/>
              </w:rPr>
              <w:t>شهادت و ملاقات با خدا</w:t>
            </w:r>
            <w:r>
              <w:rPr>
                <w:rStyle w:val="IndexLink"/>
                <w:rtl w:val="true"/>
              </w:rPr>
              <w:tab/>
            </w:r>
            <w:r>
              <w:rPr>
                <w:rStyle w:val="IndexLink"/>
              </w:rPr>
              <w:t>132</w:t>
            </w:r>
          </w:hyperlink>
        </w:p>
        <w:p>
          <w:pPr>
            <w:pStyle w:val="Contents5"/>
            <w:tabs>
              <w:tab w:val="clear" w:pos="7892"/>
              <w:tab w:val="right" w:pos="9026" w:leader="dot"/>
            </w:tabs>
            <w:rPr/>
          </w:pPr>
          <w:hyperlink w:anchor="__RefHeading___Toc5774115_2320776876">
            <w:r>
              <w:rPr>
                <w:webHidden/>
                <w:rStyle w:val="IndexLink"/>
              </w:rPr>
              <w:t>22</w:t>
            </w:r>
            <w:r>
              <w:rPr>
                <w:rStyle w:val="IndexLink"/>
                <w:rtl w:val="true"/>
              </w:rPr>
              <w:t xml:space="preserve">. </w:t>
            </w:r>
            <w:r>
              <w:rPr>
                <w:rStyle w:val="IndexLink"/>
              </w:rPr>
              <w:t>3</w:t>
            </w:r>
            <w:r>
              <w:rPr>
                <w:rStyle w:val="IndexLink"/>
                <w:rtl w:val="true"/>
              </w:rPr>
              <w:t xml:space="preserve">. </w:t>
            </w:r>
            <w:r>
              <w:rPr>
                <w:rStyle w:val="IndexLink"/>
                <w:rtl w:val="true"/>
              </w:rPr>
              <w:t>کجایند برادرانم</w:t>
            </w:r>
            <w:r>
              <w:rPr>
                <w:rStyle w:val="IndexLink"/>
                <w:rtl w:val="true"/>
              </w:rPr>
              <w:tab/>
            </w:r>
            <w:r>
              <w:rPr>
                <w:rStyle w:val="IndexLink"/>
              </w:rPr>
              <w:t>132</w:t>
            </w:r>
          </w:hyperlink>
        </w:p>
        <w:p>
          <w:pPr>
            <w:pStyle w:val="Contents5"/>
            <w:tabs>
              <w:tab w:val="clear" w:pos="7892"/>
              <w:tab w:val="right" w:pos="9026" w:leader="dot"/>
            </w:tabs>
            <w:rPr/>
          </w:pPr>
          <w:hyperlink w:anchor="__RefHeading___Toc5774117_2320776876">
            <w:r>
              <w:rPr>
                <w:webHidden/>
                <w:rStyle w:val="IndexLink"/>
              </w:rPr>
              <w:t>22</w:t>
            </w:r>
            <w:r>
              <w:rPr>
                <w:rStyle w:val="IndexLink"/>
                <w:rtl w:val="true"/>
              </w:rPr>
              <w:t xml:space="preserve">. </w:t>
            </w:r>
            <w:r>
              <w:rPr>
                <w:rStyle w:val="IndexLink"/>
              </w:rPr>
              <w:t>4</w:t>
            </w:r>
            <w:r>
              <w:rPr>
                <w:rStyle w:val="IndexLink"/>
                <w:rtl w:val="true"/>
              </w:rPr>
              <w:t xml:space="preserve">. </w:t>
            </w:r>
            <w:r>
              <w:rPr>
                <w:rStyle w:val="IndexLink"/>
                <w:rtl w:val="true"/>
              </w:rPr>
              <w:t>کجاست عمار</w:t>
            </w:r>
            <w:r>
              <w:rPr>
                <w:rStyle w:val="IndexLink"/>
                <w:rtl w:val="true"/>
              </w:rPr>
              <w:tab/>
            </w:r>
            <w:r>
              <w:rPr>
                <w:rStyle w:val="IndexLink"/>
              </w:rPr>
              <w:t>132</w:t>
            </w:r>
          </w:hyperlink>
        </w:p>
        <w:p>
          <w:pPr>
            <w:pStyle w:val="Contents5"/>
            <w:tabs>
              <w:tab w:val="clear" w:pos="7892"/>
              <w:tab w:val="right" w:pos="9026" w:leader="dot"/>
            </w:tabs>
            <w:rPr/>
          </w:pPr>
          <w:hyperlink w:anchor="__RefHeading___Toc5774119_2320776876">
            <w:r>
              <w:rPr>
                <w:webHidden/>
                <w:rStyle w:val="IndexLink"/>
              </w:rPr>
              <w:t>22</w:t>
            </w:r>
            <w:r>
              <w:rPr>
                <w:rStyle w:val="IndexLink"/>
                <w:rtl w:val="true"/>
              </w:rPr>
              <w:t xml:space="preserve">. </w:t>
            </w:r>
            <w:r>
              <w:rPr>
                <w:rStyle w:val="IndexLink"/>
              </w:rPr>
              <w:t>5</w:t>
            </w:r>
            <w:r>
              <w:rPr>
                <w:rStyle w:val="IndexLink"/>
                <w:rtl w:val="true"/>
              </w:rPr>
              <w:t xml:space="preserve">. </w:t>
            </w:r>
            <w:r>
              <w:rPr>
                <w:rStyle w:val="IndexLink"/>
                <w:rtl w:val="true"/>
              </w:rPr>
              <w:t>کجایند پیشتازان ایثار و شهادت</w:t>
            </w:r>
            <w:r>
              <w:rPr>
                <w:rStyle w:val="IndexLink"/>
                <w:rtl w:val="true"/>
              </w:rPr>
              <w:tab/>
            </w:r>
            <w:r>
              <w:rPr>
                <w:rStyle w:val="IndexLink"/>
              </w:rPr>
              <w:t>133</w:t>
            </w:r>
          </w:hyperlink>
        </w:p>
        <w:p>
          <w:pPr>
            <w:pStyle w:val="Contents4"/>
            <w:tabs>
              <w:tab w:val="clear" w:pos="8176"/>
              <w:tab w:val="right" w:pos="9026" w:leader="dot"/>
            </w:tabs>
            <w:rPr/>
          </w:pPr>
          <w:hyperlink w:anchor="__RefHeading___Toc5774121_2320776876">
            <w:r>
              <w:rPr>
                <w:webHidden/>
                <w:rStyle w:val="IndexLink"/>
              </w:rPr>
              <w:t>23</w:t>
            </w:r>
            <w:r>
              <w:rPr>
                <w:rStyle w:val="IndexLink"/>
                <w:rtl w:val="true"/>
              </w:rPr>
              <w:t xml:space="preserve">. </w:t>
            </w:r>
            <w:r>
              <w:rPr>
                <w:rStyle w:val="IndexLink"/>
                <w:rtl w:val="true"/>
              </w:rPr>
              <w:t>ویژگی های مردان خدا</w:t>
            </w:r>
            <w:r>
              <w:rPr>
                <w:rStyle w:val="IndexLink"/>
                <w:rtl w:val="true"/>
              </w:rPr>
              <w:tab/>
            </w:r>
            <w:r>
              <w:rPr>
                <w:rStyle w:val="IndexLink"/>
              </w:rPr>
              <w:t>134</w:t>
            </w:r>
          </w:hyperlink>
        </w:p>
        <w:p>
          <w:pPr>
            <w:pStyle w:val="Contents5"/>
            <w:tabs>
              <w:tab w:val="clear" w:pos="7892"/>
              <w:tab w:val="right" w:pos="9026" w:leader="dot"/>
            </w:tabs>
            <w:rPr/>
          </w:pPr>
          <w:hyperlink w:anchor="__RefHeading___Toc5774123_2320776876">
            <w:r>
              <w:rPr>
                <w:webHidden/>
                <w:rStyle w:val="IndexLink"/>
              </w:rPr>
              <w:t>23</w:t>
            </w:r>
            <w:r>
              <w:rPr>
                <w:rStyle w:val="IndexLink"/>
                <w:rtl w:val="true"/>
              </w:rPr>
              <w:t xml:space="preserve">. </w:t>
            </w:r>
            <w:r>
              <w:rPr>
                <w:rStyle w:val="IndexLink"/>
              </w:rPr>
              <w:t>1</w:t>
            </w:r>
            <w:r>
              <w:rPr>
                <w:rStyle w:val="IndexLink"/>
                <w:rtl w:val="true"/>
              </w:rPr>
              <w:t xml:space="preserve">. </w:t>
            </w:r>
            <w:r>
              <w:rPr>
                <w:rStyle w:val="IndexLink"/>
                <w:rtl w:val="true"/>
              </w:rPr>
              <w:t>تلاوت کنندگان قرآن</w:t>
            </w:r>
            <w:r>
              <w:rPr>
                <w:rStyle w:val="IndexLink"/>
                <w:rtl w:val="true"/>
              </w:rPr>
              <w:tab/>
            </w:r>
            <w:r>
              <w:rPr>
                <w:rStyle w:val="IndexLink"/>
              </w:rPr>
              <w:t>134</w:t>
            </w:r>
          </w:hyperlink>
        </w:p>
        <w:p>
          <w:pPr>
            <w:pStyle w:val="Contents5"/>
            <w:tabs>
              <w:tab w:val="clear" w:pos="7892"/>
              <w:tab w:val="right" w:pos="9026" w:leader="dot"/>
            </w:tabs>
            <w:rPr/>
          </w:pPr>
          <w:hyperlink w:anchor="__RefHeading___Toc5774125_2320776876">
            <w:r>
              <w:rPr>
                <w:webHidden/>
                <w:rStyle w:val="IndexLink"/>
              </w:rPr>
              <w:t>23</w:t>
            </w:r>
            <w:r>
              <w:rPr>
                <w:rStyle w:val="IndexLink"/>
                <w:rtl w:val="true"/>
              </w:rPr>
              <w:t xml:space="preserve">. </w:t>
            </w:r>
            <w:r>
              <w:rPr>
                <w:rStyle w:val="IndexLink"/>
              </w:rPr>
              <w:t>2</w:t>
            </w:r>
            <w:r>
              <w:rPr>
                <w:rStyle w:val="IndexLink"/>
                <w:rtl w:val="true"/>
              </w:rPr>
              <w:t xml:space="preserve">. </w:t>
            </w:r>
            <w:r>
              <w:rPr>
                <w:rStyle w:val="IndexLink"/>
                <w:rtl w:val="true"/>
              </w:rPr>
              <w:t>دقت در فرایض الهی</w:t>
            </w:r>
            <w:r>
              <w:rPr>
                <w:rStyle w:val="IndexLink"/>
                <w:rtl w:val="true"/>
              </w:rPr>
              <w:tab/>
            </w:r>
            <w:r>
              <w:rPr>
                <w:rStyle w:val="IndexLink"/>
              </w:rPr>
              <w:t>134</w:t>
            </w:r>
          </w:hyperlink>
        </w:p>
        <w:p>
          <w:pPr>
            <w:pStyle w:val="Contents5"/>
            <w:tabs>
              <w:tab w:val="clear" w:pos="7892"/>
              <w:tab w:val="right" w:pos="9026" w:leader="dot"/>
            </w:tabs>
            <w:rPr/>
          </w:pPr>
          <w:hyperlink w:anchor="__RefHeading___Toc5774127_2320776876">
            <w:r>
              <w:rPr>
                <w:webHidden/>
                <w:rStyle w:val="IndexLink"/>
              </w:rPr>
              <w:t>23</w:t>
            </w:r>
            <w:r>
              <w:rPr>
                <w:rStyle w:val="IndexLink"/>
                <w:rtl w:val="true"/>
              </w:rPr>
              <w:t xml:space="preserve">. </w:t>
            </w:r>
            <w:r>
              <w:rPr>
                <w:rStyle w:val="IndexLink"/>
              </w:rPr>
              <w:t>3</w:t>
            </w:r>
            <w:r>
              <w:rPr>
                <w:rStyle w:val="IndexLink"/>
                <w:rtl w:val="true"/>
              </w:rPr>
              <w:t xml:space="preserve">. </w:t>
            </w:r>
            <w:r>
              <w:rPr>
                <w:rStyle w:val="IndexLink"/>
                <w:rtl w:val="true"/>
              </w:rPr>
              <w:t>از بین بردن بدعت ها</w:t>
            </w:r>
            <w:r>
              <w:rPr>
                <w:rStyle w:val="IndexLink"/>
                <w:rtl w:val="true"/>
              </w:rPr>
              <w:tab/>
            </w:r>
            <w:r>
              <w:rPr>
                <w:rStyle w:val="IndexLink"/>
              </w:rPr>
              <w:t>134</w:t>
            </w:r>
          </w:hyperlink>
        </w:p>
        <w:p>
          <w:pPr>
            <w:pStyle w:val="Contents5"/>
            <w:tabs>
              <w:tab w:val="clear" w:pos="7892"/>
              <w:tab w:val="right" w:pos="9026" w:leader="dot"/>
            </w:tabs>
            <w:rPr/>
          </w:pPr>
          <w:hyperlink w:anchor="__RefHeading___Toc5774129_2320776876">
            <w:r>
              <w:rPr>
                <w:webHidden/>
                <w:rStyle w:val="IndexLink"/>
              </w:rPr>
              <w:t>23</w:t>
            </w:r>
            <w:r>
              <w:rPr>
                <w:rStyle w:val="IndexLink"/>
                <w:rtl w:val="true"/>
              </w:rPr>
              <w:t xml:space="preserve">. </w:t>
            </w:r>
            <w:r>
              <w:rPr>
                <w:rStyle w:val="IndexLink"/>
              </w:rPr>
              <w:t>4</w:t>
            </w:r>
            <w:r>
              <w:rPr>
                <w:rStyle w:val="IndexLink"/>
                <w:rtl w:val="true"/>
              </w:rPr>
              <w:t xml:space="preserve">. </w:t>
            </w:r>
            <w:r>
              <w:rPr>
                <w:rStyle w:val="IndexLink"/>
                <w:rtl w:val="true"/>
              </w:rPr>
              <w:t>پذیرش مشتاقانه جهاد</w:t>
            </w:r>
            <w:r>
              <w:rPr>
                <w:rStyle w:val="IndexLink"/>
                <w:rtl w:val="true"/>
              </w:rPr>
              <w:tab/>
            </w:r>
            <w:r>
              <w:rPr>
                <w:rStyle w:val="IndexLink"/>
              </w:rPr>
              <w:t>135</w:t>
            </w:r>
          </w:hyperlink>
        </w:p>
        <w:p>
          <w:pPr>
            <w:pStyle w:val="Contents5"/>
            <w:tabs>
              <w:tab w:val="clear" w:pos="7892"/>
              <w:tab w:val="right" w:pos="9026" w:leader="dot"/>
            </w:tabs>
            <w:rPr/>
          </w:pPr>
          <w:hyperlink w:anchor="__RefHeading___Toc5774131_2320776876">
            <w:r>
              <w:rPr>
                <w:webHidden/>
                <w:rStyle w:val="IndexLink"/>
              </w:rPr>
              <w:t>23</w:t>
            </w:r>
            <w:r>
              <w:rPr>
                <w:rStyle w:val="IndexLink"/>
                <w:rtl w:val="true"/>
              </w:rPr>
              <w:t xml:space="preserve">. </w:t>
            </w:r>
            <w:r>
              <w:rPr>
                <w:rStyle w:val="IndexLink"/>
              </w:rPr>
              <w:t>5</w:t>
            </w:r>
            <w:r>
              <w:rPr>
                <w:rStyle w:val="IndexLink"/>
                <w:rtl w:val="true"/>
              </w:rPr>
              <w:t xml:space="preserve">. </w:t>
            </w:r>
            <w:r>
              <w:rPr>
                <w:rStyle w:val="IndexLink"/>
                <w:rtl w:val="true"/>
              </w:rPr>
              <w:t>اطمینان به رهبر خود</w:t>
            </w:r>
            <w:r>
              <w:rPr>
                <w:rStyle w:val="IndexLink"/>
                <w:rtl w:val="true"/>
              </w:rPr>
              <w:tab/>
            </w:r>
            <w:r>
              <w:rPr>
                <w:rStyle w:val="IndexLink"/>
              </w:rPr>
              <w:t>135</w:t>
            </w:r>
          </w:hyperlink>
        </w:p>
        <w:p>
          <w:pPr>
            <w:pStyle w:val="Contents5"/>
            <w:tabs>
              <w:tab w:val="clear" w:pos="7892"/>
              <w:tab w:val="right" w:pos="9026" w:leader="dot"/>
            </w:tabs>
            <w:rPr/>
          </w:pPr>
          <w:hyperlink w:anchor="__RefHeading___Toc5774133_2320776876">
            <w:r>
              <w:rPr>
                <w:webHidden/>
                <w:rStyle w:val="IndexLink"/>
              </w:rPr>
              <w:t>23</w:t>
            </w:r>
            <w:r>
              <w:rPr>
                <w:rStyle w:val="IndexLink"/>
                <w:rtl w:val="true"/>
              </w:rPr>
              <w:t xml:space="preserve">. </w:t>
            </w:r>
            <w:r>
              <w:rPr>
                <w:rStyle w:val="IndexLink"/>
              </w:rPr>
              <w:t>6</w:t>
            </w:r>
            <w:r>
              <w:rPr>
                <w:rStyle w:val="IndexLink"/>
                <w:rtl w:val="true"/>
              </w:rPr>
              <w:t xml:space="preserve">. </w:t>
            </w:r>
            <w:r>
              <w:rPr>
                <w:rStyle w:val="IndexLink"/>
                <w:rtl w:val="true"/>
              </w:rPr>
              <w:t>توصیه به جهاد</w:t>
            </w:r>
            <w:r>
              <w:rPr>
                <w:rStyle w:val="IndexLink"/>
                <w:rtl w:val="true"/>
              </w:rPr>
              <w:tab/>
            </w:r>
            <w:r>
              <w:rPr>
                <w:rStyle w:val="IndexLink"/>
              </w:rPr>
              <w:t>135</w:t>
            </w:r>
          </w:hyperlink>
        </w:p>
        <w:p>
          <w:pPr>
            <w:pStyle w:val="Contents4"/>
            <w:tabs>
              <w:tab w:val="clear" w:pos="8176"/>
              <w:tab w:val="right" w:pos="9026" w:leader="dot"/>
            </w:tabs>
            <w:rPr/>
          </w:pPr>
          <w:hyperlink w:anchor="__RefHeading___Toc5774135_2320776876">
            <w:r>
              <w:rPr>
                <w:webHidden/>
                <w:rStyle w:val="IndexLink"/>
              </w:rPr>
              <w:t>24</w:t>
            </w:r>
            <w:r>
              <w:rPr>
                <w:rStyle w:val="IndexLink"/>
                <w:rtl w:val="true"/>
              </w:rPr>
              <w:t xml:space="preserve">. </w:t>
            </w:r>
            <w:r>
              <w:rPr>
                <w:rStyle w:val="IndexLink"/>
                <w:rtl w:val="true"/>
              </w:rPr>
              <w:t>ضربت خوردن امام توسط ابن ملجم</w:t>
            </w:r>
            <w:r>
              <w:rPr>
                <w:rStyle w:val="IndexLink"/>
                <w:rtl w:val="true"/>
              </w:rPr>
              <w:tab/>
            </w:r>
            <w:r>
              <w:rPr>
                <w:rStyle w:val="IndexLink"/>
              </w:rPr>
              <w:t>135</w:t>
            </w:r>
          </w:hyperlink>
        </w:p>
        <w:p>
          <w:pPr>
            <w:pStyle w:val="Contents2"/>
            <w:tabs>
              <w:tab w:val="clear" w:pos="8743"/>
              <w:tab w:val="right" w:pos="9026" w:leader="dot"/>
            </w:tabs>
            <w:rPr/>
          </w:pPr>
          <w:hyperlink w:anchor="__RefHeading___Toc5774137_2320776876">
            <w:r>
              <w:rPr>
                <w:webHidden/>
                <w:rStyle w:val="IndexLink"/>
                <w:rtl w:val="true"/>
              </w:rPr>
              <w:t xml:space="preserve">خطبه </w:t>
            </w:r>
            <w:r>
              <w:rPr>
                <w:rStyle w:val="IndexLink"/>
              </w:rPr>
              <w:t>183</w:t>
            </w:r>
            <w:r>
              <w:rPr>
                <w:rStyle w:val="IndexLink"/>
                <w:rtl w:val="true"/>
              </w:rPr>
              <w:tab/>
            </w:r>
            <w:r>
              <w:rPr>
                <w:rStyle w:val="IndexLink"/>
              </w:rPr>
              <w:t>137</w:t>
            </w:r>
          </w:hyperlink>
        </w:p>
        <w:p>
          <w:pPr>
            <w:pStyle w:val="Contents3"/>
            <w:tabs>
              <w:tab w:val="clear" w:pos="8459"/>
              <w:tab w:val="right" w:pos="9026" w:leader="dot"/>
            </w:tabs>
            <w:rPr/>
          </w:pPr>
          <w:hyperlink w:anchor="__RefHeading___Toc5774139_2320776876">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5774141_2320776876">
            <w:r>
              <w:rPr>
                <w:webHidden/>
                <w:rStyle w:val="IndexLink"/>
                <w:rtl w:val="true"/>
              </w:rPr>
              <w:t>پیشگفتار خطبه</w:t>
            </w:r>
            <w:r>
              <w:rPr>
                <w:rStyle w:val="IndexLink"/>
                <w:rtl w:val="true"/>
              </w:rPr>
              <w:tab/>
            </w:r>
            <w:r>
              <w:rPr>
                <w:rStyle w:val="IndexLink"/>
              </w:rPr>
              <w:t>137</w:t>
            </w:r>
          </w:hyperlink>
        </w:p>
        <w:p>
          <w:pPr>
            <w:pStyle w:val="Contents4"/>
            <w:tabs>
              <w:tab w:val="clear" w:pos="8176"/>
              <w:tab w:val="right" w:pos="9026" w:leader="dot"/>
            </w:tabs>
            <w:rPr/>
          </w:pPr>
          <w:hyperlink w:anchor="__RefHeading___Toc5774143_2320776876">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5774145_2320776876">
            <w:r>
              <w:rPr>
                <w:webHidden/>
                <w:rStyle w:val="IndexLink"/>
              </w:rPr>
              <w:t>1</w:t>
            </w:r>
            <w:r>
              <w:rPr>
                <w:rStyle w:val="IndexLink"/>
                <w:rtl w:val="true"/>
              </w:rPr>
              <w:t xml:space="preserve">. </w:t>
            </w:r>
            <w:r>
              <w:rPr>
                <w:rStyle w:val="IndexLink"/>
                <w:rtl w:val="true"/>
              </w:rPr>
              <w:t>دلایل حمد الهی</w:t>
            </w:r>
            <w:r>
              <w:rPr>
                <w:rStyle w:val="IndexLink"/>
                <w:rtl w:val="true"/>
              </w:rPr>
              <w:tab/>
            </w:r>
            <w:r>
              <w:rPr>
                <w:rStyle w:val="IndexLink"/>
              </w:rPr>
              <w:t>138</w:t>
            </w:r>
          </w:hyperlink>
        </w:p>
        <w:p>
          <w:pPr>
            <w:pStyle w:val="Contents5"/>
            <w:tabs>
              <w:tab w:val="clear" w:pos="7892"/>
              <w:tab w:val="right" w:pos="9026" w:leader="dot"/>
            </w:tabs>
            <w:rPr/>
          </w:pPr>
          <w:hyperlink w:anchor="__RefHeading___Toc5774147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آفریدگار بودن خداوند</w:t>
            </w:r>
            <w:r>
              <w:rPr>
                <w:rStyle w:val="IndexLink"/>
                <w:rtl w:val="true"/>
              </w:rPr>
              <w:tab/>
            </w:r>
            <w:r>
              <w:rPr>
                <w:rStyle w:val="IndexLink"/>
              </w:rPr>
              <w:t>138</w:t>
            </w:r>
          </w:hyperlink>
        </w:p>
        <w:p>
          <w:pPr>
            <w:pStyle w:val="Contents5"/>
            <w:tabs>
              <w:tab w:val="clear" w:pos="7892"/>
              <w:tab w:val="right" w:pos="9026" w:leader="dot"/>
            </w:tabs>
            <w:rPr/>
          </w:pPr>
          <w:hyperlink w:anchor="__RefHeading___Toc5774149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قادر بودن خداوند</w:t>
            </w:r>
            <w:r>
              <w:rPr>
                <w:rStyle w:val="IndexLink"/>
                <w:rtl w:val="true"/>
              </w:rPr>
              <w:tab/>
            </w:r>
            <w:r>
              <w:rPr>
                <w:rStyle w:val="IndexLink"/>
              </w:rPr>
              <w:t>138</w:t>
            </w:r>
          </w:hyperlink>
        </w:p>
        <w:p>
          <w:pPr>
            <w:pStyle w:val="Contents5"/>
            <w:tabs>
              <w:tab w:val="clear" w:pos="7892"/>
              <w:tab w:val="right" w:pos="9026" w:leader="dot"/>
            </w:tabs>
            <w:rPr/>
          </w:pPr>
          <w:hyperlink w:anchor="__RefHeading___Toc5774151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عزت داشتن خداوند</w:t>
            </w:r>
            <w:r>
              <w:rPr>
                <w:rStyle w:val="IndexLink"/>
                <w:rtl w:val="true"/>
              </w:rPr>
              <w:tab/>
            </w:r>
            <w:r>
              <w:rPr>
                <w:rStyle w:val="IndexLink"/>
              </w:rPr>
              <w:t>138</w:t>
            </w:r>
          </w:hyperlink>
        </w:p>
        <w:p>
          <w:pPr>
            <w:pStyle w:val="Contents5"/>
            <w:tabs>
              <w:tab w:val="clear" w:pos="7892"/>
              <w:tab w:val="right" w:pos="9026" w:leader="dot"/>
            </w:tabs>
            <w:rPr/>
          </w:pPr>
          <w:hyperlink w:anchor="__RefHeading___Toc5774153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بخشندگی خداوند</w:t>
            </w:r>
            <w:r>
              <w:rPr>
                <w:rStyle w:val="IndexLink"/>
                <w:rtl w:val="true"/>
              </w:rPr>
              <w:tab/>
            </w:r>
            <w:r>
              <w:rPr>
                <w:rStyle w:val="IndexLink"/>
              </w:rPr>
              <w:t>138</w:t>
            </w:r>
          </w:hyperlink>
        </w:p>
        <w:p>
          <w:pPr>
            <w:pStyle w:val="Contents5"/>
            <w:tabs>
              <w:tab w:val="clear" w:pos="7892"/>
              <w:tab w:val="right" w:pos="9026" w:leader="dot"/>
            </w:tabs>
            <w:rPr/>
          </w:pPr>
          <w:hyperlink w:anchor="__RefHeading___Toc5774155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بعثت و زمینه های آن</w:t>
            </w:r>
            <w:r>
              <w:rPr>
                <w:rStyle w:val="IndexLink"/>
                <w:rtl w:val="true"/>
              </w:rPr>
              <w:tab/>
            </w:r>
            <w:r>
              <w:rPr>
                <w:rStyle w:val="IndexLink"/>
              </w:rPr>
              <w:t>139</w:t>
            </w:r>
          </w:hyperlink>
        </w:p>
        <w:p>
          <w:pPr>
            <w:pStyle w:val="Contents4"/>
            <w:tabs>
              <w:tab w:val="clear" w:pos="8176"/>
              <w:tab w:val="right" w:pos="9026" w:leader="dot"/>
            </w:tabs>
            <w:rPr/>
          </w:pPr>
          <w:hyperlink w:anchor="__RefHeading___Toc5774157_2320776876">
            <w:r>
              <w:rPr>
                <w:webHidden/>
                <w:rStyle w:val="IndexLink"/>
              </w:rPr>
              <w:t>2</w:t>
            </w:r>
            <w:r>
              <w:rPr>
                <w:rStyle w:val="IndexLink"/>
                <w:rtl w:val="true"/>
              </w:rPr>
              <w:t xml:space="preserve">. </w:t>
            </w:r>
            <w:r>
              <w:rPr>
                <w:rStyle w:val="IndexLink"/>
                <w:rtl w:val="true"/>
              </w:rPr>
              <w:t>اهداف بعثت انبیا</w:t>
            </w:r>
            <w:r>
              <w:rPr>
                <w:rStyle w:val="IndexLink"/>
                <w:rtl w:val="true"/>
              </w:rPr>
              <w:tab/>
            </w:r>
            <w:r>
              <w:rPr>
                <w:rStyle w:val="IndexLink"/>
              </w:rPr>
              <w:t>139</w:t>
            </w:r>
          </w:hyperlink>
        </w:p>
        <w:p>
          <w:pPr>
            <w:pStyle w:val="Contents5"/>
            <w:tabs>
              <w:tab w:val="clear" w:pos="7892"/>
              <w:tab w:val="right" w:pos="9026" w:leader="dot"/>
            </w:tabs>
            <w:rPr/>
          </w:pPr>
          <w:hyperlink w:anchor="__RefHeading___Toc5774159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پرده برداری از چهره دنیا</w:t>
            </w:r>
            <w:r>
              <w:rPr>
                <w:rStyle w:val="IndexLink"/>
                <w:rtl w:val="true"/>
              </w:rPr>
              <w:tab/>
            </w:r>
            <w:r>
              <w:rPr>
                <w:rStyle w:val="IndexLink"/>
              </w:rPr>
              <w:t>139</w:t>
            </w:r>
          </w:hyperlink>
        </w:p>
        <w:p>
          <w:pPr>
            <w:pStyle w:val="Contents5"/>
            <w:tabs>
              <w:tab w:val="clear" w:pos="7892"/>
              <w:tab w:val="right" w:pos="9026" w:leader="dot"/>
            </w:tabs>
            <w:rPr/>
          </w:pPr>
          <w:hyperlink w:anchor="__RefHeading___Toc5774161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برحذر داشتن از زیان ها</w:t>
            </w:r>
            <w:r>
              <w:rPr>
                <w:rStyle w:val="IndexLink"/>
                <w:rtl w:val="true"/>
              </w:rPr>
              <w:tab/>
            </w:r>
            <w:r>
              <w:rPr>
                <w:rStyle w:val="IndexLink"/>
              </w:rPr>
              <w:t>140</w:t>
            </w:r>
          </w:hyperlink>
        </w:p>
        <w:p>
          <w:pPr>
            <w:pStyle w:val="Contents5"/>
            <w:tabs>
              <w:tab w:val="clear" w:pos="7892"/>
              <w:tab w:val="right" w:pos="9026" w:leader="dot"/>
            </w:tabs>
            <w:rPr/>
          </w:pPr>
          <w:hyperlink w:anchor="__RefHeading___Toc5774163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بیان سرگذشت های عبرت آموز گذشتگان</w:t>
            </w:r>
            <w:r>
              <w:rPr>
                <w:rStyle w:val="IndexLink"/>
                <w:rtl w:val="true"/>
              </w:rPr>
              <w:tab/>
            </w:r>
            <w:r>
              <w:rPr>
                <w:rStyle w:val="IndexLink"/>
              </w:rPr>
              <w:t>140</w:t>
            </w:r>
          </w:hyperlink>
        </w:p>
        <w:p>
          <w:pPr>
            <w:pStyle w:val="Contents5"/>
            <w:tabs>
              <w:tab w:val="clear" w:pos="7892"/>
              <w:tab w:val="right" w:pos="9026" w:leader="dot"/>
            </w:tabs>
            <w:rPr/>
          </w:pPr>
          <w:hyperlink w:anchor="__RefHeading___Toc5774165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نشان دادن عیوب دنیا پرستی</w:t>
            </w:r>
            <w:r>
              <w:rPr>
                <w:rStyle w:val="IndexLink"/>
                <w:rtl w:val="true"/>
              </w:rPr>
              <w:tab/>
            </w:r>
            <w:r>
              <w:rPr>
                <w:rStyle w:val="IndexLink"/>
              </w:rPr>
              <w:t>140</w:t>
            </w:r>
          </w:hyperlink>
        </w:p>
        <w:p>
          <w:pPr>
            <w:pStyle w:val="Contents5"/>
            <w:tabs>
              <w:tab w:val="clear" w:pos="7892"/>
              <w:tab w:val="right" w:pos="9026" w:leader="dot"/>
            </w:tabs>
            <w:rPr/>
          </w:pPr>
          <w:hyperlink w:anchor="__RefHeading___Toc5774167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عبرت آموزی</w:t>
            </w:r>
            <w:r>
              <w:rPr>
                <w:rStyle w:val="IndexLink"/>
                <w:rtl w:val="true"/>
              </w:rPr>
              <w:tab/>
            </w:r>
            <w:r>
              <w:rPr>
                <w:rStyle w:val="IndexLink"/>
              </w:rPr>
              <w:t>140</w:t>
            </w:r>
          </w:hyperlink>
        </w:p>
        <w:p>
          <w:pPr>
            <w:pStyle w:val="Contents5"/>
            <w:tabs>
              <w:tab w:val="clear" w:pos="7892"/>
              <w:tab w:val="right" w:pos="9026" w:leader="dot"/>
            </w:tabs>
            <w:rPr/>
          </w:pPr>
          <w:hyperlink w:anchor="__RefHeading___Toc5774169_2320776876">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نشان دادن وعده های الهی</w:t>
            </w:r>
            <w:r>
              <w:rPr>
                <w:rStyle w:val="IndexLink"/>
                <w:rtl w:val="true"/>
              </w:rPr>
              <w:tab/>
            </w:r>
            <w:r>
              <w:rPr>
                <w:rStyle w:val="IndexLink"/>
              </w:rPr>
              <w:t>141</w:t>
            </w:r>
          </w:hyperlink>
        </w:p>
        <w:p>
          <w:pPr>
            <w:pStyle w:val="Contents5"/>
            <w:tabs>
              <w:tab w:val="clear" w:pos="7892"/>
              <w:tab w:val="right" w:pos="9026" w:leader="dot"/>
            </w:tabs>
            <w:rPr/>
          </w:pPr>
          <w:hyperlink w:anchor="__RefHeading___Toc5774171_2320776876">
            <w:r>
              <w:rPr>
                <w:webHidden/>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استحقاق ستایش خداوند</w:t>
            </w:r>
            <w:r>
              <w:rPr>
                <w:rStyle w:val="IndexLink"/>
                <w:rtl w:val="true"/>
              </w:rPr>
              <w:tab/>
            </w:r>
            <w:r>
              <w:rPr>
                <w:rStyle w:val="IndexLink"/>
              </w:rPr>
              <w:t>141</w:t>
            </w:r>
          </w:hyperlink>
        </w:p>
        <w:p>
          <w:pPr>
            <w:pStyle w:val="Contents5"/>
            <w:tabs>
              <w:tab w:val="clear" w:pos="7892"/>
              <w:tab w:val="right" w:pos="9026" w:leader="dot"/>
            </w:tabs>
            <w:rPr/>
          </w:pPr>
          <w:hyperlink w:anchor="__RefHeading___Toc5774173_2320776876">
            <w:r>
              <w:rPr>
                <w:webHidden/>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حساب دقیق الهی</w:t>
            </w:r>
            <w:r>
              <w:rPr>
                <w:rStyle w:val="IndexLink"/>
                <w:rtl w:val="true"/>
              </w:rPr>
              <w:tab/>
            </w:r>
            <w:r>
              <w:rPr>
                <w:rStyle w:val="IndexLink"/>
              </w:rPr>
              <w:t>142</w:t>
            </w:r>
          </w:hyperlink>
        </w:p>
        <w:p>
          <w:pPr>
            <w:pStyle w:val="Contents4"/>
            <w:tabs>
              <w:tab w:val="clear" w:pos="8176"/>
              <w:tab w:val="right" w:pos="9026" w:leader="dot"/>
            </w:tabs>
            <w:rPr/>
          </w:pPr>
          <w:hyperlink w:anchor="__RefHeading___Toc5774175_2320776876">
            <w:r>
              <w:rPr>
                <w:webHidden/>
                <w:rStyle w:val="IndexLink"/>
              </w:rPr>
              <w:t>3</w:t>
            </w:r>
            <w:r>
              <w:rPr>
                <w:rStyle w:val="IndexLink"/>
                <w:rtl w:val="true"/>
              </w:rPr>
              <w:t xml:space="preserve">. </w:t>
            </w:r>
            <w:r>
              <w:rPr>
                <w:rStyle w:val="IndexLink"/>
                <w:rtl w:val="true"/>
              </w:rPr>
              <w:t>اوصاف قرآن</w:t>
            </w:r>
            <w:r>
              <w:rPr>
                <w:rStyle w:val="IndexLink"/>
                <w:rtl w:val="true"/>
              </w:rPr>
              <w:tab/>
            </w:r>
            <w:r>
              <w:rPr>
                <w:rStyle w:val="IndexLink"/>
              </w:rPr>
              <w:t>143</w:t>
            </w:r>
          </w:hyperlink>
        </w:p>
        <w:p>
          <w:pPr>
            <w:pStyle w:val="Contents5"/>
            <w:tabs>
              <w:tab w:val="clear" w:pos="7892"/>
              <w:tab w:val="right" w:pos="9026" w:leader="dot"/>
            </w:tabs>
            <w:rPr/>
          </w:pPr>
          <w:hyperlink w:anchor="__RefHeading___Toc5774177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امر کننده و بازدارنده</w:t>
            </w:r>
            <w:r>
              <w:rPr>
                <w:rStyle w:val="IndexLink"/>
                <w:rtl w:val="true"/>
              </w:rPr>
              <w:tab/>
            </w:r>
            <w:r>
              <w:rPr>
                <w:rStyle w:val="IndexLink"/>
              </w:rPr>
              <w:t>143</w:t>
            </w:r>
          </w:hyperlink>
        </w:p>
        <w:p>
          <w:pPr>
            <w:pStyle w:val="Contents5"/>
            <w:tabs>
              <w:tab w:val="clear" w:pos="7892"/>
              <w:tab w:val="right" w:pos="9026" w:leader="dot"/>
            </w:tabs>
            <w:rPr/>
          </w:pPr>
          <w:hyperlink w:anchor="__RefHeading___Toc5774179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خاموش و گویا</w:t>
            </w:r>
            <w:r>
              <w:rPr>
                <w:rStyle w:val="IndexLink"/>
                <w:rtl w:val="true"/>
              </w:rPr>
              <w:tab/>
            </w:r>
            <w:r>
              <w:rPr>
                <w:rStyle w:val="IndexLink"/>
              </w:rPr>
              <w:t>143</w:t>
            </w:r>
          </w:hyperlink>
        </w:p>
        <w:p>
          <w:pPr>
            <w:pStyle w:val="Contents5"/>
            <w:tabs>
              <w:tab w:val="clear" w:pos="7892"/>
              <w:tab w:val="right" w:pos="9026" w:leader="dot"/>
            </w:tabs>
            <w:rPr/>
          </w:pPr>
          <w:hyperlink w:anchor="__RefHeading___Toc5774181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حجت خداوند بر خلق</w:t>
            </w:r>
            <w:r>
              <w:rPr>
                <w:rStyle w:val="IndexLink"/>
                <w:rtl w:val="true"/>
              </w:rPr>
              <w:tab/>
            </w:r>
            <w:r>
              <w:rPr>
                <w:rStyle w:val="IndexLink"/>
              </w:rPr>
              <w:t>144</w:t>
            </w:r>
          </w:hyperlink>
        </w:p>
        <w:p>
          <w:pPr>
            <w:pStyle w:val="Contents5"/>
            <w:tabs>
              <w:tab w:val="clear" w:pos="7892"/>
              <w:tab w:val="right" w:pos="9026" w:leader="dot"/>
            </w:tabs>
            <w:rPr/>
          </w:pPr>
          <w:hyperlink w:anchor="__RefHeading___Toc5774183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بندگان در گرو پیمان قرآن</w:t>
            </w:r>
            <w:r>
              <w:rPr>
                <w:rStyle w:val="IndexLink"/>
                <w:rtl w:val="true"/>
              </w:rPr>
              <w:tab/>
            </w:r>
            <w:r>
              <w:rPr>
                <w:rStyle w:val="IndexLink"/>
              </w:rPr>
              <w:t>144</w:t>
            </w:r>
          </w:hyperlink>
        </w:p>
        <w:p>
          <w:pPr>
            <w:pStyle w:val="Contents5"/>
            <w:tabs>
              <w:tab w:val="clear" w:pos="7892"/>
              <w:tab w:val="right" w:pos="9026" w:leader="dot"/>
            </w:tabs>
            <w:rPr/>
          </w:pPr>
          <w:hyperlink w:anchor="__RefHeading___Toc5774185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برکت نور قرآن</w:t>
            </w:r>
            <w:r>
              <w:rPr>
                <w:rStyle w:val="IndexLink"/>
                <w:rtl w:val="true"/>
              </w:rPr>
              <w:tab/>
            </w:r>
            <w:r>
              <w:rPr>
                <w:rStyle w:val="IndexLink"/>
              </w:rPr>
              <w:t>145</w:t>
            </w:r>
          </w:hyperlink>
        </w:p>
        <w:p>
          <w:pPr>
            <w:pStyle w:val="Contents4"/>
            <w:tabs>
              <w:tab w:val="clear" w:pos="8176"/>
              <w:tab w:val="right" w:pos="9026" w:leader="dot"/>
            </w:tabs>
            <w:rPr/>
          </w:pPr>
          <w:hyperlink w:anchor="__RefHeading___Toc5774187_2320776876">
            <w:r>
              <w:rPr>
                <w:webHidden/>
                <w:rStyle w:val="IndexLink"/>
              </w:rPr>
              <w:t>4</w:t>
            </w:r>
            <w:r>
              <w:rPr>
                <w:rStyle w:val="IndexLink"/>
                <w:rtl w:val="true"/>
              </w:rPr>
              <w:t xml:space="preserve">. </w:t>
            </w:r>
            <w:r>
              <w:rPr>
                <w:rStyle w:val="IndexLink"/>
                <w:rtl w:val="true"/>
              </w:rPr>
              <w:t>جامعیت احکام قرآن و اسلام</w:t>
            </w:r>
            <w:r>
              <w:rPr>
                <w:rStyle w:val="IndexLink"/>
                <w:rtl w:val="true"/>
              </w:rPr>
              <w:tab/>
            </w:r>
            <w:r>
              <w:rPr>
                <w:rStyle w:val="IndexLink"/>
              </w:rPr>
              <w:t>145</w:t>
            </w:r>
          </w:hyperlink>
        </w:p>
        <w:p>
          <w:pPr>
            <w:pStyle w:val="Contents5"/>
            <w:tabs>
              <w:tab w:val="clear" w:pos="7892"/>
              <w:tab w:val="right" w:pos="9026" w:leader="dot"/>
            </w:tabs>
            <w:rPr/>
          </w:pPr>
          <w:hyperlink w:anchor="__RefHeading___Toc5774189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هدایت پیامبر در سایه قرآن</w:t>
            </w:r>
            <w:r>
              <w:rPr>
                <w:rStyle w:val="IndexLink"/>
                <w:rtl w:val="true"/>
              </w:rPr>
              <w:tab/>
            </w:r>
            <w:r>
              <w:rPr>
                <w:rStyle w:val="IndexLink"/>
              </w:rPr>
              <w:t>145</w:t>
            </w:r>
          </w:hyperlink>
        </w:p>
        <w:p>
          <w:pPr>
            <w:pStyle w:val="Contents5"/>
            <w:tabs>
              <w:tab w:val="clear" w:pos="7892"/>
              <w:tab w:val="right" w:pos="9026" w:leader="dot"/>
            </w:tabs>
            <w:rPr/>
          </w:pPr>
          <w:hyperlink w:anchor="__RefHeading___Toc5774191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لزوم بزرگداشت خداوند در سایه قرآن</w:t>
            </w:r>
            <w:r>
              <w:rPr>
                <w:rStyle w:val="IndexLink"/>
                <w:rtl w:val="true"/>
              </w:rPr>
              <w:tab/>
            </w:r>
            <w:r>
              <w:rPr>
                <w:rStyle w:val="IndexLink"/>
              </w:rPr>
              <w:t>146</w:t>
            </w:r>
          </w:hyperlink>
        </w:p>
        <w:p>
          <w:pPr>
            <w:pStyle w:val="Contents5"/>
            <w:tabs>
              <w:tab w:val="clear" w:pos="7892"/>
              <w:tab w:val="right" w:pos="9026" w:leader="dot"/>
            </w:tabs>
            <w:rPr/>
          </w:pPr>
          <w:hyperlink w:anchor="__RefHeading___Toc5774193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قرآن بیانگر دین</w:t>
            </w:r>
            <w:r>
              <w:rPr>
                <w:rStyle w:val="IndexLink"/>
                <w:rtl w:val="true"/>
              </w:rPr>
              <w:tab/>
            </w:r>
            <w:r>
              <w:rPr>
                <w:rStyle w:val="IndexLink"/>
              </w:rPr>
              <w:t>146</w:t>
            </w:r>
          </w:hyperlink>
        </w:p>
        <w:p>
          <w:pPr>
            <w:pStyle w:val="Contents4"/>
            <w:tabs>
              <w:tab w:val="clear" w:pos="8176"/>
              <w:tab w:val="right" w:pos="9026" w:leader="dot"/>
            </w:tabs>
            <w:rPr/>
          </w:pPr>
          <w:hyperlink w:anchor="__RefHeading___Toc5774195_2320776876">
            <w:r>
              <w:rPr>
                <w:webHidden/>
                <w:rStyle w:val="IndexLink"/>
              </w:rPr>
              <w:t>5</w:t>
            </w:r>
            <w:r>
              <w:rPr>
                <w:rStyle w:val="IndexLink"/>
                <w:rtl w:val="true"/>
              </w:rPr>
              <w:t xml:space="preserve">. </w:t>
            </w:r>
            <w:r>
              <w:rPr>
                <w:rStyle w:val="IndexLink"/>
                <w:rtl w:val="true"/>
              </w:rPr>
              <w:t>وحدت دین در طول تاریخ</w:t>
            </w:r>
            <w:r>
              <w:rPr>
                <w:rStyle w:val="IndexLink"/>
                <w:rtl w:val="true"/>
              </w:rPr>
              <w:tab/>
            </w:r>
            <w:r>
              <w:rPr>
                <w:rStyle w:val="IndexLink"/>
              </w:rPr>
              <w:t>147</w:t>
            </w:r>
          </w:hyperlink>
        </w:p>
        <w:p>
          <w:pPr>
            <w:pStyle w:val="Contents4"/>
            <w:tabs>
              <w:tab w:val="clear" w:pos="8176"/>
              <w:tab w:val="right" w:pos="9026" w:leader="dot"/>
            </w:tabs>
            <w:rPr/>
          </w:pPr>
          <w:hyperlink w:anchor="__RefHeading___Toc5774197_2320776876">
            <w:r>
              <w:rPr>
                <w:webHidden/>
                <w:rStyle w:val="IndexLink"/>
              </w:rPr>
              <w:t>7</w:t>
            </w:r>
            <w:r>
              <w:rPr>
                <w:rStyle w:val="IndexLink"/>
                <w:rtl w:val="true"/>
              </w:rPr>
              <w:t xml:space="preserve">. </w:t>
            </w:r>
            <w:r>
              <w:rPr>
                <w:rStyle w:val="IndexLink"/>
                <w:rtl w:val="true"/>
              </w:rPr>
              <w:t>وظیفه ما در دنیا</w:t>
            </w:r>
            <w:r>
              <w:rPr>
                <w:rStyle w:val="IndexLink"/>
                <w:rtl w:val="true"/>
              </w:rPr>
              <w:tab/>
            </w:r>
            <w:r>
              <w:rPr>
                <w:rStyle w:val="IndexLink"/>
              </w:rPr>
              <w:t>149</w:t>
            </w:r>
          </w:hyperlink>
        </w:p>
        <w:p>
          <w:pPr>
            <w:pStyle w:val="Contents4"/>
            <w:tabs>
              <w:tab w:val="clear" w:pos="8176"/>
              <w:tab w:val="right" w:pos="9026" w:leader="dot"/>
            </w:tabs>
            <w:rPr/>
          </w:pPr>
          <w:hyperlink w:anchor="__RefHeading___Toc5774199_2320776876">
            <w:r>
              <w:rPr>
                <w:webHidden/>
                <w:rStyle w:val="IndexLink"/>
              </w:rPr>
              <w:t>8</w:t>
            </w:r>
            <w:r>
              <w:rPr>
                <w:rStyle w:val="IndexLink"/>
                <w:rtl w:val="true"/>
              </w:rPr>
              <w:t xml:space="preserve">. </w:t>
            </w:r>
            <w:r>
              <w:rPr>
                <w:rStyle w:val="IndexLink"/>
                <w:rtl w:val="true"/>
              </w:rPr>
              <w:t>وصیت به تقوا</w:t>
            </w:r>
            <w:r>
              <w:rPr>
                <w:rStyle w:val="IndexLink"/>
                <w:rtl w:val="true"/>
              </w:rPr>
              <w:tab/>
            </w:r>
            <w:r>
              <w:rPr>
                <w:rStyle w:val="IndexLink"/>
              </w:rPr>
              <w:t>152</w:t>
            </w:r>
          </w:hyperlink>
        </w:p>
        <w:p>
          <w:pPr>
            <w:pStyle w:val="Contents5"/>
            <w:tabs>
              <w:tab w:val="clear" w:pos="7892"/>
              <w:tab w:val="right" w:pos="9026" w:leader="dot"/>
            </w:tabs>
            <w:rPr/>
          </w:pPr>
          <w:hyperlink w:anchor="__RefHeading___Toc5774201_2320776876">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جایگاه عظیم تقوا</w:t>
            </w:r>
            <w:r>
              <w:rPr>
                <w:rStyle w:val="IndexLink"/>
                <w:rtl w:val="true"/>
              </w:rPr>
              <w:tab/>
            </w:r>
            <w:r>
              <w:rPr>
                <w:rStyle w:val="IndexLink"/>
              </w:rPr>
              <w:t>152</w:t>
            </w:r>
          </w:hyperlink>
        </w:p>
        <w:p>
          <w:pPr>
            <w:pStyle w:val="Contents5"/>
            <w:tabs>
              <w:tab w:val="clear" w:pos="7892"/>
              <w:tab w:val="right" w:pos="9026" w:leader="dot"/>
            </w:tabs>
            <w:rPr/>
          </w:pPr>
          <w:hyperlink w:anchor="__RefHeading___Toc5774203_2320776876">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حکمت تقوا در محضر الهی بودن</w:t>
            </w:r>
            <w:r>
              <w:rPr>
                <w:rStyle w:val="IndexLink"/>
                <w:rtl w:val="true"/>
              </w:rPr>
              <w:tab/>
            </w:r>
            <w:r>
              <w:rPr>
                <w:rStyle w:val="IndexLink"/>
              </w:rPr>
              <w:t>152</w:t>
            </w:r>
          </w:hyperlink>
        </w:p>
        <w:p>
          <w:pPr>
            <w:pStyle w:val="Contents4"/>
            <w:tabs>
              <w:tab w:val="clear" w:pos="8176"/>
              <w:tab w:val="right" w:pos="9026" w:leader="dot"/>
            </w:tabs>
            <w:rPr/>
          </w:pPr>
          <w:hyperlink w:anchor="__RefHeading___Toc5774205_2320776876">
            <w:r>
              <w:rPr>
                <w:webHidden/>
                <w:rStyle w:val="IndexLink"/>
              </w:rPr>
              <w:t>9</w:t>
            </w:r>
            <w:r>
              <w:rPr>
                <w:rStyle w:val="IndexLink"/>
                <w:rtl w:val="true"/>
              </w:rPr>
              <w:t xml:space="preserve">. </w:t>
            </w:r>
            <w:r>
              <w:rPr>
                <w:rStyle w:val="IndexLink"/>
                <w:rtl w:val="true"/>
              </w:rPr>
              <w:t>علم خداوند به اسرار درون</w:t>
            </w:r>
            <w:r>
              <w:rPr>
                <w:rStyle w:val="IndexLink"/>
                <w:rtl w:val="true"/>
              </w:rPr>
              <w:tab/>
            </w:r>
            <w:r>
              <w:rPr>
                <w:rStyle w:val="IndexLink"/>
              </w:rPr>
              <w:t>153</w:t>
            </w:r>
          </w:hyperlink>
        </w:p>
        <w:p>
          <w:pPr>
            <w:pStyle w:val="Contents4"/>
            <w:tabs>
              <w:tab w:val="clear" w:pos="8176"/>
              <w:tab w:val="right" w:pos="9026" w:leader="dot"/>
            </w:tabs>
            <w:rPr/>
          </w:pPr>
          <w:hyperlink w:anchor="__RefHeading___Toc5774207_2320776876">
            <w:r>
              <w:rPr>
                <w:webHidden/>
                <w:rStyle w:val="IndexLink"/>
              </w:rPr>
              <w:t>10</w:t>
            </w:r>
            <w:r>
              <w:rPr>
                <w:rStyle w:val="IndexLink"/>
                <w:rtl w:val="true"/>
              </w:rPr>
              <w:t xml:space="preserve">. </w:t>
            </w:r>
            <w:r>
              <w:rPr>
                <w:rStyle w:val="IndexLink"/>
                <w:rtl w:val="true"/>
              </w:rPr>
              <w:t>آثار تقوا</w:t>
            </w:r>
            <w:r>
              <w:rPr>
                <w:rStyle w:val="IndexLink"/>
                <w:rtl w:val="true"/>
              </w:rPr>
              <w:tab/>
            </w:r>
            <w:r>
              <w:rPr>
                <w:rStyle w:val="IndexLink"/>
              </w:rPr>
              <w:t>154</w:t>
            </w:r>
          </w:hyperlink>
        </w:p>
        <w:p>
          <w:pPr>
            <w:pStyle w:val="Contents5"/>
            <w:tabs>
              <w:tab w:val="clear" w:pos="7892"/>
              <w:tab w:val="right" w:pos="9026" w:leader="dot"/>
            </w:tabs>
            <w:rPr/>
          </w:pPr>
          <w:hyperlink w:anchor="__RefHeading___Toc5774209_2320776876">
            <w:r>
              <w:rPr>
                <w:webHidden/>
                <w:rStyle w:val="IndexLink"/>
              </w:rPr>
              <w:t>10</w:t>
            </w:r>
            <w:r>
              <w:rPr>
                <w:rStyle w:val="IndexLink"/>
                <w:rtl w:val="true"/>
              </w:rPr>
              <w:t xml:space="preserve">. </w:t>
            </w:r>
            <w:r>
              <w:rPr>
                <w:rStyle w:val="IndexLink"/>
              </w:rPr>
              <w:t>1</w:t>
            </w:r>
            <w:r>
              <w:rPr>
                <w:rStyle w:val="IndexLink"/>
                <w:rtl w:val="true"/>
              </w:rPr>
              <w:t xml:space="preserve">. </w:t>
            </w:r>
            <w:r>
              <w:rPr>
                <w:rStyle w:val="IndexLink"/>
                <w:rtl w:val="true"/>
              </w:rPr>
              <w:t>تقوا راه خروج از بن بست ها</w:t>
            </w:r>
            <w:r>
              <w:rPr>
                <w:rStyle w:val="IndexLink"/>
                <w:rtl w:val="true"/>
              </w:rPr>
              <w:tab/>
            </w:r>
            <w:r>
              <w:rPr>
                <w:rStyle w:val="IndexLink"/>
              </w:rPr>
              <w:t>154</w:t>
            </w:r>
          </w:hyperlink>
        </w:p>
        <w:p>
          <w:pPr>
            <w:pStyle w:val="Contents5"/>
            <w:tabs>
              <w:tab w:val="clear" w:pos="7892"/>
              <w:tab w:val="right" w:pos="9026" w:leader="dot"/>
            </w:tabs>
            <w:rPr/>
          </w:pPr>
          <w:hyperlink w:anchor="__RefHeading___Toc5774211_2320776876">
            <w:r>
              <w:rPr>
                <w:webHidden/>
                <w:rStyle w:val="IndexLink"/>
              </w:rPr>
              <w:t>10</w:t>
            </w:r>
            <w:r>
              <w:rPr>
                <w:rStyle w:val="IndexLink"/>
                <w:rtl w:val="true"/>
              </w:rPr>
              <w:t xml:space="preserve">. </w:t>
            </w:r>
            <w:r>
              <w:rPr>
                <w:rStyle w:val="IndexLink"/>
              </w:rPr>
              <w:t>2</w:t>
            </w:r>
            <w:r>
              <w:rPr>
                <w:rStyle w:val="IndexLink"/>
                <w:rtl w:val="true"/>
              </w:rPr>
              <w:t xml:space="preserve">. </w:t>
            </w:r>
            <w:r>
              <w:rPr>
                <w:rStyle w:val="IndexLink"/>
                <w:rtl w:val="true"/>
              </w:rPr>
              <w:t>تقوا نوری در ظلمت</w:t>
            </w:r>
            <w:r>
              <w:rPr>
                <w:rStyle w:val="IndexLink"/>
                <w:rtl w:val="true"/>
              </w:rPr>
              <w:tab/>
            </w:r>
            <w:r>
              <w:rPr>
                <w:rStyle w:val="IndexLink"/>
              </w:rPr>
              <w:t>154</w:t>
            </w:r>
          </w:hyperlink>
        </w:p>
        <w:p>
          <w:pPr>
            <w:pStyle w:val="Contents5"/>
            <w:tabs>
              <w:tab w:val="clear" w:pos="7892"/>
              <w:tab w:val="right" w:pos="9026" w:leader="dot"/>
            </w:tabs>
            <w:rPr/>
          </w:pPr>
          <w:hyperlink w:anchor="__RefHeading___Toc5774213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تقوا و جاودانگی</w:t>
            </w:r>
            <w:r>
              <w:rPr>
                <w:rStyle w:val="IndexLink"/>
                <w:rtl w:val="true"/>
              </w:rPr>
              <w:tab/>
            </w:r>
            <w:r>
              <w:rPr>
                <w:rStyle w:val="IndexLink"/>
              </w:rPr>
              <w:t>154</w:t>
            </w:r>
          </w:hyperlink>
        </w:p>
        <w:p>
          <w:pPr>
            <w:pStyle w:val="Contents5"/>
            <w:tabs>
              <w:tab w:val="clear" w:pos="7892"/>
              <w:tab w:val="right" w:pos="9026" w:leader="dot"/>
            </w:tabs>
            <w:rPr/>
          </w:pPr>
          <w:hyperlink w:anchor="__RefHeading___Toc5774215_2320776876">
            <w:r>
              <w:rPr>
                <w:webHidden/>
                <w:rStyle w:val="IndexLink"/>
              </w:rPr>
              <w:t>10</w:t>
            </w:r>
            <w:r>
              <w:rPr>
                <w:rStyle w:val="IndexLink"/>
                <w:rtl w:val="true"/>
              </w:rPr>
              <w:t xml:space="preserve">. </w:t>
            </w:r>
            <w:r>
              <w:rPr>
                <w:rStyle w:val="IndexLink"/>
              </w:rPr>
              <w:t>4</w:t>
            </w:r>
            <w:r>
              <w:rPr>
                <w:rStyle w:val="IndexLink"/>
                <w:rtl w:val="true"/>
              </w:rPr>
              <w:t xml:space="preserve">. </w:t>
            </w:r>
            <w:r>
              <w:rPr>
                <w:rStyle w:val="IndexLink"/>
                <w:rtl w:val="true"/>
              </w:rPr>
              <w:t>تقوا و کرامت الهی</w:t>
            </w:r>
            <w:r>
              <w:rPr>
                <w:rStyle w:val="IndexLink"/>
                <w:rtl w:val="true"/>
              </w:rPr>
              <w:tab/>
            </w:r>
            <w:r>
              <w:rPr>
                <w:rStyle w:val="IndexLink"/>
              </w:rPr>
              <w:t>155</w:t>
            </w:r>
          </w:hyperlink>
        </w:p>
        <w:p>
          <w:pPr>
            <w:pStyle w:val="Contents6"/>
            <w:tabs>
              <w:tab w:val="clear" w:pos="7609"/>
              <w:tab w:val="right" w:pos="9026" w:leader="dot"/>
            </w:tabs>
            <w:rPr/>
          </w:pPr>
          <w:hyperlink w:anchor="__RefHeading___Toc5774217_2320776876">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5774219_2320776876">
            <w:r>
              <w:rPr>
                <w:webHidden/>
                <w:rStyle w:val="IndexLink"/>
              </w:rPr>
              <w:t>10</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جایگاه کرامت</w:t>
            </w:r>
            <w:r>
              <w:rPr>
                <w:rStyle w:val="IndexLink"/>
                <w:rtl w:val="true"/>
              </w:rPr>
              <w:tab/>
            </w:r>
            <w:r>
              <w:rPr>
                <w:rStyle w:val="IndexLink"/>
              </w:rPr>
              <w:t>155</w:t>
            </w:r>
          </w:hyperlink>
        </w:p>
        <w:p>
          <w:pPr>
            <w:pStyle w:val="Contents4"/>
            <w:tabs>
              <w:tab w:val="clear" w:pos="8176"/>
              <w:tab w:val="right" w:pos="9026" w:leader="dot"/>
            </w:tabs>
            <w:rPr/>
          </w:pPr>
          <w:hyperlink w:anchor="__RefHeading___Toc5774221_2320776876">
            <w:r>
              <w:rPr>
                <w:webHidden/>
                <w:rStyle w:val="IndexLink"/>
              </w:rPr>
              <w:t>11</w:t>
            </w:r>
            <w:r>
              <w:rPr>
                <w:rStyle w:val="IndexLink"/>
                <w:rtl w:val="true"/>
              </w:rPr>
              <w:t xml:space="preserve">. </w:t>
            </w:r>
            <w:r>
              <w:rPr>
                <w:rStyle w:val="IndexLink"/>
                <w:rtl w:val="true"/>
              </w:rPr>
              <w:t>زمینه سازی تقوا</w:t>
            </w:r>
            <w:r>
              <w:rPr>
                <w:rStyle w:val="IndexLink"/>
                <w:rtl w:val="true"/>
              </w:rPr>
              <w:tab/>
            </w:r>
            <w:r>
              <w:rPr>
                <w:rStyle w:val="IndexLink"/>
              </w:rPr>
              <w:t>156</w:t>
            </w:r>
          </w:hyperlink>
        </w:p>
        <w:p>
          <w:pPr>
            <w:pStyle w:val="Contents4"/>
            <w:tabs>
              <w:tab w:val="clear" w:pos="8176"/>
              <w:tab w:val="right" w:pos="9026" w:leader="dot"/>
            </w:tabs>
            <w:rPr/>
          </w:pPr>
          <w:hyperlink w:anchor="__RefHeading___Toc5774223_2320776876">
            <w:r>
              <w:rPr>
                <w:webHidden/>
                <w:rStyle w:val="IndexLink"/>
              </w:rPr>
              <w:t>12</w:t>
            </w:r>
            <w:r>
              <w:rPr>
                <w:rStyle w:val="IndexLink"/>
                <w:rtl w:val="true"/>
              </w:rPr>
              <w:t xml:space="preserve">. </w:t>
            </w:r>
            <w:r>
              <w:rPr>
                <w:rStyle w:val="IndexLink"/>
                <w:rtl w:val="true"/>
              </w:rPr>
              <w:t>هشدار مرگ</w:t>
            </w:r>
            <w:r>
              <w:rPr>
                <w:rStyle w:val="IndexLink"/>
                <w:rtl w:val="true"/>
              </w:rPr>
              <w:tab/>
            </w:r>
            <w:r>
              <w:rPr>
                <w:rStyle w:val="IndexLink"/>
              </w:rPr>
              <w:t>157</w:t>
            </w:r>
          </w:hyperlink>
        </w:p>
        <w:p>
          <w:pPr>
            <w:pStyle w:val="Contents4"/>
            <w:tabs>
              <w:tab w:val="clear" w:pos="8176"/>
              <w:tab w:val="right" w:pos="9026" w:leader="dot"/>
            </w:tabs>
            <w:rPr/>
          </w:pPr>
          <w:hyperlink w:anchor="__RefHeading___Toc5774225_2320776876">
            <w:r>
              <w:rPr>
                <w:webHidden/>
                <w:rStyle w:val="IndexLink"/>
              </w:rPr>
              <w:t>13</w:t>
            </w:r>
            <w:r>
              <w:rPr>
                <w:rStyle w:val="IndexLink"/>
                <w:rtl w:val="true"/>
              </w:rPr>
              <w:t xml:space="preserve">. </w:t>
            </w:r>
            <w:r>
              <w:rPr>
                <w:rStyle w:val="IndexLink"/>
                <w:rtl w:val="true"/>
              </w:rPr>
              <w:t>آمادگی برای مرگ</w:t>
            </w:r>
            <w:r>
              <w:rPr>
                <w:rStyle w:val="IndexLink"/>
                <w:rtl w:val="true"/>
              </w:rPr>
              <w:tab/>
            </w:r>
            <w:r>
              <w:rPr>
                <w:rStyle w:val="IndexLink"/>
              </w:rPr>
              <w:t>158</w:t>
            </w:r>
          </w:hyperlink>
        </w:p>
        <w:p>
          <w:pPr>
            <w:pStyle w:val="Contents4"/>
            <w:tabs>
              <w:tab w:val="clear" w:pos="8176"/>
              <w:tab w:val="right" w:pos="9026" w:leader="dot"/>
            </w:tabs>
            <w:rPr/>
          </w:pPr>
          <w:hyperlink w:anchor="__RefHeading___Toc5774227_2320776876">
            <w:r>
              <w:rPr>
                <w:webHidden/>
                <w:rStyle w:val="IndexLink"/>
              </w:rPr>
              <w:t>14</w:t>
            </w:r>
            <w:r>
              <w:rPr>
                <w:rStyle w:val="IndexLink"/>
                <w:rtl w:val="true"/>
              </w:rPr>
              <w:t xml:space="preserve">. </w:t>
            </w:r>
            <w:r>
              <w:rPr>
                <w:rStyle w:val="IndexLink"/>
                <w:rtl w:val="true"/>
              </w:rPr>
              <w:t>توشه اندوزی</w:t>
            </w:r>
            <w:r>
              <w:rPr>
                <w:rStyle w:val="IndexLink"/>
                <w:rtl w:val="true"/>
              </w:rPr>
              <w:tab/>
            </w:r>
            <w:r>
              <w:rPr>
                <w:rStyle w:val="IndexLink"/>
              </w:rPr>
              <w:t>158</w:t>
            </w:r>
          </w:hyperlink>
        </w:p>
        <w:p>
          <w:pPr>
            <w:pStyle w:val="Contents4"/>
            <w:tabs>
              <w:tab w:val="clear" w:pos="8176"/>
              <w:tab w:val="right" w:pos="9026" w:leader="dot"/>
            </w:tabs>
            <w:rPr/>
          </w:pPr>
          <w:hyperlink w:anchor="__RefHeading___Toc5774229_2320776876">
            <w:r>
              <w:rPr>
                <w:webHidden/>
                <w:rStyle w:val="IndexLink"/>
              </w:rPr>
              <w:t>15</w:t>
            </w:r>
            <w:r>
              <w:rPr>
                <w:rStyle w:val="IndexLink"/>
                <w:rtl w:val="true"/>
              </w:rPr>
              <w:t xml:space="preserve">. </w:t>
            </w:r>
            <w:r>
              <w:rPr>
                <w:rStyle w:val="IndexLink"/>
                <w:rtl w:val="true"/>
              </w:rPr>
              <w:t>اندیشهٔ عذاب قیامت و تقوامداری</w:t>
            </w:r>
            <w:r>
              <w:rPr>
                <w:rStyle w:val="IndexLink"/>
                <w:rtl w:val="true"/>
              </w:rPr>
              <w:tab/>
            </w:r>
            <w:r>
              <w:rPr>
                <w:rStyle w:val="IndexLink"/>
              </w:rPr>
              <w:t>158</w:t>
            </w:r>
          </w:hyperlink>
        </w:p>
        <w:p>
          <w:pPr>
            <w:pStyle w:val="Contents4"/>
            <w:tabs>
              <w:tab w:val="clear" w:pos="8176"/>
              <w:tab w:val="right" w:pos="9026" w:leader="dot"/>
            </w:tabs>
            <w:rPr/>
          </w:pPr>
          <w:hyperlink w:anchor="__RefHeading___Toc5774231_2320776876">
            <w:r>
              <w:rPr>
                <w:webHidden/>
                <w:rStyle w:val="IndexLink"/>
              </w:rPr>
              <w:t>16</w:t>
            </w:r>
            <w:r>
              <w:rPr>
                <w:rStyle w:val="IndexLink"/>
                <w:rtl w:val="true"/>
              </w:rPr>
              <w:t xml:space="preserve">. </w:t>
            </w:r>
            <w:r>
              <w:rPr>
                <w:rStyle w:val="IndexLink"/>
                <w:rtl w:val="true"/>
              </w:rPr>
              <w:t>مقایسه عذاب دنیا و آخرت</w:t>
            </w:r>
            <w:r>
              <w:rPr>
                <w:rStyle w:val="IndexLink"/>
                <w:rtl w:val="true"/>
              </w:rPr>
              <w:tab/>
            </w:r>
            <w:r>
              <w:rPr>
                <w:rStyle w:val="IndexLink"/>
              </w:rPr>
              <w:t>158</w:t>
            </w:r>
          </w:hyperlink>
        </w:p>
        <w:p>
          <w:pPr>
            <w:pStyle w:val="Contents4"/>
            <w:tabs>
              <w:tab w:val="clear" w:pos="8176"/>
              <w:tab w:val="right" w:pos="9026" w:leader="dot"/>
            </w:tabs>
            <w:rPr/>
          </w:pPr>
          <w:hyperlink w:anchor="__RefHeading___Toc5774233_2320776876">
            <w:r>
              <w:rPr>
                <w:webHidden/>
                <w:rStyle w:val="IndexLink"/>
              </w:rPr>
              <w:t>17</w:t>
            </w:r>
            <w:r>
              <w:rPr>
                <w:rStyle w:val="IndexLink"/>
                <w:rtl w:val="true"/>
              </w:rPr>
              <w:t xml:space="preserve">. </w:t>
            </w:r>
            <w:r>
              <w:rPr>
                <w:rStyle w:val="IndexLink"/>
                <w:rtl w:val="true"/>
              </w:rPr>
              <w:t>مالک آتش دوزخ</w:t>
            </w:r>
            <w:r>
              <w:rPr>
                <w:rStyle w:val="IndexLink"/>
                <w:rtl w:val="true"/>
              </w:rPr>
              <w:tab/>
            </w:r>
            <w:r>
              <w:rPr>
                <w:rStyle w:val="IndexLink"/>
              </w:rPr>
              <w:t>159</w:t>
            </w:r>
          </w:hyperlink>
        </w:p>
        <w:p>
          <w:pPr>
            <w:pStyle w:val="Contents4"/>
            <w:tabs>
              <w:tab w:val="clear" w:pos="8176"/>
              <w:tab w:val="right" w:pos="9026" w:leader="dot"/>
            </w:tabs>
            <w:rPr/>
          </w:pPr>
          <w:hyperlink w:anchor="__RefHeading___Toc5774235_2320776876">
            <w:r>
              <w:rPr>
                <w:webHidden/>
                <w:rStyle w:val="IndexLink"/>
              </w:rPr>
              <w:t>18</w:t>
            </w:r>
            <w:r>
              <w:rPr>
                <w:rStyle w:val="IndexLink"/>
                <w:rtl w:val="true"/>
              </w:rPr>
              <w:t xml:space="preserve">. </w:t>
            </w:r>
            <w:r>
              <w:rPr>
                <w:rStyle w:val="IndexLink"/>
                <w:rtl w:val="true"/>
              </w:rPr>
              <w:t>قیامت و هشدار به کهنسالان</w:t>
            </w:r>
            <w:r>
              <w:rPr>
                <w:rStyle w:val="IndexLink"/>
                <w:rtl w:val="true"/>
              </w:rPr>
              <w:tab/>
            </w:r>
            <w:r>
              <w:rPr>
                <w:rStyle w:val="IndexLink"/>
              </w:rPr>
              <w:t>160</w:t>
            </w:r>
          </w:hyperlink>
        </w:p>
        <w:p>
          <w:pPr>
            <w:pStyle w:val="Contents4"/>
            <w:tabs>
              <w:tab w:val="clear" w:pos="8176"/>
              <w:tab w:val="right" w:pos="9026" w:leader="dot"/>
            </w:tabs>
            <w:rPr/>
          </w:pPr>
          <w:hyperlink w:anchor="__RefHeading___Toc5774237_2320776876">
            <w:r>
              <w:rPr>
                <w:webHidden/>
                <w:rStyle w:val="IndexLink"/>
              </w:rPr>
              <w:t>19</w:t>
            </w:r>
            <w:r>
              <w:rPr>
                <w:rStyle w:val="IndexLink"/>
                <w:rtl w:val="true"/>
              </w:rPr>
              <w:t xml:space="preserve">. </w:t>
            </w:r>
            <w:r>
              <w:rPr>
                <w:rStyle w:val="IndexLink"/>
                <w:rtl w:val="true"/>
              </w:rPr>
              <w:t>غنیمت شمردن فرصت ها</w:t>
            </w:r>
            <w:r>
              <w:rPr>
                <w:rStyle w:val="IndexLink"/>
                <w:rtl w:val="true"/>
              </w:rPr>
              <w:tab/>
            </w:r>
            <w:r>
              <w:rPr>
                <w:rStyle w:val="IndexLink"/>
              </w:rPr>
              <w:t>161</w:t>
            </w:r>
          </w:hyperlink>
        </w:p>
        <w:p>
          <w:pPr>
            <w:pStyle w:val="Contents4"/>
            <w:tabs>
              <w:tab w:val="clear" w:pos="8176"/>
              <w:tab w:val="right" w:pos="9026" w:leader="dot"/>
            </w:tabs>
            <w:rPr/>
          </w:pPr>
          <w:hyperlink w:anchor="__RefHeading___Toc5774239_2320776876">
            <w:r>
              <w:rPr>
                <w:webHidden/>
                <w:rStyle w:val="IndexLink"/>
              </w:rPr>
              <w:t>20</w:t>
            </w:r>
            <w:r>
              <w:rPr>
                <w:rStyle w:val="IndexLink"/>
                <w:rtl w:val="true"/>
              </w:rPr>
              <w:t xml:space="preserve">. </w:t>
            </w:r>
            <w:r>
              <w:rPr>
                <w:rStyle w:val="IndexLink"/>
                <w:rtl w:val="true"/>
              </w:rPr>
              <w:t>راهکار بهره وری از فرصت</w:t>
            </w:r>
            <w:r>
              <w:rPr>
                <w:rStyle w:val="IndexLink"/>
                <w:rtl w:val="true"/>
              </w:rPr>
              <w:tab/>
            </w:r>
            <w:r>
              <w:rPr>
                <w:rStyle w:val="IndexLink"/>
              </w:rPr>
              <w:t>162</w:t>
            </w:r>
          </w:hyperlink>
        </w:p>
        <w:p>
          <w:pPr>
            <w:pStyle w:val="Contents5"/>
            <w:tabs>
              <w:tab w:val="clear" w:pos="7892"/>
              <w:tab w:val="right" w:pos="9026" w:leader="dot"/>
            </w:tabs>
            <w:rPr/>
          </w:pPr>
          <w:hyperlink w:anchor="__RefHeading___Toc5774241_2320776876">
            <w:r>
              <w:rPr>
                <w:webHidden/>
                <w:rStyle w:val="IndexLink"/>
              </w:rPr>
              <w:t>20</w:t>
            </w:r>
            <w:r>
              <w:rPr>
                <w:rStyle w:val="IndexLink"/>
                <w:rtl w:val="true"/>
              </w:rPr>
              <w:t xml:space="preserve">. </w:t>
            </w:r>
            <w:r>
              <w:rPr>
                <w:rStyle w:val="IndexLink"/>
              </w:rPr>
              <w:t>1</w:t>
            </w:r>
            <w:r>
              <w:rPr>
                <w:rStyle w:val="IndexLink"/>
                <w:rtl w:val="true"/>
              </w:rPr>
              <w:t xml:space="preserve">. </w:t>
            </w:r>
            <w:r>
              <w:rPr>
                <w:rStyle w:val="IndexLink"/>
                <w:rtl w:val="true"/>
              </w:rPr>
              <w:t>شب زنده داری</w:t>
            </w:r>
            <w:r>
              <w:rPr>
                <w:rStyle w:val="IndexLink"/>
                <w:rtl w:val="true"/>
              </w:rPr>
              <w:tab/>
            </w:r>
            <w:r>
              <w:rPr>
                <w:rStyle w:val="IndexLink"/>
              </w:rPr>
              <w:t>162</w:t>
            </w:r>
          </w:hyperlink>
        </w:p>
        <w:p>
          <w:pPr>
            <w:pStyle w:val="Contents5"/>
            <w:tabs>
              <w:tab w:val="clear" w:pos="7892"/>
              <w:tab w:val="right" w:pos="9026" w:leader="dot"/>
            </w:tabs>
            <w:rPr/>
          </w:pPr>
          <w:hyperlink w:anchor="__RefHeading___Toc5774243_2320776876">
            <w:r>
              <w:rPr>
                <w:webHidden/>
                <w:rStyle w:val="IndexLink"/>
              </w:rPr>
              <w:t>20</w:t>
            </w:r>
            <w:r>
              <w:rPr>
                <w:rStyle w:val="IndexLink"/>
                <w:rtl w:val="true"/>
              </w:rPr>
              <w:t xml:space="preserve">. </w:t>
            </w:r>
            <w:r>
              <w:rPr>
                <w:rStyle w:val="IndexLink"/>
              </w:rPr>
              <w:t>2</w:t>
            </w:r>
            <w:r>
              <w:rPr>
                <w:rStyle w:val="IndexLink"/>
                <w:rtl w:val="true"/>
              </w:rPr>
              <w:t xml:space="preserve">. </w:t>
            </w:r>
            <w:r>
              <w:rPr>
                <w:rStyle w:val="IndexLink"/>
                <w:rtl w:val="true"/>
              </w:rPr>
              <w:t>لاغر کردن شکم ها</w:t>
            </w:r>
            <w:r>
              <w:rPr>
                <w:rStyle w:val="IndexLink"/>
                <w:rtl w:val="true"/>
              </w:rPr>
              <w:tab/>
            </w:r>
            <w:r>
              <w:rPr>
                <w:rStyle w:val="IndexLink"/>
              </w:rPr>
              <w:t>162</w:t>
            </w:r>
          </w:hyperlink>
        </w:p>
        <w:p>
          <w:pPr>
            <w:pStyle w:val="Contents5"/>
            <w:tabs>
              <w:tab w:val="clear" w:pos="7892"/>
              <w:tab w:val="right" w:pos="9026" w:leader="dot"/>
            </w:tabs>
            <w:rPr/>
          </w:pPr>
          <w:hyperlink w:anchor="__RefHeading___Toc5774245_2320776876">
            <w:r>
              <w:rPr>
                <w:webHidden/>
                <w:rStyle w:val="IndexLink"/>
              </w:rPr>
              <w:t>20</w:t>
            </w:r>
            <w:r>
              <w:rPr>
                <w:rStyle w:val="IndexLink"/>
                <w:rtl w:val="true"/>
              </w:rPr>
              <w:t xml:space="preserve">. </w:t>
            </w:r>
            <w:r>
              <w:rPr>
                <w:rStyle w:val="IndexLink"/>
              </w:rPr>
              <w:t>3</w:t>
            </w:r>
            <w:r>
              <w:rPr>
                <w:rStyle w:val="IndexLink"/>
                <w:rtl w:val="true"/>
              </w:rPr>
              <w:t xml:space="preserve">. </w:t>
            </w:r>
            <w:r>
              <w:rPr>
                <w:rStyle w:val="IndexLink"/>
                <w:rtl w:val="true"/>
              </w:rPr>
              <w:t>به کارگیری گام ها</w:t>
            </w:r>
            <w:r>
              <w:rPr>
                <w:rStyle w:val="IndexLink"/>
                <w:rtl w:val="true"/>
              </w:rPr>
              <w:tab/>
            </w:r>
            <w:r>
              <w:rPr>
                <w:rStyle w:val="IndexLink"/>
              </w:rPr>
              <w:t>162</w:t>
            </w:r>
          </w:hyperlink>
        </w:p>
        <w:p>
          <w:pPr>
            <w:pStyle w:val="Contents5"/>
            <w:tabs>
              <w:tab w:val="clear" w:pos="7892"/>
              <w:tab w:val="right" w:pos="9026" w:leader="dot"/>
            </w:tabs>
            <w:rPr/>
          </w:pPr>
          <w:hyperlink w:anchor="__RefHeading___Toc5774247_2320776876">
            <w:r>
              <w:rPr>
                <w:webHidden/>
                <w:rStyle w:val="IndexLink"/>
              </w:rPr>
              <w:t>20</w:t>
            </w:r>
            <w:r>
              <w:rPr>
                <w:rStyle w:val="IndexLink"/>
                <w:rtl w:val="true"/>
              </w:rPr>
              <w:t xml:space="preserve">. </w:t>
            </w:r>
            <w:r>
              <w:rPr>
                <w:rStyle w:val="IndexLink"/>
              </w:rPr>
              <w:t>4</w:t>
            </w:r>
            <w:r>
              <w:rPr>
                <w:rStyle w:val="IndexLink"/>
                <w:rtl w:val="true"/>
              </w:rPr>
              <w:t xml:space="preserve">. </w:t>
            </w:r>
            <w:r>
              <w:rPr>
                <w:rStyle w:val="IndexLink"/>
                <w:rtl w:val="true"/>
              </w:rPr>
              <w:t>انفاق کردن</w:t>
            </w:r>
            <w:r>
              <w:rPr>
                <w:rStyle w:val="IndexLink"/>
                <w:rtl w:val="true"/>
              </w:rPr>
              <w:tab/>
            </w:r>
            <w:r>
              <w:rPr>
                <w:rStyle w:val="IndexLink"/>
              </w:rPr>
              <w:t>163</w:t>
            </w:r>
          </w:hyperlink>
        </w:p>
        <w:p>
          <w:pPr>
            <w:pStyle w:val="Contents5"/>
            <w:tabs>
              <w:tab w:val="clear" w:pos="7892"/>
              <w:tab w:val="right" w:pos="9026" w:leader="dot"/>
            </w:tabs>
            <w:rPr/>
          </w:pPr>
          <w:hyperlink w:anchor="__RefHeading___Toc5774249_2320776876">
            <w:r>
              <w:rPr>
                <w:webHidden/>
                <w:rStyle w:val="IndexLink"/>
              </w:rPr>
              <w:t>20</w:t>
            </w:r>
            <w:r>
              <w:rPr>
                <w:rStyle w:val="IndexLink"/>
                <w:rtl w:val="true"/>
              </w:rPr>
              <w:t xml:space="preserve">. </w:t>
            </w:r>
            <w:r>
              <w:rPr>
                <w:rStyle w:val="IndexLink"/>
              </w:rPr>
              <w:t>5</w:t>
            </w:r>
            <w:r>
              <w:rPr>
                <w:rStyle w:val="IndexLink"/>
                <w:rtl w:val="true"/>
              </w:rPr>
              <w:t xml:space="preserve">. </w:t>
            </w:r>
            <w:r>
              <w:rPr>
                <w:rStyle w:val="IndexLink"/>
                <w:rtl w:val="true"/>
              </w:rPr>
              <w:t>پرهیز از بخل</w:t>
            </w:r>
            <w:r>
              <w:rPr>
                <w:rStyle w:val="IndexLink"/>
                <w:rtl w:val="true"/>
              </w:rPr>
              <w:tab/>
            </w:r>
            <w:r>
              <w:rPr>
                <w:rStyle w:val="IndexLink"/>
              </w:rPr>
              <w:t>163</w:t>
            </w:r>
          </w:hyperlink>
        </w:p>
        <w:p>
          <w:pPr>
            <w:pStyle w:val="Contents4"/>
            <w:tabs>
              <w:tab w:val="clear" w:pos="8176"/>
              <w:tab w:val="right" w:pos="9026" w:leader="dot"/>
            </w:tabs>
            <w:rPr/>
          </w:pPr>
          <w:hyperlink w:anchor="__RefHeading___Toc5774251_2320776876">
            <w:r>
              <w:rPr>
                <w:webHidden/>
                <w:rStyle w:val="IndexLink"/>
              </w:rPr>
              <w:t>21</w:t>
            </w:r>
            <w:r>
              <w:rPr>
                <w:rStyle w:val="IndexLink"/>
                <w:rtl w:val="true"/>
              </w:rPr>
              <w:t xml:space="preserve">. </w:t>
            </w:r>
            <w:r>
              <w:rPr>
                <w:rStyle w:val="IndexLink"/>
                <w:rtl w:val="true"/>
              </w:rPr>
              <w:t>تفسیر امام از دو آیه</w:t>
            </w:r>
            <w:r>
              <w:rPr>
                <w:rStyle w:val="IndexLink"/>
                <w:rtl w:val="true"/>
              </w:rPr>
              <w:tab/>
            </w:r>
            <w:r>
              <w:rPr>
                <w:rStyle w:val="IndexLink"/>
              </w:rPr>
              <w:t>164</w:t>
            </w:r>
          </w:hyperlink>
        </w:p>
        <w:p>
          <w:pPr>
            <w:pStyle w:val="Contents4"/>
            <w:tabs>
              <w:tab w:val="clear" w:pos="8176"/>
              <w:tab w:val="right" w:pos="9026" w:leader="dot"/>
            </w:tabs>
            <w:rPr/>
          </w:pPr>
          <w:hyperlink w:anchor="__RefHeading___Toc5774253_2320776876">
            <w:r>
              <w:rPr>
                <w:webHidden/>
                <w:rStyle w:val="IndexLink"/>
              </w:rPr>
              <w:t>22</w:t>
            </w:r>
            <w:r>
              <w:rPr>
                <w:rStyle w:val="IndexLink"/>
                <w:rtl w:val="true"/>
              </w:rPr>
              <w:t xml:space="preserve">. </w:t>
            </w:r>
            <w:r>
              <w:rPr>
                <w:rStyle w:val="IndexLink"/>
                <w:rtl w:val="true"/>
              </w:rPr>
              <w:t>هم نشینی با همسایگان خدا</w:t>
            </w:r>
            <w:r>
              <w:rPr>
                <w:rStyle w:val="IndexLink"/>
                <w:rtl w:val="true"/>
              </w:rPr>
              <w:tab/>
            </w:r>
            <w:r>
              <w:rPr>
                <w:rStyle w:val="IndexLink"/>
              </w:rPr>
              <w:t>165</w:t>
            </w:r>
          </w:hyperlink>
        </w:p>
        <w:p>
          <w:pPr>
            <w:pStyle w:val="Contents5"/>
            <w:tabs>
              <w:tab w:val="clear" w:pos="7892"/>
              <w:tab w:val="right" w:pos="9026" w:leader="dot"/>
            </w:tabs>
            <w:rPr/>
          </w:pPr>
          <w:hyperlink w:anchor="__RefHeading___Toc5774255_2320776876">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5774257_2320776876">
            <w:r>
              <w:rPr>
                <w:webHidden/>
                <w:rStyle w:val="IndexLink"/>
              </w:rPr>
              <w:t>22</w:t>
            </w:r>
            <w:r>
              <w:rPr>
                <w:rStyle w:val="IndexLink"/>
                <w:rtl w:val="true"/>
              </w:rPr>
              <w:t xml:space="preserve">. </w:t>
            </w:r>
            <w:r>
              <w:rPr>
                <w:rStyle w:val="IndexLink"/>
              </w:rPr>
              <w:t>1</w:t>
            </w:r>
            <w:r>
              <w:rPr>
                <w:rStyle w:val="IndexLink"/>
                <w:rtl w:val="true"/>
              </w:rPr>
              <w:t xml:space="preserve">. </w:t>
            </w:r>
            <w:r>
              <w:rPr>
                <w:rStyle w:val="IndexLink"/>
                <w:rtl w:val="true"/>
              </w:rPr>
              <w:t>اوصاف همسایگان خدا</w:t>
            </w:r>
            <w:r>
              <w:rPr>
                <w:rStyle w:val="IndexLink"/>
                <w:rtl w:val="true"/>
              </w:rPr>
              <w:tab/>
            </w:r>
            <w:r>
              <w:rPr>
                <w:rStyle w:val="IndexLink"/>
              </w:rPr>
              <w:t>165</w:t>
            </w:r>
          </w:hyperlink>
        </w:p>
        <w:p>
          <w:pPr>
            <w:pStyle w:val="Contents4"/>
            <w:tabs>
              <w:tab w:val="clear" w:pos="8176"/>
              <w:tab w:val="right" w:pos="9026" w:leader="dot"/>
            </w:tabs>
            <w:rPr/>
          </w:pPr>
          <w:hyperlink w:anchor="__RefHeading___Toc5774259_2320776876">
            <w:r>
              <w:rPr>
                <w:webHidden/>
                <w:rStyle w:val="IndexLink"/>
              </w:rPr>
              <w:t>23</w:t>
            </w:r>
            <w:r>
              <w:rPr>
                <w:rStyle w:val="IndexLink"/>
                <w:rtl w:val="true"/>
              </w:rPr>
              <w:t xml:space="preserve">. </w:t>
            </w:r>
            <w:r>
              <w:rPr>
                <w:rStyle w:val="IndexLink"/>
                <w:rtl w:val="true"/>
              </w:rPr>
              <w:t>اتمام حجت</w:t>
            </w:r>
            <w:r>
              <w:rPr>
                <w:rStyle w:val="IndexLink"/>
                <w:rtl w:val="true"/>
              </w:rPr>
              <w:tab/>
            </w:r>
            <w:r>
              <w:rPr>
                <w:rStyle w:val="IndexLink"/>
              </w:rPr>
              <w:t>166</w:t>
            </w:r>
          </w:hyperlink>
        </w:p>
        <w:p>
          <w:pPr>
            <w:pStyle w:val="Contents2"/>
            <w:tabs>
              <w:tab w:val="clear" w:pos="8743"/>
              <w:tab w:val="right" w:pos="9026" w:leader="dot"/>
            </w:tabs>
            <w:rPr/>
          </w:pPr>
          <w:hyperlink w:anchor="__RefHeading___Toc5774261_2320776876">
            <w:r>
              <w:rPr>
                <w:webHidden/>
                <w:rStyle w:val="IndexLink"/>
                <w:rtl w:val="true"/>
              </w:rPr>
              <w:t xml:space="preserve">خطبه </w:t>
            </w:r>
            <w:r>
              <w:rPr>
                <w:rStyle w:val="IndexLink"/>
              </w:rPr>
              <w:t>184</w:t>
            </w:r>
            <w:r>
              <w:rPr>
                <w:rStyle w:val="IndexLink"/>
                <w:rtl w:val="true"/>
              </w:rPr>
              <w:tab/>
            </w:r>
            <w:r>
              <w:rPr>
                <w:rStyle w:val="IndexLink"/>
              </w:rPr>
              <w:t>167</w:t>
            </w:r>
          </w:hyperlink>
        </w:p>
        <w:p>
          <w:pPr>
            <w:pStyle w:val="Contents3"/>
            <w:tabs>
              <w:tab w:val="clear" w:pos="8459"/>
              <w:tab w:val="right" w:pos="9026" w:leader="dot"/>
            </w:tabs>
            <w:rPr/>
          </w:pPr>
          <w:hyperlink w:anchor="__RefHeading___Toc5774263_2320776876">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5774265_2320776876">
            <w:r>
              <w:rPr>
                <w:webHidden/>
                <w:rStyle w:val="IndexLink"/>
                <w:rtl w:val="true"/>
              </w:rPr>
              <w:t>پیشگفتار خطبه</w:t>
            </w:r>
            <w:r>
              <w:rPr>
                <w:rStyle w:val="IndexLink"/>
                <w:rtl w:val="true"/>
              </w:rPr>
              <w:tab/>
            </w:r>
            <w:r>
              <w:rPr>
                <w:rStyle w:val="IndexLink"/>
              </w:rPr>
              <w:t>167</w:t>
            </w:r>
          </w:hyperlink>
        </w:p>
        <w:p>
          <w:pPr>
            <w:pStyle w:val="Contents4"/>
            <w:tabs>
              <w:tab w:val="clear" w:pos="8176"/>
              <w:tab w:val="right" w:pos="9026" w:leader="dot"/>
            </w:tabs>
            <w:rPr/>
          </w:pPr>
          <w:hyperlink w:anchor="__RefHeading___Toc5774267_2320776876">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5774269_2320776876">
            <w:r>
              <w:rPr>
                <w:webHidden/>
                <w:rStyle w:val="IndexLink"/>
              </w:rPr>
              <w:t>1</w:t>
            </w:r>
            <w:r>
              <w:rPr>
                <w:rStyle w:val="IndexLink"/>
                <w:rtl w:val="true"/>
              </w:rPr>
              <w:t xml:space="preserve">. </w:t>
            </w:r>
            <w:r>
              <w:rPr>
                <w:rStyle w:val="IndexLink"/>
                <w:rtl w:val="true"/>
              </w:rPr>
              <w:t>خاموش باش ای روسیاه</w:t>
            </w:r>
            <w:r>
              <w:rPr>
                <w:rStyle w:val="IndexLink"/>
                <w:rtl w:val="true"/>
              </w:rPr>
              <w:t>!</w:t>
              <w:tab/>
            </w:r>
            <w:r>
              <w:rPr>
                <w:rStyle w:val="IndexLink"/>
              </w:rPr>
              <w:t>168</w:t>
            </w:r>
          </w:hyperlink>
        </w:p>
        <w:p>
          <w:pPr>
            <w:pStyle w:val="Contents4"/>
            <w:tabs>
              <w:tab w:val="clear" w:pos="8176"/>
              <w:tab w:val="right" w:pos="9026" w:leader="dot"/>
            </w:tabs>
            <w:rPr/>
          </w:pPr>
          <w:hyperlink w:anchor="__RefHeading___Toc5774271_2320776876">
            <w:r>
              <w:rPr>
                <w:webHidden/>
                <w:rStyle w:val="IndexLink"/>
              </w:rPr>
              <w:t>2</w:t>
            </w:r>
            <w:r>
              <w:rPr>
                <w:rStyle w:val="IndexLink"/>
                <w:rtl w:val="true"/>
              </w:rPr>
              <w:t xml:space="preserve">. </w:t>
            </w:r>
            <w:r>
              <w:rPr>
                <w:rStyle w:val="IndexLink"/>
                <w:rtl w:val="true"/>
              </w:rPr>
              <w:t>سخن بیجا و بی موقع</w:t>
            </w:r>
            <w:r>
              <w:rPr>
                <w:rStyle w:val="IndexLink"/>
                <w:rtl w:val="true"/>
              </w:rPr>
              <w:tab/>
            </w:r>
            <w:r>
              <w:rPr>
                <w:rStyle w:val="IndexLink"/>
              </w:rPr>
              <w:t>168</w:t>
            </w:r>
          </w:hyperlink>
        </w:p>
        <w:p>
          <w:pPr>
            <w:pStyle w:val="Contents2"/>
            <w:tabs>
              <w:tab w:val="clear" w:pos="8743"/>
              <w:tab w:val="right" w:pos="9026" w:leader="dot"/>
            </w:tabs>
            <w:rPr/>
          </w:pPr>
          <w:hyperlink w:anchor="__RefHeading___Toc5774273_2320776876">
            <w:r>
              <w:rPr>
                <w:webHidden/>
                <w:rStyle w:val="IndexLink"/>
                <w:rtl w:val="true"/>
              </w:rPr>
              <w:t xml:space="preserve">خطبه </w:t>
            </w:r>
            <w:r>
              <w:rPr>
                <w:rStyle w:val="IndexLink"/>
              </w:rPr>
              <w:t>185</w:t>
            </w:r>
            <w:r>
              <w:rPr>
                <w:rStyle w:val="IndexLink"/>
                <w:rtl w:val="true"/>
              </w:rPr>
              <w:tab/>
            </w:r>
            <w:r>
              <w:rPr>
                <w:rStyle w:val="IndexLink"/>
              </w:rPr>
              <w:t>171</w:t>
            </w:r>
          </w:hyperlink>
        </w:p>
        <w:p>
          <w:pPr>
            <w:pStyle w:val="Contents3"/>
            <w:tabs>
              <w:tab w:val="clear" w:pos="8459"/>
              <w:tab w:val="right" w:pos="9026" w:leader="dot"/>
            </w:tabs>
            <w:rPr/>
          </w:pPr>
          <w:hyperlink w:anchor="__RefHeading___Toc5774275_2320776876">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5774277_2320776876">
            <w:r>
              <w:rPr>
                <w:webHidden/>
                <w:rStyle w:val="IndexLink"/>
                <w:rtl w:val="true"/>
              </w:rPr>
              <w:t>پیشگفتار خطبه</w:t>
            </w:r>
            <w:r>
              <w:rPr>
                <w:rStyle w:val="IndexLink"/>
                <w:rtl w:val="true"/>
              </w:rPr>
              <w:tab/>
            </w:r>
            <w:r>
              <w:rPr>
                <w:rStyle w:val="IndexLink"/>
              </w:rPr>
              <w:t>171</w:t>
            </w:r>
          </w:hyperlink>
        </w:p>
        <w:p>
          <w:pPr>
            <w:pStyle w:val="Contents4"/>
            <w:tabs>
              <w:tab w:val="clear" w:pos="8176"/>
              <w:tab w:val="right" w:pos="9026" w:leader="dot"/>
            </w:tabs>
            <w:rPr/>
          </w:pPr>
          <w:hyperlink w:anchor="__RefHeading___Toc5774279_2320776876">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5774281_2320776876">
            <w:r>
              <w:rPr>
                <w:webHidden/>
                <w:rStyle w:val="IndexLink"/>
              </w:rPr>
              <w:t>1</w:t>
            </w:r>
            <w:r>
              <w:rPr>
                <w:rStyle w:val="IndexLink"/>
                <w:rtl w:val="true"/>
              </w:rPr>
              <w:t xml:space="preserve">. </w:t>
            </w:r>
            <w:r>
              <w:rPr>
                <w:rStyle w:val="IndexLink"/>
                <w:rtl w:val="true"/>
              </w:rPr>
              <w:t>صفات الهی</w:t>
            </w:r>
            <w:r>
              <w:rPr>
                <w:rStyle w:val="IndexLink"/>
                <w:rtl w:val="true"/>
              </w:rPr>
              <w:tab/>
            </w:r>
            <w:r>
              <w:rPr>
                <w:rStyle w:val="IndexLink"/>
              </w:rPr>
              <w:t>172</w:t>
            </w:r>
          </w:hyperlink>
        </w:p>
        <w:p>
          <w:pPr>
            <w:pStyle w:val="Contents5"/>
            <w:tabs>
              <w:tab w:val="clear" w:pos="7892"/>
              <w:tab w:val="right" w:pos="9026" w:leader="dot"/>
            </w:tabs>
            <w:rPr/>
          </w:pPr>
          <w:hyperlink w:anchor="__RefHeading___Toc5774283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ستودنی</w:t>
            </w:r>
            <w:r>
              <w:rPr>
                <w:rStyle w:val="IndexLink"/>
                <w:rtl w:val="true"/>
              </w:rPr>
              <w:tab/>
            </w:r>
            <w:r>
              <w:rPr>
                <w:rStyle w:val="IndexLink"/>
              </w:rPr>
              <w:t>172</w:t>
            </w:r>
          </w:hyperlink>
        </w:p>
        <w:p>
          <w:pPr>
            <w:pStyle w:val="Contents5"/>
            <w:tabs>
              <w:tab w:val="clear" w:pos="7892"/>
              <w:tab w:val="right" w:pos="9026" w:leader="dot"/>
            </w:tabs>
            <w:rPr/>
          </w:pPr>
          <w:hyperlink w:anchor="__RefHeading___Toc5774285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قرار نگرفتن در مکان</w:t>
            </w:r>
            <w:r>
              <w:rPr>
                <w:rStyle w:val="IndexLink"/>
                <w:rtl w:val="true"/>
              </w:rPr>
              <w:tab/>
            </w:r>
            <w:r>
              <w:rPr>
                <w:rStyle w:val="IndexLink"/>
              </w:rPr>
              <w:t>172</w:t>
            </w:r>
          </w:hyperlink>
        </w:p>
        <w:p>
          <w:pPr>
            <w:pStyle w:val="Contents5"/>
            <w:tabs>
              <w:tab w:val="clear" w:pos="7892"/>
              <w:tab w:val="right" w:pos="9026" w:leader="dot"/>
            </w:tabs>
            <w:rPr/>
          </w:pPr>
          <w:hyperlink w:anchor="__RefHeading___Toc5774287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نادیدنی با چشم سر</w:t>
            </w:r>
            <w:r>
              <w:rPr>
                <w:rStyle w:val="IndexLink"/>
                <w:rtl w:val="true"/>
              </w:rPr>
              <w:tab/>
            </w:r>
            <w:r>
              <w:rPr>
                <w:rStyle w:val="IndexLink"/>
              </w:rPr>
              <w:t>173</w:t>
            </w:r>
          </w:hyperlink>
        </w:p>
        <w:p>
          <w:pPr>
            <w:pStyle w:val="Contents5"/>
            <w:tabs>
              <w:tab w:val="clear" w:pos="7892"/>
              <w:tab w:val="right" w:pos="9026" w:leader="dot"/>
            </w:tabs>
            <w:rPr/>
          </w:pPr>
          <w:hyperlink w:anchor="__RefHeading___Toc5774289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مستور نشدن در پوشش ها</w:t>
            </w:r>
            <w:r>
              <w:rPr>
                <w:rStyle w:val="IndexLink"/>
                <w:rtl w:val="true"/>
              </w:rPr>
              <w:tab/>
            </w:r>
            <w:r>
              <w:rPr>
                <w:rStyle w:val="IndexLink"/>
              </w:rPr>
              <w:t>173</w:t>
            </w:r>
          </w:hyperlink>
        </w:p>
        <w:p>
          <w:pPr>
            <w:pStyle w:val="Contents5"/>
            <w:tabs>
              <w:tab w:val="clear" w:pos="7892"/>
              <w:tab w:val="right" w:pos="9026" w:leader="dot"/>
            </w:tabs>
            <w:rPr/>
          </w:pPr>
          <w:hyperlink w:anchor="__RefHeading___Toc5774291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قدمت ذاتی خداوند</w:t>
            </w:r>
            <w:r>
              <w:rPr>
                <w:rStyle w:val="IndexLink"/>
                <w:rtl w:val="true"/>
              </w:rPr>
              <w:tab/>
            </w:r>
            <w:r>
              <w:rPr>
                <w:rStyle w:val="IndexLink"/>
              </w:rPr>
              <w:t>173</w:t>
            </w:r>
          </w:hyperlink>
        </w:p>
        <w:p>
          <w:pPr>
            <w:pStyle w:val="Contents5"/>
            <w:tabs>
              <w:tab w:val="clear" w:pos="7892"/>
              <w:tab w:val="right" w:pos="9026" w:leader="dot"/>
            </w:tabs>
            <w:rPr/>
          </w:pPr>
          <w:hyperlink w:anchor="__RefHeading___Toc5774293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نفی هرگونه شبیه</w:t>
            </w:r>
            <w:r>
              <w:rPr>
                <w:rStyle w:val="IndexLink"/>
                <w:rtl w:val="true"/>
              </w:rPr>
              <w:tab/>
            </w:r>
            <w:r>
              <w:rPr>
                <w:rStyle w:val="IndexLink"/>
              </w:rPr>
              <w:t>173</w:t>
            </w:r>
          </w:hyperlink>
        </w:p>
        <w:p>
          <w:pPr>
            <w:pStyle w:val="Contents5"/>
            <w:tabs>
              <w:tab w:val="clear" w:pos="7892"/>
              <w:tab w:val="right" w:pos="9026" w:leader="dot"/>
            </w:tabs>
            <w:rPr/>
          </w:pPr>
          <w:hyperlink w:anchor="__RefHeading___Toc5774295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صادق</w:t>
            </w:r>
            <w:r>
              <w:rPr>
                <w:rStyle w:val="IndexLink"/>
                <w:rtl w:val="true"/>
              </w:rPr>
              <w:tab/>
            </w:r>
            <w:r>
              <w:rPr>
                <w:rStyle w:val="IndexLink"/>
              </w:rPr>
              <w:t>173</w:t>
            </w:r>
          </w:hyperlink>
        </w:p>
        <w:p>
          <w:pPr>
            <w:pStyle w:val="Contents5"/>
            <w:tabs>
              <w:tab w:val="clear" w:pos="7892"/>
              <w:tab w:val="right" w:pos="9026" w:leader="dot"/>
            </w:tabs>
            <w:rPr/>
          </w:pPr>
          <w:hyperlink w:anchor="__RefHeading___Toc5774297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عادل</w:t>
            </w:r>
            <w:r>
              <w:rPr>
                <w:rStyle w:val="IndexLink"/>
                <w:rtl w:val="true"/>
              </w:rPr>
              <w:tab/>
            </w:r>
            <w:r>
              <w:rPr>
                <w:rStyle w:val="IndexLink"/>
              </w:rPr>
              <w:t>174</w:t>
            </w:r>
          </w:hyperlink>
        </w:p>
        <w:p>
          <w:pPr>
            <w:pStyle w:val="Contents5"/>
            <w:tabs>
              <w:tab w:val="clear" w:pos="7892"/>
              <w:tab w:val="right" w:pos="9026" w:leader="dot"/>
            </w:tabs>
            <w:rPr/>
          </w:pPr>
          <w:hyperlink w:anchor="__RefHeading___Toc5774299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ازلیت</w:t>
            </w:r>
            <w:r>
              <w:rPr>
                <w:rStyle w:val="IndexLink"/>
                <w:rtl w:val="true"/>
              </w:rPr>
              <w:tab/>
            </w:r>
            <w:r>
              <w:rPr>
                <w:rStyle w:val="IndexLink"/>
              </w:rPr>
              <w:t>175</w:t>
            </w:r>
          </w:hyperlink>
        </w:p>
        <w:p>
          <w:pPr>
            <w:pStyle w:val="Contents5"/>
            <w:tabs>
              <w:tab w:val="clear" w:pos="7892"/>
              <w:tab w:val="right" w:pos="9026" w:leader="dot"/>
            </w:tabs>
            <w:rPr/>
          </w:pPr>
          <w:hyperlink w:anchor="__RefHeading___Toc5774301_2320776876">
            <w:r>
              <w:rPr>
                <w:webHidden/>
                <w:rStyle w:val="IndexLink"/>
              </w:rPr>
              <w:t>1</w:t>
            </w:r>
            <w:r>
              <w:rPr>
                <w:rStyle w:val="IndexLink"/>
                <w:rtl w:val="true"/>
              </w:rPr>
              <w:t xml:space="preserve">. </w:t>
            </w:r>
            <w:r>
              <w:rPr>
                <w:rStyle w:val="IndexLink"/>
              </w:rPr>
              <w:t>10</w:t>
            </w:r>
            <w:r>
              <w:rPr>
                <w:rStyle w:val="IndexLink"/>
                <w:rtl w:val="true"/>
              </w:rPr>
              <w:t xml:space="preserve">. </w:t>
            </w:r>
            <w:r>
              <w:rPr>
                <w:rStyle w:val="IndexLink"/>
                <w:rtl w:val="true"/>
              </w:rPr>
              <w:t>قدرت</w:t>
            </w:r>
            <w:r>
              <w:rPr>
                <w:rStyle w:val="IndexLink"/>
                <w:rtl w:val="true"/>
              </w:rPr>
              <w:tab/>
            </w:r>
            <w:r>
              <w:rPr>
                <w:rStyle w:val="IndexLink"/>
              </w:rPr>
              <w:t>175</w:t>
            </w:r>
          </w:hyperlink>
        </w:p>
        <w:p>
          <w:pPr>
            <w:pStyle w:val="Contents5"/>
            <w:tabs>
              <w:tab w:val="clear" w:pos="7892"/>
              <w:tab w:val="right" w:pos="9026" w:leader="dot"/>
            </w:tabs>
            <w:rPr/>
          </w:pPr>
          <w:hyperlink w:anchor="__RefHeading___Toc5774303_2320776876">
            <w:r>
              <w:rPr>
                <w:webHidden/>
                <w:rStyle w:val="IndexLink"/>
              </w:rPr>
              <w:t>1</w:t>
            </w:r>
            <w:r>
              <w:rPr>
                <w:rStyle w:val="IndexLink"/>
                <w:rtl w:val="true"/>
              </w:rPr>
              <w:t xml:space="preserve">. </w:t>
            </w:r>
            <w:r>
              <w:rPr>
                <w:rStyle w:val="IndexLink"/>
              </w:rPr>
              <w:t>11</w:t>
            </w:r>
            <w:r>
              <w:rPr>
                <w:rStyle w:val="IndexLink"/>
                <w:rtl w:val="true"/>
              </w:rPr>
              <w:t xml:space="preserve">. </w:t>
            </w:r>
            <w:r>
              <w:rPr>
                <w:rStyle w:val="IndexLink"/>
                <w:rtl w:val="true"/>
              </w:rPr>
              <w:t>دوام و ابدیت</w:t>
            </w:r>
            <w:r>
              <w:rPr>
                <w:rStyle w:val="IndexLink"/>
                <w:rtl w:val="true"/>
              </w:rPr>
              <w:tab/>
            </w:r>
            <w:r>
              <w:rPr>
                <w:rStyle w:val="IndexLink"/>
              </w:rPr>
              <w:t>175</w:t>
            </w:r>
          </w:hyperlink>
        </w:p>
        <w:p>
          <w:pPr>
            <w:pStyle w:val="Contents5"/>
            <w:tabs>
              <w:tab w:val="clear" w:pos="7892"/>
              <w:tab w:val="right" w:pos="9026" w:leader="dot"/>
            </w:tabs>
            <w:rPr/>
          </w:pPr>
          <w:hyperlink w:anchor="__RefHeading___Toc5774305_2320776876">
            <w:r>
              <w:rPr>
                <w:webHidden/>
                <w:rStyle w:val="IndexLink"/>
              </w:rPr>
              <w:t>1</w:t>
            </w:r>
            <w:r>
              <w:rPr>
                <w:rStyle w:val="IndexLink"/>
                <w:rtl w:val="true"/>
              </w:rPr>
              <w:t xml:space="preserve">. </w:t>
            </w:r>
            <w:r>
              <w:rPr>
                <w:rStyle w:val="IndexLink"/>
              </w:rPr>
              <w:t>12</w:t>
            </w:r>
            <w:r>
              <w:rPr>
                <w:rStyle w:val="IndexLink"/>
                <w:rtl w:val="true"/>
              </w:rPr>
              <w:t xml:space="preserve">. </w:t>
            </w:r>
            <w:r>
              <w:rPr>
                <w:rStyle w:val="IndexLink"/>
                <w:rtl w:val="true"/>
              </w:rPr>
              <w:t>یگانگی خداوند</w:t>
            </w:r>
            <w:r>
              <w:rPr>
                <w:rStyle w:val="IndexLink"/>
                <w:rtl w:val="true"/>
              </w:rPr>
              <w:tab/>
            </w:r>
            <w:r>
              <w:rPr>
                <w:rStyle w:val="IndexLink"/>
              </w:rPr>
              <w:t>175</w:t>
            </w:r>
          </w:hyperlink>
        </w:p>
        <w:p>
          <w:pPr>
            <w:pStyle w:val="Contents5"/>
            <w:tabs>
              <w:tab w:val="clear" w:pos="7892"/>
              <w:tab w:val="right" w:pos="9026" w:leader="dot"/>
            </w:tabs>
            <w:rPr/>
          </w:pPr>
          <w:hyperlink w:anchor="__RefHeading___Toc5774307_2320776876">
            <w:r>
              <w:rPr>
                <w:webHidden/>
                <w:rStyle w:val="IndexLink"/>
              </w:rPr>
              <w:t>1</w:t>
            </w:r>
            <w:r>
              <w:rPr>
                <w:rStyle w:val="IndexLink"/>
                <w:rtl w:val="true"/>
              </w:rPr>
              <w:t xml:space="preserve">. </w:t>
            </w:r>
            <w:r>
              <w:rPr>
                <w:rStyle w:val="IndexLink"/>
              </w:rPr>
              <w:t>13</w:t>
            </w:r>
            <w:r>
              <w:rPr>
                <w:rStyle w:val="IndexLink"/>
                <w:rtl w:val="true"/>
              </w:rPr>
              <w:t xml:space="preserve">. </w:t>
            </w:r>
            <w:r>
              <w:rPr>
                <w:rStyle w:val="IndexLink"/>
                <w:rtl w:val="true"/>
              </w:rPr>
              <w:t>جاودانگی</w:t>
            </w:r>
            <w:r>
              <w:rPr>
                <w:rStyle w:val="IndexLink"/>
                <w:rtl w:val="true"/>
              </w:rPr>
              <w:tab/>
            </w:r>
            <w:r>
              <w:rPr>
                <w:rStyle w:val="IndexLink"/>
              </w:rPr>
              <w:t>176</w:t>
            </w:r>
          </w:hyperlink>
        </w:p>
        <w:p>
          <w:pPr>
            <w:pStyle w:val="Contents5"/>
            <w:tabs>
              <w:tab w:val="clear" w:pos="7892"/>
              <w:tab w:val="right" w:pos="9026" w:leader="dot"/>
            </w:tabs>
            <w:rPr/>
          </w:pPr>
          <w:hyperlink w:anchor="__RefHeading___Toc5774309_2320776876">
            <w:r>
              <w:rPr>
                <w:webHidden/>
                <w:rStyle w:val="IndexLink"/>
              </w:rPr>
              <w:t>1</w:t>
            </w:r>
            <w:r>
              <w:rPr>
                <w:rStyle w:val="IndexLink"/>
                <w:rtl w:val="true"/>
              </w:rPr>
              <w:t xml:space="preserve">. </w:t>
            </w:r>
            <w:r>
              <w:rPr>
                <w:rStyle w:val="IndexLink"/>
              </w:rPr>
              <w:t>14</w:t>
            </w:r>
            <w:r>
              <w:rPr>
                <w:rStyle w:val="IndexLink"/>
                <w:rtl w:val="true"/>
              </w:rPr>
              <w:t xml:space="preserve">. </w:t>
            </w:r>
            <w:r>
              <w:rPr>
                <w:rStyle w:val="IndexLink"/>
                <w:rtl w:val="true"/>
              </w:rPr>
              <w:t>برقرار بودن خداوند</w:t>
            </w:r>
            <w:r>
              <w:rPr>
                <w:rStyle w:val="IndexLink"/>
                <w:rtl w:val="true"/>
              </w:rPr>
              <w:tab/>
            </w:r>
            <w:r>
              <w:rPr>
                <w:rStyle w:val="IndexLink"/>
              </w:rPr>
              <w:t>176</w:t>
            </w:r>
          </w:hyperlink>
        </w:p>
        <w:p>
          <w:pPr>
            <w:pStyle w:val="Contents4"/>
            <w:tabs>
              <w:tab w:val="clear" w:pos="8176"/>
              <w:tab w:val="right" w:pos="9026" w:leader="dot"/>
            </w:tabs>
            <w:rPr/>
          </w:pPr>
          <w:hyperlink w:anchor="__RefHeading___Toc5774311_2320776876">
            <w:r>
              <w:rPr>
                <w:webHidden/>
                <w:rStyle w:val="IndexLink"/>
              </w:rPr>
              <w:t>2</w:t>
            </w:r>
            <w:r>
              <w:rPr>
                <w:rStyle w:val="IndexLink"/>
                <w:rtl w:val="true"/>
              </w:rPr>
              <w:t xml:space="preserve">. </w:t>
            </w:r>
            <w:r>
              <w:rPr>
                <w:rStyle w:val="IndexLink"/>
                <w:rtl w:val="true"/>
              </w:rPr>
              <w:t>ادراک عقلانی خداوند</w:t>
            </w:r>
            <w:r>
              <w:rPr>
                <w:rStyle w:val="IndexLink"/>
                <w:rtl w:val="true"/>
              </w:rPr>
              <w:tab/>
            </w:r>
            <w:r>
              <w:rPr>
                <w:rStyle w:val="IndexLink"/>
              </w:rPr>
              <w:t>176</w:t>
            </w:r>
          </w:hyperlink>
        </w:p>
        <w:p>
          <w:pPr>
            <w:pStyle w:val="Contents4"/>
            <w:tabs>
              <w:tab w:val="clear" w:pos="8176"/>
              <w:tab w:val="right" w:pos="9026" w:leader="dot"/>
            </w:tabs>
            <w:rPr/>
          </w:pPr>
          <w:hyperlink w:anchor="__RefHeading___Toc5774313_2320776876">
            <w:r>
              <w:rPr>
                <w:webHidden/>
                <w:rStyle w:val="IndexLink"/>
              </w:rPr>
              <w:t>3</w:t>
            </w:r>
            <w:r>
              <w:rPr>
                <w:rStyle w:val="IndexLink"/>
                <w:rtl w:val="true"/>
              </w:rPr>
              <w:t xml:space="preserve">. </w:t>
            </w:r>
            <w:r>
              <w:rPr>
                <w:rStyle w:val="IndexLink"/>
                <w:rtl w:val="true"/>
              </w:rPr>
              <w:t>احاطه نشدن با اندیشه ها</w:t>
            </w:r>
            <w:r>
              <w:rPr>
                <w:rStyle w:val="IndexLink"/>
                <w:rtl w:val="true"/>
              </w:rPr>
              <w:tab/>
            </w:r>
            <w:r>
              <w:rPr>
                <w:rStyle w:val="IndexLink"/>
              </w:rPr>
              <w:t>177</w:t>
            </w:r>
          </w:hyperlink>
        </w:p>
        <w:p>
          <w:pPr>
            <w:pStyle w:val="Contents4"/>
            <w:tabs>
              <w:tab w:val="clear" w:pos="8176"/>
              <w:tab w:val="right" w:pos="9026" w:leader="dot"/>
            </w:tabs>
            <w:rPr/>
          </w:pPr>
          <w:hyperlink w:anchor="__RefHeading___Toc5774315_2320776876">
            <w:r>
              <w:rPr>
                <w:webHidden/>
                <w:rStyle w:val="IndexLink"/>
              </w:rPr>
              <w:t>4</w:t>
            </w:r>
            <w:r>
              <w:rPr>
                <w:rStyle w:val="IndexLink"/>
                <w:rtl w:val="true"/>
              </w:rPr>
              <w:t xml:space="preserve">. </w:t>
            </w:r>
            <w:r>
              <w:rPr>
                <w:rStyle w:val="IndexLink"/>
                <w:rtl w:val="true"/>
              </w:rPr>
              <w:t>شأن بلند خداوند</w:t>
            </w:r>
            <w:r>
              <w:rPr>
                <w:rStyle w:val="IndexLink"/>
                <w:rtl w:val="true"/>
              </w:rPr>
              <w:tab/>
            </w:r>
            <w:r>
              <w:rPr>
                <w:rStyle w:val="IndexLink"/>
              </w:rPr>
              <w:t>178</w:t>
            </w:r>
          </w:hyperlink>
        </w:p>
        <w:p>
          <w:pPr>
            <w:pStyle w:val="Contents4"/>
            <w:tabs>
              <w:tab w:val="clear" w:pos="8176"/>
              <w:tab w:val="right" w:pos="9026" w:leader="dot"/>
            </w:tabs>
            <w:rPr/>
          </w:pPr>
          <w:hyperlink w:anchor="__RefHeading___Toc5774317_2320776876">
            <w:r>
              <w:rPr>
                <w:webHidden/>
                <w:rStyle w:val="IndexLink"/>
              </w:rPr>
              <w:t>5</w:t>
            </w:r>
            <w:r>
              <w:rPr>
                <w:rStyle w:val="IndexLink"/>
                <w:rtl w:val="true"/>
              </w:rPr>
              <w:t xml:space="preserve">. </w:t>
            </w:r>
            <w:r>
              <w:rPr>
                <w:rStyle w:val="IndexLink"/>
                <w:rtl w:val="true"/>
              </w:rPr>
              <w:t>ابعاد وجودی پیامبر</w:t>
            </w:r>
            <w:r>
              <w:rPr>
                <w:rStyle w:val="IndexLink"/>
                <w:rtl w:val="true"/>
              </w:rPr>
              <w:tab/>
            </w:r>
            <w:r>
              <w:rPr>
                <w:rStyle w:val="IndexLink"/>
              </w:rPr>
              <w:t>179</w:t>
            </w:r>
          </w:hyperlink>
        </w:p>
        <w:p>
          <w:pPr>
            <w:pStyle w:val="Contents5"/>
            <w:tabs>
              <w:tab w:val="clear" w:pos="7892"/>
              <w:tab w:val="right" w:pos="9026" w:leader="dot"/>
            </w:tabs>
            <w:rPr/>
          </w:pPr>
          <w:hyperlink w:anchor="__RefHeading___Toc5774319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بندهای برگزیده</w:t>
            </w:r>
            <w:r>
              <w:rPr>
                <w:rStyle w:val="IndexLink"/>
                <w:rtl w:val="true"/>
              </w:rPr>
              <w:tab/>
            </w:r>
            <w:r>
              <w:rPr>
                <w:rStyle w:val="IndexLink"/>
              </w:rPr>
              <w:t>179</w:t>
            </w:r>
          </w:hyperlink>
        </w:p>
        <w:p>
          <w:pPr>
            <w:pStyle w:val="Contents5"/>
            <w:tabs>
              <w:tab w:val="clear" w:pos="7892"/>
              <w:tab w:val="right" w:pos="9026" w:leader="dot"/>
            </w:tabs>
            <w:rPr/>
          </w:pPr>
          <w:hyperlink w:anchor="__RefHeading___Toc5774321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امانت دار</w:t>
            </w:r>
            <w:r>
              <w:rPr>
                <w:rStyle w:val="IndexLink"/>
                <w:rtl w:val="true"/>
              </w:rPr>
              <w:tab/>
            </w:r>
            <w:r>
              <w:rPr>
                <w:rStyle w:val="IndexLink"/>
              </w:rPr>
              <w:t>179</w:t>
            </w:r>
          </w:hyperlink>
        </w:p>
        <w:p>
          <w:pPr>
            <w:pStyle w:val="Contents5"/>
            <w:tabs>
              <w:tab w:val="clear" w:pos="7892"/>
              <w:tab w:val="right" w:pos="9026" w:leader="dot"/>
            </w:tabs>
            <w:rPr/>
          </w:pPr>
          <w:hyperlink w:anchor="__RefHeading___Toc5774323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صاحب حجت</w:t>
            </w:r>
            <w:r>
              <w:rPr>
                <w:rStyle w:val="IndexLink"/>
                <w:rtl w:val="true"/>
              </w:rPr>
              <w:tab/>
            </w:r>
            <w:r>
              <w:rPr>
                <w:rStyle w:val="IndexLink"/>
              </w:rPr>
              <w:t>179</w:t>
            </w:r>
          </w:hyperlink>
        </w:p>
        <w:p>
          <w:pPr>
            <w:pStyle w:val="Contents5"/>
            <w:tabs>
              <w:tab w:val="clear" w:pos="7892"/>
              <w:tab w:val="right" w:pos="9026" w:leader="dot"/>
            </w:tabs>
            <w:rPr/>
          </w:pPr>
          <w:hyperlink w:anchor="__RefHeading___Toc5774325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پیروزی آشکار</w:t>
            </w:r>
            <w:r>
              <w:rPr>
                <w:rStyle w:val="IndexLink"/>
                <w:rtl w:val="true"/>
              </w:rPr>
              <w:tab/>
            </w:r>
            <w:r>
              <w:rPr>
                <w:rStyle w:val="IndexLink"/>
              </w:rPr>
              <w:t>180</w:t>
            </w:r>
          </w:hyperlink>
        </w:p>
        <w:p>
          <w:pPr>
            <w:pStyle w:val="Contents5"/>
            <w:tabs>
              <w:tab w:val="clear" w:pos="7892"/>
              <w:tab w:val="right" w:pos="9026" w:leader="dot"/>
            </w:tabs>
            <w:rPr/>
          </w:pPr>
          <w:hyperlink w:anchor="__RefHeading___Toc5774327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بیان کننده راه حق</w:t>
            </w:r>
            <w:r>
              <w:rPr>
                <w:rStyle w:val="IndexLink"/>
                <w:rtl w:val="true"/>
              </w:rPr>
              <w:tab/>
            </w:r>
            <w:r>
              <w:rPr>
                <w:rStyle w:val="IndexLink"/>
              </w:rPr>
              <w:t>180</w:t>
            </w:r>
          </w:hyperlink>
        </w:p>
        <w:p>
          <w:pPr>
            <w:pStyle w:val="Contents5"/>
            <w:tabs>
              <w:tab w:val="clear" w:pos="7892"/>
              <w:tab w:val="right" w:pos="9026" w:leader="dot"/>
            </w:tabs>
            <w:rPr/>
          </w:pPr>
          <w:hyperlink w:anchor="__RefHeading___Toc5774329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مبلغی آشکار</w:t>
            </w:r>
            <w:r>
              <w:rPr>
                <w:rStyle w:val="IndexLink"/>
                <w:rtl w:val="true"/>
              </w:rPr>
              <w:tab/>
            </w:r>
            <w:r>
              <w:rPr>
                <w:rStyle w:val="IndexLink"/>
              </w:rPr>
              <w:t>180</w:t>
            </w:r>
          </w:hyperlink>
        </w:p>
        <w:p>
          <w:pPr>
            <w:pStyle w:val="Contents5"/>
            <w:tabs>
              <w:tab w:val="clear" w:pos="7892"/>
              <w:tab w:val="right" w:pos="9026" w:leader="dot"/>
            </w:tabs>
            <w:rPr/>
          </w:pPr>
          <w:hyperlink w:anchor="__RefHeading___Toc5774331_2320776876">
            <w:r>
              <w:rPr>
                <w:webHidden/>
                <w:rStyle w:val="IndexLink"/>
              </w:rPr>
              <w:t>5</w:t>
            </w:r>
            <w:r>
              <w:rPr>
                <w:rStyle w:val="IndexLink"/>
                <w:rtl w:val="true"/>
              </w:rPr>
              <w:t xml:space="preserve">. </w:t>
            </w:r>
            <w:r>
              <w:rPr>
                <w:rStyle w:val="IndexLink"/>
              </w:rPr>
              <w:t>7</w:t>
            </w:r>
            <w:r>
              <w:rPr>
                <w:rStyle w:val="IndexLink"/>
                <w:rtl w:val="true"/>
              </w:rPr>
              <w:t xml:space="preserve">. </w:t>
            </w:r>
            <w:r>
              <w:rPr>
                <w:rStyle w:val="IndexLink"/>
                <w:rtl w:val="true"/>
              </w:rPr>
              <w:t>حامل حجت</w:t>
            </w:r>
            <w:r>
              <w:rPr>
                <w:rStyle w:val="IndexLink"/>
                <w:rtl w:val="true"/>
              </w:rPr>
              <w:tab/>
            </w:r>
            <w:r>
              <w:rPr>
                <w:rStyle w:val="IndexLink"/>
              </w:rPr>
              <w:t>180</w:t>
            </w:r>
          </w:hyperlink>
        </w:p>
        <w:p>
          <w:pPr>
            <w:pStyle w:val="Contents5"/>
            <w:tabs>
              <w:tab w:val="clear" w:pos="7892"/>
              <w:tab w:val="right" w:pos="9026" w:leader="dot"/>
            </w:tabs>
            <w:rPr/>
          </w:pPr>
          <w:hyperlink w:anchor="__RefHeading___Toc5774333_2320776876">
            <w:r>
              <w:rPr>
                <w:webHidden/>
                <w:rStyle w:val="IndexLink"/>
              </w:rPr>
              <w:t>5</w:t>
            </w:r>
            <w:r>
              <w:rPr>
                <w:rStyle w:val="IndexLink"/>
                <w:rtl w:val="true"/>
              </w:rPr>
              <w:t xml:space="preserve">. </w:t>
            </w:r>
            <w:r>
              <w:rPr>
                <w:rStyle w:val="IndexLink"/>
              </w:rPr>
              <w:t>8</w:t>
            </w:r>
            <w:r>
              <w:rPr>
                <w:rStyle w:val="IndexLink"/>
                <w:rtl w:val="true"/>
              </w:rPr>
              <w:t xml:space="preserve">. </w:t>
            </w:r>
            <w:r>
              <w:rPr>
                <w:rStyle w:val="IndexLink"/>
                <w:rtl w:val="true"/>
              </w:rPr>
              <w:t>برپاگر علم هدایت</w:t>
            </w:r>
            <w:r>
              <w:rPr>
                <w:rStyle w:val="IndexLink"/>
                <w:rtl w:val="true"/>
              </w:rPr>
              <w:tab/>
            </w:r>
            <w:r>
              <w:rPr>
                <w:rStyle w:val="IndexLink"/>
              </w:rPr>
              <w:t>181</w:t>
            </w:r>
          </w:hyperlink>
        </w:p>
        <w:p>
          <w:pPr>
            <w:pStyle w:val="Contents5"/>
            <w:tabs>
              <w:tab w:val="clear" w:pos="7892"/>
              <w:tab w:val="right" w:pos="9026" w:leader="dot"/>
            </w:tabs>
            <w:rPr/>
          </w:pPr>
          <w:hyperlink w:anchor="__RefHeading___Toc5774335_2320776876">
            <w:r>
              <w:rPr>
                <w:webHidden/>
                <w:rStyle w:val="IndexLink"/>
              </w:rPr>
              <w:t>5</w:t>
            </w:r>
            <w:r>
              <w:rPr>
                <w:rStyle w:val="IndexLink"/>
                <w:rtl w:val="true"/>
              </w:rPr>
              <w:t xml:space="preserve">. </w:t>
            </w:r>
            <w:r>
              <w:rPr>
                <w:rStyle w:val="IndexLink"/>
              </w:rPr>
              <w:t>9</w:t>
            </w:r>
            <w:r>
              <w:rPr>
                <w:rStyle w:val="IndexLink"/>
                <w:rtl w:val="true"/>
              </w:rPr>
              <w:t xml:space="preserve">. </w:t>
            </w:r>
            <w:r>
              <w:rPr>
                <w:rStyle w:val="IndexLink"/>
                <w:rtl w:val="true"/>
              </w:rPr>
              <w:t>حافظ حوزه اسلام</w:t>
            </w:r>
            <w:r>
              <w:rPr>
                <w:rStyle w:val="IndexLink"/>
                <w:rtl w:val="true"/>
              </w:rPr>
              <w:tab/>
            </w:r>
            <w:r>
              <w:rPr>
                <w:rStyle w:val="IndexLink"/>
              </w:rPr>
              <w:t>181</w:t>
            </w:r>
          </w:hyperlink>
        </w:p>
        <w:p>
          <w:pPr>
            <w:pStyle w:val="Contents5"/>
            <w:tabs>
              <w:tab w:val="clear" w:pos="7892"/>
              <w:tab w:val="right" w:pos="9026" w:leader="dot"/>
            </w:tabs>
            <w:rPr/>
          </w:pPr>
          <w:hyperlink w:anchor="__RefHeading___Toc5774337_2320776876">
            <w:r>
              <w:rPr>
                <w:webHidden/>
                <w:rStyle w:val="IndexLink"/>
              </w:rPr>
              <w:t>5</w:t>
            </w:r>
            <w:r>
              <w:rPr>
                <w:rStyle w:val="IndexLink"/>
                <w:rtl w:val="true"/>
              </w:rPr>
              <w:t xml:space="preserve">. </w:t>
            </w:r>
            <w:r>
              <w:rPr>
                <w:rStyle w:val="IndexLink"/>
              </w:rPr>
              <w:t>10</w:t>
            </w:r>
            <w:r>
              <w:rPr>
                <w:rStyle w:val="IndexLink"/>
                <w:rtl w:val="true"/>
              </w:rPr>
              <w:t xml:space="preserve">. </w:t>
            </w:r>
            <w:r>
              <w:rPr>
                <w:rStyle w:val="IndexLink"/>
                <w:rtl w:val="true"/>
              </w:rPr>
              <w:t>استواری ایمان</w:t>
            </w:r>
            <w:r>
              <w:rPr>
                <w:rStyle w:val="IndexLink"/>
                <w:rtl w:val="true"/>
              </w:rPr>
              <w:tab/>
            </w:r>
            <w:r>
              <w:rPr>
                <w:rStyle w:val="IndexLink"/>
              </w:rPr>
              <w:t>182</w:t>
            </w:r>
          </w:hyperlink>
        </w:p>
        <w:p>
          <w:pPr>
            <w:pStyle w:val="Contents4"/>
            <w:tabs>
              <w:tab w:val="clear" w:pos="8176"/>
              <w:tab w:val="right" w:pos="9026" w:leader="dot"/>
            </w:tabs>
            <w:rPr/>
          </w:pPr>
          <w:hyperlink w:anchor="__RefHeading___Toc5774339_2320776876">
            <w:r>
              <w:rPr>
                <w:webHidden/>
                <w:rStyle w:val="IndexLink"/>
              </w:rPr>
              <w:t>6</w:t>
            </w:r>
            <w:r>
              <w:rPr>
                <w:rStyle w:val="IndexLink"/>
                <w:rtl w:val="true"/>
              </w:rPr>
              <w:t xml:space="preserve">. </w:t>
            </w:r>
            <w:r>
              <w:rPr>
                <w:rStyle w:val="IndexLink"/>
                <w:rtl w:val="true"/>
              </w:rPr>
              <w:t>تفکر در عظمت خلقت و نعمت های الهی</w:t>
            </w:r>
            <w:r>
              <w:rPr>
                <w:rStyle w:val="IndexLink"/>
                <w:rtl w:val="true"/>
              </w:rPr>
              <w:tab/>
            </w:r>
            <w:r>
              <w:rPr>
                <w:rStyle w:val="IndexLink"/>
              </w:rPr>
              <w:t>183</w:t>
            </w:r>
          </w:hyperlink>
        </w:p>
        <w:p>
          <w:pPr>
            <w:pStyle w:val="Contents4"/>
            <w:tabs>
              <w:tab w:val="clear" w:pos="8176"/>
              <w:tab w:val="right" w:pos="9026" w:leader="dot"/>
            </w:tabs>
            <w:rPr/>
          </w:pPr>
          <w:hyperlink w:anchor="__RefHeading___Toc5774341_2320776876">
            <w:r>
              <w:rPr>
                <w:webHidden/>
                <w:rStyle w:val="IndexLink"/>
              </w:rPr>
              <w:t>7</w:t>
            </w:r>
            <w:r>
              <w:rPr>
                <w:rStyle w:val="IndexLink"/>
                <w:rtl w:val="true"/>
              </w:rPr>
              <w:t xml:space="preserve">. </w:t>
            </w:r>
            <w:r>
              <w:rPr>
                <w:rStyle w:val="IndexLink"/>
                <w:rtl w:val="true"/>
              </w:rPr>
              <w:t>موانع راه</w:t>
            </w:r>
            <w:r>
              <w:rPr>
                <w:rStyle w:val="IndexLink"/>
                <w:rtl w:val="true"/>
              </w:rPr>
              <w:tab/>
            </w:r>
            <w:r>
              <w:rPr>
                <w:rStyle w:val="IndexLink"/>
              </w:rPr>
              <w:t>184</w:t>
            </w:r>
          </w:hyperlink>
        </w:p>
        <w:p>
          <w:pPr>
            <w:pStyle w:val="Contents5"/>
            <w:tabs>
              <w:tab w:val="clear" w:pos="7892"/>
              <w:tab w:val="right" w:pos="9026" w:leader="dot"/>
            </w:tabs>
            <w:rPr/>
          </w:pPr>
          <w:hyperlink w:anchor="__RefHeading___Toc5774343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بیماری دل</w:t>
            </w:r>
            <w:r>
              <w:rPr>
                <w:rStyle w:val="IndexLink"/>
                <w:rtl w:val="true"/>
              </w:rPr>
              <w:tab/>
            </w:r>
            <w:r>
              <w:rPr>
                <w:rStyle w:val="IndexLink"/>
              </w:rPr>
              <w:t>184</w:t>
            </w:r>
          </w:hyperlink>
        </w:p>
        <w:p>
          <w:pPr>
            <w:pStyle w:val="Contents5"/>
            <w:tabs>
              <w:tab w:val="clear" w:pos="7892"/>
              <w:tab w:val="right" w:pos="9026" w:leader="dot"/>
            </w:tabs>
            <w:rPr/>
          </w:pPr>
          <w:hyperlink w:anchor="__RefHeading___Toc5774345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بصیرت معیوب</w:t>
            </w:r>
            <w:r>
              <w:rPr>
                <w:rStyle w:val="IndexLink"/>
                <w:rtl w:val="true"/>
              </w:rPr>
              <w:tab/>
            </w:r>
            <w:r>
              <w:rPr>
                <w:rStyle w:val="IndexLink"/>
              </w:rPr>
              <w:t>184</w:t>
            </w:r>
          </w:hyperlink>
        </w:p>
        <w:p>
          <w:pPr>
            <w:pStyle w:val="Contents4"/>
            <w:tabs>
              <w:tab w:val="clear" w:pos="8176"/>
              <w:tab w:val="right" w:pos="9026" w:leader="dot"/>
            </w:tabs>
            <w:rPr/>
          </w:pPr>
          <w:hyperlink w:anchor="__RefHeading___Toc5774347_2320776876">
            <w:r>
              <w:rPr>
                <w:webHidden/>
                <w:rStyle w:val="IndexLink"/>
              </w:rPr>
              <w:t>8</w:t>
            </w:r>
            <w:r>
              <w:rPr>
                <w:rStyle w:val="IndexLink"/>
                <w:rtl w:val="true"/>
              </w:rPr>
              <w:t xml:space="preserve">. </w:t>
            </w:r>
            <w:r>
              <w:rPr>
                <w:rStyle w:val="IndexLink"/>
                <w:rtl w:val="true"/>
              </w:rPr>
              <w:t>ویژگی های موجودات کوچک</w:t>
            </w:r>
            <w:r>
              <w:rPr>
                <w:rStyle w:val="IndexLink"/>
                <w:rtl w:val="true"/>
              </w:rPr>
              <w:tab/>
            </w:r>
            <w:r>
              <w:rPr>
                <w:rStyle w:val="IndexLink"/>
              </w:rPr>
              <w:t>185</w:t>
            </w:r>
          </w:hyperlink>
        </w:p>
        <w:p>
          <w:pPr>
            <w:pStyle w:val="Contents5"/>
            <w:tabs>
              <w:tab w:val="clear" w:pos="7892"/>
              <w:tab w:val="right" w:pos="9026" w:leader="dot"/>
            </w:tabs>
            <w:rPr/>
          </w:pPr>
          <w:hyperlink w:anchor="__RefHeading___Toc5774349_2320776876">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آفرینش دقیق</w:t>
            </w:r>
            <w:r>
              <w:rPr>
                <w:rStyle w:val="IndexLink"/>
                <w:rtl w:val="true"/>
              </w:rPr>
              <w:tab/>
            </w:r>
            <w:r>
              <w:rPr>
                <w:rStyle w:val="IndexLink"/>
              </w:rPr>
              <w:t>185</w:t>
            </w:r>
          </w:hyperlink>
        </w:p>
        <w:p>
          <w:pPr>
            <w:pStyle w:val="Contents5"/>
            <w:tabs>
              <w:tab w:val="clear" w:pos="7892"/>
              <w:tab w:val="right" w:pos="9026" w:leader="dot"/>
            </w:tabs>
            <w:rPr/>
          </w:pPr>
          <w:hyperlink w:anchor="__RefHeading___Toc5774351_2320776876">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متقن</w:t>
            </w:r>
            <w:r>
              <w:rPr>
                <w:rStyle w:val="IndexLink"/>
                <w:rtl w:val="true"/>
              </w:rPr>
              <w:tab/>
            </w:r>
            <w:r>
              <w:rPr>
                <w:rStyle w:val="IndexLink"/>
              </w:rPr>
              <w:t>185</w:t>
            </w:r>
          </w:hyperlink>
        </w:p>
        <w:p>
          <w:pPr>
            <w:pStyle w:val="Contents5"/>
            <w:tabs>
              <w:tab w:val="clear" w:pos="7892"/>
              <w:tab w:val="right" w:pos="9026" w:leader="dot"/>
            </w:tabs>
            <w:rPr/>
          </w:pPr>
          <w:hyperlink w:anchor="__RefHeading___Toc5774353_2320776876">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آفرینش گوش و چشم</w:t>
            </w:r>
            <w:r>
              <w:rPr>
                <w:rStyle w:val="IndexLink"/>
                <w:rtl w:val="true"/>
              </w:rPr>
              <w:tab/>
            </w:r>
            <w:r>
              <w:rPr>
                <w:rStyle w:val="IndexLink"/>
              </w:rPr>
              <w:t>185</w:t>
            </w:r>
          </w:hyperlink>
        </w:p>
        <w:p>
          <w:pPr>
            <w:pStyle w:val="Contents5"/>
            <w:tabs>
              <w:tab w:val="clear" w:pos="7892"/>
              <w:tab w:val="right" w:pos="9026" w:leader="dot"/>
            </w:tabs>
            <w:rPr/>
          </w:pPr>
          <w:hyperlink w:anchor="__RefHeading___Toc5774355_2320776876">
            <w:r>
              <w:rPr>
                <w:webHidden/>
                <w:rStyle w:val="IndexLink"/>
              </w:rPr>
              <w:t>8</w:t>
            </w:r>
            <w:r>
              <w:rPr>
                <w:rStyle w:val="IndexLink"/>
                <w:rtl w:val="true"/>
              </w:rPr>
              <w:t xml:space="preserve">. </w:t>
            </w:r>
            <w:r>
              <w:rPr>
                <w:rStyle w:val="IndexLink"/>
              </w:rPr>
              <w:t>4</w:t>
            </w:r>
            <w:r>
              <w:rPr>
                <w:rStyle w:val="IndexLink"/>
                <w:rtl w:val="true"/>
              </w:rPr>
              <w:t xml:space="preserve">. </w:t>
            </w:r>
            <w:r>
              <w:rPr>
                <w:rStyle w:val="IndexLink"/>
                <w:rtl w:val="true"/>
              </w:rPr>
              <w:t>مرتب کردن استخوان</w:t>
            </w:r>
            <w:r>
              <w:rPr>
                <w:rStyle w:val="IndexLink"/>
                <w:rtl w:val="true"/>
              </w:rPr>
              <w:tab/>
            </w:r>
            <w:r>
              <w:rPr>
                <w:rStyle w:val="IndexLink"/>
              </w:rPr>
              <w:t>185</w:t>
            </w:r>
          </w:hyperlink>
        </w:p>
        <w:p>
          <w:pPr>
            <w:pStyle w:val="Contents4"/>
            <w:tabs>
              <w:tab w:val="clear" w:pos="8176"/>
              <w:tab w:val="right" w:pos="9026" w:leader="dot"/>
            </w:tabs>
            <w:rPr/>
          </w:pPr>
          <w:hyperlink w:anchor="__RefHeading___Toc5774357_2320776876">
            <w:r>
              <w:rPr>
                <w:webHidden/>
                <w:rStyle w:val="IndexLink"/>
              </w:rPr>
              <w:t>9</w:t>
            </w:r>
            <w:r>
              <w:rPr>
                <w:rStyle w:val="IndexLink"/>
                <w:rtl w:val="true"/>
              </w:rPr>
              <w:t xml:space="preserve">. </w:t>
            </w:r>
            <w:r>
              <w:rPr>
                <w:rStyle w:val="IndexLink"/>
                <w:rtl w:val="true"/>
              </w:rPr>
              <w:t>آفرینش مورچه</w:t>
            </w:r>
            <w:r>
              <w:rPr>
                <w:rStyle w:val="IndexLink"/>
                <w:rtl w:val="true"/>
              </w:rPr>
              <w:tab/>
            </w:r>
            <w:r>
              <w:rPr>
                <w:rStyle w:val="IndexLink"/>
              </w:rPr>
              <w:t>185</w:t>
            </w:r>
          </w:hyperlink>
        </w:p>
        <w:p>
          <w:pPr>
            <w:pStyle w:val="Contents5"/>
            <w:tabs>
              <w:tab w:val="clear" w:pos="7892"/>
              <w:tab w:val="right" w:pos="9026" w:leader="dot"/>
            </w:tabs>
            <w:rPr/>
          </w:pPr>
          <w:hyperlink w:anchor="__RefHeading___Toc5774359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کوچکی مورچه</w:t>
            </w:r>
            <w:r>
              <w:rPr>
                <w:rStyle w:val="IndexLink"/>
                <w:rtl w:val="true"/>
              </w:rPr>
              <w:tab/>
            </w:r>
            <w:r>
              <w:rPr>
                <w:rStyle w:val="IndexLink"/>
              </w:rPr>
              <w:t>185</w:t>
            </w:r>
          </w:hyperlink>
        </w:p>
        <w:p>
          <w:pPr>
            <w:pStyle w:val="Contents5"/>
            <w:tabs>
              <w:tab w:val="clear" w:pos="7892"/>
              <w:tab w:val="right" w:pos="9026" w:leader="dot"/>
            </w:tabs>
            <w:rPr/>
          </w:pPr>
          <w:hyperlink w:anchor="__RefHeading___Toc5774361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حرکت در زمین</w:t>
            </w:r>
            <w:r>
              <w:rPr>
                <w:rStyle w:val="IndexLink"/>
                <w:rtl w:val="true"/>
              </w:rPr>
              <w:tab/>
            </w:r>
            <w:r>
              <w:rPr>
                <w:rStyle w:val="IndexLink"/>
              </w:rPr>
              <w:t>186</w:t>
            </w:r>
          </w:hyperlink>
        </w:p>
        <w:p>
          <w:pPr>
            <w:pStyle w:val="Contents5"/>
            <w:tabs>
              <w:tab w:val="clear" w:pos="7892"/>
              <w:tab w:val="right" w:pos="9026" w:leader="dot"/>
            </w:tabs>
            <w:rPr/>
          </w:pPr>
          <w:hyperlink w:anchor="__RefHeading___Toc5774363_2320776876">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رسیدن به روزی</w:t>
            </w:r>
            <w:r>
              <w:rPr>
                <w:rStyle w:val="IndexLink"/>
                <w:rtl w:val="true"/>
              </w:rPr>
              <w:tab/>
            </w:r>
            <w:r>
              <w:rPr>
                <w:rStyle w:val="IndexLink"/>
              </w:rPr>
              <w:t>186</w:t>
            </w:r>
          </w:hyperlink>
        </w:p>
        <w:p>
          <w:pPr>
            <w:pStyle w:val="Contents5"/>
            <w:tabs>
              <w:tab w:val="clear" w:pos="7892"/>
              <w:tab w:val="right" w:pos="9026" w:leader="dot"/>
            </w:tabs>
            <w:rPr/>
          </w:pPr>
          <w:hyperlink w:anchor="__RefHeading___Toc5774365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tl w:val="true"/>
              </w:rPr>
              <w:t>انتقال دانه به لانه</w:t>
            </w:r>
            <w:r>
              <w:rPr>
                <w:rStyle w:val="IndexLink"/>
                <w:rtl w:val="true"/>
              </w:rPr>
              <w:tab/>
            </w:r>
            <w:r>
              <w:rPr>
                <w:rStyle w:val="IndexLink"/>
              </w:rPr>
              <w:t>186</w:t>
            </w:r>
          </w:hyperlink>
        </w:p>
        <w:p>
          <w:pPr>
            <w:pStyle w:val="Contents5"/>
            <w:tabs>
              <w:tab w:val="clear" w:pos="7892"/>
              <w:tab w:val="right" w:pos="9026" w:leader="dot"/>
            </w:tabs>
            <w:rPr/>
          </w:pPr>
          <w:hyperlink w:anchor="__RefHeading___Toc5774367_2320776876">
            <w:r>
              <w:rPr>
                <w:webHidden/>
                <w:rStyle w:val="IndexLink"/>
              </w:rPr>
              <w:t>9</w:t>
            </w:r>
            <w:r>
              <w:rPr>
                <w:rStyle w:val="IndexLink"/>
                <w:rtl w:val="true"/>
              </w:rPr>
              <w:t xml:space="preserve">. </w:t>
            </w:r>
            <w:r>
              <w:rPr>
                <w:rStyle w:val="IndexLink"/>
              </w:rPr>
              <w:t>5</w:t>
            </w:r>
            <w:r>
              <w:rPr>
                <w:rStyle w:val="IndexLink"/>
                <w:rtl w:val="true"/>
              </w:rPr>
              <w:t xml:space="preserve">. </w:t>
            </w:r>
            <w:r>
              <w:rPr>
                <w:rStyle w:val="IndexLink"/>
                <w:rtl w:val="true"/>
              </w:rPr>
              <w:t>تهیه توشه در گرما</w:t>
            </w:r>
            <w:r>
              <w:rPr>
                <w:rStyle w:val="IndexLink"/>
                <w:rtl w:val="true"/>
              </w:rPr>
              <w:tab/>
            </w:r>
            <w:r>
              <w:rPr>
                <w:rStyle w:val="IndexLink"/>
              </w:rPr>
              <w:t>186</w:t>
            </w:r>
          </w:hyperlink>
        </w:p>
        <w:p>
          <w:pPr>
            <w:pStyle w:val="Contents5"/>
            <w:tabs>
              <w:tab w:val="clear" w:pos="7892"/>
              <w:tab w:val="right" w:pos="9026" w:leader="dot"/>
            </w:tabs>
            <w:rPr/>
          </w:pPr>
          <w:hyperlink w:anchor="__RefHeading___Toc5774369_2320776876">
            <w:r>
              <w:rPr>
                <w:webHidden/>
                <w:rStyle w:val="IndexLink"/>
              </w:rPr>
              <w:t>9</w:t>
            </w:r>
            <w:r>
              <w:rPr>
                <w:rStyle w:val="IndexLink"/>
                <w:rtl w:val="true"/>
              </w:rPr>
              <w:t xml:space="preserve">. </w:t>
            </w:r>
            <w:r>
              <w:rPr>
                <w:rStyle w:val="IndexLink"/>
              </w:rPr>
              <w:t>6</w:t>
            </w:r>
            <w:r>
              <w:rPr>
                <w:rStyle w:val="IndexLink"/>
                <w:rtl w:val="true"/>
              </w:rPr>
              <w:t xml:space="preserve">. </w:t>
            </w:r>
            <w:r>
              <w:rPr>
                <w:rStyle w:val="IndexLink"/>
                <w:rtl w:val="true"/>
              </w:rPr>
              <w:t>تهیه توشه برای دوران ناتوانی</w:t>
            </w:r>
            <w:r>
              <w:rPr>
                <w:rStyle w:val="IndexLink"/>
                <w:rtl w:val="true"/>
              </w:rPr>
              <w:tab/>
            </w:r>
            <w:r>
              <w:rPr>
                <w:rStyle w:val="IndexLink"/>
              </w:rPr>
              <w:t>187</w:t>
            </w:r>
          </w:hyperlink>
        </w:p>
        <w:p>
          <w:pPr>
            <w:pStyle w:val="Contents5"/>
            <w:tabs>
              <w:tab w:val="clear" w:pos="7892"/>
              <w:tab w:val="right" w:pos="9026" w:leader="dot"/>
            </w:tabs>
            <w:rPr/>
          </w:pPr>
          <w:hyperlink w:anchor="__RefHeading___Toc5774371_2320776876">
            <w:r>
              <w:rPr>
                <w:webHidden/>
                <w:rStyle w:val="IndexLink"/>
              </w:rPr>
              <w:t>9</w:t>
            </w:r>
            <w:r>
              <w:rPr>
                <w:rStyle w:val="IndexLink"/>
                <w:rtl w:val="true"/>
              </w:rPr>
              <w:t xml:space="preserve">. </w:t>
            </w:r>
            <w:r>
              <w:rPr>
                <w:rStyle w:val="IndexLink"/>
              </w:rPr>
              <w:t>7</w:t>
            </w:r>
            <w:r>
              <w:rPr>
                <w:rStyle w:val="IndexLink"/>
                <w:rtl w:val="true"/>
              </w:rPr>
              <w:t xml:space="preserve">. </w:t>
            </w:r>
            <w:r>
              <w:rPr>
                <w:rStyle w:val="IndexLink"/>
                <w:rtl w:val="true"/>
              </w:rPr>
              <w:t>ضمانت روزی</w:t>
            </w:r>
            <w:r>
              <w:rPr>
                <w:rStyle w:val="IndexLink"/>
                <w:rtl w:val="true"/>
              </w:rPr>
              <w:tab/>
            </w:r>
            <w:r>
              <w:rPr>
                <w:rStyle w:val="IndexLink"/>
              </w:rPr>
              <w:t>187</w:t>
            </w:r>
          </w:hyperlink>
        </w:p>
        <w:p>
          <w:pPr>
            <w:pStyle w:val="Contents5"/>
            <w:tabs>
              <w:tab w:val="clear" w:pos="7892"/>
              <w:tab w:val="right" w:pos="9026" w:leader="dot"/>
            </w:tabs>
            <w:rPr/>
          </w:pPr>
          <w:hyperlink w:anchor="__RefHeading___Toc5774373_2320776876">
            <w:r>
              <w:rPr>
                <w:webHidden/>
                <w:rStyle w:val="IndexLink"/>
              </w:rPr>
              <w:t>9</w:t>
            </w:r>
            <w:r>
              <w:rPr>
                <w:rStyle w:val="IndexLink"/>
                <w:rtl w:val="true"/>
              </w:rPr>
              <w:t xml:space="preserve">. </w:t>
            </w:r>
            <w:r>
              <w:rPr>
                <w:rStyle w:val="IndexLink"/>
              </w:rPr>
              <w:t>8</w:t>
            </w:r>
            <w:r>
              <w:rPr>
                <w:rStyle w:val="IndexLink"/>
                <w:rtl w:val="true"/>
              </w:rPr>
              <w:t xml:space="preserve">. </w:t>
            </w:r>
            <w:r>
              <w:rPr>
                <w:rStyle w:val="IndexLink"/>
                <w:rtl w:val="true"/>
              </w:rPr>
              <w:t>روزی موافق</w:t>
            </w:r>
            <w:r>
              <w:rPr>
                <w:rStyle w:val="IndexLink"/>
                <w:rtl w:val="true"/>
              </w:rPr>
              <w:tab/>
            </w:r>
            <w:r>
              <w:rPr>
                <w:rStyle w:val="IndexLink"/>
              </w:rPr>
              <w:t>187</w:t>
            </w:r>
          </w:hyperlink>
        </w:p>
        <w:p>
          <w:pPr>
            <w:pStyle w:val="Contents5"/>
            <w:tabs>
              <w:tab w:val="clear" w:pos="7892"/>
              <w:tab w:val="right" w:pos="9026" w:leader="dot"/>
            </w:tabs>
            <w:rPr/>
          </w:pPr>
          <w:hyperlink w:anchor="__RefHeading___Toc5774375_2320776876">
            <w:r>
              <w:rPr>
                <w:webHidden/>
                <w:rStyle w:val="IndexLink"/>
              </w:rPr>
              <w:t>9</w:t>
            </w:r>
            <w:r>
              <w:rPr>
                <w:rStyle w:val="IndexLink"/>
                <w:rtl w:val="true"/>
              </w:rPr>
              <w:t xml:space="preserve">. </w:t>
            </w:r>
            <w:r>
              <w:rPr>
                <w:rStyle w:val="IndexLink"/>
              </w:rPr>
              <w:t>9</w:t>
            </w:r>
            <w:r>
              <w:rPr>
                <w:rStyle w:val="IndexLink"/>
                <w:rtl w:val="true"/>
              </w:rPr>
              <w:t xml:space="preserve">. </w:t>
            </w:r>
            <w:r>
              <w:rPr>
                <w:rStyle w:val="IndexLink"/>
                <w:rtl w:val="true"/>
              </w:rPr>
              <w:t>غافل نشدن از مورچه</w:t>
            </w:r>
            <w:r>
              <w:rPr>
                <w:rStyle w:val="IndexLink"/>
                <w:rtl w:val="true"/>
              </w:rPr>
              <w:tab/>
            </w:r>
            <w:r>
              <w:rPr>
                <w:rStyle w:val="IndexLink"/>
              </w:rPr>
              <w:t>188</w:t>
            </w:r>
          </w:hyperlink>
        </w:p>
        <w:p>
          <w:pPr>
            <w:pStyle w:val="Contents5"/>
            <w:tabs>
              <w:tab w:val="clear" w:pos="7892"/>
              <w:tab w:val="right" w:pos="9026" w:leader="dot"/>
            </w:tabs>
            <w:rPr/>
          </w:pPr>
          <w:hyperlink w:anchor="__RefHeading___Toc5774377_2320776876">
            <w:r>
              <w:rPr>
                <w:webHidden/>
                <w:rStyle w:val="IndexLink"/>
              </w:rPr>
              <w:t>9</w:t>
            </w:r>
            <w:r>
              <w:rPr>
                <w:rStyle w:val="IndexLink"/>
                <w:rtl w:val="true"/>
              </w:rPr>
              <w:t xml:space="preserve">. </w:t>
            </w:r>
            <w:r>
              <w:rPr>
                <w:rStyle w:val="IndexLink"/>
              </w:rPr>
              <w:t>10</w:t>
            </w:r>
            <w:r>
              <w:rPr>
                <w:rStyle w:val="IndexLink"/>
                <w:rtl w:val="true"/>
              </w:rPr>
              <w:t xml:space="preserve">. </w:t>
            </w:r>
            <w:r>
              <w:rPr>
                <w:rStyle w:val="IndexLink"/>
                <w:rtl w:val="true"/>
              </w:rPr>
              <w:t>بهره مندی مورچه</w:t>
            </w:r>
            <w:r>
              <w:rPr>
                <w:rStyle w:val="IndexLink"/>
                <w:rtl w:val="true"/>
              </w:rPr>
              <w:tab/>
            </w:r>
            <w:r>
              <w:rPr>
                <w:rStyle w:val="IndexLink"/>
              </w:rPr>
              <w:t>188</w:t>
            </w:r>
          </w:hyperlink>
        </w:p>
        <w:p>
          <w:pPr>
            <w:pStyle w:val="Contents5"/>
            <w:tabs>
              <w:tab w:val="clear" w:pos="7892"/>
              <w:tab w:val="right" w:pos="9026" w:leader="dot"/>
            </w:tabs>
            <w:rPr/>
          </w:pPr>
          <w:hyperlink w:anchor="__RefHeading___Toc5774379_2320776876">
            <w:r>
              <w:rPr>
                <w:webHidden/>
                <w:rStyle w:val="IndexLink"/>
              </w:rPr>
              <w:t>9</w:t>
            </w:r>
            <w:r>
              <w:rPr>
                <w:rStyle w:val="IndexLink"/>
                <w:rtl w:val="true"/>
              </w:rPr>
              <w:t xml:space="preserve">. </w:t>
            </w:r>
            <w:r>
              <w:rPr>
                <w:rStyle w:val="IndexLink"/>
              </w:rPr>
              <w:t>11</w:t>
            </w:r>
            <w:r>
              <w:rPr>
                <w:rStyle w:val="IndexLink"/>
                <w:rtl w:val="true"/>
              </w:rPr>
              <w:t xml:space="preserve">. </w:t>
            </w:r>
            <w:r>
              <w:rPr>
                <w:rStyle w:val="IndexLink"/>
                <w:rtl w:val="true"/>
              </w:rPr>
              <w:t>در دل صخره ها</w:t>
            </w:r>
            <w:r>
              <w:rPr>
                <w:rStyle w:val="IndexLink"/>
                <w:rtl w:val="true"/>
              </w:rPr>
              <w:tab/>
            </w:r>
            <w:r>
              <w:rPr>
                <w:rStyle w:val="IndexLink"/>
              </w:rPr>
              <w:t>188</w:t>
            </w:r>
          </w:hyperlink>
        </w:p>
        <w:p>
          <w:pPr>
            <w:pStyle w:val="Contents5"/>
            <w:tabs>
              <w:tab w:val="clear" w:pos="7892"/>
              <w:tab w:val="right" w:pos="9026" w:leader="dot"/>
            </w:tabs>
            <w:rPr/>
          </w:pPr>
          <w:hyperlink w:anchor="__RefHeading___Toc5774381_2320776876">
            <w:r>
              <w:rPr>
                <w:webHidden/>
                <w:rStyle w:val="IndexLink"/>
              </w:rPr>
              <w:t>9</w:t>
            </w:r>
            <w:r>
              <w:rPr>
                <w:rStyle w:val="IndexLink"/>
                <w:rtl w:val="true"/>
              </w:rPr>
              <w:t xml:space="preserve">. </w:t>
            </w:r>
            <w:r>
              <w:rPr>
                <w:rStyle w:val="IndexLink"/>
              </w:rPr>
              <w:t>12</w:t>
            </w:r>
            <w:r>
              <w:rPr>
                <w:rStyle w:val="IndexLink"/>
                <w:rtl w:val="true"/>
              </w:rPr>
              <w:t xml:space="preserve">. </w:t>
            </w:r>
            <w:r>
              <w:rPr>
                <w:rStyle w:val="IndexLink"/>
                <w:rtl w:val="true"/>
              </w:rPr>
              <w:t>تفکر در مجاری خوراک مورچه</w:t>
            </w:r>
            <w:r>
              <w:rPr>
                <w:rStyle w:val="IndexLink"/>
                <w:rtl w:val="true"/>
              </w:rPr>
              <w:tab/>
            </w:r>
            <w:r>
              <w:rPr>
                <w:rStyle w:val="IndexLink"/>
              </w:rPr>
              <w:t>188</w:t>
            </w:r>
          </w:hyperlink>
        </w:p>
        <w:p>
          <w:pPr>
            <w:pStyle w:val="Contents5"/>
            <w:tabs>
              <w:tab w:val="clear" w:pos="7892"/>
              <w:tab w:val="right" w:pos="9026" w:leader="dot"/>
            </w:tabs>
            <w:rPr/>
          </w:pPr>
          <w:hyperlink w:anchor="__RefHeading___Toc5774383_2320776876">
            <w:r>
              <w:rPr>
                <w:webHidden/>
                <w:rStyle w:val="IndexLink"/>
              </w:rPr>
              <w:t>9</w:t>
            </w:r>
            <w:r>
              <w:rPr>
                <w:rStyle w:val="IndexLink"/>
                <w:rtl w:val="true"/>
              </w:rPr>
              <w:t xml:space="preserve">. </w:t>
            </w:r>
            <w:r>
              <w:rPr>
                <w:rStyle w:val="IndexLink"/>
              </w:rPr>
              <w:t>13</w:t>
            </w:r>
            <w:r>
              <w:rPr>
                <w:rStyle w:val="IndexLink"/>
                <w:rtl w:val="true"/>
              </w:rPr>
              <w:t xml:space="preserve">. </w:t>
            </w:r>
            <w:r>
              <w:rPr>
                <w:rStyle w:val="IndexLink"/>
                <w:rtl w:val="true"/>
              </w:rPr>
              <w:t>در جوانب دنده های مورچه</w:t>
            </w:r>
            <w:r>
              <w:rPr>
                <w:rStyle w:val="IndexLink"/>
                <w:rtl w:val="true"/>
              </w:rPr>
              <w:tab/>
            </w:r>
            <w:r>
              <w:rPr>
                <w:rStyle w:val="IndexLink"/>
              </w:rPr>
              <w:t>189</w:t>
            </w:r>
          </w:hyperlink>
        </w:p>
        <w:p>
          <w:pPr>
            <w:pStyle w:val="Contents5"/>
            <w:tabs>
              <w:tab w:val="clear" w:pos="7892"/>
              <w:tab w:val="right" w:pos="9026" w:leader="dot"/>
            </w:tabs>
            <w:rPr/>
          </w:pPr>
          <w:hyperlink w:anchor="__RefHeading___Toc5774385_2320776876">
            <w:r>
              <w:rPr>
                <w:webHidden/>
                <w:rStyle w:val="IndexLink"/>
              </w:rPr>
              <w:t>9</w:t>
            </w:r>
            <w:r>
              <w:rPr>
                <w:rStyle w:val="IndexLink"/>
                <w:rtl w:val="true"/>
              </w:rPr>
              <w:t xml:space="preserve">. </w:t>
            </w:r>
            <w:r>
              <w:rPr>
                <w:rStyle w:val="IndexLink"/>
              </w:rPr>
              <w:t>14</w:t>
            </w:r>
            <w:r>
              <w:rPr>
                <w:rStyle w:val="IndexLink"/>
                <w:rtl w:val="true"/>
              </w:rPr>
              <w:t xml:space="preserve">. </w:t>
            </w:r>
            <w:r>
              <w:rPr>
                <w:rStyle w:val="IndexLink"/>
                <w:rtl w:val="true"/>
              </w:rPr>
              <w:t>چشم و گوش مورچه</w:t>
            </w:r>
            <w:r>
              <w:rPr>
                <w:rStyle w:val="IndexLink"/>
                <w:rtl w:val="true"/>
              </w:rPr>
              <w:tab/>
            </w:r>
            <w:r>
              <w:rPr>
                <w:rStyle w:val="IndexLink"/>
              </w:rPr>
              <w:t>189</w:t>
            </w:r>
          </w:hyperlink>
        </w:p>
        <w:p>
          <w:pPr>
            <w:pStyle w:val="Contents5"/>
            <w:tabs>
              <w:tab w:val="clear" w:pos="7892"/>
              <w:tab w:val="right" w:pos="9026" w:leader="dot"/>
            </w:tabs>
            <w:rPr/>
          </w:pPr>
          <w:hyperlink w:anchor="__RefHeading___Toc5774387_2320776876">
            <w:r>
              <w:rPr>
                <w:webHidden/>
                <w:rStyle w:val="IndexLink"/>
              </w:rPr>
              <w:t>9</w:t>
            </w:r>
            <w:r>
              <w:rPr>
                <w:rStyle w:val="IndexLink"/>
                <w:rtl w:val="true"/>
              </w:rPr>
              <w:t xml:space="preserve">. </w:t>
            </w:r>
            <w:r>
              <w:rPr>
                <w:rStyle w:val="IndexLink"/>
              </w:rPr>
              <w:t>15</w:t>
            </w:r>
            <w:r>
              <w:rPr>
                <w:rStyle w:val="IndexLink"/>
                <w:rtl w:val="true"/>
              </w:rPr>
              <w:t xml:space="preserve">. </w:t>
            </w:r>
            <w:r>
              <w:rPr>
                <w:rStyle w:val="IndexLink"/>
                <w:rtl w:val="true"/>
              </w:rPr>
              <w:t>اوصاف شگفت انگیز</w:t>
            </w:r>
            <w:r>
              <w:rPr>
                <w:rStyle w:val="IndexLink"/>
                <w:rtl w:val="true"/>
              </w:rPr>
              <w:tab/>
            </w:r>
            <w:r>
              <w:rPr>
                <w:rStyle w:val="IndexLink"/>
              </w:rPr>
              <w:t>189</w:t>
            </w:r>
          </w:hyperlink>
        </w:p>
        <w:p>
          <w:pPr>
            <w:pStyle w:val="Contents5"/>
            <w:tabs>
              <w:tab w:val="clear" w:pos="7892"/>
              <w:tab w:val="right" w:pos="9026" w:leader="dot"/>
            </w:tabs>
            <w:rPr/>
          </w:pPr>
          <w:hyperlink w:anchor="__RefHeading___Toc5774389_2320776876">
            <w:r>
              <w:rPr>
                <w:webHidden/>
                <w:rStyle w:val="IndexLink"/>
              </w:rPr>
              <w:t>9</w:t>
            </w:r>
            <w:r>
              <w:rPr>
                <w:rStyle w:val="IndexLink"/>
                <w:rtl w:val="true"/>
              </w:rPr>
              <w:t xml:space="preserve">. </w:t>
            </w:r>
            <w:r>
              <w:rPr>
                <w:rStyle w:val="IndexLink"/>
              </w:rPr>
              <w:t>16</w:t>
            </w:r>
            <w:r>
              <w:rPr>
                <w:rStyle w:val="IndexLink"/>
                <w:rtl w:val="true"/>
              </w:rPr>
              <w:t xml:space="preserve">. </w:t>
            </w:r>
            <w:r>
              <w:rPr>
                <w:rStyle w:val="IndexLink"/>
                <w:rtl w:val="true"/>
              </w:rPr>
              <w:t>تفکر در خلقت مورچه نشانی از عظمت الهی</w:t>
            </w:r>
            <w:r>
              <w:rPr>
                <w:rStyle w:val="IndexLink"/>
                <w:rtl w:val="true"/>
              </w:rPr>
              <w:tab/>
            </w:r>
            <w:r>
              <w:rPr>
                <w:rStyle w:val="IndexLink"/>
              </w:rPr>
              <w:t>189</w:t>
            </w:r>
          </w:hyperlink>
        </w:p>
        <w:p>
          <w:pPr>
            <w:pStyle w:val="Contents5"/>
            <w:tabs>
              <w:tab w:val="clear" w:pos="7892"/>
              <w:tab w:val="right" w:pos="9026" w:leader="dot"/>
            </w:tabs>
            <w:rPr/>
          </w:pPr>
          <w:hyperlink w:anchor="__RefHeading___Toc5774391_2320776876">
            <w:r>
              <w:rPr>
                <w:webHidden/>
                <w:rStyle w:val="IndexLink"/>
              </w:rPr>
              <w:t>9</w:t>
            </w:r>
            <w:r>
              <w:rPr>
                <w:rStyle w:val="IndexLink"/>
                <w:rtl w:val="true"/>
              </w:rPr>
              <w:t xml:space="preserve">. </w:t>
            </w:r>
            <w:r>
              <w:rPr>
                <w:rStyle w:val="IndexLink"/>
              </w:rPr>
              <w:t>17</w:t>
            </w:r>
            <w:r>
              <w:rPr>
                <w:rStyle w:val="IndexLink"/>
                <w:rtl w:val="true"/>
              </w:rPr>
              <w:t xml:space="preserve">. </w:t>
            </w:r>
            <w:r>
              <w:rPr>
                <w:rStyle w:val="IndexLink"/>
                <w:rtl w:val="true"/>
              </w:rPr>
              <w:t>یکی بودن خدای مورچه و نخل تنومند</w:t>
            </w:r>
            <w:r>
              <w:rPr>
                <w:rStyle w:val="IndexLink"/>
                <w:rtl w:val="true"/>
              </w:rPr>
              <w:tab/>
            </w:r>
            <w:r>
              <w:rPr>
                <w:rStyle w:val="IndexLink"/>
              </w:rPr>
              <w:t>190</w:t>
            </w:r>
          </w:hyperlink>
        </w:p>
        <w:p>
          <w:pPr>
            <w:pStyle w:val="Contents4"/>
            <w:tabs>
              <w:tab w:val="clear" w:pos="8176"/>
              <w:tab w:val="right" w:pos="9026" w:leader="dot"/>
            </w:tabs>
            <w:rPr/>
          </w:pPr>
          <w:hyperlink w:anchor="__RefHeading___Toc5774393_2320776876">
            <w:r>
              <w:rPr>
                <w:webHidden/>
                <w:rStyle w:val="IndexLink"/>
              </w:rPr>
              <w:t>10</w:t>
            </w:r>
            <w:r>
              <w:rPr>
                <w:rStyle w:val="IndexLink"/>
                <w:rtl w:val="true"/>
              </w:rPr>
              <w:t xml:space="preserve">. </w:t>
            </w:r>
            <w:r>
              <w:rPr>
                <w:rStyle w:val="IndexLink"/>
                <w:rtl w:val="true"/>
              </w:rPr>
              <w:t>یکسان بودن همهٔ موجودات در خلقت</w:t>
            </w:r>
            <w:r>
              <w:rPr>
                <w:rStyle w:val="IndexLink"/>
                <w:rtl w:val="true"/>
              </w:rPr>
              <w:tab/>
            </w:r>
            <w:r>
              <w:rPr>
                <w:rStyle w:val="IndexLink"/>
              </w:rPr>
              <w:t>191</w:t>
            </w:r>
          </w:hyperlink>
        </w:p>
        <w:p>
          <w:pPr>
            <w:pStyle w:val="Contents4"/>
            <w:tabs>
              <w:tab w:val="clear" w:pos="8176"/>
              <w:tab w:val="right" w:pos="9026" w:leader="dot"/>
            </w:tabs>
            <w:rPr/>
          </w:pPr>
          <w:hyperlink w:anchor="__RefHeading___Toc5774395_2320776876">
            <w:r>
              <w:rPr>
                <w:webHidden/>
                <w:rStyle w:val="IndexLink"/>
              </w:rPr>
              <w:t>11</w:t>
            </w:r>
            <w:r>
              <w:rPr>
                <w:rStyle w:val="IndexLink"/>
                <w:rtl w:val="true"/>
              </w:rPr>
              <w:t xml:space="preserve">. </w:t>
            </w:r>
            <w:r>
              <w:rPr>
                <w:rStyle w:val="IndexLink"/>
                <w:rtl w:val="true"/>
              </w:rPr>
              <w:t>نگاهی به آفرینش آسمان</w:t>
            </w:r>
            <w:r>
              <w:rPr>
                <w:rStyle w:val="IndexLink"/>
                <w:rtl w:val="true"/>
              </w:rPr>
              <w:tab/>
            </w:r>
            <w:r>
              <w:rPr>
                <w:rStyle w:val="IndexLink"/>
              </w:rPr>
              <w:t>192</w:t>
            </w:r>
          </w:hyperlink>
        </w:p>
        <w:p>
          <w:pPr>
            <w:pStyle w:val="Contents4"/>
            <w:tabs>
              <w:tab w:val="clear" w:pos="8176"/>
              <w:tab w:val="right" w:pos="9026" w:leader="dot"/>
            </w:tabs>
            <w:rPr/>
          </w:pPr>
          <w:hyperlink w:anchor="__RefHeading___Toc5774397_2320776876">
            <w:r>
              <w:rPr>
                <w:webHidden/>
                <w:rStyle w:val="IndexLink"/>
              </w:rPr>
              <w:t>12</w:t>
            </w:r>
            <w:r>
              <w:rPr>
                <w:rStyle w:val="IndexLink"/>
                <w:rtl w:val="true"/>
              </w:rPr>
              <w:t xml:space="preserve">. </w:t>
            </w:r>
            <w:r>
              <w:rPr>
                <w:rStyle w:val="IndexLink"/>
                <w:rtl w:val="true"/>
              </w:rPr>
              <w:t>اندیشه در بقیه موجودات</w:t>
            </w:r>
            <w:r>
              <w:rPr>
                <w:rStyle w:val="IndexLink"/>
                <w:rtl w:val="true"/>
              </w:rPr>
              <w:tab/>
            </w:r>
            <w:r>
              <w:rPr>
                <w:rStyle w:val="IndexLink"/>
              </w:rPr>
              <w:t>193</w:t>
            </w:r>
          </w:hyperlink>
        </w:p>
        <w:p>
          <w:pPr>
            <w:pStyle w:val="Contents4"/>
            <w:tabs>
              <w:tab w:val="clear" w:pos="8176"/>
              <w:tab w:val="right" w:pos="9026" w:leader="dot"/>
            </w:tabs>
            <w:rPr/>
          </w:pPr>
          <w:hyperlink w:anchor="__RefHeading___Toc5774399_2320776876">
            <w:r>
              <w:rPr>
                <w:webHidden/>
                <w:rStyle w:val="IndexLink"/>
              </w:rPr>
              <w:t>13</w:t>
            </w:r>
            <w:r>
              <w:rPr>
                <w:rStyle w:val="IndexLink"/>
                <w:rtl w:val="true"/>
              </w:rPr>
              <w:t xml:space="preserve">. </w:t>
            </w:r>
            <w:r>
              <w:rPr>
                <w:rStyle w:val="IndexLink"/>
                <w:rtl w:val="true"/>
              </w:rPr>
              <w:t>وای بر انکارکنندگان</w:t>
            </w:r>
            <w:r>
              <w:rPr>
                <w:rStyle w:val="IndexLink"/>
                <w:rtl w:val="true"/>
              </w:rPr>
              <w:tab/>
            </w:r>
            <w:r>
              <w:rPr>
                <w:rStyle w:val="IndexLink"/>
              </w:rPr>
              <w:t>194</w:t>
            </w:r>
          </w:hyperlink>
        </w:p>
        <w:p>
          <w:pPr>
            <w:pStyle w:val="Contents5"/>
            <w:tabs>
              <w:tab w:val="clear" w:pos="7892"/>
              <w:tab w:val="right" w:pos="9026" w:leader="dot"/>
            </w:tabs>
            <w:rPr/>
          </w:pPr>
          <w:hyperlink w:anchor="__RefHeading___Toc5774401_2320776876">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5774403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tl w:val="true"/>
              </w:rPr>
              <w:t>منکران همچون علف های خودرو</w:t>
            </w:r>
            <w:r>
              <w:rPr>
                <w:rStyle w:val="IndexLink"/>
                <w:rtl w:val="true"/>
              </w:rPr>
              <w:tab/>
            </w:r>
            <w:r>
              <w:rPr>
                <w:rStyle w:val="IndexLink"/>
              </w:rPr>
              <w:t>194</w:t>
            </w:r>
          </w:hyperlink>
        </w:p>
        <w:p>
          <w:pPr>
            <w:pStyle w:val="Contents5"/>
            <w:tabs>
              <w:tab w:val="clear" w:pos="7892"/>
              <w:tab w:val="right" w:pos="9026" w:leader="dot"/>
            </w:tabs>
            <w:rPr/>
          </w:pPr>
          <w:hyperlink w:anchor="__RefHeading___Toc5774405_2320776876">
            <w:r>
              <w:rPr>
                <w:webHidden/>
                <w:rStyle w:val="IndexLink"/>
              </w:rPr>
              <w:t>13</w:t>
            </w:r>
            <w:r>
              <w:rPr>
                <w:rStyle w:val="IndexLink"/>
                <w:rtl w:val="true"/>
              </w:rPr>
              <w:t xml:space="preserve">. </w:t>
            </w:r>
            <w:r>
              <w:rPr>
                <w:rStyle w:val="IndexLink"/>
              </w:rPr>
              <w:t>2</w:t>
            </w:r>
            <w:r>
              <w:rPr>
                <w:rStyle w:val="IndexLink"/>
                <w:rtl w:val="true"/>
              </w:rPr>
              <w:t xml:space="preserve">. </w:t>
            </w:r>
            <w:r>
              <w:rPr>
                <w:rStyle w:val="IndexLink"/>
                <w:rtl w:val="true"/>
              </w:rPr>
              <w:t>انکار خداوند بدون دلیل</w:t>
            </w:r>
            <w:r>
              <w:rPr>
                <w:rStyle w:val="IndexLink"/>
                <w:rtl w:val="true"/>
              </w:rPr>
              <w:tab/>
            </w:r>
            <w:r>
              <w:rPr>
                <w:rStyle w:val="IndexLink"/>
              </w:rPr>
              <w:t>195</w:t>
            </w:r>
          </w:hyperlink>
        </w:p>
        <w:p>
          <w:pPr>
            <w:pStyle w:val="Contents5"/>
            <w:tabs>
              <w:tab w:val="clear" w:pos="7892"/>
              <w:tab w:val="right" w:pos="9026" w:leader="dot"/>
            </w:tabs>
            <w:rPr/>
          </w:pPr>
          <w:hyperlink w:anchor="__RefHeading___Toc5774407_2320776876">
            <w:r>
              <w:rPr>
                <w:webHidden/>
                <w:rStyle w:val="IndexLink"/>
              </w:rPr>
              <w:t>13</w:t>
            </w:r>
            <w:r>
              <w:rPr>
                <w:rStyle w:val="IndexLink"/>
                <w:rtl w:val="true"/>
              </w:rPr>
              <w:t xml:space="preserve">. </w:t>
            </w:r>
            <w:r>
              <w:rPr>
                <w:rStyle w:val="IndexLink"/>
              </w:rPr>
              <w:t>3</w:t>
            </w:r>
            <w:r>
              <w:rPr>
                <w:rStyle w:val="IndexLink"/>
                <w:rtl w:val="true"/>
              </w:rPr>
              <w:t xml:space="preserve">. </w:t>
            </w:r>
            <w:r>
              <w:rPr>
                <w:rStyle w:val="IndexLink"/>
                <w:rtl w:val="true"/>
              </w:rPr>
              <w:t>پاسخ منطقی به منکران</w:t>
            </w:r>
            <w:r>
              <w:rPr>
                <w:rStyle w:val="IndexLink"/>
                <w:rtl w:val="true"/>
              </w:rPr>
              <w:tab/>
            </w:r>
            <w:r>
              <w:rPr>
                <w:rStyle w:val="IndexLink"/>
              </w:rPr>
              <w:t>195</w:t>
            </w:r>
          </w:hyperlink>
        </w:p>
        <w:p>
          <w:pPr>
            <w:pStyle w:val="Contents4"/>
            <w:tabs>
              <w:tab w:val="clear" w:pos="8176"/>
              <w:tab w:val="right" w:pos="9026" w:leader="dot"/>
            </w:tabs>
            <w:rPr/>
          </w:pPr>
          <w:hyperlink w:anchor="__RefHeading___Toc5774409_2320776876">
            <w:r>
              <w:rPr>
                <w:webHidden/>
                <w:rStyle w:val="IndexLink"/>
              </w:rPr>
              <w:t>14</w:t>
            </w:r>
            <w:r>
              <w:rPr>
                <w:rStyle w:val="IndexLink"/>
                <w:rtl w:val="true"/>
              </w:rPr>
              <w:t xml:space="preserve">. </w:t>
            </w:r>
            <w:r>
              <w:rPr>
                <w:rStyle w:val="IndexLink"/>
                <w:rtl w:val="true"/>
              </w:rPr>
              <w:t>آفرینش ملخ</w:t>
            </w:r>
            <w:r>
              <w:rPr>
                <w:rStyle w:val="IndexLink"/>
                <w:rtl w:val="true"/>
              </w:rPr>
              <w:tab/>
            </w:r>
            <w:r>
              <w:rPr>
                <w:rStyle w:val="IndexLink"/>
              </w:rPr>
              <w:t>196</w:t>
            </w:r>
          </w:hyperlink>
        </w:p>
        <w:p>
          <w:pPr>
            <w:pStyle w:val="Contents5"/>
            <w:tabs>
              <w:tab w:val="clear" w:pos="7892"/>
              <w:tab w:val="right" w:pos="9026" w:leader="dot"/>
            </w:tabs>
            <w:rPr/>
          </w:pPr>
          <w:hyperlink w:anchor="__RefHeading___Toc5774411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tl w:val="true"/>
              </w:rPr>
              <w:t>دو چشم سرخ</w:t>
            </w:r>
            <w:r>
              <w:rPr>
                <w:rStyle w:val="IndexLink"/>
                <w:rtl w:val="true"/>
              </w:rPr>
              <w:tab/>
            </w:r>
            <w:r>
              <w:rPr>
                <w:rStyle w:val="IndexLink"/>
              </w:rPr>
              <w:t>196</w:t>
            </w:r>
          </w:hyperlink>
        </w:p>
        <w:p>
          <w:pPr>
            <w:pStyle w:val="Contents5"/>
            <w:tabs>
              <w:tab w:val="clear" w:pos="7892"/>
              <w:tab w:val="right" w:pos="9026" w:leader="dot"/>
            </w:tabs>
            <w:rPr/>
          </w:pPr>
          <w:hyperlink w:anchor="__RefHeading___Toc5774413_2320776876">
            <w:r>
              <w:rPr>
                <w:webHidden/>
                <w:rStyle w:val="IndexLink"/>
              </w:rPr>
              <w:t>14</w:t>
            </w:r>
            <w:r>
              <w:rPr>
                <w:rStyle w:val="IndexLink"/>
                <w:rtl w:val="true"/>
              </w:rPr>
              <w:t xml:space="preserve">. </w:t>
            </w:r>
            <w:r>
              <w:rPr>
                <w:rStyle w:val="IndexLink"/>
              </w:rPr>
              <w:t>2</w:t>
            </w:r>
            <w:r>
              <w:rPr>
                <w:rStyle w:val="IndexLink"/>
                <w:rtl w:val="true"/>
              </w:rPr>
              <w:t xml:space="preserve">. </w:t>
            </w:r>
            <w:r>
              <w:rPr>
                <w:rStyle w:val="IndexLink"/>
                <w:rtl w:val="true"/>
              </w:rPr>
              <w:t>دو حدقه همچون ماه</w:t>
            </w:r>
            <w:r>
              <w:rPr>
                <w:rStyle w:val="IndexLink"/>
                <w:rtl w:val="true"/>
              </w:rPr>
              <w:tab/>
            </w:r>
            <w:r>
              <w:rPr>
                <w:rStyle w:val="IndexLink"/>
              </w:rPr>
              <w:t>196</w:t>
            </w:r>
          </w:hyperlink>
        </w:p>
        <w:p>
          <w:pPr>
            <w:pStyle w:val="Contents5"/>
            <w:tabs>
              <w:tab w:val="clear" w:pos="7892"/>
              <w:tab w:val="right" w:pos="9026" w:leader="dot"/>
            </w:tabs>
            <w:rPr/>
          </w:pPr>
          <w:hyperlink w:anchor="__RefHeading___Toc5774415_2320776876">
            <w:r>
              <w:rPr>
                <w:webHidden/>
                <w:rStyle w:val="IndexLink"/>
              </w:rPr>
              <w:t>14</w:t>
            </w:r>
            <w:r>
              <w:rPr>
                <w:rStyle w:val="IndexLink"/>
                <w:rtl w:val="true"/>
              </w:rPr>
              <w:t xml:space="preserve">. </w:t>
            </w:r>
            <w:r>
              <w:rPr>
                <w:rStyle w:val="IndexLink"/>
              </w:rPr>
              <w:t>3</w:t>
            </w:r>
            <w:r>
              <w:rPr>
                <w:rStyle w:val="IndexLink"/>
                <w:rtl w:val="true"/>
              </w:rPr>
              <w:t xml:space="preserve">. </w:t>
            </w:r>
            <w:r>
              <w:rPr>
                <w:rStyle w:val="IndexLink"/>
                <w:rtl w:val="true"/>
              </w:rPr>
              <w:t>گوش مخفی</w:t>
            </w:r>
            <w:r>
              <w:rPr>
                <w:rStyle w:val="IndexLink"/>
                <w:rtl w:val="true"/>
              </w:rPr>
              <w:tab/>
            </w:r>
            <w:r>
              <w:rPr>
                <w:rStyle w:val="IndexLink"/>
              </w:rPr>
              <w:t>197</w:t>
            </w:r>
          </w:hyperlink>
        </w:p>
        <w:p>
          <w:pPr>
            <w:pStyle w:val="Contents5"/>
            <w:tabs>
              <w:tab w:val="clear" w:pos="7892"/>
              <w:tab w:val="right" w:pos="9026" w:leader="dot"/>
            </w:tabs>
            <w:rPr/>
          </w:pPr>
          <w:hyperlink w:anchor="__RefHeading___Toc5774417_2320776876">
            <w:r>
              <w:rPr>
                <w:webHidden/>
                <w:rStyle w:val="IndexLink"/>
              </w:rPr>
              <w:t>14</w:t>
            </w:r>
            <w:r>
              <w:rPr>
                <w:rStyle w:val="IndexLink"/>
                <w:rtl w:val="true"/>
              </w:rPr>
              <w:t xml:space="preserve">. </w:t>
            </w:r>
            <w:r>
              <w:rPr>
                <w:rStyle w:val="IndexLink"/>
              </w:rPr>
              <w:t>4</w:t>
            </w:r>
            <w:r>
              <w:rPr>
                <w:rStyle w:val="IndexLink"/>
                <w:rtl w:val="true"/>
              </w:rPr>
              <w:t xml:space="preserve">. </w:t>
            </w:r>
            <w:r>
              <w:rPr>
                <w:rStyle w:val="IndexLink"/>
                <w:rtl w:val="true"/>
              </w:rPr>
              <w:t>دهان مرتب</w:t>
            </w:r>
            <w:r>
              <w:rPr>
                <w:rStyle w:val="IndexLink"/>
                <w:rtl w:val="true"/>
              </w:rPr>
              <w:tab/>
            </w:r>
            <w:r>
              <w:rPr>
                <w:rStyle w:val="IndexLink"/>
              </w:rPr>
              <w:t>197</w:t>
            </w:r>
          </w:hyperlink>
        </w:p>
        <w:p>
          <w:pPr>
            <w:pStyle w:val="Contents5"/>
            <w:tabs>
              <w:tab w:val="clear" w:pos="7892"/>
              <w:tab w:val="right" w:pos="9026" w:leader="dot"/>
            </w:tabs>
            <w:rPr/>
          </w:pPr>
          <w:hyperlink w:anchor="__RefHeading___Toc5774419_2320776876">
            <w:r>
              <w:rPr>
                <w:webHidden/>
                <w:rStyle w:val="IndexLink"/>
              </w:rPr>
              <w:t>14</w:t>
            </w:r>
            <w:r>
              <w:rPr>
                <w:rStyle w:val="IndexLink"/>
                <w:rtl w:val="true"/>
              </w:rPr>
              <w:t xml:space="preserve">. </w:t>
            </w:r>
            <w:r>
              <w:rPr>
                <w:rStyle w:val="IndexLink"/>
              </w:rPr>
              <w:t>5</w:t>
            </w:r>
            <w:r>
              <w:rPr>
                <w:rStyle w:val="IndexLink"/>
                <w:rtl w:val="true"/>
              </w:rPr>
              <w:t xml:space="preserve">. </w:t>
            </w:r>
            <w:r>
              <w:rPr>
                <w:rStyle w:val="IndexLink"/>
                <w:rtl w:val="true"/>
              </w:rPr>
              <w:t>حس قوی</w:t>
            </w:r>
            <w:r>
              <w:rPr>
                <w:rStyle w:val="IndexLink"/>
                <w:rtl w:val="true"/>
              </w:rPr>
              <w:tab/>
            </w:r>
            <w:r>
              <w:rPr>
                <w:rStyle w:val="IndexLink"/>
              </w:rPr>
              <w:t>197</w:t>
            </w:r>
          </w:hyperlink>
        </w:p>
        <w:p>
          <w:pPr>
            <w:pStyle w:val="Contents5"/>
            <w:tabs>
              <w:tab w:val="clear" w:pos="7892"/>
              <w:tab w:val="right" w:pos="9026" w:leader="dot"/>
            </w:tabs>
            <w:rPr/>
          </w:pPr>
          <w:hyperlink w:anchor="__RefHeading___Toc5774421_2320776876">
            <w:r>
              <w:rPr>
                <w:webHidden/>
                <w:rStyle w:val="IndexLink"/>
              </w:rPr>
              <w:t>14</w:t>
            </w:r>
            <w:r>
              <w:rPr>
                <w:rStyle w:val="IndexLink"/>
                <w:rtl w:val="true"/>
              </w:rPr>
              <w:t xml:space="preserve">. </w:t>
            </w:r>
            <w:r>
              <w:rPr>
                <w:rStyle w:val="IndexLink"/>
              </w:rPr>
              <w:t>6</w:t>
            </w:r>
            <w:r>
              <w:rPr>
                <w:rStyle w:val="IndexLink"/>
                <w:rtl w:val="true"/>
              </w:rPr>
              <w:t xml:space="preserve">. </w:t>
            </w:r>
            <w:r>
              <w:rPr>
                <w:rStyle w:val="IndexLink"/>
                <w:rtl w:val="true"/>
              </w:rPr>
              <w:t>دندان همچون داس</w:t>
            </w:r>
            <w:r>
              <w:rPr>
                <w:rStyle w:val="IndexLink"/>
                <w:rtl w:val="true"/>
              </w:rPr>
              <w:tab/>
            </w:r>
            <w:r>
              <w:rPr>
                <w:rStyle w:val="IndexLink"/>
              </w:rPr>
              <w:t>197</w:t>
            </w:r>
          </w:hyperlink>
        </w:p>
        <w:p>
          <w:pPr>
            <w:pStyle w:val="Contents5"/>
            <w:tabs>
              <w:tab w:val="clear" w:pos="7892"/>
              <w:tab w:val="right" w:pos="9026" w:leader="dot"/>
            </w:tabs>
            <w:rPr/>
          </w:pPr>
          <w:hyperlink w:anchor="__RefHeading___Toc5774423_2320776876">
            <w:r>
              <w:rPr>
                <w:webHidden/>
                <w:rStyle w:val="IndexLink"/>
              </w:rPr>
              <w:t>14</w:t>
            </w:r>
            <w:r>
              <w:rPr>
                <w:rStyle w:val="IndexLink"/>
                <w:rtl w:val="true"/>
              </w:rPr>
              <w:t xml:space="preserve">. </w:t>
            </w:r>
            <w:r>
              <w:rPr>
                <w:rStyle w:val="IndexLink"/>
              </w:rPr>
              <w:t>7</w:t>
            </w:r>
            <w:r>
              <w:rPr>
                <w:rStyle w:val="IndexLink"/>
                <w:rtl w:val="true"/>
              </w:rPr>
              <w:t xml:space="preserve">. </w:t>
            </w:r>
            <w:r>
              <w:rPr>
                <w:rStyle w:val="IndexLink"/>
                <w:rtl w:val="true"/>
              </w:rPr>
              <w:t>ترس کشاورزان از ملخ</w:t>
            </w:r>
            <w:r>
              <w:rPr>
                <w:rStyle w:val="IndexLink"/>
                <w:rtl w:val="true"/>
              </w:rPr>
              <w:tab/>
            </w:r>
            <w:r>
              <w:rPr>
                <w:rStyle w:val="IndexLink"/>
              </w:rPr>
              <w:t>198</w:t>
            </w:r>
          </w:hyperlink>
        </w:p>
        <w:p>
          <w:pPr>
            <w:pStyle w:val="Contents4"/>
            <w:tabs>
              <w:tab w:val="clear" w:pos="8176"/>
              <w:tab w:val="right" w:pos="9026" w:leader="dot"/>
            </w:tabs>
            <w:rPr/>
          </w:pPr>
          <w:hyperlink w:anchor="__RefHeading___Toc5774425_2320776876">
            <w:r>
              <w:rPr>
                <w:webHidden/>
                <w:rStyle w:val="IndexLink"/>
              </w:rPr>
              <w:t>15</w:t>
            </w:r>
            <w:r>
              <w:rPr>
                <w:rStyle w:val="IndexLink"/>
                <w:rtl w:val="true"/>
              </w:rPr>
              <w:t xml:space="preserve">. </w:t>
            </w:r>
            <w:r>
              <w:rPr>
                <w:rStyle w:val="IndexLink"/>
                <w:rtl w:val="true"/>
              </w:rPr>
              <w:t>بزرگی خدا</w:t>
            </w:r>
            <w:r>
              <w:rPr>
                <w:rStyle w:val="IndexLink"/>
                <w:rtl w:val="true"/>
              </w:rPr>
              <w:tab/>
            </w:r>
            <w:r>
              <w:rPr>
                <w:rStyle w:val="IndexLink"/>
              </w:rPr>
              <w:t>198</w:t>
            </w:r>
          </w:hyperlink>
        </w:p>
        <w:p>
          <w:pPr>
            <w:pStyle w:val="Contents4"/>
            <w:tabs>
              <w:tab w:val="clear" w:pos="8176"/>
              <w:tab w:val="right" w:pos="9026" w:leader="dot"/>
            </w:tabs>
            <w:rPr/>
          </w:pPr>
          <w:hyperlink w:anchor="__RefHeading___Toc5774427_2320776876">
            <w:r>
              <w:rPr>
                <w:webHidden/>
                <w:rStyle w:val="IndexLink"/>
              </w:rPr>
              <w:t>16</w:t>
            </w:r>
            <w:r>
              <w:rPr>
                <w:rStyle w:val="IndexLink"/>
                <w:rtl w:val="true"/>
              </w:rPr>
              <w:t xml:space="preserve">. </w:t>
            </w:r>
            <w:r>
              <w:rPr>
                <w:rStyle w:val="IndexLink"/>
                <w:rtl w:val="true"/>
              </w:rPr>
              <w:t>ویژگی های پرندگان و اقسام آنان</w:t>
            </w:r>
            <w:r>
              <w:rPr>
                <w:rStyle w:val="IndexLink"/>
                <w:rtl w:val="true"/>
              </w:rPr>
              <w:tab/>
            </w:r>
            <w:r>
              <w:rPr>
                <w:rStyle w:val="IndexLink"/>
              </w:rPr>
              <w:t>199</w:t>
            </w:r>
          </w:hyperlink>
        </w:p>
        <w:p>
          <w:pPr>
            <w:pStyle w:val="Contents4"/>
            <w:tabs>
              <w:tab w:val="clear" w:pos="8176"/>
              <w:tab w:val="right" w:pos="9026" w:leader="dot"/>
            </w:tabs>
            <w:rPr/>
          </w:pPr>
          <w:hyperlink w:anchor="__RefHeading___Toc5774429_2320776876">
            <w:r>
              <w:rPr>
                <w:webHidden/>
                <w:rStyle w:val="IndexLink"/>
              </w:rPr>
              <w:t>17</w:t>
            </w:r>
            <w:r>
              <w:rPr>
                <w:rStyle w:val="IndexLink"/>
                <w:rtl w:val="true"/>
              </w:rPr>
              <w:t xml:space="preserve">. </w:t>
            </w:r>
            <w:r>
              <w:rPr>
                <w:rStyle w:val="IndexLink"/>
                <w:rtl w:val="true"/>
              </w:rPr>
              <w:t>عظمت ابرها و اقسام آن</w:t>
            </w:r>
            <w:r>
              <w:rPr>
                <w:rStyle w:val="IndexLink"/>
                <w:rtl w:val="true"/>
              </w:rPr>
              <w:tab/>
            </w:r>
            <w:r>
              <w:rPr>
                <w:rStyle w:val="IndexLink"/>
              </w:rPr>
              <w:t>201</w:t>
            </w:r>
          </w:hyperlink>
        </w:p>
        <w:p>
          <w:pPr>
            <w:pStyle w:val="Contents2"/>
            <w:tabs>
              <w:tab w:val="clear" w:pos="8743"/>
              <w:tab w:val="right" w:pos="9026" w:leader="dot"/>
            </w:tabs>
            <w:rPr/>
          </w:pPr>
          <w:hyperlink w:anchor="__RefHeading___Toc5774431_2320776876">
            <w:r>
              <w:rPr>
                <w:webHidden/>
                <w:rStyle w:val="IndexLink"/>
                <w:rtl w:val="true"/>
              </w:rPr>
              <w:t xml:space="preserve">خطبه </w:t>
            </w:r>
            <w:r>
              <w:rPr>
                <w:rStyle w:val="IndexLink"/>
              </w:rPr>
              <w:t>186</w:t>
            </w:r>
            <w:r>
              <w:rPr>
                <w:rStyle w:val="IndexLink"/>
                <w:rtl w:val="true"/>
              </w:rPr>
              <w:tab/>
            </w:r>
            <w:r>
              <w:rPr>
                <w:rStyle w:val="IndexLink"/>
              </w:rPr>
              <w:t>203</w:t>
            </w:r>
          </w:hyperlink>
        </w:p>
        <w:p>
          <w:pPr>
            <w:pStyle w:val="Contents3"/>
            <w:tabs>
              <w:tab w:val="clear" w:pos="8459"/>
              <w:tab w:val="right" w:pos="9026" w:leader="dot"/>
            </w:tabs>
            <w:rPr/>
          </w:pPr>
          <w:hyperlink w:anchor="__RefHeading___Toc5774433_2320776876">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5774435_2320776876">
            <w:r>
              <w:rPr>
                <w:webHidden/>
                <w:rStyle w:val="IndexLink"/>
                <w:rtl w:val="true"/>
              </w:rPr>
              <w:t>پیشگفتار خطبه</w:t>
            </w:r>
            <w:r>
              <w:rPr>
                <w:rStyle w:val="IndexLink"/>
                <w:rtl w:val="true"/>
              </w:rPr>
              <w:tab/>
            </w:r>
            <w:r>
              <w:rPr>
                <w:rStyle w:val="IndexLink"/>
              </w:rPr>
              <w:t>203</w:t>
            </w:r>
          </w:hyperlink>
        </w:p>
        <w:p>
          <w:pPr>
            <w:pStyle w:val="Contents4"/>
            <w:tabs>
              <w:tab w:val="clear" w:pos="8176"/>
              <w:tab w:val="right" w:pos="9026" w:leader="dot"/>
            </w:tabs>
            <w:rPr/>
          </w:pPr>
          <w:hyperlink w:anchor="__RefHeading___Toc5774437_2320776876">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5774439_2320776876">
            <w:r>
              <w:rPr>
                <w:webHidden/>
                <w:rStyle w:val="IndexLink"/>
              </w:rPr>
              <w:t>1</w:t>
            </w:r>
            <w:r>
              <w:rPr>
                <w:rStyle w:val="IndexLink"/>
                <w:rtl w:val="true"/>
              </w:rPr>
              <w:t xml:space="preserve">. </w:t>
            </w:r>
            <w:r>
              <w:rPr>
                <w:rStyle w:val="IndexLink"/>
                <w:rtl w:val="true"/>
              </w:rPr>
              <w:t>صفات خداوند</w:t>
            </w:r>
            <w:r>
              <w:rPr>
                <w:rStyle w:val="IndexLink"/>
                <w:rtl w:val="true"/>
              </w:rPr>
              <w:tab/>
            </w:r>
            <w:r>
              <w:rPr>
                <w:rStyle w:val="IndexLink"/>
              </w:rPr>
              <w:t>204</w:t>
            </w:r>
          </w:hyperlink>
        </w:p>
        <w:p>
          <w:pPr>
            <w:pStyle w:val="Contents5"/>
            <w:tabs>
              <w:tab w:val="clear" w:pos="7892"/>
              <w:tab w:val="right" w:pos="9026" w:leader="dot"/>
            </w:tabs>
            <w:rPr/>
          </w:pPr>
          <w:hyperlink w:anchor="__RefHeading___Toc5774441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نفی کیفیت</w:t>
            </w:r>
            <w:r>
              <w:rPr>
                <w:rStyle w:val="IndexLink"/>
                <w:rtl w:val="true"/>
              </w:rPr>
              <w:tab/>
            </w:r>
            <w:r>
              <w:rPr>
                <w:rStyle w:val="IndexLink"/>
              </w:rPr>
              <w:t>204</w:t>
            </w:r>
          </w:hyperlink>
        </w:p>
        <w:p>
          <w:pPr>
            <w:pStyle w:val="Contents5"/>
            <w:tabs>
              <w:tab w:val="clear" w:pos="7892"/>
              <w:tab w:val="right" w:pos="9026" w:leader="dot"/>
            </w:tabs>
            <w:rPr/>
          </w:pPr>
          <w:hyperlink w:anchor="__RefHeading___Toc5774443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نفی مثل</w:t>
            </w:r>
            <w:r>
              <w:rPr>
                <w:rStyle w:val="IndexLink"/>
                <w:rtl w:val="true"/>
              </w:rPr>
              <w:tab/>
            </w:r>
            <w:r>
              <w:rPr>
                <w:rStyle w:val="IndexLink"/>
              </w:rPr>
              <w:t>204</w:t>
            </w:r>
          </w:hyperlink>
        </w:p>
        <w:p>
          <w:pPr>
            <w:pStyle w:val="Contents5"/>
            <w:tabs>
              <w:tab w:val="clear" w:pos="7892"/>
              <w:tab w:val="right" w:pos="9026" w:leader="dot"/>
            </w:tabs>
            <w:rPr/>
          </w:pPr>
          <w:hyperlink w:anchor="__RefHeading___Toc5774445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نفی شبیه</w:t>
            </w:r>
            <w:r>
              <w:rPr>
                <w:rStyle w:val="IndexLink"/>
                <w:rtl w:val="true"/>
              </w:rPr>
              <w:tab/>
            </w:r>
            <w:r>
              <w:rPr>
                <w:rStyle w:val="IndexLink"/>
              </w:rPr>
              <w:t>204</w:t>
            </w:r>
          </w:hyperlink>
        </w:p>
        <w:p>
          <w:pPr>
            <w:pStyle w:val="Contents5"/>
            <w:tabs>
              <w:tab w:val="clear" w:pos="7892"/>
              <w:tab w:val="right" w:pos="9026" w:leader="dot"/>
            </w:tabs>
            <w:rPr/>
          </w:pPr>
          <w:hyperlink w:anchor="__RefHeading___Toc5774447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نفی 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5774449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ناشناخته بودن ذات خداوند</w:t>
            </w:r>
            <w:r>
              <w:rPr>
                <w:rStyle w:val="IndexLink"/>
                <w:rtl w:val="true"/>
              </w:rPr>
              <w:tab/>
            </w:r>
            <w:r>
              <w:rPr>
                <w:rStyle w:val="IndexLink"/>
              </w:rPr>
              <w:t>205</w:t>
            </w:r>
          </w:hyperlink>
        </w:p>
        <w:p>
          <w:pPr>
            <w:pStyle w:val="Contents5"/>
            <w:tabs>
              <w:tab w:val="clear" w:pos="7892"/>
              <w:tab w:val="right" w:pos="9026" w:leader="dot"/>
            </w:tabs>
            <w:rPr/>
          </w:pPr>
          <w:hyperlink w:anchor="__RefHeading___Toc5774451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فاعل بدون ابزار</w:t>
            </w:r>
            <w:r>
              <w:rPr>
                <w:rStyle w:val="IndexLink"/>
                <w:rtl w:val="true"/>
              </w:rPr>
              <w:tab/>
            </w:r>
            <w:r>
              <w:rPr>
                <w:rStyle w:val="IndexLink"/>
              </w:rPr>
              <w:t>205</w:t>
            </w:r>
          </w:hyperlink>
        </w:p>
        <w:p>
          <w:pPr>
            <w:pStyle w:val="Contents5"/>
            <w:tabs>
              <w:tab w:val="clear" w:pos="7892"/>
              <w:tab w:val="right" w:pos="9026" w:leader="dot"/>
            </w:tabs>
            <w:rPr/>
          </w:pPr>
          <w:hyperlink w:anchor="__RefHeading___Toc5774453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تدبیر خداوند بدون فکر</w:t>
            </w:r>
            <w:r>
              <w:rPr>
                <w:rStyle w:val="IndexLink"/>
                <w:rtl w:val="true"/>
              </w:rPr>
              <w:tab/>
            </w:r>
            <w:r>
              <w:rPr>
                <w:rStyle w:val="IndexLink"/>
              </w:rPr>
              <w:t>206</w:t>
            </w:r>
          </w:hyperlink>
        </w:p>
        <w:p>
          <w:pPr>
            <w:pStyle w:val="Contents5"/>
            <w:tabs>
              <w:tab w:val="clear" w:pos="7892"/>
              <w:tab w:val="right" w:pos="9026" w:leader="dot"/>
            </w:tabs>
            <w:rPr/>
          </w:pPr>
          <w:hyperlink w:anchor="__RefHeading___Toc5774455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بی نیازی خداوند</w:t>
            </w:r>
            <w:r>
              <w:rPr>
                <w:rStyle w:val="IndexLink"/>
                <w:rtl w:val="true"/>
              </w:rPr>
              <w:tab/>
            </w:r>
            <w:r>
              <w:rPr>
                <w:rStyle w:val="IndexLink"/>
              </w:rPr>
              <w:t>206</w:t>
            </w:r>
          </w:hyperlink>
        </w:p>
        <w:p>
          <w:pPr>
            <w:pStyle w:val="Contents5"/>
            <w:tabs>
              <w:tab w:val="clear" w:pos="7892"/>
              <w:tab w:val="right" w:pos="9026" w:leader="dot"/>
            </w:tabs>
            <w:rPr/>
          </w:pPr>
          <w:hyperlink w:anchor="__RefHeading___Toc5774457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فرای زمان</w:t>
            </w:r>
            <w:r>
              <w:rPr>
                <w:rStyle w:val="IndexLink"/>
                <w:rtl w:val="true"/>
              </w:rPr>
              <w:tab/>
            </w:r>
            <w:r>
              <w:rPr>
                <w:rStyle w:val="IndexLink"/>
              </w:rPr>
              <w:t>207</w:t>
            </w:r>
          </w:hyperlink>
        </w:p>
        <w:p>
          <w:pPr>
            <w:pStyle w:val="Contents5"/>
            <w:tabs>
              <w:tab w:val="clear" w:pos="7892"/>
              <w:tab w:val="right" w:pos="9026" w:leader="dot"/>
            </w:tabs>
            <w:rPr/>
          </w:pPr>
          <w:hyperlink w:anchor="__RefHeading___Toc5774459_2320776876">
            <w:r>
              <w:rPr>
                <w:webHidden/>
                <w:rStyle w:val="IndexLink"/>
              </w:rPr>
              <w:t>1</w:t>
            </w:r>
            <w:r>
              <w:rPr>
                <w:rStyle w:val="IndexLink"/>
                <w:rtl w:val="true"/>
              </w:rPr>
              <w:t xml:space="preserve">. </w:t>
            </w:r>
            <w:r>
              <w:rPr>
                <w:rStyle w:val="IndexLink"/>
              </w:rPr>
              <w:t>10</w:t>
            </w:r>
            <w:r>
              <w:rPr>
                <w:rStyle w:val="IndexLink"/>
                <w:rtl w:val="true"/>
              </w:rPr>
              <w:t xml:space="preserve">. </w:t>
            </w:r>
            <w:r>
              <w:rPr>
                <w:rStyle w:val="IndexLink"/>
                <w:rtl w:val="true"/>
              </w:rPr>
              <w:t>بی نیاز از ابزار</w:t>
            </w:r>
            <w:r>
              <w:rPr>
                <w:rStyle w:val="IndexLink"/>
                <w:rtl w:val="true"/>
              </w:rPr>
              <w:tab/>
            </w:r>
            <w:r>
              <w:rPr>
                <w:rStyle w:val="IndexLink"/>
              </w:rPr>
              <w:t>207</w:t>
            </w:r>
          </w:hyperlink>
        </w:p>
        <w:p>
          <w:pPr>
            <w:pStyle w:val="Contents5"/>
            <w:tabs>
              <w:tab w:val="clear" w:pos="7892"/>
              <w:tab w:val="right" w:pos="9026" w:leader="dot"/>
            </w:tabs>
            <w:rPr/>
          </w:pPr>
          <w:hyperlink w:anchor="__RefHeading___Toc5774461_2320776876">
            <w:r>
              <w:rPr>
                <w:webHidden/>
                <w:rStyle w:val="IndexLink"/>
              </w:rPr>
              <w:t>1</w:t>
            </w:r>
            <w:r>
              <w:rPr>
                <w:rStyle w:val="IndexLink"/>
                <w:rtl w:val="true"/>
              </w:rPr>
              <w:t xml:space="preserve">. </w:t>
            </w:r>
            <w:r>
              <w:rPr>
                <w:rStyle w:val="IndexLink"/>
              </w:rPr>
              <w:t>11</w:t>
            </w:r>
            <w:r>
              <w:rPr>
                <w:rStyle w:val="IndexLink"/>
                <w:rtl w:val="true"/>
              </w:rPr>
              <w:t xml:space="preserve">. </w:t>
            </w:r>
            <w:r>
              <w:rPr>
                <w:rStyle w:val="IndexLink"/>
                <w:rtl w:val="true"/>
              </w:rPr>
              <w:t>وجودش سابق بر عدم</w:t>
            </w:r>
            <w:r>
              <w:rPr>
                <w:rStyle w:val="IndexLink"/>
                <w:rtl w:val="true"/>
              </w:rPr>
              <w:tab/>
            </w:r>
            <w:r>
              <w:rPr>
                <w:rStyle w:val="IndexLink"/>
              </w:rPr>
              <w:t>207</w:t>
            </w:r>
          </w:hyperlink>
        </w:p>
        <w:p>
          <w:pPr>
            <w:pStyle w:val="Contents4"/>
            <w:tabs>
              <w:tab w:val="clear" w:pos="8176"/>
              <w:tab w:val="right" w:pos="9026" w:leader="dot"/>
            </w:tabs>
            <w:rPr/>
          </w:pPr>
          <w:hyperlink w:anchor="__RefHeading___Toc5774463_2320776876">
            <w:r>
              <w:rPr>
                <w:webHidden/>
                <w:rStyle w:val="IndexLink"/>
              </w:rPr>
              <w:t>2</w:t>
            </w:r>
            <w:r>
              <w:rPr>
                <w:rStyle w:val="IndexLink"/>
                <w:rtl w:val="true"/>
              </w:rPr>
              <w:t xml:space="preserve">. </w:t>
            </w:r>
            <w:r>
              <w:rPr>
                <w:rStyle w:val="IndexLink"/>
                <w:rtl w:val="true"/>
              </w:rPr>
              <w:t>براهین صفات خدا</w:t>
            </w:r>
            <w:r>
              <w:rPr>
                <w:rStyle w:val="IndexLink"/>
                <w:rtl w:val="true"/>
              </w:rPr>
              <w:tab/>
            </w:r>
            <w:r>
              <w:rPr>
                <w:rStyle w:val="IndexLink"/>
              </w:rPr>
              <w:t>207</w:t>
            </w:r>
          </w:hyperlink>
        </w:p>
        <w:p>
          <w:pPr>
            <w:pStyle w:val="Contents5"/>
            <w:tabs>
              <w:tab w:val="clear" w:pos="7892"/>
              <w:tab w:val="right" w:pos="9026" w:leader="dot"/>
            </w:tabs>
            <w:rPr/>
          </w:pPr>
          <w:hyperlink w:anchor="__RefHeading___Toc5774465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پیراسته از حواس</w:t>
            </w:r>
            <w:r>
              <w:rPr>
                <w:rStyle w:val="IndexLink"/>
                <w:rtl w:val="true"/>
              </w:rPr>
              <w:tab/>
            </w:r>
            <w:r>
              <w:rPr>
                <w:rStyle w:val="IndexLink"/>
              </w:rPr>
              <w:t>207</w:t>
            </w:r>
          </w:hyperlink>
        </w:p>
        <w:p>
          <w:pPr>
            <w:pStyle w:val="Contents5"/>
            <w:tabs>
              <w:tab w:val="clear" w:pos="7892"/>
              <w:tab w:val="right" w:pos="9026" w:leader="dot"/>
            </w:tabs>
            <w:rPr/>
          </w:pPr>
          <w:hyperlink w:anchor="__RefHeading___Toc5774467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نبودن ضد برای خداوند</w:t>
            </w:r>
            <w:r>
              <w:rPr>
                <w:rStyle w:val="IndexLink"/>
                <w:rtl w:val="true"/>
              </w:rPr>
              <w:tab/>
            </w:r>
            <w:r>
              <w:rPr>
                <w:rStyle w:val="IndexLink"/>
              </w:rPr>
              <w:t>208</w:t>
            </w:r>
          </w:hyperlink>
        </w:p>
        <w:p>
          <w:pPr>
            <w:pStyle w:val="Contents5"/>
            <w:tabs>
              <w:tab w:val="clear" w:pos="7892"/>
              <w:tab w:val="right" w:pos="9026" w:leader="dot"/>
            </w:tabs>
            <w:rPr/>
          </w:pPr>
          <w:hyperlink w:anchor="__RefHeading___Toc5774469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بی همتایی خداوند</w:t>
            </w:r>
            <w:r>
              <w:rPr>
                <w:rStyle w:val="IndexLink"/>
                <w:rtl w:val="true"/>
              </w:rPr>
              <w:tab/>
            </w:r>
            <w:r>
              <w:rPr>
                <w:rStyle w:val="IndexLink"/>
              </w:rPr>
              <w:t>208</w:t>
            </w:r>
          </w:hyperlink>
        </w:p>
        <w:p>
          <w:pPr>
            <w:pStyle w:val="Contents5"/>
            <w:tabs>
              <w:tab w:val="clear" w:pos="7892"/>
              <w:tab w:val="right" w:pos="9026" w:leader="dot"/>
            </w:tabs>
            <w:rPr/>
          </w:pPr>
          <w:hyperlink w:anchor="__RefHeading___Toc5774471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مصادیق اضداد</w:t>
            </w:r>
            <w:r>
              <w:rPr>
                <w:rStyle w:val="IndexLink"/>
                <w:rtl w:val="true"/>
              </w:rPr>
              <w:tab/>
            </w:r>
            <w:r>
              <w:rPr>
                <w:rStyle w:val="IndexLink"/>
              </w:rPr>
              <w:t>208</w:t>
            </w:r>
          </w:hyperlink>
        </w:p>
        <w:p>
          <w:pPr>
            <w:pStyle w:val="Contents4"/>
            <w:tabs>
              <w:tab w:val="clear" w:pos="8176"/>
              <w:tab w:val="right" w:pos="9026" w:leader="dot"/>
            </w:tabs>
            <w:rPr/>
          </w:pPr>
          <w:hyperlink w:anchor="__RefHeading___Toc5774473_2320776876">
            <w:r>
              <w:rPr>
                <w:webHidden/>
                <w:rStyle w:val="IndexLink"/>
              </w:rPr>
              <w:t>3</w:t>
            </w:r>
            <w:r>
              <w:rPr>
                <w:rStyle w:val="IndexLink"/>
                <w:rtl w:val="true"/>
              </w:rPr>
              <w:t xml:space="preserve">. </w:t>
            </w:r>
            <w:r>
              <w:rPr>
                <w:rStyle w:val="IndexLink"/>
                <w:rtl w:val="true"/>
              </w:rPr>
              <w:t>تدبیر جهان</w:t>
            </w:r>
            <w:r>
              <w:rPr>
                <w:rStyle w:val="IndexLink"/>
                <w:rtl w:val="true"/>
              </w:rPr>
              <w:tab/>
            </w:r>
            <w:r>
              <w:rPr>
                <w:rStyle w:val="IndexLink"/>
              </w:rPr>
              <w:t>209</w:t>
            </w:r>
          </w:hyperlink>
        </w:p>
        <w:p>
          <w:pPr>
            <w:pStyle w:val="Contents4"/>
            <w:tabs>
              <w:tab w:val="clear" w:pos="8176"/>
              <w:tab w:val="right" w:pos="9026" w:leader="dot"/>
            </w:tabs>
            <w:rPr/>
          </w:pPr>
          <w:hyperlink w:anchor="__RefHeading___Toc5774475_2320776876">
            <w:r>
              <w:rPr>
                <w:webHidden/>
                <w:rStyle w:val="IndexLink"/>
              </w:rPr>
              <w:t>4</w:t>
            </w:r>
            <w:r>
              <w:rPr>
                <w:rStyle w:val="IndexLink"/>
                <w:rtl w:val="true"/>
              </w:rPr>
              <w:t xml:space="preserve">. </w:t>
            </w:r>
            <w:r>
              <w:rPr>
                <w:rStyle w:val="IndexLink"/>
                <w:rtl w:val="true"/>
              </w:rPr>
              <w:t>نامحدود بودن خداوند</w:t>
            </w:r>
            <w:r>
              <w:rPr>
                <w:rStyle w:val="IndexLink"/>
                <w:rtl w:val="true"/>
              </w:rPr>
              <w:tab/>
            </w:r>
            <w:r>
              <w:rPr>
                <w:rStyle w:val="IndexLink"/>
              </w:rPr>
              <w:t>211</w:t>
            </w:r>
          </w:hyperlink>
        </w:p>
        <w:p>
          <w:pPr>
            <w:pStyle w:val="Contents4"/>
            <w:tabs>
              <w:tab w:val="clear" w:pos="8176"/>
              <w:tab w:val="right" w:pos="9026" w:leader="dot"/>
            </w:tabs>
            <w:rPr/>
          </w:pPr>
          <w:hyperlink w:anchor="__RefHeading___Toc5774477_2320776876">
            <w:r>
              <w:rPr>
                <w:webHidden/>
                <w:rStyle w:val="IndexLink"/>
              </w:rPr>
              <w:t>5</w:t>
            </w:r>
            <w:r>
              <w:rPr>
                <w:rStyle w:val="IndexLink"/>
                <w:rtl w:val="true"/>
              </w:rPr>
              <w:t xml:space="preserve">. </w:t>
            </w:r>
            <w:r>
              <w:rPr>
                <w:rStyle w:val="IndexLink"/>
                <w:rtl w:val="true"/>
              </w:rPr>
              <w:t xml:space="preserve">ناسازگاری زمان با </w:t>
            </w:r>
            <w:r>
              <w:rPr>
                <w:rStyle w:val="IndexLink"/>
                <w:rtl w:val="true"/>
              </w:rPr>
              <w:t>«</w:t>
            </w:r>
            <w:r>
              <w:rPr>
                <w:rStyle w:val="IndexLink"/>
                <w:rtl w:val="true"/>
              </w:rPr>
              <w:t>قدمت</w:t>
            </w:r>
            <w:r>
              <w:rPr>
                <w:rStyle w:val="IndexLink"/>
                <w:rtl w:val="true"/>
              </w:rPr>
              <w:t>»</w:t>
              <w:tab/>
            </w:r>
            <w:r>
              <w:rPr>
                <w:rStyle w:val="IndexLink"/>
              </w:rPr>
              <w:t>212</w:t>
            </w:r>
          </w:hyperlink>
        </w:p>
        <w:p>
          <w:pPr>
            <w:pStyle w:val="Contents4"/>
            <w:tabs>
              <w:tab w:val="clear" w:pos="8176"/>
              <w:tab w:val="right" w:pos="9026" w:leader="dot"/>
            </w:tabs>
            <w:rPr/>
          </w:pPr>
          <w:hyperlink w:anchor="__RefHeading___Toc5774479_2320776876">
            <w:r>
              <w:rPr>
                <w:webHidden/>
                <w:rStyle w:val="IndexLink"/>
              </w:rPr>
              <w:t>6</w:t>
            </w:r>
            <w:r>
              <w:rPr>
                <w:rStyle w:val="IndexLink"/>
                <w:rtl w:val="true"/>
              </w:rPr>
              <w:t xml:space="preserve">. </w:t>
            </w:r>
            <w:r>
              <w:rPr>
                <w:rStyle w:val="IndexLink"/>
                <w:rtl w:val="true"/>
              </w:rPr>
              <w:t>تجلی خداوند</w:t>
            </w:r>
            <w:r>
              <w:rPr>
                <w:rStyle w:val="IndexLink"/>
                <w:rtl w:val="true"/>
              </w:rPr>
              <w:tab/>
            </w:r>
            <w:r>
              <w:rPr>
                <w:rStyle w:val="IndexLink"/>
              </w:rPr>
              <w:t>213</w:t>
            </w:r>
          </w:hyperlink>
        </w:p>
        <w:p>
          <w:pPr>
            <w:pStyle w:val="Contents4"/>
            <w:tabs>
              <w:tab w:val="clear" w:pos="8176"/>
              <w:tab w:val="right" w:pos="9026" w:leader="dot"/>
            </w:tabs>
            <w:rPr/>
          </w:pPr>
          <w:hyperlink w:anchor="__RefHeading___Toc5774481_2320776876">
            <w:r>
              <w:rPr>
                <w:webHidden/>
                <w:rStyle w:val="IndexLink"/>
              </w:rPr>
              <w:t>7</w:t>
            </w:r>
            <w:r>
              <w:rPr>
                <w:rStyle w:val="IndexLink"/>
                <w:rtl w:val="true"/>
              </w:rPr>
              <w:t xml:space="preserve">. </w:t>
            </w:r>
            <w:r>
              <w:rPr>
                <w:rStyle w:val="IndexLink"/>
                <w:rtl w:val="true"/>
              </w:rPr>
              <w:t>عدم حرکت و سکون</w:t>
            </w:r>
            <w:r>
              <w:rPr>
                <w:rStyle w:val="IndexLink"/>
                <w:rtl w:val="true"/>
              </w:rPr>
              <w:tab/>
            </w:r>
            <w:r>
              <w:rPr>
                <w:rStyle w:val="IndexLink"/>
              </w:rPr>
              <w:t>213</w:t>
            </w:r>
          </w:hyperlink>
        </w:p>
        <w:p>
          <w:pPr>
            <w:pStyle w:val="Contents5"/>
            <w:tabs>
              <w:tab w:val="clear" w:pos="7892"/>
              <w:tab w:val="right" w:pos="9026" w:leader="dot"/>
            </w:tabs>
            <w:rPr/>
          </w:pPr>
          <w:hyperlink w:anchor="__RefHeading___Toc5774483_2320776876">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5774485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ادله نفی حرکت و سکون</w:t>
            </w:r>
            <w:r>
              <w:rPr>
                <w:rStyle w:val="IndexLink"/>
                <w:rtl w:val="true"/>
              </w:rPr>
              <w:tab/>
            </w:r>
            <w:r>
              <w:rPr>
                <w:rStyle w:val="IndexLink"/>
              </w:rPr>
              <w:t>214</w:t>
            </w:r>
          </w:hyperlink>
        </w:p>
        <w:p>
          <w:pPr>
            <w:pStyle w:val="Contents6"/>
            <w:tabs>
              <w:tab w:val="clear" w:pos="7609"/>
              <w:tab w:val="right" w:pos="9026" w:leader="dot"/>
            </w:tabs>
            <w:rPr/>
          </w:pPr>
          <w:hyperlink w:anchor="__RefHeading___Toc5774487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حرکت و سکون ملازم تغییرات</w:t>
            </w:r>
            <w:r>
              <w:rPr>
                <w:rStyle w:val="IndexLink"/>
                <w:rtl w:val="true"/>
              </w:rPr>
              <w:tab/>
            </w:r>
            <w:r>
              <w:rPr>
                <w:rStyle w:val="IndexLink"/>
              </w:rPr>
              <w:t>214</w:t>
            </w:r>
          </w:hyperlink>
        </w:p>
        <w:p>
          <w:pPr>
            <w:pStyle w:val="Contents5"/>
            <w:tabs>
              <w:tab w:val="clear" w:pos="7892"/>
              <w:tab w:val="right" w:pos="9026" w:leader="dot"/>
            </w:tabs>
            <w:rPr/>
          </w:pPr>
          <w:hyperlink w:anchor="__RefHeading___Toc5774489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حرکت و سکون ملازم تجزیه</w:t>
            </w:r>
            <w:r>
              <w:rPr>
                <w:rStyle w:val="IndexLink"/>
                <w:rtl w:val="true"/>
              </w:rPr>
              <w:tab/>
            </w:r>
            <w:r>
              <w:rPr>
                <w:rStyle w:val="IndexLink"/>
              </w:rPr>
              <w:t>214</w:t>
            </w:r>
          </w:hyperlink>
        </w:p>
        <w:p>
          <w:pPr>
            <w:pStyle w:val="Contents6"/>
            <w:tabs>
              <w:tab w:val="clear" w:pos="7609"/>
              <w:tab w:val="right" w:pos="9026" w:leader="dot"/>
            </w:tabs>
            <w:rPr/>
          </w:pPr>
          <w:hyperlink w:anchor="__RefHeading___Toc5774491_2320776876">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5774493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عدم ارتباط حرکت و سکون با ازلیت</w:t>
            </w:r>
            <w:r>
              <w:rPr>
                <w:rStyle w:val="IndexLink"/>
                <w:rtl w:val="true"/>
              </w:rPr>
              <w:tab/>
            </w:r>
            <w:r>
              <w:rPr>
                <w:rStyle w:val="IndexLink"/>
              </w:rPr>
              <w:t>214</w:t>
            </w:r>
          </w:hyperlink>
        </w:p>
        <w:p>
          <w:pPr>
            <w:pStyle w:val="Contents6"/>
            <w:tabs>
              <w:tab w:val="clear" w:pos="7609"/>
              <w:tab w:val="right" w:pos="9026" w:leader="dot"/>
            </w:tabs>
            <w:rPr/>
          </w:pPr>
          <w:hyperlink w:anchor="__RefHeading___Toc5774495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حرکت و سکون ملازم با پیش و پس</w:t>
            </w:r>
            <w:r>
              <w:rPr>
                <w:rStyle w:val="IndexLink"/>
                <w:rtl w:val="true"/>
              </w:rPr>
              <w:tab/>
            </w:r>
            <w:r>
              <w:rPr>
                <w:rStyle w:val="IndexLink"/>
              </w:rPr>
              <w:t>214</w:t>
            </w:r>
          </w:hyperlink>
        </w:p>
        <w:p>
          <w:pPr>
            <w:pStyle w:val="Contents6"/>
            <w:tabs>
              <w:tab w:val="clear" w:pos="7609"/>
              <w:tab w:val="right" w:pos="9026" w:leader="dot"/>
            </w:tabs>
            <w:rPr/>
          </w:pPr>
          <w:hyperlink w:anchor="__RefHeading___Toc5774497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نقص، لازمه حرکت</w:t>
            </w:r>
            <w:r>
              <w:rPr>
                <w:rStyle w:val="IndexLink"/>
                <w:rtl w:val="true"/>
              </w:rPr>
              <w:tab/>
            </w:r>
            <w:r>
              <w:rPr>
                <w:rStyle w:val="IndexLink"/>
              </w:rPr>
              <w:t>215</w:t>
            </w:r>
          </w:hyperlink>
        </w:p>
        <w:p>
          <w:pPr>
            <w:pStyle w:val="Contents6"/>
            <w:tabs>
              <w:tab w:val="clear" w:pos="7609"/>
              <w:tab w:val="right" w:pos="9026" w:leader="dot"/>
            </w:tabs>
            <w:rPr/>
          </w:pPr>
          <w:hyperlink w:anchor="__RefHeading___Toc5774499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مخلوق بودن لازمه حرکت</w:t>
            </w:r>
            <w:r>
              <w:rPr>
                <w:rStyle w:val="IndexLink"/>
                <w:rtl w:val="true"/>
              </w:rPr>
              <w:tab/>
            </w:r>
            <w:r>
              <w:rPr>
                <w:rStyle w:val="IndexLink"/>
              </w:rPr>
              <w:t>215</w:t>
            </w:r>
          </w:hyperlink>
        </w:p>
        <w:p>
          <w:pPr>
            <w:pStyle w:val="Contents6"/>
            <w:tabs>
              <w:tab w:val="clear" w:pos="7609"/>
              <w:tab w:val="right" w:pos="9026" w:leader="dot"/>
            </w:tabs>
            <w:rPr/>
          </w:pPr>
          <w:hyperlink w:anchor="__RefHeading___Toc5774501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لازمه حرکت؛ وجود خالقی دیگر</w:t>
            </w:r>
            <w:r>
              <w:rPr>
                <w:rStyle w:val="IndexLink"/>
                <w:rtl w:val="true"/>
              </w:rPr>
              <w:tab/>
            </w:r>
            <w:r>
              <w:rPr>
                <w:rStyle w:val="IndexLink"/>
              </w:rPr>
              <w:t>215</w:t>
            </w:r>
          </w:hyperlink>
        </w:p>
        <w:p>
          <w:pPr>
            <w:pStyle w:val="Contents6"/>
            <w:tabs>
              <w:tab w:val="clear" w:pos="7609"/>
              <w:tab w:val="right" w:pos="9026" w:leader="dot"/>
            </w:tabs>
            <w:rPr/>
          </w:pPr>
          <w:hyperlink w:anchor="__RefHeading___Toc5774503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صاحب قدرت مطلقه</w:t>
            </w:r>
            <w:r>
              <w:rPr>
                <w:rStyle w:val="IndexLink"/>
                <w:rtl w:val="true"/>
              </w:rPr>
              <w:tab/>
            </w:r>
            <w:r>
              <w:rPr>
                <w:rStyle w:val="IndexLink"/>
              </w:rPr>
              <w:t>215</w:t>
            </w:r>
          </w:hyperlink>
        </w:p>
        <w:p>
          <w:pPr>
            <w:pStyle w:val="Contents6"/>
            <w:tabs>
              <w:tab w:val="clear" w:pos="7609"/>
              <w:tab w:val="right" w:pos="9026" w:leader="dot"/>
            </w:tabs>
            <w:rPr/>
          </w:pPr>
          <w:hyperlink w:anchor="__RefHeading___Toc5774505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بدون زوال و تغییر</w:t>
            </w:r>
            <w:r>
              <w:rPr>
                <w:rStyle w:val="IndexLink"/>
                <w:rtl w:val="true"/>
              </w:rPr>
              <w:tab/>
            </w:r>
            <w:r>
              <w:rPr>
                <w:rStyle w:val="IndexLink"/>
              </w:rPr>
              <w:t>215</w:t>
            </w:r>
          </w:hyperlink>
        </w:p>
        <w:p>
          <w:pPr>
            <w:pStyle w:val="Contents6"/>
            <w:tabs>
              <w:tab w:val="clear" w:pos="7609"/>
              <w:tab w:val="right" w:pos="9026" w:leader="dot"/>
            </w:tabs>
            <w:rPr/>
          </w:pPr>
          <w:hyperlink w:anchor="__RefHeading___Toc5774507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10</w:t>
            </w:r>
            <w:r>
              <w:rPr>
                <w:rStyle w:val="IndexLink"/>
                <w:rtl w:val="true"/>
              </w:rPr>
              <w:t xml:space="preserve">. </w:t>
            </w:r>
            <w:r>
              <w:rPr>
                <w:rStyle w:val="IndexLink"/>
                <w:rtl w:val="true"/>
              </w:rPr>
              <w:t>نه زاده و زاییده نشده</w:t>
            </w:r>
            <w:r>
              <w:rPr>
                <w:rStyle w:val="IndexLink"/>
                <w:rtl w:val="true"/>
              </w:rPr>
              <w:tab/>
            </w:r>
            <w:r>
              <w:rPr>
                <w:rStyle w:val="IndexLink"/>
              </w:rPr>
              <w:t>216</w:t>
            </w:r>
          </w:hyperlink>
        </w:p>
        <w:p>
          <w:pPr>
            <w:pStyle w:val="Contents6"/>
            <w:tabs>
              <w:tab w:val="clear" w:pos="7609"/>
              <w:tab w:val="right" w:pos="9026" w:leader="dot"/>
            </w:tabs>
            <w:rPr/>
          </w:pPr>
          <w:hyperlink w:anchor="__RefHeading___Toc5774509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11</w:t>
            </w:r>
            <w:r>
              <w:rPr>
                <w:rStyle w:val="IndexLink"/>
                <w:rtl w:val="true"/>
              </w:rPr>
              <w:t xml:space="preserve">. </w:t>
            </w:r>
            <w:r>
              <w:rPr>
                <w:rStyle w:val="IndexLink"/>
                <w:rtl w:val="true"/>
              </w:rPr>
              <w:t>دور از وهم و خیال و حس</w:t>
            </w:r>
            <w:r>
              <w:rPr>
                <w:rStyle w:val="IndexLink"/>
                <w:rtl w:val="true"/>
              </w:rPr>
              <w:tab/>
            </w:r>
            <w:r>
              <w:rPr>
                <w:rStyle w:val="IndexLink"/>
              </w:rPr>
              <w:t>217</w:t>
            </w:r>
          </w:hyperlink>
        </w:p>
        <w:p>
          <w:pPr>
            <w:pStyle w:val="Contents6"/>
            <w:tabs>
              <w:tab w:val="clear" w:pos="7609"/>
              <w:tab w:val="right" w:pos="9026" w:leader="dot"/>
            </w:tabs>
            <w:rPr/>
          </w:pPr>
          <w:hyperlink w:anchor="__RefHeading___Toc5774511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12</w:t>
            </w:r>
            <w:r>
              <w:rPr>
                <w:rStyle w:val="IndexLink"/>
                <w:rtl w:val="true"/>
              </w:rPr>
              <w:t xml:space="preserve">. </w:t>
            </w:r>
            <w:r>
              <w:rPr>
                <w:rStyle w:val="IndexLink"/>
                <w:rtl w:val="true"/>
              </w:rPr>
              <w:t>بی تأثیری زمان در خداوند</w:t>
            </w:r>
            <w:r>
              <w:rPr>
                <w:rStyle w:val="IndexLink"/>
                <w:rtl w:val="true"/>
              </w:rPr>
              <w:tab/>
            </w:r>
            <w:r>
              <w:rPr>
                <w:rStyle w:val="IndexLink"/>
              </w:rPr>
              <w:t>217</w:t>
            </w:r>
          </w:hyperlink>
        </w:p>
        <w:p>
          <w:pPr>
            <w:pStyle w:val="Contents6"/>
            <w:tabs>
              <w:tab w:val="clear" w:pos="7609"/>
              <w:tab w:val="right" w:pos="9026" w:leader="dot"/>
            </w:tabs>
            <w:rPr/>
          </w:pPr>
          <w:hyperlink w:anchor="__RefHeading___Toc5774513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13</w:t>
            </w:r>
            <w:r>
              <w:rPr>
                <w:rStyle w:val="IndexLink"/>
                <w:rtl w:val="true"/>
              </w:rPr>
              <w:t xml:space="preserve">. </w:t>
            </w:r>
            <w:r>
              <w:rPr>
                <w:rStyle w:val="IndexLink"/>
                <w:rtl w:val="true"/>
              </w:rPr>
              <w:t>وصف نشدن به اجزا و اعراض</w:t>
            </w:r>
            <w:r>
              <w:rPr>
                <w:rStyle w:val="IndexLink"/>
                <w:rtl w:val="true"/>
              </w:rPr>
              <w:tab/>
            </w:r>
            <w:r>
              <w:rPr>
                <w:rStyle w:val="IndexLink"/>
              </w:rPr>
              <w:t>218</w:t>
            </w:r>
          </w:hyperlink>
        </w:p>
        <w:p>
          <w:pPr>
            <w:pStyle w:val="Contents6"/>
            <w:tabs>
              <w:tab w:val="clear" w:pos="7609"/>
              <w:tab w:val="right" w:pos="9026" w:leader="dot"/>
            </w:tabs>
            <w:rPr/>
          </w:pPr>
          <w:hyperlink w:anchor="__RefHeading___Toc5774515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14</w:t>
            </w:r>
            <w:r>
              <w:rPr>
                <w:rStyle w:val="IndexLink"/>
                <w:rtl w:val="true"/>
              </w:rPr>
              <w:t xml:space="preserve">. </w:t>
            </w:r>
            <w:r>
              <w:rPr>
                <w:rStyle w:val="IndexLink"/>
                <w:rtl w:val="true"/>
              </w:rPr>
              <w:t>نبودن حد و نهایت برای خداوند</w:t>
            </w:r>
            <w:r>
              <w:rPr>
                <w:rStyle w:val="IndexLink"/>
                <w:rtl w:val="true"/>
              </w:rPr>
              <w:tab/>
            </w:r>
            <w:r>
              <w:rPr>
                <w:rStyle w:val="IndexLink"/>
              </w:rPr>
              <w:t>218</w:t>
            </w:r>
          </w:hyperlink>
        </w:p>
        <w:p>
          <w:pPr>
            <w:pStyle w:val="Contents6"/>
            <w:tabs>
              <w:tab w:val="clear" w:pos="7609"/>
              <w:tab w:val="right" w:pos="9026" w:leader="dot"/>
            </w:tabs>
            <w:rPr/>
          </w:pPr>
          <w:hyperlink w:anchor="__RefHeading___Toc5774517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15</w:t>
            </w:r>
            <w:r>
              <w:rPr>
                <w:rStyle w:val="IndexLink"/>
                <w:rtl w:val="true"/>
              </w:rPr>
              <w:t xml:space="preserve">. </w:t>
            </w:r>
            <w:r>
              <w:rPr>
                <w:rStyle w:val="IndexLink"/>
                <w:rtl w:val="true"/>
              </w:rPr>
              <w:t>نداشتن ورود و خروج</w:t>
            </w:r>
            <w:r>
              <w:rPr>
                <w:rStyle w:val="IndexLink"/>
                <w:rtl w:val="true"/>
              </w:rPr>
              <w:tab/>
            </w:r>
            <w:r>
              <w:rPr>
                <w:rStyle w:val="IndexLink"/>
              </w:rPr>
              <w:t>219</w:t>
            </w:r>
          </w:hyperlink>
        </w:p>
        <w:p>
          <w:pPr>
            <w:pStyle w:val="Contents6"/>
            <w:tabs>
              <w:tab w:val="clear" w:pos="7609"/>
              <w:tab w:val="right" w:pos="9026" w:leader="dot"/>
            </w:tabs>
            <w:rPr/>
          </w:pPr>
          <w:hyperlink w:anchor="__RefHeading___Toc5774519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16</w:t>
            </w:r>
            <w:r>
              <w:rPr>
                <w:rStyle w:val="IndexLink"/>
                <w:rtl w:val="true"/>
              </w:rPr>
              <w:t xml:space="preserve">. </w:t>
            </w:r>
            <w:r>
              <w:rPr>
                <w:rStyle w:val="IndexLink"/>
                <w:rtl w:val="true"/>
              </w:rPr>
              <w:t>نوع خبردهی خداوند</w:t>
            </w:r>
            <w:r>
              <w:rPr>
                <w:rStyle w:val="IndexLink"/>
                <w:rtl w:val="true"/>
              </w:rPr>
              <w:tab/>
            </w:r>
            <w:r>
              <w:rPr>
                <w:rStyle w:val="IndexLink"/>
              </w:rPr>
              <w:t>219</w:t>
            </w:r>
          </w:hyperlink>
        </w:p>
        <w:p>
          <w:pPr>
            <w:pStyle w:val="Contents4"/>
            <w:tabs>
              <w:tab w:val="clear" w:pos="8176"/>
              <w:tab w:val="right" w:pos="9026" w:leader="dot"/>
            </w:tabs>
            <w:rPr/>
          </w:pPr>
          <w:hyperlink w:anchor="__RefHeading___Toc5774521_2320776876">
            <w:r>
              <w:rPr>
                <w:webHidden/>
                <w:rStyle w:val="IndexLink"/>
              </w:rPr>
              <w:t>8</w:t>
            </w:r>
            <w:r>
              <w:rPr>
                <w:rStyle w:val="IndexLink"/>
                <w:rtl w:val="true"/>
              </w:rPr>
              <w:t xml:space="preserve">. </w:t>
            </w:r>
            <w:r>
              <w:rPr>
                <w:rStyle w:val="IndexLink"/>
                <w:rtl w:val="true"/>
              </w:rPr>
              <w:t>معنای حب و بغض در خداوند</w:t>
            </w:r>
            <w:r>
              <w:rPr>
                <w:rStyle w:val="IndexLink"/>
                <w:rtl w:val="true"/>
              </w:rPr>
              <w:tab/>
            </w:r>
            <w:r>
              <w:rPr>
                <w:rStyle w:val="IndexLink"/>
              </w:rPr>
              <w:t>220</w:t>
            </w:r>
          </w:hyperlink>
        </w:p>
        <w:p>
          <w:pPr>
            <w:pStyle w:val="Contents4"/>
            <w:tabs>
              <w:tab w:val="clear" w:pos="8176"/>
              <w:tab w:val="right" w:pos="9026" w:leader="dot"/>
            </w:tabs>
            <w:rPr/>
          </w:pPr>
          <w:hyperlink w:anchor="__RefHeading___Toc5774523_2320776876">
            <w:r>
              <w:rPr>
                <w:webHidden/>
                <w:rStyle w:val="IndexLink"/>
              </w:rPr>
              <w:t>9</w:t>
            </w:r>
            <w:r>
              <w:rPr>
                <w:rStyle w:val="IndexLink"/>
                <w:rtl w:val="true"/>
              </w:rPr>
              <w:t xml:space="preserve">. </w:t>
            </w:r>
            <w:r>
              <w:rPr>
                <w:rStyle w:val="IndexLink"/>
                <w:rtl w:val="true"/>
              </w:rPr>
              <w:t>اراده خداوند</w:t>
            </w:r>
            <w:r>
              <w:rPr>
                <w:rStyle w:val="IndexLink"/>
                <w:rtl w:val="true"/>
              </w:rPr>
              <w:tab/>
            </w:r>
            <w:r>
              <w:rPr>
                <w:rStyle w:val="IndexLink"/>
              </w:rPr>
              <w:t>221</w:t>
            </w:r>
          </w:hyperlink>
        </w:p>
        <w:p>
          <w:pPr>
            <w:pStyle w:val="Contents4"/>
            <w:tabs>
              <w:tab w:val="clear" w:pos="8176"/>
              <w:tab w:val="right" w:pos="9026" w:leader="dot"/>
            </w:tabs>
            <w:rPr/>
          </w:pPr>
          <w:hyperlink w:anchor="__RefHeading___Toc5774525_2320776876">
            <w:r>
              <w:rPr>
                <w:webHidden/>
                <w:rStyle w:val="IndexLink"/>
              </w:rPr>
              <w:t>10</w:t>
            </w:r>
            <w:r>
              <w:rPr>
                <w:rStyle w:val="IndexLink"/>
                <w:rtl w:val="true"/>
              </w:rPr>
              <w:t xml:space="preserve">. </w:t>
            </w:r>
            <w:r>
              <w:rPr>
                <w:rStyle w:val="IndexLink"/>
                <w:rtl w:val="true"/>
              </w:rPr>
              <w:t>ازلیت خداوند</w:t>
            </w:r>
            <w:r>
              <w:rPr>
                <w:rStyle w:val="IndexLink"/>
                <w:rtl w:val="true"/>
              </w:rPr>
              <w:tab/>
            </w:r>
            <w:r>
              <w:rPr>
                <w:rStyle w:val="IndexLink"/>
              </w:rPr>
              <w:t>222</w:t>
            </w:r>
          </w:hyperlink>
        </w:p>
        <w:p>
          <w:pPr>
            <w:pStyle w:val="Contents4"/>
            <w:tabs>
              <w:tab w:val="clear" w:pos="8176"/>
              <w:tab w:val="right" w:pos="9026" w:leader="dot"/>
            </w:tabs>
            <w:rPr/>
          </w:pPr>
          <w:hyperlink w:anchor="__RefHeading___Toc5774527_2320776876">
            <w:r>
              <w:rPr>
                <w:webHidden/>
                <w:rStyle w:val="IndexLink"/>
              </w:rPr>
              <w:t>11</w:t>
            </w:r>
            <w:r>
              <w:rPr>
                <w:rStyle w:val="IndexLink"/>
                <w:rtl w:val="true"/>
              </w:rPr>
              <w:t xml:space="preserve">. </w:t>
            </w:r>
            <w:r>
              <w:rPr>
                <w:rStyle w:val="IndexLink"/>
                <w:rtl w:val="true"/>
              </w:rPr>
              <w:t>خالق بودن</w:t>
            </w:r>
            <w:r>
              <w:rPr>
                <w:rStyle w:val="IndexLink"/>
                <w:rtl w:val="true"/>
              </w:rPr>
              <w:tab/>
            </w:r>
            <w:r>
              <w:rPr>
                <w:rStyle w:val="IndexLink"/>
              </w:rPr>
              <w:t>223</w:t>
            </w:r>
          </w:hyperlink>
        </w:p>
        <w:p>
          <w:pPr>
            <w:pStyle w:val="Contents5"/>
            <w:tabs>
              <w:tab w:val="clear" w:pos="7892"/>
              <w:tab w:val="right" w:pos="9026" w:leader="dot"/>
            </w:tabs>
            <w:rPr/>
          </w:pPr>
          <w:hyperlink w:anchor="__RefHeading___Toc5774529_2320776876">
            <w:r>
              <w:rPr>
                <w:webHidden/>
                <w:rStyle w:val="IndexLink"/>
              </w:rPr>
              <w:t>11</w:t>
            </w:r>
            <w:r>
              <w:rPr>
                <w:rStyle w:val="IndexLink"/>
                <w:rtl w:val="true"/>
              </w:rPr>
              <w:t xml:space="preserve">. </w:t>
            </w:r>
            <w:r>
              <w:rPr>
                <w:rStyle w:val="IndexLink"/>
              </w:rPr>
              <w:t>1</w:t>
            </w:r>
            <w:r>
              <w:rPr>
                <w:rStyle w:val="IndexLink"/>
                <w:rtl w:val="true"/>
              </w:rPr>
              <w:t xml:space="preserve">. </w:t>
            </w:r>
            <w:r>
              <w:rPr>
                <w:rStyle w:val="IndexLink"/>
                <w:rtl w:val="true"/>
              </w:rPr>
              <w:t>خالق بی نمونه</w:t>
            </w:r>
            <w:r>
              <w:rPr>
                <w:rStyle w:val="IndexLink"/>
                <w:rtl w:val="true"/>
              </w:rPr>
              <w:tab/>
            </w:r>
            <w:r>
              <w:rPr>
                <w:rStyle w:val="IndexLink"/>
              </w:rPr>
              <w:t>223</w:t>
            </w:r>
          </w:hyperlink>
        </w:p>
        <w:p>
          <w:pPr>
            <w:pStyle w:val="Contents5"/>
            <w:tabs>
              <w:tab w:val="clear" w:pos="7892"/>
              <w:tab w:val="right" w:pos="9026" w:leader="dot"/>
            </w:tabs>
            <w:rPr/>
          </w:pPr>
          <w:hyperlink w:anchor="__RefHeading___Toc5774531_2320776876">
            <w:r>
              <w:rPr>
                <w:webHidden/>
                <w:rStyle w:val="IndexLink"/>
              </w:rPr>
              <w:t>11</w:t>
            </w:r>
            <w:r>
              <w:rPr>
                <w:rStyle w:val="IndexLink"/>
                <w:rtl w:val="true"/>
              </w:rPr>
              <w:t xml:space="preserve">. </w:t>
            </w:r>
            <w:r>
              <w:rPr>
                <w:rStyle w:val="IndexLink"/>
              </w:rPr>
              <w:t>2</w:t>
            </w:r>
            <w:r>
              <w:rPr>
                <w:rStyle w:val="IndexLink"/>
                <w:rtl w:val="true"/>
              </w:rPr>
              <w:t xml:space="preserve">. </w:t>
            </w:r>
            <w:r>
              <w:rPr>
                <w:rStyle w:val="IndexLink"/>
                <w:rtl w:val="true"/>
              </w:rPr>
              <w:t>خالق بدون یاور</w:t>
            </w:r>
            <w:r>
              <w:rPr>
                <w:rStyle w:val="IndexLink"/>
                <w:rtl w:val="true"/>
              </w:rPr>
              <w:tab/>
            </w:r>
            <w:r>
              <w:rPr>
                <w:rStyle w:val="IndexLink"/>
              </w:rPr>
              <w:t>223</w:t>
            </w:r>
          </w:hyperlink>
        </w:p>
        <w:p>
          <w:pPr>
            <w:pStyle w:val="Contents4"/>
            <w:tabs>
              <w:tab w:val="clear" w:pos="8176"/>
              <w:tab w:val="right" w:pos="9026" w:leader="dot"/>
            </w:tabs>
            <w:rPr/>
          </w:pPr>
          <w:hyperlink w:anchor="__RefHeading___Toc5774533_2320776876">
            <w:r>
              <w:rPr>
                <w:webHidden/>
                <w:rStyle w:val="IndexLink"/>
              </w:rPr>
              <w:t>12</w:t>
            </w:r>
            <w:r>
              <w:rPr>
                <w:rStyle w:val="IndexLink"/>
                <w:rtl w:val="true"/>
              </w:rPr>
              <w:t xml:space="preserve">. </w:t>
            </w:r>
            <w:r>
              <w:rPr>
                <w:rStyle w:val="IndexLink"/>
                <w:rtl w:val="true"/>
              </w:rPr>
              <w:t>آفرینش زمین</w:t>
            </w:r>
            <w:r>
              <w:rPr>
                <w:rStyle w:val="IndexLink"/>
                <w:rtl w:val="true"/>
              </w:rPr>
              <w:tab/>
            </w:r>
            <w:r>
              <w:rPr>
                <w:rStyle w:val="IndexLink"/>
              </w:rPr>
              <w:t>223</w:t>
            </w:r>
          </w:hyperlink>
        </w:p>
        <w:p>
          <w:pPr>
            <w:pStyle w:val="Contents5"/>
            <w:tabs>
              <w:tab w:val="clear" w:pos="7892"/>
              <w:tab w:val="right" w:pos="9026" w:leader="dot"/>
            </w:tabs>
            <w:rPr/>
          </w:pPr>
          <w:hyperlink w:anchor="__RefHeading___Toc5774535_2320776876">
            <w:r>
              <w:rPr>
                <w:webHidden/>
                <w:rStyle w:val="IndexLink"/>
              </w:rPr>
              <w:t>12</w:t>
            </w:r>
            <w:r>
              <w:rPr>
                <w:rStyle w:val="IndexLink"/>
                <w:rtl w:val="true"/>
              </w:rPr>
              <w:t xml:space="preserve">. </w:t>
            </w:r>
            <w:r>
              <w:rPr>
                <w:rStyle w:val="IndexLink"/>
              </w:rPr>
              <w:t>1</w:t>
            </w:r>
            <w:r>
              <w:rPr>
                <w:rStyle w:val="IndexLink"/>
                <w:rtl w:val="true"/>
              </w:rPr>
              <w:t xml:space="preserve">. </w:t>
            </w:r>
            <w:r>
              <w:rPr>
                <w:rStyle w:val="IndexLink"/>
                <w:rtl w:val="true"/>
              </w:rPr>
              <w:t>ثبوت و حرکت زمین</w:t>
            </w:r>
            <w:r>
              <w:rPr>
                <w:rStyle w:val="IndexLink"/>
                <w:rtl w:val="true"/>
              </w:rPr>
              <w:tab/>
            </w:r>
            <w:r>
              <w:rPr>
                <w:rStyle w:val="IndexLink"/>
              </w:rPr>
              <w:t>223</w:t>
            </w:r>
          </w:hyperlink>
        </w:p>
        <w:p>
          <w:pPr>
            <w:pStyle w:val="Contents5"/>
            <w:tabs>
              <w:tab w:val="clear" w:pos="7892"/>
              <w:tab w:val="right" w:pos="9026" w:leader="dot"/>
            </w:tabs>
            <w:rPr/>
          </w:pPr>
          <w:hyperlink w:anchor="__RefHeading___Toc5774537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tl w:val="true"/>
              </w:rPr>
              <w:t>پایه های زمین مانع از انحراف و کجی</w:t>
            </w:r>
            <w:r>
              <w:rPr>
                <w:rStyle w:val="IndexLink"/>
                <w:rtl w:val="true"/>
              </w:rPr>
              <w:tab/>
            </w:r>
            <w:r>
              <w:rPr>
                <w:rStyle w:val="IndexLink"/>
              </w:rPr>
              <w:t>224</w:t>
            </w:r>
          </w:hyperlink>
        </w:p>
        <w:p>
          <w:pPr>
            <w:pStyle w:val="Contents5"/>
            <w:tabs>
              <w:tab w:val="clear" w:pos="7892"/>
              <w:tab w:val="right" w:pos="9026" w:leader="dot"/>
            </w:tabs>
            <w:rPr/>
          </w:pPr>
          <w:hyperlink w:anchor="__RefHeading___Toc5774539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tl w:val="true"/>
              </w:rPr>
              <w:t>نقش کوه ها و زمین جلوهٔ دیگر از عظمت خدا</w:t>
            </w:r>
            <w:r>
              <w:rPr>
                <w:rStyle w:val="IndexLink"/>
                <w:rtl w:val="true"/>
              </w:rPr>
              <w:tab/>
            </w:r>
            <w:r>
              <w:rPr>
                <w:rStyle w:val="IndexLink"/>
              </w:rPr>
              <w:t>224</w:t>
            </w:r>
          </w:hyperlink>
        </w:p>
        <w:p>
          <w:pPr>
            <w:pStyle w:val="Contents4"/>
            <w:tabs>
              <w:tab w:val="clear" w:pos="8176"/>
              <w:tab w:val="right" w:pos="9026" w:leader="dot"/>
            </w:tabs>
            <w:rPr/>
          </w:pPr>
          <w:hyperlink w:anchor="__RefHeading___Toc5774541_2320776876">
            <w:r>
              <w:rPr>
                <w:webHidden/>
                <w:rStyle w:val="IndexLink"/>
              </w:rPr>
              <w:t>13</w:t>
            </w:r>
            <w:r>
              <w:rPr>
                <w:rStyle w:val="IndexLink"/>
                <w:rtl w:val="true"/>
              </w:rPr>
              <w:t xml:space="preserve">. </w:t>
            </w:r>
            <w:r>
              <w:rPr>
                <w:rStyle w:val="IndexLink"/>
                <w:rtl w:val="true"/>
              </w:rPr>
              <w:t>تجلی علم و قدرت خداوند در جهان</w:t>
            </w:r>
            <w:r>
              <w:rPr>
                <w:rStyle w:val="IndexLink"/>
                <w:rtl w:val="true"/>
              </w:rPr>
              <w:tab/>
            </w:r>
            <w:r>
              <w:rPr>
                <w:rStyle w:val="IndexLink"/>
              </w:rPr>
              <w:t>225</w:t>
            </w:r>
          </w:hyperlink>
        </w:p>
        <w:p>
          <w:pPr>
            <w:pStyle w:val="Contents5"/>
            <w:tabs>
              <w:tab w:val="clear" w:pos="7892"/>
              <w:tab w:val="right" w:pos="9026" w:leader="dot"/>
            </w:tabs>
            <w:rPr/>
          </w:pPr>
          <w:hyperlink w:anchor="__RefHeading___Toc5774543_2320776876">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5774545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tl w:val="true"/>
              </w:rPr>
              <w:t>خضوع موجودات در برابر خداوند</w:t>
            </w:r>
            <w:r>
              <w:rPr>
                <w:rStyle w:val="IndexLink"/>
                <w:rtl w:val="true"/>
              </w:rPr>
              <w:tab/>
            </w:r>
            <w:r>
              <w:rPr>
                <w:rStyle w:val="IndexLink"/>
              </w:rPr>
              <w:t>226</w:t>
            </w:r>
          </w:hyperlink>
        </w:p>
        <w:p>
          <w:pPr>
            <w:pStyle w:val="Contents5"/>
            <w:tabs>
              <w:tab w:val="clear" w:pos="7892"/>
              <w:tab w:val="right" w:pos="9026" w:leader="dot"/>
            </w:tabs>
            <w:rPr/>
          </w:pPr>
          <w:hyperlink w:anchor="__RefHeading___Toc5774547_2320776876">
            <w:r>
              <w:rPr>
                <w:webHidden/>
                <w:rStyle w:val="IndexLink"/>
              </w:rPr>
              <w:t>13</w:t>
            </w:r>
            <w:r>
              <w:rPr>
                <w:rStyle w:val="IndexLink"/>
                <w:rtl w:val="true"/>
              </w:rPr>
              <w:t xml:space="preserve">. </w:t>
            </w:r>
            <w:r>
              <w:rPr>
                <w:rStyle w:val="IndexLink"/>
              </w:rPr>
              <w:t>2</w:t>
            </w:r>
            <w:r>
              <w:rPr>
                <w:rStyle w:val="IndexLink"/>
                <w:rtl w:val="true"/>
              </w:rPr>
              <w:t xml:space="preserve">. </w:t>
            </w:r>
            <w:r>
              <w:rPr>
                <w:rStyle w:val="IndexLink"/>
                <w:rtl w:val="true"/>
              </w:rPr>
              <w:t>مساوی نبودن چیزی با خداوند</w:t>
            </w:r>
            <w:r>
              <w:rPr>
                <w:rStyle w:val="IndexLink"/>
                <w:rtl w:val="true"/>
              </w:rPr>
              <w:tab/>
            </w:r>
            <w:r>
              <w:rPr>
                <w:rStyle w:val="IndexLink"/>
              </w:rPr>
              <w:t>226</w:t>
            </w:r>
          </w:hyperlink>
        </w:p>
        <w:p>
          <w:pPr>
            <w:pStyle w:val="Contents5"/>
            <w:tabs>
              <w:tab w:val="clear" w:pos="7892"/>
              <w:tab w:val="right" w:pos="9026" w:leader="dot"/>
            </w:tabs>
            <w:rPr/>
          </w:pPr>
          <w:hyperlink w:anchor="__RefHeading___Toc5774549_2320776876">
            <w:r>
              <w:rPr>
                <w:webHidden/>
                <w:rStyle w:val="IndexLink"/>
              </w:rPr>
              <w:t>13</w:t>
            </w:r>
            <w:r>
              <w:rPr>
                <w:rStyle w:val="IndexLink"/>
                <w:rtl w:val="true"/>
              </w:rPr>
              <w:t xml:space="preserve">. </w:t>
            </w:r>
            <w:r>
              <w:rPr>
                <w:rStyle w:val="IndexLink"/>
              </w:rPr>
              <w:t>3</w:t>
            </w:r>
            <w:r>
              <w:rPr>
                <w:rStyle w:val="IndexLink"/>
                <w:rtl w:val="true"/>
              </w:rPr>
              <w:t xml:space="preserve">. </w:t>
            </w:r>
            <w:r>
              <w:rPr>
                <w:rStyle w:val="IndexLink"/>
                <w:rtl w:val="true"/>
              </w:rPr>
              <w:t>فانی کننده موجودات</w:t>
            </w:r>
            <w:r>
              <w:rPr>
                <w:rStyle w:val="IndexLink"/>
                <w:rtl w:val="true"/>
              </w:rPr>
              <w:tab/>
            </w:r>
            <w:r>
              <w:rPr>
                <w:rStyle w:val="IndexLink"/>
              </w:rPr>
              <w:t>228</w:t>
            </w:r>
          </w:hyperlink>
        </w:p>
        <w:p>
          <w:pPr>
            <w:pStyle w:val="Contents5"/>
            <w:tabs>
              <w:tab w:val="clear" w:pos="7892"/>
              <w:tab w:val="right" w:pos="9026" w:leader="dot"/>
            </w:tabs>
            <w:rPr/>
          </w:pPr>
          <w:hyperlink w:anchor="__RefHeading___Toc5774551_2320776876">
            <w:r>
              <w:rPr>
                <w:webHidden/>
                <w:rStyle w:val="IndexLink"/>
              </w:rPr>
              <w:t>13</w:t>
            </w:r>
            <w:r>
              <w:rPr>
                <w:rStyle w:val="IndexLink"/>
                <w:rtl w:val="true"/>
              </w:rPr>
              <w:t xml:space="preserve">. </w:t>
            </w:r>
            <w:r>
              <w:rPr>
                <w:rStyle w:val="IndexLink"/>
              </w:rPr>
              <w:t>4</w:t>
            </w:r>
            <w:r>
              <w:rPr>
                <w:rStyle w:val="IndexLink"/>
                <w:rtl w:val="true"/>
              </w:rPr>
              <w:t xml:space="preserve">. </w:t>
            </w:r>
            <w:r>
              <w:rPr>
                <w:rStyle w:val="IndexLink"/>
                <w:rtl w:val="true"/>
              </w:rPr>
              <w:t>خالق تنها خداست</w:t>
            </w:r>
            <w:r>
              <w:rPr>
                <w:rStyle w:val="IndexLink"/>
                <w:rtl w:val="true"/>
              </w:rPr>
              <w:tab/>
            </w:r>
            <w:r>
              <w:rPr>
                <w:rStyle w:val="IndexLink"/>
              </w:rPr>
              <w:t>229</w:t>
            </w:r>
          </w:hyperlink>
        </w:p>
        <w:p>
          <w:pPr>
            <w:pStyle w:val="Contents5"/>
            <w:tabs>
              <w:tab w:val="clear" w:pos="7892"/>
              <w:tab w:val="right" w:pos="9026" w:leader="dot"/>
            </w:tabs>
            <w:rPr/>
          </w:pPr>
          <w:hyperlink w:anchor="__RefHeading___Toc5774553_2320776876">
            <w:r>
              <w:rPr>
                <w:webHidden/>
                <w:rStyle w:val="IndexLink"/>
              </w:rPr>
              <w:t>13</w:t>
            </w:r>
            <w:r>
              <w:rPr>
                <w:rStyle w:val="IndexLink"/>
                <w:rtl w:val="true"/>
              </w:rPr>
              <w:t xml:space="preserve">. </w:t>
            </w:r>
            <w:r>
              <w:rPr>
                <w:rStyle w:val="IndexLink"/>
              </w:rPr>
              <w:t>5</w:t>
            </w:r>
            <w:r>
              <w:rPr>
                <w:rStyle w:val="IndexLink"/>
                <w:rtl w:val="true"/>
              </w:rPr>
              <w:t xml:space="preserve">. </w:t>
            </w:r>
            <w:r>
              <w:rPr>
                <w:rStyle w:val="IndexLink"/>
                <w:rtl w:val="true"/>
              </w:rPr>
              <w:t>حیرانی عقل در اسرار آفرینش خدا</w:t>
            </w:r>
            <w:r>
              <w:rPr>
                <w:rStyle w:val="IndexLink"/>
                <w:rtl w:val="true"/>
              </w:rPr>
              <w:tab/>
            </w:r>
            <w:r>
              <w:rPr>
                <w:rStyle w:val="IndexLink"/>
              </w:rPr>
              <w:t>229</w:t>
            </w:r>
          </w:hyperlink>
        </w:p>
        <w:p>
          <w:pPr>
            <w:pStyle w:val="Contents5"/>
            <w:tabs>
              <w:tab w:val="clear" w:pos="7892"/>
              <w:tab w:val="right" w:pos="9026" w:leader="dot"/>
            </w:tabs>
            <w:rPr/>
          </w:pPr>
          <w:hyperlink w:anchor="__RefHeading___Toc5774555_2320776876">
            <w:r>
              <w:rPr>
                <w:webHidden/>
                <w:rStyle w:val="IndexLink"/>
              </w:rPr>
              <w:t>13</w:t>
            </w:r>
            <w:r>
              <w:rPr>
                <w:rStyle w:val="IndexLink"/>
                <w:rtl w:val="true"/>
              </w:rPr>
              <w:t xml:space="preserve">. </w:t>
            </w:r>
            <w:r>
              <w:rPr>
                <w:rStyle w:val="IndexLink"/>
              </w:rPr>
              <w:t>6</w:t>
            </w:r>
            <w:r>
              <w:rPr>
                <w:rStyle w:val="IndexLink"/>
                <w:rtl w:val="true"/>
              </w:rPr>
              <w:t xml:space="preserve">. </w:t>
            </w:r>
            <w:r>
              <w:rPr>
                <w:rStyle w:val="IndexLink"/>
                <w:rtl w:val="true"/>
              </w:rPr>
              <w:t>جاودانگی خداوند</w:t>
            </w:r>
            <w:r>
              <w:rPr>
                <w:rStyle w:val="IndexLink"/>
                <w:rtl w:val="true"/>
              </w:rPr>
              <w:tab/>
            </w:r>
            <w:r>
              <w:rPr>
                <w:rStyle w:val="IndexLink"/>
              </w:rPr>
              <w:t>231</w:t>
            </w:r>
          </w:hyperlink>
        </w:p>
        <w:p>
          <w:pPr>
            <w:pStyle w:val="Contents5"/>
            <w:tabs>
              <w:tab w:val="clear" w:pos="7892"/>
              <w:tab w:val="right" w:pos="9026" w:leader="dot"/>
            </w:tabs>
            <w:rPr/>
          </w:pPr>
          <w:hyperlink w:anchor="__RefHeading___Toc5774557_2320776876">
            <w:r>
              <w:rPr>
                <w:webHidden/>
                <w:rStyle w:val="IndexLink"/>
              </w:rPr>
              <w:t>13</w:t>
            </w:r>
            <w:r>
              <w:rPr>
                <w:rStyle w:val="IndexLink"/>
                <w:rtl w:val="true"/>
              </w:rPr>
              <w:t xml:space="preserve">. </w:t>
            </w:r>
            <w:r>
              <w:rPr>
                <w:rStyle w:val="IndexLink"/>
              </w:rPr>
              <w:t>7</w:t>
            </w:r>
            <w:r>
              <w:rPr>
                <w:rStyle w:val="IndexLink"/>
                <w:rtl w:val="true"/>
              </w:rPr>
              <w:t xml:space="preserve">. </w:t>
            </w:r>
            <w:r>
              <w:rPr>
                <w:rStyle w:val="IndexLink"/>
                <w:rtl w:val="true"/>
              </w:rPr>
              <w:t>معدوم شدن همه چیز غیر از خداوند</w:t>
            </w:r>
            <w:r>
              <w:rPr>
                <w:rStyle w:val="IndexLink"/>
                <w:rtl w:val="true"/>
              </w:rPr>
              <w:tab/>
            </w:r>
            <w:r>
              <w:rPr>
                <w:rStyle w:val="IndexLink"/>
              </w:rPr>
              <w:t>231</w:t>
            </w:r>
          </w:hyperlink>
        </w:p>
        <w:p>
          <w:pPr>
            <w:pStyle w:val="Contents5"/>
            <w:tabs>
              <w:tab w:val="clear" w:pos="7892"/>
              <w:tab w:val="right" w:pos="9026" w:leader="dot"/>
            </w:tabs>
            <w:rPr/>
          </w:pPr>
          <w:hyperlink w:anchor="__RefHeading___Toc5774559_2320776876">
            <w:r>
              <w:rPr>
                <w:webHidden/>
                <w:rStyle w:val="IndexLink"/>
              </w:rPr>
              <w:t>13</w:t>
            </w:r>
            <w:r>
              <w:rPr>
                <w:rStyle w:val="IndexLink"/>
                <w:rtl w:val="true"/>
              </w:rPr>
              <w:t xml:space="preserve">. </w:t>
            </w:r>
            <w:r>
              <w:rPr>
                <w:rStyle w:val="IndexLink"/>
              </w:rPr>
              <w:t>8</w:t>
            </w:r>
            <w:r>
              <w:rPr>
                <w:rStyle w:val="IndexLink"/>
                <w:rtl w:val="true"/>
              </w:rPr>
              <w:t xml:space="preserve">. </w:t>
            </w:r>
            <w:r>
              <w:rPr>
                <w:rStyle w:val="IndexLink"/>
                <w:rtl w:val="true"/>
              </w:rPr>
              <w:t>قهاریت خداوند</w:t>
            </w:r>
            <w:r>
              <w:rPr>
                <w:rStyle w:val="IndexLink"/>
                <w:rtl w:val="true"/>
              </w:rPr>
              <w:tab/>
            </w:r>
            <w:r>
              <w:rPr>
                <w:rStyle w:val="IndexLink"/>
              </w:rPr>
              <w:t>231</w:t>
            </w:r>
          </w:hyperlink>
        </w:p>
        <w:p>
          <w:pPr>
            <w:pStyle w:val="Contents5"/>
            <w:tabs>
              <w:tab w:val="clear" w:pos="7892"/>
              <w:tab w:val="right" w:pos="9026" w:leader="dot"/>
            </w:tabs>
            <w:rPr/>
          </w:pPr>
          <w:hyperlink w:anchor="__RefHeading___Toc5774561_2320776876">
            <w:r>
              <w:rPr>
                <w:webHidden/>
                <w:rStyle w:val="IndexLink"/>
              </w:rPr>
              <w:t>13</w:t>
            </w:r>
            <w:r>
              <w:rPr>
                <w:rStyle w:val="IndexLink"/>
                <w:rtl w:val="true"/>
              </w:rPr>
              <w:t xml:space="preserve">. </w:t>
            </w:r>
            <w:r>
              <w:rPr>
                <w:rStyle w:val="IndexLink"/>
              </w:rPr>
              <w:t>9</w:t>
            </w:r>
            <w:r>
              <w:rPr>
                <w:rStyle w:val="IndexLink"/>
                <w:rtl w:val="true"/>
              </w:rPr>
              <w:t xml:space="preserve">. </w:t>
            </w:r>
            <w:r>
              <w:rPr>
                <w:rStyle w:val="IndexLink"/>
                <w:rtl w:val="true"/>
              </w:rPr>
              <w:t>بی معنا بودن خستگی برای خداوند</w:t>
            </w:r>
            <w:r>
              <w:rPr>
                <w:rStyle w:val="IndexLink"/>
                <w:rtl w:val="true"/>
              </w:rPr>
              <w:tab/>
            </w:r>
            <w:r>
              <w:rPr>
                <w:rStyle w:val="IndexLink"/>
              </w:rPr>
              <w:t>233</w:t>
            </w:r>
          </w:hyperlink>
        </w:p>
        <w:p>
          <w:pPr>
            <w:pStyle w:val="Contents4"/>
            <w:tabs>
              <w:tab w:val="clear" w:pos="8176"/>
              <w:tab w:val="right" w:pos="9026" w:leader="dot"/>
            </w:tabs>
            <w:rPr/>
          </w:pPr>
          <w:hyperlink w:anchor="__RefHeading___Toc5774563_2320776876">
            <w:r>
              <w:rPr>
                <w:webHidden/>
                <w:rStyle w:val="IndexLink"/>
              </w:rPr>
              <w:t>14</w:t>
            </w:r>
            <w:r>
              <w:rPr>
                <w:rStyle w:val="IndexLink"/>
                <w:rtl w:val="true"/>
              </w:rPr>
              <w:t xml:space="preserve">. </w:t>
            </w:r>
            <w:r>
              <w:rPr>
                <w:rStyle w:val="IndexLink"/>
                <w:rtl w:val="true"/>
              </w:rPr>
              <w:t>پیراستگی خداوند از اوصاف انسان</w:t>
            </w:r>
            <w:r>
              <w:rPr>
                <w:rStyle w:val="IndexLink"/>
                <w:rtl w:val="true"/>
              </w:rPr>
              <w:tab/>
            </w:r>
            <w:r>
              <w:rPr>
                <w:rStyle w:val="IndexLink"/>
              </w:rPr>
              <w:t>234</w:t>
            </w:r>
          </w:hyperlink>
        </w:p>
        <w:p>
          <w:pPr>
            <w:pStyle w:val="Contents5"/>
            <w:tabs>
              <w:tab w:val="clear" w:pos="7892"/>
              <w:tab w:val="right" w:pos="9026" w:leader="dot"/>
            </w:tabs>
            <w:rPr/>
          </w:pPr>
          <w:hyperlink w:anchor="__RefHeading___Toc5774565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tl w:val="true"/>
              </w:rPr>
              <w:t>نبودن آفرینش برای استحکام</w:t>
            </w:r>
            <w:r>
              <w:rPr>
                <w:rStyle w:val="IndexLink"/>
                <w:rtl w:val="true"/>
              </w:rPr>
              <w:tab/>
            </w:r>
            <w:r>
              <w:rPr>
                <w:rStyle w:val="IndexLink"/>
              </w:rPr>
              <w:t>234</w:t>
            </w:r>
          </w:hyperlink>
        </w:p>
        <w:p>
          <w:pPr>
            <w:pStyle w:val="Contents5"/>
            <w:tabs>
              <w:tab w:val="clear" w:pos="7892"/>
              <w:tab w:val="right" w:pos="9026" w:leader="dot"/>
            </w:tabs>
            <w:rPr/>
          </w:pPr>
          <w:hyperlink w:anchor="__RefHeading___Toc5774567_2320776876">
            <w:r>
              <w:rPr>
                <w:webHidden/>
                <w:rStyle w:val="IndexLink"/>
              </w:rPr>
              <w:t>14</w:t>
            </w:r>
            <w:r>
              <w:rPr>
                <w:rStyle w:val="IndexLink"/>
                <w:rtl w:val="true"/>
              </w:rPr>
              <w:t xml:space="preserve">. </w:t>
            </w:r>
            <w:r>
              <w:rPr>
                <w:rStyle w:val="IndexLink"/>
              </w:rPr>
              <w:t>2</w:t>
            </w:r>
            <w:r>
              <w:rPr>
                <w:rStyle w:val="IndexLink"/>
                <w:rtl w:val="true"/>
              </w:rPr>
              <w:t xml:space="preserve">. </w:t>
            </w:r>
            <w:r>
              <w:rPr>
                <w:rStyle w:val="IndexLink"/>
                <w:rtl w:val="true"/>
              </w:rPr>
              <w:t>آفرینش بدون ترس</w:t>
            </w:r>
            <w:r>
              <w:rPr>
                <w:rStyle w:val="IndexLink"/>
                <w:rtl w:val="true"/>
              </w:rPr>
              <w:tab/>
            </w:r>
            <w:r>
              <w:rPr>
                <w:rStyle w:val="IndexLink"/>
              </w:rPr>
              <w:t>234</w:t>
            </w:r>
          </w:hyperlink>
        </w:p>
        <w:p>
          <w:pPr>
            <w:pStyle w:val="Contents5"/>
            <w:tabs>
              <w:tab w:val="clear" w:pos="7892"/>
              <w:tab w:val="right" w:pos="9026" w:leader="dot"/>
            </w:tabs>
            <w:rPr/>
          </w:pPr>
          <w:hyperlink w:anchor="__RefHeading___Toc5774569_2320776876">
            <w:r>
              <w:rPr>
                <w:webHidden/>
                <w:rStyle w:val="IndexLink"/>
              </w:rPr>
              <w:t>14</w:t>
            </w:r>
            <w:r>
              <w:rPr>
                <w:rStyle w:val="IndexLink"/>
                <w:rtl w:val="true"/>
              </w:rPr>
              <w:t xml:space="preserve">. </w:t>
            </w:r>
            <w:r>
              <w:rPr>
                <w:rStyle w:val="IndexLink"/>
              </w:rPr>
              <w:t>3</w:t>
            </w:r>
            <w:r>
              <w:rPr>
                <w:rStyle w:val="IndexLink"/>
                <w:rtl w:val="true"/>
              </w:rPr>
              <w:t xml:space="preserve">. </w:t>
            </w:r>
            <w:r>
              <w:rPr>
                <w:rStyle w:val="IndexLink"/>
                <w:rtl w:val="true"/>
              </w:rPr>
              <w:t>آفرینش بدون انگیزه کمک گیری</w:t>
            </w:r>
            <w:r>
              <w:rPr>
                <w:rStyle w:val="IndexLink"/>
                <w:rtl w:val="true"/>
              </w:rPr>
              <w:tab/>
            </w:r>
            <w:r>
              <w:rPr>
                <w:rStyle w:val="IndexLink"/>
              </w:rPr>
              <w:t>234</w:t>
            </w:r>
          </w:hyperlink>
        </w:p>
        <w:p>
          <w:pPr>
            <w:pStyle w:val="Contents5"/>
            <w:tabs>
              <w:tab w:val="clear" w:pos="7892"/>
              <w:tab w:val="right" w:pos="9026" w:leader="dot"/>
            </w:tabs>
            <w:rPr/>
          </w:pPr>
          <w:hyperlink w:anchor="__RefHeading___Toc5774571_2320776876">
            <w:r>
              <w:rPr>
                <w:webHidden/>
                <w:rStyle w:val="IndexLink"/>
              </w:rPr>
              <w:t>14</w:t>
            </w:r>
            <w:r>
              <w:rPr>
                <w:rStyle w:val="IndexLink"/>
                <w:rtl w:val="true"/>
              </w:rPr>
              <w:t xml:space="preserve">. </w:t>
            </w:r>
            <w:r>
              <w:rPr>
                <w:rStyle w:val="IndexLink"/>
              </w:rPr>
              <w:t>4</w:t>
            </w:r>
            <w:r>
              <w:rPr>
                <w:rStyle w:val="IndexLink"/>
                <w:rtl w:val="true"/>
              </w:rPr>
              <w:t xml:space="preserve">. </w:t>
            </w:r>
            <w:r>
              <w:rPr>
                <w:rStyle w:val="IndexLink"/>
                <w:rtl w:val="true"/>
              </w:rPr>
              <w:t>نبودن آفرینش برای فرار از دشمن</w:t>
            </w:r>
            <w:r>
              <w:rPr>
                <w:rStyle w:val="IndexLink"/>
                <w:rtl w:val="true"/>
              </w:rPr>
              <w:tab/>
            </w:r>
            <w:r>
              <w:rPr>
                <w:rStyle w:val="IndexLink"/>
              </w:rPr>
              <w:t>234</w:t>
            </w:r>
          </w:hyperlink>
        </w:p>
        <w:p>
          <w:pPr>
            <w:pStyle w:val="Contents5"/>
            <w:tabs>
              <w:tab w:val="clear" w:pos="7892"/>
              <w:tab w:val="right" w:pos="9026" w:leader="dot"/>
            </w:tabs>
            <w:rPr/>
          </w:pPr>
          <w:hyperlink w:anchor="__RefHeading___Toc5774573_2320776876">
            <w:r>
              <w:rPr>
                <w:webHidden/>
                <w:rStyle w:val="IndexLink"/>
              </w:rPr>
              <w:t>14</w:t>
            </w:r>
            <w:r>
              <w:rPr>
                <w:rStyle w:val="IndexLink"/>
                <w:rtl w:val="true"/>
              </w:rPr>
              <w:t xml:space="preserve">. </w:t>
            </w:r>
            <w:r>
              <w:rPr>
                <w:rStyle w:val="IndexLink"/>
              </w:rPr>
              <w:t>5</w:t>
            </w:r>
            <w:r>
              <w:rPr>
                <w:rStyle w:val="IndexLink"/>
                <w:rtl w:val="true"/>
              </w:rPr>
              <w:t xml:space="preserve">. </w:t>
            </w:r>
            <w:r>
              <w:rPr>
                <w:rStyle w:val="IndexLink"/>
                <w:rtl w:val="true"/>
              </w:rPr>
              <w:t>نبودن آفرینش برای گسترش حکومت</w:t>
            </w:r>
            <w:r>
              <w:rPr>
                <w:rStyle w:val="IndexLink"/>
                <w:rtl w:val="true"/>
              </w:rPr>
              <w:tab/>
            </w:r>
            <w:r>
              <w:rPr>
                <w:rStyle w:val="IndexLink"/>
              </w:rPr>
              <w:t>235</w:t>
            </w:r>
          </w:hyperlink>
        </w:p>
        <w:p>
          <w:pPr>
            <w:pStyle w:val="Contents5"/>
            <w:tabs>
              <w:tab w:val="clear" w:pos="7892"/>
              <w:tab w:val="right" w:pos="9026" w:leader="dot"/>
            </w:tabs>
            <w:rPr/>
          </w:pPr>
          <w:hyperlink w:anchor="__RefHeading___Toc5774575_2320776876">
            <w:r>
              <w:rPr>
                <w:webHidden/>
                <w:rStyle w:val="IndexLink"/>
              </w:rPr>
              <w:t>14</w:t>
            </w:r>
            <w:r>
              <w:rPr>
                <w:rStyle w:val="IndexLink"/>
                <w:rtl w:val="true"/>
              </w:rPr>
              <w:t xml:space="preserve">. </w:t>
            </w:r>
            <w:r>
              <w:rPr>
                <w:rStyle w:val="IndexLink"/>
              </w:rPr>
              <w:t>6</w:t>
            </w:r>
            <w:r>
              <w:rPr>
                <w:rStyle w:val="IndexLink"/>
                <w:rtl w:val="true"/>
              </w:rPr>
              <w:t xml:space="preserve">. </w:t>
            </w:r>
            <w:r>
              <w:rPr>
                <w:rStyle w:val="IndexLink"/>
                <w:rtl w:val="true"/>
              </w:rPr>
              <w:t>نبودن آفرینش برای رقابت</w:t>
            </w:r>
            <w:r>
              <w:rPr>
                <w:rStyle w:val="IndexLink"/>
                <w:rtl w:val="true"/>
              </w:rPr>
              <w:tab/>
            </w:r>
            <w:r>
              <w:rPr>
                <w:rStyle w:val="IndexLink"/>
              </w:rPr>
              <w:t>235</w:t>
            </w:r>
          </w:hyperlink>
        </w:p>
        <w:p>
          <w:pPr>
            <w:pStyle w:val="Contents5"/>
            <w:tabs>
              <w:tab w:val="clear" w:pos="7892"/>
              <w:tab w:val="right" w:pos="9026" w:leader="dot"/>
            </w:tabs>
            <w:rPr/>
          </w:pPr>
          <w:hyperlink w:anchor="__RefHeading___Toc5774577_2320776876">
            <w:r>
              <w:rPr>
                <w:webHidden/>
                <w:rStyle w:val="IndexLink"/>
              </w:rPr>
              <w:t>14</w:t>
            </w:r>
            <w:r>
              <w:rPr>
                <w:rStyle w:val="IndexLink"/>
                <w:rtl w:val="true"/>
              </w:rPr>
              <w:t xml:space="preserve">. </w:t>
            </w:r>
            <w:r>
              <w:rPr>
                <w:rStyle w:val="IndexLink"/>
              </w:rPr>
              <w:t>7</w:t>
            </w:r>
            <w:r>
              <w:rPr>
                <w:rStyle w:val="IndexLink"/>
                <w:rtl w:val="true"/>
              </w:rPr>
              <w:t xml:space="preserve">. </w:t>
            </w:r>
            <w:r>
              <w:rPr>
                <w:rStyle w:val="IndexLink"/>
                <w:rtl w:val="true"/>
              </w:rPr>
              <w:t>نبودن آفرینش برای وحشت از تنهایی</w:t>
            </w:r>
            <w:r>
              <w:rPr>
                <w:rStyle w:val="IndexLink"/>
                <w:rtl w:val="true"/>
              </w:rPr>
              <w:tab/>
            </w:r>
            <w:r>
              <w:rPr>
                <w:rStyle w:val="IndexLink"/>
              </w:rPr>
              <w:t>235</w:t>
            </w:r>
          </w:hyperlink>
        </w:p>
        <w:p>
          <w:pPr>
            <w:pStyle w:val="Contents5"/>
            <w:tabs>
              <w:tab w:val="clear" w:pos="7892"/>
              <w:tab w:val="right" w:pos="9026" w:leader="dot"/>
            </w:tabs>
            <w:rPr/>
          </w:pPr>
          <w:hyperlink w:anchor="__RefHeading___Toc5774579_2320776876">
            <w:r>
              <w:rPr>
                <w:webHidden/>
                <w:rStyle w:val="IndexLink"/>
              </w:rPr>
              <w:t>14</w:t>
            </w:r>
            <w:r>
              <w:rPr>
                <w:rStyle w:val="IndexLink"/>
                <w:rtl w:val="true"/>
              </w:rPr>
              <w:t xml:space="preserve">. </w:t>
            </w:r>
            <w:r>
              <w:rPr>
                <w:rStyle w:val="IndexLink"/>
              </w:rPr>
              <w:t>8</w:t>
            </w:r>
            <w:r>
              <w:rPr>
                <w:rStyle w:val="IndexLink"/>
                <w:rtl w:val="true"/>
              </w:rPr>
              <w:t xml:space="preserve">. </w:t>
            </w:r>
            <w:r>
              <w:rPr>
                <w:rStyle w:val="IndexLink"/>
                <w:rtl w:val="true"/>
              </w:rPr>
              <w:t>فنای موجودات بعد از ایجاد</w:t>
            </w:r>
            <w:r>
              <w:rPr>
                <w:rStyle w:val="IndexLink"/>
                <w:rtl w:val="true"/>
              </w:rPr>
              <w:tab/>
            </w:r>
            <w:r>
              <w:rPr>
                <w:rStyle w:val="IndexLink"/>
              </w:rPr>
              <w:t>235</w:t>
            </w:r>
          </w:hyperlink>
        </w:p>
        <w:p>
          <w:pPr>
            <w:pStyle w:val="Contents4"/>
            <w:tabs>
              <w:tab w:val="clear" w:pos="8176"/>
              <w:tab w:val="right" w:pos="9026" w:leader="dot"/>
            </w:tabs>
            <w:rPr/>
          </w:pPr>
          <w:hyperlink w:anchor="__RefHeading___Toc5774581_2320776876">
            <w:r>
              <w:rPr>
                <w:webHidden/>
                <w:rStyle w:val="IndexLink"/>
              </w:rPr>
              <w:t>15</w:t>
            </w:r>
            <w:r>
              <w:rPr>
                <w:rStyle w:val="IndexLink"/>
                <w:rtl w:val="true"/>
              </w:rPr>
              <w:t xml:space="preserve">. </w:t>
            </w:r>
            <w:r>
              <w:rPr>
                <w:rStyle w:val="IndexLink"/>
                <w:rtl w:val="true"/>
              </w:rPr>
              <w:t>حکمت آفرینش؛ لطف خداوندی</w:t>
            </w:r>
            <w:r>
              <w:rPr>
                <w:rStyle w:val="IndexLink"/>
                <w:rtl w:val="true"/>
              </w:rPr>
              <w:tab/>
            </w:r>
            <w:r>
              <w:rPr>
                <w:rStyle w:val="IndexLink"/>
              </w:rPr>
              <w:t>236</w:t>
            </w:r>
          </w:hyperlink>
        </w:p>
        <w:p>
          <w:pPr>
            <w:pStyle w:val="Contents2"/>
            <w:tabs>
              <w:tab w:val="clear" w:pos="8743"/>
              <w:tab w:val="right" w:pos="9026" w:leader="dot"/>
            </w:tabs>
            <w:rPr/>
          </w:pPr>
          <w:hyperlink w:anchor="__RefHeading___Toc5774583_2320776876">
            <w:r>
              <w:rPr>
                <w:webHidden/>
                <w:rStyle w:val="IndexLink"/>
                <w:rtl w:val="true"/>
              </w:rPr>
              <w:t xml:space="preserve">خطبه </w:t>
            </w:r>
            <w:r>
              <w:rPr>
                <w:rStyle w:val="IndexLink"/>
              </w:rPr>
              <w:t>187</w:t>
            </w:r>
            <w:r>
              <w:rPr>
                <w:rStyle w:val="IndexLink"/>
                <w:rtl w:val="true"/>
              </w:rPr>
              <w:tab/>
            </w:r>
            <w:r>
              <w:rPr>
                <w:rStyle w:val="IndexLink"/>
              </w:rPr>
              <w:t>239</w:t>
            </w:r>
          </w:hyperlink>
        </w:p>
        <w:p>
          <w:pPr>
            <w:pStyle w:val="Contents3"/>
            <w:tabs>
              <w:tab w:val="clear" w:pos="8459"/>
              <w:tab w:val="right" w:pos="9026" w:leader="dot"/>
            </w:tabs>
            <w:rPr/>
          </w:pPr>
          <w:hyperlink w:anchor="__RefHeading___Toc5774585_2320776876">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5774587_2320776876">
            <w:r>
              <w:rPr>
                <w:webHidden/>
                <w:rStyle w:val="IndexLink"/>
                <w:rtl w:val="true"/>
              </w:rPr>
              <w:t>پیشگفتار خطبه</w:t>
            </w:r>
            <w:r>
              <w:rPr>
                <w:rStyle w:val="IndexLink"/>
                <w:rtl w:val="true"/>
              </w:rPr>
              <w:tab/>
            </w:r>
            <w:r>
              <w:rPr>
                <w:rStyle w:val="IndexLink"/>
              </w:rPr>
              <w:t>239</w:t>
            </w:r>
          </w:hyperlink>
        </w:p>
        <w:p>
          <w:pPr>
            <w:pStyle w:val="Contents4"/>
            <w:tabs>
              <w:tab w:val="clear" w:pos="8176"/>
              <w:tab w:val="right" w:pos="9026" w:leader="dot"/>
            </w:tabs>
            <w:rPr/>
          </w:pPr>
          <w:hyperlink w:anchor="__RefHeading___Toc5774589_2320776876">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5774591_2320776876">
            <w:r>
              <w:rPr>
                <w:webHidden/>
                <w:rStyle w:val="IndexLink"/>
              </w:rPr>
              <w:t>1</w:t>
            </w:r>
            <w:r>
              <w:rPr>
                <w:rStyle w:val="IndexLink"/>
                <w:rtl w:val="true"/>
              </w:rPr>
              <w:t xml:space="preserve">. </w:t>
            </w:r>
            <w:r>
              <w:rPr>
                <w:rStyle w:val="IndexLink"/>
                <w:rtl w:val="true"/>
              </w:rPr>
              <w:t>یادی از مردان الهی و ویژگی آنان</w:t>
            </w:r>
            <w:r>
              <w:rPr>
                <w:rStyle w:val="IndexLink"/>
                <w:rtl w:val="true"/>
              </w:rPr>
              <w:tab/>
            </w:r>
            <w:r>
              <w:rPr>
                <w:rStyle w:val="IndexLink"/>
              </w:rPr>
              <w:t>240</w:t>
            </w:r>
          </w:hyperlink>
        </w:p>
        <w:p>
          <w:pPr>
            <w:pStyle w:val="Contents4"/>
            <w:tabs>
              <w:tab w:val="clear" w:pos="8176"/>
              <w:tab w:val="right" w:pos="9026" w:leader="dot"/>
            </w:tabs>
            <w:rPr/>
          </w:pPr>
          <w:hyperlink w:anchor="__RefHeading___Toc5774593_2320776876">
            <w:r>
              <w:rPr>
                <w:webHidden/>
                <w:rStyle w:val="IndexLink"/>
              </w:rPr>
              <w:t>2</w:t>
            </w:r>
            <w:r>
              <w:rPr>
                <w:rStyle w:val="IndexLink"/>
                <w:rtl w:val="true"/>
              </w:rPr>
              <w:t xml:space="preserve">. </w:t>
            </w:r>
            <w:r>
              <w:rPr>
                <w:rStyle w:val="IndexLink"/>
                <w:rtl w:val="true"/>
              </w:rPr>
              <w:t>ویژگی های دوران آخرالزمان</w:t>
            </w:r>
            <w:r>
              <w:rPr>
                <w:rStyle w:val="IndexLink"/>
                <w:rtl w:val="true"/>
              </w:rPr>
              <w:tab/>
            </w:r>
            <w:r>
              <w:rPr>
                <w:rStyle w:val="IndexLink"/>
              </w:rPr>
              <w:t>240</w:t>
            </w:r>
          </w:hyperlink>
        </w:p>
        <w:p>
          <w:pPr>
            <w:pStyle w:val="Contents5"/>
            <w:tabs>
              <w:tab w:val="clear" w:pos="7892"/>
              <w:tab w:val="right" w:pos="9026" w:leader="dot"/>
            </w:tabs>
            <w:rPr/>
          </w:pPr>
          <w:hyperlink w:anchor="__RefHeading___Toc5774595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عقب گرد در آینده</w:t>
            </w:r>
            <w:r>
              <w:rPr>
                <w:rStyle w:val="IndexLink"/>
                <w:rtl w:val="true"/>
              </w:rPr>
              <w:tab/>
            </w:r>
            <w:r>
              <w:rPr>
                <w:rStyle w:val="IndexLink"/>
              </w:rPr>
              <w:t>240</w:t>
            </w:r>
          </w:hyperlink>
        </w:p>
        <w:p>
          <w:pPr>
            <w:pStyle w:val="Contents5"/>
            <w:tabs>
              <w:tab w:val="clear" w:pos="7892"/>
              <w:tab w:val="right" w:pos="9026" w:leader="dot"/>
            </w:tabs>
            <w:rPr/>
          </w:pPr>
          <w:hyperlink w:anchor="__RefHeading___Toc5774597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سختی تهیه نان حلال</w:t>
            </w:r>
            <w:r>
              <w:rPr>
                <w:rStyle w:val="IndexLink"/>
                <w:rtl w:val="true"/>
              </w:rPr>
              <w:tab/>
            </w:r>
            <w:r>
              <w:rPr>
                <w:rStyle w:val="IndexLink"/>
              </w:rPr>
              <w:t>241</w:t>
            </w:r>
          </w:hyperlink>
        </w:p>
        <w:p>
          <w:pPr>
            <w:pStyle w:val="Contents5"/>
            <w:tabs>
              <w:tab w:val="clear" w:pos="7892"/>
              <w:tab w:val="right" w:pos="9026" w:leader="dot"/>
            </w:tabs>
            <w:rPr/>
          </w:pPr>
          <w:hyperlink w:anchor="__RefHeading___Toc5774599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دوران مستی نعمت</w:t>
            </w:r>
            <w:r>
              <w:rPr>
                <w:rStyle w:val="IndexLink"/>
                <w:rtl w:val="true"/>
              </w:rPr>
              <w:tab/>
            </w:r>
            <w:r>
              <w:rPr>
                <w:rStyle w:val="IndexLink"/>
              </w:rPr>
              <w:t>242</w:t>
            </w:r>
          </w:hyperlink>
        </w:p>
        <w:p>
          <w:pPr>
            <w:pStyle w:val="Contents4"/>
            <w:tabs>
              <w:tab w:val="clear" w:pos="8176"/>
              <w:tab w:val="right" w:pos="9026" w:leader="dot"/>
            </w:tabs>
            <w:rPr/>
          </w:pPr>
          <w:hyperlink w:anchor="__RefHeading___Toc5774601_2320776876">
            <w:r>
              <w:rPr>
                <w:webHidden/>
                <w:rStyle w:val="IndexLink"/>
              </w:rPr>
              <w:t>4</w:t>
            </w:r>
            <w:r>
              <w:rPr>
                <w:rStyle w:val="IndexLink"/>
                <w:rtl w:val="true"/>
              </w:rPr>
              <w:t xml:space="preserve">. </w:t>
            </w:r>
            <w:r>
              <w:rPr>
                <w:rStyle w:val="IndexLink"/>
                <w:rtl w:val="true"/>
              </w:rPr>
              <w:t>دوران سوگند خوردن بدون الزام</w:t>
            </w:r>
            <w:r>
              <w:rPr>
                <w:rStyle w:val="IndexLink"/>
                <w:rtl w:val="true"/>
              </w:rPr>
              <w:tab/>
            </w:r>
            <w:r>
              <w:rPr>
                <w:rStyle w:val="IndexLink"/>
              </w:rPr>
              <w:t>242</w:t>
            </w:r>
          </w:hyperlink>
        </w:p>
        <w:p>
          <w:pPr>
            <w:pStyle w:val="Contents5"/>
            <w:tabs>
              <w:tab w:val="clear" w:pos="7892"/>
              <w:tab w:val="right" w:pos="9026" w:leader="dot"/>
            </w:tabs>
            <w:rPr/>
          </w:pPr>
          <w:hyperlink w:anchor="__RefHeading___Toc5774603_2320776876">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5774605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عصر دروغ بی حرج</w:t>
            </w:r>
            <w:r>
              <w:rPr>
                <w:rStyle w:val="IndexLink"/>
                <w:rtl w:val="true"/>
              </w:rPr>
              <w:tab/>
            </w:r>
            <w:r>
              <w:rPr>
                <w:rStyle w:val="IndexLink"/>
              </w:rPr>
              <w:t>243</w:t>
            </w:r>
          </w:hyperlink>
        </w:p>
        <w:p>
          <w:pPr>
            <w:pStyle w:val="Contents5"/>
            <w:tabs>
              <w:tab w:val="clear" w:pos="7892"/>
              <w:tab w:val="right" w:pos="9026" w:leader="dot"/>
            </w:tabs>
            <w:rPr/>
          </w:pPr>
          <w:hyperlink w:anchor="__RefHeading___Toc5774607_2320776876">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طولانی شدن رنج و سختی</w:t>
            </w:r>
            <w:r>
              <w:rPr>
                <w:rStyle w:val="IndexLink"/>
                <w:rtl w:val="true"/>
              </w:rPr>
              <w:tab/>
            </w:r>
            <w:r>
              <w:rPr>
                <w:rStyle w:val="IndexLink"/>
              </w:rPr>
              <w:t>243</w:t>
            </w:r>
          </w:hyperlink>
        </w:p>
        <w:p>
          <w:pPr>
            <w:pStyle w:val="Contents5"/>
            <w:tabs>
              <w:tab w:val="clear" w:pos="7892"/>
              <w:tab w:val="right" w:pos="9026" w:leader="dot"/>
            </w:tabs>
            <w:rPr/>
          </w:pPr>
          <w:hyperlink w:anchor="__RefHeading___Toc5774609_2320776876">
            <w:r>
              <w:rPr>
                <w:webHidden/>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رها کردن زمام فتنه ها</w:t>
            </w:r>
            <w:r>
              <w:rPr>
                <w:rStyle w:val="IndexLink"/>
                <w:rtl w:val="true"/>
              </w:rPr>
              <w:tab/>
            </w:r>
            <w:r>
              <w:rPr>
                <w:rStyle w:val="IndexLink"/>
              </w:rPr>
              <w:t>244</w:t>
            </w:r>
          </w:hyperlink>
        </w:p>
        <w:p>
          <w:pPr>
            <w:pStyle w:val="Contents5"/>
            <w:tabs>
              <w:tab w:val="clear" w:pos="7892"/>
              <w:tab w:val="right" w:pos="9026" w:leader="dot"/>
            </w:tabs>
            <w:rPr/>
          </w:pPr>
          <w:hyperlink w:anchor="__RefHeading___Toc5774611_2320776876">
            <w:r>
              <w:rPr>
                <w:webHidden/>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فاصله نگرفتن از رهبر</w:t>
            </w:r>
            <w:r>
              <w:rPr>
                <w:rStyle w:val="IndexLink"/>
                <w:rtl w:val="true"/>
              </w:rPr>
              <w:tab/>
            </w:r>
            <w:r>
              <w:rPr>
                <w:rStyle w:val="IndexLink"/>
              </w:rPr>
              <w:t>245</w:t>
            </w:r>
          </w:hyperlink>
        </w:p>
        <w:p>
          <w:pPr>
            <w:pStyle w:val="Contents4"/>
            <w:tabs>
              <w:tab w:val="clear" w:pos="8176"/>
              <w:tab w:val="right" w:pos="9026" w:leader="dot"/>
            </w:tabs>
            <w:rPr/>
          </w:pPr>
          <w:hyperlink w:anchor="__RefHeading___Toc5774613_2320776876">
            <w:r>
              <w:rPr>
                <w:webHidden/>
                <w:rStyle w:val="IndexLink"/>
              </w:rPr>
              <w:t>3</w:t>
            </w:r>
            <w:r>
              <w:rPr>
                <w:rStyle w:val="IndexLink"/>
                <w:rtl w:val="true"/>
              </w:rPr>
              <w:t xml:space="preserve">. </w:t>
            </w:r>
            <w:r>
              <w:rPr>
                <w:rStyle w:val="IndexLink"/>
                <w:rtl w:val="true"/>
              </w:rPr>
              <w:t>مقابله نکردن با فتنه ها</w:t>
            </w:r>
            <w:r>
              <w:rPr>
                <w:rStyle w:val="IndexLink"/>
                <w:rtl w:val="true"/>
              </w:rPr>
              <w:tab/>
            </w:r>
            <w:r>
              <w:rPr>
                <w:rStyle w:val="IndexLink"/>
              </w:rPr>
              <w:t>246</w:t>
            </w:r>
          </w:hyperlink>
        </w:p>
        <w:p>
          <w:pPr>
            <w:pStyle w:val="Contents4"/>
            <w:tabs>
              <w:tab w:val="clear" w:pos="8176"/>
              <w:tab w:val="right" w:pos="9026" w:leader="dot"/>
            </w:tabs>
            <w:rPr/>
          </w:pPr>
          <w:hyperlink w:anchor="__RefHeading___Toc5774615_2320776876">
            <w:r>
              <w:rPr>
                <w:webHidden/>
                <w:rStyle w:val="IndexLink"/>
              </w:rPr>
              <w:t>4</w:t>
            </w:r>
            <w:r>
              <w:rPr>
                <w:rStyle w:val="IndexLink"/>
                <w:rtl w:val="true"/>
              </w:rPr>
              <w:t xml:space="preserve">. </w:t>
            </w:r>
            <w:r>
              <w:rPr>
                <w:rStyle w:val="IndexLink"/>
                <w:rtl w:val="true"/>
              </w:rPr>
              <w:t>موقعیت امام</w:t>
            </w:r>
            <w:r>
              <w:rPr>
                <w:rStyle w:val="IndexLink"/>
                <w:rtl w:val="true"/>
              </w:rPr>
              <w:tab/>
            </w:r>
            <w:r>
              <w:rPr>
                <w:rStyle w:val="IndexLink"/>
              </w:rPr>
              <w:t>247</w:t>
            </w:r>
          </w:hyperlink>
        </w:p>
        <w:p>
          <w:pPr>
            <w:pStyle w:val="Contents2"/>
            <w:tabs>
              <w:tab w:val="clear" w:pos="8743"/>
              <w:tab w:val="right" w:pos="9026" w:leader="dot"/>
            </w:tabs>
            <w:rPr/>
          </w:pPr>
          <w:hyperlink w:anchor="__RefHeading___Toc5774617_2320776876">
            <w:r>
              <w:rPr>
                <w:webHidden/>
                <w:rStyle w:val="IndexLink"/>
                <w:rtl w:val="true"/>
              </w:rPr>
              <w:t xml:space="preserve">خطبه </w:t>
            </w:r>
            <w:r>
              <w:rPr>
                <w:rStyle w:val="IndexLink"/>
              </w:rPr>
              <w:t>188</w:t>
            </w:r>
            <w:r>
              <w:rPr>
                <w:rStyle w:val="IndexLink"/>
                <w:rtl w:val="true"/>
              </w:rPr>
              <w:tab/>
            </w:r>
            <w:r>
              <w:rPr>
                <w:rStyle w:val="IndexLink"/>
              </w:rPr>
              <w:t>249</w:t>
            </w:r>
          </w:hyperlink>
        </w:p>
        <w:p>
          <w:pPr>
            <w:pStyle w:val="Contents3"/>
            <w:tabs>
              <w:tab w:val="clear" w:pos="8459"/>
              <w:tab w:val="right" w:pos="9026" w:leader="dot"/>
            </w:tabs>
            <w:rPr/>
          </w:pPr>
          <w:hyperlink w:anchor="__RefHeading___Toc5774619_2320776876">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5774621_2320776876">
            <w:r>
              <w:rPr>
                <w:webHidden/>
                <w:rStyle w:val="IndexLink"/>
                <w:rtl w:val="true"/>
              </w:rPr>
              <w:t>پیشگفتار خطبه</w:t>
            </w:r>
            <w:r>
              <w:rPr>
                <w:rStyle w:val="IndexLink"/>
                <w:rtl w:val="true"/>
              </w:rPr>
              <w:tab/>
            </w:r>
            <w:r>
              <w:rPr>
                <w:rStyle w:val="IndexLink"/>
              </w:rPr>
              <w:t>249</w:t>
            </w:r>
          </w:hyperlink>
        </w:p>
        <w:p>
          <w:pPr>
            <w:pStyle w:val="Contents4"/>
            <w:tabs>
              <w:tab w:val="clear" w:pos="8176"/>
              <w:tab w:val="right" w:pos="9026" w:leader="dot"/>
            </w:tabs>
            <w:rPr/>
          </w:pPr>
          <w:hyperlink w:anchor="__RefHeading___Toc5774623_2320776876">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5774625_2320776876">
            <w:r>
              <w:rPr>
                <w:webHidden/>
                <w:rStyle w:val="IndexLink"/>
              </w:rPr>
              <w:t>1</w:t>
            </w:r>
            <w:r>
              <w:rPr>
                <w:rStyle w:val="IndexLink"/>
                <w:rtl w:val="true"/>
              </w:rPr>
              <w:t xml:space="preserve">. </w:t>
            </w:r>
            <w:r>
              <w:rPr>
                <w:rStyle w:val="IndexLink"/>
                <w:rtl w:val="true"/>
              </w:rPr>
              <w:t>وصایای امام</w:t>
            </w:r>
            <w:r>
              <w:rPr>
                <w:rStyle w:val="IndexLink"/>
                <w:rtl w:val="true"/>
              </w:rPr>
              <w:tab/>
            </w:r>
            <w:r>
              <w:rPr>
                <w:rStyle w:val="IndexLink"/>
              </w:rPr>
              <w:t>250</w:t>
            </w:r>
          </w:hyperlink>
        </w:p>
        <w:p>
          <w:pPr>
            <w:pStyle w:val="Contents5"/>
            <w:tabs>
              <w:tab w:val="clear" w:pos="7892"/>
              <w:tab w:val="right" w:pos="9026" w:leader="dot"/>
            </w:tabs>
            <w:rPr/>
          </w:pPr>
          <w:hyperlink w:anchor="__RefHeading___Toc5774627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وصیت به تقوای الهی</w:t>
            </w:r>
            <w:r>
              <w:rPr>
                <w:rStyle w:val="IndexLink"/>
                <w:rtl w:val="true"/>
              </w:rPr>
              <w:tab/>
            </w:r>
            <w:r>
              <w:rPr>
                <w:rStyle w:val="IndexLink"/>
              </w:rPr>
              <w:t>250</w:t>
            </w:r>
          </w:hyperlink>
        </w:p>
        <w:p>
          <w:pPr>
            <w:pStyle w:val="Contents5"/>
            <w:tabs>
              <w:tab w:val="clear" w:pos="7892"/>
              <w:tab w:val="right" w:pos="9026" w:leader="dot"/>
            </w:tabs>
            <w:rPr/>
          </w:pPr>
          <w:hyperlink w:anchor="__RefHeading___Toc5774629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کثرت حمد الهی</w:t>
            </w:r>
            <w:r>
              <w:rPr>
                <w:rStyle w:val="IndexLink"/>
                <w:rtl w:val="true"/>
              </w:rPr>
              <w:tab/>
            </w:r>
            <w:r>
              <w:rPr>
                <w:rStyle w:val="IndexLink"/>
              </w:rPr>
              <w:t>251</w:t>
            </w:r>
          </w:hyperlink>
        </w:p>
        <w:p>
          <w:pPr>
            <w:pStyle w:val="Contents5"/>
            <w:tabs>
              <w:tab w:val="clear" w:pos="7892"/>
              <w:tab w:val="right" w:pos="9026" w:leader="dot"/>
            </w:tabs>
            <w:rPr/>
          </w:pPr>
          <w:hyperlink w:anchor="__RefHeading___Toc5774631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توجه به نعمت های الهی</w:t>
            </w:r>
            <w:r>
              <w:rPr>
                <w:rStyle w:val="IndexLink"/>
                <w:rtl w:val="true"/>
              </w:rPr>
              <w:tab/>
            </w:r>
            <w:r>
              <w:rPr>
                <w:rStyle w:val="IndexLink"/>
              </w:rPr>
              <w:t>252</w:t>
            </w:r>
          </w:hyperlink>
        </w:p>
        <w:p>
          <w:pPr>
            <w:pStyle w:val="Contents5"/>
            <w:tabs>
              <w:tab w:val="clear" w:pos="7892"/>
              <w:tab w:val="right" w:pos="9026" w:leader="dot"/>
            </w:tabs>
            <w:rPr/>
          </w:pPr>
          <w:hyperlink w:anchor="__RefHeading___Toc5774633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یادآوری مرگ</w:t>
            </w:r>
            <w:r>
              <w:rPr>
                <w:rStyle w:val="IndexLink"/>
                <w:rtl w:val="true"/>
              </w:rPr>
              <w:tab/>
            </w:r>
            <w:r>
              <w:rPr>
                <w:rStyle w:val="IndexLink"/>
              </w:rPr>
              <w:t>252</w:t>
            </w:r>
          </w:hyperlink>
        </w:p>
        <w:p>
          <w:pPr>
            <w:pStyle w:val="Contents6"/>
            <w:tabs>
              <w:tab w:val="clear" w:pos="7609"/>
              <w:tab w:val="right" w:pos="9026" w:leader="dot"/>
            </w:tabs>
            <w:rPr/>
          </w:pPr>
          <w:hyperlink w:anchor="__RefHeading___Toc5774635_2320776876">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5774637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توجه به بعد موعظه گری مرگ</w:t>
            </w:r>
            <w:r>
              <w:rPr>
                <w:rStyle w:val="IndexLink"/>
                <w:rtl w:val="true"/>
              </w:rPr>
              <w:tab/>
            </w:r>
            <w:r>
              <w:rPr>
                <w:rStyle w:val="IndexLink"/>
              </w:rPr>
              <w:t>253</w:t>
            </w:r>
          </w:hyperlink>
        </w:p>
        <w:p>
          <w:pPr>
            <w:pStyle w:val="Contents6"/>
            <w:tabs>
              <w:tab w:val="clear" w:pos="7609"/>
              <w:tab w:val="right" w:pos="9026" w:leader="dot"/>
            </w:tabs>
            <w:rPr/>
          </w:pPr>
          <w:hyperlink w:anchor="__RefHeading___Toc5774639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بریدن از دنیا و پیوستن به آخرت</w:t>
            </w:r>
            <w:r>
              <w:rPr>
                <w:rStyle w:val="IndexLink"/>
                <w:rtl w:val="true"/>
              </w:rPr>
              <w:tab/>
            </w:r>
            <w:r>
              <w:rPr>
                <w:rStyle w:val="IndexLink"/>
              </w:rPr>
              <w:t>253</w:t>
            </w:r>
          </w:hyperlink>
        </w:p>
        <w:p>
          <w:pPr>
            <w:pStyle w:val="Contents6"/>
            <w:tabs>
              <w:tab w:val="clear" w:pos="7609"/>
              <w:tab w:val="right" w:pos="9026" w:leader="dot"/>
            </w:tabs>
            <w:rPr/>
          </w:pPr>
          <w:hyperlink w:anchor="__RefHeading___Toc5774641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مرگ و وطن جدید</w:t>
            </w:r>
            <w:r>
              <w:rPr>
                <w:rStyle w:val="IndexLink"/>
                <w:rtl w:val="true"/>
              </w:rPr>
              <w:tab/>
            </w:r>
            <w:r>
              <w:rPr>
                <w:rStyle w:val="IndexLink"/>
              </w:rPr>
              <w:t>254</w:t>
            </w:r>
          </w:hyperlink>
        </w:p>
        <w:p>
          <w:pPr>
            <w:pStyle w:val="Contents4"/>
            <w:tabs>
              <w:tab w:val="clear" w:pos="8176"/>
              <w:tab w:val="right" w:pos="9026" w:leader="dot"/>
            </w:tabs>
            <w:rPr/>
          </w:pPr>
          <w:hyperlink w:anchor="__RefHeading___Toc5774643_2320776876">
            <w:r>
              <w:rPr>
                <w:webHidden/>
                <w:rStyle w:val="IndexLink"/>
              </w:rPr>
              <w:t>2</w:t>
            </w:r>
            <w:r>
              <w:rPr>
                <w:rStyle w:val="IndexLink"/>
                <w:rtl w:val="true"/>
              </w:rPr>
              <w:t xml:space="preserve">. </w:t>
            </w:r>
            <w:r>
              <w:rPr>
                <w:rStyle w:val="IndexLink"/>
                <w:rtl w:val="true"/>
              </w:rPr>
              <w:t>آخرت گرایی</w:t>
            </w:r>
            <w:r>
              <w:rPr>
                <w:rStyle w:val="IndexLink"/>
                <w:rtl w:val="true"/>
              </w:rPr>
              <w:tab/>
            </w:r>
            <w:r>
              <w:rPr>
                <w:rStyle w:val="IndexLink"/>
              </w:rPr>
              <w:t>254</w:t>
            </w:r>
          </w:hyperlink>
        </w:p>
        <w:p>
          <w:pPr>
            <w:pStyle w:val="Contents5"/>
            <w:tabs>
              <w:tab w:val="clear" w:pos="7892"/>
              <w:tab w:val="right" w:pos="9026" w:leader="dot"/>
            </w:tabs>
            <w:rPr/>
          </w:pPr>
          <w:hyperlink w:anchor="__RefHeading___Toc5774645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جدایی از دنیا و تباه کردن آخرت</w:t>
            </w:r>
            <w:r>
              <w:rPr>
                <w:rStyle w:val="IndexLink"/>
                <w:rtl w:val="true"/>
              </w:rPr>
              <w:tab/>
            </w:r>
            <w:r>
              <w:rPr>
                <w:rStyle w:val="IndexLink"/>
              </w:rPr>
              <w:t>254</w:t>
            </w:r>
          </w:hyperlink>
        </w:p>
        <w:p>
          <w:pPr>
            <w:pStyle w:val="Contents5"/>
            <w:tabs>
              <w:tab w:val="clear" w:pos="7892"/>
              <w:tab w:val="right" w:pos="9026" w:leader="dot"/>
            </w:tabs>
            <w:rPr/>
          </w:pPr>
          <w:hyperlink w:anchor="__RefHeading___Toc5774647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بسته شدن راه جبران در آخرت</w:t>
            </w:r>
            <w:r>
              <w:rPr>
                <w:rStyle w:val="IndexLink"/>
                <w:rtl w:val="true"/>
              </w:rPr>
              <w:tab/>
            </w:r>
            <w:r>
              <w:rPr>
                <w:rStyle w:val="IndexLink"/>
              </w:rPr>
              <w:t>254</w:t>
            </w:r>
          </w:hyperlink>
        </w:p>
        <w:p>
          <w:pPr>
            <w:pStyle w:val="Contents5"/>
            <w:tabs>
              <w:tab w:val="clear" w:pos="7892"/>
              <w:tab w:val="right" w:pos="9026" w:leader="dot"/>
            </w:tabs>
            <w:rPr/>
          </w:pPr>
          <w:hyperlink w:anchor="__RefHeading___Toc5774649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نتیجه اعتماد به دنیا</w:t>
            </w:r>
            <w:r>
              <w:rPr>
                <w:rStyle w:val="IndexLink"/>
                <w:rtl w:val="true"/>
              </w:rPr>
              <w:tab/>
            </w:r>
            <w:r>
              <w:rPr>
                <w:rStyle w:val="IndexLink"/>
              </w:rPr>
              <w:t>255</w:t>
            </w:r>
          </w:hyperlink>
        </w:p>
        <w:p>
          <w:pPr>
            <w:pStyle w:val="Contents5"/>
            <w:tabs>
              <w:tab w:val="clear" w:pos="7892"/>
              <w:tab w:val="right" w:pos="9026" w:leader="dot"/>
            </w:tabs>
            <w:rPr/>
          </w:pPr>
          <w:hyperlink w:anchor="__RefHeading___Toc5774651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باسرعت به سوی آبادی آخرت</w:t>
            </w:r>
            <w:r>
              <w:rPr>
                <w:rStyle w:val="IndexLink"/>
                <w:rtl w:val="true"/>
              </w:rPr>
              <w:tab/>
            </w:r>
            <w:r>
              <w:rPr>
                <w:rStyle w:val="IndexLink"/>
              </w:rPr>
              <w:t>255</w:t>
            </w:r>
          </w:hyperlink>
        </w:p>
        <w:p>
          <w:pPr>
            <w:pStyle w:val="Contents4"/>
            <w:tabs>
              <w:tab w:val="clear" w:pos="8176"/>
              <w:tab w:val="right" w:pos="9026" w:leader="dot"/>
            </w:tabs>
            <w:rPr/>
          </w:pPr>
          <w:hyperlink w:anchor="__RefHeading___Toc5774653_2320776876">
            <w:r>
              <w:rPr>
                <w:webHidden/>
                <w:rStyle w:val="IndexLink"/>
              </w:rPr>
              <w:t>3</w:t>
            </w:r>
            <w:r>
              <w:rPr>
                <w:rStyle w:val="IndexLink"/>
                <w:rtl w:val="true"/>
              </w:rPr>
              <w:t xml:space="preserve">. </w:t>
            </w:r>
            <w:r>
              <w:rPr>
                <w:rStyle w:val="IndexLink"/>
                <w:rtl w:val="true"/>
              </w:rPr>
              <w:t>راه تکمیل نعمت های خداوند</w:t>
            </w:r>
            <w:r>
              <w:rPr>
                <w:rStyle w:val="IndexLink"/>
                <w:rtl w:val="true"/>
              </w:rPr>
              <w:tab/>
            </w:r>
            <w:r>
              <w:rPr>
                <w:rStyle w:val="IndexLink"/>
              </w:rPr>
              <w:t>256</w:t>
            </w:r>
          </w:hyperlink>
        </w:p>
        <w:p>
          <w:pPr>
            <w:pStyle w:val="Contents4"/>
            <w:tabs>
              <w:tab w:val="clear" w:pos="8176"/>
              <w:tab w:val="right" w:pos="9026" w:leader="dot"/>
            </w:tabs>
            <w:rPr/>
          </w:pPr>
          <w:hyperlink w:anchor="__RefHeading___Toc5774655_2320776876">
            <w:r>
              <w:rPr>
                <w:webHidden/>
                <w:rStyle w:val="IndexLink"/>
              </w:rPr>
              <w:t>4</w:t>
            </w:r>
            <w:r>
              <w:rPr>
                <w:rStyle w:val="IndexLink"/>
                <w:rtl w:val="true"/>
              </w:rPr>
              <w:t xml:space="preserve">. </w:t>
            </w:r>
            <w:r>
              <w:rPr>
                <w:rStyle w:val="IndexLink"/>
                <w:rtl w:val="true"/>
              </w:rPr>
              <w:t>توجه به شتاب گذر عمر</w:t>
            </w:r>
            <w:r>
              <w:rPr>
                <w:rStyle w:val="IndexLink"/>
                <w:rtl w:val="true"/>
              </w:rPr>
              <w:tab/>
            </w:r>
            <w:r>
              <w:rPr>
                <w:rStyle w:val="IndexLink"/>
              </w:rPr>
              <w:t>257</w:t>
            </w:r>
          </w:hyperlink>
        </w:p>
        <w:p>
          <w:pPr>
            <w:pStyle w:val="Contents2"/>
            <w:tabs>
              <w:tab w:val="clear" w:pos="8743"/>
              <w:tab w:val="right" w:pos="9026" w:leader="dot"/>
            </w:tabs>
            <w:rPr/>
          </w:pPr>
          <w:hyperlink w:anchor="__RefHeading___Toc5774657_2320776876">
            <w:r>
              <w:rPr>
                <w:webHidden/>
                <w:rStyle w:val="IndexLink"/>
                <w:rtl w:val="true"/>
              </w:rPr>
              <w:t xml:space="preserve">خطبه </w:t>
            </w:r>
            <w:r>
              <w:rPr>
                <w:rStyle w:val="IndexLink"/>
              </w:rPr>
              <w:t>189</w:t>
            </w:r>
            <w:r>
              <w:rPr>
                <w:rStyle w:val="IndexLink"/>
                <w:rtl w:val="true"/>
              </w:rPr>
              <w:tab/>
            </w:r>
            <w:r>
              <w:rPr>
                <w:rStyle w:val="IndexLink"/>
              </w:rPr>
              <w:t>259</w:t>
            </w:r>
          </w:hyperlink>
        </w:p>
        <w:p>
          <w:pPr>
            <w:pStyle w:val="Contents3"/>
            <w:tabs>
              <w:tab w:val="clear" w:pos="8459"/>
              <w:tab w:val="right" w:pos="9026" w:leader="dot"/>
            </w:tabs>
            <w:rPr/>
          </w:pPr>
          <w:hyperlink w:anchor="__RefHeading___Toc5774659_2320776876">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5774661_2320776876">
            <w:r>
              <w:rPr>
                <w:webHidden/>
                <w:rStyle w:val="IndexLink"/>
                <w:rtl w:val="true"/>
              </w:rPr>
              <w:t>پیشگفتار خطبه</w:t>
            </w:r>
            <w:r>
              <w:rPr>
                <w:rStyle w:val="IndexLink"/>
                <w:rtl w:val="true"/>
              </w:rPr>
              <w:tab/>
            </w:r>
            <w:r>
              <w:rPr>
                <w:rStyle w:val="IndexLink"/>
              </w:rPr>
              <w:t>259</w:t>
            </w:r>
          </w:hyperlink>
        </w:p>
        <w:p>
          <w:pPr>
            <w:pStyle w:val="Contents4"/>
            <w:tabs>
              <w:tab w:val="clear" w:pos="8176"/>
              <w:tab w:val="right" w:pos="9026" w:leader="dot"/>
            </w:tabs>
            <w:rPr/>
          </w:pPr>
          <w:hyperlink w:anchor="__RefHeading___Toc5774663_2320776876">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5774665_2320776876">
            <w:r>
              <w:rPr>
                <w:webHidden/>
                <w:rStyle w:val="IndexLink"/>
              </w:rPr>
              <w:t>1</w:t>
            </w:r>
            <w:r>
              <w:rPr>
                <w:rStyle w:val="IndexLink"/>
                <w:rtl w:val="true"/>
              </w:rPr>
              <w:t xml:space="preserve">. </w:t>
            </w:r>
            <w:r>
              <w:rPr>
                <w:rStyle w:val="IndexLink"/>
                <w:rtl w:val="true"/>
              </w:rPr>
              <w:t>اقسام ایمان</w:t>
            </w:r>
            <w:r>
              <w:rPr>
                <w:rStyle w:val="IndexLink"/>
                <w:rtl w:val="true"/>
              </w:rPr>
              <w:tab/>
            </w:r>
            <w:r>
              <w:rPr>
                <w:rStyle w:val="IndexLink"/>
              </w:rPr>
              <w:t>260</w:t>
            </w:r>
          </w:hyperlink>
        </w:p>
        <w:p>
          <w:pPr>
            <w:pStyle w:val="Contents5"/>
            <w:tabs>
              <w:tab w:val="clear" w:pos="7892"/>
              <w:tab w:val="right" w:pos="9026" w:leader="dot"/>
            </w:tabs>
            <w:rPr/>
          </w:pPr>
          <w:hyperlink w:anchor="__RefHeading___Toc5774667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ایمان های پایدار و ناپایدار</w:t>
            </w:r>
            <w:r>
              <w:rPr>
                <w:rStyle w:val="IndexLink"/>
                <w:rtl w:val="true"/>
              </w:rPr>
              <w:tab/>
            </w:r>
            <w:r>
              <w:rPr>
                <w:rStyle w:val="IndexLink"/>
              </w:rPr>
              <w:t>260</w:t>
            </w:r>
          </w:hyperlink>
        </w:p>
        <w:p>
          <w:pPr>
            <w:pStyle w:val="Contents4"/>
            <w:tabs>
              <w:tab w:val="clear" w:pos="8176"/>
              <w:tab w:val="right" w:pos="9026" w:leader="dot"/>
            </w:tabs>
            <w:rPr/>
          </w:pPr>
          <w:hyperlink w:anchor="__RefHeading___Toc5774669_2320776876">
            <w:r>
              <w:rPr>
                <w:webHidden/>
                <w:rStyle w:val="IndexLink"/>
              </w:rPr>
              <w:t>2</w:t>
            </w:r>
            <w:r>
              <w:rPr>
                <w:rStyle w:val="IndexLink"/>
                <w:rtl w:val="true"/>
              </w:rPr>
              <w:t xml:space="preserve">. </w:t>
            </w:r>
            <w:r>
              <w:rPr>
                <w:rStyle w:val="IndexLink"/>
                <w:rtl w:val="true"/>
              </w:rPr>
              <w:t>فرصت دادن به انسان ها تا لحظه مرگ</w:t>
            </w:r>
            <w:r>
              <w:rPr>
                <w:rStyle w:val="IndexLink"/>
                <w:rtl w:val="true"/>
              </w:rPr>
              <w:tab/>
            </w:r>
            <w:r>
              <w:rPr>
                <w:rStyle w:val="IndexLink"/>
              </w:rPr>
              <w:t>261</w:t>
            </w:r>
          </w:hyperlink>
        </w:p>
        <w:p>
          <w:pPr>
            <w:pStyle w:val="Contents4"/>
            <w:tabs>
              <w:tab w:val="clear" w:pos="8176"/>
              <w:tab w:val="right" w:pos="9026" w:leader="dot"/>
            </w:tabs>
            <w:rPr/>
          </w:pPr>
          <w:hyperlink w:anchor="__RefHeading___Toc5774671_2320776876">
            <w:r>
              <w:rPr>
                <w:webHidden/>
                <w:rStyle w:val="IndexLink"/>
              </w:rPr>
              <w:t>3</w:t>
            </w:r>
            <w:r>
              <w:rPr>
                <w:rStyle w:val="IndexLink"/>
                <w:rtl w:val="true"/>
              </w:rPr>
              <w:t xml:space="preserve">. </w:t>
            </w:r>
            <w:r>
              <w:rPr>
                <w:rStyle w:val="IndexLink"/>
                <w:rtl w:val="true"/>
              </w:rPr>
              <w:t>وجوب هجرت</w:t>
            </w:r>
            <w:r>
              <w:rPr>
                <w:rStyle w:val="IndexLink"/>
                <w:rtl w:val="true"/>
              </w:rPr>
              <w:tab/>
            </w:r>
            <w:r>
              <w:rPr>
                <w:rStyle w:val="IndexLink"/>
              </w:rPr>
              <w:t>262</w:t>
            </w:r>
          </w:hyperlink>
        </w:p>
        <w:p>
          <w:pPr>
            <w:pStyle w:val="Contents5"/>
            <w:tabs>
              <w:tab w:val="clear" w:pos="7892"/>
              <w:tab w:val="right" w:pos="9026" w:leader="dot"/>
            </w:tabs>
            <w:rPr/>
          </w:pPr>
          <w:hyperlink w:anchor="__RefHeading___Toc5774673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تفسیر هجرت</w:t>
            </w:r>
            <w:r>
              <w:rPr>
                <w:rStyle w:val="IndexLink"/>
                <w:rtl w:val="true"/>
              </w:rPr>
              <w:tab/>
            </w:r>
            <w:r>
              <w:rPr>
                <w:rStyle w:val="IndexLink"/>
              </w:rPr>
              <w:t>262</w:t>
            </w:r>
          </w:hyperlink>
        </w:p>
        <w:p>
          <w:pPr>
            <w:pStyle w:val="Contents5"/>
            <w:tabs>
              <w:tab w:val="clear" w:pos="7892"/>
              <w:tab w:val="right" w:pos="9026" w:leader="dot"/>
            </w:tabs>
            <w:rPr/>
          </w:pPr>
          <w:hyperlink w:anchor="__RefHeading___Toc5774675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اطلاق نام هجرت</w:t>
            </w:r>
            <w:r>
              <w:rPr>
                <w:rStyle w:val="IndexLink"/>
                <w:rtl w:val="true"/>
              </w:rPr>
              <w:tab/>
            </w:r>
            <w:r>
              <w:rPr>
                <w:rStyle w:val="IndexLink"/>
              </w:rPr>
              <w:t>263</w:t>
            </w:r>
          </w:hyperlink>
        </w:p>
        <w:p>
          <w:pPr>
            <w:pStyle w:val="Contents4"/>
            <w:tabs>
              <w:tab w:val="clear" w:pos="8176"/>
              <w:tab w:val="right" w:pos="9026" w:leader="dot"/>
            </w:tabs>
            <w:rPr/>
          </w:pPr>
          <w:hyperlink w:anchor="__RefHeading___Toc5774677_2320776876">
            <w:r>
              <w:rPr>
                <w:webHidden/>
                <w:rStyle w:val="IndexLink"/>
              </w:rPr>
              <w:t>4</w:t>
            </w:r>
            <w:r>
              <w:rPr>
                <w:rStyle w:val="IndexLink"/>
                <w:rtl w:val="true"/>
              </w:rPr>
              <w:t xml:space="preserve">. </w:t>
            </w:r>
            <w:r>
              <w:rPr>
                <w:rStyle w:val="IndexLink"/>
                <w:rtl w:val="true"/>
              </w:rPr>
              <w:t>اطلاق نام مستضعف</w:t>
            </w:r>
            <w:r>
              <w:rPr>
                <w:rStyle w:val="IndexLink"/>
                <w:rtl w:val="true"/>
              </w:rPr>
              <w:tab/>
            </w:r>
            <w:r>
              <w:rPr>
                <w:rStyle w:val="IndexLink"/>
              </w:rPr>
              <w:t>264</w:t>
            </w:r>
          </w:hyperlink>
        </w:p>
        <w:p>
          <w:pPr>
            <w:pStyle w:val="Contents4"/>
            <w:tabs>
              <w:tab w:val="clear" w:pos="8176"/>
              <w:tab w:val="right" w:pos="9026" w:leader="dot"/>
            </w:tabs>
            <w:rPr/>
          </w:pPr>
          <w:hyperlink w:anchor="__RefHeading___Toc5774679_2320776876">
            <w:r>
              <w:rPr>
                <w:webHidden/>
                <w:rStyle w:val="IndexLink"/>
              </w:rPr>
              <w:t>5</w:t>
            </w:r>
            <w:r>
              <w:rPr>
                <w:rStyle w:val="IndexLink"/>
                <w:rtl w:val="true"/>
              </w:rPr>
              <w:t xml:space="preserve">. </w:t>
            </w:r>
            <w:r>
              <w:rPr>
                <w:rStyle w:val="IndexLink"/>
                <w:rtl w:val="true"/>
              </w:rPr>
              <w:t>سنگینی فهم کلام امام</w:t>
            </w:r>
            <w:r>
              <w:rPr>
                <w:rStyle w:val="IndexLink"/>
                <w:rtl w:val="true"/>
              </w:rPr>
              <w:tab/>
            </w:r>
            <w:r>
              <w:rPr>
                <w:rStyle w:val="IndexLink"/>
              </w:rPr>
              <w:t>265</w:t>
            </w:r>
          </w:hyperlink>
        </w:p>
        <w:p>
          <w:pPr>
            <w:pStyle w:val="Contents2"/>
            <w:tabs>
              <w:tab w:val="clear" w:pos="8743"/>
              <w:tab w:val="right" w:pos="9026" w:leader="dot"/>
            </w:tabs>
            <w:rPr/>
          </w:pPr>
          <w:hyperlink w:anchor="__RefHeading___Toc5774681_2320776876">
            <w:r>
              <w:rPr>
                <w:webHidden/>
                <w:rStyle w:val="IndexLink"/>
                <w:rtl w:val="true"/>
              </w:rPr>
              <w:t xml:space="preserve">خطبه </w:t>
            </w:r>
            <w:r>
              <w:rPr>
                <w:rStyle w:val="IndexLink"/>
              </w:rPr>
              <w:t>190</w:t>
            </w:r>
            <w:r>
              <w:rPr>
                <w:rStyle w:val="IndexLink"/>
                <w:rtl w:val="true"/>
              </w:rPr>
              <w:tab/>
            </w:r>
            <w:r>
              <w:rPr>
                <w:rStyle w:val="IndexLink"/>
              </w:rPr>
              <w:t>269</w:t>
            </w:r>
          </w:hyperlink>
        </w:p>
        <w:p>
          <w:pPr>
            <w:pStyle w:val="Contents3"/>
            <w:tabs>
              <w:tab w:val="clear" w:pos="8459"/>
              <w:tab w:val="right" w:pos="9026" w:leader="dot"/>
            </w:tabs>
            <w:rPr/>
          </w:pPr>
          <w:hyperlink w:anchor="__RefHeading___Toc5774683_2320776876">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5774685_2320776876">
            <w:r>
              <w:rPr>
                <w:webHidden/>
                <w:rStyle w:val="IndexLink"/>
                <w:rtl w:val="true"/>
              </w:rPr>
              <w:t>پیشگفتار خطبه</w:t>
            </w:r>
            <w:r>
              <w:rPr>
                <w:rStyle w:val="IndexLink"/>
                <w:rtl w:val="true"/>
              </w:rPr>
              <w:tab/>
            </w:r>
            <w:r>
              <w:rPr>
                <w:rStyle w:val="IndexLink"/>
              </w:rPr>
              <w:t>269</w:t>
            </w:r>
          </w:hyperlink>
        </w:p>
        <w:p>
          <w:pPr>
            <w:pStyle w:val="Contents4"/>
            <w:tabs>
              <w:tab w:val="clear" w:pos="8176"/>
              <w:tab w:val="right" w:pos="9026" w:leader="dot"/>
            </w:tabs>
            <w:rPr/>
          </w:pPr>
          <w:hyperlink w:anchor="__RefHeading___Toc5774687_2320776876">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5774689_2320776876">
            <w:r>
              <w:rPr>
                <w:webHidden/>
                <w:rStyle w:val="IndexLink"/>
              </w:rPr>
              <w:t>1</w:t>
            </w:r>
            <w:r>
              <w:rPr>
                <w:rStyle w:val="IndexLink"/>
                <w:rtl w:val="true"/>
              </w:rPr>
              <w:t xml:space="preserve">. </w:t>
            </w:r>
            <w:r>
              <w:rPr>
                <w:rStyle w:val="IndexLink"/>
                <w:rtl w:val="true"/>
              </w:rPr>
              <w:t>حمد و استعانت الهی</w:t>
            </w:r>
            <w:r>
              <w:rPr>
                <w:rStyle w:val="IndexLink"/>
                <w:rtl w:val="true"/>
              </w:rPr>
              <w:tab/>
            </w:r>
            <w:r>
              <w:rPr>
                <w:rStyle w:val="IndexLink"/>
              </w:rPr>
              <w:t>270</w:t>
            </w:r>
          </w:hyperlink>
        </w:p>
        <w:p>
          <w:pPr>
            <w:pStyle w:val="Contents4"/>
            <w:tabs>
              <w:tab w:val="clear" w:pos="8176"/>
              <w:tab w:val="right" w:pos="9026" w:leader="dot"/>
            </w:tabs>
            <w:rPr/>
          </w:pPr>
          <w:hyperlink w:anchor="__RefHeading___Toc5774691_2320776876">
            <w:r>
              <w:rPr>
                <w:webHidden/>
                <w:rStyle w:val="IndexLink"/>
              </w:rPr>
              <w:t>2</w:t>
            </w:r>
            <w:r>
              <w:rPr>
                <w:rStyle w:val="IndexLink"/>
                <w:rtl w:val="true"/>
              </w:rPr>
              <w:t xml:space="preserve">. </w:t>
            </w:r>
            <w:r>
              <w:rPr>
                <w:rStyle w:val="IndexLink"/>
                <w:rtl w:val="true"/>
              </w:rPr>
              <w:t>شهادت به رسالت پیامبر</w:t>
            </w:r>
            <w:r>
              <w:rPr>
                <w:rStyle w:val="IndexLink"/>
                <w:rtl w:val="true"/>
              </w:rPr>
              <w:tab/>
            </w:r>
            <w:r>
              <w:rPr>
                <w:rStyle w:val="IndexLink"/>
              </w:rPr>
              <w:t>271</w:t>
            </w:r>
          </w:hyperlink>
        </w:p>
        <w:p>
          <w:pPr>
            <w:pStyle w:val="Contents4"/>
            <w:tabs>
              <w:tab w:val="clear" w:pos="8176"/>
              <w:tab w:val="right" w:pos="9026" w:leader="dot"/>
            </w:tabs>
            <w:rPr/>
          </w:pPr>
          <w:hyperlink w:anchor="__RefHeading___Toc5774693_2320776876">
            <w:r>
              <w:rPr>
                <w:webHidden/>
                <w:rStyle w:val="IndexLink"/>
              </w:rPr>
              <w:t>3</w:t>
            </w:r>
            <w:r>
              <w:rPr>
                <w:rStyle w:val="IndexLink"/>
                <w:rtl w:val="true"/>
              </w:rPr>
              <w:t xml:space="preserve">. </w:t>
            </w:r>
            <w:r>
              <w:rPr>
                <w:rStyle w:val="IndexLink"/>
                <w:rtl w:val="true"/>
              </w:rPr>
              <w:t>اعتصام به تقوا</w:t>
            </w:r>
            <w:r>
              <w:rPr>
                <w:rStyle w:val="IndexLink"/>
                <w:rtl w:val="true"/>
              </w:rPr>
              <w:tab/>
            </w:r>
            <w:r>
              <w:rPr>
                <w:rStyle w:val="IndexLink"/>
              </w:rPr>
              <w:t>273</w:t>
            </w:r>
          </w:hyperlink>
        </w:p>
        <w:p>
          <w:pPr>
            <w:pStyle w:val="Contents4"/>
            <w:tabs>
              <w:tab w:val="clear" w:pos="8176"/>
              <w:tab w:val="right" w:pos="9026" w:leader="dot"/>
            </w:tabs>
            <w:rPr/>
          </w:pPr>
          <w:hyperlink w:anchor="__RefHeading___Toc5774695_2320776876">
            <w:r>
              <w:rPr>
                <w:webHidden/>
                <w:rStyle w:val="IndexLink"/>
              </w:rPr>
              <w:t>4</w:t>
            </w:r>
            <w:r>
              <w:rPr>
                <w:rStyle w:val="IndexLink"/>
                <w:rtl w:val="true"/>
              </w:rPr>
              <w:t xml:space="preserve">. </w:t>
            </w:r>
            <w:r>
              <w:rPr>
                <w:rStyle w:val="IndexLink"/>
                <w:rtl w:val="true"/>
              </w:rPr>
              <w:t>استقبال از مرگ</w:t>
            </w:r>
            <w:r>
              <w:rPr>
                <w:rStyle w:val="IndexLink"/>
                <w:rtl w:val="true"/>
              </w:rPr>
              <w:tab/>
            </w:r>
            <w:r>
              <w:rPr>
                <w:rStyle w:val="IndexLink"/>
              </w:rPr>
              <w:t>274</w:t>
            </w:r>
          </w:hyperlink>
        </w:p>
        <w:p>
          <w:pPr>
            <w:pStyle w:val="Contents4"/>
            <w:tabs>
              <w:tab w:val="clear" w:pos="8176"/>
              <w:tab w:val="right" w:pos="9026" w:leader="dot"/>
            </w:tabs>
            <w:rPr/>
          </w:pPr>
          <w:hyperlink w:anchor="__RefHeading___Toc5774697_2320776876">
            <w:r>
              <w:rPr>
                <w:webHidden/>
                <w:rStyle w:val="IndexLink"/>
              </w:rPr>
              <w:t>5</w:t>
            </w:r>
            <w:r>
              <w:rPr>
                <w:rStyle w:val="IndexLink"/>
                <w:rtl w:val="true"/>
              </w:rPr>
              <w:t xml:space="preserve">. </w:t>
            </w:r>
            <w:r>
              <w:rPr>
                <w:rStyle w:val="IndexLink"/>
                <w:rtl w:val="true"/>
              </w:rPr>
              <w:t>نگاهی به حوادث قبل از قیامت</w:t>
            </w:r>
            <w:r>
              <w:rPr>
                <w:rStyle w:val="IndexLink"/>
                <w:rtl w:val="true"/>
              </w:rPr>
              <w:tab/>
            </w:r>
            <w:r>
              <w:rPr>
                <w:rStyle w:val="IndexLink"/>
              </w:rPr>
              <w:t>275</w:t>
            </w:r>
          </w:hyperlink>
        </w:p>
        <w:p>
          <w:pPr>
            <w:pStyle w:val="Contents5"/>
            <w:tabs>
              <w:tab w:val="clear" w:pos="7892"/>
              <w:tab w:val="right" w:pos="9026" w:leader="dot"/>
            </w:tabs>
            <w:rPr/>
          </w:pPr>
          <w:hyperlink w:anchor="__RefHeading___Toc5774699_2320776876">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5774701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تنگی قبر</w:t>
            </w:r>
            <w:r>
              <w:rPr>
                <w:rStyle w:val="IndexLink"/>
                <w:rtl w:val="true"/>
              </w:rPr>
              <w:tab/>
            </w:r>
            <w:r>
              <w:rPr>
                <w:rStyle w:val="IndexLink"/>
              </w:rPr>
              <w:t>275</w:t>
            </w:r>
          </w:hyperlink>
        </w:p>
        <w:p>
          <w:pPr>
            <w:pStyle w:val="Contents5"/>
            <w:tabs>
              <w:tab w:val="clear" w:pos="7892"/>
              <w:tab w:val="right" w:pos="9026" w:leader="dot"/>
            </w:tabs>
            <w:rPr/>
          </w:pPr>
          <w:hyperlink w:anchor="__RefHeading___Toc5774703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شدت اندوه</w:t>
            </w:r>
            <w:r>
              <w:rPr>
                <w:rStyle w:val="IndexLink"/>
                <w:rtl w:val="true"/>
              </w:rPr>
              <w:tab/>
            </w:r>
            <w:r>
              <w:rPr>
                <w:rStyle w:val="IndexLink"/>
              </w:rPr>
              <w:t>275</w:t>
            </w:r>
          </w:hyperlink>
        </w:p>
        <w:p>
          <w:pPr>
            <w:pStyle w:val="Contents5"/>
            <w:tabs>
              <w:tab w:val="clear" w:pos="7892"/>
              <w:tab w:val="right" w:pos="9026" w:leader="dot"/>
            </w:tabs>
            <w:rPr/>
          </w:pPr>
          <w:hyperlink w:anchor="__RefHeading___Toc5774705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ترسناکی حوادث قیامت</w:t>
            </w:r>
            <w:r>
              <w:rPr>
                <w:rStyle w:val="IndexLink"/>
                <w:rtl w:val="true"/>
              </w:rPr>
              <w:tab/>
            </w:r>
            <w:r>
              <w:rPr>
                <w:rStyle w:val="IndexLink"/>
              </w:rPr>
              <w:t>276</w:t>
            </w:r>
          </w:hyperlink>
        </w:p>
        <w:p>
          <w:pPr>
            <w:pStyle w:val="Contents5"/>
            <w:tabs>
              <w:tab w:val="clear" w:pos="7892"/>
              <w:tab w:val="right" w:pos="9026" w:leader="dot"/>
            </w:tabs>
            <w:rPr/>
          </w:pPr>
          <w:hyperlink w:anchor="__RefHeading___Toc5774707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وحشت پی درپی</w:t>
            </w:r>
            <w:r>
              <w:rPr>
                <w:rStyle w:val="IndexLink"/>
                <w:rtl w:val="true"/>
              </w:rPr>
              <w:tab/>
            </w:r>
            <w:r>
              <w:rPr>
                <w:rStyle w:val="IndexLink"/>
              </w:rPr>
              <w:t>276</w:t>
            </w:r>
          </w:hyperlink>
        </w:p>
        <w:p>
          <w:pPr>
            <w:pStyle w:val="Contents5"/>
            <w:tabs>
              <w:tab w:val="clear" w:pos="7892"/>
              <w:tab w:val="right" w:pos="9026" w:leader="dot"/>
            </w:tabs>
            <w:rPr/>
          </w:pPr>
          <w:hyperlink w:anchor="__RefHeading___Toc5774709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فشار قبر</w:t>
            </w:r>
            <w:r>
              <w:rPr>
                <w:rStyle w:val="IndexLink"/>
                <w:rtl w:val="true"/>
              </w:rPr>
              <w:tab/>
            </w:r>
            <w:r>
              <w:rPr>
                <w:rStyle w:val="IndexLink"/>
              </w:rPr>
              <w:t>276</w:t>
            </w:r>
          </w:hyperlink>
        </w:p>
        <w:p>
          <w:pPr>
            <w:pStyle w:val="Contents5"/>
            <w:tabs>
              <w:tab w:val="clear" w:pos="7892"/>
              <w:tab w:val="right" w:pos="9026" w:leader="dot"/>
            </w:tabs>
            <w:rPr/>
          </w:pPr>
          <w:hyperlink w:anchor="__RefHeading___Toc5774711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کر شدن</w:t>
            </w:r>
            <w:r>
              <w:rPr>
                <w:rStyle w:val="IndexLink"/>
                <w:rtl w:val="true"/>
              </w:rPr>
              <w:tab/>
            </w:r>
            <w:r>
              <w:rPr>
                <w:rStyle w:val="IndexLink"/>
              </w:rPr>
              <w:t>277</w:t>
            </w:r>
          </w:hyperlink>
        </w:p>
        <w:p>
          <w:pPr>
            <w:pStyle w:val="Contents5"/>
            <w:tabs>
              <w:tab w:val="clear" w:pos="7892"/>
              <w:tab w:val="right" w:pos="9026" w:leader="dot"/>
            </w:tabs>
            <w:rPr/>
          </w:pPr>
          <w:hyperlink w:anchor="__RefHeading___Toc5774713_2320776876">
            <w:r>
              <w:rPr>
                <w:webHidden/>
                <w:rStyle w:val="IndexLink"/>
              </w:rPr>
              <w:t>5</w:t>
            </w:r>
            <w:r>
              <w:rPr>
                <w:rStyle w:val="IndexLink"/>
                <w:rtl w:val="true"/>
              </w:rPr>
              <w:t xml:space="preserve">. </w:t>
            </w:r>
            <w:r>
              <w:rPr>
                <w:rStyle w:val="IndexLink"/>
              </w:rPr>
              <w:t>7</w:t>
            </w:r>
            <w:r>
              <w:rPr>
                <w:rStyle w:val="IndexLink"/>
                <w:rtl w:val="true"/>
              </w:rPr>
              <w:t xml:space="preserve">. </w:t>
            </w:r>
            <w:r>
              <w:rPr>
                <w:rStyle w:val="IndexLink"/>
                <w:rtl w:val="true"/>
              </w:rPr>
              <w:t>تاریکی قبر</w:t>
            </w:r>
            <w:r>
              <w:rPr>
                <w:rStyle w:val="IndexLink"/>
                <w:rtl w:val="true"/>
              </w:rPr>
              <w:tab/>
            </w:r>
            <w:r>
              <w:rPr>
                <w:rStyle w:val="IndexLink"/>
              </w:rPr>
              <w:t>277</w:t>
            </w:r>
          </w:hyperlink>
        </w:p>
        <w:p>
          <w:pPr>
            <w:pStyle w:val="Contents5"/>
            <w:tabs>
              <w:tab w:val="clear" w:pos="7892"/>
              <w:tab w:val="right" w:pos="9026" w:leader="dot"/>
            </w:tabs>
            <w:rPr/>
          </w:pPr>
          <w:hyperlink w:anchor="__RefHeading___Toc5774715_2320776876">
            <w:r>
              <w:rPr>
                <w:webHidden/>
                <w:rStyle w:val="IndexLink"/>
              </w:rPr>
              <w:t>5</w:t>
            </w:r>
            <w:r>
              <w:rPr>
                <w:rStyle w:val="IndexLink"/>
                <w:rtl w:val="true"/>
              </w:rPr>
              <w:t xml:space="preserve">. </w:t>
            </w:r>
            <w:r>
              <w:rPr>
                <w:rStyle w:val="IndexLink"/>
              </w:rPr>
              <w:t>8</w:t>
            </w:r>
            <w:r>
              <w:rPr>
                <w:rStyle w:val="IndexLink"/>
                <w:rtl w:val="true"/>
              </w:rPr>
              <w:t xml:space="preserve">. </w:t>
            </w:r>
            <w:r>
              <w:rPr>
                <w:rStyle w:val="IndexLink"/>
                <w:rtl w:val="true"/>
              </w:rPr>
              <w:t>ترس از عذاب</w:t>
            </w:r>
            <w:r>
              <w:rPr>
                <w:rStyle w:val="IndexLink"/>
                <w:rtl w:val="true"/>
              </w:rPr>
              <w:tab/>
            </w:r>
            <w:r>
              <w:rPr>
                <w:rStyle w:val="IndexLink"/>
              </w:rPr>
              <w:t>277</w:t>
            </w:r>
          </w:hyperlink>
        </w:p>
        <w:p>
          <w:pPr>
            <w:pStyle w:val="Contents5"/>
            <w:tabs>
              <w:tab w:val="clear" w:pos="7892"/>
              <w:tab w:val="right" w:pos="9026" w:leader="dot"/>
            </w:tabs>
            <w:rPr/>
          </w:pPr>
          <w:hyperlink w:anchor="__RefHeading___Toc5774717_2320776876">
            <w:r>
              <w:rPr>
                <w:webHidden/>
                <w:rStyle w:val="IndexLink"/>
              </w:rPr>
              <w:t>5</w:t>
            </w:r>
            <w:r>
              <w:rPr>
                <w:rStyle w:val="IndexLink"/>
                <w:rtl w:val="true"/>
              </w:rPr>
              <w:t xml:space="preserve">. </w:t>
            </w:r>
            <w:r>
              <w:rPr>
                <w:rStyle w:val="IndexLink"/>
              </w:rPr>
              <w:t>9</w:t>
            </w:r>
            <w:r>
              <w:rPr>
                <w:rStyle w:val="IndexLink"/>
                <w:rtl w:val="true"/>
              </w:rPr>
              <w:t xml:space="preserve">. </w:t>
            </w:r>
            <w:r>
              <w:rPr>
                <w:rStyle w:val="IndexLink"/>
                <w:rtl w:val="true"/>
              </w:rPr>
              <w:t>اندوه قبر</w:t>
            </w:r>
            <w:r>
              <w:rPr>
                <w:rStyle w:val="IndexLink"/>
                <w:rtl w:val="true"/>
              </w:rPr>
              <w:tab/>
            </w:r>
            <w:r>
              <w:rPr>
                <w:rStyle w:val="IndexLink"/>
              </w:rPr>
              <w:t>277</w:t>
            </w:r>
          </w:hyperlink>
        </w:p>
        <w:p>
          <w:pPr>
            <w:pStyle w:val="Contents5"/>
            <w:tabs>
              <w:tab w:val="clear" w:pos="7892"/>
              <w:tab w:val="right" w:pos="9026" w:leader="dot"/>
            </w:tabs>
            <w:rPr/>
          </w:pPr>
          <w:hyperlink w:anchor="__RefHeading___Toc5774719_2320776876">
            <w:r>
              <w:rPr>
                <w:webHidden/>
                <w:rStyle w:val="IndexLink"/>
              </w:rPr>
              <w:t>5</w:t>
            </w:r>
            <w:r>
              <w:rPr>
                <w:rStyle w:val="IndexLink"/>
                <w:rtl w:val="true"/>
              </w:rPr>
              <w:t xml:space="preserve">. </w:t>
            </w:r>
            <w:r>
              <w:rPr>
                <w:rStyle w:val="IndexLink"/>
              </w:rPr>
              <w:t>10</w:t>
            </w:r>
            <w:r>
              <w:rPr>
                <w:rStyle w:val="IndexLink"/>
                <w:rtl w:val="true"/>
              </w:rPr>
              <w:t xml:space="preserve">. </w:t>
            </w:r>
            <w:r>
              <w:rPr>
                <w:rStyle w:val="IndexLink"/>
                <w:rtl w:val="true"/>
              </w:rPr>
              <w:t>خفتن در قبر</w:t>
            </w:r>
            <w:r>
              <w:rPr>
                <w:rStyle w:val="IndexLink"/>
                <w:rtl w:val="true"/>
              </w:rPr>
              <w:tab/>
            </w:r>
            <w:r>
              <w:rPr>
                <w:rStyle w:val="IndexLink"/>
              </w:rPr>
              <w:t>278</w:t>
            </w:r>
          </w:hyperlink>
        </w:p>
        <w:p>
          <w:pPr>
            <w:pStyle w:val="Contents4"/>
            <w:tabs>
              <w:tab w:val="clear" w:pos="8176"/>
              <w:tab w:val="right" w:pos="9026" w:leader="dot"/>
            </w:tabs>
            <w:rPr/>
          </w:pPr>
          <w:hyperlink w:anchor="__RefHeading___Toc5774721_2320776876">
            <w:r>
              <w:rPr>
                <w:webHidden/>
                <w:rStyle w:val="IndexLink"/>
              </w:rPr>
              <w:t>6</w:t>
            </w:r>
            <w:r>
              <w:rPr>
                <w:rStyle w:val="IndexLink"/>
                <w:rtl w:val="true"/>
              </w:rPr>
              <w:t xml:space="preserve">. </w:t>
            </w:r>
            <w:r>
              <w:rPr>
                <w:rStyle w:val="IndexLink"/>
                <w:rtl w:val="true"/>
              </w:rPr>
              <w:t>حالات تکان دهنده قیامت</w:t>
            </w:r>
            <w:r>
              <w:rPr>
                <w:rStyle w:val="IndexLink"/>
                <w:rtl w:val="true"/>
              </w:rPr>
              <w:tab/>
            </w:r>
            <w:r>
              <w:rPr>
                <w:rStyle w:val="IndexLink"/>
              </w:rPr>
              <w:t>279</w:t>
            </w:r>
          </w:hyperlink>
        </w:p>
        <w:p>
          <w:pPr>
            <w:pStyle w:val="Contents4"/>
            <w:tabs>
              <w:tab w:val="clear" w:pos="8176"/>
              <w:tab w:val="right" w:pos="9026" w:leader="dot"/>
            </w:tabs>
            <w:rPr/>
          </w:pPr>
          <w:hyperlink w:anchor="__RefHeading___Toc5774723_2320776876">
            <w:r>
              <w:rPr>
                <w:webHidden/>
                <w:rStyle w:val="IndexLink"/>
              </w:rPr>
              <w:t>7</w:t>
            </w:r>
            <w:r>
              <w:rPr>
                <w:rStyle w:val="IndexLink"/>
                <w:rtl w:val="true"/>
              </w:rPr>
              <w:t xml:space="preserve">. </w:t>
            </w:r>
            <w:r>
              <w:rPr>
                <w:rStyle w:val="IndexLink"/>
                <w:rtl w:val="true"/>
              </w:rPr>
              <w:t>نگاهی به حالات دنیا</w:t>
            </w:r>
            <w:r>
              <w:rPr>
                <w:rStyle w:val="IndexLink"/>
                <w:rtl w:val="true"/>
              </w:rPr>
              <w:tab/>
            </w:r>
            <w:r>
              <w:rPr>
                <w:rStyle w:val="IndexLink"/>
              </w:rPr>
              <w:t>281</w:t>
            </w:r>
          </w:hyperlink>
        </w:p>
        <w:p>
          <w:pPr>
            <w:pStyle w:val="Contents4"/>
            <w:tabs>
              <w:tab w:val="clear" w:pos="8176"/>
              <w:tab w:val="right" w:pos="9026" w:leader="dot"/>
            </w:tabs>
            <w:rPr/>
          </w:pPr>
          <w:hyperlink w:anchor="__RefHeading___Toc5774725_2320776876">
            <w:r>
              <w:rPr>
                <w:webHidden/>
                <w:rStyle w:val="IndexLink"/>
              </w:rPr>
              <w:t>8</w:t>
            </w:r>
            <w:r>
              <w:rPr>
                <w:rStyle w:val="IndexLink"/>
                <w:rtl w:val="true"/>
              </w:rPr>
              <w:t xml:space="preserve">. </w:t>
            </w:r>
            <w:r>
              <w:rPr>
                <w:rStyle w:val="IndexLink"/>
                <w:rtl w:val="true"/>
              </w:rPr>
              <w:t>صحنه های تکان دهنده محشر</w:t>
            </w:r>
            <w:r>
              <w:rPr>
                <w:rStyle w:val="IndexLink"/>
                <w:rtl w:val="true"/>
              </w:rPr>
              <w:tab/>
            </w:r>
            <w:r>
              <w:rPr>
                <w:rStyle w:val="IndexLink"/>
              </w:rPr>
              <w:t>282</w:t>
            </w:r>
          </w:hyperlink>
        </w:p>
        <w:p>
          <w:pPr>
            <w:pStyle w:val="Contents5"/>
            <w:tabs>
              <w:tab w:val="clear" w:pos="7892"/>
              <w:tab w:val="right" w:pos="9026" w:leader="dot"/>
            </w:tabs>
            <w:rPr/>
          </w:pPr>
          <w:hyperlink w:anchor="__RefHeading___Toc5774727_2320776876">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5774729_2320776876">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مشکلات بزرگ محشر</w:t>
            </w:r>
            <w:r>
              <w:rPr>
                <w:rStyle w:val="IndexLink"/>
                <w:rtl w:val="true"/>
              </w:rPr>
              <w:tab/>
            </w:r>
            <w:r>
              <w:rPr>
                <w:rStyle w:val="IndexLink"/>
              </w:rPr>
              <w:t>282</w:t>
            </w:r>
          </w:hyperlink>
        </w:p>
        <w:p>
          <w:pPr>
            <w:pStyle w:val="Contents5"/>
            <w:tabs>
              <w:tab w:val="clear" w:pos="7892"/>
              <w:tab w:val="right" w:pos="9026" w:leader="dot"/>
            </w:tabs>
            <w:rPr/>
          </w:pPr>
          <w:hyperlink w:anchor="__RefHeading___Toc5774731_2320776876">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خشم آتش</w:t>
            </w:r>
            <w:r>
              <w:rPr>
                <w:rStyle w:val="IndexLink"/>
                <w:rtl w:val="true"/>
              </w:rPr>
              <w:tab/>
            </w:r>
            <w:r>
              <w:rPr>
                <w:rStyle w:val="IndexLink"/>
              </w:rPr>
              <w:t>282</w:t>
            </w:r>
          </w:hyperlink>
        </w:p>
        <w:p>
          <w:pPr>
            <w:pStyle w:val="Contents5"/>
            <w:tabs>
              <w:tab w:val="clear" w:pos="7892"/>
              <w:tab w:val="right" w:pos="9026" w:leader="dot"/>
            </w:tabs>
            <w:rPr/>
          </w:pPr>
          <w:hyperlink w:anchor="__RefHeading___Toc5774733_2320776876">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آتش فروزان</w:t>
            </w:r>
            <w:r>
              <w:rPr>
                <w:rStyle w:val="IndexLink"/>
                <w:rtl w:val="true"/>
              </w:rPr>
              <w:tab/>
            </w:r>
            <w:r>
              <w:rPr>
                <w:rStyle w:val="IndexLink"/>
              </w:rPr>
              <w:t>283</w:t>
            </w:r>
          </w:hyperlink>
        </w:p>
        <w:p>
          <w:pPr>
            <w:pStyle w:val="Contents5"/>
            <w:tabs>
              <w:tab w:val="clear" w:pos="7892"/>
              <w:tab w:val="right" w:pos="9026" w:leader="dot"/>
            </w:tabs>
            <w:rPr/>
          </w:pPr>
          <w:hyperlink w:anchor="__RefHeading___Toc5774735_2320776876">
            <w:r>
              <w:rPr>
                <w:webHidden/>
                <w:rStyle w:val="IndexLink"/>
              </w:rPr>
              <w:t>8</w:t>
            </w:r>
            <w:r>
              <w:rPr>
                <w:rStyle w:val="IndexLink"/>
                <w:rtl w:val="true"/>
              </w:rPr>
              <w:t xml:space="preserve">. </w:t>
            </w:r>
            <w:r>
              <w:rPr>
                <w:rStyle w:val="IndexLink"/>
              </w:rPr>
              <w:t>4</w:t>
            </w:r>
            <w:r>
              <w:rPr>
                <w:rStyle w:val="IndexLink"/>
                <w:rtl w:val="true"/>
              </w:rPr>
              <w:t xml:space="preserve">. </w:t>
            </w:r>
            <w:r>
              <w:rPr>
                <w:rStyle w:val="IndexLink"/>
                <w:rtl w:val="true"/>
              </w:rPr>
              <w:t>آتش خاموش ناشدنی</w:t>
            </w:r>
            <w:r>
              <w:rPr>
                <w:rStyle w:val="IndexLink"/>
                <w:rtl w:val="true"/>
              </w:rPr>
              <w:tab/>
            </w:r>
            <w:r>
              <w:rPr>
                <w:rStyle w:val="IndexLink"/>
              </w:rPr>
              <w:t>284</w:t>
            </w:r>
          </w:hyperlink>
        </w:p>
        <w:p>
          <w:pPr>
            <w:pStyle w:val="Contents5"/>
            <w:tabs>
              <w:tab w:val="clear" w:pos="7892"/>
              <w:tab w:val="right" w:pos="9026" w:leader="dot"/>
            </w:tabs>
            <w:rPr/>
          </w:pPr>
          <w:hyperlink w:anchor="__RefHeading___Toc5774737_2320776876">
            <w:r>
              <w:rPr>
                <w:webHidden/>
                <w:rStyle w:val="IndexLink"/>
              </w:rPr>
              <w:t>8</w:t>
            </w:r>
            <w:r>
              <w:rPr>
                <w:rStyle w:val="IndexLink"/>
                <w:rtl w:val="true"/>
              </w:rPr>
              <w:t xml:space="preserve">. </w:t>
            </w:r>
            <w:r>
              <w:rPr>
                <w:rStyle w:val="IndexLink"/>
              </w:rPr>
              <w:t>5</w:t>
            </w:r>
            <w:r>
              <w:rPr>
                <w:rStyle w:val="IndexLink"/>
                <w:rtl w:val="true"/>
              </w:rPr>
              <w:t xml:space="preserve">. </w:t>
            </w:r>
            <w:r>
              <w:rPr>
                <w:rStyle w:val="IndexLink"/>
                <w:rtl w:val="true"/>
              </w:rPr>
              <w:t>آتش شعله ور</w:t>
            </w:r>
            <w:r>
              <w:rPr>
                <w:rStyle w:val="IndexLink"/>
                <w:rtl w:val="true"/>
              </w:rPr>
              <w:tab/>
            </w:r>
            <w:r>
              <w:rPr>
                <w:rStyle w:val="IndexLink"/>
              </w:rPr>
              <w:t>284</w:t>
            </w:r>
          </w:hyperlink>
        </w:p>
        <w:p>
          <w:pPr>
            <w:pStyle w:val="Contents5"/>
            <w:tabs>
              <w:tab w:val="clear" w:pos="7892"/>
              <w:tab w:val="right" w:pos="9026" w:leader="dot"/>
            </w:tabs>
            <w:rPr/>
          </w:pPr>
          <w:hyperlink w:anchor="__RefHeading___Toc5774739_2320776876">
            <w:r>
              <w:rPr>
                <w:webHidden/>
                <w:rStyle w:val="IndexLink"/>
              </w:rPr>
              <w:t>8</w:t>
            </w:r>
            <w:r>
              <w:rPr>
                <w:rStyle w:val="IndexLink"/>
                <w:rtl w:val="true"/>
              </w:rPr>
              <w:t xml:space="preserve">. </w:t>
            </w:r>
            <w:r>
              <w:rPr>
                <w:rStyle w:val="IndexLink"/>
              </w:rPr>
              <w:t>6</w:t>
            </w:r>
            <w:r>
              <w:rPr>
                <w:rStyle w:val="IndexLink"/>
                <w:rtl w:val="true"/>
              </w:rPr>
              <w:t xml:space="preserve">. </w:t>
            </w:r>
            <w:r>
              <w:rPr>
                <w:rStyle w:val="IndexLink"/>
                <w:rtl w:val="true"/>
              </w:rPr>
              <w:t>آتش مخوف</w:t>
            </w:r>
            <w:r>
              <w:rPr>
                <w:rStyle w:val="IndexLink"/>
                <w:rtl w:val="true"/>
              </w:rPr>
              <w:tab/>
            </w:r>
            <w:r>
              <w:rPr>
                <w:rStyle w:val="IndexLink"/>
              </w:rPr>
              <w:t>284</w:t>
            </w:r>
          </w:hyperlink>
        </w:p>
        <w:p>
          <w:pPr>
            <w:pStyle w:val="Contents5"/>
            <w:tabs>
              <w:tab w:val="clear" w:pos="7892"/>
              <w:tab w:val="right" w:pos="9026" w:leader="dot"/>
            </w:tabs>
            <w:rPr/>
          </w:pPr>
          <w:hyperlink w:anchor="__RefHeading___Toc5774741_2320776876">
            <w:r>
              <w:rPr>
                <w:webHidden/>
                <w:rStyle w:val="IndexLink"/>
              </w:rPr>
              <w:t>8</w:t>
            </w:r>
            <w:r>
              <w:rPr>
                <w:rStyle w:val="IndexLink"/>
                <w:rtl w:val="true"/>
              </w:rPr>
              <w:t xml:space="preserve">. </w:t>
            </w:r>
            <w:r>
              <w:rPr>
                <w:rStyle w:val="IndexLink"/>
              </w:rPr>
              <w:t>7</w:t>
            </w:r>
            <w:r>
              <w:rPr>
                <w:rStyle w:val="IndexLink"/>
                <w:rtl w:val="true"/>
              </w:rPr>
              <w:t xml:space="preserve">. </w:t>
            </w:r>
            <w:r>
              <w:rPr>
                <w:rStyle w:val="IndexLink"/>
                <w:rtl w:val="true"/>
              </w:rPr>
              <w:t>تاریکی قرارگاه</w:t>
            </w:r>
            <w:r>
              <w:rPr>
                <w:rStyle w:val="IndexLink"/>
                <w:rtl w:val="true"/>
              </w:rPr>
              <w:tab/>
            </w:r>
            <w:r>
              <w:rPr>
                <w:rStyle w:val="IndexLink"/>
              </w:rPr>
              <w:t>285</w:t>
            </w:r>
          </w:hyperlink>
        </w:p>
        <w:p>
          <w:pPr>
            <w:pStyle w:val="Contents4"/>
            <w:tabs>
              <w:tab w:val="clear" w:pos="8176"/>
              <w:tab w:val="right" w:pos="9026" w:leader="dot"/>
            </w:tabs>
            <w:rPr/>
          </w:pPr>
          <w:hyperlink w:anchor="__RefHeading___Toc5774743_2320776876">
            <w:r>
              <w:rPr>
                <w:webHidden/>
                <w:rStyle w:val="IndexLink"/>
              </w:rPr>
              <w:t>9</w:t>
            </w:r>
            <w:r>
              <w:rPr>
                <w:rStyle w:val="IndexLink"/>
                <w:rtl w:val="true"/>
              </w:rPr>
              <w:t xml:space="preserve">. </w:t>
            </w:r>
            <w:r>
              <w:rPr>
                <w:rStyle w:val="IndexLink"/>
                <w:rtl w:val="true"/>
              </w:rPr>
              <w:t>ترسیمی از بهشتیان</w:t>
            </w:r>
            <w:r>
              <w:rPr>
                <w:rStyle w:val="IndexLink"/>
                <w:rtl w:val="true"/>
              </w:rPr>
              <w:tab/>
            </w:r>
            <w:r>
              <w:rPr>
                <w:rStyle w:val="IndexLink"/>
              </w:rPr>
              <w:t>285</w:t>
            </w:r>
          </w:hyperlink>
        </w:p>
        <w:p>
          <w:pPr>
            <w:pStyle w:val="Contents5"/>
            <w:tabs>
              <w:tab w:val="clear" w:pos="7892"/>
              <w:tab w:val="right" w:pos="9026" w:leader="dot"/>
            </w:tabs>
            <w:rPr/>
          </w:pPr>
          <w:hyperlink w:anchor="__RefHeading___Toc5774745_2320776876">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5774747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گریان بودن چشم ها در دنیا</w:t>
            </w:r>
            <w:r>
              <w:rPr>
                <w:rStyle w:val="IndexLink"/>
                <w:rtl w:val="true"/>
              </w:rPr>
              <w:tab/>
            </w:r>
            <w:r>
              <w:rPr>
                <w:rStyle w:val="IndexLink"/>
              </w:rPr>
              <w:t>286</w:t>
            </w:r>
          </w:hyperlink>
        </w:p>
        <w:p>
          <w:pPr>
            <w:pStyle w:val="Contents5"/>
            <w:tabs>
              <w:tab w:val="clear" w:pos="7892"/>
              <w:tab w:val="right" w:pos="9026" w:leader="dot"/>
            </w:tabs>
            <w:rPr/>
          </w:pPr>
          <w:hyperlink w:anchor="__RefHeading___Toc5774749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شب و روز بهشتیان</w:t>
            </w:r>
            <w:r>
              <w:rPr>
                <w:rStyle w:val="IndexLink"/>
                <w:rtl w:val="true"/>
              </w:rPr>
              <w:tab/>
            </w:r>
            <w:r>
              <w:rPr>
                <w:rStyle w:val="IndexLink"/>
              </w:rPr>
              <w:t>286</w:t>
            </w:r>
          </w:hyperlink>
        </w:p>
        <w:p>
          <w:pPr>
            <w:pStyle w:val="Contents5"/>
            <w:tabs>
              <w:tab w:val="clear" w:pos="7892"/>
              <w:tab w:val="right" w:pos="9026" w:leader="dot"/>
            </w:tabs>
            <w:rPr/>
          </w:pPr>
          <w:hyperlink w:anchor="__RefHeading___Toc5774751_2320776876">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چرایی بهشت بهشتیان</w:t>
            </w:r>
            <w:r>
              <w:rPr>
                <w:rStyle w:val="IndexLink"/>
                <w:rtl w:val="true"/>
              </w:rPr>
              <w:tab/>
            </w:r>
            <w:r>
              <w:rPr>
                <w:rStyle w:val="IndexLink"/>
              </w:rPr>
              <w:t>287</w:t>
            </w:r>
          </w:hyperlink>
        </w:p>
        <w:p>
          <w:pPr>
            <w:pStyle w:val="Contents4"/>
            <w:tabs>
              <w:tab w:val="clear" w:pos="8176"/>
              <w:tab w:val="right" w:pos="9026" w:leader="dot"/>
            </w:tabs>
            <w:rPr/>
          </w:pPr>
          <w:hyperlink w:anchor="__RefHeading___Toc5774753_2320776876">
            <w:r>
              <w:rPr>
                <w:webHidden/>
                <w:rStyle w:val="IndexLink"/>
              </w:rPr>
              <w:t>10</w:t>
            </w:r>
            <w:r>
              <w:rPr>
                <w:rStyle w:val="IndexLink"/>
                <w:rtl w:val="true"/>
              </w:rPr>
              <w:t xml:space="preserve">. </w:t>
            </w:r>
            <w:r>
              <w:rPr>
                <w:rStyle w:val="IndexLink"/>
                <w:rtl w:val="true"/>
              </w:rPr>
              <w:t>آمادگی برای سفر آخرت</w:t>
            </w:r>
            <w:r>
              <w:rPr>
                <w:rStyle w:val="IndexLink"/>
                <w:rtl w:val="true"/>
              </w:rPr>
              <w:tab/>
            </w:r>
            <w:r>
              <w:rPr>
                <w:rStyle w:val="IndexLink"/>
              </w:rPr>
              <w:t>288</w:t>
            </w:r>
          </w:hyperlink>
        </w:p>
        <w:p>
          <w:pPr>
            <w:pStyle w:val="Contents5"/>
            <w:tabs>
              <w:tab w:val="clear" w:pos="7892"/>
              <w:tab w:val="right" w:pos="9026" w:leader="dot"/>
            </w:tabs>
            <w:rPr/>
          </w:pPr>
          <w:hyperlink w:anchor="__RefHeading___Toc5774755_2320776876">
            <w:r>
              <w:rPr>
                <w:webHidden/>
                <w:rStyle w:val="IndexLink"/>
              </w:rPr>
              <w:t>10</w:t>
            </w:r>
            <w:r>
              <w:rPr>
                <w:rStyle w:val="IndexLink"/>
                <w:rtl w:val="true"/>
              </w:rPr>
              <w:t xml:space="preserve">. </w:t>
            </w:r>
            <w:r>
              <w:rPr>
                <w:rStyle w:val="IndexLink"/>
              </w:rPr>
              <w:t>1</w:t>
            </w:r>
            <w:r>
              <w:rPr>
                <w:rStyle w:val="IndexLink"/>
                <w:rtl w:val="true"/>
              </w:rPr>
              <w:t xml:space="preserve">. </w:t>
            </w:r>
            <w:r>
              <w:rPr>
                <w:rStyle w:val="IndexLink"/>
                <w:rtl w:val="true"/>
              </w:rPr>
              <w:t>سرنوشت بدکاران و نیکوکاران</w:t>
            </w:r>
            <w:r>
              <w:rPr>
                <w:rStyle w:val="IndexLink"/>
                <w:rtl w:val="true"/>
              </w:rPr>
              <w:tab/>
            </w:r>
            <w:r>
              <w:rPr>
                <w:rStyle w:val="IndexLink"/>
              </w:rPr>
              <w:t>288</w:t>
            </w:r>
          </w:hyperlink>
        </w:p>
        <w:p>
          <w:pPr>
            <w:pStyle w:val="Contents5"/>
            <w:tabs>
              <w:tab w:val="clear" w:pos="7892"/>
              <w:tab w:val="right" w:pos="9026" w:leader="dot"/>
            </w:tabs>
            <w:rPr/>
          </w:pPr>
          <w:hyperlink w:anchor="__RefHeading___Toc5774757_2320776876">
            <w:r>
              <w:rPr>
                <w:webHidden/>
                <w:rStyle w:val="IndexLink"/>
              </w:rPr>
              <w:t>10</w:t>
            </w:r>
            <w:r>
              <w:rPr>
                <w:rStyle w:val="IndexLink"/>
                <w:rtl w:val="true"/>
              </w:rPr>
              <w:t xml:space="preserve">. </w:t>
            </w:r>
            <w:r>
              <w:rPr>
                <w:rStyle w:val="IndexLink"/>
              </w:rPr>
              <w:t>2</w:t>
            </w:r>
            <w:r>
              <w:rPr>
                <w:rStyle w:val="IndexLink"/>
                <w:rtl w:val="true"/>
              </w:rPr>
              <w:t xml:space="preserve">. </w:t>
            </w:r>
            <w:r>
              <w:rPr>
                <w:rStyle w:val="IndexLink"/>
                <w:rtl w:val="true"/>
              </w:rPr>
              <w:t>توجه به اعمال صالح</w:t>
            </w:r>
            <w:r>
              <w:rPr>
                <w:rStyle w:val="IndexLink"/>
                <w:rtl w:val="true"/>
              </w:rPr>
              <w:tab/>
            </w:r>
            <w:r>
              <w:rPr>
                <w:rStyle w:val="IndexLink"/>
              </w:rPr>
              <w:t>288</w:t>
            </w:r>
          </w:hyperlink>
        </w:p>
        <w:p>
          <w:pPr>
            <w:pStyle w:val="Contents4"/>
            <w:tabs>
              <w:tab w:val="clear" w:pos="8176"/>
              <w:tab w:val="right" w:pos="9026" w:leader="dot"/>
            </w:tabs>
            <w:rPr/>
          </w:pPr>
          <w:hyperlink w:anchor="__RefHeading___Toc5774759_2320776876">
            <w:r>
              <w:rPr>
                <w:webHidden/>
                <w:rStyle w:val="IndexLink"/>
              </w:rPr>
              <w:t>11</w:t>
            </w:r>
            <w:r>
              <w:rPr>
                <w:rStyle w:val="IndexLink"/>
                <w:rtl w:val="true"/>
              </w:rPr>
              <w:t xml:space="preserve">. </w:t>
            </w:r>
            <w:r>
              <w:rPr>
                <w:rStyle w:val="IndexLink"/>
                <w:rtl w:val="true"/>
              </w:rPr>
              <w:t>راه بی بازگشت مرگ</w:t>
            </w:r>
            <w:r>
              <w:rPr>
                <w:rStyle w:val="IndexLink"/>
                <w:rtl w:val="true"/>
              </w:rPr>
              <w:tab/>
            </w:r>
            <w:r>
              <w:rPr>
                <w:rStyle w:val="IndexLink"/>
              </w:rPr>
              <w:t>289</w:t>
            </w:r>
          </w:hyperlink>
        </w:p>
        <w:p>
          <w:pPr>
            <w:pStyle w:val="Contents4"/>
            <w:tabs>
              <w:tab w:val="clear" w:pos="8176"/>
              <w:tab w:val="right" w:pos="9026" w:leader="dot"/>
            </w:tabs>
            <w:rPr/>
          </w:pPr>
          <w:hyperlink w:anchor="__RefHeading___Toc5774761_2320776876">
            <w:r>
              <w:rPr>
                <w:webHidden/>
                <w:rStyle w:val="IndexLink"/>
              </w:rPr>
              <w:t>12</w:t>
            </w:r>
            <w:r>
              <w:rPr>
                <w:rStyle w:val="IndexLink"/>
                <w:rtl w:val="true"/>
              </w:rPr>
              <w:t xml:space="preserve">. </w:t>
            </w:r>
            <w:r>
              <w:rPr>
                <w:rStyle w:val="IndexLink"/>
                <w:rtl w:val="true"/>
              </w:rPr>
              <w:t>دعای امام</w:t>
            </w:r>
            <w:r>
              <w:rPr>
                <w:rStyle w:val="IndexLink"/>
                <w:rtl w:val="true"/>
              </w:rPr>
              <w:tab/>
            </w:r>
            <w:r>
              <w:rPr>
                <w:rStyle w:val="IndexLink"/>
              </w:rPr>
              <w:t>290</w:t>
            </w:r>
          </w:hyperlink>
        </w:p>
        <w:p>
          <w:pPr>
            <w:pStyle w:val="Contents5"/>
            <w:tabs>
              <w:tab w:val="clear" w:pos="7892"/>
              <w:tab w:val="right" w:pos="9026" w:leader="dot"/>
            </w:tabs>
            <w:rPr/>
          </w:pPr>
          <w:hyperlink w:anchor="__RefHeading___Toc5774763_2320776876">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5774765_2320776876">
            <w:r>
              <w:rPr>
                <w:webHidden/>
                <w:rStyle w:val="IndexLink"/>
              </w:rPr>
              <w:t>12</w:t>
            </w:r>
            <w:r>
              <w:rPr>
                <w:rStyle w:val="IndexLink"/>
                <w:rtl w:val="true"/>
              </w:rPr>
              <w:t xml:space="preserve">. </w:t>
            </w:r>
            <w:r>
              <w:rPr>
                <w:rStyle w:val="IndexLink"/>
              </w:rPr>
              <w:t>1</w:t>
            </w:r>
            <w:r>
              <w:rPr>
                <w:rStyle w:val="IndexLink"/>
                <w:rtl w:val="true"/>
              </w:rPr>
              <w:t xml:space="preserve">. </w:t>
            </w:r>
            <w:r>
              <w:rPr>
                <w:rStyle w:val="IndexLink"/>
                <w:rtl w:val="true"/>
              </w:rPr>
              <w:t>شکیبایی در بلاها</w:t>
            </w:r>
            <w:r>
              <w:rPr>
                <w:rStyle w:val="IndexLink"/>
                <w:rtl w:val="true"/>
              </w:rPr>
              <w:tab/>
            </w:r>
            <w:r>
              <w:rPr>
                <w:rStyle w:val="IndexLink"/>
              </w:rPr>
              <w:t>290</w:t>
            </w:r>
          </w:hyperlink>
        </w:p>
        <w:p>
          <w:pPr>
            <w:pStyle w:val="Contents5"/>
            <w:tabs>
              <w:tab w:val="clear" w:pos="7892"/>
              <w:tab w:val="right" w:pos="9026" w:leader="dot"/>
            </w:tabs>
            <w:rPr/>
          </w:pPr>
          <w:hyperlink w:anchor="__RefHeading___Toc5774767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tl w:val="true"/>
              </w:rPr>
              <w:t>مقام شهید و مطیع خدا</w:t>
            </w:r>
            <w:r>
              <w:rPr>
                <w:rStyle w:val="IndexLink"/>
                <w:rtl w:val="true"/>
              </w:rPr>
              <w:tab/>
            </w:r>
            <w:r>
              <w:rPr>
                <w:rStyle w:val="IndexLink"/>
              </w:rPr>
              <w:t>291</w:t>
            </w:r>
          </w:hyperlink>
        </w:p>
        <w:p>
          <w:pPr>
            <w:pStyle w:val="Contents5"/>
            <w:tabs>
              <w:tab w:val="clear" w:pos="7892"/>
              <w:tab w:val="right" w:pos="9026" w:leader="dot"/>
            </w:tabs>
            <w:rPr/>
          </w:pPr>
          <w:hyperlink w:anchor="__RefHeading___Toc5774769_2320776876">
            <w:r>
              <w:rPr>
                <w:webHidden/>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توجه به زمان در کار</w:t>
            </w:r>
            <w:r>
              <w:rPr>
                <w:rStyle w:val="IndexLink"/>
                <w:rtl w:val="true"/>
              </w:rPr>
              <w:tab/>
            </w:r>
            <w:r>
              <w:rPr>
                <w:rStyle w:val="IndexLink"/>
              </w:rPr>
              <w:t>292</w:t>
            </w:r>
          </w:hyperlink>
        </w:p>
        <w:p>
          <w:pPr>
            <w:pStyle w:val="Contents2"/>
            <w:tabs>
              <w:tab w:val="clear" w:pos="8743"/>
              <w:tab w:val="right" w:pos="9026" w:leader="dot"/>
            </w:tabs>
            <w:rPr/>
          </w:pPr>
          <w:hyperlink w:anchor="__RefHeading___Toc5774771_2320776876">
            <w:r>
              <w:rPr>
                <w:webHidden/>
                <w:rStyle w:val="IndexLink"/>
                <w:rtl w:val="true"/>
              </w:rPr>
              <w:t xml:space="preserve">خطبه </w:t>
            </w:r>
            <w:r>
              <w:rPr>
                <w:rStyle w:val="IndexLink"/>
              </w:rPr>
              <w:t>191</w:t>
            </w:r>
            <w:r>
              <w:rPr>
                <w:rStyle w:val="IndexLink"/>
                <w:rtl w:val="true"/>
              </w:rPr>
              <w:tab/>
            </w:r>
            <w:r>
              <w:rPr>
                <w:rStyle w:val="IndexLink"/>
              </w:rPr>
              <w:t>293</w:t>
            </w:r>
          </w:hyperlink>
        </w:p>
        <w:p>
          <w:pPr>
            <w:pStyle w:val="Contents3"/>
            <w:tabs>
              <w:tab w:val="clear" w:pos="8459"/>
              <w:tab w:val="right" w:pos="9026" w:leader="dot"/>
            </w:tabs>
            <w:rPr/>
          </w:pPr>
          <w:hyperlink w:anchor="__RefHeading___Toc5774773_2320776876">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5774775_2320776876">
            <w:r>
              <w:rPr>
                <w:webHidden/>
                <w:rStyle w:val="IndexLink"/>
                <w:rtl w:val="true"/>
              </w:rPr>
              <w:t>پیشگفتار خطبه</w:t>
            </w:r>
            <w:r>
              <w:rPr>
                <w:rStyle w:val="IndexLink"/>
                <w:rtl w:val="true"/>
              </w:rPr>
              <w:tab/>
            </w:r>
            <w:r>
              <w:rPr>
                <w:rStyle w:val="IndexLink"/>
              </w:rPr>
              <w:t>293</w:t>
            </w:r>
          </w:hyperlink>
        </w:p>
        <w:p>
          <w:pPr>
            <w:pStyle w:val="Contents4"/>
            <w:tabs>
              <w:tab w:val="clear" w:pos="8176"/>
              <w:tab w:val="right" w:pos="9026" w:leader="dot"/>
            </w:tabs>
            <w:rPr/>
          </w:pPr>
          <w:hyperlink w:anchor="__RefHeading___Toc5774777_2320776876">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5774779_2320776876">
            <w:r>
              <w:rPr>
                <w:webHidden/>
                <w:rStyle w:val="IndexLink"/>
              </w:rPr>
              <w:t>1</w:t>
            </w:r>
            <w:r>
              <w:rPr>
                <w:rStyle w:val="IndexLink"/>
                <w:rtl w:val="true"/>
              </w:rPr>
              <w:t xml:space="preserve">. </w:t>
            </w:r>
            <w:r>
              <w:rPr>
                <w:rStyle w:val="IndexLink"/>
                <w:rtl w:val="true"/>
              </w:rPr>
              <w:t>حمد الهی</w:t>
            </w:r>
            <w:r>
              <w:rPr>
                <w:rStyle w:val="IndexLink"/>
                <w:rtl w:val="true"/>
              </w:rPr>
              <w:tab/>
            </w:r>
            <w:r>
              <w:rPr>
                <w:rStyle w:val="IndexLink"/>
              </w:rPr>
              <w:t>294</w:t>
            </w:r>
          </w:hyperlink>
        </w:p>
        <w:p>
          <w:pPr>
            <w:pStyle w:val="Contents5"/>
            <w:tabs>
              <w:tab w:val="clear" w:pos="7892"/>
              <w:tab w:val="right" w:pos="9026" w:leader="dot"/>
            </w:tabs>
            <w:rPr/>
          </w:pPr>
          <w:hyperlink w:anchor="__RefHeading___Toc5774781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فراگیری ستایش خداوند</w:t>
            </w:r>
            <w:r>
              <w:rPr>
                <w:rStyle w:val="IndexLink"/>
                <w:rtl w:val="true"/>
              </w:rPr>
              <w:tab/>
            </w:r>
            <w:r>
              <w:rPr>
                <w:rStyle w:val="IndexLink"/>
              </w:rPr>
              <w:t>294</w:t>
            </w:r>
          </w:hyperlink>
        </w:p>
        <w:p>
          <w:pPr>
            <w:pStyle w:val="Contents5"/>
            <w:tabs>
              <w:tab w:val="clear" w:pos="7892"/>
              <w:tab w:val="right" w:pos="9026" w:leader="dot"/>
            </w:tabs>
            <w:rPr/>
          </w:pPr>
          <w:hyperlink w:anchor="__RefHeading___Toc5774783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حمد بر نعمت های الهی</w:t>
            </w:r>
            <w:r>
              <w:rPr>
                <w:rStyle w:val="IndexLink"/>
                <w:rtl w:val="true"/>
              </w:rPr>
              <w:tab/>
            </w:r>
            <w:r>
              <w:rPr>
                <w:rStyle w:val="IndexLink"/>
              </w:rPr>
              <w:t>295</w:t>
            </w:r>
          </w:hyperlink>
        </w:p>
        <w:p>
          <w:pPr>
            <w:pStyle w:val="Contents5"/>
            <w:tabs>
              <w:tab w:val="clear" w:pos="7892"/>
              <w:tab w:val="right" w:pos="9026" w:leader="dot"/>
            </w:tabs>
            <w:rPr/>
          </w:pPr>
          <w:hyperlink w:anchor="__RefHeading___Toc5774785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حلم الهی</w:t>
            </w:r>
            <w:r>
              <w:rPr>
                <w:rStyle w:val="IndexLink"/>
                <w:rtl w:val="true"/>
              </w:rPr>
              <w:tab/>
            </w:r>
            <w:r>
              <w:rPr>
                <w:rStyle w:val="IndexLink"/>
              </w:rPr>
              <w:t>296</w:t>
            </w:r>
          </w:hyperlink>
        </w:p>
        <w:p>
          <w:pPr>
            <w:pStyle w:val="Contents5"/>
            <w:tabs>
              <w:tab w:val="clear" w:pos="7892"/>
              <w:tab w:val="right" w:pos="9026" w:leader="dot"/>
            </w:tabs>
            <w:rPr/>
          </w:pPr>
          <w:hyperlink w:anchor="__RefHeading___Toc5774787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عدل الهى</w:t>
            </w:r>
            <w:r>
              <w:rPr>
                <w:rStyle w:val="IndexLink"/>
                <w:rtl w:val="true"/>
              </w:rPr>
              <w:tab/>
            </w:r>
            <w:r>
              <w:rPr>
                <w:rStyle w:val="IndexLink"/>
              </w:rPr>
              <w:t>296</w:t>
            </w:r>
          </w:hyperlink>
        </w:p>
        <w:p>
          <w:pPr>
            <w:pStyle w:val="Contents5"/>
            <w:tabs>
              <w:tab w:val="clear" w:pos="7892"/>
              <w:tab w:val="right" w:pos="9026" w:leader="dot"/>
            </w:tabs>
            <w:rPr/>
          </w:pPr>
          <w:hyperlink w:anchor="__RefHeading___Toc5774789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علم الهی</w:t>
            </w:r>
            <w:r>
              <w:rPr>
                <w:rStyle w:val="IndexLink"/>
                <w:rtl w:val="true"/>
              </w:rPr>
              <w:tab/>
            </w:r>
            <w:r>
              <w:rPr>
                <w:rStyle w:val="IndexLink"/>
              </w:rPr>
              <w:t>297</w:t>
            </w:r>
          </w:hyperlink>
        </w:p>
        <w:p>
          <w:pPr>
            <w:pStyle w:val="Contents5"/>
            <w:tabs>
              <w:tab w:val="clear" w:pos="7892"/>
              <w:tab w:val="right" w:pos="9026" w:leader="dot"/>
            </w:tabs>
            <w:rPr/>
          </w:pPr>
          <w:hyperlink w:anchor="__RefHeading___Toc5774791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ابداع خلق</w:t>
            </w:r>
            <w:r>
              <w:rPr>
                <w:rStyle w:val="IndexLink"/>
                <w:rtl w:val="true"/>
              </w:rPr>
              <w:tab/>
            </w:r>
            <w:r>
              <w:rPr>
                <w:rStyle w:val="IndexLink"/>
              </w:rPr>
              <w:t>297</w:t>
            </w:r>
          </w:hyperlink>
        </w:p>
        <w:p>
          <w:pPr>
            <w:pStyle w:val="Contents4"/>
            <w:tabs>
              <w:tab w:val="clear" w:pos="8176"/>
              <w:tab w:val="right" w:pos="9026" w:leader="dot"/>
            </w:tabs>
            <w:rPr/>
          </w:pPr>
          <w:hyperlink w:anchor="__RefHeading___Toc5774793_2320776876">
            <w:r>
              <w:rPr>
                <w:webHidden/>
                <w:rStyle w:val="IndexLink"/>
              </w:rPr>
              <w:t>2</w:t>
            </w:r>
            <w:r>
              <w:rPr>
                <w:rStyle w:val="IndexLink"/>
                <w:rtl w:val="true"/>
              </w:rPr>
              <w:t xml:space="preserve">. </w:t>
            </w:r>
            <w:r>
              <w:rPr>
                <w:rStyle w:val="IndexLink"/>
                <w:rtl w:val="true"/>
              </w:rPr>
              <w:t>بعثت پیامبر</w:t>
            </w:r>
            <w:r>
              <w:rPr>
                <w:rStyle w:val="IndexLink"/>
                <w:rtl w:val="true"/>
              </w:rPr>
              <w:tab/>
            </w:r>
            <w:r>
              <w:rPr>
                <w:rStyle w:val="IndexLink"/>
              </w:rPr>
              <w:t>298</w:t>
            </w:r>
          </w:hyperlink>
        </w:p>
        <w:p>
          <w:pPr>
            <w:pStyle w:val="Contents5"/>
            <w:tabs>
              <w:tab w:val="clear" w:pos="7892"/>
              <w:tab w:val="right" w:pos="9026" w:leader="dot"/>
            </w:tabs>
            <w:rPr/>
          </w:pPr>
          <w:hyperlink w:anchor="__RefHeading___Toc5774795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شهادت به رسالت پیامبر</w:t>
            </w:r>
            <w:r>
              <w:rPr>
                <w:rStyle w:val="IndexLink"/>
                <w:rtl w:val="true"/>
              </w:rPr>
              <w:tab/>
            </w:r>
            <w:r>
              <w:rPr>
                <w:rStyle w:val="IndexLink"/>
              </w:rPr>
              <w:t>298</w:t>
            </w:r>
          </w:hyperlink>
        </w:p>
        <w:p>
          <w:pPr>
            <w:pStyle w:val="Contents5"/>
            <w:tabs>
              <w:tab w:val="clear" w:pos="7892"/>
              <w:tab w:val="right" w:pos="9026" w:leader="dot"/>
            </w:tabs>
            <w:rPr/>
          </w:pPr>
          <w:hyperlink w:anchor="__RefHeading___Toc5774797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وضعیت ناهنجار عصر ظهور پیامبر</w:t>
            </w:r>
            <w:r>
              <w:rPr>
                <w:rStyle w:val="IndexLink"/>
                <w:rtl w:val="true"/>
              </w:rPr>
              <w:tab/>
            </w:r>
            <w:r>
              <w:rPr>
                <w:rStyle w:val="IndexLink"/>
              </w:rPr>
              <w:t>298</w:t>
            </w:r>
          </w:hyperlink>
        </w:p>
        <w:p>
          <w:pPr>
            <w:pStyle w:val="Contents4"/>
            <w:tabs>
              <w:tab w:val="clear" w:pos="8176"/>
              <w:tab w:val="right" w:pos="9026" w:leader="dot"/>
            </w:tabs>
            <w:rPr/>
          </w:pPr>
          <w:hyperlink w:anchor="__RefHeading___Toc5774799_2320776876">
            <w:r>
              <w:rPr>
                <w:webHidden/>
                <w:rStyle w:val="IndexLink"/>
              </w:rPr>
              <w:t>3</w:t>
            </w:r>
            <w:r>
              <w:rPr>
                <w:rStyle w:val="IndexLink"/>
                <w:rtl w:val="true"/>
              </w:rPr>
              <w:t xml:space="preserve">. </w:t>
            </w:r>
            <w:r>
              <w:rPr>
                <w:rStyle w:val="IndexLink"/>
                <w:rtl w:val="true"/>
              </w:rPr>
              <w:t>توصیه به تقوا</w:t>
            </w:r>
            <w:r>
              <w:rPr>
                <w:rStyle w:val="IndexLink"/>
                <w:rtl w:val="true"/>
              </w:rPr>
              <w:tab/>
            </w:r>
            <w:r>
              <w:rPr>
                <w:rStyle w:val="IndexLink"/>
              </w:rPr>
              <w:t>301</w:t>
            </w:r>
          </w:hyperlink>
        </w:p>
        <w:p>
          <w:pPr>
            <w:pStyle w:val="Contents5"/>
            <w:tabs>
              <w:tab w:val="clear" w:pos="7892"/>
              <w:tab w:val="right" w:pos="9026" w:leader="dot"/>
            </w:tabs>
            <w:rPr/>
          </w:pPr>
          <w:hyperlink w:anchor="__RefHeading___Toc5774801_2320776876">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5774803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یاری خواستن از خداوند برای تقوا</w:t>
            </w:r>
            <w:r>
              <w:rPr>
                <w:rStyle w:val="IndexLink"/>
                <w:rtl w:val="true"/>
              </w:rPr>
              <w:tab/>
            </w:r>
            <w:r>
              <w:rPr>
                <w:rStyle w:val="IndexLink"/>
              </w:rPr>
              <w:t>302</w:t>
            </w:r>
          </w:hyperlink>
        </w:p>
        <w:p>
          <w:pPr>
            <w:pStyle w:val="Contents5"/>
            <w:tabs>
              <w:tab w:val="clear" w:pos="7892"/>
              <w:tab w:val="right" w:pos="9026" w:leader="dot"/>
            </w:tabs>
            <w:rPr/>
          </w:pPr>
          <w:hyperlink w:anchor="__RefHeading___Toc5774805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تقوا سپری در مقابل بلا</w:t>
            </w:r>
            <w:r>
              <w:rPr>
                <w:rStyle w:val="IndexLink"/>
                <w:rtl w:val="true"/>
              </w:rPr>
              <w:tab/>
            </w:r>
            <w:r>
              <w:rPr>
                <w:rStyle w:val="IndexLink"/>
              </w:rPr>
              <w:t>302</w:t>
            </w:r>
          </w:hyperlink>
        </w:p>
        <w:p>
          <w:pPr>
            <w:pStyle w:val="Contents5"/>
            <w:tabs>
              <w:tab w:val="clear" w:pos="7892"/>
              <w:tab w:val="right" w:pos="9026" w:leader="dot"/>
            </w:tabs>
            <w:rPr/>
          </w:pPr>
          <w:hyperlink w:anchor="__RefHeading___Toc5774807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روشن بودن جاده تقوا</w:t>
            </w:r>
            <w:r>
              <w:rPr>
                <w:rStyle w:val="IndexLink"/>
                <w:rtl w:val="true"/>
              </w:rPr>
              <w:tab/>
            </w:r>
            <w:r>
              <w:rPr>
                <w:rStyle w:val="IndexLink"/>
              </w:rPr>
              <w:t>303</w:t>
            </w:r>
          </w:hyperlink>
        </w:p>
        <w:p>
          <w:pPr>
            <w:pStyle w:val="Contents5"/>
            <w:tabs>
              <w:tab w:val="clear" w:pos="7892"/>
              <w:tab w:val="right" w:pos="9026" w:leader="dot"/>
            </w:tabs>
            <w:rPr/>
          </w:pPr>
          <w:hyperlink w:anchor="__RefHeading___Toc5774809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تقوا و نیاز همگانی و همیشگی به آن</w:t>
            </w:r>
            <w:r>
              <w:rPr>
                <w:rStyle w:val="IndexLink"/>
                <w:rtl w:val="true"/>
              </w:rPr>
              <w:tab/>
            </w:r>
            <w:r>
              <w:rPr>
                <w:rStyle w:val="IndexLink"/>
              </w:rPr>
              <w:t>304</w:t>
            </w:r>
          </w:hyperlink>
        </w:p>
        <w:p>
          <w:pPr>
            <w:pStyle w:val="Contents5"/>
            <w:tabs>
              <w:tab w:val="clear" w:pos="7892"/>
              <w:tab w:val="right" w:pos="9026" w:leader="dot"/>
            </w:tabs>
            <w:rPr/>
          </w:pPr>
          <w:hyperlink w:anchor="__RefHeading___Toc5774811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اندک بودن اهل تقوا</w:t>
            </w:r>
            <w:r>
              <w:rPr>
                <w:rStyle w:val="IndexLink"/>
                <w:rtl w:val="true"/>
              </w:rPr>
              <w:tab/>
            </w:r>
            <w:r>
              <w:rPr>
                <w:rStyle w:val="IndexLink"/>
              </w:rPr>
              <w:t>305</w:t>
            </w:r>
          </w:hyperlink>
        </w:p>
        <w:p>
          <w:pPr>
            <w:pStyle w:val="Contents5"/>
            <w:tabs>
              <w:tab w:val="clear" w:pos="7892"/>
              <w:tab w:val="right" w:pos="9026" w:leader="dot"/>
            </w:tabs>
            <w:rPr/>
          </w:pPr>
          <w:hyperlink w:anchor="__RefHeading___Toc5774813_2320776876">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لزوم گوش سپردن به ندای تقوا</w:t>
            </w:r>
            <w:r>
              <w:rPr>
                <w:rStyle w:val="IndexLink"/>
                <w:rtl w:val="true"/>
              </w:rPr>
              <w:tab/>
            </w:r>
            <w:r>
              <w:rPr>
                <w:rStyle w:val="IndexLink"/>
              </w:rPr>
              <w:t>306</w:t>
            </w:r>
          </w:hyperlink>
        </w:p>
        <w:p>
          <w:pPr>
            <w:pStyle w:val="Contents5"/>
            <w:tabs>
              <w:tab w:val="clear" w:pos="7892"/>
              <w:tab w:val="right" w:pos="9026" w:leader="dot"/>
            </w:tabs>
            <w:rPr/>
          </w:pPr>
          <w:hyperlink w:anchor="__RefHeading___Toc5774815_2320776876">
            <w:r>
              <w:rPr>
                <w:webHidden/>
                <w:rStyle w:val="IndexLink"/>
              </w:rPr>
              <w:t>3</w:t>
            </w:r>
            <w:r>
              <w:rPr>
                <w:rStyle w:val="IndexLink"/>
                <w:rtl w:val="true"/>
              </w:rPr>
              <w:t xml:space="preserve">. </w:t>
            </w:r>
            <w:r>
              <w:rPr>
                <w:rStyle w:val="IndexLink"/>
              </w:rPr>
              <w:t>7</w:t>
            </w:r>
            <w:r>
              <w:rPr>
                <w:rStyle w:val="IndexLink"/>
                <w:rtl w:val="true"/>
              </w:rPr>
              <w:t xml:space="preserve">. </w:t>
            </w:r>
            <w:r>
              <w:rPr>
                <w:rStyle w:val="IndexLink"/>
                <w:rtl w:val="true"/>
              </w:rPr>
              <w:t>تلاش مجدانه برای کسب تقوا</w:t>
            </w:r>
            <w:r>
              <w:rPr>
                <w:rStyle w:val="IndexLink"/>
                <w:rtl w:val="true"/>
              </w:rPr>
              <w:tab/>
            </w:r>
            <w:r>
              <w:rPr>
                <w:rStyle w:val="IndexLink"/>
              </w:rPr>
              <w:t>306</w:t>
            </w:r>
          </w:hyperlink>
        </w:p>
        <w:p>
          <w:pPr>
            <w:pStyle w:val="Contents5"/>
            <w:tabs>
              <w:tab w:val="clear" w:pos="7892"/>
              <w:tab w:val="right" w:pos="9026" w:leader="dot"/>
            </w:tabs>
            <w:rPr/>
          </w:pPr>
          <w:hyperlink w:anchor="__RefHeading___Toc5774817_2320776876">
            <w:r>
              <w:rPr>
                <w:webHidden/>
                <w:rStyle w:val="IndexLink"/>
              </w:rPr>
              <w:t>3</w:t>
            </w:r>
            <w:r>
              <w:rPr>
                <w:rStyle w:val="IndexLink"/>
                <w:rtl w:val="true"/>
              </w:rPr>
              <w:t xml:space="preserve">. </w:t>
            </w:r>
            <w:r>
              <w:rPr>
                <w:rStyle w:val="IndexLink"/>
              </w:rPr>
              <w:t>8</w:t>
            </w:r>
            <w:r>
              <w:rPr>
                <w:rStyle w:val="IndexLink"/>
                <w:rtl w:val="true"/>
              </w:rPr>
              <w:t xml:space="preserve">. </w:t>
            </w:r>
            <w:r>
              <w:rPr>
                <w:rStyle w:val="IndexLink"/>
                <w:rtl w:val="true"/>
              </w:rPr>
              <w:t>پذیرش تقوا</w:t>
            </w:r>
            <w:r>
              <w:rPr>
                <w:rStyle w:val="IndexLink"/>
                <w:rtl w:val="true"/>
              </w:rPr>
              <w:tab/>
            </w:r>
            <w:r>
              <w:rPr>
                <w:rStyle w:val="IndexLink"/>
              </w:rPr>
              <w:t>306</w:t>
            </w:r>
          </w:hyperlink>
        </w:p>
        <w:p>
          <w:pPr>
            <w:pStyle w:val="Contents5"/>
            <w:tabs>
              <w:tab w:val="clear" w:pos="7892"/>
              <w:tab w:val="right" w:pos="9026" w:leader="dot"/>
            </w:tabs>
            <w:rPr/>
          </w:pPr>
          <w:hyperlink w:anchor="__RefHeading___Toc5774819_2320776876">
            <w:r>
              <w:rPr>
                <w:webHidden/>
                <w:rStyle w:val="IndexLink"/>
              </w:rPr>
              <w:t>3</w:t>
            </w:r>
            <w:r>
              <w:rPr>
                <w:rStyle w:val="IndexLink"/>
                <w:rtl w:val="true"/>
              </w:rPr>
              <w:t xml:space="preserve">. </w:t>
            </w:r>
            <w:r>
              <w:rPr>
                <w:rStyle w:val="IndexLink"/>
              </w:rPr>
              <w:t>9</w:t>
            </w:r>
            <w:r>
              <w:rPr>
                <w:rStyle w:val="IndexLink"/>
                <w:rtl w:val="true"/>
              </w:rPr>
              <w:t xml:space="preserve">. </w:t>
            </w:r>
            <w:r>
              <w:rPr>
                <w:rStyle w:val="IndexLink"/>
                <w:rtl w:val="true"/>
              </w:rPr>
              <w:t>بیدار شدن از خواب برای تقوا</w:t>
            </w:r>
            <w:r>
              <w:rPr>
                <w:rStyle w:val="IndexLink"/>
                <w:rtl w:val="true"/>
              </w:rPr>
              <w:tab/>
            </w:r>
            <w:r>
              <w:rPr>
                <w:rStyle w:val="IndexLink"/>
              </w:rPr>
              <w:t>307</w:t>
            </w:r>
          </w:hyperlink>
        </w:p>
        <w:p>
          <w:pPr>
            <w:pStyle w:val="Contents5"/>
            <w:tabs>
              <w:tab w:val="clear" w:pos="7892"/>
              <w:tab w:val="right" w:pos="9026" w:leader="dot"/>
            </w:tabs>
            <w:rPr/>
          </w:pPr>
          <w:hyperlink w:anchor="__RefHeading___Toc5774821_2320776876">
            <w:r>
              <w:rPr>
                <w:webHidden/>
                <w:rStyle w:val="IndexLink"/>
              </w:rPr>
              <w:t>3</w:t>
            </w:r>
            <w:r>
              <w:rPr>
                <w:rStyle w:val="IndexLink"/>
                <w:rtl w:val="true"/>
              </w:rPr>
              <w:t xml:space="preserve">. </w:t>
            </w:r>
            <w:r>
              <w:rPr>
                <w:rStyle w:val="IndexLink"/>
              </w:rPr>
              <w:t>10</w:t>
            </w:r>
            <w:r>
              <w:rPr>
                <w:rStyle w:val="IndexLink"/>
                <w:rtl w:val="true"/>
              </w:rPr>
              <w:t xml:space="preserve">. </w:t>
            </w:r>
            <w:r>
              <w:rPr>
                <w:rStyle w:val="IndexLink"/>
                <w:rtl w:val="true"/>
              </w:rPr>
              <w:t>سپری کردن عمر با تقوا</w:t>
            </w:r>
            <w:r>
              <w:rPr>
                <w:rStyle w:val="IndexLink"/>
                <w:rtl w:val="true"/>
              </w:rPr>
              <w:tab/>
            </w:r>
            <w:r>
              <w:rPr>
                <w:rStyle w:val="IndexLink"/>
              </w:rPr>
              <w:t>307</w:t>
            </w:r>
          </w:hyperlink>
        </w:p>
        <w:p>
          <w:pPr>
            <w:pStyle w:val="Contents5"/>
            <w:tabs>
              <w:tab w:val="clear" w:pos="7892"/>
              <w:tab w:val="right" w:pos="9026" w:leader="dot"/>
            </w:tabs>
            <w:rPr/>
          </w:pPr>
          <w:hyperlink w:anchor="__RefHeading___Toc5774823_2320776876">
            <w:r>
              <w:rPr>
                <w:webHidden/>
                <w:rStyle w:val="IndexLink"/>
              </w:rPr>
              <w:t>3</w:t>
            </w:r>
            <w:r>
              <w:rPr>
                <w:rStyle w:val="IndexLink"/>
                <w:rtl w:val="true"/>
              </w:rPr>
              <w:t xml:space="preserve">. </w:t>
            </w:r>
            <w:r>
              <w:rPr>
                <w:rStyle w:val="IndexLink"/>
              </w:rPr>
              <w:t>11</w:t>
            </w:r>
            <w:r>
              <w:rPr>
                <w:rStyle w:val="IndexLink"/>
                <w:rtl w:val="true"/>
              </w:rPr>
              <w:t xml:space="preserve">. </w:t>
            </w:r>
            <w:r>
              <w:rPr>
                <w:rStyle w:val="IndexLink"/>
                <w:rtl w:val="true"/>
              </w:rPr>
              <w:t>همراهی دل با تقوا</w:t>
            </w:r>
            <w:r>
              <w:rPr>
                <w:rStyle w:val="IndexLink"/>
                <w:rtl w:val="true"/>
              </w:rPr>
              <w:tab/>
            </w:r>
            <w:r>
              <w:rPr>
                <w:rStyle w:val="IndexLink"/>
              </w:rPr>
              <w:t>307</w:t>
            </w:r>
          </w:hyperlink>
        </w:p>
        <w:p>
          <w:pPr>
            <w:pStyle w:val="Contents5"/>
            <w:tabs>
              <w:tab w:val="clear" w:pos="7892"/>
              <w:tab w:val="right" w:pos="9026" w:leader="dot"/>
            </w:tabs>
            <w:rPr/>
          </w:pPr>
          <w:hyperlink w:anchor="__RefHeading___Toc5774825_2320776876">
            <w:r>
              <w:rPr>
                <w:webHidden/>
                <w:rStyle w:val="IndexLink"/>
              </w:rPr>
              <w:t>3</w:t>
            </w:r>
            <w:r>
              <w:rPr>
                <w:rStyle w:val="IndexLink"/>
                <w:rtl w:val="true"/>
              </w:rPr>
              <w:t xml:space="preserve">. </w:t>
            </w:r>
            <w:r>
              <w:rPr>
                <w:rStyle w:val="IndexLink"/>
              </w:rPr>
              <w:t>12</w:t>
            </w:r>
            <w:r>
              <w:rPr>
                <w:rStyle w:val="IndexLink"/>
                <w:rtl w:val="true"/>
              </w:rPr>
              <w:t xml:space="preserve">. </w:t>
            </w:r>
            <w:r>
              <w:rPr>
                <w:rStyle w:val="IndexLink"/>
                <w:rtl w:val="true"/>
              </w:rPr>
              <w:t>پاک کردن گناهان به وسیلهٔ تقوا</w:t>
            </w:r>
            <w:r>
              <w:rPr>
                <w:rStyle w:val="IndexLink"/>
                <w:rtl w:val="true"/>
              </w:rPr>
              <w:tab/>
            </w:r>
            <w:r>
              <w:rPr>
                <w:rStyle w:val="IndexLink"/>
              </w:rPr>
              <w:t>307</w:t>
            </w:r>
          </w:hyperlink>
        </w:p>
        <w:p>
          <w:pPr>
            <w:pStyle w:val="Contents5"/>
            <w:tabs>
              <w:tab w:val="clear" w:pos="7892"/>
              <w:tab w:val="right" w:pos="9026" w:leader="dot"/>
            </w:tabs>
            <w:rPr/>
          </w:pPr>
          <w:hyperlink w:anchor="__RefHeading___Toc5774827_2320776876">
            <w:r>
              <w:rPr>
                <w:webHidden/>
                <w:rStyle w:val="IndexLink"/>
              </w:rPr>
              <w:t>3</w:t>
            </w:r>
            <w:r>
              <w:rPr>
                <w:rStyle w:val="IndexLink"/>
                <w:rtl w:val="true"/>
              </w:rPr>
              <w:t xml:space="preserve">. </w:t>
            </w:r>
            <w:r>
              <w:rPr>
                <w:rStyle w:val="IndexLink"/>
              </w:rPr>
              <w:t>13</w:t>
            </w:r>
            <w:r>
              <w:rPr>
                <w:rStyle w:val="IndexLink"/>
                <w:rtl w:val="true"/>
              </w:rPr>
              <w:t xml:space="preserve">. </w:t>
            </w:r>
            <w:r>
              <w:rPr>
                <w:rStyle w:val="IndexLink"/>
                <w:rtl w:val="true"/>
              </w:rPr>
              <w:t>تقوا درمان دردها</w:t>
            </w:r>
            <w:r>
              <w:rPr>
                <w:rStyle w:val="IndexLink"/>
                <w:rtl w:val="true"/>
              </w:rPr>
              <w:tab/>
            </w:r>
            <w:r>
              <w:rPr>
                <w:rStyle w:val="IndexLink"/>
              </w:rPr>
              <w:t>308</w:t>
            </w:r>
          </w:hyperlink>
        </w:p>
        <w:p>
          <w:pPr>
            <w:pStyle w:val="Contents5"/>
            <w:tabs>
              <w:tab w:val="clear" w:pos="7892"/>
              <w:tab w:val="right" w:pos="9026" w:leader="dot"/>
            </w:tabs>
            <w:rPr/>
          </w:pPr>
          <w:hyperlink w:anchor="__RefHeading___Toc5774829_2320776876">
            <w:r>
              <w:rPr>
                <w:webHidden/>
                <w:rStyle w:val="IndexLink"/>
              </w:rPr>
              <w:t>3</w:t>
            </w:r>
            <w:r>
              <w:rPr>
                <w:rStyle w:val="IndexLink"/>
                <w:rtl w:val="true"/>
              </w:rPr>
              <w:t xml:space="preserve">. </w:t>
            </w:r>
            <w:r>
              <w:rPr>
                <w:rStyle w:val="IndexLink"/>
              </w:rPr>
              <w:t>14</w:t>
            </w:r>
            <w:r>
              <w:rPr>
                <w:rStyle w:val="IndexLink"/>
                <w:rtl w:val="true"/>
              </w:rPr>
              <w:t xml:space="preserve">. </w:t>
            </w:r>
            <w:r>
              <w:rPr>
                <w:rStyle w:val="IndexLink"/>
                <w:rtl w:val="true"/>
              </w:rPr>
              <w:t>پیشی گرفتن بر مرگ به وسیله تقوا</w:t>
            </w:r>
            <w:r>
              <w:rPr>
                <w:rStyle w:val="IndexLink"/>
                <w:rtl w:val="true"/>
              </w:rPr>
              <w:tab/>
            </w:r>
            <w:r>
              <w:rPr>
                <w:rStyle w:val="IndexLink"/>
              </w:rPr>
              <w:t>308</w:t>
            </w:r>
          </w:hyperlink>
        </w:p>
        <w:p>
          <w:pPr>
            <w:pStyle w:val="Contents5"/>
            <w:tabs>
              <w:tab w:val="clear" w:pos="7892"/>
              <w:tab w:val="right" w:pos="9026" w:leader="dot"/>
            </w:tabs>
            <w:rPr/>
          </w:pPr>
          <w:hyperlink w:anchor="__RefHeading___Toc5774831_2320776876">
            <w:r>
              <w:rPr>
                <w:webHidden/>
                <w:rStyle w:val="IndexLink"/>
              </w:rPr>
              <w:t>3</w:t>
            </w:r>
            <w:r>
              <w:rPr>
                <w:rStyle w:val="IndexLink"/>
                <w:rtl w:val="true"/>
              </w:rPr>
              <w:t xml:space="preserve">. </w:t>
            </w:r>
            <w:r>
              <w:rPr>
                <w:rStyle w:val="IndexLink"/>
              </w:rPr>
              <w:t>15</w:t>
            </w:r>
            <w:r>
              <w:rPr>
                <w:rStyle w:val="IndexLink"/>
                <w:rtl w:val="true"/>
              </w:rPr>
              <w:t xml:space="preserve">. </w:t>
            </w:r>
            <w:r>
              <w:rPr>
                <w:rStyle w:val="IndexLink"/>
                <w:rtl w:val="true"/>
              </w:rPr>
              <w:t>عبرت گیری از بی تقوایان</w:t>
            </w:r>
            <w:r>
              <w:rPr>
                <w:rStyle w:val="IndexLink"/>
                <w:rtl w:val="true"/>
              </w:rPr>
              <w:tab/>
            </w:r>
            <w:r>
              <w:rPr>
                <w:rStyle w:val="IndexLink"/>
              </w:rPr>
              <w:t>308</w:t>
            </w:r>
          </w:hyperlink>
        </w:p>
        <w:p>
          <w:pPr>
            <w:pStyle w:val="Contents5"/>
            <w:tabs>
              <w:tab w:val="clear" w:pos="7892"/>
              <w:tab w:val="right" w:pos="9026" w:leader="dot"/>
            </w:tabs>
            <w:rPr/>
          </w:pPr>
          <w:hyperlink w:anchor="__RefHeading___Toc5774833_2320776876">
            <w:r>
              <w:rPr>
                <w:webHidden/>
                <w:rStyle w:val="IndexLink"/>
              </w:rPr>
              <w:t>3</w:t>
            </w:r>
            <w:r>
              <w:rPr>
                <w:rStyle w:val="IndexLink"/>
                <w:rtl w:val="true"/>
              </w:rPr>
              <w:t xml:space="preserve">. </w:t>
            </w:r>
            <w:r>
              <w:rPr>
                <w:rStyle w:val="IndexLink"/>
              </w:rPr>
              <w:t>16</w:t>
            </w:r>
            <w:r>
              <w:rPr>
                <w:rStyle w:val="IndexLink"/>
                <w:rtl w:val="true"/>
              </w:rPr>
              <w:t xml:space="preserve">. </w:t>
            </w:r>
            <w:r>
              <w:rPr>
                <w:rStyle w:val="IndexLink"/>
                <w:rtl w:val="true"/>
              </w:rPr>
              <w:t>محافظت بر تقوا</w:t>
            </w:r>
            <w:r>
              <w:rPr>
                <w:rStyle w:val="IndexLink"/>
                <w:rtl w:val="true"/>
              </w:rPr>
              <w:tab/>
            </w:r>
            <w:r>
              <w:rPr>
                <w:rStyle w:val="IndexLink"/>
              </w:rPr>
              <w:t>309</w:t>
            </w:r>
          </w:hyperlink>
        </w:p>
        <w:p>
          <w:pPr>
            <w:pStyle w:val="Contents4"/>
            <w:tabs>
              <w:tab w:val="clear" w:pos="8176"/>
              <w:tab w:val="right" w:pos="9026" w:leader="dot"/>
            </w:tabs>
            <w:rPr/>
          </w:pPr>
          <w:hyperlink w:anchor="__RefHeading___Toc5774835_2320776876">
            <w:r>
              <w:rPr>
                <w:webHidden/>
                <w:rStyle w:val="IndexLink"/>
              </w:rPr>
              <w:t>4</w:t>
            </w:r>
            <w:r>
              <w:rPr>
                <w:rStyle w:val="IndexLink"/>
                <w:rtl w:val="true"/>
              </w:rPr>
              <w:t xml:space="preserve">. </w:t>
            </w:r>
            <w:r>
              <w:rPr>
                <w:rStyle w:val="IndexLink"/>
                <w:rtl w:val="true"/>
              </w:rPr>
              <w:t>پرهیز از دنیا</w:t>
            </w:r>
            <w:r>
              <w:rPr>
                <w:rStyle w:val="IndexLink"/>
                <w:rtl w:val="true"/>
              </w:rPr>
              <w:tab/>
            </w:r>
            <w:r>
              <w:rPr>
                <w:rStyle w:val="IndexLink"/>
              </w:rPr>
              <w:t>310</w:t>
            </w:r>
          </w:hyperlink>
        </w:p>
        <w:p>
          <w:pPr>
            <w:pStyle w:val="Contents5"/>
            <w:tabs>
              <w:tab w:val="clear" w:pos="7892"/>
              <w:tab w:val="right" w:pos="9026" w:leader="dot"/>
            </w:tabs>
            <w:rPr/>
          </w:pPr>
          <w:hyperlink w:anchor="__RefHeading___Toc5774837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خویشتنداری در برابر دنیا</w:t>
            </w:r>
            <w:r>
              <w:rPr>
                <w:rStyle w:val="IndexLink"/>
                <w:rtl w:val="true"/>
              </w:rPr>
              <w:tab/>
            </w:r>
            <w:r>
              <w:rPr>
                <w:rStyle w:val="IndexLink"/>
              </w:rPr>
              <w:t>310</w:t>
            </w:r>
          </w:hyperlink>
        </w:p>
        <w:p>
          <w:pPr>
            <w:pStyle w:val="Contents5"/>
            <w:tabs>
              <w:tab w:val="clear" w:pos="7892"/>
              <w:tab w:val="right" w:pos="9026" w:leader="dot"/>
            </w:tabs>
            <w:rPr/>
          </w:pPr>
          <w:hyperlink w:anchor="__RefHeading___Toc5774839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دل باخته آخرت</w:t>
            </w:r>
            <w:r>
              <w:rPr>
                <w:rStyle w:val="IndexLink"/>
                <w:rtl w:val="true"/>
              </w:rPr>
              <w:tab/>
            </w:r>
            <w:r>
              <w:rPr>
                <w:rStyle w:val="IndexLink"/>
              </w:rPr>
              <w:t>310</w:t>
            </w:r>
          </w:hyperlink>
        </w:p>
        <w:p>
          <w:pPr>
            <w:pStyle w:val="Contents5"/>
            <w:tabs>
              <w:tab w:val="clear" w:pos="7892"/>
              <w:tab w:val="right" w:pos="9026" w:leader="dot"/>
            </w:tabs>
            <w:rPr/>
          </w:pPr>
          <w:hyperlink w:anchor="__RefHeading___Toc5774841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خوار نشمردن اهل تقوا</w:t>
            </w:r>
            <w:r>
              <w:rPr>
                <w:rStyle w:val="IndexLink"/>
                <w:rtl w:val="true"/>
              </w:rPr>
              <w:tab/>
            </w:r>
            <w:r>
              <w:rPr>
                <w:rStyle w:val="IndexLink"/>
              </w:rPr>
              <w:t>311</w:t>
            </w:r>
          </w:hyperlink>
        </w:p>
        <w:p>
          <w:pPr>
            <w:pStyle w:val="Contents5"/>
            <w:tabs>
              <w:tab w:val="clear" w:pos="7892"/>
              <w:tab w:val="right" w:pos="9026" w:leader="dot"/>
            </w:tabs>
            <w:rPr/>
          </w:pPr>
          <w:hyperlink w:anchor="__RefHeading___Toc5774843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ارجمند ندانستن اهل دنیا</w:t>
            </w:r>
            <w:r>
              <w:rPr>
                <w:rStyle w:val="IndexLink"/>
                <w:rtl w:val="true"/>
              </w:rPr>
              <w:tab/>
            </w:r>
            <w:r>
              <w:rPr>
                <w:rStyle w:val="IndexLink"/>
              </w:rPr>
              <w:t>311</w:t>
            </w:r>
          </w:hyperlink>
        </w:p>
        <w:p>
          <w:pPr>
            <w:pStyle w:val="Contents5"/>
            <w:tabs>
              <w:tab w:val="clear" w:pos="7892"/>
              <w:tab w:val="right" w:pos="9026" w:leader="dot"/>
            </w:tabs>
            <w:rPr/>
          </w:pPr>
          <w:hyperlink w:anchor="__RefHeading___Toc5774845_2320776876">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دل نسپردن به زرق و برق دنیا</w:t>
            </w:r>
            <w:r>
              <w:rPr>
                <w:rStyle w:val="IndexLink"/>
                <w:rtl w:val="true"/>
              </w:rPr>
              <w:tab/>
            </w:r>
            <w:r>
              <w:rPr>
                <w:rStyle w:val="IndexLink"/>
              </w:rPr>
              <w:t>311</w:t>
            </w:r>
          </w:hyperlink>
        </w:p>
        <w:p>
          <w:pPr>
            <w:pStyle w:val="Contents5"/>
            <w:tabs>
              <w:tab w:val="clear" w:pos="7892"/>
              <w:tab w:val="right" w:pos="9026" w:leader="dot"/>
            </w:tabs>
            <w:rPr/>
          </w:pPr>
          <w:hyperlink w:anchor="__RefHeading___Toc5774847_2320776876">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گوش ندادن به ترغیب دنیا</w:t>
            </w:r>
            <w:r>
              <w:rPr>
                <w:rStyle w:val="IndexLink"/>
                <w:rtl w:val="true"/>
              </w:rPr>
              <w:tab/>
            </w:r>
            <w:r>
              <w:rPr>
                <w:rStyle w:val="IndexLink"/>
              </w:rPr>
              <w:t>311</w:t>
            </w:r>
          </w:hyperlink>
        </w:p>
        <w:p>
          <w:pPr>
            <w:pStyle w:val="Contents5"/>
            <w:tabs>
              <w:tab w:val="clear" w:pos="7892"/>
              <w:tab w:val="right" w:pos="9026" w:leader="dot"/>
            </w:tabs>
            <w:rPr/>
          </w:pPr>
          <w:hyperlink w:anchor="__RefHeading___Toc5774849_2320776876">
            <w:r>
              <w:rPr>
                <w:webHidden/>
                <w:rStyle w:val="IndexLink"/>
              </w:rPr>
              <w:t>4</w:t>
            </w:r>
            <w:r>
              <w:rPr>
                <w:rStyle w:val="IndexLink"/>
                <w:rtl w:val="true"/>
              </w:rPr>
              <w:t xml:space="preserve">. </w:t>
            </w:r>
            <w:r>
              <w:rPr>
                <w:rStyle w:val="IndexLink"/>
              </w:rPr>
              <w:t>7</w:t>
            </w:r>
            <w:r>
              <w:rPr>
                <w:rStyle w:val="IndexLink"/>
                <w:rtl w:val="true"/>
              </w:rPr>
              <w:t xml:space="preserve">. </w:t>
            </w:r>
            <w:r>
              <w:rPr>
                <w:rStyle w:val="IndexLink"/>
                <w:rtl w:val="true"/>
              </w:rPr>
              <w:t>پاسخ ندادن به ندای دنیا خواهی</w:t>
            </w:r>
            <w:r>
              <w:rPr>
                <w:rStyle w:val="IndexLink"/>
                <w:rtl w:val="true"/>
              </w:rPr>
              <w:tab/>
            </w:r>
            <w:r>
              <w:rPr>
                <w:rStyle w:val="IndexLink"/>
              </w:rPr>
              <w:t>311</w:t>
            </w:r>
          </w:hyperlink>
        </w:p>
        <w:p>
          <w:pPr>
            <w:pStyle w:val="Contents5"/>
            <w:tabs>
              <w:tab w:val="clear" w:pos="7892"/>
              <w:tab w:val="right" w:pos="9026" w:leader="dot"/>
            </w:tabs>
            <w:rPr/>
          </w:pPr>
          <w:hyperlink w:anchor="__RefHeading___Toc5774851_2320776876">
            <w:r>
              <w:rPr>
                <w:webHidden/>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راهنمایی نخواستن از دعوت کنندگان به دنیا</w:t>
            </w:r>
            <w:r>
              <w:rPr>
                <w:rStyle w:val="IndexLink"/>
                <w:rtl w:val="true"/>
              </w:rPr>
              <w:tab/>
            </w:r>
            <w:r>
              <w:rPr>
                <w:rStyle w:val="IndexLink"/>
              </w:rPr>
              <w:t>312</w:t>
            </w:r>
          </w:hyperlink>
        </w:p>
        <w:p>
          <w:pPr>
            <w:pStyle w:val="Contents5"/>
            <w:tabs>
              <w:tab w:val="clear" w:pos="7892"/>
              <w:tab w:val="right" w:pos="9026" w:leader="dot"/>
            </w:tabs>
            <w:rPr/>
          </w:pPr>
          <w:hyperlink w:anchor="__RefHeading___Toc5774853_2320776876">
            <w:r>
              <w:rPr>
                <w:webHidden/>
                <w:rStyle w:val="IndexLink"/>
              </w:rPr>
              <w:t>4</w:t>
            </w:r>
            <w:r>
              <w:rPr>
                <w:rStyle w:val="IndexLink"/>
                <w:rtl w:val="true"/>
              </w:rPr>
              <w:t xml:space="preserve">. </w:t>
            </w:r>
            <w:r>
              <w:rPr>
                <w:rStyle w:val="IndexLink"/>
              </w:rPr>
              <w:t>9</w:t>
            </w:r>
            <w:r>
              <w:rPr>
                <w:rStyle w:val="IndexLink"/>
                <w:rtl w:val="true"/>
              </w:rPr>
              <w:t xml:space="preserve">. </w:t>
            </w:r>
            <w:r>
              <w:rPr>
                <w:rStyle w:val="IndexLink"/>
                <w:rtl w:val="true"/>
              </w:rPr>
              <w:t>پرهیز از شیفتگی به دنیا</w:t>
            </w:r>
            <w:r>
              <w:rPr>
                <w:rStyle w:val="IndexLink"/>
                <w:rtl w:val="true"/>
              </w:rPr>
              <w:tab/>
            </w:r>
            <w:r>
              <w:rPr>
                <w:rStyle w:val="IndexLink"/>
              </w:rPr>
              <w:t>313</w:t>
            </w:r>
          </w:hyperlink>
        </w:p>
        <w:p>
          <w:pPr>
            <w:pStyle w:val="Contents5"/>
            <w:tabs>
              <w:tab w:val="clear" w:pos="7892"/>
              <w:tab w:val="right" w:pos="9026" w:leader="dot"/>
            </w:tabs>
            <w:rPr/>
          </w:pPr>
          <w:hyperlink w:anchor="__RefHeading___Toc5774855_2320776876">
            <w:r>
              <w:rPr>
                <w:webHidden/>
                <w:rStyle w:val="IndexLink"/>
              </w:rPr>
              <w:t>4</w:t>
            </w:r>
            <w:r>
              <w:rPr>
                <w:rStyle w:val="IndexLink"/>
                <w:rtl w:val="true"/>
              </w:rPr>
              <w:t xml:space="preserve">. </w:t>
            </w:r>
            <w:r>
              <w:rPr>
                <w:rStyle w:val="IndexLink"/>
              </w:rPr>
              <w:t>10</w:t>
            </w:r>
            <w:r>
              <w:rPr>
                <w:rStyle w:val="IndexLink"/>
                <w:rtl w:val="true"/>
              </w:rPr>
              <w:t xml:space="preserve">. </w:t>
            </w:r>
            <w:r>
              <w:rPr>
                <w:rStyle w:val="IndexLink"/>
                <w:rtl w:val="true"/>
              </w:rPr>
              <w:t>بی ارزشی لذت های دنیا</w:t>
            </w:r>
            <w:r>
              <w:rPr>
                <w:rStyle w:val="IndexLink"/>
                <w:rtl w:val="true"/>
              </w:rPr>
              <w:tab/>
            </w:r>
            <w:r>
              <w:rPr>
                <w:rStyle w:val="IndexLink"/>
              </w:rPr>
              <w:t>313</w:t>
            </w:r>
          </w:hyperlink>
        </w:p>
        <w:p>
          <w:pPr>
            <w:pStyle w:val="Contents4"/>
            <w:tabs>
              <w:tab w:val="clear" w:pos="8176"/>
              <w:tab w:val="right" w:pos="9026" w:leader="dot"/>
            </w:tabs>
            <w:rPr/>
          </w:pPr>
          <w:hyperlink w:anchor="__RefHeading___Toc5774857_2320776876">
            <w:r>
              <w:rPr>
                <w:webHidden/>
                <w:rStyle w:val="IndexLink"/>
              </w:rPr>
              <w:t>5</w:t>
            </w:r>
            <w:r>
              <w:rPr>
                <w:rStyle w:val="IndexLink"/>
                <w:rtl w:val="true"/>
              </w:rPr>
              <w:t xml:space="preserve">. </w:t>
            </w:r>
            <w:r>
              <w:rPr>
                <w:rStyle w:val="IndexLink"/>
                <w:rtl w:val="true"/>
              </w:rPr>
              <w:t>تشبیهات دنیا</w:t>
            </w:r>
            <w:r>
              <w:rPr>
                <w:rStyle w:val="IndexLink"/>
                <w:rtl w:val="true"/>
              </w:rPr>
              <w:tab/>
            </w:r>
            <w:r>
              <w:rPr>
                <w:rStyle w:val="IndexLink"/>
              </w:rPr>
              <w:t>314</w:t>
            </w:r>
          </w:hyperlink>
        </w:p>
        <w:p>
          <w:pPr>
            <w:pStyle w:val="Contents5"/>
            <w:tabs>
              <w:tab w:val="clear" w:pos="7892"/>
              <w:tab w:val="right" w:pos="9026" w:leader="dot"/>
            </w:tabs>
            <w:rPr/>
          </w:pPr>
          <w:hyperlink w:anchor="__RefHeading___Toc5774859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دنیا همچون زن هرزه</w:t>
            </w:r>
            <w:r>
              <w:rPr>
                <w:rStyle w:val="IndexLink"/>
                <w:rtl w:val="true"/>
              </w:rPr>
              <w:tab/>
            </w:r>
            <w:r>
              <w:rPr>
                <w:rStyle w:val="IndexLink"/>
              </w:rPr>
              <w:t>314</w:t>
            </w:r>
          </w:hyperlink>
        </w:p>
        <w:p>
          <w:pPr>
            <w:pStyle w:val="Contents5"/>
            <w:tabs>
              <w:tab w:val="clear" w:pos="7892"/>
              <w:tab w:val="right" w:pos="9026" w:leader="dot"/>
            </w:tabs>
            <w:rPr/>
          </w:pPr>
          <w:hyperlink w:anchor="__RefHeading___Toc5774861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حیوان سرکش</w:t>
            </w:r>
            <w:r>
              <w:rPr>
                <w:rStyle w:val="IndexLink"/>
                <w:rtl w:val="true"/>
              </w:rPr>
              <w:tab/>
            </w:r>
            <w:r>
              <w:rPr>
                <w:rStyle w:val="IndexLink"/>
              </w:rPr>
              <w:t>314</w:t>
            </w:r>
          </w:hyperlink>
        </w:p>
        <w:p>
          <w:pPr>
            <w:pStyle w:val="Contents5"/>
            <w:tabs>
              <w:tab w:val="clear" w:pos="7892"/>
              <w:tab w:val="right" w:pos="9026" w:leader="dot"/>
            </w:tabs>
            <w:rPr/>
          </w:pPr>
          <w:hyperlink w:anchor="__RefHeading___Toc5774863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دروغ گو</w:t>
            </w:r>
            <w:r>
              <w:rPr>
                <w:rStyle w:val="IndexLink"/>
                <w:rtl w:val="true"/>
              </w:rPr>
              <w:tab/>
            </w:r>
            <w:r>
              <w:rPr>
                <w:rStyle w:val="IndexLink"/>
              </w:rPr>
              <w:t>315</w:t>
            </w:r>
          </w:hyperlink>
        </w:p>
        <w:p>
          <w:pPr>
            <w:pStyle w:val="Contents5"/>
            <w:tabs>
              <w:tab w:val="clear" w:pos="7892"/>
              <w:tab w:val="right" w:pos="9026" w:leader="dot"/>
            </w:tabs>
            <w:rPr/>
          </w:pPr>
          <w:hyperlink w:anchor="__RefHeading___Toc5774865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حق ناشناس</w:t>
            </w:r>
            <w:r>
              <w:rPr>
                <w:rStyle w:val="IndexLink"/>
                <w:rtl w:val="true"/>
              </w:rPr>
              <w:tab/>
            </w:r>
            <w:r>
              <w:rPr>
                <w:rStyle w:val="IndexLink"/>
              </w:rPr>
              <w:t>316</w:t>
            </w:r>
          </w:hyperlink>
        </w:p>
        <w:p>
          <w:pPr>
            <w:pStyle w:val="Contents5"/>
            <w:tabs>
              <w:tab w:val="clear" w:pos="7892"/>
              <w:tab w:val="right" w:pos="9026" w:leader="dot"/>
            </w:tabs>
            <w:rPr/>
          </w:pPr>
          <w:hyperlink w:anchor="__RefHeading___Toc5774867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دشمنی دنیا</w:t>
            </w:r>
            <w:r>
              <w:rPr>
                <w:rStyle w:val="IndexLink"/>
                <w:rtl w:val="true"/>
              </w:rPr>
              <w:tab/>
            </w:r>
            <w:r>
              <w:rPr>
                <w:rStyle w:val="IndexLink"/>
              </w:rPr>
              <w:t>316</w:t>
            </w:r>
          </w:hyperlink>
        </w:p>
        <w:p>
          <w:pPr>
            <w:pStyle w:val="Contents5"/>
            <w:tabs>
              <w:tab w:val="clear" w:pos="7892"/>
              <w:tab w:val="right" w:pos="9026" w:leader="dot"/>
            </w:tabs>
            <w:rPr/>
          </w:pPr>
          <w:hyperlink w:anchor="__RefHeading___Toc5774869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مضطرب بودن دنیا</w:t>
            </w:r>
            <w:r>
              <w:rPr>
                <w:rStyle w:val="IndexLink"/>
                <w:rtl w:val="true"/>
              </w:rPr>
              <w:tab/>
            </w:r>
            <w:r>
              <w:rPr>
                <w:rStyle w:val="IndexLink"/>
              </w:rPr>
              <w:t>316</w:t>
            </w:r>
          </w:hyperlink>
        </w:p>
        <w:p>
          <w:pPr>
            <w:pStyle w:val="Contents4"/>
            <w:tabs>
              <w:tab w:val="clear" w:pos="8176"/>
              <w:tab w:val="right" w:pos="9026" w:leader="dot"/>
            </w:tabs>
            <w:rPr/>
          </w:pPr>
          <w:hyperlink w:anchor="__RefHeading___Toc5774871_2320776876">
            <w:r>
              <w:rPr>
                <w:webHidden/>
                <w:rStyle w:val="IndexLink"/>
              </w:rPr>
              <w:t>6</w:t>
            </w:r>
            <w:r>
              <w:rPr>
                <w:rStyle w:val="IndexLink"/>
                <w:rtl w:val="true"/>
              </w:rPr>
              <w:t xml:space="preserve">. </w:t>
            </w:r>
            <w:r>
              <w:rPr>
                <w:rStyle w:val="IndexLink"/>
                <w:rtl w:val="true"/>
              </w:rPr>
              <w:t>برخی از ویژگی های دنیا</w:t>
            </w:r>
            <w:r>
              <w:rPr>
                <w:rStyle w:val="IndexLink"/>
                <w:rtl w:val="true"/>
              </w:rPr>
              <w:tab/>
            </w:r>
            <w:r>
              <w:rPr>
                <w:rStyle w:val="IndexLink"/>
              </w:rPr>
              <w:t>316</w:t>
            </w:r>
          </w:hyperlink>
        </w:p>
        <w:p>
          <w:pPr>
            <w:pStyle w:val="Contents5"/>
            <w:tabs>
              <w:tab w:val="clear" w:pos="7892"/>
              <w:tab w:val="right" w:pos="9026" w:leader="dot"/>
            </w:tabs>
            <w:rPr/>
          </w:pPr>
          <w:hyperlink w:anchor="__RefHeading___Toc5774873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دگرگونی دنیا</w:t>
            </w:r>
            <w:r>
              <w:rPr>
                <w:rStyle w:val="IndexLink"/>
                <w:rtl w:val="true"/>
              </w:rPr>
              <w:tab/>
            </w:r>
            <w:r>
              <w:rPr>
                <w:rStyle w:val="IndexLink"/>
              </w:rPr>
              <w:t>316</w:t>
            </w:r>
          </w:hyperlink>
        </w:p>
        <w:p>
          <w:pPr>
            <w:pStyle w:val="Contents5"/>
            <w:tabs>
              <w:tab w:val="clear" w:pos="7892"/>
              <w:tab w:val="right" w:pos="9026" w:leader="dot"/>
            </w:tabs>
            <w:rPr/>
          </w:pPr>
          <w:hyperlink w:anchor="__RefHeading___Toc5774875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سرای غارت</w:t>
            </w:r>
            <w:r>
              <w:rPr>
                <w:rStyle w:val="IndexLink"/>
                <w:rtl w:val="true"/>
              </w:rPr>
              <w:tab/>
            </w:r>
            <w:r>
              <w:rPr>
                <w:rStyle w:val="IndexLink"/>
              </w:rPr>
              <w:t>317</w:t>
            </w:r>
          </w:hyperlink>
        </w:p>
        <w:p>
          <w:pPr>
            <w:pStyle w:val="Contents5"/>
            <w:tabs>
              <w:tab w:val="clear" w:pos="7892"/>
              <w:tab w:val="right" w:pos="9026" w:leader="dot"/>
            </w:tabs>
            <w:rPr/>
          </w:pPr>
          <w:hyperlink w:anchor="__RefHeading___Toc5774877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در حال حرکت و جدایی</w:t>
            </w:r>
            <w:r>
              <w:rPr>
                <w:rStyle w:val="IndexLink"/>
                <w:rtl w:val="true"/>
              </w:rPr>
              <w:tab/>
            </w:r>
            <w:r>
              <w:rPr>
                <w:rStyle w:val="IndexLink"/>
              </w:rPr>
              <w:t>318</w:t>
            </w:r>
          </w:hyperlink>
        </w:p>
        <w:p>
          <w:pPr>
            <w:pStyle w:val="Contents5"/>
            <w:tabs>
              <w:tab w:val="clear" w:pos="7892"/>
              <w:tab w:val="right" w:pos="9026" w:leader="dot"/>
            </w:tabs>
            <w:rPr/>
          </w:pPr>
          <w:hyperlink w:anchor="__RefHeading___Toc5774879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مشکل بودن راه فرار از گرفتاری ها</w:t>
            </w:r>
            <w:r>
              <w:rPr>
                <w:rStyle w:val="IndexLink"/>
                <w:rtl w:val="true"/>
              </w:rPr>
              <w:tab/>
            </w:r>
            <w:r>
              <w:rPr>
                <w:rStyle w:val="IndexLink"/>
              </w:rPr>
              <w:t>318</w:t>
            </w:r>
          </w:hyperlink>
        </w:p>
        <w:p>
          <w:pPr>
            <w:pStyle w:val="Contents5"/>
            <w:tabs>
              <w:tab w:val="clear" w:pos="7892"/>
              <w:tab w:val="right" w:pos="9026" w:leader="dot"/>
            </w:tabs>
            <w:rPr/>
          </w:pPr>
          <w:hyperlink w:anchor="__RefHeading___Toc5774881_2320776876">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تسلیم در برابر حوادث هنگام مرگ</w:t>
            </w:r>
            <w:r>
              <w:rPr>
                <w:rStyle w:val="IndexLink"/>
                <w:rtl w:val="true"/>
              </w:rPr>
              <w:tab/>
            </w:r>
            <w:r>
              <w:rPr>
                <w:rStyle w:val="IndexLink"/>
              </w:rPr>
              <w:t>319</w:t>
            </w:r>
          </w:hyperlink>
        </w:p>
        <w:p>
          <w:pPr>
            <w:pStyle w:val="Contents4"/>
            <w:tabs>
              <w:tab w:val="clear" w:pos="8176"/>
              <w:tab w:val="right" w:pos="9026" w:leader="dot"/>
            </w:tabs>
            <w:rPr/>
          </w:pPr>
          <w:hyperlink w:anchor="__RefHeading___Toc5774883_2320776876">
            <w:r>
              <w:rPr>
                <w:webHidden/>
                <w:rStyle w:val="IndexLink"/>
              </w:rPr>
              <w:t>7</w:t>
            </w:r>
            <w:r>
              <w:rPr>
                <w:rStyle w:val="IndexLink"/>
                <w:rtl w:val="true"/>
              </w:rPr>
              <w:t xml:space="preserve">. </w:t>
            </w:r>
            <w:r>
              <w:rPr>
                <w:rStyle w:val="IndexLink"/>
                <w:rtl w:val="true"/>
              </w:rPr>
              <w:t>سرنوشت دنیاپرستان</w:t>
            </w:r>
            <w:r>
              <w:rPr>
                <w:rStyle w:val="IndexLink"/>
                <w:rtl w:val="true"/>
              </w:rPr>
              <w:tab/>
            </w:r>
            <w:r>
              <w:rPr>
                <w:rStyle w:val="IndexLink"/>
              </w:rPr>
              <w:t>320</w:t>
            </w:r>
          </w:hyperlink>
        </w:p>
        <w:p>
          <w:pPr>
            <w:pStyle w:val="Contents5"/>
            <w:tabs>
              <w:tab w:val="clear" w:pos="7892"/>
              <w:tab w:val="right" w:pos="9026" w:leader="dot"/>
            </w:tabs>
            <w:rPr/>
          </w:pPr>
          <w:hyperlink w:anchor="__RefHeading___Toc5774885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نجات یافته مجروح</w:t>
            </w:r>
            <w:r>
              <w:rPr>
                <w:rStyle w:val="IndexLink"/>
                <w:rtl w:val="true"/>
              </w:rPr>
              <w:tab/>
            </w:r>
            <w:r>
              <w:rPr>
                <w:rStyle w:val="IndexLink"/>
              </w:rPr>
              <w:t>320</w:t>
            </w:r>
          </w:hyperlink>
        </w:p>
        <w:p>
          <w:pPr>
            <w:pStyle w:val="Contents5"/>
            <w:tabs>
              <w:tab w:val="clear" w:pos="7892"/>
              <w:tab w:val="right" w:pos="9026" w:leader="dot"/>
            </w:tabs>
            <w:rPr/>
          </w:pPr>
          <w:hyperlink w:anchor="__RefHeading___Toc5774887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مرده ای پاره پاره</w:t>
            </w:r>
            <w:r>
              <w:rPr>
                <w:rStyle w:val="IndexLink"/>
                <w:rtl w:val="true"/>
              </w:rPr>
              <w:tab/>
            </w:r>
            <w:r>
              <w:rPr>
                <w:rStyle w:val="IndexLink"/>
              </w:rPr>
              <w:t>320</w:t>
            </w:r>
          </w:hyperlink>
        </w:p>
        <w:p>
          <w:pPr>
            <w:pStyle w:val="Contents5"/>
            <w:tabs>
              <w:tab w:val="clear" w:pos="7892"/>
              <w:tab w:val="right" w:pos="9026" w:leader="dot"/>
            </w:tabs>
            <w:rPr/>
          </w:pPr>
          <w:hyperlink w:anchor="__RefHeading___Toc5774889_2320776876">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سربریده</w:t>
            </w:r>
            <w:r>
              <w:rPr>
                <w:rStyle w:val="IndexLink"/>
                <w:rtl w:val="true"/>
              </w:rPr>
              <w:tab/>
            </w:r>
            <w:r>
              <w:rPr>
                <w:rStyle w:val="IndexLink"/>
              </w:rPr>
              <w:t>320</w:t>
            </w:r>
          </w:hyperlink>
        </w:p>
        <w:p>
          <w:pPr>
            <w:pStyle w:val="Contents5"/>
            <w:tabs>
              <w:tab w:val="clear" w:pos="7892"/>
              <w:tab w:val="right" w:pos="9026" w:leader="dot"/>
            </w:tabs>
            <w:rPr/>
          </w:pPr>
          <w:hyperlink w:anchor="__RefHeading___Toc5774891_2320776876">
            <w:r>
              <w:rPr>
                <w:webHidden/>
                <w:rStyle w:val="IndexLink"/>
              </w:rPr>
              <w:t>7</w:t>
            </w:r>
            <w:r>
              <w:rPr>
                <w:rStyle w:val="IndexLink"/>
                <w:rtl w:val="true"/>
              </w:rPr>
              <w:t xml:space="preserve">. </w:t>
            </w:r>
            <w:r>
              <w:rPr>
                <w:rStyle w:val="IndexLink"/>
              </w:rPr>
              <w:t>4</w:t>
            </w:r>
            <w:r>
              <w:rPr>
                <w:rStyle w:val="IndexLink"/>
                <w:rtl w:val="true"/>
              </w:rPr>
              <w:t xml:space="preserve">. </w:t>
            </w:r>
            <w:r>
              <w:rPr>
                <w:rStyle w:val="IndexLink"/>
                <w:rtl w:val="true"/>
              </w:rPr>
              <w:t>غرق در خون</w:t>
            </w:r>
            <w:r>
              <w:rPr>
                <w:rStyle w:val="IndexLink"/>
                <w:rtl w:val="true"/>
              </w:rPr>
              <w:tab/>
            </w:r>
            <w:r>
              <w:rPr>
                <w:rStyle w:val="IndexLink"/>
              </w:rPr>
              <w:t>320</w:t>
            </w:r>
          </w:hyperlink>
        </w:p>
        <w:p>
          <w:pPr>
            <w:pStyle w:val="Contents5"/>
            <w:tabs>
              <w:tab w:val="clear" w:pos="7892"/>
              <w:tab w:val="right" w:pos="9026" w:leader="dot"/>
            </w:tabs>
            <w:rPr/>
          </w:pPr>
          <w:hyperlink w:anchor="__RefHeading___Toc5774893_2320776876">
            <w:r>
              <w:rPr>
                <w:webHidden/>
                <w:rStyle w:val="IndexLink"/>
              </w:rPr>
              <w:t>7</w:t>
            </w:r>
            <w:r>
              <w:rPr>
                <w:rStyle w:val="IndexLink"/>
                <w:rtl w:val="true"/>
              </w:rPr>
              <w:t xml:space="preserve">. </w:t>
            </w:r>
            <w:r>
              <w:rPr>
                <w:rStyle w:val="IndexLink"/>
              </w:rPr>
              <w:t>5</w:t>
            </w:r>
            <w:r>
              <w:rPr>
                <w:rStyle w:val="IndexLink"/>
                <w:rtl w:val="true"/>
              </w:rPr>
              <w:t xml:space="preserve">. </w:t>
            </w:r>
            <w:r>
              <w:rPr>
                <w:rStyle w:val="IndexLink"/>
                <w:rtl w:val="true"/>
              </w:rPr>
              <w:t>پشیمان</w:t>
            </w:r>
            <w:r>
              <w:rPr>
                <w:rStyle w:val="IndexLink"/>
                <w:rtl w:val="true"/>
              </w:rPr>
              <w:tab/>
            </w:r>
            <w:r>
              <w:rPr>
                <w:rStyle w:val="IndexLink"/>
              </w:rPr>
              <w:t>321</w:t>
            </w:r>
          </w:hyperlink>
        </w:p>
        <w:p>
          <w:pPr>
            <w:pStyle w:val="Contents5"/>
            <w:tabs>
              <w:tab w:val="clear" w:pos="7892"/>
              <w:tab w:val="right" w:pos="9026" w:leader="dot"/>
            </w:tabs>
            <w:rPr/>
          </w:pPr>
          <w:hyperlink w:anchor="__RefHeading___Toc5774895_2320776876">
            <w:r>
              <w:rPr>
                <w:webHidden/>
                <w:rStyle w:val="IndexLink"/>
              </w:rPr>
              <w:t>7</w:t>
            </w:r>
            <w:r>
              <w:rPr>
                <w:rStyle w:val="IndexLink"/>
                <w:rtl w:val="true"/>
              </w:rPr>
              <w:t xml:space="preserve">. </w:t>
            </w:r>
            <w:r>
              <w:rPr>
                <w:rStyle w:val="IndexLink"/>
              </w:rPr>
              <w:t>6</w:t>
            </w:r>
            <w:r>
              <w:rPr>
                <w:rStyle w:val="IndexLink"/>
                <w:rtl w:val="true"/>
              </w:rPr>
              <w:t xml:space="preserve">. </w:t>
            </w:r>
            <w:r>
              <w:rPr>
                <w:rStyle w:val="IndexLink"/>
                <w:rtl w:val="true"/>
              </w:rPr>
              <w:t>حسرتمند</w:t>
            </w:r>
            <w:r>
              <w:rPr>
                <w:rStyle w:val="IndexLink"/>
                <w:rtl w:val="true"/>
              </w:rPr>
              <w:tab/>
            </w:r>
            <w:r>
              <w:rPr>
                <w:rStyle w:val="IndexLink"/>
              </w:rPr>
              <w:t>321</w:t>
            </w:r>
          </w:hyperlink>
        </w:p>
        <w:p>
          <w:pPr>
            <w:pStyle w:val="Contents5"/>
            <w:tabs>
              <w:tab w:val="clear" w:pos="7892"/>
              <w:tab w:val="right" w:pos="9026" w:leader="dot"/>
            </w:tabs>
            <w:rPr/>
          </w:pPr>
          <w:hyperlink w:anchor="__RefHeading___Toc5774897_2320776876">
            <w:r>
              <w:rPr>
                <w:webHidden/>
                <w:rStyle w:val="IndexLink"/>
              </w:rPr>
              <w:t>7</w:t>
            </w:r>
            <w:r>
              <w:rPr>
                <w:rStyle w:val="IndexLink"/>
                <w:rtl w:val="true"/>
              </w:rPr>
              <w:t xml:space="preserve">. </w:t>
            </w:r>
            <w:r>
              <w:rPr>
                <w:rStyle w:val="IndexLink"/>
              </w:rPr>
              <w:t>7</w:t>
            </w:r>
            <w:r>
              <w:rPr>
                <w:rStyle w:val="IndexLink"/>
                <w:rtl w:val="true"/>
              </w:rPr>
              <w:t xml:space="preserve">. </w:t>
            </w:r>
            <w:r>
              <w:rPr>
                <w:rStyle w:val="IndexLink"/>
                <w:rtl w:val="true"/>
              </w:rPr>
              <w:t>حیرت زده</w:t>
            </w:r>
            <w:r>
              <w:rPr>
                <w:rStyle w:val="IndexLink"/>
                <w:rtl w:val="true"/>
              </w:rPr>
              <w:tab/>
            </w:r>
            <w:r>
              <w:rPr>
                <w:rStyle w:val="IndexLink"/>
              </w:rPr>
              <w:t>321</w:t>
            </w:r>
          </w:hyperlink>
        </w:p>
        <w:p>
          <w:pPr>
            <w:pStyle w:val="Contents4"/>
            <w:tabs>
              <w:tab w:val="clear" w:pos="8176"/>
              <w:tab w:val="right" w:pos="9026" w:leader="dot"/>
            </w:tabs>
            <w:rPr/>
          </w:pPr>
          <w:hyperlink w:anchor="__RefHeading___Toc5774899_2320776876">
            <w:r>
              <w:rPr>
                <w:webHidden/>
                <w:rStyle w:val="IndexLink"/>
              </w:rPr>
              <w:t>8</w:t>
            </w:r>
            <w:r>
              <w:rPr>
                <w:rStyle w:val="IndexLink"/>
                <w:rtl w:val="true"/>
              </w:rPr>
              <w:t xml:space="preserve">. </w:t>
            </w:r>
            <w:r>
              <w:rPr>
                <w:rStyle w:val="IndexLink"/>
                <w:rtl w:val="true"/>
              </w:rPr>
              <w:t>تأسف از اشتباهات گذشته</w:t>
            </w:r>
            <w:r>
              <w:rPr>
                <w:rStyle w:val="IndexLink"/>
                <w:rtl w:val="true"/>
              </w:rPr>
              <w:tab/>
            </w:r>
            <w:r>
              <w:rPr>
                <w:rStyle w:val="IndexLink"/>
              </w:rPr>
              <w:t>322</w:t>
            </w:r>
          </w:hyperlink>
        </w:p>
        <w:p>
          <w:pPr>
            <w:pStyle w:val="Contents5"/>
            <w:tabs>
              <w:tab w:val="clear" w:pos="7892"/>
              <w:tab w:val="right" w:pos="9026" w:leader="dot"/>
            </w:tabs>
            <w:rPr/>
          </w:pPr>
          <w:hyperlink w:anchor="__RefHeading___Toc5774901_2320776876">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5774903_2320776876">
            <w:r>
              <w:rPr>
                <w:webHidden/>
                <w:rStyle w:val="IndexLink"/>
              </w:rPr>
              <w:t>7</w:t>
            </w:r>
            <w:r>
              <w:rPr>
                <w:rStyle w:val="IndexLink"/>
                <w:rtl w:val="true"/>
              </w:rPr>
              <w:t xml:space="preserve">. </w:t>
            </w:r>
            <w:r>
              <w:rPr>
                <w:rStyle w:val="IndexLink"/>
              </w:rPr>
              <w:t>9</w:t>
            </w:r>
            <w:r>
              <w:rPr>
                <w:rStyle w:val="IndexLink"/>
                <w:rtl w:val="true"/>
              </w:rPr>
              <w:t xml:space="preserve">. </w:t>
            </w:r>
            <w:r>
              <w:rPr>
                <w:rStyle w:val="IndexLink"/>
                <w:rtl w:val="true"/>
              </w:rPr>
              <w:t>تصمیم به برگشت</w:t>
            </w:r>
            <w:r>
              <w:rPr>
                <w:rStyle w:val="IndexLink"/>
                <w:rtl w:val="true"/>
              </w:rPr>
              <w:tab/>
            </w:r>
            <w:r>
              <w:rPr>
                <w:rStyle w:val="IndexLink"/>
              </w:rPr>
              <w:t>322</w:t>
            </w:r>
          </w:hyperlink>
        </w:p>
        <w:p>
          <w:pPr>
            <w:pStyle w:val="Contents5"/>
            <w:tabs>
              <w:tab w:val="clear" w:pos="7892"/>
              <w:tab w:val="right" w:pos="9026" w:leader="dot"/>
            </w:tabs>
            <w:rPr/>
          </w:pPr>
          <w:hyperlink w:anchor="__RefHeading___Toc5774905_2320776876">
            <w:r>
              <w:rPr>
                <w:webHidden/>
                <w:rStyle w:val="IndexLink"/>
              </w:rPr>
              <w:t>7</w:t>
            </w:r>
            <w:r>
              <w:rPr>
                <w:rStyle w:val="IndexLink"/>
                <w:rtl w:val="true"/>
              </w:rPr>
              <w:t xml:space="preserve">. </w:t>
            </w:r>
            <w:r>
              <w:rPr>
                <w:rStyle w:val="IndexLink"/>
              </w:rPr>
              <w:t>10</w:t>
            </w:r>
            <w:r>
              <w:rPr>
                <w:rStyle w:val="IndexLink"/>
                <w:rtl w:val="true"/>
              </w:rPr>
              <w:t xml:space="preserve">. </w:t>
            </w:r>
            <w:r>
              <w:rPr>
                <w:rStyle w:val="IndexLink"/>
                <w:rtl w:val="true"/>
              </w:rPr>
              <w:t>مسدود شدن راه های فرار</w:t>
            </w:r>
            <w:r>
              <w:rPr>
                <w:rStyle w:val="IndexLink"/>
                <w:rtl w:val="true"/>
              </w:rPr>
              <w:tab/>
            </w:r>
            <w:r>
              <w:rPr>
                <w:rStyle w:val="IndexLink"/>
              </w:rPr>
              <w:t>322</w:t>
            </w:r>
          </w:hyperlink>
        </w:p>
        <w:p>
          <w:pPr>
            <w:pStyle w:val="Contents5"/>
            <w:tabs>
              <w:tab w:val="clear" w:pos="7892"/>
              <w:tab w:val="right" w:pos="9026" w:leader="dot"/>
            </w:tabs>
            <w:rPr/>
          </w:pPr>
          <w:hyperlink w:anchor="__RefHeading___Toc5774907_2320776876">
            <w:r>
              <w:rPr>
                <w:webHidden/>
                <w:rStyle w:val="IndexLink"/>
              </w:rPr>
              <w:t>7</w:t>
            </w:r>
            <w:r>
              <w:rPr>
                <w:rStyle w:val="IndexLink"/>
                <w:rtl w:val="true"/>
              </w:rPr>
              <w:t xml:space="preserve">. </w:t>
            </w:r>
            <w:r>
              <w:rPr>
                <w:rStyle w:val="IndexLink"/>
              </w:rPr>
              <w:t>11</w:t>
            </w:r>
            <w:r>
              <w:rPr>
                <w:rStyle w:val="IndexLink"/>
                <w:rtl w:val="true"/>
              </w:rPr>
              <w:t xml:space="preserve">. </w:t>
            </w:r>
            <w:r>
              <w:rPr>
                <w:rStyle w:val="IndexLink"/>
                <w:rtl w:val="true"/>
              </w:rPr>
              <w:t>بی اهمیتی دنیا نسبت به دنیاپرستان</w:t>
            </w:r>
            <w:r>
              <w:rPr>
                <w:rStyle w:val="IndexLink"/>
                <w:rtl w:val="true"/>
              </w:rPr>
              <w:tab/>
            </w:r>
            <w:r>
              <w:rPr>
                <w:rStyle w:val="IndexLink"/>
              </w:rPr>
              <w:t>322</w:t>
            </w:r>
          </w:hyperlink>
        </w:p>
        <w:p>
          <w:pPr>
            <w:pStyle w:val="Contents2"/>
            <w:tabs>
              <w:tab w:val="clear" w:pos="8743"/>
              <w:tab w:val="right" w:pos="9026" w:leader="dot"/>
            </w:tabs>
            <w:rPr/>
          </w:pPr>
          <w:hyperlink w:anchor="__RefHeading___Toc5774909_2320776876">
            <w:r>
              <w:rPr>
                <w:webHidden/>
                <w:rStyle w:val="IndexLink"/>
                <w:rtl w:val="true"/>
              </w:rPr>
              <w:t xml:space="preserve">خطبه </w:t>
            </w:r>
            <w:r>
              <w:rPr>
                <w:rStyle w:val="IndexLink"/>
              </w:rPr>
              <w:t>192</w:t>
            </w:r>
            <w:r>
              <w:rPr>
                <w:rStyle w:val="IndexLink"/>
                <w:rtl w:val="true"/>
              </w:rPr>
              <w:tab/>
            </w:r>
            <w:r>
              <w:rPr>
                <w:rStyle w:val="IndexLink"/>
              </w:rPr>
              <w:t>325</w:t>
            </w:r>
          </w:hyperlink>
        </w:p>
        <w:p>
          <w:pPr>
            <w:pStyle w:val="Contents3"/>
            <w:tabs>
              <w:tab w:val="clear" w:pos="8459"/>
              <w:tab w:val="right" w:pos="9026" w:leader="dot"/>
            </w:tabs>
            <w:rPr/>
          </w:pPr>
          <w:hyperlink w:anchor="__RefHeading___Toc5774911_2320776876">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5774913_2320776876">
            <w:r>
              <w:rPr>
                <w:webHidden/>
                <w:rStyle w:val="IndexLink"/>
                <w:rtl w:val="true"/>
              </w:rPr>
              <w:t>پیشگفتار خطبه</w:t>
            </w:r>
            <w:r>
              <w:rPr>
                <w:rStyle w:val="IndexLink"/>
                <w:rtl w:val="true"/>
              </w:rPr>
              <w:tab/>
            </w:r>
            <w:r>
              <w:rPr>
                <w:rStyle w:val="IndexLink"/>
              </w:rPr>
              <w:t>325</w:t>
            </w:r>
          </w:hyperlink>
        </w:p>
        <w:p>
          <w:pPr>
            <w:pStyle w:val="Contents4"/>
            <w:tabs>
              <w:tab w:val="clear" w:pos="8176"/>
              <w:tab w:val="right" w:pos="9026" w:leader="dot"/>
            </w:tabs>
            <w:rPr/>
          </w:pPr>
          <w:hyperlink w:anchor="__RefHeading___Toc5774915_2320776876">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5774917_2320776876">
            <w:r>
              <w:rPr>
                <w:webHidden/>
                <w:rStyle w:val="IndexLink"/>
              </w:rPr>
              <w:t>1</w:t>
            </w:r>
            <w:r>
              <w:rPr>
                <w:rStyle w:val="IndexLink"/>
                <w:rtl w:val="true"/>
              </w:rPr>
              <w:t xml:space="preserve">. </w:t>
            </w:r>
            <w:r>
              <w:rPr>
                <w:rStyle w:val="IndexLink"/>
                <w:rtl w:val="true"/>
              </w:rPr>
              <w:t>حمد الهی</w:t>
            </w:r>
            <w:r>
              <w:rPr>
                <w:rStyle w:val="IndexLink"/>
                <w:rtl w:val="true"/>
              </w:rPr>
              <w:tab/>
            </w:r>
            <w:r>
              <w:rPr>
                <w:rStyle w:val="IndexLink"/>
              </w:rPr>
              <w:t>327</w:t>
            </w:r>
          </w:hyperlink>
        </w:p>
        <w:p>
          <w:pPr>
            <w:pStyle w:val="Contents5"/>
            <w:tabs>
              <w:tab w:val="clear" w:pos="7892"/>
              <w:tab w:val="right" w:pos="9026" w:leader="dot"/>
            </w:tabs>
            <w:rPr/>
          </w:pPr>
          <w:hyperlink w:anchor="__RefHeading___Toc5774919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عزت و عظمت مخصوص خداوند</w:t>
            </w:r>
            <w:r>
              <w:rPr>
                <w:rStyle w:val="IndexLink"/>
                <w:rtl w:val="true"/>
              </w:rPr>
              <w:tab/>
            </w:r>
            <w:r>
              <w:rPr>
                <w:rStyle w:val="IndexLink"/>
              </w:rPr>
              <w:t>327</w:t>
            </w:r>
          </w:hyperlink>
        </w:p>
        <w:p>
          <w:pPr>
            <w:pStyle w:val="Contents5"/>
            <w:tabs>
              <w:tab w:val="clear" w:pos="7892"/>
              <w:tab w:val="right" w:pos="9026" w:leader="dot"/>
            </w:tabs>
            <w:rPr/>
          </w:pPr>
          <w:hyperlink w:anchor="__RefHeading___Toc5774921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جلال خداوند</w:t>
            </w:r>
            <w:r>
              <w:rPr>
                <w:rStyle w:val="IndexLink"/>
                <w:rtl w:val="true"/>
              </w:rPr>
              <w:tab/>
            </w:r>
            <w:r>
              <w:rPr>
                <w:rStyle w:val="IndexLink"/>
              </w:rPr>
              <w:t>328</w:t>
            </w:r>
          </w:hyperlink>
        </w:p>
        <w:p>
          <w:pPr>
            <w:pStyle w:val="Contents5"/>
            <w:tabs>
              <w:tab w:val="clear" w:pos="7892"/>
              <w:tab w:val="right" w:pos="9026" w:leader="dot"/>
            </w:tabs>
            <w:rPr/>
          </w:pPr>
          <w:hyperlink w:anchor="__RefHeading___Toc5774923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لعنت الهی بر منازعین عزت و عظمت</w:t>
            </w:r>
            <w:r>
              <w:rPr>
                <w:rStyle w:val="IndexLink"/>
                <w:rtl w:val="true"/>
              </w:rPr>
              <w:tab/>
            </w:r>
            <w:r>
              <w:rPr>
                <w:rStyle w:val="IndexLink"/>
              </w:rPr>
              <w:t>328</w:t>
            </w:r>
          </w:hyperlink>
        </w:p>
        <w:p>
          <w:pPr>
            <w:pStyle w:val="Contents4"/>
            <w:tabs>
              <w:tab w:val="clear" w:pos="8176"/>
              <w:tab w:val="right" w:pos="9026" w:leader="dot"/>
            </w:tabs>
            <w:rPr/>
          </w:pPr>
          <w:hyperlink w:anchor="__RefHeading___Toc5774925_2320776876">
            <w:r>
              <w:rPr>
                <w:webHidden/>
                <w:rStyle w:val="IndexLink"/>
              </w:rPr>
              <w:t>2</w:t>
            </w:r>
            <w:r>
              <w:rPr>
                <w:rStyle w:val="IndexLink"/>
                <w:rtl w:val="true"/>
              </w:rPr>
              <w:t xml:space="preserve">. </w:t>
            </w:r>
            <w:r>
              <w:rPr>
                <w:rStyle w:val="IndexLink"/>
                <w:rtl w:val="true"/>
              </w:rPr>
              <w:t>خلقت بشر عصیان ابلیس</w:t>
            </w:r>
            <w:r>
              <w:rPr>
                <w:rStyle w:val="IndexLink"/>
                <w:rtl w:val="true"/>
              </w:rPr>
              <w:tab/>
            </w:r>
            <w:r>
              <w:rPr>
                <w:rStyle w:val="IndexLink"/>
              </w:rPr>
              <w:t>329</w:t>
            </w:r>
          </w:hyperlink>
        </w:p>
        <w:p>
          <w:pPr>
            <w:pStyle w:val="Contents5"/>
            <w:tabs>
              <w:tab w:val="clear" w:pos="7892"/>
              <w:tab w:val="right" w:pos="9026" w:leader="dot"/>
            </w:tabs>
            <w:rPr/>
          </w:pPr>
          <w:hyperlink w:anchor="__RefHeading___Toc5774927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آزمون تواضع</w:t>
            </w:r>
            <w:r>
              <w:rPr>
                <w:rStyle w:val="IndexLink"/>
                <w:rtl w:val="true"/>
              </w:rPr>
              <w:tab/>
            </w:r>
            <w:r>
              <w:rPr>
                <w:rStyle w:val="IndexLink"/>
              </w:rPr>
              <w:t>329</w:t>
            </w:r>
          </w:hyperlink>
        </w:p>
        <w:p>
          <w:pPr>
            <w:pStyle w:val="Contents4"/>
            <w:tabs>
              <w:tab w:val="clear" w:pos="8176"/>
              <w:tab w:val="right" w:pos="9026" w:leader="dot"/>
            </w:tabs>
            <w:rPr/>
          </w:pPr>
          <w:hyperlink w:anchor="__RefHeading___Toc5774929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تعصب و تکبر ابلیس</w:t>
            </w:r>
            <w:r>
              <w:rPr>
                <w:rStyle w:val="IndexLink"/>
                <w:rtl w:val="true"/>
              </w:rPr>
              <w:tab/>
            </w:r>
            <w:r>
              <w:rPr>
                <w:rStyle w:val="IndexLink"/>
              </w:rPr>
              <w:t>330</w:t>
            </w:r>
          </w:hyperlink>
        </w:p>
        <w:p>
          <w:pPr>
            <w:pStyle w:val="Contents5"/>
            <w:tabs>
              <w:tab w:val="clear" w:pos="7892"/>
              <w:tab w:val="right" w:pos="9026" w:leader="dot"/>
            </w:tabs>
            <w:rPr/>
          </w:pPr>
          <w:hyperlink w:anchor="__RefHeading___Toc5774931_2320776876">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5774933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سرنوشت شیطان</w:t>
            </w:r>
            <w:r>
              <w:rPr>
                <w:rStyle w:val="IndexLink"/>
                <w:rtl w:val="true"/>
              </w:rPr>
              <w:tab/>
            </w:r>
            <w:r>
              <w:rPr>
                <w:rStyle w:val="IndexLink"/>
              </w:rPr>
              <w:t>332</w:t>
            </w:r>
          </w:hyperlink>
        </w:p>
        <w:p>
          <w:pPr>
            <w:pStyle w:val="Contents4"/>
            <w:tabs>
              <w:tab w:val="clear" w:pos="8176"/>
              <w:tab w:val="right" w:pos="9026" w:leader="dot"/>
            </w:tabs>
            <w:rPr/>
          </w:pPr>
          <w:hyperlink w:anchor="__RefHeading___Toc5774935_2320776876">
            <w:r>
              <w:rPr>
                <w:webHidden/>
                <w:rStyle w:val="IndexLink"/>
              </w:rPr>
              <w:t>3</w:t>
            </w:r>
            <w:r>
              <w:rPr>
                <w:rStyle w:val="IndexLink"/>
                <w:rtl w:val="true"/>
              </w:rPr>
              <w:t xml:space="preserve">. </w:t>
            </w:r>
            <w:r>
              <w:rPr>
                <w:rStyle w:val="IndexLink"/>
                <w:rtl w:val="true"/>
              </w:rPr>
              <w:t>آزمون های الهی</w:t>
            </w:r>
            <w:r>
              <w:rPr>
                <w:rStyle w:val="IndexLink"/>
                <w:rtl w:val="true"/>
              </w:rPr>
              <w:tab/>
            </w:r>
            <w:r>
              <w:rPr>
                <w:rStyle w:val="IndexLink"/>
              </w:rPr>
              <w:t>334</w:t>
            </w:r>
          </w:hyperlink>
        </w:p>
        <w:p>
          <w:pPr>
            <w:pStyle w:val="Contents5"/>
            <w:tabs>
              <w:tab w:val="clear" w:pos="7892"/>
              <w:tab w:val="right" w:pos="9026" w:leader="dot"/>
            </w:tabs>
            <w:rPr/>
          </w:pPr>
          <w:hyperlink w:anchor="__RefHeading___Toc5774937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دشواری آزمون الهی</w:t>
            </w:r>
            <w:r>
              <w:rPr>
                <w:rStyle w:val="IndexLink"/>
                <w:rtl w:val="true"/>
              </w:rPr>
              <w:tab/>
            </w:r>
            <w:r>
              <w:rPr>
                <w:rStyle w:val="IndexLink"/>
              </w:rPr>
              <w:t>334</w:t>
            </w:r>
          </w:hyperlink>
        </w:p>
        <w:p>
          <w:pPr>
            <w:pStyle w:val="Contents5"/>
            <w:tabs>
              <w:tab w:val="clear" w:pos="7892"/>
              <w:tab w:val="right" w:pos="9026" w:leader="dot"/>
            </w:tabs>
            <w:rPr/>
          </w:pPr>
          <w:hyperlink w:anchor="__RefHeading___Toc5774939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جهل مخلوقات به موارد آزمون الهی</w:t>
            </w:r>
            <w:r>
              <w:rPr>
                <w:rStyle w:val="IndexLink"/>
                <w:rtl w:val="true"/>
              </w:rPr>
              <w:tab/>
            </w:r>
            <w:r>
              <w:rPr>
                <w:rStyle w:val="IndexLink"/>
              </w:rPr>
              <w:t>335</w:t>
            </w:r>
          </w:hyperlink>
        </w:p>
        <w:p>
          <w:pPr>
            <w:pStyle w:val="Contents4"/>
            <w:tabs>
              <w:tab w:val="clear" w:pos="8176"/>
              <w:tab w:val="right" w:pos="9026" w:leader="dot"/>
            </w:tabs>
            <w:rPr/>
          </w:pPr>
          <w:hyperlink w:anchor="__RefHeading___Toc5774941_2320776876">
            <w:r>
              <w:rPr>
                <w:webHidden/>
                <w:rStyle w:val="IndexLink"/>
              </w:rPr>
              <w:t>4</w:t>
            </w:r>
            <w:r>
              <w:rPr>
                <w:rStyle w:val="IndexLink"/>
                <w:rtl w:val="true"/>
              </w:rPr>
              <w:t xml:space="preserve">. </w:t>
            </w:r>
            <w:r>
              <w:rPr>
                <w:rStyle w:val="IndexLink"/>
                <w:rtl w:val="true"/>
              </w:rPr>
              <w:t>عبرت آموزی</w:t>
            </w:r>
            <w:r>
              <w:rPr>
                <w:rStyle w:val="IndexLink"/>
                <w:rtl w:val="true"/>
              </w:rPr>
              <w:tab/>
            </w:r>
            <w:r>
              <w:rPr>
                <w:rStyle w:val="IndexLink"/>
              </w:rPr>
              <w:t>336</w:t>
            </w:r>
          </w:hyperlink>
        </w:p>
        <w:p>
          <w:pPr>
            <w:pStyle w:val="Contents5"/>
            <w:tabs>
              <w:tab w:val="clear" w:pos="7892"/>
              <w:tab w:val="right" w:pos="9026" w:leader="dot"/>
            </w:tabs>
            <w:rPr/>
          </w:pPr>
          <w:hyperlink w:anchor="__RefHeading___Toc5774943_2320776876">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5774945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عبرت آموزی از زندگی شیطان</w:t>
            </w:r>
            <w:r>
              <w:rPr>
                <w:rStyle w:val="IndexLink"/>
                <w:rtl w:val="true"/>
              </w:rPr>
              <w:tab/>
            </w:r>
            <w:r>
              <w:rPr>
                <w:rStyle w:val="IndexLink"/>
              </w:rPr>
              <w:t>336</w:t>
            </w:r>
          </w:hyperlink>
        </w:p>
        <w:p>
          <w:pPr>
            <w:pStyle w:val="Contents5"/>
            <w:tabs>
              <w:tab w:val="clear" w:pos="7892"/>
              <w:tab w:val="right" w:pos="9026" w:leader="dot"/>
            </w:tabs>
            <w:rPr/>
          </w:pPr>
          <w:hyperlink w:anchor="__RefHeading___Toc5774947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سرنوشت متکبران</w:t>
            </w:r>
            <w:r>
              <w:rPr>
                <w:rStyle w:val="IndexLink"/>
                <w:rtl w:val="true"/>
              </w:rPr>
              <w:tab/>
            </w:r>
            <w:r>
              <w:rPr>
                <w:rStyle w:val="IndexLink"/>
              </w:rPr>
              <w:t>338</w:t>
            </w:r>
          </w:hyperlink>
        </w:p>
        <w:p>
          <w:pPr>
            <w:pStyle w:val="Contents5"/>
            <w:tabs>
              <w:tab w:val="clear" w:pos="7892"/>
              <w:tab w:val="right" w:pos="9026" w:leader="dot"/>
            </w:tabs>
            <w:rPr/>
          </w:pPr>
          <w:hyperlink w:anchor="__RefHeading___Toc5774949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یکسان بودن همۀ آفریده ها نزد خداوند</w:t>
            </w:r>
            <w:r>
              <w:rPr>
                <w:rStyle w:val="IndexLink"/>
                <w:rtl w:val="true"/>
              </w:rPr>
              <w:tab/>
            </w:r>
            <w:r>
              <w:rPr>
                <w:rStyle w:val="IndexLink"/>
              </w:rPr>
              <w:t>339</w:t>
            </w:r>
          </w:hyperlink>
        </w:p>
        <w:p>
          <w:pPr>
            <w:pStyle w:val="Contents4"/>
            <w:tabs>
              <w:tab w:val="clear" w:pos="8176"/>
              <w:tab w:val="right" w:pos="9026" w:leader="dot"/>
            </w:tabs>
            <w:rPr/>
          </w:pPr>
          <w:hyperlink w:anchor="__RefHeading___Toc5774951_2320776876">
            <w:r>
              <w:rPr>
                <w:webHidden/>
                <w:rStyle w:val="IndexLink"/>
              </w:rPr>
              <w:t>5</w:t>
            </w:r>
            <w:r>
              <w:rPr>
                <w:rStyle w:val="IndexLink"/>
                <w:rtl w:val="true"/>
              </w:rPr>
              <w:t xml:space="preserve">. </w:t>
            </w:r>
            <w:r>
              <w:rPr>
                <w:rStyle w:val="IndexLink"/>
                <w:rtl w:val="true"/>
              </w:rPr>
              <w:t>برحذر بودن از شیطان</w:t>
            </w:r>
            <w:r>
              <w:rPr>
                <w:rStyle w:val="IndexLink"/>
                <w:rtl w:val="true"/>
              </w:rPr>
              <w:tab/>
            </w:r>
            <w:r>
              <w:rPr>
                <w:rStyle w:val="IndexLink"/>
              </w:rPr>
              <w:t>340</w:t>
            </w:r>
          </w:hyperlink>
        </w:p>
        <w:p>
          <w:pPr>
            <w:pStyle w:val="Contents5"/>
            <w:tabs>
              <w:tab w:val="clear" w:pos="7892"/>
              <w:tab w:val="right" w:pos="9026" w:leader="dot"/>
            </w:tabs>
            <w:rPr/>
          </w:pPr>
          <w:hyperlink w:anchor="__RefHeading___Toc5774953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هشدار نسبت به عداوت ابلیس</w:t>
            </w:r>
            <w:r>
              <w:rPr>
                <w:rStyle w:val="IndexLink"/>
                <w:rtl w:val="true"/>
              </w:rPr>
              <w:tab/>
            </w:r>
            <w:r>
              <w:rPr>
                <w:rStyle w:val="IndexLink"/>
              </w:rPr>
              <w:t>340</w:t>
            </w:r>
          </w:hyperlink>
        </w:p>
        <w:p>
          <w:pPr>
            <w:pStyle w:val="Contents5"/>
            <w:tabs>
              <w:tab w:val="clear" w:pos="7892"/>
              <w:tab w:val="right" w:pos="9026" w:leader="dot"/>
            </w:tabs>
            <w:rPr/>
          </w:pPr>
          <w:hyperlink w:anchor="__RefHeading___Toc5774955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هشدار نسبت به تیرهای شیطانی</w:t>
            </w:r>
            <w:r>
              <w:rPr>
                <w:rStyle w:val="IndexLink"/>
                <w:rtl w:val="true"/>
              </w:rPr>
              <w:tab/>
            </w:r>
            <w:r>
              <w:rPr>
                <w:rStyle w:val="IndexLink"/>
              </w:rPr>
              <w:t>342</w:t>
            </w:r>
          </w:hyperlink>
        </w:p>
        <w:p>
          <w:pPr>
            <w:pStyle w:val="Contents5"/>
            <w:tabs>
              <w:tab w:val="clear" w:pos="7892"/>
              <w:tab w:val="right" w:pos="9026" w:leader="dot"/>
            </w:tabs>
            <w:rPr/>
          </w:pPr>
          <w:hyperlink w:anchor="__RefHeading___Toc5774957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اغواگری شیطان</w:t>
            </w:r>
            <w:r>
              <w:rPr>
                <w:rStyle w:val="IndexLink"/>
                <w:rtl w:val="true"/>
              </w:rPr>
              <w:tab/>
            </w:r>
            <w:r>
              <w:rPr>
                <w:rStyle w:val="IndexLink"/>
              </w:rPr>
              <w:t>342</w:t>
            </w:r>
          </w:hyperlink>
        </w:p>
        <w:p>
          <w:pPr>
            <w:pStyle w:val="Contents5"/>
            <w:tabs>
              <w:tab w:val="clear" w:pos="7892"/>
              <w:tab w:val="right" w:pos="9026" w:leader="dot"/>
            </w:tabs>
            <w:rPr/>
          </w:pPr>
          <w:hyperlink w:anchor="__RefHeading___Toc5774959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گمان نادرست شیطان</w:t>
            </w:r>
            <w:r>
              <w:rPr>
                <w:rStyle w:val="IndexLink"/>
                <w:rtl w:val="true"/>
              </w:rPr>
              <w:tab/>
            </w:r>
            <w:r>
              <w:rPr>
                <w:rStyle w:val="IndexLink"/>
              </w:rPr>
              <w:t>343</w:t>
            </w:r>
          </w:hyperlink>
        </w:p>
        <w:p>
          <w:pPr>
            <w:pStyle w:val="Contents5"/>
            <w:tabs>
              <w:tab w:val="clear" w:pos="7892"/>
              <w:tab w:val="right" w:pos="9026" w:leader="dot"/>
            </w:tabs>
            <w:rPr/>
          </w:pPr>
          <w:hyperlink w:anchor="__RefHeading___Toc5774961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یاران تصدیق کننده شیطان</w:t>
            </w:r>
            <w:r>
              <w:rPr>
                <w:rStyle w:val="IndexLink"/>
                <w:rtl w:val="true"/>
              </w:rPr>
              <w:tab/>
            </w:r>
            <w:r>
              <w:rPr>
                <w:rStyle w:val="IndexLink"/>
              </w:rPr>
              <w:t>344</w:t>
            </w:r>
          </w:hyperlink>
        </w:p>
        <w:p>
          <w:pPr>
            <w:pStyle w:val="Contents5"/>
            <w:tabs>
              <w:tab w:val="clear" w:pos="7892"/>
              <w:tab w:val="right" w:pos="9026" w:leader="dot"/>
            </w:tabs>
            <w:rPr/>
          </w:pPr>
          <w:hyperlink w:anchor="__RefHeading___Toc5774963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سلطهٔ شیطان بر انسان</w:t>
            </w:r>
            <w:r>
              <w:rPr>
                <w:rStyle w:val="IndexLink"/>
                <w:rtl w:val="true"/>
              </w:rPr>
              <w:tab/>
            </w:r>
            <w:r>
              <w:rPr>
                <w:rStyle w:val="IndexLink"/>
              </w:rPr>
              <w:t>345</w:t>
            </w:r>
          </w:hyperlink>
        </w:p>
        <w:p>
          <w:pPr>
            <w:pStyle w:val="Contents5"/>
            <w:tabs>
              <w:tab w:val="clear" w:pos="7892"/>
              <w:tab w:val="right" w:pos="9026" w:leader="dot"/>
            </w:tabs>
            <w:rPr/>
          </w:pPr>
          <w:hyperlink w:anchor="__RefHeading___Toc5774965_2320776876">
            <w:r>
              <w:rPr>
                <w:webHidden/>
                <w:rStyle w:val="IndexLink"/>
              </w:rPr>
              <w:t>5</w:t>
            </w:r>
            <w:r>
              <w:rPr>
                <w:rStyle w:val="IndexLink"/>
                <w:rtl w:val="true"/>
              </w:rPr>
              <w:t xml:space="preserve">. </w:t>
            </w:r>
            <w:r>
              <w:rPr>
                <w:rStyle w:val="IndexLink"/>
              </w:rPr>
              <w:t>7</w:t>
            </w:r>
            <w:r>
              <w:rPr>
                <w:rStyle w:val="IndexLink"/>
                <w:rtl w:val="true"/>
              </w:rPr>
              <w:t xml:space="preserve">. </w:t>
            </w:r>
            <w:r>
              <w:rPr>
                <w:rStyle w:val="IndexLink"/>
                <w:rtl w:val="true"/>
              </w:rPr>
              <w:t>لشکریان شیطان</w:t>
            </w:r>
            <w:r>
              <w:rPr>
                <w:rStyle w:val="IndexLink"/>
                <w:rtl w:val="true"/>
              </w:rPr>
              <w:tab/>
            </w:r>
            <w:r>
              <w:rPr>
                <w:rStyle w:val="IndexLink"/>
              </w:rPr>
              <w:t>346</w:t>
            </w:r>
          </w:hyperlink>
        </w:p>
        <w:p>
          <w:pPr>
            <w:pStyle w:val="Contents5"/>
            <w:tabs>
              <w:tab w:val="clear" w:pos="7892"/>
              <w:tab w:val="right" w:pos="9026" w:leader="dot"/>
            </w:tabs>
            <w:rPr/>
          </w:pPr>
          <w:hyperlink w:anchor="__RefHeading___Toc5774967_2320776876">
            <w:r>
              <w:rPr>
                <w:webHidden/>
                <w:rStyle w:val="IndexLink"/>
              </w:rPr>
              <w:t>5</w:t>
            </w:r>
            <w:r>
              <w:rPr>
                <w:rStyle w:val="IndexLink"/>
                <w:rtl w:val="true"/>
              </w:rPr>
              <w:t xml:space="preserve">. </w:t>
            </w:r>
            <w:r>
              <w:rPr>
                <w:rStyle w:val="IndexLink"/>
              </w:rPr>
              <w:t>8</w:t>
            </w:r>
            <w:r>
              <w:rPr>
                <w:rStyle w:val="IndexLink"/>
                <w:rtl w:val="true"/>
              </w:rPr>
              <w:t xml:space="preserve">. </w:t>
            </w:r>
            <w:r>
              <w:rPr>
                <w:rStyle w:val="IndexLink"/>
                <w:rtl w:val="true"/>
              </w:rPr>
              <w:t>شیطان؛ بزرگترین دشمن انسان</w:t>
            </w:r>
            <w:r>
              <w:rPr>
                <w:rStyle w:val="IndexLink"/>
                <w:rtl w:val="true"/>
              </w:rPr>
              <w:tab/>
            </w:r>
            <w:r>
              <w:rPr>
                <w:rStyle w:val="IndexLink"/>
              </w:rPr>
              <w:t>347</w:t>
            </w:r>
          </w:hyperlink>
        </w:p>
        <w:p>
          <w:pPr>
            <w:pStyle w:val="Contents5"/>
            <w:tabs>
              <w:tab w:val="clear" w:pos="7892"/>
              <w:tab w:val="right" w:pos="9026" w:leader="dot"/>
            </w:tabs>
            <w:rPr/>
          </w:pPr>
          <w:hyperlink w:anchor="__RefHeading___Toc5774969_2320776876">
            <w:r>
              <w:rPr>
                <w:webHidden/>
                <w:rStyle w:val="IndexLink"/>
              </w:rPr>
              <w:t>5</w:t>
            </w:r>
            <w:r>
              <w:rPr>
                <w:rStyle w:val="IndexLink"/>
                <w:rtl w:val="true"/>
              </w:rPr>
              <w:t xml:space="preserve">. </w:t>
            </w:r>
            <w:r>
              <w:rPr>
                <w:rStyle w:val="IndexLink"/>
              </w:rPr>
              <w:t>10</w:t>
            </w:r>
            <w:r>
              <w:rPr>
                <w:rStyle w:val="IndexLink"/>
                <w:rtl w:val="true"/>
              </w:rPr>
              <w:t xml:space="preserve">. </w:t>
            </w:r>
            <w:r>
              <w:rPr>
                <w:rStyle w:val="IndexLink"/>
                <w:rtl w:val="true"/>
              </w:rPr>
              <w:t>نبرد با شیطان</w:t>
            </w:r>
            <w:r>
              <w:rPr>
                <w:rStyle w:val="IndexLink"/>
                <w:rtl w:val="true"/>
              </w:rPr>
              <w:tab/>
            </w:r>
            <w:r>
              <w:rPr>
                <w:rStyle w:val="IndexLink"/>
              </w:rPr>
              <w:t>348</w:t>
            </w:r>
          </w:hyperlink>
        </w:p>
        <w:p>
          <w:pPr>
            <w:pStyle w:val="Contents5"/>
            <w:tabs>
              <w:tab w:val="clear" w:pos="7892"/>
              <w:tab w:val="right" w:pos="9026" w:leader="dot"/>
            </w:tabs>
            <w:rPr/>
          </w:pPr>
          <w:hyperlink w:anchor="__RefHeading___Toc5774971_2320776876">
            <w:r>
              <w:rPr>
                <w:webHidden/>
                <w:rStyle w:val="IndexLink"/>
              </w:rPr>
              <w:t>5</w:t>
            </w:r>
            <w:r>
              <w:rPr>
                <w:rStyle w:val="IndexLink"/>
                <w:rtl w:val="true"/>
              </w:rPr>
              <w:t xml:space="preserve">. </w:t>
            </w:r>
            <w:r>
              <w:rPr>
                <w:rStyle w:val="IndexLink"/>
              </w:rPr>
              <w:t>11</w:t>
            </w:r>
            <w:r>
              <w:rPr>
                <w:rStyle w:val="IndexLink"/>
                <w:rtl w:val="true"/>
              </w:rPr>
              <w:t xml:space="preserve">. </w:t>
            </w:r>
            <w:r>
              <w:rPr>
                <w:rStyle w:val="IndexLink"/>
                <w:rtl w:val="true"/>
              </w:rPr>
              <w:t>تحقیر شدن اصل انسان توسط شیطان</w:t>
            </w:r>
            <w:r>
              <w:rPr>
                <w:rStyle w:val="IndexLink"/>
                <w:rtl w:val="true"/>
              </w:rPr>
              <w:tab/>
            </w:r>
            <w:r>
              <w:rPr>
                <w:rStyle w:val="IndexLink"/>
              </w:rPr>
              <w:t>349</w:t>
            </w:r>
          </w:hyperlink>
        </w:p>
        <w:p>
          <w:pPr>
            <w:pStyle w:val="Contents5"/>
            <w:tabs>
              <w:tab w:val="clear" w:pos="7892"/>
              <w:tab w:val="right" w:pos="9026" w:leader="dot"/>
            </w:tabs>
            <w:rPr/>
          </w:pPr>
          <w:hyperlink w:anchor="__RefHeading___Toc5774973_2320776876">
            <w:r>
              <w:rPr>
                <w:webHidden/>
                <w:rStyle w:val="IndexLink"/>
              </w:rPr>
              <w:t>5</w:t>
            </w:r>
            <w:r>
              <w:rPr>
                <w:rStyle w:val="IndexLink"/>
                <w:rtl w:val="true"/>
              </w:rPr>
              <w:t xml:space="preserve">. </w:t>
            </w:r>
            <w:r>
              <w:rPr>
                <w:rStyle w:val="IndexLink"/>
              </w:rPr>
              <w:t>12</w:t>
            </w:r>
            <w:r>
              <w:rPr>
                <w:rStyle w:val="IndexLink"/>
                <w:rtl w:val="true"/>
              </w:rPr>
              <w:t xml:space="preserve">. </w:t>
            </w:r>
            <w:r>
              <w:rPr>
                <w:rStyle w:val="IndexLink"/>
                <w:rtl w:val="true"/>
              </w:rPr>
              <w:t>حیله های پیچیده شیطان</w:t>
            </w:r>
            <w:r>
              <w:rPr>
                <w:rStyle w:val="IndexLink"/>
                <w:rtl w:val="true"/>
              </w:rPr>
              <w:tab/>
            </w:r>
            <w:r>
              <w:rPr>
                <w:rStyle w:val="IndexLink"/>
              </w:rPr>
              <w:t>349</w:t>
            </w:r>
          </w:hyperlink>
        </w:p>
        <w:p>
          <w:pPr>
            <w:pStyle w:val="Contents5"/>
            <w:tabs>
              <w:tab w:val="clear" w:pos="7892"/>
              <w:tab w:val="right" w:pos="9026" w:leader="dot"/>
            </w:tabs>
            <w:rPr/>
          </w:pPr>
          <w:hyperlink w:anchor="__RefHeading___Toc5774975_2320776876">
            <w:r>
              <w:rPr>
                <w:webHidden/>
                <w:rStyle w:val="IndexLink"/>
              </w:rPr>
              <w:t>5</w:t>
            </w:r>
            <w:r>
              <w:rPr>
                <w:rStyle w:val="IndexLink"/>
                <w:rtl w:val="true"/>
              </w:rPr>
              <w:t xml:space="preserve">. </w:t>
            </w:r>
            <w:r>
              <w:rPr>
                <w:rStyle w:val="IndexLink"/>
              </w:rPr>
              <w:t>13</w:t>
            </w:r>
            <w:r>
              <w:rPr>
                <w:rStyle w:val="IndexLink"/>
                <w:rtl w:val="true"/>
              </w:rPr>
              <w:t xml:space="preserve">. </w:t>
            </w:r>
            <w:r>
              <w:rPr>
                <w:rStyle w:val="IndexLink"/>
                <w:rtl w:val="true"/>
              </w:rPr>
              <w:t>پرهیز از القائات شیطان</w:t>
            </w:r>
            <w:r>
              <w:rPr>
                <w:rStyle w:val="IndexLink"/>
                <w:rtl w:val="true"/>
              </w:rPr>
              <w:tab/>
            </w:r>
            <w:r>
              <w:rPr>
                <w:rStyle w:val="IndexLink"/>
              </w:rPr>
              <w:t>350</w:t>
            </w:r>
          </w:hyperlink>
        </w:p>
        <w:p>
          <w:pPr>
            <w:pStyle w:val="Contents5"/>
            <w:tabs>
              <w:tab w:val="clear" w:pos="7892"/>
              <w:tab w:val="right" w:pos="9026" w:leader="dot"/>
            </w:tabs>
            <w:rPr/>
          </w:pPr>
          <w:hyperlink w:anchor="__RefHeading___Toc5774977_2320776876">
            <w:r>
              <w:rPr>
                <w:webHidden/>
                <w:rStyle w:val="IndexLink"/>
              </w:rPr>
              <w:t>5</w:t>
            </w:r>
            <w:r>
              <w:rPr>
                <w:rStyle w:val="IndexLink"/>
                <w:rtl w:val="true"/>
              </w:rPr>
              <w:t xml:space="preserve">. </w:t>
            </w:r>
            <w:r>
              <w:rPr>
                <w:rStyle w:val="IndexLink"/>
              </w:rPr>
              <w:t>14</w:t>
            </w:r>
            <w:r>
              <w:rPr>
                <w:rStyle w:val="IndexLink"/>
                <w:rtl w:val="true"/>
              </w:rPr>
              <w:t xml:space="preserve">. </w:t>
            </w:r>
            <w:r>
              <w:rPr>
                <w:rStyle w:val="IndexLink"/>
                <w:rtl w:val="true"/>
              </w:rPr>
              <w:t>توصیه امام به کنار گذاشتن تکبر</w:t>
            </w:r>
            <w:r>
              <w:rPr>
                <w:rStyle w:val="IndexLink"/>
                <w:rtl w:val="true"/>
              </w:rPr>
              <w:tab/>
            </w:r>
            <w:r>
              <w:rPr>
                <w:rStyle w:val="IndexLink"/>
              </w:rPr>
              <w:t>351</w:t>
            </w:r>
          </w:hyperlink>
        </w:p>
        <w:p>
          <w:pPr>
            <w:pStyle w:val="Contents5"/>
            <w:tabs>
              <w:tab w:val="clear" w:pos="7892"/>
              <w:tab w:val="right" w:pos="9026" w:leader="dot"/>
            </w:tabs>
            <w:rPr/>
          </w:pPr>
          <w:hyperlink w:anchor="__RefHeading___Toc5774979_2320776876">
            <w:r>
              <w:rPr>
                <w:webHidden/>
                <w:rStyle w:val="IndexLink"/>
              </w:rPr>
              <w:t>5</w:t>
            </w:r>
            <w:r>
              <w:rPr>
                <w:rStyle w:val="IndexLink"/>
                <w:rtl w:val="true"/>
              </w:rPr>
              <w:t xml:space="preserve">. </w:t>
            </w:r>
            <w:r>
              <w:rPr>
                <w:rStyle w:val="IndexLink"/>
              </w:rPr>
              <w:t>15</w:t>
            </w:r>
            <w:r>
              <w:rPr>
                <w:rStyle w:val="IndexLink"/>
                <w:rtl w:val="true"/>
              </w:rPr>
              <w:t xml:space="preserve">. </w:t>
            </w:r>
            <w:r>
              <w:rPr>
                <w:rStyle w:val="IndexLink"/>
                <w:rtl w:val="true"/>
              </w:rPr>
              <w:t>لشکریان و هواداران شیطان</w:t>
            </w:r>
            <w:r>
              <w:rPr>
                <w:rStyle w:val="IndexLink"/>
                <w:rtl w:val="true"/>
              </w:rPr>
              <w:tab/>
            </w:r>
            <w:r>
              <w:rPr>
                <w:rStyle w:val="IndexLink"/>
              </w:rPr>
              <w:t>352</w:t>
            </w:r>
          </w:hyperlink>
        </w:p>
        <w:p>
          <w:pPr>
            <w:pStyle w:val="Contents5"/>
            <w:tabs>
              <w:tab w:val="clear" w:pos="7892"/>
              <w:tab w:val="right" w:pos="9026" w:leader="dot"/>
            </w:tabs>
            <w:rPr/>
          </w:pPr>
          <w:hyperlink w:anchor="__RefHeading___Toc5774981_2320776876">
            <w:r>
              <w:rPr>
                <w:webHidden/>
                <w:rStyle w:val="IndexLink"/>
              </w:rPr>
              <w:t>5</w:t>
            </w:r>
            <w:r>
              <w:rPr>
                <w:rStyle w:val="IndexLink"/>
                <w:rtl w:val="true"/>
              </w:rPr>
              <w:t xml:space="preserve">. </w:t>
            </w:r>
            <w:r>
              <w:rPr>
                <w:rStyle w:val="IndexLink"/>
              </w:rPr>
              <w:t>16</w:t>
            </w:r>
            <w:r>
              <w:rPr>
                <w:rStyle w:val="IndexLink"/>
                <w:rtl w:val="true"/>
              </w:rPr>
              <w:t xml:space="preserve">. </w:t>
            </w:r>
            <w:r>
              <w:rPr>
                <w:rStyle w:val="IndexLink"/>
                <w:rtl w:val="true"/>
              </w:rPr>
              <w:t>داستان قابیل و افتادن در ورطهٔ حسادت</w:t>
            </w:r>
            <w:r>
              <w:rPr>
                <w:rStyle w:val="IndexLink"/>
                <w:rtl w:val="true"/>
              </w:rPr>
              <w:tab/>
            </w:r>
            <w:r>
              <w:rPr>
                <w:rStyle w:val="IndexLink"/>
              </w:rPr>
              <w:t>353</w:t>
            </w:r>
          </w:hyperlink>
        </w:p>
        <w:p>
          <w:pPr>
            <w:pStyle w:val="Contents5"/>
            <w:tabs>
              <w:tab w:val="clear" w:pos="7892"/>
              <w:tab w:val="right" w:pos="9026" w:leader="dot"/>
            </w:tabs>
            <w:rPr/>
          </w:pPr>
          <w:hyperlink w:anchor="__RefHeading___Toc5774983_2320776876">
            <w:r>
              <w:rPr>
                <w:webHidden/>
                <w:rStyle w:val="IndexLink"/>
              </w:rPr>
              <w:t>5</w:t>
            </w:r>
            <w:r>
              <w:rPr>
                <w:rStyle w:val="IndexLink"/>
                <w:rtl w:val="true"/>
              </w:rPr>
              <w:t xml:space="preserve">. </w:t>
            </w:r>
            <w:r>
              <w:rPr>
                <w:rStyle w:val="IndexLink"/>
              </w:rPr>
              <w:t>17</w:t>
            </w:r>
            <w:r>
              <w:rPr>
                <w:rStyle w:val="IndexLink"/>
                <w:rtl w:val="true"/>
              </w:rPr>
              <w:t xml:space="preserve">. </w:t>
            </w:r>
            <w:r>
              <w:rPr>
                <w:rStyle w:val="IndexLink"/>
                <w:rtl w:val="true"/>
              </w:rPr>
              <w:t>شعله ور شدن آتش غضب در دل شیطان</w:t>
            </w:r>
            <w:r>
              <w:rPr>
                <w:rStyle w:val="IndexLink"/>
                <w:rtl w:val="true"/>
              </w:rPr>
              <w:tab/>
            </w:r>
            <w:r>
              <w:rPr>
                <w:rStyle w:val="IndexLink"/>
              </w:rPr>
              <w:t>353</w:t>
            </w:r>
          </w:hyperlink>
        </w:p>
        <w:p>
          <w:pPr>
            <w:pStyle w:val="Contents4"/>
            <w:tabs>
              <w:tab w:val="clear" w:pos="8176"/>
              <w:tab w:val="right" w:pos="9026" w:leader="dot"/>
            </w:tabs>
            <w:rPr/>
          </w:pPr>
          <w:hyperlink w:anchor="__RefHeading___Toc5774985_2320776876">
            <w:r>
              <w:rPr>
                <w:webHidden/>
                <w:rStyle w:val="IndexLink"/>
              </w:rPr>
              <w:t>6</w:t>
            </w:r>
            <w:r>
              <w:rPr>
                <w:rStyle w:val="IndexLink"/>
                <w:rtl w:val="true"/>
              </w:rPr>
              <w:t xml:space="preserve">. </w:t>
            </w:r>
            <w:r>
              <w:rPr>
                <w:rStyle w:val="IndexLink"/>
                <w:rtl w:val="true"/>
              </w:rPr>
              <w:t>تحذیر از تکبر</w:t>
            </w:r>
            <w:r>
              <w:rPr>
                <w:rStyle w:val="IndexLink"/>
                <w:rtl w:val="true"/>
              </w:rPr>
              <w:tab/>
            </w:r>
            <w:r>
              <w:rPr>
                <w:rStyle w:val="IndexLink"/>
              </w:rPr>
              <w:t>355</w:t>
            </w:r>
          </w:hyperlink>
        </w:p>
        <w:p>
          <w:pPr>
            <w:pStyle w:val="Contents5"/>
            <w:tabs>
              <w:tab w:val="clear" w:pos="7892"/>
              <w:tab w:val="right" w:pos="9026" w:leader="dot"/>
            </w:tabs>
            <w:rPr/>
          </w:pPr>
          <w:hyperlink w:anchor="__RefHeading___Toc5774987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افراط در ستمگری</w:t>
            </w:r>
            <w:r>
              <w:rPr>
                <w:rStyle w:val="IndexLink"/>
                <w:rtl w:val="true"/>
              </w:rPr>
              <w:tab/>
            </w:r>
            <w:r>
              <w:rPr>
                <w:rStyle w:val="IndexLink"/>
              </w:rPr>
              <w:t>355</w:t>
            </w:r>
          </w:hyperlink>
        </w:p>
        <w:p>
          <w:pPr>
            <w:pStyle w:val="Contents5"/>
            <w:tabs>
              <w:tab w:val="clear" w:pos="7892"/>
              <w:tab w:val="right" w:pos="9026" w:leader="dot"/>
            </w:tabs>
            <w:rPr/>
          </w:pPr>
          <w:hyperlink w:anchor="__RefHeading___Toc5774989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هشدار در مورد تکبر و تعصب</w:t>
            </w:r>
            <w:r>
              <w:rPr>
                <w:rStyle w:val="IndexLink"/>
                <w:rtl w:val="true"/>
              </w:rPr>
              <w:tab/>
            </w:r>
            <w:r>
              <w:rPr>
                <w:rStyle w:val="IndexLink"/>
              </w:rPr>
              <w:t>356</w:t>
            </w:r>
          </w:hyperlink>
        </w:p>
        <w:p>
          <w:pPr>
            <w:pStyle w:val="Contents5"/>
            <w:tabs>
              <w:tab w:val="clear" w:pos="7892"/>
              <w:tab w:val="right" w:pos="9026" w:leader="dot"/>
            </w:tabs>
            <w:rPr/>
          </w:pPr>
          <w:hyperlink w:anchor="__RefHeading___Toc5774991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خطرات وسوسه های شیطانی</w:t>
            </w:r>
            <w:r>
              <w:rPr>
                <w:rStyle w:val="IndexLink"/>
                <w:rtl w:val="true"/>
              </w:rPr>
              <w:tab/>
            </w:r>
            <w:r>
              <w:rPr>
                <w:rStyle w:val="IndexLink"/>
              </w:rPr>
              <w:t>356</w:t>
            </w:r>
          </w:hyperlink>
        </w:p>
        <w:p>
          <w:pPr>
            <w:pStyle w:val="Contents5"/>
            <w:tabs>
              <w:tab w:val="clear" w:pos="7892"/>
              <w:tab w:val="right" w:pos="9026" w:leader="dot"/>
            </w:tabs>
            <w:rPr/>
          </w:pPr>
          <w:hyperlink w:anchor="__RefHeading___Toc5774993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خطرات تکبر؛ امری ریشه دار در بین امت ها</w:t>
            </w:r>
            <w:r>
              <w:rPr>
                <w:rStyle w:val="IndexLink"/>
                <w:rtl w:val="true"/>
              </w:rPr>
              <w:tab/>
            </w:r>
            <w:r>
              <w:rPr>
                <w:rStyle w:val="IndexLink"/>
              </w:rPr>
              <w:t>357</w:t>
            </w:r>
          </w:hyperlink>
        </w:p>
        <w:p>
          <w:pPr>
            <w:pStyle w:val="Contents4"/>
            <w:tabs>
              <w:tab w:val="clear" w:pos="8176"/>
              <w:tab w:val="right" w:pos="9026" w:leader="dot"/>
            </w:tabs>
            <w:rPr/>
          </w:pPr>
          <w:hyperlink w:anchor="__RefHeading___Toc5774995_2320776876">
            <w:r>
              <w:rPr>
                <w:webHidden/>
                <w:rStyle w:val="IndexLink"/>
              </w:rPr>
              <w:t>7</w:t>
            </w:r>
            <w:r>
              <w:rPr>
                <w:rStyle w:val="IndexLink"/>
                <w:rtl w:val="true"/>
              </w:rPr>
              <w:t xml:space="preserve">. </w:t>
            </w:r>
            <w:r>
              <w:rPr>
                <w:rStyle w:val="IndexLink"/>
                <w:rtl w:val="true"/>
              </w:rPr>
              <w:t>پرهیز از اطاعت متکبران</w:t>
            </w:r>
            <w:r>
              <w:rPr>
                <w:rStyle w:val="IndexLink"/>
                <w:rtl w:val="true"/>
              </w:rPr>
              <w:tab/>
            </w:r>
            <w:r>
              <w:rPr>
                <w:rStyle w:val="IndexLink"/>
              </w:rPr>
              <w:t>358</w:t>
            </w:r>
          </w:hyperlink>
        </w:p>
        <w:p>
          <w:pPr>
            <w:pStyle w:val="Contents5"/>
            <w:tabs>
              <w:tab w:val="clear" w:pos="7892"/>
              <w:tab w:val="right" w:pos="9026" w:leader="dot"/>
            </w:tabs>
            <w:rPr/>
          </w:pPr>
          <w:hyperlink w:anchor="__RefHeading___Toc5774997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پرهیز از تقلید کورکورانه</w:t>
            </w:r>
            <w:r>
              <w:rPr>
                <w:rStyle w:val="IndexLink"/>
                <w:rtl w:val="true"/>
              </w:rPr>
              <w:tab/>
            </w:r>
            <w:r>
              <w:rPr>
                <w:rStyle w:val="IndexLink"/>
              </w:rPr>
              <w:t>358</w:t>
            </w:r>
          </w:hyperlink>
        </w:p>
        <w:p>
          <w:pPr>
            <w:pStyle w:val="Contents5"/>
            <w:tabs>
              <w:tab w:val="clear" w:pos="7892"/>
              <w:tab w:val="right" w:pos="9026" w:leader="dot"/>
            </w:tabs>
            <w:rPr/>
          </w:pPr>
          <w:hyperlink w:anchor="__RefHeading___Toc5774999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ارکان فتنه و فساد</w:t>
            </w:r>
            <w:r>
              <w:rPr>
                <w:rStyle w:val="IndexLink"/>
                <w:rtl w:val="true"/>
              </w:rPr>
              <w:tab/>
            </w:r>
            <w:r>
              <w:rPr>
                <w:rStyle w:val="IndexLink"/>
              </w:rPr>
              <w:t>359</w:t>
            </w:r>
          </w:hyperlink>
        </w:p>
        <w:p>
          <w:pPr>
            <w:pStyle w:val="Contents5"/>
            <w:tabs>
              <w:tab w:val="clear" w:pos="7892"/>
              <w:tab w:val="right" w:pos="9026" w:leader="dot"/>
            </w:tabs>
            <w:rPr/>
          </w:pPr>
          <w:hyperlink w:anchor="__RefHeading___Toc5775001_2320776876">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لزوم ترس از خدا</w:t>
            </w:r>
            <w:r>
              <w:rPr>
                <w:rStyle w:val="IndexLink"/>
                <w:rtl w:val="true"/>
              </w:rPr>
              <w:tab/>
            </w:r>
            <w:r>
              <w:rPr>
                <w:rStyle w:val="IndexLink"/>
              </w:rPr>
              <w:t>361</w:t>
            </w:r>
          </w:hyperlink>
        </w:p>
        <w:p>
          <w:pPr>
            <w:pStyle w:val="Contents5"/>
            <w:tabs>
              <w:tab w:val="clear" w:pos="7892"/>
              <w:tab w:val="right" w:pos="9026" w:leader="dot"/>
            </w:tabs>
            <w:rPr/>
          </w:pPr>
          <w:hyperlink w:anchor="__RefHeading___Toc5775003_2320776876">
            <w:r>
              <w:rPr>
                <w:webHidden/>
                <w:rStyle w:val="IndexLink"/>
              </w:rPr>
              <w:t>7</w:t>
            </w:r>
            <w:r>
              <w:rPr>
                <w:rStyle w:val="IndexLink"/>
                <w:rtl w:val="true"/>
              </w:rPr>
              <w:t xml:space="preserve">. </w:t>
            </w:r>
            <w:r>
              <w:rPr>
                <w:rStyle w:val="IndexLink"/>
              </w:rPr>
              <w:t>4</w:t>
            </w:r>
            <w:r>
              <w:rPr>
                <w:rStyle w:val="IndexLink"/>
                <w:rtl w:val="true"/>
              </w:rPr>
              <w:t xml:space="preserve">. </w:t>
            </w:r>
            <w:r>
              <w:rPr>
                <w:rStyle w:val="IndexLink"/>
                <w:rtl w:val="true"/>
              </w:rPr>
              <w:t>اطاعت نکردن از فرومایه</w:t>
            </w:r>
            <w:r>
              <w:rPr>
                <w:rStyle w:val="IndexLink"/>
                <w:rtl w:val="true"/>
              </w:rPr>
              <w:tab/>
            </w:r>
            <w:r>
              <w:rPr>
                <w:rStyle w:val="IndexLink"/>
              </w:rPr>
              <w:t>361</w:t>
            </w:r>
          </w:hyperlink>
        </w:p>
        <w:p>
          <w:pPr>
            <w:pStyle w:val="Contents5"/>
            <w:tabs>
              <w:tab w:val="clear" w:pos="7892"/>
              <w:tab w:val="right" w:pos="9026" w:leader="dot"/>
            </w:tabs>
            <w:rPr/>
          </w:pPr>
          <w:hyperlink w:anchor="__RefHeading___Toc5775005_2320776876">
            <w:r>
              <w:rPr>
                <w:webHidden/>
                <w:rStyle w:val="IndexLink"/>
              </w:rPr>
              <w:t>7</w:t>
            </w:r>
            <w:r>
              <w:rPr>
                <w:rStyle w:val="IndexLink"/>
                <w:rtl w:val="true"/>
              </w:rPr>
              <w:t xml:space="preserve">. </w:t>
            </w:r>
            <w:r>
              <w:rPr>
                <w:rStyle w:val="IndexLink"/>
              </w:rPr>
              <w:t>5</w:t>
            </w:r>
            <w:r>
              <w:rPr>
                <w:rStyle w:val="IndexLink"/>
                <w:rtl w:val="true"/>
              </w:rPr>
              <w:t xml:space="preserve">. </w:t>
            </w:r>
            <w:r>
              <w:rPr>
                <w:rStyle w:val="IndexLink"/>
                <w:rtl w:val="true"/>
              </w:rPr>
              <w:t>اوصاف بی اصل ها</w:t>
            </w:r>
            <w:r>
              <w:rPr>
                <w:rStyle w:val="IndexLink"/>
                <w:rtl w:val="true"/>
              </w:rPr>
              <w:tab/>
            </w:r>
            <w:r>
              <w:rPr>
                <w:rStyle w:val="IndexLink"/>
              </w:rPr>
              <w:t>362</w:t>
            </w:r>
          </w:hyperlink>
        </w:p>
        <w:p>
          <w:pPr>
            <w:pStyle w:val="Contents5"/>
            <w:tabs>
              <w:tab w:val="clear" w:pos="7892"/>
              <w:tab w:val="right" w:pos="9026" w:leader="dot"/>
            </w:tabs>
            <w:rPr/>
          </w:pPr>
          <w:hyperlink w:anchor="__RefHeading___Toc5775007_2320776876">
            <w:r>
              <w:rPr>
                <w:webHidden/>
                <w:rStyle w:val="IndexLink"/>
              </w:rPr>
              <w:t>7</w:t>
            </w:r>
            <w:r>
              <w:rPr>
                <w:rStyle w:val="IndexLink"/>
                <w:rtl w:val="true"/>
              </w:rPr>
              <w:t xml:space="preserve">. </w:t>
            </w:r>
            <w:r>
              <w:rPr>
                <w:rStyle w:val="IndexLink"/>
              </w:rPr>
              <w:t>6</w:t>
            </w:r>
            <w:r>
              <w:rPr>
                <w:rStyle w:val="IndexLink"/>
                <w:rtl w:val="true"/>
              </w:rPr>
              <w:t xml:space="preserve">. </w:t>
            </w:r>
            <w:r>
              <w:rPr>
                <w:rStyle w:val="IndexLink"/>
                <w:rtl w:val="true"/>
              </w:rPr>
              <w:t>سردمداران ضلالت پایه های گناه</w:t>
            </w:r>
            <w:r>
              <w:rPr>
                <w:rStyle w:val="IndexLink"/>
                <w:rtl w:val="true"/>
              </w:rPr>
              <w:tab/>
            </w:r>
            <w:r>
              <w:rPr>
                <w:rStyle w:val="IndexLink"/>
              </w:rPr>
              <w:t>362</w:t>
            </w:r>
          </w:hyperlink>
        </w:p>
        <w:p>
          <w:pPr>
            <w:pStyle w:val="Contents5"/>
            <w:tabs>
              <w:tab w:val="clear" w:pos="7892"/>
              <w:tab w:val="right" w:pos="9026" w:leader="dot"/>
            </w:tabs>
            <w:rPr/>
          </w:pPr>
          <w:hyperlink w:anchor="__RefHeading___Toc5775009_2320776876">
            <w:r>
              <w:rPr>
                <w:webHidden/>
                <w:rStyle w:val="IndexLink"/>
              </w:rPr>
              <w:t>7</w:t>
            </w:r>
            <w:r>
              <w:rPr>
                <w:rStyle w:val="IndexLink"/>
                <w:rtl w:val="true"/>
              </w:rPr>
              <w:t xml:space="preserve">. </w:t>
            </w:r>
            <w:r>
              <w:rPr>
                <w:rStyle w:val="IndexLink"/>
              </w:rPr>
              <w:t>7</w:t>
            </w:r>
            <w:r>
              <w:rPr>
                <w:rStyle w:val="IndexLink"/>
                <w:rtl w:val="true"/>
              </w:rPr>
              <w:t xml:space="preserve">. </w:t>
            </w:r>
            <w:r>
              <w:rPr>
                <w:rStyle w:val="IndexLink"/>
                <w:rtl w:val="true"/>
              </w:rPr>
              <w:t>سردمداران ضلالت</w:t>
            </w:r>
            <w:r>
              <w:rPr>
                <w:rStyle w:val="IndexLink"/>
                <w:rtl w:val="true"/>
              </w:rPr>
              <w:tab/>
            </w:r>
            <w:r>
              <w:rPr>
                <w:rStyle w:val="IndexLink"/>
              </w:rPr>
              <w:t>363</w:t>
            </w:r>
          </w:hyperlink>
        </w:p>
        <w:p>
          <w:pPr>
            <w:pStyle w:val="Contents5"/>
            <w:tabs>
              <w:tab w:val="clear" w:pos="7892"/>
              <w:tab w:val="right" w:pos="9026" w:leader="dot"/>
            </w:tabs>
            <w:rPr/>
          </w:pPr>
          <w:hyperlink w:anchor="__RefHeading___Toc5775011_2320776876">
            <w:r>
              <w:rPr>
                <w:webHidden/>
                <w:rStyle w:val="IndexLink"/>
              </w:rPr>
              <w:t>7</w:t>
            </w:r>
            <w:r>
              <w:rPr>
                <w:rStyle w:val="IndexLink"/>
                <w:rtl w:val="true"/>
              </w:rPr>
              <w:t xml:space="preserve">. </w:t>
            </w:r>
            <w:r>
              <w:rPr>
                <w:rStyle w:val="IndexLink"/>
              </w:rPr>
              <w:t>8</w:t>
            </w:r>
            <w:r>
              <w:rPr>
                <w:rStyle w:val="IndexLink"/>
                <w:rtl w:val="true"/>
              </w:rPr>
              <w:t xml:space="preserve">. </w:t>
            </w:r>
            <w:r>
              <w:rPr>
                <w:rStyle w:val="IndexLink"/>
                <w:rtl w:val="true"/>
              </w:rPr>
              <w:t>هدف تیرهای گمراهان</w:t>
            </w:r>
            <w:r>
              <w:rPr>
                <w:rStyle w:val="IndexLink"/>
                <w:rtl w:val="true"/>
              </w:rPr>
              <w:tab/>
            </w:r>
            <w:r>
              <w:rPr>
                <w:rStyle w:val="IndexLink"/>
              </w:rPr>
              <w:t>364</w:t>
            </w:r>
          </w:hyperlink>
        </w:p>
        <w:p>
          <w:pPr>
            <w:pStyle w:val="Contents4"/>
            <w:tabs>
              <w:tab w:val="clear" w:pos="8176"/>
              <w:tab w:val="right" w:pos="9026" w:leader="dot"/>
            </w:tabs>
            <w:rPr/>
          </w:pPr>
          <w:hyperlink w:anchor="__RefHeading___Toc5775013_2320776876">
            <w:r>
              <w:rPr>
                <w:webHidden/>
                <w:rStyle w:val="IndexLink"/>
              </w:rPr>
              <w:t>8</w:t>
            </w:r>
            <w:r>
              <w:rPr>
                <w:rStyle w:val="IndexLink"/>
                <w:rtl w:val="true"/>
              </w:rPr>
              <w:t xml:space="preserve">. </w:t>
            </w:r>
            <w:r>
              <w:rPr>
                <w:rStyle w:val="IndexLink"/>
                <w:rtl w:val="true"/>
              </w:rPr>
              <w:t>عبرت از گذشتگان</w:t>
            </w:r>
            <w:r>
              <w:rPr>
                <w:rStyle w:val="IndexLink"/>
                <w:rtl w:val="true"/>
              </w:rPr>
              <w:tab/>
            </w:r>
            <w:r>
              <w:rPr>
                <w:rStyle w:val="IndexLink"/>
              </w:rPr>
              <w:t>365</w:t>
            </w:r>
          </w:hyperlink>
        </w:p>
        <w:p>
          <w:pPr>
            <w:pStyle w:val="Contents5"/>
            <w:tabs>
              <w:tab w:val="clear" w:pos="7892"/>
              <w:tab w:val="right" w:pos="9026" w:leader="dot"/>
            </w:tabs>
            <w:rPr/>
          </w:pPr>
          <w:hyperlink w:anchor="__RefHeading___Toc5775015_2320776876">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عبرت آموزی از سرنوشت متکبران</w:t>
            </w:r>
            <w:r>
              <w:rPr>
                <w:rStyle w:val="IndexLink"/>
                <w:rtl w:val="true"/>
              </w:rPr>
              <w:tab/>
            </w:r>
            <w:r>
              <w:rPr>
                <w:rStyle w:val="IndexLink"/>
              </w:rPr>
              <w:t>365</w:t>
            </w:r>
          </w:hyperlink>
        </w:p>
        <w:p>
          <w:pPr>
            <w:pStyle w:val="Contents5"/>
            <w:tabs>
              <w:tab w:val="clear" w:pos="7892"/>
              <w:tab w:val="right" w:pos="9026" w:leader="dot"/>
            </w:tabs>
            <w:rPr/>
          </w:pPr>
          <w:hyperlink w:anchor="__RefHeading___Toc5775017_2320776876">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عبرت آموزی از قبور گذشتگان</w:t>
            </w:r>
            <w:r>
              <w:rPr>
                <w:rStyle w:val="IndexLink"/>
                <w:rtl w:val="true"/>
              </w:rPr>
              <w:tab/>
            </w:r>
            <w:r>
              <w:rPr>
                <w:rStyle w:val="IndexLink"/>
              </w:rPr>
              <w:t>366</w:t>
            </w:r>
          </w:hyperlink>
        </w:p>
        <w:p>
          <w:pPr>
            <w:pStyle w:val="Contents5"/>
            <w:tabs>
              <w:tab w:val="clear" w:pos="7892"/>
              <w:tab w:val="right" w:pos="9026" w:leader="dot"/>
            </w:tabs>
            <w:rPr/>
          </w:pPr>
          <w:hyperlink w:anchor="__RefHeading___Toc5775019_2320776876">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عبرت گیری از نفرت از تکبر</w:t>
            </w:r>
            <w:r>
              <w:rPr>
                <w:rStyle w:val="IndexLink"/>
                <w:rtl w:val="true"/>
              </w:rPr>
              <w:tab/>
            </w:r>
            <w:r>
              <w:rPr>
                <w:rStyle w:val="IndexLink"/>
              </w:rPr>
              <w:t>367</w:t>
            </w:r>
          </w:hyperlink>
        </w:p>
        <w:p>
          <w:pPr>
            <w:pStyle w:val="Contents5"/>
            <w:tabs>
              <w:tab w:val="clear" w:pos="7892"/>
              <w:tab w:val="right" w:pos="9026" w:leader="dot"/>
            </w:tabs>
            <w:rPr/>
          </w:pPr>
          <w:hyperlink w:anchor="__RefHeading___Toc5775021_2320776876">
            <w:r>
              <w:rPr>
                <w:webHidden/>
                <w:rStyle w:val="IndexLink"/>
              </w:rPr>
              <w:t>8</w:t>
            </w:r>
            <w:r>
              <w:rPr>
                <w:rStyle w:val="IndexLink"/>
                <w:rtl w:val="true"/>
              </w:rPr>
              <w:t xml:space="preserve">. </w:t>
            </w:r>
            <w:r>
              <w:rPr>
                <w:rStyle w:val="IndexLink"/>
              </w:rPr>
              <w:t>4</w:t>
            </w:r>
            <w:r>
              <w:rPr>
                <w:rStyle w:val="IndexLink"/>
                <w:rtl w:val="true"/>
              </w:rPr>
              <w:t xml:space="preserve">. </w:t>
            </w:r>
            <w:r>
              <w:rPr>
                <w:rStyle w:val="IndexLink"/>
                <w:rtl w:val="true"/>
              </w:rPr>
              <w:t>عبرت از امتحانات سخت اولیای الهی</w:t>
            </w:r>
            <w:r>
              <w:rPr>
                <w:rStyle w:val="IndexLink"/>
                <w:rtl w:val="true"/>
              </w:rPr>
              <w:tab/>
            </w:r>
            <w:r>
              <w:rPr>
                <w:rStyle w:val="IndexLink"/>
              </w:rPr>
              <w:t>369</w:t>
            </w:r>
          </w:hyperlink>
        </w:p>
        <w:p>
          <w:pPr>
            <w:pStyle w:val="Contents5"/>
            <w:tabs>
              <w:tab w:val="clear" w:pos="7892"/>
              <w:tab w:val="right" w:pos="9026" w:leader="dot"/>
            </w:tabs>
            <w:rPr/>
          </w:pPr>
          <w:hyperlink w:anchor="__RefHeading___Toc5775023_2320776876">
            <w:r>
              <w:rPr>
                <w:webHidden/>
                <w:rStyle w:val="IndexLink"/>
              </w:rPr>
              <w:t>8</w:t>
            </w:r>
            <w:r>
              <w:rPr>
                <w:rStyle w:val="IndexLink"/>
                <w:rtl w:val="true"/>
              </w:rPr>
              <w:t xml:space="preserve">. </w:t>
            </w:r>
            <w:r>
              <w:rPr>
                <w:rStyle w:val="IndexLink"/>
              </w:rPr>
              <w:t>5</w:t>
            </w:r>
            <w:r>
              <w:rPr>
                <w:rStyle w:val="IndexLink"/>
                <w:rtl w:val="true"/>
              </w:rPr>
              <w:t xml:space="preserve">. </w:t>
            </w:r>
            <w:r>
              <w:rPr>
                <w:rStyle w:val="IndexLink"/>
                <w:rtl w:val="true"/>
              </w:rPr>
              <w:t>آزمایش های الهی</w:t>
            </w:r>
            <w:r>
              <w:rPr>
                <w:rStyle w:val="IndexLink"/>
                <w:rtl w:val="true"/>
              </w:rPr>
              <w:tab/>
            </w:r>
            <w:r>
              <w:rPr>
                <w:rStyle w:val="IndexLink"/>
              </w:rPr>
              <w:t>369</w:t>
            </w:r>
          </w:hyperlink>
        </w:p>
        <w:p>
          <w:pPr>
            <w:pStyle w:val="Contents5"/>
            <w:tabs>
              <w:tab w:val="clear" w:pos="7892"/>
              <w:tab w:val="right" w:pos="9026" w:leader="dot"/>
            </w:tabs>
            <w:rPr/>
          </w:pPr>
          <w:hyperlink w:anchor="__RefHeading___Toc5775025_2320776876">
            <w:r>
              <w:rPr>
                <w:webHidden/>
                <w:rStyle w:val="IndexLink"/>
              </w:rPr>
              <w:t>8</w:t>
            </w:r>
            <w:r>
              <w:rPr>
                <w:rStyle w:val="IndexLink"/>
                <w:rtl w:val="true"/>
              </w:rPr>
              <w:t xml:space="preserve">. </w:t>
            </w:r>
            <w:r>
              <w:rPr>
                <w:rStyle w:val="IndexLink"/>
              </w:rPr>
              <w:t>6</w:t>
            </w:r>
            <w:r>
              <w:rPr>
                <w:rStyle w:val="IndexLink"/>
                <w:rtl w:val="true"/>
              </w:rPr>
              <w:t xml:space="preserve">. </w:t>
            </w:r>
            <w:r>
              <w:rPr>
                <w:rStyle w:val="IndexLink"/>
                <w:rtl w:val="true"/>
              </w:rPr>
              <w:t>آزمایش ویژه الهی</w:t>
            </w:r>
            <w:r>
              <w:rPr>
                <w:rStyle w:val="IndexLink"/>
                <w:rtl w:val="true"/>
              </w:rPr>
              <w:tab/>
            </w:r>
            <w:r>
              <w:rPr>
                <w:rStyle w:val="IndexLink"/>
              </w:rPr>
              <w:t>370</w:t>
            </w:r>
          </w:hyperlink>
        </w:p>
        <w:p>
          <w:pPr>
            <w:pStyle w:val="Contents4"/>
            <w:tabs>
              <w:tab w:val="clear" w:pos="8176"/>
              <w:tab w:val="right" w:pos="9026" w:leader="dot"/>
            </w:tabs>
            <w:rPr/>
          </w:pPr>
          <w:hyperlink w:anchor="__RefHeading___Toc5775027_2320776876">
            <w:r>
              <w:rPr>
                <w:webHidden/>
                <w:rStyle w:val="IndexLink"/>
              </w:rPr>
              <w:t>9</w:t>
            </w:r>
            <w:r>
              <w:rPr>
                <w:rStyle w:val="IndexLink"/>
                <w:rtl w:val="true"/>
              </w:rPr>
              <w:t xml:space="preserve">. </w:t>
            </w:r>
            <w:r>
              <w:rPr>
                <w:rStyle w:val="IndexLink"/>
                <w:rtl w:val="true"/>
              </w:rPr>
              <w:t>نگاهی به زندگی انبیا</w:t>
            </w:r>
            <w:r>
              <w:rPr>
                <w:rStyle w:val="IndexLink"/>
                <w:rtl w:val="true"/>
              </w:rPr>
              <w:tab/>
            </w:r>
            <w:r>
              <w:rPr>
                <w:rStyle w:val="IndexLink"/>
              </w:rPr>
              <w:t>372</w:t>
            </w:r>
          </w:hyperlink>
        </w:p>
        <w:p>
          <w:pPr>
            <w:pStyle w:val="Contents5"/>
            <w:tabs>
              <w:tab w:val="clear" w:pos="7892"/>
              <w:tab w:val="right" w:pos="9026" w:leader="dot"/>
            </w:tabs>
            <w:rPr/>
          </w:pPr>
          <w:hyperlink w:anchor="__RefHeading___Toc5775029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درس دیگری از داستان موسی بن عمران</w:t>
            </w:r>
            <w:r>
              <w:rPr>
                <w:rStyle w:val="IndexLink"/>
                <w:rtl w:val="true"/>
              </w:rPr>
              <w:tab/>
            </w:r>
            <w:r>
              <w:rPr>
                <w:rStyle w:val="IndexLink"/>
              </w:rPr>
              <w:t>372</w:t>
            </w:r>
          </w:hyperlink>
        </w:p>
        <w:p>
          <w:pPr>
            <w:pStyle w:val="Contents5"/>
            <w:tabs>
              <w:tab w:val="clear" w:pos="7892"/>
              <w:tab w:val="right" w:pos="9026" w:leader="dot"/>
            </w:tabs>
            <w:rPr/>
          </w:pPr>
          <w:hyperlink w:anchor="__RefHeading___Toc5775031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نگاه حقارت فرعون به موسی و هارون</w:t>
            </w:r>
            <w:r>
              <w:rPr>
                <w:rStyle w:val="IndexLink"/>
                <w:rtl w:val="true"/>
              </w:rPr>
              <w:tab/>
            </w:r>
            <w:r>
              <w:rPr>
                <w:rStyle w:val="IndexLink"/>
              </w:rPr>
              <w:t>373</w:t>
            </w:r>
          </w:hyperlink>
        </w:p>
        <w:p>
          <w:pPr>
            <w:pStyle w:val="Contents5"/>
            <w:tabs>
              <w:tab w:val="clear" w:pos="7892"/>
              <w:tab w:val="right" w:pos="9026" w:leader="dot"/>
            </w:tabs>
            <w:rPr/>
          </w:pPr>
          <w:hyperlink w:anchor="__RefHeading___Toc5775033_2320776876">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قدرت الهی بر بعثت پیامبران با گنج های فراوان</w:t>
            </w:r>
            <w:r>
              <w:rPr>
                <w:rStyle w:val="IndexLink"/>
                <w:rtl w:val="true"/>
              </w:rPr>
              <w:tab/>
            </w:r>
            <w:r>
              <w:rPr>
                <w:rStyle w:val="IndexLink"/>
              </w:rPr>
              <w:t>374</w:t>
            </w:r>
          </w:hyperlink>
        </w:p>
        <w:p>
          <w:pPr>
            <w:pStyle w:val="Contents5"/>
            <w:tabs>
              <w:tab w:val="clear" w:pos="7892"/>
              <w:tab w:val="right" w:pos="9026" w:leader="dot"/>
            </w:tabs>
            <w:rPr/>
          </w:pPr>
          <w:hyperlink w:anchor="__RefHeading___Toc5775035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tl w:val="true"/>
              </w:rPr>
              <w:t>آثار سوء وفور نعمت ها</w:t>
            </w:r>
            <w:r>
              <w:rPr>
                <w:rStyle w:val="IndexLink"/>
                <w:rtl w:val="true"/>
              </w:rPr>
              <w:tab/>
            </w:r>
            <w:r>
              <w:rPr>
                <w:rStyle w:val="IndexLink"/>
              </w:rPr>
              <w:t>375</w:t>
            </w:r>
          </w:hyperlink>
        </w:p>
        <w:p>
          <w:pPr>
            <w:pStyle w:val="Contents6"/>
            <w:tabs>
              <w:tab w:val="clear" w:pos="7609"/>
              <w:tab w:val="right" w:pos="9026" w:leader="dot"/>
            </w:tabs>
            <w:rPr/>
          </w:pPr>
          <w:hyperlink w:anchor="__RefHeading___Toc5775037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بی اثر شدن آزمون</w:t>
            </w:r>
            <w:r>
              <w:rPr>
                <w:rStyle w:val="IndexLink"/>
                <w:rtl w:val="true"/>
              </w:rPr>
              <w:tab/>
            </w:r>
            <w:r>
              <w:rPr>
                <w:rStyle w:val="IndexLink"/>
              </w:rPr>
              <w:t>375</w:t>
            </w:r>
          </w:hyperlink>
        </w:p>
        <w:p>
          <w:pPr>
            <w:pStyle w:val="Contents6"/>
            <w:tabs>
              <w:tab w:val="clear" w:pos="7609"/>
              <w:tab w:val="right" w:pos="9026" w:leader="dot"/>
            </w:tabs>
            <w:rPr/>
          </w:pPr>
          <w:hyperlink w:anchor="__RefHeading___Toc5775039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از بین رفتن ثواب</w:t>
            </w:r>
            <w:r>
              <w:rPr>
                <w:rStyle w:val="IndexLink"/>
                <w:rtl w:val="true"/>
              </w:rPr>
              <w:tab/>
            </w:r>
            <w:r>
              <w:rPr>
                <w:rStyle w:val="IndexLink"/>
              </w:rPr>
              <w:t>375</w:t>
            </w:r>
          </w:hyperlink>
        </w:p>
        <w:p>
          <w:pPr>
            <w:pStyle w:val="Contents6"/>
            <w:tabs>
              <w:tab w:val="clear" w:pos="7609"/>
              <w:tab w:val="right" w:pos="9026" w:leader="dot"/>
            </w:tabs>
            <w:rPr/>
          </w:pPr>
          <w:hyperlink w:anchor="__RefHeading___Toc5775041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از بین رفتن وعده خدا</w:t>
            </w:r>
            <w:r>
              <w:rPr>
                <w:rStyle w:val="IndexLink"/>
                <w:rtl w:val="true"/>
              </w:rPr>
              <w:tab/>
            </w:r>
            <w:r>
              <w:rPr>
                <w:rStyle w:val="IndexLink"/>
              </w:rPr>
              <w:t>376</w:t>
            </w:r>
          </w:hyperlink>
        </w:p>
        <w:p>
          <w:pPr>
            <w:pStyle w:val="Contents6"/>
            <w:tabs>
              <w:tab w:val="clear" w:pos="7609"/>
              <w:tab w:val="right" w:pos="9026" w:leader="dot"/>
            </w:tabs>
            <w:rPr/>
          </w:pPr>
          <w:hyperlink w:anchor="__RefHeading___Toc5775043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زایل شدن پاداش</w:t>
            </w:r>
            <w:r>
              <w:rPr>
                <w:rStyle w:val="IndexLink"/>
                <w:rtl w:val="true"/>
              </w:rPr>
              <w:tab/>
            </w:r>
            <w:r>
              <w:rPr>
                <w:rStyle w:val="IndexLink"/>
              </w:rPr>
              <w:t>376</w:t>
            </w:r>
          </w:hyperlink>
        </w:p>
        <w:p>
          <w:pPr>
            <w:pStyle w:val="Contents6"/>
            <w:tabs>
              <w:tab w:val="clear" w:pos="7609"/>
              <w:tab w:val="right" w:pos="9026" w:leader="dot"/>
            </w:tabs>
            <w:rPr/>
          </w:pPr>
          <w:hyperlink w:anchor="__RefHeading___Toc5775045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استحقاق اجر و پاداش</w:t>
            </w:r>
            <w:r>
              <w:rPr>
                <w:rStyle w:val="IndexLink"/>
                <w:rtl w:val="true"/>
              </w:rPr>
              <w:tab/>
            </w:r>
            <w:r>
              <w:rPr>
                <w:rStyle w:val="IndexLink"/>
              </w:rPr>
              <w:t>377</w:t>
            </w:r>
          </w:hyperlink>
        </w:p>
        <w:p>
          <w:pPr>
            <w:pStyle w:val="Contents6"/>
            <w:tabs>
              <w:tab w:val="clear" w:pos="7609"/>
              <w:tab w:val="right" w:pos="9026" w:leader="dot"/>
            </w:tabs>
            <w:rPr/>
          </w:pPr>
          <w:hyperlink w:anchor="__RefHeading___Toc5775047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بی معنا شدن اسامی ارزشمند مؤمن</w:t>
            </w:r>
            <w:r>
              <w:rPr>
                <w:rStyle w:val="IndexLink"/>
                <w:rtl w:val="true"/>
              </w:rPr>
              <w:tab/>
            </w:r>
            <w:r>
              <w:rPr>
                <w:rStyle w:val="IndexLink"/>
              </w:rPr>
              <w:t>378</w:t>
            </w:r>
          </w:hyperlink>
        </w:p>
        <w:p>
          <w:pPr>
            <w:pStyle w:val="Contents5"/>
            <w:tabs>
              <w:tab w:val="clear" w:pos="7892"/>
              <w:tab w:val="right" w:pos="9026" w:leader="dot"/>
            </w:tabs>
            <w:rPr/>
          </w:pPr>
          <w:hyperlink w:anchor="__RefHeading___Toc5775049_2320776876">
            <w:r>
              <w:rPr>
                <w:webHidden/>
                <w:rStyle w:val="IndexLink"/>
              </w:rPr>
              <w:t>9</w:t>
            </w:r>
            <w:r>
              <w:rPr>
                <w:rStyle w:val="IndexLink"/>
                <w:rtl w:val="true"/>
              </w:rPr>
              <w:t xml:space="preserve">. </w:t>
            </w:r>
            <w:r>
              <w:rPr>
                <w:rStyle w:val="IndexLink"/>
              </w:rPr>
              <w:t>5</w:t>
            </w:r>
            <w:r>
              <w:rPr>
                <w:rStyle w:val="IndexLink"/>
                <w:rtl w:val="true"/>
              </w:rPr>
              <w:t xml:space="preserve">. </w:t>
            </w:r>
            <w:r>
              <w:rPr>
                <w:rStyle w:val="IndexLink"/>
                <w:rtl w:val="true"/>
              </w:rPr>
              <w:t>انبیا، صاحبان عزم قوی</w:t>
            </w:r>
            <w:r>
              <w:rPr>
                <w:rStyle w:val="IndexLink"/>
                <w:rtl w:val="true"/>
              </w:rPr>
              <w:tab/>
            </w:r>
            <w:r>
              <w:rPr>
                <w:rStyle w:val="IndexLink"/>
              </w:rPr>
              <w:t>378</w:t>
            </w:r>
          </w:hyperlink>
        </w:p>
        <w:p>
          <w:pPr>
            <w:pStyle w:val="Contents5"/>
            <w:tabs>
              <w:tab w:val="clear" w:pos="7892"/>
              <w:tab w:val="right" w:pos="9026" w:leader="dot"/>
            </w:tabs>
            <w:rPr/>
          </w:pPr>
          <w:hyperlink w:anchor="__RefHeading___Toc5775051_2320776876">
            <w:r>
              <w:rPr>
                <w:webHidden/>
                <w:rStyle w:val="IndexLink"/>
              </w:rPr>
              <w:t>9</w:t>
            </w:r>
            <w:r>
              <w:rPr>
                <w:rStyle w:val="IndexLink"/>
                <w:rtl w:val="true"/>
              </w:rPr>
              <w:t xml:space="preserve">. </w:t>
            </w:r>
            <w:r>
              <w:rPr>
                <w:rStyle w:val="IndexLink"/>
              </w:rPr>
              <w:t>6</w:t>
            </w:r>
            <w:r>
              <w:rPr>
                <w:rStyle w:val="IndexLink"/>
                <w:rtl w:val="true"/>
              </w:rPr>
              <w:t xml:space="preserve">. </w:t>
            </w:r>
            <w:r>
              <w:rPr>
                <w:rStyle w:val="IndexLink"/>
                <w:rtl w:val="true"/>
              </w:rPr>
              <w:t>حکمت سادگی انبیا</w:t>
            </w:r>
            <w:r>
              <w:rPr>
                <w:rStyle w:val="IndexLink"/>
                <w:rtl w:val="true"/>
              </w:rPr>
              <w:tab/>
            </w:r>
            <w:r>
              <w:rPr>
                <w:rStyle w:val="IndexLink"/>
              </w:rPr>
              <w:t>379</w:t>
            </w:r>
          </w:hyperlink>
        </w:p>
        <w:p>
          <w:pPr>
            <w:pStyle w:val="Contents5"/>
            <w:tabs>
              <w:tab w:val="clear" w:pos="7892"/>
              <w:tab w:val="right" w:pos="9026" w:leader="dot"/>
            </w:tabs>
            <w:rPr/>
          </w:pPr>
          <w:hyperlink w:anchor="__RefHeading___Toc5775053_2320776876">
            <w:r>
              <w:rPr>
                <w:webHidden/>
                <w:rStyle w:val="IndexLink"/>
              </w:rPr>
              <w:t>9</w:t>
            </w:r>
            <w:r>
              <w:rPr>
                <w:rStyle w:val="IndexLink"/>
                <w:rtl w:val="true"/>
              </w:rPr>
              <w:t xml:space="preserve">. </w:t>
            </w:r>
            <w:r>
              <w:rPr>
                <w:rStyle w:val="IndexLink"/>
              </w:rPr>
              <w:t>7</w:t>
            </w:r>
            <w:r>
              <w:rPr>
                <w:rStyle w:val="IndexLink"/>
                <w:rtl w:val="true"/>
              </w:rPr>
              <w:t xml:space="preserve">. </w:t>
            </w:r>
            <w:r>
              <w:rPr>
                <w:rStyle w:val="IndexLink"/>
                <w:rtl w:val="true"/>
              </w:rPr>
              <w:t>اصلاح نیت ها</w:t>
            </w:r>
            <w:r>
              <w:rPr>
                <w:rStyle w:val="IndexLink"/>
                <w:rtl w:val="true"/>
              </w:rPr>
              <w:tab/>
            </w:r>
            <w:r>
              <w:rPr>
                <w:rStyle w:val="IndexLink"/>
              </w:rPr>
              <w:t>380</w:t>
            </w:r>
          </w:hyperlink>
        </w:p>
        <w:p>
          <w:pPr>
            <w:pStyle w:val="Contents5"/>
            <w:tabs>
              <w:tab w:val="clear" w:pos="7892"/>
              <w:tab w:val="right" w:pos="9026" w:leader="dot"/>
            </w:tabs>
            <w:rPr/>
          </w:pPr>
          <w:hyperlink w:anchor="__RefHeading___Toc5775055_2320776876">
            <w:r>
              <w:rPr>
                <w:webHidden/>
                <w:rStyle w:val="IndexLink"/>
              </w:rPr>
              <w:t>9</w:t>
            </w:r>
            <w:r>
              <w:rPr>
                <w:rStyle w:val="IndexLink"/>
                <w:rtl w:val="true"/>
              </w:rPr>
              <w:t xml:space="preserve">. </w:t>
            </w:r>
            <w:r>
              <w:rPr>
                <w:rStyle w:val="IndexLink"/>
              </w:rPr>
              <w:t>8</w:t>
            </w:r>
            <w:r>
              <w:rPr>
                <w:rStyle w:val="IndexLink"/>
                <w:rtl w:val="true"/>
              </w:rPr>
              <w:t xml:space="preserve">. </w:t>
            </w:r>
            <w:r>
              <w:rPr>
                <w:rStyle w:val="IndexLink"/>
                <w:rtl w:val="true"/>
              </w:rPr>
              <w:t>آزمایش سخت تر؛ ثواب بیشتر</w:t>
            </w:r>
            <w:r>
              <w:rPr>
                <w:rStyle w:val="IndexLink"/>
                <w:rtl w:val="true"/>
              </w:rPr>
              <w:tab/>
            </w:r>
            <w:r>
              <w:rPr>
                <w:rStyle w:val="IndexLink"/>
              </w:rPr>
              <w:t>381</w:t>
            </w:r>
          </w:hyperlink>
        </w:p>
        <w:p>
          <w:pPr>
            <w:pStyle w:val="Contents4"/>
            <w:tabs>
              <w:tab w:val="clear" w:pos="8176"/>
              <w:tab w:val="right" w:pos="9026" w:leader="dot"/>
            </w:tabs>
            <w:rPr/>
          </w:pPr>
          <w:hyperlink w:anchor="__RefHeading___Toc5775057_2320776876">
            <w:r>
              <w:rPr>
                <w:webHidden/>
                <w:rStyle w:val="IndexLink"/>
              </w:rPr>
              <w:t>9</w:t>
            </w:r>
            <w:r>
              <w:rPr>
                <w:rStyle w:val="IndexLink"/>
                <w:rtl w:val="true"/>
              </w:rPr>
              <w:t xml:space="preserve">. </w:t>
            </w:r>
            <w:r>
              <w:rPr>
                <w:rStyle w:val="IndexLink"/>
                <w:rtl w:val="true"/>
              </w:rPr>
              <w:t>خانه کعبه</w:t>
            </w:r>
            <w:r>
              <w:rPr>
                <w:rStyle w:val="IndexLink"/>
                <w:rtl w:val="true"/>
              </w:rPr>
              <w:tab/>
            </w:r>
            <w:r>
              <w:rPr>
                <w:rStyle w:val="IndexLink"/>
              </w:rPr>
              <w:t>382</w:t>
            </w:r>
          </w:hyperlink>
        </w:p>
        <w:p>
          <w:pPr>
            <w:pStyle w:val="Contents5"/>
            <w:tabs>
              <w:tab w:val="clear" w:pos="7892"/>
              <w:tab w:val="right" w:pos="9026" w:leader="dot"/>
            </w:tabs>
            <w:rPr/>
          </w:pPr>
          <w:hyperlink w:anchor="__RefHeading___Toc5775059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آزمونی با خانه خدا</w:t>
            </w:r>
            <w:r>
              <w:rPr>
                <w:rStyle w:val="IndexLink"/>
                <w:rtl w:val="true"/>
              </w:rPr>
              <w:tab/>
            </w:r>
            <w:r>
              <w:rPr>
                <w:rStyle w:val="IndexLink"/>
              </w:rPr>
              <w:t>382</w:t>
            </w:r>
          </w:hyperlink>
        </w:p>
        <w:p>
          <w:pPr>
            <w:pStyle w:val="Contents5"/>
            <w:tabs>
              <w:tab w:val="clear" w:pos="7892"/>
              <w:tab w:val="right" w:pos="9026" w:leader="dot"/>
            </w:tabs>
            <w:rPr/>
          </w:pPr>
          <w:hyperlink w:anchor="__RefHeading___Toc5775061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جایگاه کعبه و عظمت آن</w:t>
            </w:r>
            <w:r>
              <w:rPr>
                <w:rStyle w:val="IndexLink"/>
                <w:rtl w:val="true"/>
              </w:rPr>
              <w:tab/>
            </w:r>
            <w:r>
              <w:rPr>
                <w:rStyle w:val="IndexLink"/>
              </w:rPr>
              <w:t>383</w:t>
            </w:r>
          </w:hyperlink>
        </w:p>
        <w:p>
          <w:pPr>
            <w:pStyle w:val="Contents5"/>
            <w:tabs>
              <w:tab w:val="clear" w:pos="7892"/>
              <w:tab w:val="right" w:pos="9026" w:leader="dot"/>
            </w:tabs>
            <w:rPr/>
          </w:pPr>
          <w:hyperlink w:anchor="__RefHeading___Toc5775063_2320776876">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اهتمام به زیارت خانه خدا</w:t>
            </w:r>
            <w:r>
              <w:rPr>
                <w:rStyle w:val="IndexLink"/>
                <w:rtl w:val="true"/>
              </w:rPr>
              <w:tab/>
            </w:r>
            <w:r>
              <w:rPr>
                <w:rStyle w:val="IndexLink"/>
              </w:rPr>
              <w:t>385</w:t>
            </w:r>
          </w:hyperlink>
        </w:p>
        <w:p>
          <w:pPr>
            <w:pStyle w:val="Contents5"/>
            <w:tabs>
              <w:tab w:val="clear" w:pos="7892"/>
              <w:tab w:val="right" w:pos="9026" w:leader="dot"/>
            </w:tabs>
            <w:rPr/>
          </w:pPr>
          <w:hyperlink w:anchor="__RefHeading___Toc5775065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tl w:val="true"/>
              </w:rPr>
              <w:t>اشاره ای به مناسک حج</w:t>
            </w:r>
            <w:r>
              <w:rPr>
                <w:rStyle w:val="IndexLink"/>
                <w:rtl w:val="true"/>
              </w:rPr>
              <w:tab/>
            </w:r>
            <w:r>
              <w:rPr>
                <w:rStyle w:val="IndexLink"/>
              </w:rPr>
              <w:t>387</w:t>
            </w:r>
          </w:hyperlink>
        </w:p>
        <w:p>
          <w:pPr>
            <w:pStyle w:val="Contents5"/>
            <w:tabs>
              <w:tab w:val="clear" w:pos="7892"/>
              <w:tab w:val="right" w:pos="9026" w:leader="dot"/>
            </w:tabs>
            <w:rPr/>
          </w:pPr>
          <w:hyperlink w:anchor="__RefHeading___Toc5775067_2320776876">
            <w:r>
              <w:rPr>
                <w:webHidden/>
                <w:rStyle w:val="IndexLink"/>
              </w:rPr>
              <w:t>9</w:t>
            </w:r>
            <w:r>
              <w:rPr>
                <w:rStyle w:val="IndexLink"/>
                <w:rtl w:val="true"/>
              </w:rPr>
              <w:t xml:space="preserve">. </w:t>
            </w:r>
            <w:r>
              <w:rPr>
                <w:rStyle w:val="IndexLink"/>
              </w:rPr>
              <w:t>5</w:t>
            </w:r>
            <w:r>
              <w:rPr>
                <w:rStyle w:val="IndexLink"/>
                <w:rtl w:val="true"/>
              </w:rPr>
              <w:t xml:space="preserve">. </w:t>
            </w:r>
            <w:r>
              <w:rPr>
                <w:rStyle w:val="IndexLink"/>
                <w:rtl w:val="true"/>
              </w:rPr>
              <w:t>فلسفه آزمون ها</w:t>
            </w:r>
            <w:r>
              <w:rPr>
                <w:rStyle w:val="IndexLink"/>
                <w:rtl w:val="true"/>
              </w:rPr>
              <w:tab/>
            </w:r>
            <w:r>
              <w:rPr>
                <w:rStyle w:val="IndexLink"/>
              </w:rPr>
              <w:t>388</w:t>
            </w:r>
          </w:hyperlink>
        </w:p>
        <w:p>
          <w:pPr>
            <w:pStyle w:val="Contents5"/>
            <w:tabs>
              <w:tab w:val="clear" w:pos="7892"/>
              <w:tab w:val="right" w:pos="9026" w:leader="dot"/>
            </w:tabs>
            <w:rPr/>
          </w:pPr>
          <w:hyperlink w:anchor="__RefHeading___Toc5775069_2320776876">
            <w:r>
              <w:rPr>
                <w:webHidden/>
                <w:rStyle w:val="IndexLink"/>
              </w:rPr>
              <w:t>9</w:t>
            </w:r>
            <w:r>
              <w:rPr>
                <w:rStyle w:val="IndexLink"/>
                <w:rtl w:val="true"/>
              </w:rPr>
              <w:t xml:space="preserve">. </w:t>
            </w:r>
            <w:r>
              <w:rPr>
                <w:rStyle w:val="IndexLink"/>
              </w:rPr>
              <w:t>6</w:t>
            </w:r>
            <w:r>
              <w:rPr>
                <w:rStyle w:val="IndexLink"/>
                <w:rtl w:val="true"/>
              </w:rPr>
              <w:t xml:space="preserve">. </w:t>
            </w:r>
            <w:r>
              <w:rPr>
                <w:rStyle w:val="IndexLink"/>
                <w:rtl w:val="true"/>
              </w:rPr>
              <w:t>چرا کعبه در میان باغ های سرسبز نیست؟</w:t>
            </w:r>
            <w:r>
              <w:rPr>
                <w:rStyle w:val="IndexLink"/>
                <w:rtl w:val="true"/>
              </w:rPr>
              <w:tab/>
            </w:r>
            <w:r>
              <w:rPr>
                <w:rStyle w:val="IndexLink"/>
              </w:rPr>
              <w:t>389</w:t>
            </w:r>
          </w:hyperlink>
        </w:p>
        <w:p>
          <w:pPr>
            <w:pStyle w:val="Contents5"/>
            <w:tabs>
              <w:tab w:val="clear" w:pos="7892"/>
              <w:tab w:val="right" w:pos="9026" w:leader="dot"/>
            </w:tabs>
            <w:rPr/>
          </w:pPr>
          <w:hyperlink w:anchor="__RefHeading___Toc5775071_2320776876">
            <w:r>
              <w:rPr>
                <w:webHidden/>
                <w:rStyle w:val="IndexLink"/>
              </w:rPr>
              <w:t>9</w:t>
            </w:r>
            <w:r>
              <w:rPr>
                <w:rStyle w:val="IndexLink"/>
                <w:rtl w:val="true"/>
              </w:rPr>
              <w:t xml:space="preserve">. </w:t>
            </w:r>
            <w:r>
              <w:rPr>
                <w:rStyle w:val="IndexLink"/>
              </w:rPr>
              <w:t>7</w:t>
            </w:r>
            <w:r>
              <w:rPr>
                <w:rStyle w:val="IndexLink"/>
                <w:rtl w:val="true"/>
              </w:rPr>
              <w:t xml:space="preserve">. </w:t>
            </w:r>
            <w:r>
              <w:rPr>
                <w:rStyle w:val="IndexLink"/>
                <w:rtl w:val="true"/>
              </w:rPr>
              <w:t>ساختمان خانه کعبه</w:t>
            </w:r>
            <w:r>
              <w:rPr>
                <w:rStyle w:val="IndexLink"/>
                <w:rtl w:val="true"/>
              </w:rPr>
              <w:tab/>
            </w:r>
            <w:r>
              <w:rPr>
                <w:rStyle w:val="IndexLink"/>
              </w:rPr>
              <w:t>391</w:t>
            </w:r>
          </w:hyperlink>
        </w:p>
        <w:p>
          <w:pPr>
            <w:pStyle w:val="Contents5"/>
            <w:tabs>
              <w:tab w:val="clear" w:pos="7892"/>
              <w:tab w:val="right" w:pos="9026" w:leader="dot"/>
            </w:tabs>
            <w:rPr/>
          </w:pPr>
          <w:hyperlink w:anchor="__RefHeading___Toc5775073_2320776876">
            <w:r>
              <w:rPr>
                <w:webHidden/>
                <w:rStyle w:val="IndexLink"/>
              </w:rPr>
              <w:t>9</w:t>
            </w:r>
            <w:r>
              <w:rPr>
                <w:rStyle w:val="IndexLink"/>
                <w:rtl w:val="true"/>
              </w:rPr>
              <w:t xml:space="preserve">. </w:t>
            </w:r>
            <w:r>
              <w:rPr>
                <w:rStyle w:val="IndexLink"/>
              </w:rPr>
              <w:t>8</w:t>
            </w:r>
            <w:r>
              <w:rPr>
                <w:rStyle w:val="IndexLink"/>
                <w:rtl w:val="true"/>
              </w:rPr>
              <w:t xml:space="preserve">. </w:t>
            </w:r>
            <w:r>
              <w:rPr>
                <w:rStyle w:val="IndexLink"/>
                <w:rtl w:val="true"/>
              </w:rPr>
              <w:t>کیفیت آزمون های الهی</w:t>
            </w:r>
            <w:r>
              <w:rPr>
                <w:rStyle w:val="IndexLink"/>
                <w:rtl w:val="true"/>
              </w:rPr>
              <w:tab/>
            </w:r>
            <w:r>
              <w:rPr>
                <w:rStyle w:val="IndexLink"/>
              </w:rPr>
              <w:t>392</w:t>
            </w:r>
          </w:hyperlink>
        </w:p>
        <w:p>
          <w:pPr>
            <w:pStyle w:val="Contents4"/>
            <w:tabs>
              <w:tab w:val="clear" w:pos="8176"/>
              <w:tab w:val="right" w:pos="9026" w:leader="dot"/>
            </w:tabs>
            <w:rPr/>
          </w:pPr>
          <w:hyperlink w:anchor="__RefHeading___Toc5775075_2320776876">
            <w:r>
              <w:rPr>
                <w:webHidden/>
                <w:rStyle w:val="IndexLink"/>
              </w:rPr>
              <w:t>10</w:t>
            </w:r>
            <w:r>
              <w:rPr>
                <w:rStyle w:val="IndexLink"/>
                <w:rtl w:val="true"/>
              </w:rPr>
              <w:t xml:space="preserve">. </w:t>
            </w:r>
            <w:r>
              <w:rPr>
                <w:rStyle w:val="IndexLink"/>
                <w:rtl w:val="true"/>
              </w:rPr>
              <w:t>پرهیز از ستمکاری</w:t>
            </w:r>
            <w:r>
              <w:rPr>
                <w:rStyle w:val="IndexLink"/>
                <w:rtl w:val="true"/>
              </w:rPr>
              <w:tab/>
            </w:r>
            <w:r>
              <w:rPr>
                <w:rStyle w:val="IndexLink"/>
              </w:rPr>
              <w:t>394</w:t>
            </w:r>
          </w:hyperlink>
        </w:p>
        <w:p>
          <w:pPr>
            <w:pStyle w:val="Contents4"/>
            <w:tabs>
              <w:tab w:val="clear" w:pos="8176"/>
              <w:tab w:val="right" w:pos="9026" w:leader="dot"/>
            </w:tabs>
            <w:rPr/>
          </w:pPr>
          <w:hyperlink w:anchor="__RefHeading___Toc5775077_2320776876">
            <w:r>
              <w:rPr>
                <w:webHidden/>
                <w:rStyle w:val="IndexLink"/>
              </w:rPr>
              <w:t>11</w:t>
            </w:r>
            <w:r>
              <w:rPr>
                <w:rStyle w:val="IndexLink"/>
                <w:rtl w:val="true"/>
              </w:rPr>
              <w:t xml:space="preserve">. </w:t>
            </w:r>
            <w:r>
              <w:rPr>
                <w:rStyle w:val="IndexLink"/>
                <w:rtl w:val="true"/>
              </w:rPr>
              <w:t>هشدار درباره دام و مکر شیطان</w:t>
            </w:r>
            <w:r>
              <w:rPr>
                <w:rStyle w:val="IndexLink"/>
                <w:rtl w:val="true"/>
              </w:rPr>
              <w:tab/>
            </w:r>
            <w:r>
              <w:rPr>
                <w:rStyle w:val="IndexLink"/>
              </w:rPr>
              <w:t>395</w:t>
            </w:r>
          </w:hyperlink>
        </w:p>
        <w:p>
          <w:pPr>
            <w:pStyle w:val="Contents4"/>
            <w:tabs>
              <w:tab w:val="clear" w:pos="8176"/>
              <w:tab w:val="right" w:pos="9026" w:leader="dot"/>
            </w:tabs>
            <w:rPr/>
          </w:pPr>
          <w:hyperlink w:anchor="__RefHeading___Toc5775079_2320776876">
            <w:r>
              <w:rPr>
                <w:webHidden/>
                <w:rStyle w:val="IndexLink"/>
              </w:rPr>
              <w:t>12</w:t>
            </w:r>
            <w:r>
              <w:rPr>
                <w:rStyle w:val="IndexLink"/>
                <w:rtl w:val="true"/>
              </w:rPr>
              <w:t xml:space="preserve">. </w:t>
            </w:r>
            <w:r>
              <w:rPr>
                <w:rStyle w:val="IndexLink"/>
                <w:rtl w:val="true"/>
              </w:rPr>
              <w:t>فلسفه عبادات</w:t>
            </w:r>
            <w:r>
              <w:rPr>
                <w:rStyle w:val="IndexLink"/>
                <w:rtl w:val="true"/>
              </w:rPr>
              <w:tab/>
            </w:r>
            <w:r>
              <w:rPr>
                <w:rStyle w:val="IndexLink"/>
              </w:rPr>
              <w:t>397</w:t>
            </w:r>
          </w:hyperlink>
        </w:p>
        <w:p>
          <w:pPr>
            <w:pStyle w:val="Contents5"/>
            <w:tabs>
              <w:tab w:val="clear" w:pos="7892"/>
              <w:tab w:val="right" w:pos="9026" w:leader="dot"/>
            </w:tabs>
            <w:rPr/>
          </w:pPr>
          <w:hyperlink w:anchor="__RefHeading___Toc5775081_2320776876">
            <w:r>
              <w:rPr>
                <w:webHidden/>
                <w:rStyle w:val="IndexLink"/>
              </w:rPr>
              <w:t>12</w:t>
            </w:r>
            <w:r>
              <w:rPr>
                <w:rStyle w:val="IndexLink"/>
                <w:rtl w:val="true"/>
              </w:rPr>
              <w:t xml:space="preserve">. </w:t>
            </w:r>
            <w:r>
              <w:rPr>
                <w:rStyle w:val="IndexLink"/>
              </w:rPr>
              <w:t>1</w:t>
            </w:r>
            <w:r>
              <w:rPr>
                <w:rStyle w:val="IndexLink"/>
                <w:rtl w:val="true"/>
              </w:rPr>
              <w:t xml:space="preserve">. </w:t>
            </w:r>
            <w:r>
              <w:rPr>
                <w:rStyle w:val="IndexLink"/>
                <w:rtl w:val="true"/>
              </w:rPr>
              <w:t>تکبرزدایی</w:t>
            </w:r>
            <w:r>
              <w:rPr>
                <w:rStyle w:val="IndexLink"/>
                <w:rtl w:val="true"/>
              </w:rPr>
              <w:tab/>
            </w:r>
            <w:r>
              <w:rPr>
                <w:rStyle w:val="IndexLink"/>
              </w:rPr>
              <w:t>397</w:t>
            </w:r>
          </w:hyperlink>
        </w:p>
        <w:p>
          <w:pPr>
            <w:pStyle w:val="Contents5"/>
            <w:tabs>
              <w:tab w:val="clear" w:pos="7892"/>
              <w:tab w:val="right" w:pos="9026" w:leader="dot"/>
            </w:tabs>
            <w:rPr/>
          </w:pPr>
          <w:hyperlink w:anchor="__RefHeading___Toc5775083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tl w:val="true"/>
              </w:rPr>
              <w:t>همدردی با نیازمندان</w:t>
            </w:r>
            <w:r>
              <w:rPr>
                <w:rStyle w:val="IndexLink"/>
                <w:rtl w:val="true"/>
              </w:rPr>
              <w:tab/>
            </w:r>
            <w:r>
              <w:rPr>
                <w:rStyle w:val="IndexLink"/>
              </w:rPr>
              <w:t>399</w:t>
            </w:r>
          </w:hyperlink>
        </w:p>
        <w:p>
          <w:pPr>
            <w:pStyle w:val="Contents5"/>
            <w:tabs>
              <w:tab w:val="clear" w:pos="7892"/>
              <w:tab w:val="right" w:pos="9026" w:leader="dot"/>
            </w:tabs>
            <w:rPr/>
          </w:pPr>
          <w:hyperlink w:anchor="__RefHeading___Toc5775085_2320776876">
            <w:r>
              <w:rPr>
                <w:webHidden/>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مانع رویش نهال خود پسندی</w:t>
            </w:r>
            <w:r>
              <w:rPr>
                <w:rStyle w:val="IndexLink"/>
                <w:rtl w:val="true"/>
              </w:rPr>
              <w:tab/>
            </w:r>
            <w:r>
              <w:rPr>
                <w:rStyle w:val="IndexLink"/>
              </w:rPr>
              <w:t>400</w:t>
            </w:r>
          </w:hyperlink>
        </w:p>
        <w:p>
          <w:pPr>
            <w:pStyle w:val="Contents4"/>
            <w:tabs>
              <w:tab w:val="clear" w:pos="8176"/>
              <w:tab w:val="right" w:pos="9026" w:leader="dot"/>
            </w:tabs>
            <w:rPr/>
          </w:pPr>
          <w:hyperlink w:anchor="__RefHeading___Toc5775087_2320776876">
            <w:r>
              <w:rPr>
                <w:webHidden/>
                <w:rStyle w:val="IndexLink"/>
              </w:rPr>
              <w:t>13</w:t>
            </w:r>
            <w:r>
              <w:rPr>
                <w:rStyle w:val="IndexLink"/>
                <w:rtl w:val="true"/>
              </w:rPr>
              <w:t xml:space="preserve">. </w:t>
            </w:r>
            <w:r>
              <w:rPr>
                <w:rStyle w:val="IndexLink"/>
                <w:rtl w:val="true"/>
              </w:rPr>
              <w:t>تعصب بی منطق و ناصواب</w:t>
            </w:r>
            <w:r>
              <w:rPr>
                <w:rStyle w:val="IndexLink"/>
                <w:rtl w:val="true"/>
              </w:rPr>
              <w:tab/>
            </w:r>
            <w:r>
              <w:rPr>
                <w:rStyle w:val="IndexLink"/>
              </w:rPr>
              <w:t>401</w:t>
            </w:r>
          </w:hyperlink>
        </w:p>
        <w:p>
          <w:pPr>
            <w:pStyle w:val="Contents5"/>
            <w:tabs>
              <w:tab w:val="clear" w:pos="7892"/>
              <w:tab w:val="right" w:pos="9026" w:leader="dot"/>
            </w:tabs>
            <w:rPr/>
          </w:pPr>
          <w:hyperlink w:anchor="__RefHeading___Toc5775089_2320776876">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5775091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tl w:val="true"/>
              </w:rPr>
              <w:t>تعصب ابلیس</w:t>
            </w:r>
            <w:r>
              <w:rPr>
                <w:rStyle w:val="IndexLink"/>
                <w:rtl w:val="true"/>
              </w:rPr>
              <w:tab/>
            </w:r>
            <w:r>
              <w:rPr>
                <w:rStyle w:val="IndexLink"/>
              </w:rPr>
              <w:t>402</w:t>
            </w:r>
          </w:hyperlink>
        </w:p>
        <w:p>
          <w:pPr>
            <w:pStyle w:val="Contents5"/>
            <w:tabs>
              <w:tab w:val="clear" w:pos="7892"/>
              <w:tab w:val="right" w:pos="9026" w:leader="dot"/>
            </w:tabs>
            <w:rPr/>
          </w:pPr>
          <w:hyperlink w:anchor="__RefHeading___Toc5775093_2320776876">
            <w:r>
              <w:rPr>
                <w:webHidden/>
                <w:rStyle w:val="IndexLink"/>
              </w:rPr>
              <w:t>13</w:t>
            </w:r>
            <w:r>
              <w:rPr>
                <w:rStyle w:val="IndexLink"/>
                <w:rtl w:val="true"/>
              </w:rPr>
              <w:t xml:space="preserve">. </w:t>
            </w:r>
            <w:r>
              <w:rPr>
                <w:rStyle w:val="IndexLink"/>
              </w:rPr>
              <w:t>2</w:t>
            </w:r>
            <w:r>
              <w:rPr>
                <w:rStyle w:val="IndexLink"/>
                <w:rtl w:val="true"/>
              </w:rPr>
              <w:t xml:space="preserve">. </w:t>
            </w:r>
            <w:r>
              <w:rPr>
                <w:rStyle w:val="IndexLink"/>
                <w:rtl w:val="true"/>
              </w:rPr>
              <w:t>تعصب اغنيا</w:t>
            </w:r>
            <w:r>
              <w:rPr>
                <w:rStyle w:val="IndexLink"/>
                <w:rtl w:val="true"/>
              </w:rPr>
              <w:tab/>
            </w:r>
            <w:r>
              <w:rPr>
                <w:rStyle w:val="IndexLink"/>
              </w:rPr>
              <w:t>402</w:t>
            </w:r>
          </w:hyperlink>
        </w:p>
        <w:p>
          <w:pPr>
            <w:pStyle w:val="Contents4"/>
            <w:tabs>
              <w:tab w:val="clear" w:pos="8176"/>
              <w:tab w:val="right" w:pos="9026" w:leader="dot"/>
            </w:tabs>
            <w:rPr/>
          </w:pPr>
          <w:hyperlink w:anchor="__RefHeading___Toc5775095_2320776876">
            <w:r>
              <w:rPr>
                <w:webHidden/>
                <w:rStyle w:val="IndexLink"/>
              </w:rPr>
              <w:t>14</w:t>
            </w:r>
            <w:r>
              <w:rPr>
                <w:rStyle w:val="IndexLink"/>
                <w:rtl w:val="true"/>
              </w:rPr>
              <w:t xml:space="preserve">. </w:t>
            </w:r>
            <w:r>
              <w:rPr>
                <w:rStyle w:val="IndexLink"/>
                <w:rtl w:val="true"/>
              </w:rPr>
              <w:t>تعصب ارزشمند</w:t>
            </w:r>
            <w:r>
              <w:rPr>
                <w:rStyle w:val="IndexLink"/>
                <w:rtl w:val="true"/>
              </w:rPr>
              <w:tab/>
            </w:r>
            <w:r>
              <w:rPr>
                <w:rStyle w:val="IndexLink"/>
              </w:rPr>
              <w:t>404</w:t>
            </w:r>
          </w:hyperlink>
        </w:p>
        <w:p>
          <w:pPr>
            <w:pStyle w:val="Contents5"/>
            <w:tabs>
              <w:tab w:val="clear" w:pos="7892"/>
              <w:tab w:val="right" w:pos="9026" w:leader="dot"/>
            </w:tabs>
            <w:rPr/>
          </w:pPr>
          <w:hyperlink w:anchor="__RefHeading___Toc5775097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tl w:val="true"/>
              </w:rPr>
              <w:t>پایبندی به اخلاق</w:t>
            </w:r>
            <w:r>
              <w:rPr>
                <w:rStyle w:val="IndexLink"/>
                <w:rtl w:val="true"/>
              </w:rPr>
              <w:tab/>
            </w:r>
            <w:r>
              <w:rPr>
                <w:rStyle w:val="IndexLink"/>
              </w:rPr>
              <w:t>404</w:t>
            </w:r>
          </w:hyperlink>
        </w:p>
        <w:p>
          <w:pPr>
            <w:pStyle w:val="Contents6"/>
            <w:tabs>
              <w:tab w:val="clear" w:pos="7609"/>
              <w:tab w:val="right" w:pos="9026" w:leader="dot"/>
            </w:tabs>
            <w:rPr/>
          </w:pPr>
          <w:hyperlink w:anchor="__RefHeading___Toc5775099_2320776876">
            <w:r>
              <w:rPr>
                <w:webHidden/>
                <w:rStyle w:val="IndexLink"/>
                <w:rtl w:val="true"/>
              </w:rPr>
              <w:t>اشاره</w:t>
            </w:r>
            <w:r>
              <w:rPr>
                <w:rStyle w:val="IndexLink"/>
                <w:rtl w:val="true"/>
              </w:rPr>
              <w:tab/>
            </w:r>
            <w:r>
              <w:rPr>
                <w:rStyle w:val="IndexLink"/>
              </w:rPr>
              <w:t>404</w:t>
            </w:r>
          </w:hyperlink>
        </w:p>
        <w:p>
          <w:pPr>
            <w:pStyle w:val="Contents6"/>
            <w:tabs>
              <w:tab w:val="clear" w:pos="7609"/>
              <w:tab w:val="right" w:pos="9026" w:leader="dot"/>
            </w:tabs>
            <w:rPr/>
          </w:pPr>
          <w:hyperlink w:anchor="__RefHeading___Toc5775101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اخلاق پسندیده</w:t>
            </w:r>
            <w:r>
              <w:rPr>
                <w:rStyle w:val="IndexLink"/>
                <w:rtl w:val="true"/>
              </w:rPr>
              <w:tab/>
            </w:r>
            <w:r>
              <w:rPr>
                <w:rStyle w:val="IndexLink"/>
              </w:rPr>
              <w:t>405</w:t>
            </w:r>
          </w:hyperlink>
        </w:p>
        <w:p>
          <w:pPr>
            <w:pStyle w:val="Contents6"/>
            <w:tabs>
              <w:tab w:val="clear" w:pos="7609"/>
              <w:tab w:val="right" w:pos="9026" w:leader="dot"/>
            </w:tabs>
            <w:rPr/>
          </w:pPr>
          <w:hyperlink w:anchor="__RefHeading___Toc5775103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افکار بلند</w:t>
            </w:r>
            <w:r>
              <w:rPr>
                <w:rStyle w:val="IndexLink"/>
                <w:rtl w:val="true"/>
              </w:rPr>
              <w:tab/>
            </w:r>
            <w:r>
              <w:rPr>
                <w:rStyle w:val="IndexLink"/>
              </w:rPr>
              <w:t>405</w:t>
            </w:r>
          </w:hyperlink>
        </w:p>
        <w:p>
          <w:pPr>
            <w:pStyle w:val="Contents6"/>
            <w:tabs>
              <w:tab w:val="clear" w:pos="7609"/>
              <w:tab w:val="right" w:pos="9026" w:leader="dot"/>
            </w:tabs>
            <w:rPr/>
          </w:pPr>
          <w:hyperlink w:anchor="__RefHeading___Toc5775105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مقامات عالیه</w:t>
            </w:r>
            <w:r>
              <w:rPr>
                <w:rStyle w:val="IndexLink"/>
                <w:rtl w:val="true"/>
              </w:rPr>
              <w:tab/>
            </w:r>
            <w:r>
              <w:rPr>
                <w:rStyle w:val="IndexLink"/>
              </w:rPr>
              <w:t>405</w:t>
            </w:r>
          </w:hyperlink>
        </w:p>
        <w:p>
          <w:pPr>
            <w:pStyle w:val="Contents6"/>
            <w:tabs>
              <w:tab w:val="clear" w:pos="7609"/>
              <w:tab w:val="right" w:pos="9026" w:leader="dot"/>
            </w:tabs>
            <w:rPr/>
          </w:pPr>
          <w:hyperlink w:anchor="__RefHeading___Toc5775107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آثار مقبول</w:t>
            </w:r>
            <w:r>
              <w:rPr>
                <w:rStyle w:val="IndexLink"/>
                <w:rtl w:val="true"/>
              </w:rPr>
              <w:tab/>
            </w:r>
            <w:r>
              <w:rPr>
                <w:rStyle w:val="IndexLink"/>
              </w:rPr>
              <w:t>405</w:t>
            </w:r>
          </w:hyperlink>
        </w:p>
        <w:p>
          <w:pPr>
            <w:pStyle w:val="Contents6"/>
            <w:tabs>
              <w:tab w:val="clear" w:pos="7609"/>
              <w:tab w:val="right" w:pos="9026" w:leader="dot"/>
            </w:tabs>
            <w:rPr/>
          </w:pPr>
          <w:hyperlink w:anchor="__RefHeading___Toc5775109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حفظ حقوق همسایگان</w:t>
            </w:r>
            <w:r>
              <w:rPr>
                <w:rStyle w:val="IndexLink"/>
                <w:rtl w:val="true"/>
              </w:rPr>
              <w:tab/>
            </w:r>
            <w:r>
              <w:rPr>
                <w:rStyle w:val="IndexLink"/>
              </w:rPr>
              <w:t>405</w:t>
            </w:r>
          </w:hyperlink>
        </w:p>
        <w:p>
          <w:pPr>
            <w:pStyle w:val="Contents6"/>
            <w:tabs>
              <w:tab w:val="clear" w:pos="7609"/>
              <w:tab w:val="right" w:pos="9026" w:leader="dot"/>
            </w:tabs>
            <w:rPr/>
          </w:pPr>
          <w:hyperlink w:anchor="__RefHeading___Toc5775111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وفای به عهد</w:t>
            </w:r>
            <w:r>
              <w:rPr>
                <w:rStyle w:val="IndexLink"/>
                <w:rtl w:val="true"/>
              </w:rPr>
              <w:tab/>
            </w:r>
            <w:r>
              <w:rPr>
                <w:rStyle w:val="IndexLink"/>
              </w:rPr>
              <w:t>406</w:t>
            </w:r>
          </w:hyperlink>
        </w:p>
        <w:p>
          <w:pPr>
            <w:pStyle w:val="Contents6"/>
            <w:tabs>
              <w:tab w:val="clear" w:pos="7609"/>
              <w:tab w:val="right" w:pos="9026" w:leader="dot"/>
            </w:tabs>
            <w:rPr/>
          </w:pPr>
          <w:hyperlink w:anchor="__RefHeading___Toc5775113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انجام کار نیک</w:t>
            </w:r>
            <w:r>
              <w:rPr>
                <w:rStyle w:val="IndexLink"/>
                <w:rtl w:val="true"/>
              </w:rPr>
              <w:tab/>
            </w:r>
            <w:r>
              <w:rPr>
                <w:rStyle w:val="IndexLink"/>
              </w:rPr>
              <w:t>406</w:t>
            </w:r>
          </w:hyperlink>
        </w:p>
        <w:p>
          <w:pPr>
            <w:pStyle w:val="Contents6"/>
            <w:tabs>
              <w:tab w:val="clear" w:pos="7609"/>
              <w:tab w:val="right" w:pos="9026" w:leader="dot"/>
            </w:tabs>
            <w:rPr/>
          </w:pPr>
          <w:hyperlink w:anchor="__RefHeading___Toc5775115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مخالف تکبر</w:t>
            </w:r>
            <w:r>
              <w:rPr>
                <w:rStyle w:val="IndexLink"/>
                <w:rtl w:val="true"/>
              </w:rPr>
              <w:tab/>
            </w:r>
            <w:r>
              <w:rPr>
                <w:rStyle w:val="IndexLink"/>
              </w:rPr>
              <w:t>407</w:t>
            </w:r>
          </w:hyperlink>
        </w:p>
        <w:p>
          <w:pPr>
            <w:pStyle w:val="Contents6"/>
            <w:tabs>
              <w:tab w:val="clear" w:pos="7609"/>
              <w:tab w:val="right" w:pos="9026" w:leader="dot"/>
            </w:tabs>
            <w:rPr/>
          </w:pPr>
          <w:hyperlink w:anchor="__RefHeading___Toc5775117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بخشندگی</w:t>
            </w:r>
            <w:r>
              <w:rPr>
                <w:rStyle w:val="IndexLink"/>
                <w:rtl w:val="true"/>
              </w:rPr>
              <w:tab/>
            </w:r>
            <w:r>
              <w:rPr>
                <w:rStyle w:val="IndexLink"/>
              </w:rPr>
              <w:t>407</w:t>
            </w:r>
          </w:hyperlink>
        </w:p>
        <w:p>
          <w:pPr>
            <w:pStyle w:val="Contents6"/>
            <w:tabs>
              <w:tab w:val="clear" w:pos="7609"/>
              <w:tab w:val="right" w:pos="9026" w:leader="dot"/>
            </w:tabs>
            <w:rPr/>
          </w:pPr>
          <w:hyperlink w:anchor="__RefHeading___Toc5775119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Pr>
              <w:t>10</w:t>
            </w:r>
            <w:r>
              <w:rPr>
                <w:rStyle w:val="IndexLink"/>
                <w:rtl w:val="true"/>
              </w:rPr>
              <w:t xml:space="preserve">. </w:t>
            </w:r>
            <w:r>
              <w:rPr>
                <w:rStyle w:val="IndexLink"/>
                <w:rtl w:val="true"/>
              </w:rPr>
              <w:t>ظلم نکردن</w:t>
            </w:r>
            <w:r>
              <w:rPr>
                <w:rStyle w:val="IndexLink"/>
                <w:rtl w:val="true"/>
              </w:rPr>
              <w:tab/>
            </w:r>
            <w:r>
              <w:rPr>
                <w:rStyle w:val="IndexLink"/>
              </w:rPr>
              <w:t>407</w:t>
            </w:r>
          </w:hyperlink>
        </w:p>
        <w:p>
          <w:pPr>
            <w:pStyle w:val="Contents6"/>
            <w:tabs>
              <w:tab w:val="clear" w:pos="7609"/>
              <w:tab w:val="right" w:pos="9026" w:leader="dot"/>
            </w:tabs>
            <w:rPr/>
          </w:pPr>
          <w:hyperlink w:anchor="__RefHeading___Toc5775121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Pr>
              <w:t>11</w:t>
            </w:r>
            <w:r>
              <w:rPr>
                <w:rStyle w:val="IndexLink"/>
                <w:rtl w:val="true"/>
              </w:rPr>
              <w:t xml:space="preserve">. </w:t>
            </w:r>
            <w:r>
              <w:rPr>
                <w:rStyle w:val="IndexLink"/>
                <w:rtl w:val="true"/>
              </w:rPr>
              <w:t>بزرگ شمردن قتل</w:t>
            </w:r>
            <w:r>
              <w:rPr>
                <w:rStyle w:val="IndexLink"/>
                <w:rtl w:val="true"/>
              </w:rPr>
              <w:tab/>
            </w:r>
            <w:r>
              <w:rPr>
                <w:rStyle w:val="IndexLink"/>
              </w:rPr>
              <w:t>407</w:t>
            </w:r>
          </w:hyperlink>
        </w:p>
        <w:p>
          <w:pPr>
            <w:pStyle w:val="Contents6"/>
            <w:tabs>
              <w:tab w:val="clear" w:pos="7609"/>
              <w:tab w:val="right" w:pos="9026" w:leader="dot"/>
            </w:tabs>
            <w:rPr/>
          </w:pPr>
          <w:hyperlink w:anchor="__RefHeading___Toc5775123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Pr>
              <w:t>12</w:t>
            </w:r>
            <w:r>
              <w:rPr>
                <w:rStyle w:val="IndexLink"/>
                <w:rtl w:val="true"/>
              </w:rPr>
              <w:t xml:space="preserve">. </w:t>
            </w:r>
            <w:r>
              <w:rPr>
                <w:rStyle w:val="IndexLink"/>
                <w:rtl w:val="true"/>
              </w:rPr>
              <w:t>انصاف</w:t>
            </w:r>
            <w:r>
              <w:rPr>
                <w:rStyle w:val="IndexLink"/>
                <w:rtl w:val="true"/>
              </w:rPr>
              <w:tab/>
            </w:r>
            <w:r>
              <w:rPr>
                <w:rStyle w:val="IndexLink"/>
              </w:rPr>
              <w:t>408</w:t>
            </w:r>
          </w:hyperlink>
        </w:p>
        <w:p>
          <w:pPr>
            <w:pStyle w:val="Contents6"/>
            <w:tabs>
              <w:tab w:val="clear" w:pos="7609"/>
              <w:tab w:val="right" w:pos="9026" w:leader="dot"/>
            </w:tabs>
            <w:rPr/>
          </w:pPr>
          <w:hyperlink w:anchor="__RefHeading___Toc5775125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Pr>
              <w:t>13</w:t>
            </w:r>
            <w:r>
              <w:rPr>
                <w:rStyle w:val="IndexLink"/>
                <w:rtl w:val="true"/>
              </w:rPr>
              <w:t xml:space="preserve">. </w:t>
            </w:r>
            <w:r>
              <w:rPr>
                <w:rStyle w:val="IndexLink"/>
                <w:rtl w:val="true"/>
              </w:rPr>
              <w:t>فرو بردن خشم</w:t>
            </w:r>
            <w:r>
              <w:rPr>
                <w:rStyle w:val="IndexLink"/>
                <w:rtl w:val="true"/>
              </w:rPr>
              <w:tab/>
            </w:r>
            <w:r>
              <w:rPr>
                <w:rStyle w:val="IndexLink"/>
              </w:rPr>
              <w:t>408</w:t>
            </w:r>
          </w:hyperlink>
        </w:p>
        <w:p>
          <w:pPr>
            <w:pStyle w:val="Contents6"/>
            <w:tabs>
              <w:tab w:val="clear" w:pos="7609"/>
              <w:tab w:val="right" w:pos="9026" w:leader="dot"/>
            </w:tabs>
            <w:rPr/>
          </w:pPr>
          <w:hyperlink w:anchor="__RefHeading___Toc5775127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Pr>
              <w:t>14</w:t>
            </w:r>
            <w:r>
              <w:rPr>
                <w:rStyle w:val="IndexLink"/>
                <w:rtl w:val="true"/>
              </w:rPr>
              <w:t xml:space="preserve">. </w:t>
            </w:r>
            <w:r>
              <w:rPr>
                <w:rStyle w:val="IndexLink"/>
                <w:rtl w:val="true"/>
              </w:rPr>
              <w:t>پرهیز از فساد</w:t>
            </w:r>
            <w:r>
              <w:rPr>
                <w:rStyle w:val="IndexLink"/>
                <w:rtl w:val="true"/>
              </w:rPr>
              <w:tab/>
            </w:r>
            <w:r>
              <w:rPr>
                <w:rStyle w:val="IndexLink"/>
              </w:rPr>
              <w:t>408</w:t>
            </w:r>
          </w:hyperlink>
        </w:p>
        <w:p>
          <w:pPr>
            <w:pStyle w:val="Contents4"/>
            <w:tabs>
              <w:tab w:val="clear" w:pos="8176"/>
              <w:tab w:val="right" w:pos="9026" w:leader="dot"/>
            </w:tabs>
            <w:rPr/>
          </w:pPr>
          <w:hyperlink w:anchor="__RefHeading___Toc5775129_2320776876">
            <w:r>
              <w:rPr>
                <w:webHidden/>
                <w:rStyle w:val="IndexLink"/>
              </w:rPr>
              <w:t>15</w:t>
            </w:r>
            <w:r>
              <w:rPr>
                <w:rStyle w:val="IndexLink"/>
                <w:rtl w:val="true"/>
              </w:rPr>
              <w:t xml:space="preserve">. </w:t>
            </w:r>
            <w:r>
              <w:rPr>
                <w:rStyle w:val="IndexLink"/>
                <w:rtl w:val="true"/>
              </w:rPr>
              <w:t>عبرت گیری از سرگذشت امت های پیشین</w:t>
            </w:r>
            <w:r>
              <w:rPr>
                <w:rStyle w:val="IndexLink"/>
                <w:rtl w:val="true"/>
              </w:rPr>
              <w:tab/>
            </w:r>
            <w:r>
              <w:rPr>
                <w:rStyle w:val="IndexLink"/>
              </w:rPr>
              <w:t>410</w:t>
            </w:r>
          </w:hyperlink>
        </w:p>
        <w:p>
          <w:pPr>
            <w:pStyle w:val="Contents5"/>
            <w:tabs>
              <w:tab w:val="clear" w:pos="7892"/>
              <w:tab w:val="right" w:pos="9026" w:leader="dot"/>
            </w:tabs>
            <w:rPr/>
          </w:pPr>
          <w:hyperlink w:anchor="__RefHeading___Toc5775131_2320776876">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5775133_2320776876">
            <w:r>
              <w:rPr>
                <w:webHidden/>
                <w:rStyle w:val="IndexLink"/>
              </w:rPr>
              <w:t>15</w:t>
            </w:r>
            <w:r>
              <w:rPr>
                <w:rStyle w:val="IndexLink"/>
                <w:rtl w:val="true"/>
              </w:rPr>
              <w:t xml:space="preserve">. </w:t>
            </w:r>
            <w:r>
              <w:rPr>
                <w:rStyle w:val="IndexLink"/>
              </w:rPr>
              <w:t>1</w:t>
            </w:r>
            <w:r>
              <w:rPr>
                <w:rStyle w:val="IndexLink"/>
                <w:rtl w:val="true"/>
              </w:rPr>
              <w:t xml:space="preserve">. </w:t>
            </w:r>
            <w:r>
              <w:rPr>
                <w:rStyle w:val="IndexLink"/>
                <w:rtl w:val="true"/>
              </w:rPr>
              <w:t>گزینش از میان اعمال پیشینیان</w:t>
            </w:r>
            <w:r>
              <w:rPr>
                <w:rStyle w:val="IndexLink"/>
                <w:rtl w:val="true"/>
              </w:rPr>
              <w:tab/>
            </w:r>
            <w:r>
              <w:rPr>
                <w:rStyle w:val="IndexLink"/>
              </w:rPr>
              <w:t>411</w:t>
            </w:r>
          </w:hyperlink>
        </w:p>
        <w:p>
          <w:pPr>
            <w:pStyle w:val="Contents5"/>
            <w:tabs>
              <w:tab w:val="clear" w:pos="7892"/>
              <w:tab w:val="right" w:pos="9026" w:leader="dot"/>
            </w:tabs>
            <w:rPr/>
          </w:pPr>
          <w:hyperlink w:anchor="__RefHeading___Toc5775135_2320776876">
            <w:r>
              <w:rPr>
                <w:webHidden/>
                <w:rStyle w:val="IndexLink"/>
              </w:rPr>
              <w:t>15</w:t>
            </w:r>
            <w:r>
              <w:rPr>
                <w:rStyle w:val="IndexLink"/>
                <w:rtl w:val="true"/>
              </w:rPr>
              <w:t xml:space="preserve">. </w:t>
            </w:r>
            <w:r>
              <w:rPr>
                <w:rStyle w:val="IndexLink"/>
              </w:rPr>
              <w:t>2</w:t>
            </w:r>
            <w:r>
              <w:rPr>
                <w:rStyle w:val="IndexLink"/>
                <w:rtl w:val="true"/>
              </w:rPr>
              <w:t xml:space="preserve">. </w:t>
            </w:r>
            <w:r>
              <w:rPr>
                <w:rStyle w:val="IndexLink"/>
                <w:rtl w:val="true"/>
              </w:rPr>
              <w:t>توجه به عوامل عزت</w:t>
            </w:r>
            <w:r>
              <w:rPr>
                <w:rStyle w:val="IndexLink"/>
                <w:rtl w:val="true"/>
              </w:rPr>
              <w:tab/>
            </w:r>
            <w:r>
              <w:rPr>
                <w:rStyle w:val="IndexLink"/>
              </w:rPr>
              <w:t>412</w:t>
            </w:r>
          </w:hyperlink>
        </w:p>
        <w:p>
          <w:pPr>
            <w:pStyle w:val="Contents5"/>
            <w:tabs>
              <w:tab w:val="clear" w:pos="7892"/>
              <w:tab w:val="right" w:pos="9026" w:leader="dot"/>
            </w:tabs>
            <w:rPr/>
          </w:pPr>
          <w:hyperlink w:anchor="__RefHeading___Toc5775137_2320776876">
            <w:r>
              <w:rPr>
                <w:webHidden/>
                <w:rStyle w:val="IndexLink"/>
              </w:rPr>
              <w:t>15</w:t>
            </w:r>
            <w:r>
              <w:rPr>
                <w:rStyle w:val="IndexLink"/>
                <w:rtl w:val="true"/>
              </w:rPr>
              <w:t xml:space="preserve">. </w:t>
            </w:r>
            <w:r>
              <w:rPr>
                <w:rStyle w:val="IndexLink"/>
              </w:rPr>
              <w:t>3</w:t>
            </w:r>
            <w:r>
              <w:rPr>
                <w:rStyle w:val="IndexLink"/>
                <w:rtl w:val="true"/>
              </w:rPr>
              <w:t xml:space="preserve">. </w:t>
            </w:r>
            <w:r>
              <w:rPr>
                <w:rStyle w:val="IndexLink"/>
                <w:rtl w:val="true"/>
              </w:rPr>
              <w:t>لزوم پرهیز از عوامل شکست</w:t>
            </w:r>
            <w:r>
              <w:rPr>
                <w:rStyle w:val="IndexLink"/>
                <w:rtl w:val="true"/>
              </w:rPr>
              <w:tab/>
            </w:r>
            <w:r>
              <w:rPr>
                <w:rStyle w:val="IndexLink"/>
              </w:rPr>
              <w:t>413</w:t>
            </w:r>
          </w:hyperlink>
        </w:p>
        <w:p>
          <w:pPr>
            <w:pStyle w:val="Contents5"/>
            <w:tabs>
              <w:tab w:val="clear" w:pos="7892"/>
              <w:tab w:val="right" w:pos="9026" w:leader="dot"/>
            </w:tabs>
            <w:rPr/>
          </w:pPr>
          <w:hyperlink w:anchor="__RefHeading___Toc5775139_2320776876">
            <w:r>
              <w:rPr>
                <w:webHidden/>
                <w:rStyle w:val="IndexLink"/>
              </w:rPr>
              <w:t>15</w:t>
            </w:r>
            <w:r>
              <w:rPr>
                <w:rStyle w:val="IndexLink"/>
                <w:rtl w:val="true"/>
              </w:rPr>
              <w:t xml:space="preserve">. </w:t>
            </w:r>
            <w:r>
              <w:rPr>
                <w:rStyle w:val="IndexLink"/>
              </w:rPr>
              <w:t>4</w:t>
            </w:r>
            <w:r>
              <w:rPr>
                <w:rStyle w:val="IndexLink"/>
                <w:rtl w:val="true"/>
              </w:rPr>
              <w:t xml:space="preserve">. </w:t>
            </w:r>
            <w:r>
              <w:rPr>
                <w:rStyle w:val="IndexLink"/>
                <w:rtl w:val="true"/>
              </w:rPr>
              <w:t>عوامل شکست</w:t>
            </w:r>
            <w:r>
              <w:rPr>
                <w:rStyle w:val="IndexLink"/>
                <w:rtl w:val="true"/>
              </w:rPr>
              <w:tab/>
            </w:r>
            <w:r>
              <w:rPr>
                <w:rStyle w:val="IndexLink"/>
              </w:rPr>
              <w:t>413</w:t>
            </w:r>
          </w:hyperlink>
        </w:p>
        <w:p>
          <w:pPr>
            <w:pStyle w:val="Contents5"/>
            <w:tabs>
              <w:tab w:val="clear" w:pos="7892"/>
              <w:tab w:val="right" w:pos="9026" w:leader="dot"/>
            </w:tabs>
            <w:rPr/>
          </w:pPr>
          <w:hyperlink w:anchor="__RefHeading___Toc5775141_2320776876">
            <w:r>
              <w:rPr>
                <w:webHidden/>
                <w:rStyle w:val="IndexLink"/>
              </w:rPr>
              <w:t>15</w:t>
            </w:r>
            <w:r>
              <w:rPr>
                <w:rStyle w:val="IndexLink"/>
                <w:rtl w:val="true"/>
              </w:rPr>
              <w:t xml:space="preserve">. </w:t>
            </w:r>
            <w:r>
              <w:rPr>
                <w:rStyle w:val="IndexLink"/>
              </w:rPr>
              <w:t>5</w:t>
            </w:r>
            <w:r>
              <w:rPr>
                <w:rStyle w:val="IndexLink"/>
                <w:rtl w:val="true"/>
              </w:rPr>
              <w:t xml:space="preserve">. </w:t>
            </w:r>
            <w:r>
              <w:rPr>
                <w:rStyle w:val="IndexLink"/>
                <w:rtl w:val="true"/>
              </w:rPr>
              <w:t>عوامل پیروزی مؤمنان پیشین</w:t>
            </w:r>
            <w:r>
              <w:rPr>
                <w:rStyle w:val="IndexLink"/>
                <w:rtl w:val="true"/>
              </w:rPr>
              <w:tab/>
            </w:r>
            <w:r>
              <w:rPr>
                <w:rStyle w:val="IndexLink"/>
              </w:rPr>
              <w:t>414</w:t>
            </w:r>
          </w:hyperlink>
        </w:p>
        <w:p>
          <w:pPr>
            <w:pStyle w:val="Contents5"/>
            <w:tabs>
              <w:tab w:val="clear" w:pos="7892"/>
              <w:tab w:val="right" w:pos="9026" w:leader="dot"/>
            </w:tabs>
            <w:rPr/>
          </w:pPr>
          <w:hyperlink w:anchor="__RefHeading___Toc5775143_2320776876">
            <w:r>
              <w:rPr>
                <w:webHidden/>
                <w:rStyle w:val="IndexLink"/>
              </w:rPr>
              <w:t>15</w:t>
            </w:r>
            <w:r>
              <w:rPr>
                <w:rStyle w:val="IndexLink"/>
                <w:rtl w:val="true"/>
              </w:rPr>
              <w:t xml:space="preserve">. </w:t>
            </w:r>
            <w:r>
              <w:rPr>
                <w:rStyle w:val="IndexLink"/>
              </w:rPr>
              <w:t>6</w:t>
            </w:r>
            <w:r>
              <w:rPr>
                <w:rStyle w:val="IndexLink"/>
                <w:rtl w:val="true"/>
              </w:rPr>
              <w:t xml:space="preserve">. </w:t>
            </w:r>
            <w:r>
              <w:rPr>
                <w:rStyle w:val="IndexLink"/>
                <w:rtl w:val="true"/>
              </w:rPr>
              <w:t>توجه به حال سخت پیشینیان</w:t>
            </w:r>
            <w:r>
              <w:rPr>
                <w:rStyle w:val="IndexLink"/>
                <w:rtl w:val="true"/>
              </w:rPr>
              <w:tab/>
            </w:r>
            <w:r>
              <w:rPr>
                <w:rStyle w:val="IndexLink"/>
              </w:rPr>
              <w:t>414</w:t>
            </w:r>
          </w:hyperlink>
        </w:p>
        <w:p>
          <w:pPr>
            <w:pStyle w:val="Contents5"/>
            <w:tabs>
              <w:tab w:val="clear" w:pos="7892"/>
              <w:tab w:val="right" w:pos="9026" w:leader="dot"/>
            </w:tabs>
            <w:rPr/>
          </w:pPr>
          <w:hyperlink w:anchor="__RefHeading___Toc5775145_2320776876">
            <w:r>
              <w:rPr>
                <w:webHidden/>
                <w:rStyle w:val="IndexLink"/>
              </w:rPr>
              <w:t>15</w:t>
            </w:r>
            <w:r>
              <w:rPr>
                <w:rStyle w:val="IndexLink"/>
                <w:rtl w:val="true"/>
              </w:rPr>
              <w:t xml:space="preserve">. </w:t>
            </w:r>
            <w:r>
              <w:rPr>
                <w:rStyle w:val="IndexLink"/>
              </w:rPr>
              <w:t>7</w:t>
            </w:r>
            <w:r>
              <w:rPr>
                <w:rStyle w:val="IndexLink"/>
                <w:rtl w:val="true"/>
              </w:rPr>
              <w:t xml:space="preserve">. </w:t>
            </w:r>
            <w:r>
              <w:rPr>
                <w:rStyle w:val="IndexLink"/>
                <w:rtl w:val="true"/>
              </w:rPr>
              <w:t>عذاب و شکنجه فرعونیان</w:t>
            </w:r>
            <w:r>
              <w:rPr>
                <w:rStyle w:val="IndexLink"/>
                <w:rtl w:val="true"/>
              </w:rPr>
              <w:tab/>
            </w:r>
            <w:r>
              <w:rPr>
                <w:rStyle w:val="IndexLink"/>
              </w:rPr>
              <w:t>414</w:t>
            </w:r>
          </w:hyperlink>
        </w:p>
        <w:p>
          <w:pPr>
            <w:pStyle w:val="Contents5"/>
            <w:tabs>
              <w:tab w:val="clear" w:pos="7892"/>
              <w:tab w:val="right" w:pos="9026" w:leader="dot"/>
            </w:tabs>
            <w:rPr/>
          </w:pPr>
          <w:hyperlink w:anchor="__RefHeading___Toc5775147_2320776876">
            <w:r>
              <w:rPr>
                <w:webHidden/>
                <w:rStyle w:val="IndexLink"/>
              </w:rPr>
              <w:t>15</w:t>
            </w:r>
            <w:r>
              <w:rPr>
                <w:rStyle w:val="IndexLink"/>
                <w:rtl w:val="true"/>
              </w:rPr>
              <w:t xml:space="preserve">. </w:t>
            </w:r>
            <w:r>
              <w:rPr>
                <w:rStyle w:val="IndexLink"/>
              </w:rPr>
              <w:t>8</w:t>
            </w:r>
            <w:r>
              <w:rPr>
                <w:rStyle w:val="IndexLink"/>
                <w:rtl w:val="true"/>
              </w:rPr>
              <w:t xml:space="preserve">. </w:t>
            </w:r>
            <w:r>
              <w:rPr>
                <w:rStyle w:val="IndexLink"/>
                <w:rtl w:val="true"/>
              </w:rPr>
              <w:t>صبر و شکیبایی عامل فرج و عزت</w:t>
            </w:r>
            <w:r>
              <w:rPr>
                <w:rStyle w:val="IndexLink"/>
                <w:rtl w:val="true"/>
              </w:rPr>
              <w:tab/>
            </w:r>
            <w:r>
              <w:rPr>
                <w:rStyle w:val="IndexLink"/>
              </w:rPr>
              <w:t>416</w:t>
            </w:r>
          </w:hyperlink>
        </w:p>
        <w:p>
          <w:pPr>
            <w:pStyle w:val="Contents5"/>
            <w:tabs>
              <w:tab w:val="clear" w:pos="7892"/>
              <w:tab w:val="right" w:pos="9026" w:leader="dot"/>
            </w:tabs>
            <w:rPr/>
          </w:pPr>
          <w:hyperlink w:anchor="__RefHeading___Toc5775149_2320776876">
            <w:r>
              <w:rPr>
                <w:webHidden/>
                <w:rStyle w:val="IndexLink"/>
              </w:rPr>
              <w:t>15</w:t>
            </w:r>
            <w:r>
              <w:rPr>
                <w:rStyle w:val="IndexLink"/>
                <w:rtl w:val="true"/>
              </w:rPr>
              <w:t xml:space="preserve">. </w:t>
            </w:r>
            <w:r>
              <w:rPr>
                <w:rStyle w:val="IndexLink"/>
              </w:rPr>
              <w:t>9</w:t>
            </w:r>
            <w:r>
              <w:rPr>
                <w:rStyle w:val="IndexLink"/>
                <w:rtl w:val="true"/>
              </w:rPr>
              <w:t xml:space="preserve">. </w:t>
            </w:r>
            <w:r>
              <w:rPr>
                <w:rStyle w:val="IndexLink"/>
                <w:rtl w:val="true"/>
              </w:rPr>
              <w:t>عنایات الهی</w:t>
            </w:r>
            <w:r>
              <w:rPr>
                <w:rStyle w:val="IndexLink"/>
                <w:rtl w:val="true"/>
              </w:rPr>
              <w:tab/>
            </w:r>
            <w:r>
              <w:rPr>
                <w:rStyle w:val="IndexLink"/>
              </w:rPr>
              <w:t>416</w:t>
            </w:r>
          </w:hyperlink>
        </w:p>
        <w:p>
          <w:pPr>
            <w:pStyle w:val="Contents5"/>
            <w:tabs>
              <w:tab w:val="clear" w:pos="7892"/>
              <w:tab w:val="right" w:pos="9026" w:leader="dot"/>
            </w:tabs>
            <w:rPr/>
          </w:pPr>
          <w:hyperlink w:anchor="__RefHeading___Toc5775151_2320776876">
            <w:r>
              <w:rPr>
                <w:webHidden/>
                <w:rStyle w:val="IndexLink"/>
              </w:rPr>
              <w:t>15</w:t>
            </w:r>
            <w:r>
              <w:rPr>
                <w:rStyle w:val="IndexLink"/>
                <w:rtl w:val="true"/>
              </w:rPr>
              <w:t xml:space="preserve">. </w:t>
            </w:r>
            <w:r>
              <w:rPr>
                <w:rStyle w:val="IndexLink"/>
              </w:rPr>
              <w:t>10</w:t>
            </w:r>
            <w:r>
              <w:rPr>
                <w:rStyle w:val="IndexLink"/>
                <w:rtl w:val="true"/>
              </w:rPr>
              <w:t xml:space="preserve">. </w:t>
            </w:r>
            <w:r>
              <w:rPr>
                <w:rStyle w:val="IndexLink"/>
                <w:rtl w:val="true"/>
              </w:rPr>
              <w:t>اتحاد و پراکندگی؛ عامل پیروزی</w:t>
            </w:r>
            <w:r>
              <w:rPr>
                <w:rStyle w:val="IndexLink"/>
                <w:rtl w:val="true"/>
              </w:rPr>
              <w:tab/>
            </w:r>
            <w:r>
              <w:rPr>
                <w:rStyle w:val="IndexLink"/>
              </w:rPr>
              <w:t>417</w:t>
            </w:r>
          </w:hyperlink>
        </w:p>
        <w:p>
          <w:pPr>
            <w:pStyle w:val="Contents5"/>
            <w:tabs>
              <w:tab w:val="clear" w:pos="7892"/>
              <w:tab w:val="right" w:pos="9026" w:leader="dot"/>
            </w:tabs>
            <w:rPr/>
          </w:pPr>
          <w:hyperlink w:anchor="__RefHeading___Toc5775153_2320776876">
            <w:r>
              <w:rPr>
                <w:webHidden/>
                <w:rStyle w:val="IndexLink"/>
              </w:rPr>
              <w:t>15</w:t>
            </w:r>
            <w:r>
              <w:rPr>
                <w:rStyle w:val="IndexLink"/>
                <w:rtl w:val="true"/>
              </w:rPr>
              <w:t xml:space="preserve">. </w:t>
            </w:r>
            <w:r>
              <w:rPr>
                <w:rStyle w:val="IndexLink"/>
              </w:rPr>
              <w:t>11</w:t>
            </w:r>
            <w:r>
              <w:rPr>
                <w:rStyle w:val="IndexLink"/>
                <w:rtl w:val="true"/>
              </w:rPr>
              <w:t xml:space="preserve">. </w:t>
            </w:r>
            <w:r>
              <w:rPr>
                <w:rStyle w:val="IndexLink"/>
                <w:rtl w:val="true"/>
              </w:rPr>
              <w:t>اختلاف نظر؛ عامل شکست</w:t>
            </w:r>
            <w:r>
              <w:rPr>
                <w:rStyle w:val="IndexLink"/>
                <w:rtl w:val="true"/>
              </w:rPr>
              <w:tab/>
            </w:r>
            <w:r>
              <w:rPr>
                <w:rStyle w:val="IndexLink"/>
              </w:rPr>
              <w:t>417</w:t>
            </w:r>
          </w:hyperlink>
        </w:p>
        <w:p>
          <w:pPr>
            <w:pStyle w:val="Contents5"/>
            <w:tabs>
              <w:tab w:val="clear" w:pos="7892"/>
              <w:tab w:val="right" w:pos="9026" w:leader="dot"/>
            </w:tabs>
            <w:rPr/>
          </w:pPr>
          <w:hyperlink w:anchor="__RefHeading___Toc5775155_2320776876">
            <w:r>
              <w:rPr>
                <w:webHidden/>
                <w:rStyle w:val="IndexLink"/>
              </w:rPr>
              <w:t>15</w:t>
            </w:r>
            <w:r>
              <w:rPr>
                <w:rStyle w:val="IndexLink"/>
                <w:rtl w:val="true"/>
              </w:rPr>
              <w:t xml:space="preserve">. </w:t>
            </w:r>
            <w:r>
              <w:rPr>
                <w:rStyle w:val="IndexLink"/>
              </w:rPr>
              <w:t>12</w:t>
            </w:r>
            <w:r>
              <w:rPr>
                <w:rStyle w:val="IndexLink"/>
                <w:rtl w:val="true"/>
              </w:rPr>
              <w:t xml:space="preserve">. </w:t>
            </w:r>
            <w:r>
              <w:rPr>
                <w:rStyle w:val="IndexLink"/>
                <w:rtl w:val="true"/>
              </w:rPr>
              <w:t>عبرت گیری از سرنوشت فرزندان اسماعیل و اسحاق</w:t>
            </w:r>
            <w:r>
              <w:rPr>
                <w:rStyle w:val="IndexLink"/>
                <w:rtl w:val="true"/>
              </w:rPr>
              <w:tab/>
            </w:r>
            <w:r>
              <w:rPr>
                <w:rStyle w:val="IndexLink"/>
              </w:rPr>
              <w:t>419</w:t>
            </w:r>
          </w:hyperlink>
        </w:p>
        <w:p>
          <w:pPr>
            <w:pStyle w:val="Contents5"/>
            <w:tabs>
              <w:tab w:val="clear" w:pos="7892"/>
              <w:tab w:val="right" w:pos="9026" w:leader="dot"/>
            </w:tabs>
            <w:rPr/>
          </w:pPr>
          <w:hyperlink w:anchor="__RefHeading___Toc5775157_2320776876">
            <w:r>
              <w:rPr>
                <w:webHidden/>
                <w:rStyle w:val="IndexLink"/>
              </w:rPr>
              <w:t>15</w:t>
            </w:r>
            <w:r>
              <w:rPr>
                <w:rStyle w:val="IndexLink"/>
                <w:rtl w:val="true"/>
              </w:rPr>
              <w:t xml:space="preserve">. </w:t>
            </w:r>
            <w:r>
              <w:rPr>
                <w:rStyle w:val="IndexLink"/>
              </w:rPr>
              <w:t>13</w:t>
            </w:r>
            <w:r>
              <w:rPr>
                <w:rStyle w:val="IndexLink"/>
                <w:rtl w:val="true"/>
              </w:rPr>
              <w:t xml:space="preserve">. </w:t>
            </w:r>
            <w:r>
              <w:rPr>
                <w:rStyle w:val="IndexLink"/>
                <w:rtl w:val="true"/>
              </w:rPr>
              <w:t>دقت در شرح حال گروه متفرق</w:t>
            </w:r>
            <w:r>
              <w:rPr>
                <w:rStyle w:val="IndexLink"/>
                <w:rtl w:val="true"/>
              </w:rPr>
              <w:tab/>
            </w:r>
            <w:r>
              <w:rPr>
                <w:rStyle w:val="IndexLink"/>
              </w:rPr>
              <w:t>420</w:t>
            </w:r>
          </w:hyperlink>
        </w:p>
        <w:p>
          <w:pPr>
            <w:pStyle w:val="Contents5"/>
            <w:tabs>
              <w:tab w:val="clear" w:pos="7892"/>
              <w:tab w:val="right" w:pos="9026" w:leader="dot"/>
            </w:tabs>
            <w:rPr/>
          </w:pPr>
          <w:hyperlink w:anchor="__RefHeading___Toc5775159_2320776876">
            <w:r>
              <w:rPr>
                <w:webHidden/>
                <w:rStyle w:val="IndexLink"/>
              </w:rPr>
              <w:t>15</w:t>
            </w:r>
            <w:r>
              <w:rPr>
                <w:rStyle w:val="IndexLink"/>
                <w:rtl w:val="true"/>
              </w:rPr>
              <w:t xml:space="preserve">. </w:t>
            </w:r>
            <w:r>
              <w:rPr>
                <w:rStyle w:val="IndexLink"/>
              </w:rPr>
              <w:t>14</w:t>
            </w:r>
            <w:r>
              <w:rPr>
                <w:rStyle w:val="IndexLink"/>
                <w:rtl w:val="true"/>
              </w:rPr>
              <w:t xml:space="preserve">. </w:t>
            </w:r>
            <w:r>
              <w:rPr>
                <w:rStyle w:val="IndexLink"/>
                <w:rtl w:val="true"/>
              </w:rPr>
              <w:t>ذلیل شدن گروه پراکنده و متفرق</w:t>
            </w:r>
            <w:r>
              <w:rPr>
                <w:rStyle w:val="IndexLink"/>
                <w:rtl w:val="true"/>
              </w:rPr>
              <w:tab/>
            </w:r>
            <w:r>
              <w:rPr>
                <w:rStyle w:val="IndexLink"/>
              </w:rPr>
              <w:t>421</w:t>
            </w:r>
          </w:hyperlink>
        </w:p>
        <w:p>
          <w:pPr>
            <w:pStyle w:val="Contents5"/>
            <w:tabs>
              <w:tab w:val="clear" w:pos="7892"/>
              <w:tab w:val="right" w:pos="9026" w:leader="dot"/>
            </w:tabs>
            <w:rPr/>
          </w:pPr>
          <w:hyperlink w:anchor="__RefHeading___Toc5775161_2320776876">
            <w:r>
              <w:rPr>
                <w:webHidden/>
                <w:rStyle w:val="IndexLink"/>
              </w:rPr>
              <w:t>15</w:t>
            </w:r>
            <w:r>
              <w:rPr>
                <w:rStyle w:val="IndexLink"/>
                <w:rtl w:val="true"/>
              </w:rPr>
              <w:t xml:space="preserve">. </w:t>
            </w:r>
            <w:r>
              <w:rPr>
                <w:rStyle w:val="IndexLink"/>
              </w:rPr>
              <w:t>15</w:t>
            </w:r>
            <w:r>
              <w:rPr>
                <w:rStyle w:val="IndexLink"/>
                <w:rtl w:val="true"/>
              </w:rPr>
              <w:t xml:space="preserve">. </w:t>
            </w:r>
            <w:r>
              <w:rPr>
                <w:rStyle w:val="IndexLink"/>
                <w:rtl w:val="true"/>
              </w:rPr>
              <w:t>فرورفتن در انواع بلاها</w:t>
            </w:r>
            <w:r>
              <w:rPr>
                <w:rStyle w:val="IndexLink"/>
                <w:rtl w:val="true"/>
              </w:rPr>
              <w:tab/>
            </w:r>
            <w:r>
              <w:rPr>
                <w:rStyle w:val="IndexLink"/>
              </w:rPr>
              <w:t>423</w:t>
            </w:r>
          </w:hyperlink>
        </w:p>
        <w:p>
          <w:pPr>
            <w:pStyle w:val="Contents4"/>
            <w:tabs>
              <w:tab w:val="clear" w:pos="8176"/>
              <w:tab w:val="right" w:pos="9026" w:leader="dot"/>
            </w:tabs>
            <w:rPr/>
          </w:pPr>
          <w:hyperlink w:anchor="__RefHeading___Toc5775163_2320776876">
            <w:r>
              <w:rPr>
                <w:webHidden/>
                <w:rStyle w:val="IndexLink"/>
              </w:rPr>
              <w:t>16</w:t>
            </w:r>
            <w:r>
              <w:rPr>
                <w:rStyle w:val="IndexLink"/>
                <w:rtl w:val="true"/>
              </w:rPr>
              <w:t xml:space="preserve">. </w:t>
            </w:r>
            <w:r>
              <w:rPr>
                <w:rStyle w:val="IndexLink"/>
                <w:rtl w:val="true"/>
              </w:rPr>
              <w:t>نعمت رسول الله</w:t>
            </w:r>
            <w:r>
              <w:rPr>
                <w:rStyle w:val="IndexLink"/>
                <w:rtl w:val="true"/>
              </w:rPr>
              <w:tab/>
            </w:r>
            <w:r>
              <w:rPr>
                <w:rStyle w:val="IndexLink"/>
              </w:rPr>
              <w:t>425</w:t>
            </w:r>
          </w:hyperlink>
        </w:p>
        <w:p>
          <w:pPr>
            <w:pStyle w:val="Contents5"/>
            <w:tabs>
              <w:tab w:val="clear" w:pos="7892"/>
              <w:tab w:val="right" w:pos="9026" w:leader="dot"/>
            </w:tabs>
            <w:rPr/>
          </w:pPr>
          <w:hyperlink w:anchor="__RefHeading___Toc5775165_2320776876">
            <w:r>
              <w:rPr>
                <w:webHidden/>
                <w:rStyle w:val="IndexLink"/>
              </w:rPr>
              <w:t>16</w:t>
            </w:r>
            <w:r>
              <w:rPr>
                <w:rStyle w:val="IndexLink"/>
                <w:rtl w:val="true"/>
              </w:rPr>
              <w:t xml:space="preserve">. </w:t>
            </w:r>
            <w:r>
              <w:rPr>
                <w:rStyle w:val="IndexLink"/>
              </w:rPr>
              <w:t>1</w:t>
            </w:r>
            <w:r>
              <w:rPr>
                <w:rStyle w:val="IndexLink"/>
                <w:rtl w:val="true"/>
              </w:rPr>
              <w:t xml:space="preserve">. </w:t>
            </w:r>
            <w:r>
              <w:rPr>
                <w:rStyle w:val="IndexLink"/>
                <w:rtl w:val="true"/>
              </w:rPr>
              <w:t>اندیشیدن در نعمت و عزت اسلام</w:t>
            </w:r>
            <w:r>
              <w:rPr>
                <w:rStyle w:val="IndexLink"/>
                <w:rtl w:val="true"/>
              </w:rPr>
              <w:tab/>
            </w:r>
            <w:r>
              <w:rPr>
                <w:rStyle w:val="IndexLink"/>
              </w:rPr>
              <w:t>425</w:t>
            </w:r>
          </w:hyperlink>
        </w:p>
        <w:p>
          <w:pPr>
            <w:pStyle w:val="Contents5"/>
            <w:tabs>
              <w:tab w:val="clear" w:pos="7892"/>
              <w:tab w:val="right" w:pos="9026" w:leader="dot"/>
            </w:tabs>
            <w:rPr/>
          </w:pPr>
          <w:hyperlink w:anchor="__RefHeading___Toc5775167_2320776876">
            <w:r>
              <w:rPr>
                <w:webHidden/>
                <w:rStyle w:val="IndexLink"/>
              </w:rPr>
              <w:t>16</w:t>
            </w:r>
            <w:r>
              <w:rPr>
                <w:rStyle w:val="IndexLink"/>
                <w:rtl w:val="true"/>
              </w:rPr>
              <w:t xml:space="preserve">. </w:t>
            </w:r>
            <w:r>
              <w:rPr>
                <w:rStyle w:val="IndexLink"/>
              </w:rPr>
              <w:t>2</w:t>
            </w:r>
            <w:r>
              <w:rPr>
                <w:rStyle w:val="IndexLink"/>
                <w:rtl w:val="true"/>
              </w:rPr>
              <w:t xml:space="preserve">. </w:t>
            </w:r>
            <w:r>
              <w:rPr>
                <w:rStyle w:val="IndexLink"/>
                <w:rtl w:val="true"/>
              </w:rPr>
              <w:t>اندیشیدن به ابعاد نعمت</w:t>
            </w:r>
            <w:r>
              <w:rPr>
                <w:rStyle w:val="IndexLink"/>
                <w:rtl w:val="true"/>
              </w:rPr>
              <w:tab/>
            </w:r>
            <w:r>
              <w:rPr>
                <w:rStyle w:val="IndexLink"/>
              </w:rPr>
              <w:t>426</w:t>
            </w:r>
          </w:hyperlink>
        </w:p>
        <w:p>
          <w:pPr>
            <w:pStyle w:val="Contents5"/>
            <w:tabs>
              <w:tab w:val="clear" w:pos="7892"/>
              <w:tab w:val="right" w:pos="9026" w:leader="dot"/>
            </w:tabs>
            <w:rPr/>
          </w:pPr>
          <w:hyperlink w:anchor="__RefHeading___Toc5775169_2320776876">
            <w:r>
              <w:rPr>
                <w:webHidden/>
                <w:rStyle w:val="IndexLink"/>
              </w:rPr>
              <w:t>16</w:t>
            </w:r>
            <w:r>
              <w:rPr>
                <w:rStyle w:val="IndexLink"/>
                <w:rtl w:val="true"/>
              </w:rPr>
              <w:t xml:space="preserve">. </w:t>
            </w:r>
            <w:r>
              <w:rPr>
                <w:rStyle w:val="IndexLink"/>
              </w:rPr>
              <w:t>3</w:t>
            </w:r>
            <w:r>
              <w:rPr>
                <w:rStyle w:val="IndexLink"/>
                <w:rtl w:val="true"/>
              </w:rPr>
              <w:t xml:space="preserve">. </w:t>
            </w:r>
            <w:r>
              <w:rPr>
                <w:rStyle w:val="IndexLink"/>
                <w:rtl w:val="true"/>
              </w:rPr>
              <w:t>نعمت حکومت اسلامی</w:t>
            </w:r>
            <w:r>
              <w:rPr>
                <w:rStyle w:val="IndexLink"/>
                <w:rtl w:val="true"/>
              </w:rPr>
              <w:tab/>
            </w:r>
            <w:r>
              <w:rPr>
                <w:rStyle w:val="IndexLink"/>
              </w:rPr>
              <w:t>427</w:t>
            </w:r>
          </w:hyperlink>
        </w:p>
        <w:p>
          <w:pPr>
            <w:pStyle w:val="Contents5"/>
            <w:tabs>
              <w:tab w:val="clear" w:pos="7892"/>
              <w:tab w:val="right" w:pos="9026" w:leader="dot"/>
            </w:tabs>
            <w:rPr/>
          </w:pPr>
          <w:hyperlink w:anchor="__RefHeading___Toc5775171_2320776876">
            <w:r>
              <w:rPr>
                <w:webHidden/>
                <w:rStyle w:val="IndexLink"/>
              </w:rPr>
              <w:t>16</w:t>
            </w:r>
            <w:r>
              <w:rPr>
                <w:rStyle w:val="IndexLink"/>
                <w:rtl w:val="true"/>
              </w:rPr>
              <w:t xml:space="preserve">. </w:t>
            </w:r>
            <w:r>
              <w:rPr>
                <w:rStyle w:val="IndexLink"/>
              </w:rPr>
              <w:t>4</w:t>
            </w:r>
            <w:r>
              <w:rPr>
                <w:rStyle w:val="IndexLink"/>
                <w:rtl w:val="true"/>
              </w:rPr>
              <w:t xml:space="preserve">. </w:t>
            </w:r>
            <w:r>
              <w:rPr>
                <w:rStyle w:val="IndexLink"/>
                <w:rtl w:val="true"/>
              </w:rPr>
              <w:t>پیروزی مطلق مسلمانان بر دشمنان</w:t>
            </w:r>
            <w:r>
              <w:rPr>
                <w:rStyle w:val="IndexLink"/>
                <w:rtl w:val="true"/>
              </w:rPr>
              <w:tab/>
            </w:r>
            <w:r>
              <w:rPr>
                <w:rStyle w:val="IndexLink"/>
              </w:rPr>
              <w:t>428</w:t>
            </w:r>
          </w:hyperlink>
        </w:p>
        <w:p>
          <w:pPr>
            <w:pStyle w:val="Contents4"/>
            <w:tabs>
              <w:tab w:val="clear" w:pos="8176"/>
              <w:tab w:val="right" w:pos="9026" w:leader="dot"/>
            </w:tabs>
            <w:rPr/>
          </w:pPr>
          <w:hyperlink w:anchor="__RefHeading___Toc5775173_2320776876">
            <w:r>
              <w:rPr>
                <w:webHidden/>
                <w:rStyle w:val="IndexLink"/>
              </w:rPr>
              <w:t>17</w:t>
            </w:r>
            <w:r>
              <w:rPr>
                <w:rStyle w:val="IndexLink"/>
                <w:rtl w:val="true"/>
              </w:rPr>
              <w:t xml:space="preserve">. </w:t>
            </w:r>
            <w:r>
              <w:rPr>
                <w:rStyle w:val="IndexLink"/>
                <w:rtl w:val="true"/>
              </w:rPr>
              <w:t>جاهلیت</w:t>
            </w:r>
            <w:r>
              <w:rPr>
                <w:rStyle w:val="IndexLink"/>
                <w:rtl w:val="true"/>
              </w:rPr>
              <w:tab/>
            </w:r>
            <w:r>
              <w:rPr>
                <w:rStyle w:val="IndexLink"/>
              </w:rPr>
              <w:t>429</w:t>
            </w:r>
          </w:hyperlink>
        </w:p>
        <w:p>
          <w:pPr>
            <w:pStyle w:val="Contents5"/>
            <w:tabs>
              <w:tab w:val="clear" w:pos="7892"/>
              <w:tab w:val="right" w:pos="9026" w:leader="dot"/>
            </w:tabs>
            <w:rPr/>
          </w:pPr>
          <w:hyperlink w:anchor="__RefHeading___Toc5775175_2320776876">
            <w:r>
              <w:rPr>
                <w:webHidden/>
                <w:rStyle w:val="IndexLink"/>
              </w:rPr>
              <w:t>17</w:t>
            </w:r>
            <w:r>
              <w:rPr>
                <w:rStyle w:val="IndexLink"/>
                <w:rtl w:val="true"/>
              </w:rPr>
              <w:t xml:space="preserve">. </w:t>
            </w:r>
            <w:r>
              <w:rPr>
                <w:rStyle w:val="IndexLink"/>
              </w:rPr>
              <w:t>1</w:t>
            </w:r>
            <w:r>
              <w:rPr>
                <w:rStyle w:val="IndexLink"/>
                <w:rtl w:val="true"/>
              </w:rPr>
              <w:t xml:space="preserve">. </w:t>
            </w:r>
            <w:r>
              <w:rPr>
                <w:rStyle w:val="IndexLink"/>
                <w:rtl w:val="true"/>
              </w:rPr>
              <w:t>احیای احکام جاهلیت</w:t>
            </w:r>
            <w:r>
              <w:rPr>
                <w:rStyle w:val="IndexLink"/>
                <w:rtl w:val="true"/>
              </w:rPr>
              <w:tab/>
            </w:r>
            <w:r>
              <w:rPr>
                <w:rStyle w:val="IndexLink"/>
              </w:rPr>
              <w:t>429</w:t>
            </w:r>
          </w:hyperlink>
        </w:p>
        <w:p>
          <w:pPr>
            <w:pStyle w:val="Contents5"/>
            <w:tabs>
              <w:tab w:val="clear" w:pos="7892"/>
              <w:tab w:val="right" w:pos="9026" w:leader="dot"/>
            </w:tabs>
            <w:rPr/>
          </w:pPr>
          <w:hyperlink w:anchor="__RefHeading___Toc5775177_2320776876">
            <w:r>
              <w:rPr>
                <w:webHidden/>
                <w:rStyle w:val="IndexLink"/>
              </w:rPr>
              <w:t>17</w:t>
            </w:r>
            <w:r>
              <w:rPr>
                <w:rStyle w:val="IndexLink"/>
                <w:rtl w:val="true"/>
              </w:rPr>
              <w:t xml:space="preserve">. </w:t>
            </w:r>
            <w:r>
              <w:rPr>
                <w:rStyle w:val="IndexLink"/>
              </w:rPr>
              <w:t>2</w:t>
            </w:r>
            <w:r>
              <w:rPr>
                <w:rStyle w:val="IndexLink"/>
                <w:rtl w:val="true"/>
              </w:rPr>
              <w:t xml:space="preserve">. </w:t>
            </w:r>
            <w:r>
              <w:rPr>
                <w:rStyle w:val="IndexLink"/>
                <w:rtl w:val="true"/>
              </w:rPr>
              <w:t>اهمیت اتحاد و الفت</w:t>
            </w:r>
            <w:r>
              <w:rPr>
                <w:rStyle w:val="IndexLink"/>
                <w:rtl w:val="true"/>
              </w:rPr>
              <w:tab/>
            </w:r>
            <w:r>
              <w:rPr>
                <w:rStyle w:val="IndexLink"/>
              </w:rPr>
              <w:t>431</w:t>
            </w:r>
          </w:hyperlink>
        </w:p>
        <w:p>
          <w:pPr>
            <w:pStyle w:val="Contents5"/>
            <w:tabs>
              <w:tab w:val="clear" w:pos="7892"/>
              <w:tab w:val="right" w:pos="9026" w:leader="dot"/>
            </w:tabs>
            <w:rPr/>
          </w:pPr>
          <w:hyperlink w:anchor="__RefHeading___Toc5775179_2320776876">
            <w:r>
              <w:rPr>
                <w:webHidden/>
                <w:rStyle w:val="IndexLink"/>
              </w:rPr>
              <w:t>17</w:t>
            </w:r>
            <w:r>
              <w:rPr>
                <w:rStyle w:val="IndexLink"/>
                <w:rtl w:val="true"/>
              </w:rPr>
              <w:t xml:space="preserve">. </w:t>
            </w:r>
            <w:r>
              <w:rPr>
                <w:rStyle w:val="IndexLink"/>
              </w:rPr>
              <w:t>3</w:t>
            </w:r>
            <w:r>
              <w:rPr>
                <w:rStyle w:val="IndexLink"/>
                <w:rtl w:val="true"/>
              </w:rPr>
              <w:t xml:space="preserve">. </w:t>
            </w:r>
            <w:r>
              <w:rPr>
                <w:rStyle w:val="IndexLink"/>
                <w:rtl w:val="true"/>
              </w:rPr>
              <w:t>خوی اعراب بعد از هجرت</w:t>
            </w:r>
            <w:r>
              <w:rPr>
                <w:rStyle w:val="IndexLink"/>
                <w:rtl w:val="true"/>
              </w:rPr>
              <w:tab/>
            </w:r>
            <w:r>
              <w:rPr>
                <w:rStyle w:val="IndexLink"/>
              </w:rPr>
              <w:t>432</w:t>
            </w:r>
          </w:hyperlink>
        </w:p>
        <w:p>
          <w:pPr>
            <w:pStyle w:val="Contents5"/>
            <w:tabs>
              <w:tab w:val="clear" w:pos="7892"/>
              <w:tab w:val="right" w:pos="9026" w:leader="dot"/>
            </w:tabs>
            <w:rPr/>
          </w:pPr>
          <w:hyperlink w:anchor="__RefHeading___Toc5775181_2320776876">
            <w:r>
              <w:rPr>
                <w:webHidden/>
                <w:rStyle w:val="IndexLink"/>
              </w:rPr>
              <w:t>17</w:t>
            </w:r>
            <w:r>
              <w:rPr>
                <w:rStyle w:val="IndexLink"/>
                <w:rtl w:val="true"/>
              </w:rPr>
              <w:t xml:space="preserve">. </w:t>
            </w:r>
            <w:r>
              <w:rPr>
                <w:rStyle w:val="IndexLink"/>
              </w:rPr>
              <w:t>4</w:t>
            </w:r>
            <w:r>
              <w:rPr>
                <w:rStyle w:val="IndexLink"/>
                <w:rtl w:val="true"/>
              </w:rPr>
              <w:t xml:space="preserve">. </w:t>
            </w:r>
            <w:r>
              <w:rPr>
                <w:rStyle w:val="IndexLink"/>
                <w:rtl w:val="true"/>
              </w:rPr>
              <w:t xml:space="preserve">منظور از شعار </w:t>
            </w:r>
            <w:r>
              <w:rPr>
                <w:rStyle w:val="IndexLink"/>
                <w:rtl w:val="true"/>
              </w:rPr>
              <w:t>«</w:t>
            </w:r>
            <w:r>
              <w:rPr>
                <w:rStyle w:val="IndexLink"/>
                <w:rtl w:val="true"/>
              </w:rPr>
              <w:t>النَّارَ وَ لَا الْعَارَ</w:t>
            </w:r>
            <w:r>
              <w:rPr>
                <w:rStyle w:val="IndexLink"/>
                <w:rtl w:val="true"/>
              </w:rPr>
              <w:t>»</w:t>
              <w:tab/>
            </w:r>
            <w:r>
              <w:rPr>
                <w:rStyle w:val="IndexLink"/>
              </w:rPr>
              <w:t>433</w:t>
            </w:r>
          </w:hyperlink>
        </w:p>
        <w:p>
          <w:pPr>
            <w:pStyle w:val="Contents5"/>
            <w:tabs>
              <w:tab w:val="clear" w:pos="7892"/>
              <w:tab w:val="right" w:pos="9026" w:leader="dot"/>
            </w:tabs>
            <w:rPr/>
          </w:pPr>
          <w:hyperlink w:anchor="__RefHeading___Toc5775183_2320776876">
            <w:r>
              <w:rPr>
                <w:webHidden/>
                <w:rStyle w:val="IndexLink"/>
              </w:rPr>
              <w:t>17</w:t>
            </w:r>
            <w:r>
              <w:rPr>
                <w:rStyle w:val="IndexLink"/>
                <w:rtl w:val="true"/>
              </w:rPr>
              <w:t xml:space="preserve">. </w:t>
            </w:r>
            <w:r>
              <w:rPr>
                <w:rStyle w:val="IndexLink"/>
              </w:rPr>
              <w:t>5</w:t>
            </w:r>
            <w:r>
              <w:rPr>
                <w:rStyle w:val="IndexLink"/>
                <w:rtl w:val="true"/>
              </w:rPr>
              <w:t xml:space="preserve">. </w:t>
            </w:r>
            <w:r>
              <w:rPr>
                <w:rStyle w:val="IndexLink"/>
                <w:rtl w:val="true"/>
              </w:rPr>
              <w:t>توجه به غیر اسلام و آثار آن</w:t>
            </w:r>
            <w:r>
              <w:rPr>
                <w:rStyle w:val="IndexLink"/>
                <w:rtl w:val="true"/>
              </w:rPr>
              <w:tab/>
            </w:r>
            <w:r>
              <w:rPr>
                <w:rStyle w:val="IndexLink"/>
              </w:rPr>
              <w:t>434</w:t>
            </w:r>
          </w:hyperlink>
        </w:p>
        <w:p>
          <w:pPr>
            <w:pStyle w:val="Contents5"/>
            <w:tabs>
              <w:tab w:val="clear" w:pos="7892"/>
              <w:tab w:val="right" w:pos="9026" w:leader="dot"/>
            </w:tabs>
            <w:rPr/>
          </w:pPr>
          <w:hyperlink w:anchor="__RefHeading___Toc5775185_2320776876">
            <w:r>
              <w:rPr>
                <w:webHidden/>
                <w:rStyle w:val="IndexLink"/>
              </w:rPr>
              <w:t>17</w:t>
            </w:r>
            <w:r>
              <w:rPr>
                <w:rStyle w:val="IndexLink"/>
                <w:rtl w:val="true"/>
              </w:rPr>
              <w:t xml:space="preserve">. </w:t>
            </w:r>
            <w:r>
              <w:rPr>
                <w:rStyle w:val="IndexLink"/>
              </w:rPr>
              <w:t>6</w:t>
            </w:r>
            <w:r>
              <w:rPr>
                <w:rStyle w:val="IndexLink"/>
                <w:rtl w:val="true"/>
              </w:rPr>
              <w:t xml:space="preserve">. </w:t>
            </w:r>
            <w:r>
              <w:rPr>
                <w:rStyle w:val="IndexLink"/>
                <w:rtl w:val="true"/>
              </w:rPr>
              <w:t>اندیشه در سرگذشت متمردان پیشین</w:t>
            </w:r>
            <w:r>
              <w:rPr>
                <w:rStyle w:val="IndexLink"/>
                <w:rtl w:val="true"/>
              </w:rPr>
              <w:tab/>
            </w:r>
            <w:r>
              <w:rPr>
                <w:rStyle w:val="IndexLink"/>
              </w:rPr>
              <w:t>436</w:t>
            </w:r>
          </w:hyperlink>
        </w:p>
        <w:p>
          <w:pPr>
            <w:pStyle w:val="Contents5"/>
            <w:tabs>
              <w:tab w:val="clear" w:pos="7892"/>
              <w:tab w:val="right" w:pos="9026" w:leader="dot"/>
            </w:tabs>
            <w:rPr/>
          </w:pPr>
          <w:hyperlink w:anchor="__RefHeading___Toc5775187_2320776876">
            <w:r>
              <w:rPr>
                <w:webHidden/>
                <w:rStyle w:val="IndexLink"/>
              </w:rPr>
              <w:t>17</w:t>
            </w:r>
            <w:r>
              <w:rPr>
                <w:rStyle w:val="IndexLink"/>
                <w:rtl w:val="true"/>
              </w:rPr>
              <w:t xml:space="preserve">. </w:t>
            </w:r>
            <w:r>
              <w:rPr>
                <w:rStyle w:val="IndexLink"/>
              </w:rPr>
              <w:t>7</w:t>
            </w:r>
            <w:r>
              <w:rPr>
                <w:rStyle w:val="IndexLink"/>
                <w:rtl w:val="true"/>
              </w:rPr>
              <w:t xml:space="preserve">. </w:t>
            </w:r>
            <w:r>
              <w:rPr>
                <w:rStyle w:val="IndexLink"/>
                <w:rtl w:val="true"/>
              </w:rPr>
              <w:t>غافل نشدن از تهدیدهای خدا</w:t>
            </w:r>
            <w:r>
              <w:rPr>
                <w:rStyle w:val="IndexLink"/>
                <w:rtl w:val="true"/>
              </w:rPr>
              <w:tab/>
            </w:r>
            <w:r>
              <w:rPr>
                <w:rStyle w:val="IndexLink"/>
              </w:rPr>
              <w:t>436</w:t>
            </w:r>
          </w:hyperlink>
        </w:p>
        <w:p>
          <w:pPr>
            <w:pStyle w:val="Contents5"/>
            <w:tabs>
              <w:tab w:val="clear" w:pos="7892"/>
              <w:tab w:val="right" w:pos="9026" w:leader="dot"/>
            </w:tabs>
            <w:rPr/>
          </w:pPr>
          <w:hyperlink w:anchor="__RefHeading___Toc5775189_2320776876">
            <w:r>
              <w:rPr>
                <w:webHidden/>
                <w:rStyle w:val="IndexLink"/>
              </w:rPr>
              <w:t>17</w:t>
            </w:r>
            <w:r>
              <w:rPr>
                <w:rStyle w:val="IndexLink"/>
                <w:rtl w:val="true"/>
              </w:rPr>
              <w:t xml:space="preserve">. </w:t>
            </w:r>
            <w:r>
              <w:rPr>
                <w:rStyle w:val="IndexLink"/>
              </w:rPr>
              <w:t>8</w:t>
            </w:r>
            <w:r>
              <w:rPr>
                <w:rStyle w:val="IndexLink"/>
                <w:rtl w:val="true"/>
              </w:rPr>
              <w:t xml:space="preserve">. </w:t>
            </w:r>
            <w:r>
              <w:rPr>
                <w:rStyle w:val="IndexLink"/>
                <w:rtl w:val="true"/>
              </w:rPr>
              <w:t>عواقب ترک امر به معروف و نهی از منکر</w:t>
            </w:r>
            <w:r>
              <w:rPr>
                <w:rStyle w:val="IndexLink"/>
                <w:rtl w:val="true"/>
              </w:rPr>
              <w:tab/>
            </w:r>
            <w:r>
              <w:rPr>
                <w:rStyle w:val="IndexLink"/>
              </w:rPr>
              <w:t>437</w:t>
            </w:r>
          </w:hyperlink>
        </w:p>
        <w:p>
          <w:pPr>
            <w:pStyle w:val="Contents5"/>
            <w:tabs>
              <w:tab w:val="clear" w:pos="7892"/>
              <w:tab w:val="right" w:pos="9026" w:leader="dot"/>
            </w:tabs>
            <w:rPr/>
          </w:pPr>
          <w:hyperlink w:anchor="__RefHeading___Toc5775191_2320776876">
            <w:r>
              <w:rPr>
                <w:webHidden/>
                <w:rStyle w:val="IndexLink"/>
              </w:rPr>
              <w:t>17</w:t>
            </w:r>
            <w:r>
              <w:rPr>
                <w:rStyle w:val="IndexLink"/>
                <w:rtl w:val="true"/>
              </w:rPr>
              <w:t xml:space="preserve">. </w:t>
            </w:r>
            <w:r>
              <w:rPr>
                <w:rStyle w:val="IndexLink"/>
              </w:rPr>
              <w:t>9</w:t>
            </w:r>
            <w:r>
              <w:rPr>
                <w:rStyle w:val="IndexLink"/>
                <w:rtl w:val="true"/>
              </w:rPr>
              <w:t xml:space="preserve">. </w:t>
            </w:r>
            <w:r>
              <w:rPr>
                <w:rStyle w:val="IndexLink"/>
                <w:rtl w:val="true"/>
              </w:rPr>
              <w:t>عواقب تعطيل حدود الهی</w:t>
            </w:r>
            <w:r>
              <w:rPr>
                <w:rStyle w:val="IndexLink"/>
                <w:rtl w:val="true"/>
              </w:rPr>
              <w:tab/>
            </w:r>
            <w:r>
              <w:rPr>
                <w:rStyle w:val="IndexLink"/>
              </w:rPr>
              <w:t>438</w:t>
            </w:r>
          </w:hyperlink>
        </w:p>
        <w:p>
          <w:pPr>
            <w:pStyle w:val="Contents5"/>
            <w:tabs>
              <w:tab w:val="clear" w:pos="7892"/>
              <w:tab w:val="right" w:pos="9026" w:leader="dot"/>
            </w:tabs>
            <w:rPr/>
          </w:pPr>
          <w:hyperlink w:anchor="__RefHeading___Toc5775193_2320776876">
            <w:r>
              <w:rPr>
                <w:webHidden/>
                <w:rStyle w:val="IndexLink"/>
              </w:rPr>
              <w:t>17</w:t>
            </w:r>
            <w:r>
              <w:rPr>
                <w:rStyle w:val="IndexLink"/>
                <w:rtl w:val="true"/>
              </w:rPr>
              <w:t xml:space="preserve">. </w:t>
            </w:r>
            <w:r>
              <w:rPr>
                <w:rStyle w:val="IndexLink"/>
              </w:rPr>
              <w:t>10</w:t>
            </w:r>
            <w:r>
              <w:rPr>
                <w:rStyle w:val="IndexLink"/>
                <w:rtl w:val="true"/>
              </w:rPr>
              <w:t xml:space="preserve">. </w:t>
            </w:r>
            <w:r>
              <w:rPr>
                <w:rStyle w:val="IndexLink"/>
                <w:rtl w:val="true"/>
              </w:rPr>
              <w:t>مقاتله با سه فرقه ضاله</w:t>
            </w:r>
            <w:r>
              <w:rPr>
                <w:rStyle w:val="IndexLink"/>
                <w:rtl w:val="true"/>
              </w:rPr>
              <w:tab/>
            </w:r>
            <w:r>
              <w:rPr>
                <w:rStyle w:val="IndexLink"/>
              </w:rPr>
              <w:t>439</w:t>
            </w:r>
          </w:hyperlink>
        </w:p>
        <w:p>
          <w:pPr>
            <w:pStyle w:val="Contents5"/>
            <w:tabs>
              <w:tab w:val="clear" w:pos="7892"/>
              <w:tab w:val="right" w:pos="9026" w:leader="dot"/>
            </w:tabs>
            <w:rPr/>
          </w:pPr>
          <w:hyperlink w:anchor="__RefHeading___Toc5775195_2320776876">
            <w:r>
              <w:rPr>
                <w:webHidden/>
                <w:rStyle w:val="IndexLink"/>
              </w:rPr>
              <w:t>17</w:t>
            </w:r>
            <w:r>
              <w:rPr>
                <w:rStyle w:val="IndexLink"/>
                <w:rtl w:val="true"/>
              </w:rPr>
              <w:t xml:space="preserve">. </w:t>
            </w:r>
            <w:r>
              <w:rPr>
                <w:rStyle w:val="IndexLink"/>
              </w:rPr>
              <w:t>11</w:t>
            </w:r>
            <w:r>
              <w:rPr>
                <w:rStyle w:val="IndexLink"/>
                <w:rtl w:val="true"/>
              </w:rPr>
              <w:t xml:space="preserve">. </w:t>
            </w:r>
            <w:r>
              <w:rPr>
                <w:rStyle w:val="IndexLink"/>
                <w:rtl w:val="true"/>
              </w:rPr>
              <w:t>مرگ ننگین رئیس خوارج</w:t>
            </w:r>
            <w:r>
              <w:rPr>
                <w:rStyle w:val="IndexLink"/>
                <w:rtl w:val="true"/>
              </w:rPr>
              <w:tab/>
            </w:r>
            <w:r>
              <w:rPr>
                <w:rStyle w:val="IndexLink"/>
              </w:rPr>
              <w:t>441</w:t>
            </w:r>
          </w:hyperlink>
        </w:p>
        <w:p>
          <w:pPr>
            <w:pStyle w:val="Contents5"/>
            <w:tabs>
              <w:tab w:val="clear" w:pos="7892"/>
              <w:tab w:val="right" w:pos="9026" w:leader="dot"/>
            </w:tabs>
            <w:rPr/>
          </w:pPr>
          <w:hyperlink w:anchor="__RefHeading___Toc5775197_2320776876">
            <w:r>
              <w:rPr>
                <w:webHidden/>
                <w:rStyle w:val="IndexLink"/>
              </w:rPr>
              <w:t>17</w:t>
            </w:r>
            <w:r>
              <w:rPr>
                <w:rStyle w:val="IndexLink"/>
                <w:rtl w:val="true"/>
              </w:rPr>
              <w:t xml:space="preserve">. </w:t>
            </w:r>
            <w:r>
              <w:rPr>
                <w:rStyle w:val="IndexLink"/>
              </w:rPr>
              <w:t>12</w:t>
            </w:r>
            <w:r>
              <w:rPr>
                <w:rStyle w:val="IndexLink"/>
                <w:rtl w:val="true"/>
              </w:rPr>
              <w:t xml:space="preserve">. </w:t>
            </w:r>
            <w:r>
              <w:rPr>
                <w:rStyle w:val="IndexLink"/>
                <w:rtl w:val="true"/>
              </w:rPr>
              <w:t>اصحاب معاویه</w:t>
            </w:r>
            <w:r>
              <w:rPr>
                <w:rStyle w:val="IndexLink"/>
                <w:rtl w:val="true"/>
              </w:rPr>
              <w:tab/>
            </w:r>
            <w:r>
              <w:rPr>
                <w:rStyle w:val="IndexLink"/>
              </w:rPr>
              <w:t>441</w:t>
            </w:r>
          </w:hyperlink>
        </w:p>
        <w:p>
          <w:pPr>
            <w:pStyle w:val="Contents4"/>
            <w:tabs>
              <w:tab w:val="clear" w:pos="8176"/>
              <w:tab w:val="right" w:pos="9026" w:leader="dot"/>
            </w:tabs>
            <w:rPr/>
          </w:pPr>
          <w:hyperlink w:anchor="__RefHeading___Toc5775199_2320776876">
            <w:r>
              <w:rPr>
                <w:webHidden/>
                <w:rStyle w:val="IndexLink"/>
              </w:rPr>
              <w:t>18</w:t>
            </w:r>
            <w:r>
              <w:rPr>
                <w:rStyle w:val="IndexLink"/>
                <w:rtl w:val="true"/>
              </w:rPr>
              <w:t xml:space="preserve">. </w:t>
            </w:r>
            <w:r>
              <w:rPr>
                <w:rStyle w:val="IndexLink"/>
                <w:rtl w:val="true"/>
              </w:rPr>
              <w:t>فضیلت وحی</w:t>
            </w:r>
            <w:r>
              <w:rPr>
                <w:rStyle w:val="IndexLink"/>
                <w:rtl w:val="true"/>
              </w:rPr>
              <w:tab/>
            </w:r>
            <w:r>
              <w:rPr>
                <w:rStyle w:val="IndexLink"/>
              </w:rPr>
              <w:t>443</w:t>
            </w:r>
          </w:hyperlink>
        </w:p>
        <w:p>
          <w:pPr>
            <w:pStyle w:val="Contents5"/>
            <w:tabs>
              <w:tab w:val="clear" w:pos="7892"/>
              <w:tab w:val="right" w:pos="9026" w:leader="dot"/>
            </w:tabs>
            <w:rPr/>
          </w:pPr>
          <w:hyperlink w:anchor="__RefHeading___Toc5775201_2320776876">
            <w:r>
              <w:rPr>
                <w:webHidden/>
                <w:rStyle w:val="IndexLink"/>
              </w:rPr>
              <w:t>18</w:t>
            </w:r>
            <w:r>
              <w:rPr>
                <w:rStyle w:val="IndexLink"/>
                <w:rtl w:val="true"/>
              </w:rPr>
              <w:t xml:space="preserve">. </w:t>
            </w:r>
            <w:r>
              <w:rPr>
                <w:rStyle w:val="IndexLink"/>
              </w:rPr>
              <w:t>1</w:t>
            </w:r>
            <w:r>
              <w:rPr>
                <w:rStyle w:val="IndexLink"/>
                <w:rtl w:val="true"/>
              </w:rPr>
              <w:t xml:space="preserve">. </w:t>
            </w:r>
            <w:r>
              <w:rPr>
                <w:rStyle w:val="IndexLink"/>
                <w:rtl w:val="true"/>
              </w:rPr>
              <w:t>شجاعت امام</w:t>
            </w:r>
            <w:r>
              <w:rPr>
                <w:rStyle w:val="IndexLink"/>
                <w:rtl w:val="true"/>
              </w:rPr>
              <w:tab/>
            </w:r>
            <w:r>
              <w:rPr>
                <w:rStyle w:val="IndexLink"/>
              </w:rPr>
              <w:t>443</w:t>
            </w:r>
          </w:hyperlink>
        </w:p>
        <w:p>
          <w:pPr>
            <w:pStyle w:val="Contents5"/>
            <w:tabs>
              <w:tab w:val="clear" w:pos="7892"/>
              <w:tab w:val="right" w:pos="9026" w:leader="dot"/>
            </w:tabs>
            <w:rPr/>
          </w:pPr>
          <w:hyperlink w:anchor="__RefHeading___Toc5775203_2320776876">
            <w:r>
              <w:rPr>
                <w:webHidden/>
                <w:rStyle w:val="IndexLink"/>
              </w:rPr>
              <w:t>18</w:t>
            </w:r>
            <w:r>
              <w:rPr>
                <w:rStyle w:val="IndexLink"/>
                <w:rtl w:val="true"/>
              </w:rPr>
              <w:t xml:space="preserve">. </w:t>
            </w:r>
            <w:r>
              <w:rPr>
                <w:rStyle w:val="IndexLink"/>
              </w:rPr>
              <w:t>2</w:t>
            </w:r>
            <w:r>
              <w:rPr>
                <w:rStyle w:val="IndexLink"/>
                <w:rtl w:val="true"/>
              </w:rPr>
              <w:t xml:space="preserve">. </w:t>
            </w:r>
            <w:r>
              <w:rPr>
                <w:rStyle w:val="IndexLink"/>
                <w:rtl w:val="true"/>
              </w:rPr>
              <w:t>رابطه نزدیک امام با پیامبر</w:t>
            </w:r>
            <w:r>
              <w:rPr>
                <w:rStyle w:val="IndexLink"/>
                <w:rtl w:val="true"/>
              </w:rPr>
              <w:tab/>
            </w:r>
            <w:r>
              <w:rPr>
                <w:rStyle w:val="IndexLink"/>
              </w:rPr>
              <w:t>445</w:t>
            </w:r>
          </w:hyperlink>
        </w:p>
        <w:p>
          <w:pPr>
            <w:pStyle w:val="Contents5"/>
            <w:tabs>
              <w:tab w:val="clear" w:pos="7892"/>
              <w:tab w:val="right" w:pos="9026" w:leader="dot"/>
            </w:tabs>
            <w:rPr/>
          </w:pPr>
          <w:hyperlink w:anchor="__RefHeading___Toc5775205_2320776876">
            <w:r>
              <w:rPr>
                <w:webHidden/>
                <w:rStyle w:val="IndexLink"/>
              </w:rPr>
              <w:t>18</w:t>
            </w:r>
            <w:r>
              <w:rPr>
                <w:rStyle w:val="IndexLink"/>
                <w:rtl w:val="true"/>
              </w:rPr>
              <w:t xml:space="preserve">. </w:t>
            </w:r>
            <w:r>
              <w:rPr>
                <w:rStyle w:val="IndexLink"/>
              </w:rPr>
              <w:t>3</w:t>
            </w:r>
            <w:r>
              <w:rPr>
                <w:rStyle w:val="IndexLink"/>
                <w:rtl w:val="true"/>
              </w:rPr>
              <w:t xml:space="preserve">. </w:t>
            </w:r>
            <w:r>
              <w:rPr>
                <w:rStyle w:val="IndexLink"/>
                <w:rtl w:val="true"/>
              </w:rPr>
              <w:t>پرورش امام در آغوش پیامبر</w:t>
            </w:r>
            <w:r>
              <w:rPr>
                <w:rStyle w:val="IndexLink"/>
                <w:rtl w:val="true"/>
              </w:rPr>
              <w:tab/>
            </w:r>
            <w:r>
              <w:rPr>
                <w:rStyle w:val="IndexLink"/>
              </w:rPr>
              <w:t>445</w:t>
            </w:r>
          </w:hyperlink>
        </w:p>
        <w:p>
          <w:pPr>
            <w:pStyle w:val="Contents5"/>
            <w:tabs>
              <w:tab w:val="clear" w:pos="7892"/>
              <w:tab w:val="right" w:pos="9026" w:leader="dot"/>
            </w:tabs>
            <w:rPr/>
          </w:pPr>
          <w:hyperlink w:anchor="__RefHeading___Toc5775207_2320776876">
            <w:r>
              <w:rPr>
                <w:webHidden/>
                <w:rStyle w:val="IndexLink"/>
              </w:rPr>
              <w:t>18</w:t>
            </w:r>
            <w:r>
              <w:rPr>
                <w:rStyle w:val="IndexLink"/>
                <w:rtl w:val="true"/>
              </w:rPr>
              <w:t xml:space="preserve">. </w:t>
            </w:r>
            <w:r>
              <w:rPr>
                <w:rStyle w:val="IndexLink"/>
              </w:rPr>
              <w:t>4</w:t>
            </w:r>
            <w:r>
              <w:rPr>
                <w:rStyle w:val="IndexLink"/>
                <w:rtl w:val="true"/>
              </w:rPr>
              <w:t xml:space="preserve">. </w:t>
            </w:r>
            <w:r>
              <w:rPr>
                <w:rStyle w:val="IndexLink"/>
                <w:rtl w:val="true"/>
              </w:rPr>
              <w:t>عصمت امام</w:t>
            </w:r>
            <w:r>
              <w:rPr>
                <w:rStyle w:val="IndexLink"/>
                <w:rtl w:val="true"/>
              </w:rPr>
              <w:tab/>
            </w:r>
            <w:r>
              <w:rPr>
                <w:rStyle w:val="IndexLink"/>
              </w:rPr>
              <w:t>446</w:t>
            </w:r>
          </w:hyperlink>
        </w:p>
        <w:p>
          <w:pPr>
            <w:pStyle w:val="Contents5"/>
            <w:tabs>
              <w:tab w:val="clear" w:pos="7892"/>
              <w:tab w:val="right" w:pos="9026" w:leader="dot"/>
            </w:tabs>
            <w:rPr/>
          </w:pPr>
          <w:hyperlink w:anchor="__RefHeading___Toc5775209_2320776876">
            <w:r>
              <w:rPr>
                <w:webHidden/>
                <w:rStyle w:val="IndexLink"/>
              </w:rPr>
              <w:t>18</w:t>
            </w:r>
            <w:r>
              <w:rPr>
                <w:rStyle w:val="IndexLink"/>
                <w:rtl w:val="true"/>
              </w:rPr>
              <w:t xml:space="preserve">. </w:t>
            </w:r>
            <w:r>
              <w:rPr>
                <w:rStyle w:val="IndexLink"/>
              </w:rPr>
              <w:t>5</w:t>
            </w:r>
            <w:r>
              <w:rPr>
                <w:rStyle w:val="IndexLink"/>
                <w:rtl w:val="true"/>
              </w:rPr>
              <w:t xml:space="preserve">. </w:t>
            </w:r>
            <w:r>
              <w:rPr>
                <w:rStyle w:val="IndexLink"/>
                <w:rtl w:val="true"/>
              </w:rPr>
              <w:t>پیامبر از کودکی تحت عنایت پروردگار</w:t>
            </w:r>
            <w:r>
              <w:rPr>
                <w:rStyle w:val="IndexLink"/>
                <w:rtl w:val="true"/>
              </w:rPr>
              <w:tab/>
            </w:r>
            <w:r>
              <w:rPr>
                <w:rStyle w:val="IndexLink"/>
              </w:rPr>
              <w:t>446</w:t>
            </w:r>
          </w:hyperlink>
        </w:p>
        <w:p>
          <w:pPr>
            <w:pStyle w:val="Contents5"/>
            <w:tabs>
              <w:tab w:val="clear" w:pos="7892"/>
              <w:tab w:val="right" w:pos="9026" w:leader="dot"/>
            </w:tabs>
            <w:rPr/>
          </w:pPr>
          <w:hyperlink w:anchor="__RefHeading___Toc5775211_2320776876">
            <w:r>
              <w:rPr>
                <w:webHidden/>
                <w:rStyle w:val="IndexLink"/>
              </w:rPr>
              <w:t>18</w:t>
            </w:r>
            <w:r>
              <w:rPr>
                <w:rStyle w:val="IndexLink"/>
                <w:rtl w:val="true"/>
              </w:rPr>
              <w:t xml:space="preserve">. </w:t>
            </w:r>
            <w:r>
              <w:rPr>
                <w:rStyle w:val="IndexLink"/>
              </w:rPr>
              <w:t>6</w:t>
            </w:r>
            <w:r>
              <w:rPr>
                <w:rStyle w:val="IndexLink"/>
                <w:rtl w:val="true"/>
              </w:rPr>
              <w:t xml:space="preserve">. </w:t>
            </w:r>
            <w:r>
              <w:rPr>
                <w:rStyle w:val="IndexLink"/>
                <w:rtl w:val="true"/>
              </w:rPr>
              <w:t>مجاورت با پیامبر در غار حرا</w:t>
            </w:r>
            <w:r>
              <w:rPr>
                <w:rStyle w:val="IndexLink"/>
                <w:rtl w:val="true"/>
              </w:rPr>
              <w:tab/>
            </w:r>
            <w:r>
              <w:rPr>
                <w:rStyle w:val="IndexLink"/>
              </w:rPr>
              <w:t>447</w:t>
            </w:r>
          </w:hyperlink>
        </w:p>
        <w:p>
          <w:pPr>
            <w:pStyle w:val="Contents5"/>
            <w:tabs>
              <w:tab w:val="clear" w:pos="7892"/>
              <w:tab w:val="right" w:pos="9026" w:leader="dot"/>
            </w:tabs>
            <w:rPr/>
          </w:pPr>
          <w:hyperlink w:anchor="__RefHeading___Toc5775213_2320776876">
            <w:r>
              <w:rPr>
                <w:webHidden/>
                <w:rStyle w:val="IndexLink"/>
              </w:rPr>
              <w:t>18</w:t>
            </w:r>
            <w:r>
              <w:rPr>
                <w:rStyle w:val="IndexLink"/>
                <w:rtl w:val="true"/>
              </w:rPr>
              <w:t xml:space="preserve">. </w:t>
            </w:r>
            <w:r>
              <w:rPr>
                <w:rStyle w:val="IndexLink"/>
              </w:rPr>
              <w:t>7</w:t>
            </w:r>
            <w:r>
              <w:rPr>
                <w:rStyle w:val="IndexLink"/>
                <w:rtl w:val="true"/>
              </w:rPr>
              <w:t xml:space="preserve">. </w:t>
            </w:r>
            <w:r>
              <w:rPr>
                <w:rStyle w:val="IndexLink"/>
                <w:rtl w:val="true"/>
              </w:rPr>
              <w:t>شنیدن ناله شیطان</w:t>
            </w:r>
            <w:r>
              <w:rPr>
                <w:rStyle w:val="IndexLink"/>
                <w:rtl w:val="true"/>
              </w:rPr>
              <w:tab/>
            </w:r>
            <w:r>
              <w:rPr>
                <w:rStyle w:val="IndexLink"/>
              </w:rPr>
              <w:t>447</w:t>
            </w:r>
          </w:hyperlink>
        </w:p>
        <w:p>
          <w:pPr>
            <w:pStyle w:val="Contents5"/>
            <w:tabs>
              <w:tab w:val="clear" w:pos="7892"/>
              <w:tab w:val="right" w:pos="9026" w:leader="dot"/>
            </w:tabs>
            <w:rPr/>
          </w:pPr>
          <w:hyperlink w:anchor="__RefHeading___Toc5775215_2320776876">
            <w:r>
              <w:rPr>
                <w:webHidden/>
                <w:rStyle w:val="IndexLink"/>
              </w:rPr>
              <w:t>18</w:t>
            </w:r>
            <w:r>
              <w:rPr>
                <w:rStyle w:val="IndexLink"/>
                <w:rtl w:val="true"/>
              </w:rPr>
              <w:t xml:space="preserve">. </w:t>
            </w:r>
            <w:r>
              <w:rPr>
                <w:rStyle w:val="IndexLink"/>
              </w:rPr>
              <w:t>8</w:t>
            </w:r>
            <w:r>
              <w:rPr>
                <w:rStyle w:val="IndexLink"/>
                <w:rtl w:val="true"/>
              </w:rPr>
              <w:t xml:space="preserve">. </w:t>
            </w:r>
            <w:r>
              <w:rPr>
                <w:rStyle w:val="IndexLink"/>
                <w:rtl w:val="true"/>
              </w:rPr>
              <w:t>وزیر و یاور پیامبر</w:t>
            </w:r>
            <w:r>
              <w:rPr>
                <w:rStyle w:val="IndexLink"/>
                <w:rtl w:val="true"/>
              </w:rPr>
              <w:tab/>
            </w:r>
            <w:r>
              <w:rPr>
                <w:rStyle w:val="IndexLink"/>
              </w:rPr>
              <w:t>448</w:t>
            </w:r>
          </w:hyperlink>
        </w:p>
        <w:p>
          <w:pPr>
            <w:pStyle w:val="Contents4"/>
            <w:tabs>
              <w:tab w:val="clear" w:pos="8176"/>
              <w:tab w:val="right" w:pos="9026" w:leader="dot"/>
            </w:tabs>
            <w:rPr/>
          </w:pPr>
          <w:hyperlink w:anchor="__RefHeading___Toc5775217_2320776876">
            <w:r>
              <w:rPr>
                <w:webHidden/>
                <w:rStyle w:val="IndexLink"/>
              </w:rPr>
              <w:t>19</w:t>
            </w:r>
            <w:r>
              <w:rPr>
                <w:rStyle w:val="IndexLink"/>
                <w:rtl w:val="true"/>
              </w:rPr>
              <w:t xml:space="preserve">. </w:t>
            </w:r>
            <w:r>
              <w:rPr>
                <w:rStyle w:val="IndexLink"/>
                <w:rtl w:val="true"/>
              </w:rPr>
              <w:t>دشمنی قریش با پیامبر</w:t>
            </w:r>
            <w:r>
              <w:rPr>
                <w:rStyle w:val="IndexLink"/>
                <w:rtl w:val="true"/>
              </w:rPr>
              <w:tab/>
            </w:r>
            <w:r>
              <w:rPr>
                <w:rStyle w:val="IndexLink"/>
              </w:rPr>
              <w:t>449</w:t>
            </w:r>
          </w:hyperlink>
        </w:p>
        <w:p>
          <w:pPr>
            <w:pStyle w:val="Contents5"/>
            <w:tabs>
              <w:tab w:val="clear" w:pos="7892"/>
              <w:tab w:val="right" w:pos="9026" w:leader="dot"/>
            </w:tabs>
            <w:rPr/>
          </w:pPr>
          <w:hyperlink w:anchor="__RefHeading___Toc5775219_2320776876">
            <w:r>
              <w:rPr>
                <w:webHidden/>
                <w:rStyle w:val="IndexLink"/>
              </w:rPr>
              <w:t>19</w:t>
            </w:r>
            <w:r>
              <w:rPr>
                <w:rStyle w:val="IndexLink"/>
                <w:rtl w:val="true"/>
              </w:rPr>
              <w:t xml:space="preserve">. </w:t>
            </w:r>
            <w:r>
              <w:rPr>
                <w:rStyle w:val="IndexLink"/>
              </w:rPr>
              <w:t>1</w:t>
            </w:r>
            <w:r>
              <w:rPr>
                <w:rStyle w:val="IndexLink"/>
                <w:rtl w:val="true"/>
              </w:rPr>
              <w:t xml:space="preserve">. </w:t>
            </w:r>
            <w:r>
              <w:rPr>
                <w:rStyle w:val="IndexLink"/>
                <w:rtl w:val="true"/>
              </w:rPr>
              <w:t>دروغ گو و ساحر خواندن پیامبر</w:t>
            </w:r>
            <w:r>
              <w:rPr>
                <w:rStyle w:val="IndexLink"/>
                <w:rtl w:val="true"/>
              </w:rPr>
              <w:tab/>
            </w:r>
            <w:r>
              <w:rPr>
                <w:rStyle w:val="IndexLink"/>
              </w:rPr>
              <w:t>449</w:t>
            </w:r>
          </w:hyperlink>
        </w:p>
        <w:p>
          <w:pPr>
            <w:pStyle w:val="Contents5"/>
            <w:tabs>
              <w:tab w:val="clear" w:pos="7892"/>
              <w:tab w:val="right" w:pos="9026" w:leader="dot"/>
            </w:tabs>
            <w:rPr/>
          </w:pPr>
          <w:hyperlink w:anchor="__RefHeading___Toc5775221_2320776876">
            <w:r>
              <w:rPr>
                <w:webHidden/>
                <w:rStyle w:val="IndexLink"/>
              </w:rPr>
              <w:t>19</w:t>
            </w:r>
            <w:r>
              <w:rPr>
                <w:rStyle w:val="IndexLink"/>
                <w:rtl w:val="true"/>
              </w:rPr>
              <w:t xml:space="preserve">. </w:t>
            </w:r>
            <w:r>
              <w:rPr>
                <w:rStyle w:val="IndexLink"/>
              </w:rPr>
              <w:t>2</w:t>
            </w:r>
            <w:r>
              <w:rPr>
                <w:rStyle w:val="IndexLink"/>
                <w:rtl w:val="true"/>
              </w:rPr>
              <w:t xml:space="preserve">. </w:t>
            </w:r>
            <w:r>
              <w:rPr>
                <w:rStyle w:val="IndexLink"/>
                <w:rtl w:val="true"/>
              </w:rPr>
              <w:t>خواسته عجیب قریش از پیامبر</w:t>
            </w:r>
            <w:r>
              <w:rPr>
                <w:rStyle w:val="IndexLink"/>
                <w:rtl w:val="true"/>
              </w:rPr>
              <w:tab/>
            </w:r>
            <w:r>
              <w:rPr>
                <w:rStyle w:val="IndexLink"/>
              </w:rPr>
              <w:t>450</w:t>
            </w:r>
          </w:hyperlink>
        </w:p>
        <w:p>
          <w:pPr>
            <w:pStyle w:val="Contents5"/>
            <w:tabs>
              <w:tab w:val="clear" w:pos="7892"/>
              <w:tab w:val="right" w:pos="9026" w:leader="dot"/>
            </w:tabs>
            <w:rPr/>
          </w:pPr>
          <w:hyperlink w:anchor="__RefHeading___Toc5775223_2320776876">
            <w:r>
              <w:rPr>
                <w:webHidden/>
                <w:rStyle w:val="IndexLink"/>
              </w:rPr>
              <w:t>19</w:t>
            </w:r>
            <w:r>
              <w:rPr>
                <w:rStyle w:val="IndexLink"/>
                <w:rtl w:val="true"/>
              </w:rPr>
              <w:t xml:space="preserve">. </w:t>
            </w:r>
            <w:r>
              <w:rPr>
                <w:rStyle w:val="IndexLink"/>
              </w:rPr>
              <w:t>3</w:t>
            </w:r>
            <w:r>
              <w:rPr>
                <w:rStyle w:val="IndexLink"/>
                <w:rtl w:val="true"/>
              </w:rPr>
              <w:t xml:space="preserve">. </w:t>
            </w:r>
            <w:r>
              <w:rPr>
                <w:rStyle w:val="IndexLink"/>
                <w:rtl w:val="true"/>
              </w:rPr>
              <w:t>ایمان آوردن به شرط دیدن معجزه</w:t>
            </w:r>
            <w:r>
              <w:rPr>
                <w:rStyle w:val="IndexLink"/>
                <w:rtl w:val="true"/>
              </w:rPr>
              <w:tab/>
            </w:r>
            <w:r>
              <w:rPr>
                <w:rStyle w:val="IndexLink"/>
              </w:rPr>
              <w:t>450</w:t>
            </w:r>
          </w:hyperlink>
        </w:p>
        <w:p>
          <w:pPr>
            <w:pStyle w:val="Contents5"/>
            <w:tabs>
              <w:tab w:val="clear" w:pos="7892"/>
              <w:tab w:val="right" w:pos="9026" w:leader="dot"/>
            </w:tabs>
            <w:rPr/>
          </w:pPr>
          <w:hyperlink w:anchor="__RefHeading___Toc5775225_2320776876">
            <w:r>
              <w:rPr>
                <w:webHidden/>
                <w:rStyle w:val="IndexLink"/>
              </w:rPr>
              <w:t>19</w:t>
            </w:r>
            <w:r>
              <w:rPr>
                <w:rStyle w:val="IndexLink"/>
                <w:rtl w:val="true"/>
              </w:rPr>
              <w:t xml:space="preserve">. </w:t>
            </w:r>
            <w:r>
              <w:rPr>
                <w:rStyle w:val="IndexLink"/>
              </w:rPr>
              <w:t>4</w:t>
            </w:r>
            <w:r>
              <w:rPr>
                <w:rStyle w:val="IndexLink"/>
                <w:rtl w:val="true"/>
              </w:rPr>
              <w:t xml:space="preserve">. </w:t>
            </w:r>
            <w:r>
              <w:rPr>
                <w:rStyle w:val="IndexLink"/>
                <w:rtl w:val="true"/>
              </w:rPr>
              <w:t>خبر از غیب دادن پیامبر</w:t>
            </w:r>
            <w:r>
              <w:rPr>
                <w:rStyle w:val="IndexLink"/>
                <w:rtl w:val="true"/>
              </w:rPr>
              <w:tab/>
            </w:r>
            <w:r>
              <w:rPr>
                <w:rStyle w:val="IndexLink"/>
              </w:rPr>
              <w:t>451</w:t>
            </w:r>
          </w:hyperlink>
        </w:p>
        <w:p>
          <w:pPr>
            <w:pStyle w:val="Contents5"/>
            <w:tabs>
              <w:tab w:val="clear" w:pos="7892"/>
              <w:tab w:val="right" w:pos="9026" w:leader="dot"/>
            </w:tabs>
            <w:rPr/>
          </w:pPr>
          <w:hyperlink w:anchor="__RefHeading___Toc5775227_2320776876">
            <w:r>
              <w:rPr>
                <w:webHidden/>
                <w:rStyle w:val="IndexLink"/>
              </w:rPr>
              <w:t>19</w:t>
            </w:r>
            <w:r>
              <w:rPr>
                <w:rStyle w:val="IndexLink"/>
                <w:rtl w:val="true"/>
              </w:rPr>
              <w:t xml:space="preserve">. </w:t>
            </w:r>
            <w:r>
              <w:rPr>
                <w:rStyle w:val="IndexLink"/>
              </w:rPr>
              <w:t>5</w:t>
            </w:r>
            <w:r>
              <w:rPr>
                <w:rStyle w:val="IndexLink"/>
                <w:rtl w:val="true"/>
              </w:rPr>
              <w:t xml:space="preserve">. </w:t>
            </w:r>
            <w:r>
              <w:rPr>
                <w:rStyle w:val="IndexLink"/>
                <w:rtl w:val="true"/>
              </w:rPr>
              <w:t>خطاب پیامبر به درخت</w:t>
            </w:r>
            <w:r>
              <w:rPr>
                <w:rStyle w:val="IndexLink"/>
                <w:rtl w:val="true"/>
              </w:rPr>
              <w:tab/>
            </w:r>
            <w:r>
              <w:rPr>
                <w:rStyle w:val="IndexLink"/>
              </w:rPr>
              <w:t>451</w:t>
            </w:r>
          </w:hyperlink>
        </w:p>
        <w:p>
          <w:pPr>
            <w:pStyle w:val="Contents5"/>
            <w:tabs>
              <w:tab w:val="clear" w:pos="7892"/>
              <w:tab w:val="right" w:pos="9026" w:leader="dot"/>
            </w:tabs>
            <w:rPr/>
          </w:pPr>
          <w:hyperlink w:anchor="__RefHeading___Toc5775229_2320776876">
            <w:r>
              <w:rPr>
                <w:webHidden/>
                <w:rStyle w:val="IndexLink"/>
              </w:rPr>
              <w:t>19</w:t>
            </w:r>
            <w:r>
              <w:rPr>
                <w:rStyle w:val="IndexLink"/>
                <w:rtl w:val="true"/>
              </w:rPr>
              <w:t xml:space="preserve">. </w:t>
            </w:r>
            <w:r>
              <w:rPr>
                <w:rStyle w:val="IndexLink"/>
              </w:rPr>
              <w:t>6</w:t>
            </w:r>
            <w:r>
              <w:rPr>
                <w:rStyle w:val="IndexLink"/>
                <w:rtl w:val="true"/>
              </w:rPr>
              <w:t xml:space="preserve">. </w:t>
            </w:r>
            <w:r>
              <w:rPr>
                <w:rStyle w:val="IndexLink"/>
                <w:rtl w:val="true"/>
              </w:rPr>
              <w:t>حرکت درخت به سمت پیامبر</w:t>
            </w:r>
            <w:r>
              <w:rPr>
                <w:rStyle w:val="IndexLink"/>
                <w:rtl w:val="true"/>
              </w:rPr>
              <w:tab/>
            </w:r>
            <w:r>
              <w:rPr>
                <w:rStyle w:val="IndexLink"/>
              </w:rPr>
              <w:t>452</w:t>
            </w:r>
          </w:hyperlink>
        </w:p>
        <w:p>
          <w:pPr>
            <w:pStyle w:val="Contents5"/>
            <w:tabs>
              <w:tab w:val="clear" w:pos="7892"/>
              <w:tab w:val="right" w:pos="9026" w:leader="dot"/>
            </w:tabs>
            <w:rPr/>
          </w:pPr>
          <w:hyperlink w:anchor="__RefHeading___Toc5775231_2320776876">
            <w:r>
              <w:rPr>
                <w:webHidden/>
                <w:rStyle w:val="IndexLink"/>
              </w:rPr>
              <w:t>19</w:t>
            </w:r>
            <w:r>
              <w:rPr>
                <w:rStyle w:val="IndexLink"/>
                <w:rtl w:val="true"/>
              </w:rPr>
              <w:t xml:space="preserve">. </w:t>
            </w:r>
            <w:r>
              <w:rPr>
                <w:rStyle w:val="IndexLink"/>
              </w:rPr>
              <w:t>7</w:t>
            </w:r>
            <w:r>
              <w:rPr>
                <w:rStyle w:val="IndexLink"/>
                <w:rtl w:val="true"/>
              </w:rPr>
              <w:t xml:space="preserve">. </w:t>
            </w:r>
            <w:r>
              <w:rPr>
                <w:rStyle w:val="IndexLink"/>
                <w:rtl w:val="true"/>
              </w:rPr>
              <w:t>لجاجت قوم هنگام مشاهدهٔ معجزه</w:t>
            </w:r>
            <w:r>
              <w:rPr>
                <w:rStyle w:val="IndexLink"/>
                <w:rtl w:val="true"/>
              </w:rPr>
              <w:tab/>
            </w:r>
            <w:r>
              <w:rPr>
                <w:rStyle w:val="IndexLink"/>
              </w:rPr>
              <w:t>452</w:t>
            </w:r>
          </w:hyperlink>
        </w:p>
        <w:p>
          <w:pPr>
            <w:pStyle w:val="Contents5"/>
            <w:tabs>
              <w:tab w:val="clear" w:pos="7892"/>
              <w:tab w:val="right" w:pos="9026" w:leader="dot"/>
            </w:tabs>
            <w:rPr/>
          </w:pPr>
          <w:hyperlink w:anchor="__RefHeading___Toc5775233_2320776876">
            <w:r>
              <w:rPr>
                <w:webHidden/>
                <w:rStyle w:val="IndexLink"/>
              </w:rPr>
              <w:t>19</w:t>
            </w:r>
            <w:r>
              <w:rPr>
                <w:rStyle w:val="IndexLink"/>
                <w:rtl w:val="true"/>
              </w:rPr>
              <w:t xml:space="preserve">. </w:t>
            </w:r>
            <w:r>
              <w:rPr>
                <w:rStyle w:val="IndexLink"/>
              </w:rPr>
              <w:t>8</w:t>
            </w:r>
            <w:r>
              <w:rPr>
                <w:rStyle w:val="IndexLink"/>
                <w:rtl w:val="true"/>
              </w:rPr>
              <w:t xml:space="preserve">. </w:t>
            </w:r>
            <w:r>
              <w:rPr>
                <w:rStyle w:val="IndexLink"/>
                <w:rtl w:val="true"/>
              </w:rPr>
              <w:t>امام اولین تصدیق کننده نبوت</w:t>
            </w:r>
            <w:r>
              <w:rPr>
                <w:rStyle w:val="IndexLink"/>
                <w:rtl w:val="true"/>
              </w:rPr>
              <w:tab/>
            </w:r>
            <w:r>
              <w:rPr>
                <w:rStyle w:val="IndexLink"/>
              </w:rPr>
              <w:t>453</w:t>
            </w:r>
          </w:hyperlink>
        </w:p>
        <w:p>
          <w:pPr>
            <w:pStyle w:val="Contents5"/>
            <w:tabs>
              <w:tab w:val="clear" w:pos="7892"/>
              <w:tab w:val="right" w:pos="9026" w:leader="dot"/>
            </w:tabs>
            <w:rPr/>
          </w:pPr>
          <w:hyperlink w:anchor="__RefHeading___Toc5775235_2320776876">
            <w:r>
              <w:rPr>
                <w:webHidden/>
                <w:rStyle w:val="IndexLink"/>
              </w:rPr>
              <w:t>19</w:t>
            </w:r>
            <w:r>
              <w:rPr>
                <w:rStyle w:val="IndexLink"/>
                <w:rtl w:val="true"/>
              </w:rPr>
              <w:t xml:space="preserve">. </w:t>
            </w:r>
            <w:r>
              <w:rPr>
                <w:rStyle w:val="IndexLink"/>
              </w:rPr>
              <w:t>9</w:t>
            </w:r>
            <w:r>
              <w:rPr>
                <w:rStyle w:val="IndexLink"/>
                <w:rtl w:val="true"/>
              </w:rPr>
              <w:t xml:space="preserve">. </w:t>
            </w:r>
            <w:r>
              <w:rPr>
                <w:rStyle w:val="IndexLink"/>
                <w:rtl w:val="true"/>
              </w:rPr>
              <w:t>ساحر خواندن پیامبر بعد از دیدن معجزه</w:t>
            </w:r>
            <w:r>
              <w:rPr>
                <w:rStyle w:val="IndexLink"/>
                <w:rtl w:val="true"/>
              </w:rPr>
              <w:tab/>
            </w:r>
            <w:r>
              <w:rPr>
                <w:rStyle w:val="IndexLink"/>
              </w:rPr>
              <w:t>453</w:t>
            </w:r>
          </w:hyperlink>
        </w:p>
        <w:p>
          <w:pPr>
            <w:pStyle w:val="Contents4"/>
            <w:tabs>
              <w:tab w:val="clear" w:pos="8176"/>
              <w:tab w:val="right" w:pos="9026" w:leader="dot"/>
            </w:tabs>
            <w:rPr/>
          </w:pPr>
          <w:hyperlink w:anchor="__RefHeading___Toc5775237_2320776876">
            <w:r>
              <w:rPr>
                <w:webHidden/>
                <w:rStyle w:val="IndexLink"/>
              </w:rPr>
              <w:t>20</w:t>
            </w:r>
            <w:r>
              <w:rPr>
                <w:rStyle w:val="IndexLink"/>
                <w:rtl w:val="true"/>
              </w:rPr>
              <w:t xml:space="preserve">. </w:t>
            </w:r>
            <w:r>
              <w:rPr>
                <w:rStyle w:val="IndexLink"/>
                <w:rtl w:val="true"/>
              </w:rPr>
              <w:t>الگوی ایمان</w:t>
            </w:r>
            <w:r>
              <w:rPr>
                <w:rStyle w:val="IndexLink"/>
                <w:rtl w:val="true"/>
              </w:rPr>
              <w:tab/>
            </w:r>
            <w:r>
              <w:rPr>
                <w:rStyle w:val="IndexLink"/>
              </w:rPr>
              <w:t>454</w:t>
            </w:r>
          </w:hyperlink>
        </w:p>
        <w:p>
          <w:pPr>
            <w:pStyle w:val="Contents5"/>
            <w:tabs>
              <w:tab w:val="clear" w:pos="7892"/>
              <w:tab w:val="right" w:pos="9026" w:leader="dot"/>
            </w:tabs>
            <w:rPr/>
          </w:pPr>
          <w:hyperlink w:anchor="__RefHeading___Toc5775239_2320776876">
            <w:r>
              <w:rPr>
                <w:webHidden/>
                <w:rStyle w:val="IndexLink"/>
              </w:rPr>
              <w:t>20</w:t>
            </w:r>
            <w:r>
              <w:rPr>
                <w:rStyle w:val="IndexLink"/>
                <w:rtl w:val="true"/>
              </w:rPr>
              <w:t xml:space="preserve">. </w:t>
            </w:r>
            <w:r>
              <w:rPr>
                <w:rStyle w:val="IndexLink"/>
              </w:rPr>
              <w:t>1</w:t>
            </w:r>
            <w:r>
              <w:rPr>
                <w:rStyle w:val="IndexLink"/>
                <w:rtl w:val="true"/>
              </w:rPr>
              <w:t xml:space="preserve">. </w:t>
            </w:r>
            <w:r>
              <w:rPr>
                <w:rStyle w:val="IndexLink"/>
                <w:rtl w:val="true"/>
              </w:rPr>
              <w:t>نترس</w:t>
            </w:r>
            <w:r>
              <w:rPr>
                <w:rStyle w:val="IndexLink"/>
                <w:rtl w:val="true"/>
              </w:rPr>
              <w:tab/>
            </w:r>
            <w:r>
              <w:rPr>
                <w:rStyle w:val="IndexLink"/>
              </w:rPr>
              <w:t>454</w:t>
            </w:r>
          </w:hyperlink>
        </w:p>
        <w:p>
          <w:pPr>
            <w:pStyle w:val="Contents5"/>
            <w:tabs>
              <w:tab w:val="clear" w:pos="7892"/>
              <w:tab w:val="right" w:pos="9026" w:leader="dot"/>
            </w:tabs>
            <w:rPr/>
          </w:pPr>
          <w:hyperlink w:anchor="__RefHeading___Toc5775241_2320776876">
            <w:r>
              <w:rPr>
                <w:webHidden/>
                <w:rStyle w:val="IndexLink"/>
              </w:rPr>
              <w:t>20</w:t>
            </w:r>
            <w:r>
              <w:rPr>
                <w:rStyle w:val="IndexLink"/>
                <w:rtl w:val="true"/>
              </w:rPr>
              <w:t xml:space="preserve">. </w:t>
            </w:r>
            <w:r>
              <w:rPr>
                <w:rStyle w:val="IndexLink"/>
              </w:rPr>
              <w:t>2</w:t>
            </w:r>
            <w:r>
              <w:rPr>
                <w:rStyle w:val="IndexLink"/>
                <w:rtl w:val="true"/>
              </w:rPr>
              <w:t xml:space="preserve">. </w:t>
            </w:r>
            <w:r>
              <w:rPr>
                <w:rStyle w:val="IndexLink"/>
                <w:rtl w:val="true"/>
              </w:rPr>
              <w:t>سیمای صدیقان</w:t>
            </w:r>
            <w:r>
              <w:rPr>
                <w:rStyle w:val="IndexLink"/>
                <w:rtl w:val="true"/>
              </w:rPr>
              <w:tab/>
            </w:r>
            <w:r>
              <w:rPr>
                <w:rStyle w:val="IndexLink"/>
              </w:rPr>
              <w:t>454</w:t>
            </w:r>
          </w:hyperlink>
        </w:p>
        <w:p>
          <w:pPr>
            <w:pStyle w:val="Contents5"/>
            <w:tabs>
              <w:tab w:val="clear" w:pos="7892"/>
              <w:tab w:val="right" w:pos="9026" w:leader="dot"/>
            </w:tabs>
            <w:rPr/>
          </w:pPr>
          <w:hyperlink w:anchor="__RefHeading___Toc5775243_2320776876">
            <w:r>
              <w:rPr>
                <w:webHidden/>
                <w:rStyle w:val="IndexLink"/>
              </w:rPr>
              <w:t>20</w:t>
            </w:r>
            <w:r>
              <w:rPr>
                <w:rStyle w:val="IndexLink"/>
                <w:rtl w:val="true"/>
              </w:rPr>
              <w:t xml:space="preserve">. </w:t>
            </w:r>
            <w:r>
              <w:rPr>
                <w:rStyle w:val="IndexLink"/>
              </w:rPr>
              <w:t>3</w:t>
            </w:r>
            <w:r>
              <w:rPr>
                <w:rStyle w:val="IndexLink"/>
                <w:rtl w:val="true"/>
              </w:rPr>
              <w:t xml:space="preserve">. </w:t>
            </w:r>
            <w:r>
              <w:rPr>
                <w:rStyle w:val="IndexLink"/>
                <w:rtl w:val="true"/>
              </w:rPr>
              <w:t>گفتار نیک</w:t>
            </w:r>
            <w:r>
              <w:rPr>
                <w:rStyle w:val="IndexLink"/>
                <w:rtl w:val="true"/>
              </w:rPr>
              <w:tab/>
            </w:r>
            <w:r>
              <w:rPr>
                <w:rStyle w:val="IndexLink"/>
              </w:rPr>
              <w:t>455</w:t>
            </w:r>
          </w:hyperlink>
        </w:p>
        <w:p>
          <w:pPr>
            <w:pStyle w:val="Contents5"/>
            <w:tabs>
              <w:tab w:val="clear" w:pos="7892"/>
              <w:tab w:val="right" w:pos="9026" w:leader="dot"/>
            </w:tabs>
            <w:rPr/>
          </w:pPr>
          <w:hyperlink w:anchor="__RefHeading___Toc5775245_2320776876">
            <w:r>
              <w:rPr>
                <w:webHidden/>
                <w:rStyle w:val="IndexLink"/>
              </w:rPr>
              <w:t>20</w:t>
            </w:r>
            <w:r>
              <w:rPr>
                <w:rStyle w:val="IndexLink"/>
                <w:rtl w:val="true"/>
              </w:rPr>
              <w:t xml:space="preserve">. </w:t>
            </w:r>
            <w:r>
              <w:rPr>
                <w:rStyle w:val="IndexLink"/>
              </w:rPr>
              <w:t>4</w:t>
            </w:r>
            <w:r>
              <w:rPr>
                <w:rStyle w:val="IndexLink"/>
                <w:rtl w:val="true"/>
              </w:rPr>
              <w:t xml:space="preserve">. </w:t>
            </w:r>
            <w:r>
              <w:rPr>
                <w:rStyle w:val="IndexLink"/>
                <w:rtl w:val="true"/>
              </w:rPr>
              <w:t>آباد کننده شب با عبادت</w:t>
            </w:r>
            <w:r>
              <w:rPr>
                <w:rStyle w:val="IndexLink"/>
                <w:rtl w:val="true"/>
              </w:rPr>
              <w:tab/>
            </w:r>
            <w:r>
              <w:rPr>
                <w:rStyle w:val="IndexLink"/>
              </w:rPr>
              <w:t>455</w:t>
            </w:r>
          </w:hyperlink>
        </w:p>
        <w:p>
          <w:pPr>
            <w:pStyle w:val="Contents5"/>
            <w:tabs>
              <w:tab w:val="clear" w:pos="7892"/>
              <w:tab w:val="right" w:pos="9026" w:leader="dot"/>
            </w:tabs>
            <w:rPr/>
          </w:pPr>
          <w:hyperlink w:anchor="__RefHeading___Toc5775247_2320776876">
            <w:r>
              <w:rPr>
                <w:webHidden/>
                <w:rStyle w:val="IndexLink"/>
              </w:rPr>
              <w:t>20</w:t>
            </w:r>
            <w:r>
              <w:rPr>
                <w:rStyle w:val="IndexLink"/>
                <w:rtl w:val="true"/>
              </w:rPr>
              <w:t xml:space="preserve">. </w:t>
            </w:r>
            <w:r>
              <w:rPr>
                <w:rStyle w:val="IndexLink"/>
              </w:rPr>
              <w:t>5</w:t>
            </w:r>
            <w:r>
              <w:rPr>
                <w:rStyle w:val="IndexLink"/>
                <w:rtl w:val="true"/>
              </w:rPr>
              <w:t xml:space="preserve">. </w:t>
            </w:r>
            <w:r>
              <w:rPr>
                <w:rStyle w:val="IndexLink"/>
                <w:rtl w:val="true"/>
              </w:rPr>
              <w:t>روشنی بخش روز</w:t>
            </w:r>
            <w:r>
              <w:rPr>
                <w:rStyle w:val="IndexLink"/>
                <w:rtl w:val="true"/>
              </w:rPr>
              <w:tab/>
            </w:r>
            <w:r>
              <w:rPr>
                <w:rStyle w:val="IndexLink"/>
              </w:rPr>
              <w:t>455</w:t>
            </w:r>
          </w:hyperlink>
        </w:p>
        <w:p>
          <w:pPr>
            <w:pStyle w:val="Contents5"/>
            <w:tabs>
              <w:tab w:val="clear" w:pos="7892"/>
              <w:tab w:val="right" w:pos="9026" w:leader="dot"/>
            </w:tabs>
            <w:rPr/>
          </w:pPr>
          <w:hyperlink w:anchor="__RefHeading___Toc5775249_2320776876">
            <w:r>
              <w:rPr>
                <w:webHidden/>
                <w:rStyle w:val="IndexLink"/>
              </w:rPr>
              <w:t>20</w:t>
            </w:r>
            <w:r>
              <w:rPr>
                <w:rStyle w:val="IndexLink"/>
                <w:rtl w:val="true"/>
              </w:rPr>
              <w:t xml:space="preserve">. </w:t>
            </w:r>
            <w:r>
              <w:rPr>
                <w:rStyle w:val="IndexLink"/>
              </w:rPr>
              <w:t>6</w:t>
            </w:r>
            <w:r>
              <w:rPr>
                <w:rStyle w:val="IndexLink"/>
                <w:rtl w:val="true"/>
              </w:rPr>
              <w:t xml:space="preserve">. </w:t>
            </w:r>
            <w:r>
              <w:rPr>
                <w:rStyle w:val="IndexLink"/>
                <w:rtl w:val="true"/>
              </w:rPr>
              <w:t>چنگ زننده به ریسمان قرآن</w:t>
            </w:r>
            <w:r>
              <w:rPr>
                <w:rStyle w:val="IndexLink"/>
                <w:rtl w:val="true"/>
              </w:rPr>
              <w:tab/>
            </w:r>
            <w:r>
              <w:rPr>
                <w:rStyle w:val="IndexLink"/>
              </w:rPr>
              <w:t>456</w:t>
            </w:r>
          </w:hyperlink>
        </w:p>
        <w:p>
          <w:pPr>
            <w:pStyle w:val="Contents5"/>
            <w:tabs>
              <w:tab w:val="clear" w:pos="7892"/>
              <w:tab w:val="right" w:pos="9026" w:leader="dot"/>
            </w:tabs>
            <w:rPr/>
          </w:pPr>
          <w:hyperlink w:anchor="__RefHeading___Toc5775251_2320776876">
            <w:r>
              <w:rPr>
                <w:webHidden/>
                <w:rStyle w:val="IndexLink"/>
              </w:rPr>
              <w:t>20</w:t>
            </w:r>
            <w:r>
              <w:rPr>
                <w:rStyle w:val="IndexLink"/>
                <w:rtl w:val="true"/>
              </w:rPr>
              <w:t xml:space="preserve">. </w:t>
            </w:r>
            <w:r>
              <w:rPr>
                <w:rStyle w:val="IndexLink"/>
              </w:rPr>
              <w:t>7</w:t>
            </w:r>
            <w:r>
              <w:rPr>
                <w:rStyle w:val="IndexLink"/>
                <w:rtl w:val="true"/>
              </w:rPr>
              <w:t xml:space="preserve">. </w:t>
            </w:r>
            <w:r>
              <w:rPr>
                <w:rStyle w:val="IndexLink"/>
                <w:rtl w:val="true"/>
              </w:rPr>
              <w:t>احیاگر سنت های الهی</w:t>
            </w:r>
            <w:r>
              <w:rPr>
                <w:rStyle w:val="IndexLink"/>
                <w:rtl w:val="true"/>
              </w:rPr>
              <w:tab/>
            </w:r>
            <w:r>
              <w:rPr>
                <w:rStyle w:val="IndexLink"/>
              </w:rPr>
              <w:t>456</w:t>
            </w:r>
          </w:hyperlink>
        </w:p>
        <w:p>
          <w:pPr>
            <w:pStyle w:val="Contents5"/>
            <w:tabs>
              <w:tab w:val="clear" w:pos="7892"/>
              <w:tab w:val="right" w:pos="9026" w:leader="dot"/>
            </w:tabs>
            <w:rPr/>
          </w:pPr>
          <w:hyperlink w:anchor="__RefHeading___Toc5775253_2320776876">
            <w:r>
              <w:rPr>
                <w:webHidden/>
                <w:rStyle w:val="IndexLink"/>
              </w:rPr>
              <w:t>20</w:t>
            </w:r>
            <w:r>
              <w:rPr>
                <w:rStyle w:val="IndexLink"/>
                <w:rtl w:val="true"/>
              </w:rPr>
              <w:t xml:space="preserve">. </w:t>
            </w:r>
            <w:r>
              <w:rPr>
                <w:rStyle w:val="IndexLink"/>
              </w:rPr>
              <w:t>8</w:t>
            </w:r>
            <w:r>
              <w:rPr>
                <w:rStyle w:val="IndexLink"/>
                <w:rtl w:val="true"/>
              </w:rPr>
              <w:t xml:space="preserve">. </w:t>
            </w:r>
            <w:r>
              <w:rPr>
                <w:rStyle w:val="IndexLink"/>
                <w:rtl w:val="true"/>
              </w:rPr>
              <w:t>دوری از تکبر</w:t>
            </w:r>
            <w:r>
              <w:rPr>
                <w:rStyle w:val="IndexLink"/>
                <w:rtl w:val="true"/>
              </w:rPr>
              <w:tab/>
            </w:r>
            <w:r>
              <w:rPr>
                <w:rStyle w:val="IndexLink"/>
              </w:rPr>
              <w:t>457</w:t>
            </w:r>
          </w:hyperlink>
        </w:p>
        <w:p>
          <w:pPr>
            <w:pStyle w:val="Contents5"/>
            <w:tabs>
              <w:tab w:val="clear" w:pos="7892"/>
              <w:tab w:val="right" w:pos="9026" w:leader="dot"/>
            </w:tabs>
            <w:rPr/>
          </w:pPr>
          <w:hyperlink w:anchor="__RefHeading___Toc5775255_2320776876">
            <w:r>
              <w:rPr>
                <w:webHidden/>
                <w:rStyle w:val="IndexLink"/>
              </w:rPr>
              <w:t>20</w:t>
            </w:r>
            <w:r>
              <w:rPr>
                <w:rStyle w:val="IndexLink"/>
                <w:rtl w:val="true"/>
              </w:rPr>
              <w:t xml:space="preserve">. </w:t>
            </w:r>
            <w:r>
              <w:rPr>
                <w:rStyle w:val="IndexLink"/>
              </w:rPr>
              <w:t>9</w:t>
            </w:r>
            <w:r>
              <w:rPr>
                <w:rStyle w:val="IndexLink"/>
                <w:rtl w:val="true"/>
              </w:rPr>
              <w:t xml:space="preserve">. </w:t>
            </w:r>
            <w:r>
              <w:rPr>
                <w:rStyle w:val="IndexLink"/>
                <w:rtl w:val="true"/>
              </w:rPr>
              <w:t>دوری از برتری جویی</w:t>
            </w:r>
            <w:r>
              <w:rPr>
                <w:rStyle w:val="IndexLink"/>
                <w:rtl w:val="true"/>
              </w:rPr>
              <w:tab/>
            </w:r>
            <w:r>
              <w:rPr>
                <w:rStyle w:val="IndexLink"/>
              </w:rPr>
              <w:t>457</w:t>
            </w:r>
          </w:hyperlink>
        </w:p>
        <w:p>
          <w:pPr>
            <w:pStyle w:val="Contents5"/>
            <w:tabs>
              <w:tab w:val="clear" w:pos="7892"/>
              <w:tab w:val="right" w:pos="9026" w:leader="dot"/>
            </w:tabs>
            <w:rPr/>
          </w:pPr>
          <w:hyperlink w:anchor="__RefHeading___Toc5775257_2320776876">
            <w:r>
              <w:rPr>
                <w:webHidden/>
                <w:rStyle w:val="IndexLink"/>
              </w:rPr>
              <w:t>20</w:t>
            </w:r>
            <w:r>
              <w:rPr>
                <w:rStyle w:val="IndexLink"/>
                <w:rtl w:val="true"/>
              </w:rPr>
              <w:t xml:space="preserve">. </w:t>
            </w:r>
            <w:r>
              <w:rPr>
                <w:rStyle w:val="IndexLink"/>
              </w:rPr>
              <w:t>10</w:t>
            </w:r>
            <w:r>
              <w:rPr>
                <w:rStyle w:val="IndexLink"/>
                <w:rtl w:val="true"/>
              </w:rPr>
              <w:t xml:space="preserve">. </w:t>
            </w:r>
            <w:r>
              <w:rPr>
                <w:rStyle w:val="IndexLink"/>
                <w:rtl w:val="true"/>
              </w:rPr>
              <w:t>دوری از خیانت</w:t>
            </w:r>
            <w:r>
              <w:rPr>
                <w:rStyle w:val="IndexLink"/>
                <w:rtl w:val="true"/>
              </w:rPr>
              <w:tab/>
            </w:r>
            <w:r>
              <w:rPr>
                <w:rStyle w:val="IndexLink"/>
              </w:rPr>
              <w:t>457</w:t>
            </w:r>
          </w:hyperlink>
        </w:p>
        <w:p>
          <w:pPr>
            <w:pStyle w:val="Contents5"/>
            <w:tabs>
              <w:tab w:val="clear" w:pos="7892"/>
              <w:tab w:val="right" w:pos="9026" w:leader="dot"/>
            </w:tabs>
            <w:rPr/>
          </w:pPr>
          <w:hyperlink w:anchor="__RefHeading___Toc5775259_2320776876">
            <w:r>
              <w:rPr>
                <w:webHidden/>
                <w:rStyle w:val="IndexLink"/>
              </w:rPr>
              <w:t>20</w:t>
            </w:r>
            <w:r>
              <w:rPr>
                <w:rStyle w:val="IndexLink"/>
                <w:rtl w:val="true"/>
              </w:rPr>
              <w:t xml:space="preserve">. </w:t>
            </w:r>
            <w:r>
              <w:rPr>
                <w:rStyle w:val="IndexLink"/>
              </w:rPr>
              <w:t>11</w:t>
            </w:r>
            <w:r>
              <w:rPr>
                <w:rStyle w:val="IndexLink"/>
                <w:rtl w:val="true"/>
              </w:rPr>
              <w:t xml:space="preserve">. </w:t>
            </w:r>
            <w:r>
              <w:rPr>
                <w:rStyle w:val="IndexLink"/>
                <w:rtl w:val="true"/>
              </w:rPr>
              <w:t>دوری از فساد</w:t>
            </w:r>
            <w:r>
              <w:rPr>
                <w:rStyle w:val="IndexLink"/>
                <w:rtl w:val="true"/>
              </w:rPr>
              <w:tab/>
            </w:r>
            <w:r>
              <w:rPr>
                <w:rStyle w:val="IndexLink"/>
              </w:rPr>
              <w:t>457</w:t>
            </w:r>
          </w:hyperlink>
        </w:p>
        <w:p>
          <w:pPr>
            <w:pStyle w:val="Contents5"/>
            <w:tabs>
              <w:tab w:val="clear" w:pos="7892"/>
              <w:tab w:val="right" w:pos="9026" w:leader="dot"/>
            </w:tabs>
            <w:rPr/>
          </w:pPr>
          <w:hyperlink w:anchor="__RefHeading___Toc5775261_2320776876">
            <w:r>
              <w:rPr>
                <w:webHidden/>
                <w:rStyle w:val="IndexLink"/>
              </w:rPr>
              <w:t>20</w:t>
            </w:r>
            <w:r>
              <w:rPr>
                <w:rStyle w:val="IndexLink"/>
                <w:rtl w:val="true"/>
              </w:rPr>
              <w:t xml:space="preserve">. </w:t>
            </w:r>
            <w:r>
              <w:rPr>
                <w:rStyle w:val="IndexLink"/>
              </w:rPr>
              <w:t>12</w:t>
            </w:r>
            <w:r>
              <w:rPr>
                <w:rStyle w:val="IndexLink"/>
                <w:rtl w:val="true"/>
              </w:rPr>
              <w:t xml:space="preserve">. </w:t>
            </w:r>
            <w:r>
              <w:rPr>
                <w:rStyle w:val="IndexLink"/>
                <w:rtl w:val="true"/>
              </w:rPr>
              <w:t>دل های بهشتی</w:t>
            </w:r>
            <w:r>
              <w:rPr>
                <w:rStyle w:val="IndexLink"/>
                <w:rtl w:val="true"/>
              </w:rPr>
              <w:tab/>
            </w:r>
            <w:r>
              <w:rPr>
                <w:rStyle w:val="IndexLink"/>
              </w:rPr>
              <w:t>458</w:t>
            </w:r>
          </w:hyperlink>
        </w:p>
        <w:p>
          <w:pPr>
            <w:pStyle w:val="Contents5"/>
            <w:tabs>
              <w:tab w:val="clear" w:pos="7892"/>
              <w:tab w:val="right" w:pos="9026" w:leader="dot"/>
            </w:tabs>
            <w:rPr/>
          </w:pPr>
          <w:hyperlink w:anchor="__RefHeading___Toc5775263_2320776876">
            <w:r>
              <w:rPr>
                <w:webHidden/>
                <w:rStyle w:val="IndexLink"/>
              </w:rPr>
              <w:t>20</w:t>
            </w:r>
            <w:r>
              <w:rPr>
                <w:rStyle w:val="IndexLink"/>
                <w:rtl w:val="true"/>
              </w:rPr>
              <w:t xml:space="preserve">. </w:t>
            </w:r>
            <w:r>
              <w:rPr>
                <w:rStyle w:val="IndexLink"/>
              </w:rPr>
              <w:t>13</w:t>
            </w:r>
            <w:r>
              <w:rPr>
                <w:rStyle w:val="IndexLink"/>
                <w:rtl w:val="true"/>
              </w:rPr>
              <w:t xml:space="preserve">. </w:t>
            </w:r>
            <w:r>
              <w:rPr>
                <w:rStyle w:val="IndexLink"/>
                <w:rtl w:val="true"/>
              </w:rPr>
              <w:t>جسم ها در میدان عمل</w:t>
            </w:r>
            <w:r>
              <w:rPr>
                <w:rStyle w:val="IndexLink"/>
                <w:rtl w:val="true"/>
              </w:rPr>
              <w:tab/>
            </w:r>
            <w:r>
              <w:rPr>
                <w:rStyle w:val="IndexLink"/>
              </w:rPr>
              <w:t>458</w:t>
            </w:r>
          </w:hyperlink>
        </w:p>
        <w:p>
          <w:pPr>
            <w:pStyle w:val="Contents2"/>
            <w:tabs>
              <w:tab w:val="clear" w:pos="8743"/>
              <w:tab w:val="right" w:pos="9026" w:leader="dot"/>
            </w:tabs>
            <w:rPr/>
          </w:pPr>
          <w:hyperlink w:anchor="__RefHeading___Toc5775265_2320776876">
            <w:r>
              <w:rPr>
                <w:webHidden/>
                <w:rStyle w:val="IndexLink"/>
                <w:rtl w:val="true"/>
              </w:rPr>
              <w:t xml:space="preserve">خطبه </w:t>
            </w:r>
            <w:r>
              <w:rPr>
                <w:rStyle w:val="IndexLink"/>
              </w:rPr>
              <w:t>193</w:t>
            </w:r>
            <w:r>
              <w:rPr>
                <w:rStyle w:val="IndexLink"/>
                <w:rtl w:val="true"/>
              </w:rPr>
              <w:tab/>
            </w:r>
            <w:r>
              <w:rPr>
                <w:rStyle w:val="IndexLink"/>
              </w:rPr>
              <w:t>459</w:t>
            </w:r>
          </w:hyperlink>
        </w:p>
        <w:p>
          <w:pPr>
            <w:pStyle w:val="Contents3"/>
            <w:tabs>
              <w:tab w:val="clear" w:pos="8459"/>
              <w:tab w:val="right" w:pos="9026" w:leader="dot"/>
            </w:tabs>
            <w:rPr/>
          </w:pPr>
          <w:hyperlink w:anchor="__RefHeading___Toc5775267_2320776876">
            <w:r>
              <w:rPr>
                <w:webHidden/>
                <w:rStyle w:val="IndexLink"/>
                <w:rtl w:val="true"/>
              </w:rPr>
              <w:t>اشارة</w:t>
            </w:r>
            <w:r>
              <w:rPr>
                <w:rStyle w:val="IndexLink"/>
                <w:rtl w:val="true"/>
              </w:rPr>
              <w:tab/>
            </w:r>
            <w:r>
              <w:rPr>
                <w:rStyle w:val="IndexLink"/>
              </w:rPr>
              <w:t>459</w:t>
            </w:r>
          </w:hyperlink>
        </w:p>
        <w:p>
          <w:pPr>
            <w:pStyle w:val="Contents3"/>
            <w:tabs>
              <w:tab w:val="clear" w:pos="8459"/>
              <w:tab w:val="right" w:pos="9026" w:leader="dot"/>
            </w:tabs>
            <w:rPr/>
          </w:pPr>
          <w:hyperlink w:anchor="__RefHeading___Toc5775269_2320776876">
            <w:r>
              <w:rPr>
                <w:webHidden/>
                <w:rStyle w:val="IndexLink"/>
                <w:rtl w:val="true"/>
              </w:rPr>
              <w:t>پیشگفتار خطبه</w:t>
            </w:r>
            <w:r>
              <w:rPr>
                <w:rStyle w:val="IndexLink"/>
                <w:rtl w:val="true"/>
              </w:rPr>
              <w:tab/>
            </w:r>
            <w:r>
              <w:rPr>
                <w:rStyle w:val="IndexLink"/>
              </w:rPr>
              <w:t>459</w:t>
            </w:r>
          </w:hyperlink>
        </w:p>
        <w:p>
          <w:pPr>
            <w:pStyle w:val="Contents4"/>
            <w:tabs>
              <w:tab w:val="clear" w:pos="8176"/>
              <w:tab w:val="right" w:pos="9026" w:leader="dot"/>
            </w:tabs>
            <w:rPr/>
          </w:pPr>
          <w:hyperlink w:anchor="__RefHeading___Toc5775271_2320776876">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5775273_2320776876">
            <w:r>
              <w:rPr>
                <w:webHidden/>
                <w:rStyle w:val="IndexLink"/>
              </w:rPr>
              <w:t>1</w:t>
            </w:r>
            <w:r>
              <w:rPr>
                <w:rStyle w:val="IndexLink"/>
                <w:rtl w:val="true"/>
              </w:rPr>
              <w:t xml:space="preserve">. </w:t>
            </w:r>
            <w:r>
              <w:rPr>
                <w:rStyle w:val="IndexLink"/>
                <w:rtl w:val="true"/>
              </w:rPr>
              <w:t>جواب کوتاه امام به همّام</w:t>
            </w:r>
            <w:r>
              <w:rPr>
                <w:rStyle w:val="IndexLink"/>
                <w:rtl w:val="true"/>
              </w:rPr>
              <w:tab/>
            </w:r>
            <w:r>
              <w:rPr>
                <w:rStyle w:val="IndexLink"/>
              </w:rPr>
              <w:t>462</w:t>
            </w:r>
          </w:hyperlink>
        </w:p>
        <w:p>
          <w:pPr>
            <w:pStyle w:val="Contents4"/>
            <w:tabs>
              <w:tab w:val="clear" w:pos="8176"/>
              <w:tab w:val="right" w:pos="9026" w:leader="dot"/>
            </w:tabs>
            <w:rPr/>
          </w:pPr>
          <w:hyperlink w:anchor="__RefHeading___Toc5775275_2320776876">
            <w:r>
              <w:rPr>
                <w:webHidden/>
                <w:rStyle w:val="IndexLink"/>
              </w:rPr>
              <w:t>2</w:t>
            </w:r>
            <w:r>
              <w:rPr>
                <w:rStyle w:val="IndexLink"/>
                <w:rtl w:val="true"/>
              </w:rPr>
              <w:t xml:space="preserve">. </w:t>
            </w:r>
            <w:r>
              <w:rPr>
                <w:rStyle w:val="IndexLink"/>
                <w:rtl w:val="true"/>
              </w:rPr>
              <w:t>تقسیم رزق بر اساس حکمت</w:t>
            </w:r>
            <w:r>
              <w:rPr>
                <w:rStyle w:val="IndexLink"/>
                <w:rtl w:val="true"/>
              </w:rPr>
              <w:tab/>
            </w:r>
            <w:r>
              <w:rPr>
                <w:rStyle w:val="IndexLink"/>
              </w:rPr>
              <w:t>462</w:t>
            </w:r>
          </w:hyperlink>
        </w:p>
        <w:p>
          <w:pPr>
            <w:pStyle w:val="Contents4"/>
            <w:tabs>
              <w:tab w:val="clear" w:pos="8176"/>
              <w:tab w:val="right" w:pos="9026" w:leader="dot"/>
            </w:tabs>
            <w:rPr/>
          </w:pPr>
          <w:hyperlink w:anchor="__RefHeading___Toc5775277_2320776876">
            <w:r>
              <w:rPr>
                <w:webHidden/>
                <w:rStyle w:val="IndexLink"/>
              </w:rPr>
              <w:t>3</w:t>
            </w:r>
            <w:r>
              <w:rPr>
                <w:rStyle w:val="IndexLink"/>
                <w:rtl w:val="true"/>
              </w:rPr>
              <w:t xml:space="preserve">. </w:t>
            </w:r>
            <w:r>
              <w:rPr>
                <w:rStyle w:val="IndexLink"/>
                <w:rtl w:val="true"/>
              </w:rPr>
              <w:t>صفات متقین</w:t>
            </w:r>
            <w:r>
              <w:rPr>
                <w:rStyle w:val="IndexLink"/>
                <w:rtl w:val="true"/>
              </w:rPr>
              <w:tab/>
            </w:r>
            <w:r>
              <w:rPr>
                <w:rStyle w:val="IndexLink"/>
              </w:rPr>
              <w:t>463</w:t>
            </w:r>
          </w:hyperlink>
        </w:p>
        <w:p>
          <w:pPr>
            <w:pStyle w:val="Contents5"/>
            <w:tabs>
              <w:tab w:val="clear" w:pos="7892"/>
              <w:tab w:val="right" w:pos="9026" w:leader="dot"/>
            </w:tabs>
            <w:rPr/>
          </w:pPr>
          <w:hyperlink w:anchor="__RefHeading___Toc5775279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اهل فضیلت</w:t>
            </w:r>
            <w:r>
              <w:rPr>
                <w:rStyle w:val="IndexLink"/>
                <w:rtl w:val="true"/>
              </w:rPr>
              <w:tab/>
            </w:r>
            <w:r>
              <w:rPr>
                <w:rStyle w:val="IndexLink"/>
              </w:rPr>
              <w:t>463</w:t>
            </w:r>
          </w:hyperlink>
        </w:p>
        <w:p>
          <w:pPr>
            <w:pStyle w:val="Contents5"/>
            <w:tabs>
              <w:tab w:val="clear" w:pos="7892"/>
              <w:tab w:val="right" w:pos="9026" w:leader="dot"/>
            </w:tabs>
            <w:rPr/>
          </w:pPr>
          <w:hyperlink w:anchor="__RefHeading___Toc5775281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گفتار درست</w:t>
            </w:r>
            <w:r>
              <w:rPr>
                <w:rStyle w:val="IndexLink"/>
                <w:rtl w:val="true"/>
              </w:rPr>
              <w:tab/>
            </w:r>
            <w:r>
              <w:rPr>
                <w:rStyle w:val="IndexLink"/>
              </w:rPr>
              <w:t>463</w:t>
            </w:r>
          </w:hyperlink>
        </w:p>
        <w:p>
          <w:pPr>
            <w:pStyle w:val="Contents4"/>
            <w:tabs>
              <w:tab w:val="clear" w:pos="8176"/>
              <w:tab w:val="right" w:pos="9026" w:leader="dot"/>
            </w:tabs>
            <w:rPr/>
          </w:pPr>
          <w:hyperlink w:anchor="__RefHeading___Toc5775283_2320776876">
            <w:r>
              <w:rPr>
                <w:webHidden/>
                <w:rStyle w:val="IndexLink"/>
              </w:rPr>
              <w:t>3</w:t>
            </w:r>
            <w:r>
              <w:rPr>
                <w:rStyle w:val="IndexLink"/>
                <w:rtl w:val="true"/>
              </w:rPr>
              <w:t xml:space="preserve">. </w:t>
            </w:r>
            <w:r>
              <w:rPr>
                <w:rStyle w:val="IndexLink"/>
                <w:rtl w:val="true"/>
              </w:rPr>
              <w:t>لباس معتدل</w:t>
            </w:r>
            <w:r>
              <w:rPr>
                <w:rStyle w:val="IndexLink"/>
                <w:rtl w:val="true"/>
              </w:rPr>
              <w:tab/>
            </w:r>
            <w:r>
              <w:rPr>
                <w:rStyle w:val="IndexLink"/>
              </w:rPr>
              <w:t>464</w:t>
            </w:r>
          </w:hyperlink>
        </w:p>
        <w:p>
          <w:pPr>
            <w:pStyle w:val="Contents5"/>
            <w:tabs>
              <w:tab w:val="clear" w:pos="7892"/>
              <w:tab w:val="right" w:pos="9026" w:leader="dot"/>
            </w:tabs>
            <w:rPr/>
          </w:pPr>
          <w:hyperlink w:anchor="__RefHeading___Toc5775285_2320776876">
            <w:r>
              <w:rPr>
                <w:webHidden/>
                <w:rStyle w:val="IndexLink"/>
                <w:rtl w:val="true"/>
              </w:rPr>
              <w:t>اشاره</w:t>
            </w:r>
            <w:r>
              <w:rPr>
                <w:rStyle w:val="IndexLink"/>
                <w:rtl w:val="true"/>
              </w:rPr>
              <w:tab/>
            </w:r>
            <w:r>
              <w:rPr>
                <w:rStyle w:val="IndexLink"/>
              </w:rPr>
              <w:t>464</w:t>
            </w:r>
          </w:hyperlink>
        </w:p>
        <w:p>
          <w:pPr>
            <w:pStyle w:val="Contents5"/>
            <w:tabs>
              <w:tab w:val="clear" w:pos="7892"/>
              <w:tab w:val="right" w:pos="9026" w:leader="dot"/>
            </w:tabs>
            <w:rPr/>
          </w:pPr>
          <w:hyperlink w:anchor="__RefHeading___Toc5775287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رفتار متواضعانه</w:t>
            </w:r>
            <w:r>
              <w:rPr>
                <w:rStyle w:val="IndexLink"/>
                <w:rtl w:val="true"/>
              </w:rPr>
              <w:tab/>
            </w:r>
            <w:r>
              <w:rPr>
                <w:rStyle w:val="IndexLink"/>
              </w:rPr>
              <w:t>465</w:t>
            </w:r>
          </w:hyperlink>
        </w:p>
        <w:p>
          <w:pPr>
            <w:pStyle w:val="Contents5"/>
            <w:tabs>
              <w:tab w:val="clear" w:pos="7892"/>
              <w:tab w:val="right" w:pos="9026" w:leader="dot"/>
            </w:tabs>
            <w:rPr/>
          </w:pPr>
          <w:hyperlink w:anchor="__RefHeading___Toc5775289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کنترل چشم</w:t>
            </w:r>
            <w:r>
              <w:rPr>
                <w:rStyle w:val="IndexLink"/>
                <w:rtl w:val="true"/>
              </w:rPr>
              <w:tab/>
            </w:r>
            <w:r>
              <w:rPr>
                <w:rStyle w:val="IndexLink"/>
              </w:rPr>
              <w:t>465</w:t>
            </w:r>
          </w:hyperlink>
        </w:p>
        <w:p>
          <w:pPr>
            <w:pStyle w:val="Contents4"/>
            <w:tabs>
              <w:tab w:val="clear" w:pos="8176"/>
              <w:tab w:val="right" w:pos="9026" w:leader="dot"/>
            </w:tabs>
            <w:rPr/>
          </w:pPr>
          <w:hyperlink w:anchor="__RefHeading___Toc5775291_2320776876">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کنترل گوش</w:t>
            </w:r>
            <w:r>
              <w:rPr>
                <w:rStyle w:val="IndexLink"/>
                <w:rtl w:val="true"/>
              </w:rPr>
              <w:tab/>
            </w:r>
            <w:r>
              <w:rPr>
                <w:rStyle w:val="IndexLink"/>
              </w:rPr>
              <w:t>466</w:t>
            </w:r>
          </w:hyperlink>
        </w:p>
        <w:p>
          <w:pPr>
            <w:pStyle w:val="Contents5"/>
            <w:tabs>
              <w:tab w:val="clear" w:pos="7892"/>
              <w:tab w:val="right" w:pos="9026" w:leader="dot"/>
            </w:tabs>
            <w:rPr/>
          </w:pPr>
          <w:hyperlink w:anchor="__RefHeading___Toc5775293_2320776876">
            <w:r>
              <w:rPr>
                <w:webHidden/>
                <w:rStyle w:val="IndexLink"/>
                <w:rtl w:val="true"/>
              </w:rPr>
              <w:t>اشاره</w:t>
            </w:r>
            <w:r>
              <w:rPr>
                <w:rStyle w:val="IndexLink"/>
                <w:rtl w:val="true"/>
              </w:rPr>
              <w:tab/>
            </w:r>
            <w:r>
              <w:rPr>
                <w:rStyle w:val="IndexLink"/>
              </w:rPr>
              <w:t>466</w:t>
            </w:r>
          </w:hyperlink>
        </w:p>
        <w:p>
          <w:pPr>
            <w:pStyle w:val="Contents5"/>
            <w:tabs>
              <w:tab w:val="clear" w:pos="7892"/>
              <w:tab w:val="right" w:pos="9026" w:leader="dot"/>
            </w:tabs>
            <w:rPr/>
          </w:pPr>
          <w:hyperlink w:anchor="__RefHeading___Toc5775295_2320776876">
            <w:r>
              <w:rPr>
                <w:webHidden/>
                <w:rStyle w:val="IndexLink"/>
              </w:rPr>
              <w:t>3</w:t>
            </w:r>
            <w:r>
              <w:rPr>
                <w:rStyle w:val="IndexLink"/>
                <w:rtl w:val="true"/>
              </w:rPr>
              <w:t xml:space="preserve">. </w:t>
            </w:r>
            <w:r>
              <w:rPr>
                <w:rStyle w:val="IndexLink"/>
              </w:rPr>
              <w:t>7</w:t>
            </w:r>
            <w:r>
              <w:rPr>
                <w:rStyle w:val="IndexLink"/>
                <w:rtl w:val="true"/>
              </w:rPr>
              <w:t xml:space="preserve">. </w:t>
            </w:r>
            <w:r>
              <w:rPr>
                <w:rStyle w:val="IndexLink"/>
                <w:rtl w:val="true"/>
              </w:rPr>
              <w:t>راضی و تسلیم خداوند</w:t>
            </w:r>
            <w:r>
              <w:rPr>
                <w:rStyle w:val="IndexLink"/>
                <w:rtl w:val="true"/>
              </w:rPr>
              <w:tab/>
            </w:r>
            <w:r>
              <w:rPr>
                <w:rStyle w:val="IndexLink"/>
              </w:rPr>
              <w:t>467</w:t>
            </w:r>
          </w:hyperlink>
        </w:p>
        <w:p>
          <w:pPr>
            <w:pStyle w:val="Contents5"/>
            <w:tabs>
              <w:tab w:val="clear" w:pos="7892"/>
              <w:tab w:val="right" w:pos="9026" w:leader="dot"/>
            </w:tabs>
            <w:rPr/>
          </w:pPr>
          <w:hyperlink w:anchor="__RefHeading___Toc5775297_2320776876">
            <w:r>
              <w:rPr>
                <w:webHidden/>
                <w:rStyle w:val="IndexLink"/>
              </w:rPr>
              <w:t>3</w:t>
            </w:r>
            <w:r>
              <w:rPr>
                <w:rStyle w:val="IndexLink"/>
                <w:rtl w:val="true"/>
              </w:rPr>
              <w:t xml:space="preserve">. </w:t>
            </w:r>
            <w:r>
              <w:rPr>
                <w:rStyle w:val="IndexLink"/>
              </w:rPr>
              <w:t>8</w:t>
            </w:r>
            <w:r>
              <w:rPr>
                <w:rStyle w:val="IndexLink"/>
                <w:rtl w:val="true"/>
              </w:rPr>
              <w:t xml:space="preserve">. </w:t>
            </w:r>
            <w:r>
              <w:rPr>
                <w:rStyle w:val="IndexLink"/>
                <w:rtl w:val="true"/>
              </w:rPr>
              <w:t>ایمان قوی تر به وعده های خدا</w:t>
            </w:r>
            <w:r>
              <w:rPr>
                <w:rStyle w:val="IndexLink"/>
                <w:rtl w:val="true"/>
              </w:rPr>
              <w:tab/>
            </w:r>
            <w:r>
              <w:rPr>
                <w:rStyle w:val="IndexLink"/>
              </w:rPr>
              <w:t>468</w:t>
            </w:r>
          </w:hyperlink>
        </w:p>
        <w:p>
          <w:pPr>
            <w:pStyle w:val="Contents5"/>
            <w:tabs>
              <w:tab w:val="clear" w:pos="7892"/>
              <w:tab w:val="right" w:pos="9026" w:leader="dot"/>
            </w:tabs>
            <w:rPr/>
          </w:pPr>
          <w:hyperlink w:anchor="__RefHeading___Toc5775299_2320776876">
            <w:r>
              <w:rPr>
                <w:webHidden/>
                <w:rStyle w:val="IndexLink"/>
              </w:rPr>
              <w:t>3</w:t>
            </w:r>
            <w:r>
              <w:rPr>
                <w:rStyle w:val="IndexLink"/>
                <w:rtl w:val="true"/>
              </w:rPr>
              <w:t xml:space="preserve">. </w:t>
            </w:r>
            <w:r>
              <w:rPr>
                <w:rStyle w:val="IndexLink"/>
              </w:rPr>
              <w:t>9</w:t>
            </w:r>
            <w:r>
              <w:rPr>
                <w:rStyle w:val="IndexLink"/>
                <w:rtl w:val="true"/>
              </w:rPr>
              <w:t xml:space="preserve">. </w:t>
            </w:r>
            <w:r>
              <w:rPr>
                <w:rStyle w:val="IndexLink"/>
                <w:rtl w:val="true"/>
              </w:rPr>
              <w:t>بزرگی خداوند در چشم پرهیزکار</w:t>
            </w:r>
            <w:r>
              <w:rPr>
                <w:rStyle w:val="IndexLink"/>
                <w:rtl w:val="true"/>
              </w:rPr>
              <w:tab/>
            </w:r>
            <w:r>
              <w:rPr>
                <w:rStyle w:val="IndexLink"/>
              </w:rPr>
              <w:t>469</w:t>
            </w:r>
          </w:hyperlink>
        </w:p>
        <w:p>
          <w:pPr>
            <w:pStyle w:val="Contents5"/>
            <w:tabs>
              <w:tab w:val="clear" w:pos="7892"/>
              <w:tab w:val="right" w:pos="9026" w:leader="dot"/>
            </w:tabs>
            <w:rPr/>
          </w:pPr>
          <w:hyperlink w:anchor="__RefHeading___Toc5775301_2320776876">
            <w:r>
              <w:rPr>
                <w:webHidden/>
                <w:rStyle w:val="IndexLink"/>
              </w:rPr>
              <w:t>3</w:t>
            </w:r>
            <w:r>
              <w:rPr>
                <w:rStyle w:val="IndexLink"/>
                <w:rtl w:val="true"/>
              </w:rPr>
              <w:t xml:space="preserve">. </w:t>
            </w:r>
            <w:r>
              <w:rPr>
                <w:rStyle w:val="IndexLink"/>
              </w:rPr>
              <w:t>10</w:t>
            </w:r>
            <w:r>
              <w:rPr>
                <w:rStyle w:val="IndexLink"/>
                <w:rtl w:val="true"/>
              </w:rPr>
              <w:t xml:space="preserve">. </w:t>
            </w:r>
            <w:r>
              <w:rPr>
                <w:rStyle w:val="IndexLink"/>
                <w:rtl w:val="true"/>
              </w:rPr>
              <w:t>یقین شهودی</w:t>
            </w:r>
            <w:r>
              <w:rPr>
                <w:rStyle w:val="IndexLink"/>
                <w:rtl w:val="true"/>
              </w:rPr>
              <w:tab/>
            </w:r>
            <w:r>
              <w:rPr>
                <w:rStyle w:val="IndexLink"/>
              </w:rPr>
              <w:t>470</w:t>
            </w:r>
          </w:hyperlink>
        </w:p>
        <w:p>
          <w:pPr>
            <w:pStyle w:val="Contents5"/>
            <w:tabs>
              <w:tab w:val="clear" w:pos="7892"/>
              <w:tab w:val="right" w:pos="9026" w:leader="dot"/>
            </w:tabs>
            <w:rPr/>
          </w:pPr>
          <w:hyperlink w:anchor="__RefHeading___Toc5775303_2320776876">
            <w:r>
              <w:rPr>
                <w:webHidden/>
                <w:rStyle w:val="IndexLink"/>
              </w:rPr>
              <w:t>3</w:t>
            </w:r>
            <w:r>
              <w:rPr>
                <w:rStyle w:val="IndexLink"/>
                <w:rtl w:val="true"/>
              </w:rPr>
              <w:t xml:space="preserve">. </w:t>
            </w:r>
            <w:r>
              <w:rPr>
                <w:rStyle w:val="IndexLink"/>
              </w:rPr>
              <w:t>11</w:t>
            </w:r>
            <w:r>
              <w:rPr>
                <w:rStyle w:val="IndexLink"/>
                <w:rtl w:val="true"/>
              </w:rPr>
              <w:t xml:space="preserve">. </w:t>
            </w:r>
            <w:r>
              <w:rPr>
                <w:rStyle w:val="IndexLink"/>
                <w:rtl w:val="true"/>
              </w:rPr>
              <w:t>دل های محزون</w:t>
            </w:r>
            <w:r>
              <w:rPr>
                <w:rStyle w:val="IndexLink"/>
                <w:rtl w:val="true"/>
              </w:rPr>
              <w:tab/>
            </w:r>
            <w:r>
              <w:rPr>
                <w:rStyle w:val="IndexLink"/>
              </w:rPr>
              <w:t>471</w:t>
            </w:r>
          </w:hyperlink>
        </w:p>
        <w:p>
          <w:pPr>
            <w:pStyle w:val="Contents5"/>
            <w:tabs>
              <w:tab w:val="clear" w:pos="7892"/>
              <w:tab w:val="right" w:pos="9026" w:leader="dot"/>
            </w:tabs>
            <w:rPr/>
          </w:pPr>
          <w:hyperlink w:anchor="__RefHeading___Toc5775305_2320776876">
            <w:r>
              <w:rPr>
                <w:webHidden/>
                <w:rStyle w:val="IndexLink"/>
              </w:rPr>
              <w:t>3</w:t>
            </w:r>
            <w:r>
              <w:rPr>
                <w:rStyle w:val="IndexLink"/>
                <w:rtl w:val="true"/>
              </w:rPr>
              <w:t xml:space="preserve">. </w:t>
            </w:r>
            <w:r>
              <w:rPr>
                <w:rStyle w:val="IndexLink"/>
              </w:rPr>
              <w:t>12</w:t>
            </w:r>
            <w:r>
              <w:rPr>
                <w:rStyle w:val="IndexLink"/>
                <w:rtl w:val="true"/>
              </w:rPr>
              <w:t xml:space="preserve">. </w:t>
            </w:r>
            <w:r>
              <w:rPr>
                <w:rStyle w:val="IndexLink"/>
                <w:rtl w:val="true"/>
              </w:rPr>
              <w:t>دور از شرّ</w:t>
            </w:r>
            <w:r>
              <w:rPr>
                <w:rStyle w:val="IndexLink"/>
                <w:rtl w:val="true"/>
              </w:rPr>
              <w:tab/>
            </w:r>
            <w:r>
              <w:rPr>
                <w:rStyle w:val="IndexLink"/>
              </w:rPr>
              <w:t>471</w:t>
            </w:r>
          </w:hyperlink>
        </w:p>
        <w:p>
          <w:pPr>
            <w:pStyle w:val="Contents5"/>
            <w:tabs>
              <w:tab w:val="clear" w:pos="7892"/>
              <w:tab w:val="right" w:pos="9026" w:leader="dot"/>
            </w:tabs>
            <w:rPr/>
          </w:pPr>
          <w:hyperlink w:anchor="__RefHeading___Toc5775307_2320776876">
            <w:r>
              <w:rPr>
                <w:webHidden/>
                <w:rStyle w:val="IndexLink"/>
              </w:rPr>
              <w:t>3</w:t>
            </w:r>
            <w:r>
              <w:rPr>
                <w:rStyle w:val="IndexLink"/>
                <w:rtl w:val="true"/>
              </w:rPr>
              <w:t xml:space="preserve">. </w:t>
            </w:r>
            <w:r>
              <w:rPr>
                <w:rStyle w:val="IndexLink"/>
              </w:rPr>
              <w:t>13</w:t>
            </w:r>
            <w:r>
              <w:rPr>
                <w:rStyle w:val="IndexLink"/>
                <w:rtl w:val="true"/>
              </w:rPr>
              <w:t xml:space="preserve">. </w:t>
            </w:r>
            <w:r>
              <w:rPr>
                <w:rStyle w:val="IndexLink"/>
                <w:rtl w:val="true"/>
              </w:rPr>
              <w:t>اجسام لاغر</w:t>
            </w:r>
            <w:r>
              <w:rPr>
                <w:rStyle w:val="IndexLink"/>
                <w:rtl w:val="true"/>
              </w:rPr>
              <w:tab/>
            </w:r>
            <w:r>
              <w:rPr>
                <w:rStyle w:val="IndexLink"/>
              </w:rPr>
              <w:t>472</w:t>
            </w:r>
          </w:hyperlink>
        </w:p>
        <w:p>
          <w:pPr>
            <w:pStyle w:val="Contents5"/>
            <w:tabs>
              <w:tab w:val="clear" w:pos="7892"/>
              <w:tab w:val="right" w:pos="9026" w:leader="dot"/>
            </w:tabs>
            <w:rPr/>
          </w:pPr>
          <w:hyperlink w:anchor="__RefHeading___Toc5775309_2320776876">
            <w:r>
              <w:rPr>
                <w:webHidden/>
                <w:rStyle w:val="IndexLink"/>
              </w:rPr>
              <w:t>3</w:t>
            </w:r>
            <w:r>
              <w:rPr>
                <w:rStyle w:val="IndexLink"/>
                <w:rtl w:val="true"/>
              </w:rPr>
              <w:t xml:space="preserve">. </w:t>
            </w:r>
            <w:r>
              <w:rPr>
                <w:rStyle w:val="IndexLink"/>
              </w:rPr>
              <w:t>14</w:t>
            </w:r>
            <w:r>
              <w:rPr>
                <w:rStyle w:val="IndexLink"/>
                <w:rtl w:val="true"/>
              </w:rPr>
              <w:t xml:space="preserve">. </w:t>
            </w:r>
            <w:r>
              <w:rPr>
                <w:rStyle w:val="IndexLink"/>
                <w:rtl w:val="true"/>
              </w:rPr>
              <w:t>اندک بودن نیاز</w:t>
            </w:r>
            <w:r>
              <w:rPr>
                <w:rStyle w:val="IndexLink"/>
                <w:rtl w:val="true"/>
              </w:rPr>
              <w:tab/>
            </w:r>
            <w:r>
              <w:rPr>
                <w:rStyle w:val="IndexLink"/>
              </w:rPr>
              <w:t>472</w:t>
            </w:r>
          </w:hyperlink>
        </w:p>
        <w:p>
          <w:pPr>
            <w:pStyle w:val="Contents5"/>
            <w:tabs>
              <w:tab w:val="clear" w:pos="7892"/>
              <w:tab w:val="right" w:pos="9026" w:leader="dot"/>
            </w:tabs>
            <w:rPr/>
          </w:pPr>
          <w:hyperlink w:anchor="__RefHeading___Toc5775311_2320776876">
            <w:r>
              <w:rPr>
                <w:webHidden/>
                <w:rStyle w:val="IndexLink"/>
              </w:rPr>
              <w:t>3</w:t>
            </w:r>
            <w:r>
              <w:rPr>
                <w:rStyle w:val="IndexLink"/>
                <w:rtl w:val="true"/>
              </w:rPr>
              <w:t xml:space="preserve">. </w:t>
            </w:r>
            <w:r>
              <w:rPr>
                <w:rStyle w:val="IndexLink"/>
              </w:rPr>
              <w:t>15</w:t>
            </w:r>
            <w:r>
              <w:rPr>
                <w:rStyle w:val="IndexLink"/>
                <w:rtl w:val="true"/>
              </w:rPr>
              <w:t xml:space="preserve">. </w:t>
            </w:r>
            <w:r>
              <w:rPr>
                <w:rStyle w:val="IndexLink"/>
                <w:rtl w:val="true"/>
              </w:rPr>
              <w:t>نفس عفیف</w:t>
            </w:r>
            <w:r>
              <w:rPr>
                <w:rStyle w:val="IndexLink"/>
                <w:rtl w:val="true"/>
              </w:rPr>
              <w:tab/>
            </w:r>
            <w:r>
              <w:rPr>
                <w:rStyle w:val="IndexLink"/>
              </w:rPr>
              <w:t>472</w:t>
            </w:r>
          </w:hyperlink>
        </w:p>
        <w:p>
          <w:pPr>
            <w:pStyle w:val="Contents5"/>
            <w:tabs>
              <w:tab w:val="clear" w:pos="7892"/>
              <w:tab w:val="right" w:pos="9026" w:leader="dot"/>
            </w:tabs>
            <w:rPr/>
          </w:pPr>
          <w:hyperlink w:anchor="__RefHeading___Toc5775313_2320776876">
            <w:r>
              <w:rPr>
                <w:webHidden/>
                <w:rStyle w:val="IndexLink"/>
              </w:rPr>
              <w:t>3</w:t>
            </w:r>
            <w:r>
              <w:rPr>
                <w:rStyle w:val="IndexLink"/>
                <w:rtl w:val="true"/>
              </w:rPr>
              <w:t xml:space="preserve">. </w:t>
            </w:r>
            <w:r>
              <w:rPr>
                <w:rStyle w:val="IndexLink"/>
              </w:rPr>
              <w:t>16</w:t>
            </w:r>
            <w:r>
              <w:rPr>
                <w:rStyle w:val="IndexLink"/>
                <w:rtl w:val="true"/>
              </w:rPr>
              <w:t xml:space="preserve">. </w:t>
            </w:r>
            <w:r>
              <w:rPr>
                <w:rStyle w:val="IndexLink"/>
                <w:rtl w:val="true"/>
              </w:rPr>
              <w:t>اهل صبر در دنیا</w:t>
            </w:r>
            <w:r>
              <w:rPr>
                <w:rStyle w:val="IndexLink"/>
                <w:rtl w:val="true"/>
              </w:rPr>
              <w:tab/>
            </w:r>
            <w:r>
              <w:rPr>
                <w:rStyle w:val="IndexLink"/>
              </w:rPr>
              <w:t>473</w:t>
            </w:r>
          </w:hyperlink>
        </w:p>
        <w:p>
          <w:pPr>
            <w:pStyle w:val="Contents5"/>
            <w:tabs>
              <w:tab w:val="clear" w:pos="7892"/>
              <w:tab w:val="right" w:pos="9026" w:leader="dot"/>
            </w:tabs>
            <w:rPr/>
          </w:pPr>
          <w:hyperlink w:anchor="__RefHeading___Toc5775315_2320776876">
            <w:r>
              <w:rPr>
                <w:webHidden/>
                <w:rStyle w:val="IndexLink"/>
              </w:rPr>
              <w:t>3</w:t>
            </w:r>
            <w:r>
              <w:rPr>
                <w:rStyle w:val="IndexLink"/>
                <w:rtl w:val="true"/>
              </w:rPr>
              <w:t xml:space="preserve">. </w:t>
            </w:r>
            <w:r>
              <w:rPr>
                <w:rStyle w:val="IndexLink"/>
              </w:rPr>
              <w:t>17</w:t>
            </w:r>
            <w:r>
              <w:rPr>
                <w:rStyle w:val="IndexLink"/>
                <w:rtl w:val="true"/>
              </w:rPr>
              <w:t xml:space="preserve">. </w:t>
            </w:r>
            <w:r>
              <w:rPr>
                <w:rStyle w:val="IndexLink"/>
                <w:rtl w:val="true"/>
              </w:rPr>
              <w:t>رها از بند دنیا</w:t>
            </w:r>
            <w:r>
              <w:rPr>
                <w:rStyle w:val="IndexLink"/>
                <w:rtl w:val="true"/>
              </w:rPr>
              <w:tab/>
            </w:r>
            <w:r>
              <w:rPr>
                <w:rStyle w:val="IndexLink"/>
              </w:rPr>
              <w:t>475</w:t>
            </w:r>
          </w:hyperlink>
        </w:p>
        <w:p>
          <w:pPr>
            <w:pStyle w:val="Contents4"/>
            <w:tabs>
              <w:tab w:val="clear" w:pos="8176"/>
              <w:tab w:val="right" w:pos="9026" w:leader="dot"/>
            </w:tabs>
            <w:rPr/>
          </w:pPr>
          <w:hyperlink w:anchor="__RefHeading___Toc5775317_2320776876">
            <w:r>
              <w:rPr>
                <w:webHidden/>
                <w:rStyle w:val="IndexLink"/>
              </w:rPr>
              <w:t>4</w:t>
            </w:r>
            <w:r>
              <w:rPr>
                <w:rStyle w:val="IndexLink"/>
                <w:rtl w:val="true"/>
              </w:rPr>
              <w:t xml:space="preserve">. </w:t>
            </w:r>
            <w:r>
              <w:rPr>
                <w:rStyle w:val="IndexLink"/>
                <w:rtl w:val="true"/>
              </w:rPr>
              <w:t>برنامه شبانه روز پرهیزکاران</w:t>
            </w:r>
            <w:r>
              <w:rPr>
                <w:rStyle w:val="IndexLink"/>
                <w:rtl w:val="true"/>
              </w:rPr>
              <w:tab/>
            </w:r>
            <w:r>
              <w:rPr>
                <w:rStyle w:val="IndexLink"/>
              </w:rPr>
              <w:t>477</w:t>
            </w:r>
          </w:hyperlink>
        </w:p>
        <w:p>
          <w:pPr>
            <w:pStyle w:val="Contents5"/>
            <w:tabs>
              <w:tab w:val="clear" w:pos="7892"/>
              <w:tab w:val="right" w:pos="9026" w:leader="dot"/>
            </w:tabs>
            <w:rPr/>
          </w:pPr>
          <w:hyperlink w:anchor="__RefHeading___Toc5775319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نماز شبانه</w:t>
            </w:r>
            <w:r>
              <w:rPr>
                <w:rStyle w:val="IndexLink"/>
                <w:rtl w:val="true"/>
              </w:rPr>
              <w:tab/>
            </w:r>
            <w:r>
              <w:rPr>
                <w:rStyle w:val="IndexLink"/>
              </w:rPr>
              <w:t>477</w:t>
            </w:r>
          </w:hyperlink>
        </w:p>
        <w:p>
          <w:pPr>
            <w:pStyle w:val="Contents5"/>
            <w:tabs>
              <w:tab w:val="clear" w:pos="7892"/>
              <w:tab w:val="right" w:pos="9026" w:leader="dot"/>
            </w:tabs>
            <w:rPr/>
          </w:pPr>
          <w:hyperlink w:anchor="__RefHeading___Toc5775321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ترتیل قرآن</w:t>
            </w:r>
            <w:r>
              <w:rPr>
                <w:rStyle w:val="IndexLink"/>
                <w:rtl w:val="true"/>
              </w:rPr>
              <w:tab/>
            </w:r>
            <w:r>
              <w:rPr>
                <w:rStyle w:val="IndexLink"/>
              </w:rPr>
              <w:t>478</w:t>
            </w:r>
          </w:hyperlink>
        </w:p>
        <w:p>
          <w:pPr>
            <w:pStyle w:val="Contents5"/>
            <w:tabs>
              <w:tab w:val="clear" w:pos="7892"/>
              <w:tab w:val="right" w:pos="9026" w:leader="dot"/>
            </w:tabs>
            <w:rPr/>
          </w:pPr>
          <w:hyperlink w:anchor="__RefHeading___Toc5775323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اندوه شیرین با خواندن قرآن</w:t>
            </w:r>
            <w:r>
              <w:rPr>
                <w:rStyle w:val="IndexLink"/>
                <w:rtl w:val="true"/>
              </w:rPr>
              <w:tab/>
            </w:r>
            <w:r>
              <w:rPr>
                <w:rStyle w:val="IndexLink"/>
              </w:rPr>
              <w:t>478</w:t>
            </w:r>
          </w:hyperlink>
        </w:p>
        <w:p>
          <w:pPr>
            <w:pStyle w:val="Contents5"/>
            <w:tabs>
              <w:tab w:val="clear" w:pos="7892"/>
              <w:tab w:val="right" w:pos="9026" w:leader="dot"/>
            </w:tabs>
            <w:rPr/>
          </w:pPr>
          <w:hyperlink w:anchor="__RefHeading___Toc5775325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دوای دردها با قرآن</w:t>
            </w:r>
            <w:r>
              <w:rPr>
                <w:rStyle w:val="IndexLink"/>
                <w:rtl w:val="true"/>
              </w:rPr>
              <w:tab/>
            </w:r>
            <w:r>
              <w:rPr>
                <w:rStyle w:val="IndexLink"/>
              </w:rPr>
              <w:t>479</w:t>
            </w:r>
          </w:hyperlink>
        </w:p>
        <w:p>
          <w:pPr>
            <w:pStyle w:val="Contents5"/>
            <w:tabs>
              <w:tab w:val="clear" w:pos="7892"/>
              <w:tab w:val="right" w:pos="9026" w:leader="dot"/>
            </w:tabs>
            <w:rPr/>
          </w:pPr>
          <w:hyperlink w:anchor="__RefHeading___Toc5775327_2320776876">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اشتیاق به آیات تشویق</w:t>
            </w:r>
            <w:r>
              <w:rPr>
                <w:rStyle w:val="IndexLink"/>
                <w:rtl w:val="true"/>
              </w:rPr>
              <w:tab/>
            </w:r>
            <w:r>
              <w:rPr>
                <w:rStyle w:val="IndexLink"/>
              </w:rPr>
              <w:t>479</w:t>
            </w:r>
          </w:hyperlink>
        </w:p>
        <w:p>
          <w:pPr>
            <w:pStyle w:val="Contents5"/>
            <w:tabs>
              <w:tab w:val="clear" w:pos="7892"/>
              <w:tab w:val="right" w:pos="9026" w:leader="dot"/>
            </w:tabs>
            <w:rPr/>
          </w:pPr>
          <w:hyperlink w:anchor="__RefHeading___Toc5775329_2320776876">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انذار با آیات انذار</w:t>
            </w:r>
            <w:r>
              <w:rPr>
                <w:rStyle w:val="IndexLink"/>
                <w:rtl w:val="true"/>
              </w:rPr>
              <w:tab/>
            </w:r>
            <w:r>
              <w:rPr>
                <w:rStyle w:val="IndexLink"/>
              </w:rPr>
              <w:t>481</w:t>
            </w:r>
          </w:hyperlink>
        </w:p>
        <w:p>
          <w:pPr>
            <w:pStyle w:val="Contents5"/>
            <w:tabs>
              <w:tab w:val="clear" w:pos="7892"/>
              <w:tab w:val="right" w:pos="9026" w:leader="dot"/>
            </w:tabs>
            <w:rPr/>
          </w:pPr>
          <w:hyperlink w:anchor="__RefHeading___Toc5775331_2320776876">
            <w:r>
              <w:rPr>
                <w:webHidden/>
                <w:rStyle w:val="IndexLink"/>
              </w:rPr>
              <w:t>4</w:t>
            </w:r>
            <w:r>
              <w:rPr>
                <w:rStyle w:val="IndexLink"/>
                <w:rtl w:val="true"/>
              </w:rPr>
              <w:t xml:space="preserve">. </w:t>
            </w:r>
            <w:r>
              <w:rPr>
                <w:rStyle w:val="IndexLink"/>
              </w:rPr>
              <w:t>7</w:t>
            </w:r>
            <w:r>
              <w:rPr>
                <w:rStyle w:val="IndexLink"/>
                <w:rtl w:val="true"/>
              </w:rPr>
              <w:t xml:space="preserve">. </w:t>
            </w:r>
            <w:r>
              <w:rPr>
                <w:rStyle w:val="IndexLink"/>
                <w:rtl w:val="true"/>
              </w:rPr>
              <w:t>رکوع و سجود عاشقانه</w:t>
            </w:r>
            <w:r>
              <w:rPr>
                <w:rStyle w:val="IndexLink"/>
                <w:rtl w:val="true"/>
              </w:rPr>
              <w:tab/>
            </w:r>
            <w:r>
              <w:rPr>
                <w:rStyle w:val="IndexLink"/>
              </w:rPr>
              <w:t>482</w:t>
            </w:r>
          </w:hyperlink>
        </w:p>
        <w:p>
          <w:pPr>
            <w:pStyle w:val="Contents4"/>
            <w:tabs>
              <w:tab w:val="clear" w:pos="8176"/>
              <w:tab w:val="right" w:pos="9026" w:leader="dot"/>
            </w:tabs>
            <w:rPr/>
          </w:pPr>
          <w:hyperlink w:anchor="__RefHeading___Toc5775333_2320776876">
            <w:r>
              <w:rPr>
                <w:webHidden/>
                <w:rStyle w:val="IndexLink"/>
              </w:rPr>
              <w:t>5</w:t>
            </w:r>
            <w:r>
              <w:rPr>
                <w:rStyle w:val="IndexLink"/>
                <w:rtl w:val="true"/>
              </w:rPr>
              <w:t xml:space="preserve">. </w:t>
            </w:r>
            <w:r>
              <w:rPr>
                <w:rStyle w:val="IndexLink"/>
                <w:rtl w:val="true"/>
              </w:rPr>
              <w:t>برنامه روزانه پرهیزکاران</w:t>
            </w:r>
            <w:r>
              <w:rPr>
                <w:rStyle w:val="IndexLink"/>
                <w:rtl w:val="true"/>
              </w:rPr>
              <w:tab/>
            </w:r>
            <w:r>
              <w:rPr>
                <w:rStyle w:val="IndexLink"/>
              </w:rPr>
              <w:t>483</w:t>
            </w:r>
          </w:hyperlink>
        </w:p>
        <w:p>
          <w:pPr>
            <w:pStyle w:val="Contents5"/>
            <w:tabs>
              <w:tab w:val="clear" w:pos="7892"/>
              <w:tab w:val="right" w:pos="9026" w:leader="dot"/>
            </w:tabs>
            <w:rPr/>
          </w:pPr>
          <w:hyperlink w:anchor="__RefHeading___Toc5775335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دانشمندان بردبار</w:t>
            </w:r>
            <w:r>
              <w:rPr>
                <w:rStyle w:val="IndexLink"/>
                <w:rtl w:val="true"/>
              </w:rPr>
              <w:tab/>
            </w:r>
            <w:r>
              <w:rPr>
                <w:rStyle w:val="IndexLink"/>
              </w:rPr>
              <w:t>483</w:t>
            </w:r>
          </w:hyperlink>
        </w:p>
        <w:p>
          <w:pPr>
            <w:pStyle w:val="Contents5"/>
            <w:tabs>
              <w:tab w:val="clear" w:pos="7892"/>
              <w:tab w:val="right" w:pos="9026" w:leader="dot"/>
            </w:tabs>
            <w:rPr/>
          </w:pPr>
          <w:hyperlink w:anchor="__RefHeading___Toc5775337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نیکوکاران با تقوا</w:t>
            </w:r>
            <w:r>
              <w:rPr>
                <w:rStyle w:val="IndexLink"/>
                <w:rtl w:val="true"/>
              </w:rPr>
              <w:tab/>
            </w:r>
            <w:r>
              <w:rPr>
                <w:rStyle w:val="IndexLink"/>
              </w:rPr>
              <w:t>483</w:t>
            </w:r>
          </w:hyperlink>
        </w:p>
        <w:p>
          <w:pPr>
            <w:pStyle w:val="Contents5"/>
            <w:tabs>
              <w:tab w:val="clear" w:pos="7892"/>
              <w:tab w:val="right" w:pos="9026" w:leader="dot"/>
            </w:tabs>
            <w:rPr/>
          </w:pPr>
          <w:hyperlink w:anchor="__RefHeading___Toc5775339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خوف در برابر مسئولیت ها</w:t>
            </w:r>
            <w:r>
              <w:rPr>
                <w:rStyle w:val="IndexLink"/>
                <w:rtl w:val="true"/>
              </w:rPr>
              <w:tab/>
            </w:r>
            <w:r>
              <w:rPr>
                <w:rStyle w:val="IndexLink"/>
              </w:rPr>
              <w:t>483</w:t>
            </w:r>
          </w:hyperlink>
        </w:p>
        <w:p>
          <w:pPr>
            <w:pStyle w:val="Contents5"/>
            <w:tabs>
              <w:tab w:val="clear" w:pos="7892"/>
              <w:tab w:val="right" w:pos="9026" w:leader="dot"/>
            </w:tabs>
            <w:rPr/>
          </w:pPr>
          <w:hyperlink w:anchor="__RefHeading___Toc5775341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ظاهری همچون دیوانگان</w:t>
            </w:r>
            <w:r>
              <w:rPr>
                <w:rStyle w:val="IndexLink"/>
                <w:rtl w:val="true"/>
              </w:rPr>
              <w:tab/>
            </w:r>
            <w:r>
              <w:rPr>
                <w:rStyle w:val="IndexLink"/>
              </w:rPr>
              <w:t>484</w:t>
            </w:r>
          </w:hyperlink>
        </w:p>
        <w:p>
          <w:pPr>
            <w:pStyle w:val="Contents5"/>
            <w:tabs>
              <w:tab w:val="clear" w:pos="7892"/>
              <w:tab w:val="right" w:pos="9026" w:leader="dot"/>
            </w:tabs>
            <w:rPr/>
          </w:pPr>
          <w:hyperlink w:anchor="__RefHeading___Toc5775343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دل نبستن به اعمال اندک خود</w:t>
            </w:r>
            <w:r>
              <w:rPr>
                <w:rStyle w:val="IndexLink"/>
                <w:rtl w:val="true"/>
              </w:rPr>
              <w:tab/>
            </w:r>
            <w:r>
              <w:rPr>
                <w:rStyle w:val="IndexLink"/>
              </w:rPr>
              <w:t>485</w:t>
            </w:r>
          </w:hyperlink>
        </w:p>
        <w:p>
          <w:pPr>
            <w:pStyle w:val="Contents5"/>
            <w:tabs>
              <w:tab w:val="clear" w:pos="7892"/>
              <w:tab w:val="right" w:pos="9026" w:leader="dot"/>
            </w:tabs>
            <w:rPr/>
          </w:pPr>
          <w:hyperlink w:anchor="__RefHeading___Toc5775345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زیاد نشمردن اعمال کثیر</w:t>
            </w:r>
            <w:r>
              <w:rPr>
                <w:rStyle w:val="IndexLink"/>
                <w:rtl w:val="true"/>
              </w:rPr>
              <w:tab/>
            </w:r>
            <w:r>
              <w:rPr>
                <w:rStyle w:val="IndexLink"/>
              </w:rPr>
              <w:t>485</w:t>
            </w:r>
          </w:hyperlink>
        </w:p>
        <w:p>
          <w:pPr>
            <w:pStyle w:val="Contents5"/>
            <w:tabs>
              <w:tab w:val="clear" w:pos="7892"/>
              <w:tab w:val="right" w:pos="9026" w:leader="dot"/>
            </w:tabs>
            <w:rPr/>
          </w:pPr>
          <w:hyperlink w:anchor="__RefHeading___Toc5775347_2320776876">
            <w:r>
              <w:rPr>
                <w:webHidden/>
                <w:rStyle w:val="IndexLink"/>
              </w:rPr>
              <w:t>5</w:t>
            </w:r>
            <w:r>
              <w:rPr>
                <w:rStyle w:val="IndexLink"/>
                <w:rtl w:val="true"/>
              </w:rPr>
              <w:t xml:space="preserve">. </w:t>
            </w:r>
            <w:r>
              <w:rPr>
                <w:rStyle w:val="IndexLink"/>
              </w:rPr>
              <w:t>7</w:t>
            </w:r>
            <w:r>
              <w:rPr>
                <w:rStyle w:val="IndexLink"/>
                <w:rtl w:val="true"/>
              </w:rPr>
              <w:t xml:space="preserve">. </w:t>
            </w:r>
            <w:r>
              <w:rPr>
                <w:rStyle w:val="IndexLink"/>
                <w:rtl w:val="true"/>
              </w:rPr>
              <w:t>متهم کردن نفس خویش</w:t>
            </w:r>
            <w:r>
              <w:rPr>
                <w:rStyle w:val="IndexLink"/>
                <w:rtl w:val="true"/>
              </w:rPr>
              <w:tab/>
            </w:r>
            <w:r>
              <w:rPr>
                <w:rStyle w:val="IndexLink"/>
              </w:rPr>
              <w:t>486</w:t>
            </w:r>
          </w:hyperlink>
        </w:p>
        <w:p>
          <w:pPr>
            <w:pStyle w:val="Contents5"/>
            <w:tabs>
              <w:tab w:val="clear" w:pos="7892"/>
              <w:tab w:val="right" w:pos="9026" w:leader="dot"/>
            </w:tabs>
            <w:rPr/>
          </w:pPr>
          <w:hyperlink w:anchor="__RefHeading___Toc5775349_2320776876">
            <w:r>
              <w:rPr>
                <w:webHidden/>
                <w:rStyle w:val="IndexLink"/>
              </w:rPr>
              <w:t>5</w:t>
            </w:r>
            <w:r>
              <w:rPr>
                <w:rStyle w:val="IndexLink"/>
                <w:rtl w:val="true"/>
              </w:rPr>
              <w:t xml:space="preserve">. </w:t>
            </w:r>
            <w:r>
              <w:rPr>
                <w:rStyle w:val="IndexLink"/>
              </w:rPr>
              <w:t>8</w:t>
            </w:r>
            <w:r>
              <w:rPr>
                <w:rStyle w:val="IndexLink"/>
                <w:rtl w:val="true"/>
              </w:rPr>
              <w:t xml:space="preserve">. </w:t>
            </w:r>
            <w:r>
              <w:rPr>
                <w:rStyle w:val="IndexLink"/>
                <w:rtl w:val="true"/>
              </w:rPr>
              <w:t>نگران اعمال خویش</w:t>
            </w:r>
            <w:r>
              <w:rPr>
                <w:rStyle w:val="IndexLink"/>
                <w:rtl w:val="true"/>
              </w:rPr>
              <w:tab/>
            </w:r>
            <w:r>
              <w:rPr>
                <w:rStyle w:val="IndexLink"/>
              </w:rPr>
              <w:t>486</w:t>
            </w:r>
          </w:hyperlink>
        </w:p>
        <w:p>
          <w:pPr>
            <w:pStyle w:val="Contents5"/>
            <w:tabs>
              <w:tab w:val="clear" w:pos="7892"/>
              <w:tab w:val="right" w:pos="9026" w:leader="dot"/>
            </w:tabs>
            <w:rPr/>
          </w:pPr>
          <w:hyperlink w:anchor="__RefHeading___Toc5775351_2320776876">
            <w:r>
              <w:rPr>
                <w:webHidden/>
                <w:rStyle w:val="IndexLink"/>
              </w:rPr>
              <w:t>5</w:t>
            </w:r>
            <w:r>
              <w:rPr>
                <w:rStyle w:val="IndexLink"/>
                <w:rtl w:val="true"/>
              </w:rPr>
              <w:t xml:space="preserve">. </w:t>
            </w:r>
            <w:r>
              <w:rPr>
                <w:rStyle w:val="IndexLink"/>
              </w:rPr>
              <w:t>9</w:t>
            </w:r>
            <w:r>
              <w:rPr>
                <w:rStyle w:val="IndexLink"/>
                <w:rtl w:val="true"/>
              </w:rPr>
              <w:t xml:space="preserve">. </w:t>
            </w:r>
            <w:r>
              <w:rPr>
                <w:rStyle w:val="IndexLink"/>
                <w:rtl w:val="true"/>
              </w:rPr>
              <w:t>نگران از مدح دیگران</w:t>
            </w:r>
            <w:r>
              <w:rPr>
                <w:rStyle w:val="IndexLink"/>
                <w:rtl w:val="true"/>
              </w:rPr>
              <w:tab/>
            </w:r>
            <w:r>
              <w:rPr>
                <w:rStyle w:val="IndexLink"/>
              </w:rPr>
              <w:t>486</w:t>
            </w:r>
          </w:hyperlink>
        </w:p>
        <w:p>
          <w:pPr>
            <w:pStyle w:val="Contents5"/>
            <w:tabs>
              <w:tab w:val="clear" w:pos="7892"/>
              <w:tab w:val="right" w:pos="9026" w:leader="dot"/>
            </w:tabs>
            <w:rPr/>
          </w:pPr>
          <w:hyperlink w:anchor="__RefHeading___Toc5775353_2320776876">
            <w:r>
              <w:rPr>
                <w:webHidden/>
                <w:rStyle w:val="IndexLink"/>
              </w:rPr>
              <w:t>5</w:t>
            </w:r>
            <w:r>
              <w:rPr>
                <w:rStyle w:val="IndexLink"/>
                <w:rtl w:val="true"/>
              </w:rPr>
              <w:t xml:space="preserve">. </w:t>
            </w:r>
            <w:r>
              <w:rPr>
                <w:rStyle w:val="IndexLink"/>
              </w:rPr>
              <w:t>10</w:t>
            </w:r>
            <w:r>
              <w:rPr>
                <w:rStyle w:val="IndexLink"/>
                <w:rtl w:val="true"/>
              </w:rPr>
              <w:t xml:space="preserve">. </w:t>
            </w:r>
            <w:r>
              <w:rPr>
                <w:rStyle w:val="IndexLink"/>
                <w:rtl w:val="true"/>
              </w:rPr>
              <w:t>قوت در دین</w:t>
            </w:r>
            <w:r>
              <w:rPr>
                <w:rStyle w:val="IndexLink"/>
                <w:rtl w:val="true"/>
              </w:rPr>
              <w:tab/>
            </w:r>
            <w:r>
              <w:rPr>
                <w:rStyle w:val="IndexLink"/>
              </w:rPr>
              <w:t>488</w:t>
            </w:r>
          </w:hyperlink>
        </w:p>
        <w:p>
          <w:pPr>
            <w:pStyle w:val="Contents5"/>
            <w:tabs>
              <w:tab w:val="clear" w:pos="7892"/>
              <w:tab w:val="right" w:pos="9026" w:leader="dot"/>
            </w:tabs>
            <w:rPr/>
          </w:pPr>
          <w:hyperlink w:anchor="__RefHeading___Toc5775355_2320776876">
            <w:r>
              <w:rPr>
                <w:webHidden/>
                <w:rStyle w:val="IndexLink"/>
              </w:rPr>
              <w:t>5</w:t>
            </w:r>
            <w:r>
              <w:rPr>
                <w:rStyle w:val="IndexLink"/>
                <w:rtl w:val="true"/>
              </w:rPr>
              <w:t xml:space="preserve">. </w:t>
            </w:r>
            <w:r>
              <w:rPr>
                <w:rStyle w:val="IndexLink"/>
              </w:rPr>
              <w:t>11</w:t>
            </w:r>
            <w:r>
              <w:rPr>
                <w:rStyle w:val="IndexLink"/>
                <w:rtl w:val="true"/>
              </w:rPr>
              <w:t xml:space="preserve">. </w:t>
            </w:r>
            <w:r>
              <w:rPr>
                <w:rStyle w:val="IndexLink"/>
                <w:rtl w:val="true"/>
              </w:rPr>
              <w:t>دوراندیشی</w:t>
            </w:r>
            <w:r>
              <w:rPr>
                <w:rStyle w:val="IndexLink"/>
                <w:rtl w:val="true"/>
              </w:rPr>
              <w:tab/>
            </w:r>
            <w:r>
              <w:rPr>
                <w:rStyle w:val="IndexLink"/>
              </w:rPr>
              <w:t>488</w:t>
            </w:r>
          </w:hyperlink>
        </w:p>
        <w:p>
          <w:pPr>
            <w:pStyle w:val="Contents5"/>
            <w:tabs>
              <w:tab w:val="clear" w:pos="7892"/>
              <w:tab w:val="right" w:pos="9026" w:leader="dot"/>
            </w:tabs>
            <w:rPr/>
          </w:pPr>
          <w:hyperlink w:anchor="__RefHeading___Toc5775357_2320776876">
            <w:r>
              <w:rPr>
                <w:webHidden/>
                <w:rStyle w:val="IndexLink"/>
              </w:rPr>
              <w:t>5</w:t>
            </w:r>
            <w:r>
              <w:rPr>
                <w:rStyle w:val="IndexLink"/>
                <w:rtl w:val="true"/>
              </w:rPr>
              <w:t xml:space="preserve">. </w:t>
            </w:r>
            <w:r>
              <w:rPr>
                <w:rStyle w:val="IndexLink"/>
              </w:rPr>
              <w:t>12</w:t>
            </w:r>
            <w:r>
              <w:rPr>
                <w:rStyle w:val="IndexLink"/>
                <w:rtl w:val="true"/>
              </w:rPr>
              <w:t xml:space="preserve">. </w:t>
            </w:r>
            <w:r>
              <w:rPr>
                <w:rStyle w:val="IndexLink"/>
                <w:rtl w:val="true"/>
              </w:rPr>
              <w:t>ایمان همراه با یقین</w:t>
            </w:r>
            <w:r>
              <w:rPr>
                <w:rStyle w:val="IndexLink"/>
                <w:rtl w:val="true"/>
              </w:rPr>
              <w:tab/>
            </w:r>
            <w:r>
              <w:rPr>
                <w:rStyle w:val="IndexLink"/>
              </w:rPr>
              <w:t>489</w:t>
            </w:r>
          </w:hyperlink>
        </w:p>
        <w:p>
          <w:pPr>
            <w:pStyle w:val="Contents5"/>
            <w:tabs>
              <w:tab w:val="clear" w:pos="7892"/>
              <w:tab w:val="right" w:pos="9026" w:leader="dot"/>
            </w:tabs>
            <w:rPr/>
          </w:pPr>
          <w:hyperlink w:anchor="__RefHeading___Toc5775359_2320776876">
            <w:r>
              <w:rPr>
                <w:webHidden/>
                <w:rStyle w:val="IndexLink"/>
              </w:rPr>
              <w:t>5</w:t>
            </w:r>
            <w:r>
              <w:rPr>
                <w:rStyle w:val="IndexLink"/>
                <w:rtl w:val="true"/>
              </w:rPr>
              <w:t xml:space="preserve">. </w:t>
            </w:r>
            <w:r>
              <w:rPr>
                <w:rStyle w:val="IndexLink"/>
              </w:rPr>
              <w:t>13</w:t>
            </w:r>
            <w:r>
              <w:rPr>
                <w:rStyle w:val="IndexLink"/>
                <w:rtl w:val="true"/>
              </w:rPr>
              <w:t xml:space="preserve">. </w:t>
            </w:r>
            <w:r>
              <w:rPr>
                <w:rStyle w:val="IndexLink"/>
                <w:rtl w:val="true"/>
              </w:rPr>
              <w:t>حریص در علم</w:t>
            </w:r>
            <w:r>
              <w:rPr>
                <w:rStyle w:val="IndexLink"/>
                <w:rtl w:val="true"/>
              </w:rPr>
              <w:tab/>
            </w:r>
            <w:r>
              <w:rPr>
                <w:rStyle w:val="IndexLink"/>
              </w:rPr>
              <w:t>489</w:t>
            </w:r>
          </w:hyperlink>
        </w:p>
        <w:p>
          <w:pPr>
            <w:pStyle w:val="Contents5"/>
            <w:tabs>
              <w:tab w:val="clear" w:pos="7892"/>
              <w:tab w:val="right" w:pos="9026" w:leader="dot"/>
            </w:tabs>
            <w:rPr/>
          </w:pPr>
          <w:hyperlink w:anchor="__RefHeading___Toc5775361_2320776876">
            <w:r>
              <w:rPr>
                <w:webHidden/>
                <w:rStyle w:val="IndexLink"/>
              </w:rPr>
              <w:t>5</w:t>
            </w:r>
            <w:r>
              <w:rPr>
                <w:rStyle w:val="IndexLink"/>
                <w:rtl w:val="true"/>
              </w:rPr>
              <w:t xml:space="preserve">. </w:t>
            </w:r>
            <w:r>
              <w:rPr>
                <w:rStyle w:val="IndexLink"/>
              </w:rPr>
              <w:t>14</w:t>
            </w:r>
            <w:r>
              <w:rPr>
                <w:rStyle w:val="IndexLink"/>
                <w:rtl w:val="true"/>
              </w:rPr>
              <w:t xml:space="preserve">. </w:t>
            </w:r>
            <w:r>
              <w:rPr>
                <w:rStyle w:val="IndexLink"/>
                <w:rtl w:val="true"/>
              </w:rPr>
              <w:t>حلیم در علم</w:t>
            </w:r>
            <w:r>
              <w:rPr>
                <w:rStyle w:val="IndexLink"/>
                <w:rtl w:val="true"/>
              </w:rPr>
              <w:tab/>
            </w:r>
            <w:r>
              <w:rPr>
                <w:rStyle w:val="IndexLink"/>
              </w:rPr>
              <w:t>489</w:t>
            </w:r>
          </w:hyperlink>
        </w:p>
        <w:p>
          <w:pPr>
            <w:pStyle w:val="Contents5"/>
            <w:tabs>
              <w:tab w:val="clear" w:pos="7892"/>
              <w:tab w:val="right" w:pos="9026" w:leader="dot"/>
            </w:tabs>
            <w:rPr/>
          </w:pPr>
          <w:hyperlink w:anchor="__RefHeading___Toc5775363_2320776876">
            <w:r>
              <w:rPr>
                <w:webHidden/>
                <w:rStyle w:val="IndexLink"/>
              </w:rPr>
              <w:t>5</w:t>
            </w:r>
            <w:r>
              <w:rPr>
                <w:rStyle w:val="IndexLink"/>
                <w:rtl w:val="true"/>
              </w:rPr>
              <w:t xml:space="preserve">. </w:t>
            </w:r>
            <w:r>
              <w:rPr>
                <w:rStyle w:val="IndexLink"/>
              </w:rPr>
              <w:t>15</w:t>
            </w:r>
            <w:r>
              <w:rPr>
                <w:rStyle w:val="IndexLink"/>
                <w:rtl w:val="true"/>
              </w:rPr>
              <w:t xml:space="preserve">. </w:t>
            </w:r>
            <w:r>
              <w:rPr>
                <w:rStyle w:val="IndexLink"/>
                <w:rtl w:val="true"/>
              </w:rPr>
              <w:t>میانه روی</w:t>
            </w:r>
            <w:r>
              <w:rPr>
                <w:rStyle w:val="IndexLink"/>
                <w:rtl w:val="true"/>
              </w:rPr>
              <w:tab/>
            </w:r>
            <w:r>
              <w:rPr>
                <w:rStyle w:val="IndexLink"/>
              </w:rPr>
              <w:t>490</w:t>
            </w:r>
          </w:hyperlink>
        </w:p>
        <w:p>
          <w:pPr>
            <w:pStyle w:val="Contents5"/>
            <w:tabs>
              <w:tab w:val="clear" w:pos="7892"/>
              <w:tab w:val="right" w:pos="9026" w:leader="dot"/>
            </w:tabs>
            <w:rPr/>
          </w:pPr>
          <w:hyperlink w:anchor="__RefHeading___Toc5775365_2320776876">
            <w:r>
              <w:rPr>
                <w:webHidden/>
                <w:rStyle w:val="IndexLink"/>
              </w:rPr>
              <w:t>5</w:t>
            </w:r>
            <w:r>
              <w:rPr>
                <w:rStyle w:val="IndexLink"/>
                <w:rtl w:val="true"/>
              </w:rPr>
              <w:t xml:space="preserve">. </w:t>
            </w:r>
            <w:r>
              <w:rPr>
                <w:rStyle w:val="IndexLink"/>
              </w:rPr>
              <w:t>16</w:t>
            </w:r>
            <w:r>
              <w:rPr>
                <w:rStyle w:val="IndexLink"/>
                <w:rtl w:val="true"/>
              </w:rPr>
              <w:t xml:space="preserve">. </w:t>
            </w:r>
            <w:r>
              <w:rPr>
                <w:rStyle w:val="IndexLink"/>
                <w:rtl w:val="true"/>
              </w:rPr>
              <w:t>خشوع</w:t>
            </w:r>
            <w:r>
              <w:rPr>
                <w:rStyle w:val="IndexLink"/>
                <w:rtl w:val="true"/>
              </w:rPr>
              <w:tab/>
            </w:r>
            <w:r>
              <w:rPr>
                <w:rStyle w:val="IndexLink"/>
              </w:rPr>
              <w:t>490</w:t>
            </w:r>
          </w:hyperlink>
        </w:p>
        <w:p>
          <w:pPr>
            <w:pStyle w:val="Contents5"/>
            <w:tabs>
              <w:tab w:val="clear" w:pos="7892"/>
              <w:tab w:val="right" w:pos="9026" w:leader="dot"/>
            </w:tabs>
            <w:rPr/>
          </w:pPr>
          <w:hyperlink w:anchor="__RefHeading___Toc5775367_2320776876">
            <w:r>
              <w:rPr>
                <w:webHidden/>
                <w:rStyle w:val="IndexLink"/>
              </w:rPr>
              <w:t>5</w:t>
            </w:r>
            <w:r>
              <w:rPr>
                <w:rStyle w:val="IndexLink"/>
                <w:rtl w:val="true"/>
              </w:rPr>
              <w:t xml:space="preserve">. </w:t>
            </w:r>
            <w:r>
              <w:rPr>
                <w:rStyle w:val="IndexLink"/>
              </w:rPr>
              <w:t>17</w:t>
            </w:r>
            <w:r>
              <w:rPr>
                <w:rStyle w:val="IndexLink"/>
                <w:rtl w:val="true"/>
              </w:rPr>
              <w:t xml:space="preserve">. </w:t>
            </w:r>
            <w:r>
              <w:rPr>
                <w:rStyle w:val="IndexLink"/>
                <w:rtl w:val="true"/>
              </w:rPr>
              <w:t>آراستگی</w:t>
            </w:r>
            <w:r>
              <w:rPr>
                <w:rStyle w:val="IndexLink"/>
                <w:rtl w:val="true"/>
              </w:rPr>
              <w:tab/>
            </w:r>
            <w:r>
              <w:rPr>
                <w:rStyle w:val="IndexLink"/>
              </w:rPr>
              <w:t>491</w:t>
            </w:r>
          </w:hyperlink>
        </w:p>
        <w:p>
          <w:pPr>
            <w:pStyle w:val="Contents5"/>
            <w:tabs>
              <w:tab w:val="clear" w:pos="7892"/>
              <w:tab w:val="right" w:pos="9026" w:leader="dot"/>
            </w:tabs>
            <w:rPr/>
          </w:pPr>
          <w:hyperlink w:anchor="__RefHeading___Toc5775369_2320776876">
            <w:r>
              <w:rPr>
                <w:webHidden/>
                <w:rStyle w:val="IndexLink"/>
              </w:rPr>
              <w:t>5</w:t>
            </w:r>
            <w:r>
              <w:rPr>
                <w:rStyle w:val="IndexLink"/>
                <w:rtl w:val="true"/>
              </w:rPr>
              <w:t xml:space="preserve">. </w:t>
            </w:r>
            <w:r>
              <w:rPr>
                <w:rStyle w:val="IndexLink"/>
              </w:rPr>
              <w:t>18</w:t>
            </w:r>
            <w:r>
              <w:rPr>
                <w:rStyle w:val="IndexLink"/>
                <w:rtl w:val="true"/>
              </w:rPr>
              <w:t xml:space="preserve">. </w:t>
            </w:r>
            <w:r>
              <w:rPr>
                <w:rStyle w:val="IndexLink"/>
                <w:rtl w:val="true"/>
              </w:rPr>
              <w:t>صبر در سختی ها</w:t>
            </w:r>
            <w:r>
              <w:rPr>
                <w:rStyle w:val="IndexLink"/>
                <w:rtl w:val="true"/>
              </w:rPr>
              <w:tab/>
            </w:r>
            <w:r>
              <w:rPr>
                <w:rStyle w:val="IndexLink"/>
              </w:rPr>
              <w:t>491</w:t>
            </w:r>
          </w:hyperlink>
        </w:p>
        <w:p>
          <w:pPr>
            <w:pStyle w:val="Contents5"/>
            <w:tabs>
              <w:tab w:val="clear" w:pos="7892"/>
              <w:tab w:val="right" w:pos="9026" w:leader="dot"/>
            </w:tabs>
            <w:rPr/>
          </w:pPr>
          <w:hyperlink w:anchor="__RefHeading___Toc5775371_2320776876">
            <w:r>
              <w:rPr>
                <w:webHidden/>
                <w:rStyle w:val="IndexLink"/>
              </w:rPr>
              <w:t>5</w:t>
            </w:r>
            <w:r>
              <w:rPr>
                <w:rStyle w:val="IndexLink"/>
                <w:rtl w:val="true"/>
              </w:rPr>
              <w:t xml:space="preserve">. </w:t>
            </w:r>
            <w:r>
              <w:rPr>
                <w:rStyle w:val="IndexLink"/>
              </w:rPr>
              <w:t>19</w:t>
            </w:r>
            <w:r>
              <w:rPr>
                <w:rStyle w:val="IndexLink"/>
                <w:rtl w:val="true"/>
              </w:rPr>
              <w:t xml:space="preserve">. </w:t>
            </w:r>
            <w:r>
              <w:rPr>
                <w:rStyle w:val="IndexLink"/>
                <w:rtl w:val="true"/>
              </w:rPr>
              <w:t>طلب روزی حلال</w:t>
            </w:r>
            <w:r>
              <w:rPr>
                <w:rStyle w:val="IndexLink"/>
                <w:rtl w:val="true"/>
              </w:rPr>
              <w:tab/>
            </w:r>
            <w:r>
              <w:rPr>
                <w:rStyle w:val="IndexLink"/>
              </w:rPr>
              <w:t>492</w:t>
            </w:r>
          </w:hyperlink>
        </w:p>
        <w:p>
          <w:pPr>
            <w:pStyle w:val="Contents5"/>
            <w:tabs>
              <w:tab w:val="clear" w:pos="7892"/>
              <w:tab w:val="right" w:pos="9026" w:leader="dot"/>
            </w:tabs>
            <w:rPr/>
          </w:pPr>
          <w:hyperlink w:anchor="__RefHeading___Toc5775373_2320776876">
            <w:r>
              <w:rPr>
                <w:webHidden/>
                <w:rStyle w:val="IndexLink"/>
              </w:rPr>
              <w:t>5</w:t>
            </w:r>
            <w:r>
              <w:rPr>
                <w:rStyle w:val="IndexLink"/>
                <w:rtl w:val="true"/>
              </w:rPr>
              <w:t xml:space="preserve">. </w:t>
            </w:r>
            <w:r>
              <w:rPr>
                <w:rStyle w:val="IndexLink"/>
              </w:rPr>
              <w:t>20</w:t>
            </w:r>
            <w:r>
              <w:rPr>
                <w:rStyle w:val="IndexLink"/>
                <w:rtl w:val="true"/>
              </w:rPr>
              <w:t xml:space="preserve">. </w:t>
            </w:r>
            <w:r>
              <w:rPr>
                <w:rStyle w:val="IndexLink"/>
                <w:rtl w:val="true"/>
              </w:rPr>
              <w:t>نشاط در مسیر طلب</w:t>
            </w:r>
            <w:r>
              <w:rPr>
                <w:rStyle w:val="IndexLink"/>
                <w:rtl w:val="true"/>
              </w:rPr>
              <w:tab/>
            </w:r>
            <w:r>
              <w:rPr>
                <w:rStyle w:val="IndexLink"/>
              </w:rPr>
              <w:t>492</w:t>
            </w:r>
          </w:hyperlink>
        </w:p>
        <w:p>
          <w:pPr>
            <w:pStyle w:val="Contents5"/>
            <w:tabs>
              <w:tab w:val="clear" w:pos="7892"/>
              <w:tab w:val="right" w:pos="9026" w:leader="dot"/>
            </w:tabs>
            <w:rPr/>
          </w:pPr>
          <w:hyperlink w:anchor="__RefHeading___Toc5775375_2320776876">
            <w:r>
              <w:rPr>
                <w:webHidden/>
                <w:rStyle w:val="IndexLink"/>
              </w:rPr>
              <w:t>5</w:t>
            </w:r>
            <w:r>
              <w:rPr>
                <w:rStyle w:val="IndexLink"/>
                <w:rtl w:val="true"/>
              </w:rPr>
              <w:t xml:space="preserve">. </w:t>
            </w:r>
            <w:r>
              <w:rPr>
                <w:rStyle w:val="IndexLink"/>
              </w:rPr>
              <w:t>21</w:t>
            </w:r>
            <w:r>
              <w:rPr>
                <w:rStyle w:val="IndexLink"/>
                <w:rtl w:val="true"/>
              </w:rPr>
              <w:t xml:space="preserve">. </w:t>
            </w:r>
            <w:r>
              <w:rPr>
                <w:rStyle w:val="IndexLink"/>
                <w:rtl w:val="true"/>
              </w:rPr>
              <w:t>گریزان از طمع</w:t>
            </w:r>
            <w:r>
              <w:rPr>
                <w:rStyle w:val="IndexLink"/>
                <w:rtl w:val="true"/>
              </w:rPr>
              <w:tab/>
            </w:r>
            <w:r>
              <w:rPr>
                <w:rStyle w:val="IndexLink"/>
              </w:rPr>
              <w:t>493</w:t>
            </w:r>
          </w:hyperlink>
        </w:p>
        <w:p>
          <w:pPr>
            <w:pStyle w:val="Contents5"/>
            <w:tabs>
              <w:tab w:val="clear" w:pos="7892"/>
              <w:tab w:val="right" w:pos="9026" w:leader="dot"/>
            </w:tabs>
            <w:rPr/>
          </w:pPr>
          <w:hyperlink w:anchor="__RefHeading___Toc5775377_2320776876">
            <w:r>
              <w:rPr>
                <w:webHidden/>
                <w:rStyle w:val="IndexLink"/>
              </w:rPr>
              <w:t>5</w:t>
            </w:r>
            <w:r>
              <w:rPr>
                <w:rStyle w:val="IndexLink"/>
                <w:rtl w:val="true"/>
              </w:rPr>
              <w:t xml:space="preserve">. </w:t>
            </w:r>
            <w:r>
              <w:rPr>
                <w:rStyle w:val="IndexLink"/>
              </w:rPr>
              <w:t>22</w:t>
            </w:r>
            <w:r>
              <w:rPr>
                <w:rStyle w:val="IndexLink"/>
                <w:rtl w:val="true"/>
              </w:rPr>
              <w:t xml:space="preserve">. </w:t>
            </w:r>
            <w:r>
              <w:rPr>
                <w:rStyle w:val="IndexLink"/>
                <w:rtl w:val="true"/>
              </w:rPr>
              <w:t>اهل عمل صالح</w:t>
            </w:r>
            <w:r>
              <w:rPr>
                <w:rStyle w:val="IndexLink"/>
                <w:rtl w:val="true"/>
              </w:rPr>
              <w:tab/>
            </w:r>
            <w:r>
              <w:rPr>
                <w:rStyle w:val="IndexLink"/>
              </w:rPr>
              <w:t>493</w:t>
            </w:r>
          </w:hyperlink>
        </w:p>
        <w:p>
          <w:pPr>
            <w:pStyle w:val="Contents5"/>
            <w:tabs>
              <w:tab w:val="clear" w:pos="7892"/>
              <w:tab w:val="right" w:pos="9026" w:leader="dot"/>
            </w:tabs>
            <w:rPr/>
          </w:pPr>
          <w:hyperlink w:anchor="__RefHeading___Toc5775379_2320776876">
            <w:r>
              <w:rPr>
                <w:webHidden/>
                <w:rStyle w:val="IndexLink"/>
              </w:rPr>
              <w:t>5</w:t>
            </w:r>
            <w:r>
              <w:rPr>
                <w:rStyle w:val="IndexLink"/>
                <w:rtl w:val="true"/>
              </w:rPr>
              <w:t xml:space="preserve">. </w:t>
            </w:r>
            <w:r>
              <w:rPr>
                <w:rStyle w:val="IndexLink"/>
              </w:rPr>
              <w:t>23</w:t>
            </w:r>
            <w:r>
              <w:rPr>
                <w:rStyle w:val="IndexLink"/>
                <w:rtl w:val="true"/>
              </w:rPr>
              <w:t xml:space="preserve">. </w:t>
            </w:r>
            <w:r>
              <w:rPr>
                <w:rStyle w:val="IndexLink"/>
                <w:rtl w:val="true"/>
              </w:rPr>
              <w:t>شکر دائم</w:t>
            </w:r>
            <w:r>
              <w:rPr>
                <w:rStyle w:val="IndexLink"/>
                <w:rtl w:val="true"/>
              </w:rPr>
              <w:tab/>
            </w:r>
            <w:r>
              <w:rPr>
                <w:rStyle w:val="IndexLink"/>
              </w:rPr>
              <w:t>494</w:t>
            </w:r>
          </w:hyperlink>
        </w:p>
        <w:p>
          <w:pPr>
            <w:pStyle w:val="Contents5"/>
            <w:tabs>
              <w:tab w:val="clear" w:pos="7892"/>
              <w:tab w:val="right" w:pos="9026" w:leader="dot"/>
            </w:tabs>
            <w:rPr/>
          </w:pPr>
          <w:hyperlink w:anchor="__RefHeading___Toc5775381_2320776876">
            <w:r>
              <w:rPr>
                <w:webHidden/>
                <w:rStyle w:val="IndexLink"/>
              </w:rPr>
              <w:t>5</w:t>
            </w:r>
            <w:r>
              <w:rPr>
                <w:rStyle w:val="IndexLink"/>
                <w:rtl w:val="true"/>
              </w:rPr>
              <w:t xml:space="preserve">. </w:t>
            </w:r>
            <w:r>
              <w:rPr>
                <w:rStyle w:val="IndexLink"/>
              </w:rPr>
              <w:t>24</w:t>
            </w:r>
            <w:r>
              <w:rPr>
                <w:rStyle w:val="IndexLink"/>
                <w:rtl w:val="true"/>
              </w:rPr>
              <w:t xml:space="preserve">. </w:t>
            </w:r>
            <w:r>
              <w:rPr>
                <w:rStyle w:val="IndexLink"/>
                <w:rtl w:val="true"/>
              </w:rPr>
              <w:t>همت ذکر دائم</w:t>
            </w:r>
            <w:r>
              <w:rPr>
                <w:rStyle w:val="IndexLink"/>
                <w:rtl w:val="true"/>
              </w:rPr>
              <w:tab/>
            </w:r>
            <w:r>
              <w:rPr>
                <w:rStyle w:val="IndexLink"/>
              </w:rPr>
              <w:t>494</w:t>
            </w:r>
          </w:hyperlink>
        </w:p>
        <w:p>
          <w:pPr>
            <w:pStyle w:val="Contents5"/>
            <w:tabs>
              <w:tab w:val="clear" w:pos="7892"/>
              <w:tab w:val="right" w:pos="9026" w:leader="dot"/>
            </w:tabs>
            <w:rPr/>
          </w:pPr>
          <w:hyperlink w:anchor="__RefHeading___Toc5775383_2320776876">
            <w:r>
              <w:rPr>
                <w:webHidden/>
                <w:rStyle w:val="IndexLink"/>
              </w:rPr>
              <w:t>5</w:t>
            </w:r>
            <w:r>
              <w:rPr>
                <w:rStyle w:val="IndexLink"/>
                <w:rtl w:val="true"/>
              </w:rPr>
              <w:t xml:space="preserve">. </w:t>
            </w:r>
            <w:r>
              <w:rPr>
                <w:rStyle w:val="IndexLink"/>
              </w:rPr>
              <w:t>25</w:t>
            </w:r>
            <w:r>
              <w:rPr>
                <w:rStyle w:val="IndexLink"/>
                <w:rtl w:val="true"/>
              </w:rPr>
              <w:t xml:space="preserve">. </w:t>
            </w:r>
            <w:r>
              <w:rPr>
                <w:rStyle w:val="IndexLink"/>
                <w:rtl w:val="true"/>
              </w:rPr>
              <w:t>سپری کردن شب همراه ترس</w:t>
            </w:r>
            <w:r>
              <w:rPr>
                <w:rStyle w:val="IndexLink"/>
                <w:rtl w:val="true"/>
              </w:rPr>
              <w:tab/>
            </w:r>
            <w:r>
              <w:rPr>
                <w:rStyle w:val="IndexLink"/>
              </w:rPr>
              <w:t>495</w:t>
            </w:r>
          </w:hyperlink>
        </w:p>
        <w:p>
          <w:pPr>
            <w:pStyle w:val="Contents5"/>
            <w:tabs>
              <w:tab w:val="clear" w:pos="7892"/>
              <w:tab w:val="right" w:pos="9026" w:leader="dot"/>
            </w:tabs>
            <w:rPr/>
          </w:pPr>
          <w:hyperlink w:anchor="__RefHeading___Toc5775385_2320776876">
            <w:r>
              <w:rPr>
                <w:webHidden/>
                <w:rStyle w:val="IndexLink"/>
              </w:rPr>
              <w:t>5</w:t>
            </w:r>
            <w:r>
              <w:rPr>
                <w:rStyle w:val="IndexLink"/>
                <w:rtl w:val="true"/>
              </w:rPr>
              <w:t xml:space="preserve">. </w:t>
            </w:r>
            <w:r>
              <w:rPr>
                <w:rStyle w:val="IndexLink"/>
              </w:rPr>
              <w:t>26</w:t>
            </w:r>
            <w:r>
              <w:rPr>
                <w:rStyle w:val="IndexLink"/>
                <w:rtl w:val="true"/>
              </w:rPr>
              <w:t xml:space="preserve">. </w:t>
            </w:r>
            <w:r>
              <w:rPr>
                <w:rStyle w:val="IndexLink"/>
                <w:rtl w:val="true"/>
              </w:rPr>
              <w:t>هم زمان، بیمناک و شادمان</w:t>
            </w:r>
            <w:r>
              <w:rPr>
                <w:rStyle w:val="IndexLink"/>
                <w:rtl w:val="true"/>
              </w:rPr>
              <w:tab/>
            </w:r>
            <w:r>
              <w:rPr>
                <w:rStyle w:val="IndexLink"/>
              </w:rPr>
              <w:t>496</w:t>
            </w:r>
          </w:hyperlink>
        </w:p>
        <w:p>
          <w:pPr>
            <w:pStyle w:val="Contents5"/>
            <w:tabs>
              <w:tab w:val="clear" w:pos="7892"/>
              <w:tab w:val="right" w:pos="9026" w:leader="dot"/>
            </w:tabs>
            <w:rPr/>
          </w:pPr>
          <w:hyperlink w:anchor="__RefHeading___Toc5775387_2320776876">
            <w:r>
              <w:rPr>
                <w:webHidden/>
                <w:rStyle w:val="IndexLink"/>
              </w:rPr>
              <w:t>5</w:t>
            </w:r>
            <w:r>
              <w:rPr>
                <w:rStyle w:val="IndexLink"/>
                <w:rtl w:val="true"/>
              </w:rPr>
              <w:t xml:space="preserve">. </w:t>
            </w:r>
            <w:r>
              <w:rPr>
                <w:rStyle w:val="IndexLink"/>
              </w:rPr>
              <w:t>27</w:t>
            </w:r>
            <w:r>
              <w:rPr>
                <w:rStyle w:val="IndexLink"/>
                <w:rtl w:val="true"/>
              </w:rPr>
              <w:t xml:space="preserve">. </w:t>
            </w:r>
            <w:r>
              <w:rPr>
                <w:rStyle w:val="IndexLink"/>
                <w:rtl w:val="true"/>
              </w:rPr>
              <w:t>توجه نکردن به خواسته های نفس</w:t>
            </w:r>
            <w:r>
              <w:rPr>
                <w:rStyle w:val="IndexLink"/>
                <w:rtl w:val="true"/>
              </w:rPr>
              <w:tab/>
            </w:r>
            <w:r>
              <w:rPr>
                <w:rStyle w:val="IndexLink"/>
              </w:rPr>
              <w:t>496</w:t>
            </w:r>
          </w:hyperlink>
        </w:p>
        <w:p>
          <w:pPr>
            <w:pStyle w:val="Contents5"/>
            <w:tabs>
              <w:tab w:val="clear" w:pos="7892"/>
              <w:tab w:val="right" w:pos="9026" w:leader="dot"/>
            </w:tabs>
            <w:rPr/>
          </w:pPr>
          <w:hyperlink w:anchor="__RefHeading___Toc5775389_2320776876">
            <w:r>
              <w:rPr>
                <w:webHidden/>
                <w:rStyle w:val="IndexLink"/>
              </w:rPr>
              <w:t>5</w:t>
            </w:r>
            <w:r>
              <w:rPr>
                <w:rStyle w:val="IndexLink"/>
                <w:rtl w:val="true"/>
              </w:rPr>
              <w:t xml:space="preserve">. </w:t>
            </w:r>
            <w:r>
              <w:rPr>
                <w:rStyle w:val="IndexLink"/>
              </w:rPr>
              <w:t>28</w:t>
            </w:r>
            <w:r>
              <w:rPr>
                <w:rStyle w:val="IndexLink"/>
                <w:rtl w:val="true"/>
              </w:rPr>
              <w:t xml:space="preserve">. </w:t>
            </w:r>
            <w:r>
              <w:rPr>
                <w:rStyle w:val="IndexLink"/>
                <w:rtl w:val="true"/>
              </w:rPr>
              <w:t>چشم روشنی به آخرت</w:t>
            </w:r>
            <w:r>
              <w:rPr>
                <w:rStyle w:val="IndexLink"/>
                <w:rtl w:val="true"/>
              </w:rPr>
              <w:tab/>
            </w:r>
            <w:r>
              <w:rPr>
                <w:rStyle w:val="IndexLink"/>
              </w:rPr>
              <w:t>496</w:t>
            </w:r>
          </w:hyperlink>
        </w:p>
        <w:p>
          <w:pPr>
            <w:pStyle w:val="Contents5"/>
            <w:tabs>
              <w:tab w:val="clear" w:pos="7892"/>
              <w:tab w:val="right" w:pos="9026" w:leader="dot"/>
            </w:tabs>
            <w:rPr/>
          </w:pPr>
          <w:hyperlink w:anchor="__RefHeading___Toc5775391_2320776876">
            <w:r>
              <w:rPr>
                <w:webHidden/>
                <w:rStyle w:val="IndexLink"/>
              </w:rPr>
              <w:t>5</w:t>
            </w:r>
            <w:r>
              <w:rPr>
                <w:rStyle w:val="IndexLink"/>
                <w:rtl w:val="true"/>
              </w:rPr>
              <w:t xml:space="preserve">. </w:t>
            </w:r>
            <w:r>
              <w:rPr>
                <w:rStyle w:val="IndexLink"/>
              </w:rPr>
              <w:t>29</w:t>
            </w:r>
            <w:r>
              <w:rPr>
                <w:rStyle w:val="IndexLink"/>
                <w:rtl w:val="true"/>
              </w:rPr>
              <w:t xml:space="preserve">. </w:t>
            </w:r>
            <w:r>
              <w:rPr>
                <w:rStyle w:val="IndexLink"/>
                <w:rtl w:val="true"/>
              </w:rPr>
              <w:t>زهد در دنیا</w:t>
            </w:r>
            <w:r>
              <w:rPr>
                <w:rStyle w:val="IndexLink"/>
                <w:rtl w:val="true"/>
              </w:rPr>
              <w:tab/>
            </w:r>
            <w:r>
              <w:rPr>
                <w:rStyle w:val="IndexLink"/>
              </w:rPr>
              <w:t>497</w:t>
            </w:r>
          </w:hyperlink>
        </w:p>
        <w:p>
          <w:pPr>
            <w:pStyle w:val="Contents5"/>
            <w:tabs>
              <w:tab w:val="clear" w:pos="7892"/>
              <w:tab w:val="right" w:pos="9026" w:leader="dot"/>
            </w:tabs>
            <w:rPr/>
          </w:pPr>
          <w:hyperlink w:anchor="__RefHeading___Toc5775393_2320776876">
            <w:r>
              <w:rPr>
                <w:webHidden/>
                <w:rStyle w:val="IndexLink"/>
              </w:rPr>
              <w:t>5</w:t>
            </w:r>
            <w:r>
              <w:rPr>
                <w:rStyle w:val="IndexLink"/>
                <w:rtl w:val="true"/>
              </w:rPr>
              <w:t xml:space="preserve">. </w:t>
            </w:r>
            <w:r>
              <w:rPr>
                <w:rStyle w:val="IndexLink"/>
              </w:rPr>
              <w:t>30</w:t>
            </w:r>
            <w:r>
              <w:rPr>
                <w:rStyle w:val="IndexLink"/>
                <w:rtl w:val="true"/>
              </w:rPr>
              <w:t xml:space="preserve">. </w:t>
            </w:r>
            <w:r>
              <w:rPr>
                <w:rStyle w:val="IndexLink"/>
                <w:rtl w:val="true"/>
              </w:rPr>
              <w:t>درآمیختن حلم و علم</w:t>
            </w:r>
            <w:r>
              <w:rPr>
                <w:rStyle w:val="IndexLink"/>
                <w:rtl w:val="true"/>
              </w:rPr>
              <w:tab/>
            </w:r>
            <w:r>
              <w:rPr>
                <w:rStyle w:val="IndexLink"/>
              </w:rPr>
              <w:t>497</w:t>
            </w:r>
          </w:hyperlink>
        </w:p>
        <w:p>
          <w:pPr>
            <w:pStyle w:val="Contents5"/>
            <w:tabs>
              <w:tab w:val="clear" w:pos="7892"/>
              <w:tab w:val="right" w:pos="9026" w:leader="dot"/>
            </w:tabs>
            <w:rPr/>
          </w:pPr>
          <w:hyperlink w:anchor="__RefHeading___Toc5775395_2320776876">
            <w:r>
              <w:rPr>
                <w:webHidden/>
                <w:rStyle w:val="IndexLink"/>
              </w:rPr>
              <w:t>5</w:t>
            </w:r>
            <w:r>
              <w:rPr>
                <w:rStyle w:val="IndexLink"/>
                <w:rtl w:val="true"/>
              </w:rPr>
              <w:t xml:space="preserve">. </w:t>
            </w:r>
            <w:r>
              <w:rPr>
                <w:rStyle w:val="IndexLink"/>
              </w:rPr>
              <w:t>31</w:t>
            </w:r>
            <w:r>
              <w:rPr>
                <w:rStyle w:val="IndexLink"/>
                <w:rtl w:val="true"/>
              </w:rPr>
              <w:t xml:space="preserve">. </w:t>
            </w:r>
            <w:r>
              <w:rPr>
                <w:rStyle w:val="IndexLink"/>
                <w:rtl w:val="true"/>
              </w:rPr>
              <w:t>قرین ساختن گفتار و کردار</w:t>
            </w:r>
            <w:r>
              <w:rPr>
                <w:rStyle w:val="IndexLink"/>
                <w:rtl w:val="true"/>
              </w:rPr>
              <w:tab/>
            </w:r>
            <w:r>
              <w:rPr>
                <w:rStyle w:val="IndexLink"/>
              </w:rPr>
              <w:t>498</w:t>
            </w:r>
          </w:hyperlink>
        </w:p>
        <w:p>
          <w:pPr>
            <w:pStyle w:val="Contents5"/>
            <w:tabs>
              <w:tab w:val="clear" w:pos="7892"/>
              <w:tab w:val="right" w:pos="9026" w:leader="dot"/>
            </w:tabs>
            <w:rPr/>
          </w:pPr>
          <w:hyperlink w:anchor="__RefHeading___Toc5775397_2320776876">
            <w:r>
              <w:rPr>
                <w:webHidden/>
                <w:rStyle w:val="IndexLink"/>
              </w:rPr>
              <w:t>5</w:t>
            </w:r>
            <w:r>
              <w:rPr>
                <w:rStyle w:val="IndexLink"/>
                <w:rtl w:val="true"/>
              </w:rPr>
              <w:t xml:space="preserve">. </w:t>
            </w:r>
            <w:r>
              <w:rPr>
                <w:rStyle w:val="IndexLink"/>
              </w:rPr>
              <w:t>32</w:t>
            </w:r>
            <w:r>
              <w:rPr>
                <w:rStyle w:val="IndexLink"/>
                <w:rtl w:val="true"/>
              </w:rPr>
              <w:t xml:space="preserve">. </w:t>
            </w:r>
            <w:r>
              <w:rPr>
                <w:rStyle w:val="IndexLink"/>
                <w:rtl w:val="true"/>
              </w:rPr>
              <w:t>آرزوی کوتاه</w:t>
            </w:r>
            <w:r>
              <w:rPr>
                <w:rStyle w:val="IndexLink"/>
                <w:rtl w:val="true"/>
              </w:rPr>
              <w:tab/>
            </w:r>
            <w:r>
              <w:rPr>
                <w:rStyle w:val="IndexLink"/>
              </w:rPr>
              <w:t>498</w:t>
            </w:r>
          </w:hyperlink>
        </w:p>
        <w:p>
          <w:pPr>
            <w:pStyle w:val="Contents5"/>
            <w:tabs>
              <w:tab w:val="clear" w:pos="7892"/>
              <w:tab w:val="right" w:pos="9026" w:leader="dot"/>
            </w:tabs>
            <w:rPr/>
          </w:pPr>
          <w:hyperlink w:anchor="__RefHeading___Toc5775399_2320776876">
            <w:r>
              <w:rPr>
                <w:webHidden/>
                <w:rStyle w:val="IndexLink"/>
              </w:rPr>
              <w:t>5</w:t>
            </w:r>
            <w:r>
              <w:rPr>
                <w:rStyle w:val="IndexLink"/>
                <w:rtl w:val="true"/>
              </w:rPr>
              <w:t xml:space="preserve">. </w:t>
            </w:r>
            <w:r>
              <w:rPr>
                <w:rStyle w:val="IndexLink"/>
              </w:rPr>
              <w:t>33</w:t>
            </w:r>
            <w:r>
              <w:rPr>
                <w:rStyle w:val="IndexLink"/>
                <w:rtl w:val="true"/>
              </w:rPr>
              <w:t xml:space="preserve">. </w:t>
            </w:r>
            <w:r>
              <w:rPr>
                <w:rStyle w:val="IndexLink"/>
                <w:rtl w:val="true"/>
              </w:rPr>
              <w:t>کم لغزش</w:t>
            </w:r>
            <w:r>
              <w:rPr>
                <w:rStyle w:val="IndexLink"/>
                <w:rtl w:val="true"/>
              </w:rPr>
              <w:tab/>
            </w:r>
            <w:r>
              <w:rPr>
                <w:rStyle w:val="IndexLink"/>
              </w:rPr>
              <w:t>498</w:t>
            </w:r>
          </w:hyperlink>
        </w:p>
        <w:p>
          <w:pPr>
            <w:pStyle w:val="Contents5"/>
            <w:tabs>
              <w:tab w:val="clear" w:pos="7892"/>
              <w:tab w:val="right" w:pos="9026" w:leader="dot"/>
            </w:tabs>
            <w:rPr/>
          </w:pPr>
          <w:hyperlink w:anchor="__RefHeading___Toc5775401_2320776876">
            <w:r>
              <w:rPr>
                <w:webHidden/>
                <w:rStyle w:val="IndexLink"/>
              </w:rPr>
              <w:t>5</w:t>
            </w:r>
            <w:r>
              <w:rPr>
                <w:rStyle w:val="IndexLink"/>
                <w:rtl w:val="true"/>
              </w:rPr>
              <w:t xml:space="preserve">. </w:t>
            </w:r>
            <w:r>
              <w:rPr>
                <w:rStyle w:val="IndexLink"/>
              </w:rPr>
              <w:t>34</w:t>
            </w:r>
            <w:r>
              <w:rPr>
                <w:rStyle w:val="IndexLink"/>
                <w:rtl w:val="true"/>
              </w:rPr>
              <w:t xml:space="preserve">. </w:t>
            </w:r>
            <w:r>
              <w:rPr>
                <w:rStyle w:val="IndexLink"/>
                <w:rtl w:val="true"/>
              </w:rPr>
              <w:t>خشوع قلب</w:t>
            </w:r>
            <w:r>
              <w:rPr>
                <w:rStyle w:val="IndexLink"/>
                <w:rtl w:val="true"/>
              </w:rPr>
              <w:tab/>
            </w:r>
            <w:r>
              <w:rPr>
                <w:rStyle w:val="IndexLink"/>
              </w:rPr>
              <w:t>498</w:t>
            </w:r>
          </w:hyperlink>
        </w:p>
        <w:p>
          <w:pPr>
            <w:pStyle w:val="Contents5"/>
            <w:tabs>
              <w:tab w:val="clear" w:pos="7892"/>
              <w:tab w:val="right" w:pos="9026" w:leader="dot"/>
            </w:tabs>
            <w:rPr/>
          </w:pPr>
          <w:hyperlink w:anchor="__RefHeading___Toc5775403_2320776876">
            <w:r>
              <w:rPr>
                <w:webHidden/>
                <w:rStyle w:val="IndexLink"/>
              </w:rPr>
              <w:t>5</w:t>
            </w:r>
            <w:r>
              <w:rPr>
                <w:rStyle w:val="IndexLink"/>
                <w:rtl w:val="true"/>
              </w:rPr>
              <w:t xml:space="preserve">. </w:t>
            </w:r>
            <w:r>
              <w:rPr>
                <w:rStyle w:val="IndexLink"/>
              </w:rPr>
              <w:t>35</w:t>
            </w:r>
            <w:r>
              <w:rPr>
                <w:rStyle w:val="IndexLink"/>
                <w:rtl w:val="true"/>
              </w:rPr>
              <w:t xml:space="preserve">. </w:t>
            </w:r>
            <w:r>
              <w:rPr>
                <w:rStyle w:val="IndexLink"/>
                <w:rtl w:val="true"/>
              </w:rPr>
              <w:t>نفس قانع</w:t>
            </w:r>
            <w:r>
              <w:rPr>
                <w:rStyle w:val="IndexLink"/>
                <w:rtl w:val="true"/>
              </w:rPr>
              <w:tab/>
            </w:r>
            <w:r>
              <w:rPr>
                <w:rStyle w:val="IndexLink"/>
              </w:rPr>
              <w:t>499</w:t>
            </w:r>
          </w:hyperlink>
        </w:p>
        <w:p>
          <w:pPr>
            <w:pStyle w:val="Contents5"/>
            <w:tabs>
              <w:tab w:val="clear" w:pos="7892"/>
              <w:tab w:val="right" w:pos="9026" w:leader="dot"/>
            </w:tabs>
            <w:rPr/>
          </w:pPr>
          <w:hyperlink w:anchor="__RefHeading___Toc5775405_2320776876">
            <w:r>
              <w:rPr>
                <w:webHidden/>
                <w:rStyle w:val="IndexLink"/>
              </w:rPr>
              <w:t>5</w:t>
            </w:r>
            <w:r>
              <w:rPr>
                <w:rStyle w:val="IndexLink"/>
                <w:rtl w:val="true"/>
              </w:rPr>
              <w:t xml:space="preserve">. </w:t>
            </w:r>
            <w:r>
              <w:rPr>
                <w:rStyle w:val="IndexLink"/>
              </w:rPr>
              <w:t>36</w:t>
            </w:r>
            <w:r>
              <w:rPr>
                <w:rStyle w:val="IndexLink"/>
                <w:rtl w:val="true"/>
              </w:rPr>
              <w:t xml:space="preserve">. </w:t>
            </w:r>
            <w:r>
              <w:rPr>
                <w:rStyle w:val="IndexLink"/>
                <w:rtl w:val="true"/>
              </w:rPr>
              <w:t>خوراک اندک</w:t>
            </w:r>
            <w:r>
              <w:rPr>
                <w:rStyle w:val="IndexLink"/>
                <w:rtl w:val="true"/>
              </w:rPr>
              <w:tab/>
            </w:r>
            <w:r>
              <w:rPr>
                <w:rStyle w:val="IndexLink"/>
              </w:rPr>
              <w:t>499</w:t>
            </w:r>
          </w:hyperlink>
        </w:p>
        <w:p>
          <w:pPr>
            <w:pStyle w:val="Contents5"/>
            <w:tabs>
              <w:tab w:val="clear" w:pos="7892"/>
              <w:tab w:val="right" w:pos="9026" w:leader="dot"/>
            </w:tabs>
            <w:rPr/>
          </w:pPr>
          <w:hyperlink w:anchor="__RefHeading___Toc5775407_2320776876">
            <w:r>
              <w:rPr>
                <w:webHidden/>
                <w:rStyle w:val="IndexLink"/>
              </w:rPr>
              <w:t>5</w:t>
            </w:r>
            <w:r>
              <w:rPr>
                <w:rStyle w:val="IndexLink"/>
                <w:rtl w:val="true"/>
              </w:rPr>
              <w:t xml:space="preserve">. </w:t>
            </w:r>
            <w:r>
              <w:rPr>
                <w:rStyle w:val="IndexLink"/>
              </w:rPr>
              <w:t>37</w:t>
            </w:r>
            <w:r>
              <w:rPr>
                <w:rStyle w:val="IndexLink"/>
                <w:rtl w:val="true"/>
              </w:rPr>
              <w:t xml:space="preserve">. </w:t>
            </w:r>
            <w:r>
              <w:rPr>
                <w:rStyle w:val="IndexLink"/>
                <w:rtl w:val="true"/>
              </w:rPr>
              <w:t>آسان گرفتن امور</w:t>
            </w:r>
            <w:r>
              <w:rPr>
                <w:rStyle w:val="IndexLink"/>
                <w:rtl w:val="true"/>
              </w:rPr>
              <w:tab/>
            </w:r>
            <w:r>
              <w:rPr>
                <w:rStyle w:val="IndexLink"/>
              </w:rPr>
              <w:t>499</w:t>
            </w:r>
          </w:hyperlink>
        </w:p>
        <w:p>
          <w:pPr>
            <w:pStyle w:val="Contents5"/>
            <w:tabs>
              <w:tab w:val="clear" w:pos="7892"/>
              <w:tab w:val="right" w:pos="9026" w:leader="dot"/>
            </w:tabs>
            <w:rPr/>
          </w:pPr>
          <w:hyperlink w:anchor="__RefHeading___Toc5775409_2320776876">
            <w:r>
              <w:rPr>
                <w:webHidden/>
                <w:rStyle w:val="IndexLink"/>
              </w:rPr>
              <w:t>5</w:t>
            </w:r>
            <w:r>
              <w:rPr>
                <w:rStyle w:val="IndexLink"/>
                <w:rtl w:val="true"/>
              </w:rPr>
              <w:t xml:space="preserve">. </w:t>
            </w:r>
            <w:r>
              <w:rPr>
                <w:rStyle w:val="IndexLink"/>
              </w:rPr>
              <w:t>38</w:t>
            </w:r>
            <w:r>
              <w:rPr>
                <w:rStyle w:val="IndexLink"/>
                <w:rtl w:val="true"/>
              </w:rPr>
              <w:t xml:space="preserve">. </w:t>
            </w:r>
            <w:r>
              <w:rPr>
                <w:rStyle w:val="IndexLink"/>
                <w:rtl w:val="true"/>
              </w:rPr>
              <w:t>حفظ دین</w:t>
            </w:r>
            <w:r>
              <w:rPr>
                <w:rStyle w:val="IndexLink"/>
                <w:rtl w:val="true"/>
              </w:rPr>
              <w:tab/>
            </w:r>
            <w:r>
              <w:rPr>
                <w:rStyle w:val="IndexLink"/>
              </w:rPr>
              <w:t>500</w:t>
            </w:r>
          </w:hyperlink>
        </w:p>
        <w:p>
          <w:pPr>
            <w:pStyle w:val="Contents5"/>
            <w:tabs>
              <w:tab w:val="clear" w:pos="7892"/>
              <w:tab w:val="right" w:pos="9026" w:leader="dot"/>
            </w:tabs>
            <w:rPr/>
          </w:pPr>
          <w:hyperlink w:anchor="__RefHeading___Toc5775411_2320776876">
            <w:r>
              <w:rPr>
                <w:webHidden/>
                <w:rStyle w:val="IndexLink"/>
              </w:rPr>
              <w:t>5</w:t>
            </w:r>
            <w:r>
              <w:rPr>
                <w:rStyle w:val="IndexLink"/>
                <w:rtl w:val="true"/>
              </w:rPr>
              <w:t xml:space="preserve">. </w:t>
            </w:r>
            <w:r>
              <w:rPr>
                <w:rStyle w:val="IndexLink"/>
              </w:rPr>
              <w:t>39</w:t>
            </w:r>
            <w:r>
              <w:rPr>
                <w:rStyle w:val="IndexLink"/>
                <w:rtl w:val="true"/>
              </w:rPr>
              <w:t xml:space="preserve">. </w:t>
            </w:r>
            <w:r>
              <w:rPr>
                <w:rStyle w:val="IndexLink"/>
                <w:rtl w:val="true"/>
              </w:rPr>
              <w:t>کنترل شهوت</w:t>
            </w:r>
            <w:r>
              <w:rPr>
                <w:rStyle w:val="IndexLink"/>
                <w:rtl w:val="true"/>
              </w:rPr>
              <w:tab/>
            </w:r>
            <w:r>
              <w:rPr>
                <w:rStyle w:val="IndexLink"/>
              </w:rPr>
              <w:t>500</w:t>
            </w:r>
          </w:hyperlink>
        </w:p>
        <w:p>
          <w:pPr>
            <w:pStyle w:val="Contents5"/>
            <w:tabs>
              <w:tab w:val="clear" w:pos="7892"/>
              <w:tab w:val="right" w:pos="9026" w:leader="dot"/>
            </w:tabs>
            <w:rPr/>
          </w:pPr>
          <w:hyperlink w:anchor="__RefHeading___Toc5775413_2320776876">
            <w:r>
              <w:rPr>
                <w:webHidden/>
                <w:rStyle w:val="IndexLink"/>
              </w:rPr>
              <w:t>5</w:t>
            </w:r>
            <w:r>
              <w:rPr>
                <w:rStyle w:val="IndexLink"/>
                <w:rtl w:val="true"/>
              </w:rPr>
              <w:t xml:space="preserve">. </w:t>
            </w:r>
            <w:r>
              <w:rPr>
                <w:rStyle w:val="IndexLink"/>
              </w:rPr>
              <w:t>40</w:t>
            </w:r>
            <w:r>
              <w:rPr>
                <w:rStyle w:val="IndexLink"/>
                <w:rtl w:val="true"/>
              </w:rPr>
              <w:t xml:space="preserve">. </w:t>
            </w:r>
            <w:r>
              <w:rPr>
                <w:rStyle w:val="IndexLink"/>
                <w:rtl w:val="true"/>
              </w:rPr>
              <w:t>کظم غیظ</w:t>
            </w:r>
            <w:r>
              <w:rPr>
                <w:rStyle w:val="IndexLink"/>
                <w:rtl w:val="true"/>
              </w:rPr>
              <w:tab/>
            </w:r>
            <w:r>
              <w:rPr>
                <w:rStyle w:val="IndexLink"/>
              </w:rPr>
              <w:t>500</w:t>
            </w:r>
          </w:hyperlink>
        </w:p>
        <w:p>
          <w:pPr>
            <w:pStyle w:val="Contents5"/>
            <w:tabs>
              <w:tab w:val="clear" w:pos="7892"/>
              <w:tab w:val="right" w:pos="9026" w:leader="dot"/>
            </w:tabs>
            <w:rPr/>
          </w:pPr>
          <w:hyperlink w:anchor="__RefHeading___Toc5775415_2320776876">
            <w:r>
              <w:rPr>
                <w:webHidden/>
                <w:rStyle w:val="IndexLink"/>
              </w:rPr>
              <w:t>5</w:t>
            </w:r>
            <w:r>
              <w:rPr>
                <w:rStyle w:val="IndexLink"/>
                <w:rtl w:val="true"/>
              </w:rPr>
              <w:t xml:space="preserve">. </w:t>
            </w:r>
            <w:r>
              <w:rPr>
                <w:rStyle w:val="IndexLink"/>
              </w:rPr>
              <w:t>41</w:t>
            </w:r>
            <w:r>
              <w:rPr>
                <w:rStyle w:val="IndexLink"/>
                <w:rtl w:val="true"/>
              </w:rPr>
              <w:t xml:space="preserve">. </w:t>
            </w:r>
            <w:r>
              <w:rPr>
                <w:rStyle w:val="IndexLink"/>
                <w:rtl w:val="true"/>
              </w:rPr>
              <w:t>امیدواری مردم به خیرشان</w:t>
            </w:r>
            <w:r>
              <w:rPr>
                <w:rStyle w:val="IndexLink"/>
                <w:rtl w:val="true"/>
              </w:rPr>
              <w:tab/>
            </w:r>
            <w:r>
              <w:rPr>
                <w:rStyle w:val="IndexLink"/>
              </w:rPr>
              <w:t>501</w:t>
            </w:r>
          </w:hyperlink>
        </w:p>
        <w:p>
          <w:pPr>
            <w:pStyle w:val="Contents5"/>
            <w:tabs>
              <w:tab w:val="clear" w:pos="7892"/>
              <w:tab w:val="right" w:pos="9026" w:leader="dot"/>
            </w:tabs>
            <w:rPr/>
          </w:pPr>
          <w:hyperlink w:anchor="__RefHeading___Toc5775417_2320776876">
            <w:r>
              <w:rPr>
                <w:webHidden/>
                <w:rStyle w:val="IndexLink"/>
              </w:rPr>
              <w:t>5</w:t>
            </w:r>
            <w:r>
              <w:rPr>
                <w:rStyle w:val="IndexLink"/>
                <w:rtl w:val="true"/>
              </w:rPr>
              <w:t xml:space="preserve">. </w:t>
            </w:r>
            <w:r>
              <w:rPr>
                <w:rStyle w:val="IndexLink"/>
              </w:rPr>
              <w:t>42</w:t>
            </w:r>
            <w:r>
              <w:rPr>
                <w:rStyle w:val="IndexLink"/>
                <w:rtl w:val="true"/>
              </w:rPr>
              <w:t xml:space="preserve">. </w:t>
            </w:r>
            <w:r>
              <w:rPr>
                <w:rStyle w:val="IndexLink"/>
                <w:rtl w:val="true"/>
              </w:rPr>
              <w:t>در امان بودن از شرشان</w:t>
            </w:r>
            <w:r>
              <w:rPr>
                <w:rStyle w:val="IndexLink"/>
                <w:rtl w:val="true"/>
              </w:rPr>
              <w:tab/>
            </w:r>
            <w:r>
              <w:rPr>
                <w:rStyle w:val="IndexLink"/>
              </w:rPr>
              <w:t>501</w:t>
            </w:r>
          </w:hyperlink>
        </w:p>
        <w:p>
          <w:pPr>
            <w:pStyle w:val="Contents5"/>
            <w:tabs>
              <w:tab w:val="clear" w:pos="7892"/>
              <w:tab w:val="right" w:pos="9026" w:leader="dot"/>
            </w:tabs>
            <w:rPr/>
          </w:pPr>
          <w:hyperlink w:anchor="__RefHeading___Toc5775419_2320776876">
            <w:r>
              <w:rPr>
                <w:webHidden/>
                <w:rStyle w:val="IndexLink"/>
              </w:rPr>
              <w:t>5</w:t>
            </w:r>
            <w:r>
              <w:rPr>
                <w:rStyle w:val="IndexLink"/>
                <w:rtl w:val="true"/>
              </w:rPr>
              <w:t xml:space="preserve">. </w:t>
            </w:r>
            <w:r>
              <w:rPr>
                <w:rStyle w:val="IndexLink"/>
              </w:rPr>
              <w:t>43</w:t>
            </w:r>
            <w:r>
              <w:rPr>
                <w:rStyle w:val="IndexLink"/>
                <w:rtl w:val="true"/>
              </w:rPr>
              <w:t xml:space="preserve">. </w:t>
            </w:r>
            <w:r>
              <w:rPr>
                <w:rStyle w:val="IndexLink"/>
                <w:rtl w:val="true"/>
              </w:rPr>
              <w:t>ذاکر در میان غافلان</w:t>
            </w:r>
            <w:r>
              <w:rPr>
                <w:rStyle w:val="IndexLink"/>
                <w:rtl w:val="true"/>
              </w:rPr>
              <w:tab/>
            </w:r>
            <w:r>
              <w:rPr>
                <w:rStyle w:val="IndexLink"/>
              </w:rPr>
              <w:t>502</w:t>
            </w:r>
          </w:hyperlink>
        </w:p>
        <w:p>
          <w:pPr>
            <w:pStyle w:val="Contents5"/>
            <w:tabs>
              <w:tab w:val="clear" w:pos="7892"/>
              <w:tab w:val="right" w:pos="9026" w:leader="dot"/>
            </w:tabs>
            <w:rPr/>
          </w:pPr>
          <w:hyperlink w:anchor="__RefHeading___Toc5775421_2320776876">
            <w:r>
              <w:rPr>
                <w:webHidden/>
                <w:rStyle w:val="IndexLink"/>
              </w:rPr>
              <w:t>5</w:t>
            </w:r>
            <w:r>
              <w:rPr>
                <w:rStyle w:val="IndexLink"/>
                <w:rtl w:val="true"/>
              </w:rPr>
              <w:t xml:space="preserve">. </w:t>
            </w:r>
            <w:r>
              <w:rPr>
                <w:rStyle w:val="IndexLink"/>
              </w:rPr>
              <w:t>44</w:t>
            </w:r>
            <w:r>
              <w:rPr>
                <w:rStyle w:val="IndexLink"/>
                <w:rtl w:val="true"/>
              </w:rPr>
              <w:t xml:space="preserve">. </w:t>
            </w:r>
            <w:r>
              <w:rPr>
                <w:rStyle w:val="IndexLink"/>
                <w:rtl w:val="true"/>
              </w:rPr>
              <w:t>غافل نبودن</w:t>
            </w:r>
            <w:r>
              <w:rPr>
                <w:rStyle w:val="IndexLink"/>
                <w:rtl w:val="true"/>
              </w:rPr>
              <w:tab/>
            </w:r>
            <w:r>
              <w:rPr>
                <w:rStyle w:val="IndexLink"/>
              </w:rPr>
              <w:t>502</w:t>
            </w:r>
          </w:hyperlink>
        </w:p>
        <w:p>
          <w:pPr>
            <w:pStyle w:val="Contents5"/>
            <w:tabs>
              <w:tab w:val="clear" w:pos="7892"/>
              <w:tab w:val="right" w:pos="9026" w:leader="dot"/>
            </w:tabs>
            <w:rPr/>
          </w:pPr>
          <w:hyperlink w:anchor="__RefHeading___Toc5775423_2320776876">
            <w:r>
              <w:rPr>
                <w:webHidden/>
                <w:rStyle w:val="IndexLink"/>
              </w:rPr>
              <w:t>5</w:t>
            </w:r>
            <w:r>
              <w:rPr>
                <w:rStyle w:val="IndexLink"/>
                <w:rtl w:val="true"/>
              </w:rPr>
              <w:t xml:space="preserve">. </w:t>
            </w:r>
            <w:r>
              <w:rPr>
                <w:rStyle w:val="IndexLink"/>
              </w:rPr>
              <w:t>45</w:t>
            </w:r>
            <w:r>
              <w:rPr>
                <w:rStyle w:val="IndexLink"/>
                <w:rtl w:val="true"/>
              </w:rPr>
              <w:t xml:space="preserve">. </w:t>
            </w:r>
            <w:r>
              <w:rPr>
                <w:rStyle w:val="IndexLink"/>
                <w:rtl w:val="true"/>
              </w:rPr>
              <w:t>بخشش به جای انتقام</w:t>
            </w:r>
            <w:r>
              <w:rPr>
                <w:rStyle w:val="IndexLink"/>
                <w:rtl w:val="true"/>
              </w:rPr>
              <w:tab/>
            </w:r>
            <w:r>
              <w:rPr>
                <w:rStyle w:val="IndexLink"/>
              </w:rPr>
              <w:t>503</w:t>
            </w:r>
          </w:hyperlink>
        </w:p>
        <w:p>
          <w:pPr>
            <w:pStyle w:val="Contents5"/>
            <w:tabs>
              <w:tab w:val="clear" w:pos="7892"/>
              <w:tab w:val="right" w:pos="9026" w:leader="dot"/>
            </w:tabs>
            <w:rPr/>
          </w:pPr>
          <w:hyperlink w:anchor="__RefHeading___Toc5775425_2320776876">
            <w:r>
              <w:rPr>
                <w:webHidden/>
                <w:rStyle w:val="IndexLink"/>
              </w:rPr>
              <w:t>5</w:t>
            </w:r>
            <w:r>
              <w:rPr>
                <w:rStyle w:val="IndexLink"/>
                <w:rtl w:val="true"/>
              </w:rPr>
              <w:t xml:space="preserve">. </w:t>
            </w:r>
            <w:r>
              <w:rPr>
                <w:rStyle w:val="IndexLink"/>
              </w:rPr>
              <w:t>46</w:t>
            </w:r>
            <w:r>
              <w:rPr>
                <w:rStyle w:val="IndexLink"/>
                <w:rtl w:val="true"/>
              </w:rPr>
              <w:t xml:space="preserve">. </w:t>
            </w:r>
            <w:r>
              <w:rPr>
                <w:rStyle w:val="IndexLink"/>
                <w:rtl w:val="true"/>
              </w:rPr>
              <w:t>اهل عطا</w:t>
            </w:r>
            <w:r>
              <w:rPr>
                <w:rStyle w:val="IndexLink"/>
                <w:rtl w:val="true"/>
              </w:rPr>
              <w:tab/>
            </w:r>
            <w:r>
              <w:rPr>
                <w:rStyle w:val="IndexLink"/>
              </w:rPr>
              <w:t>504</w:t>
            </w:r>
          </w:hyperlink>
        </w:p>
        <w:p>
          <w:pPr>
            <w:pStyle w:val="Contents5"/>
            <w:tabs>
              <w:tab w:val="clear" w:pos="7892"/>
              <w:tab w:val="right" w:pos="9026" w:leader="dot"/>
            </w:tabs>
            <w:rPr/>
          </w:pPr>
          <w:hyperlink w:anchor="__RefHeading___Toc5775427_2320776876">
            <w:r>
              <w:rPr>
                <w:webHidden/>
                <w:rStyle w:val="IndexLink"/>
              </w:rPr>
              <w:t>5</w:t>
            </w:r>
            <w:r>
              <w:rPr>
                <w:rStyle w:val="IndexLink"/>
                <w:rtl w:val="true"/>
              </w:rPr>
              <w:t xml:space="preserve">. </w:t>
            </w:r>
            <w:r>
              <w:rPr>
                <w:rStyle w:val="IndexLink"/>
              </w:rPr>
              <w:t>47</w:t>
            </w:r>
            <w:r>
              <w:rPr>
                <w:rStyle w:val="IndexLink"/>
                <w:rtl w:val="true"/>
              </w:rPr>
              <w:t xml:space="preserve">. </w:t>
            </w:r>
            <w:r>
              <w:rPr>
                <w:rStyle w:val="IndexLink"/>
                <w:rtl w:val="true"/>
              </w:rPr>
              <w:t>حفظ ریسمان خویشاوندی</w:t>
            </w:r>
            <w:r>
              <w:rPr>
                <w:rStyle w:val="IndexLink"/>
                <w:rtl w:val="true"/>
              </w:rPr>
              <w:tab/>
            </w:r>
            <w:r>
              <w:rPr>
                <w:rStyle w:val="IndexLink"/>
              </w:rPr>
              <w:t>504</w:t>
            </w:r>
          </w:hyperlink>
        </w:p>
        <w:p>
          <w:pPr>
            <w:pStyle w:val="Contents5"/>
            <w:tabs>
              <w:tab w:val="clear" w:pos="7892"/>
              <w:tab w:val="right" w:pos="9026" w:leader="dot"/>
            </w:tabs>
            <w:rPr/>
          </w:pPr>
          <w:hyperlink w:anchor="__RefHeading___Toc5775429_2320776876">
            <w:r>
              <w:rPr>
                <w:webHidden/>
                <w:rStyle w:val="IndexLink"/>
              </w:rPr>
              <w:t>5</w:t>
            </w:r>
            <w:r>
              <w:rPr>
                <w:rStyle w:val="IndexLink"/>
                <w:rtl w:val="true"/>
              </w:rPr>
              <w:t xml:space="preserve">. </w:t>
            </w:r>
            <w:r>
              <w:rPr>
                <w:rStyle w:val="IndexLink"/>
              </w:rPr>
              <w:t>48</w:t>
            </w:r>
            <w:r>
              <w:rPr>
                <w:rStyle w:val="IndexLink"/>
                <w:rtl w:val="true"/>
              </w:rPr>
              <w:t xml:space="preserve">. </w:t>
            </w:r>
            <w:r>
              <w:rPr>
                <w:rStyle w:val="IndexLink"/>
                <w:rtl w:val="true"/>
              </w:rPr>
              <w:t>دوری از سخن زشت</w:t>
            </w:r>
            <w:r>
              <w:rPr>
                <w:rStyle w:val="IndexLink"/>
                <w:rtl w:val="true"/>
              </w:rPr>
              <w:tab/>
            </w:r>
            <w:r>
              <w:rPr>
                <w:rStyle w:val="IndexLink"/>
              </w:rPr>
              <w:t>504</w:t>
            </w:r>
          </w:hyperlink>
        </w:p>
        <w:p>
          <w:pPr>
            <w:pStyle w:val="Contents5"/>
            <w:tabs>
              <w:tab w:val="clear" w:pos="7892"/>
              <w:tab w:val="right" w:pos="9026" w:leader="dot"/>
            </w:tabs>
            <w:rPr/>
          </w:pPr>
          <w:hyperlink w:anchor="__RefHeading___Toc5775431_2320776876">
            <w:r>
              <w:rPr>
                <w:webHidden/>
                <w:rStyle w:val="IndexLink"/>
              </w:rPr>
              <w:t>5</w:t>
            </w:r>
            <w:r>
              <w:rPr>
                <w:rStyle w:val="IndexLink"/>
                <w:rtl w:val="true"/>
              </w:rPr>
              <w:t xml:space="preserve">. </w:t>
            </w:r>
            <w:r>
              <w:rPr>
                <w:rStyle w:val="IndexLink"/>
              </w:rPr>
              <w:t>49</w:t>
            </w:r>
            <w:r>
              <w:rPr>
                <w:rStyle w:val="IndexLink"/>
                <w:rtl w:val="true"/>
              </w:rPr>
              <w:t xml:space="preserve">. </w:t>
            </w:r>
            <w:r>
              <w:rPr>
                <w:rStyle w:val="IndexLink"/>
                <w:rtl w:val="true"/>
              </w:rPr>
              <w:t>نرم گفتار</w:t>
            </w:r>
            <w:r>
              <w:rPr>
                <w:rStyle w:val="IndexLink"/>
                <w:rtl w:val="true"/>
              </w:rPr>
              <w:tab/>
            </w:r>
            <w:r>
              <w:rPr>
                <w:rStyle w:val="IndexLink"/>
              </w:rPr>
              <w:t>505</w:t>
            </w:r>
          </w:hyperlink>
        </w:p>
        <w:p>
          <w:pPr>
            <w:pStyle w:val="Contents5"/>
            <w:tabs>
              <w:tab w:val="clear" w:pos="7892"/>
              <w:tab w:val="right" w:pos="9026" w:leader="dot"/>
            </w:tabs>
            <w:rPr/>
          </w:pPr>
          <w:hyperlink w:anchor="__RefHeading___Toc5775433_2320776876">
            <w:r>
              <w:rPr>
                <w:webHidden/>
                <w:rStyle w:val="IndexLink"/>
              </w:rPr>
              <w:t>5</w:t>
            </w:r>
            <w:r>
              <w:rPr>
                <w:rStyle w:val="IndexLink"/>
                <w:rtl w:val="true"/>
              </w:rPr>
              <w:t xml:space="preserve">. </w:t>
            </w:r>
            <w:r>
              <w:rPr>
                <w:rStyle w:val="IndexLink"/>
              </w:rPr>
              <w:t>50</w:t>
            </w:r>
            <w:r>
              <w:rPr>
                <w:rStyle w:val="IndexLink"/>
                <w:rtl w:val="true"/>
              </w:rPr>
              <w:t xml:space="preserve">. </w:t>
            </w:r>
            <w:r>
              <w:rPr>
                <w:rStyle w:val="IndexLink"/>
                <w:rtl w:val="true"/>
              </w:rPr>
              <w:t>منکر از او دور</w:t>
            </w:r>
            <w:r>
              <w:rPr>
                <w:rStyle w:val="IndexLink"/>
                <w:rtl w:val="true"/>
              </w:rPr>
              <w:tab/>
            </w:r>
            <w:r>
              <w:rPr>
                <w:rStyle w:val="IndexLink"/>
              </w:rPr>
              <w:t>505</w:t>
            </w:r>
          </w:hyperlink>
        </w:p>
        <w:p>
          <w:pPr>
            <w:pStyle w:val="Contents5"/>
            <w:tabs>
              <w:tab w:val="clear" w:pos="7892"/>
              <w:tab w:val="right" w:pos="9026" w:leader="dot"/>
            </w:tabs>
            <w:rPr/>
          </w:pPr>
          <w:hyperlink w:anchor="__RefHeading___Toc5775435_2320776876">
            <w:r>
              <w:rPr>
                <w:webHidden/>
                <w:rStyle w:val="IndexLink"/>
              </w:rPr>
              <w:t>5</w:t>
            </w:r>
            <w:r>
              <w:rPr>
                <w:rStyle w:val="IndexLink"/>
                <w:rtl w:val="true"/>
              </w:rPr>
              <w:t xml:space="preserve">. </w:t>
            </w:r>
            <w:r>
              <w:rPr>
                <w:rStyle w:val="IndexLink"/>
              </w:rPr>
              <w:t>51</w:t>
            </w:r>
            <w:r>
              <w:rPr>
                <w:rStyle w:val="IndexLink"/>
                <w:rtl w:val="true"/>
              </w:rPr>
              <w:t xml:space="preserve">. </w:t>
            </w:r>
            <w:r>
              <w:rPr>
                <w:rStyle w:val="IndexLink"/>
                <w:rtl w:val="true"/>
              </w:rPr>
              <w:t>شناخته شده به معروف</w:t>
            </w:r>
            <w:r>
              <w:rPr>
                <w:rStyle w:val="IndexLink"/>
                <w:rtl w:val="true"/>
              </w:rPr>
              <w:tab/>
            </w:r>
            <w:r>
              <w:rPr>
                <w:rStyle w:val="IndexLink"/>
              </w:rPr>
              <w:t>505</w:t>
            </w:r>
          </w:hyperlink>
        </w:p>
        <w:p>
          <w:pPr>
            <w:pStyle w:val="Contents5"/>
            <w:tabs>
              <w:tab w:val="clear" w:pos="7892"/>
              <w:tab w:val="right" w:pos="9026" w:leader="dot"/>
            </w:tabs>
            <w:rPr/>
          </w:pPr>
          <w:hyperlink w:anchor="__RefHeading___Toc5775437_2320776876">
            <w:r>
              <w:rPr>
                <w:webHidden/>
                <w:rStyle w:val="IndexLink"/>
              </w:rPr>
              <w:t>5</w:t>
            </w:r>
            <w:r>
              <w:rPr>
                <w:rStyle w:val="IndexLink"/>
                <w:rtl w:val="true"/>
              </w:rPr>
              <w:t xml:space="preserve">. </w:t>
            </w:r>
            <w:r>
              <w:rPr>
                <w:rStyle w:val="IndexLink"/>
              </w:rPr>
              <w:t>52</w:t>
            </w:r>
            <w:r>
              <w:rPr>
                <w:rStyle w:val="IndexLink"/>
                <w:rtl w:val="true"/>
              </w:rPr>
              <w:t xml:space="preserve">. </w:t>
            </w:r>
            <w:r>
              <w:rPr>
                <w:rStyle w:val="IndexLink"/>
                <w:rtl w:val="true"/>
              </w:rPr>
              <w:t>روی آورنده به خیر</w:t>
            </w:r>
            <w:r>
              <w:rPr>
                <w:rStyle w:val="IndexLink"/>
                <w:rtl w:val="true"/>
              </w:rPr>
              <w:tab/>
            </w:r>
            <w:r>
              <w:rPr>
                <w:rStyle w:val="IndexLink"/>
              </w:rPr>
              <w:t>506</w:t>
            </w:r>
          </w:hyperlink>
        </w:p>
        <w:p>
          <w:pPr>
            <w:pStyle w:val="Contents5"/>
            <w:tabs>
              <w:tab w:val="clear" w:pos="7892"/>
              <w:tab w:val="right" w:pos="9026" w:leader="dot"/>
            </w:tabs>
            <w:rPr/>
          </w:pPr>
          <w:hyperlink w:anchor="__RefHeading___Toc5775439_2320776876">
            <w:r>
              <w:rPr>
                <w:webHidden/>
                <w:rStyle w:val="IndexLink"/>
              </w:rPr>
              <w:t>5</w:t>
            </w:r>
            <w:r>
              <w:rPr>
                <w:rStyle w:val="IndexLink"/>
                <w:rtl w:val="true"/>
              </w:rPr>
              <w:t xml:space="preserve">. </w:t>
            </w:r>
            <w:r>
              <w:rPr>
                <w:rStyle w:val="IndexLink"/>
              </w:rPr>
              <w:t>53</w:t>
            </w:r>
            <w:r>
              <w:rPr>
                <w:rStyle w:val="IndexLink"/>
                <w:rtl w:val="true"/>
              </w:rPr>
              <w:t xml:space="preserve">. </w:t>
            </w:r>
            <w:r>
              <w:rPr>
                <w:rStyle w:val="IndexLink"/>
                <w:rtl w:val="true"/>
              </w:rPr>
              <w:t>دور از شر</w:t>
            </w:r>
            <w:r>
              <w:rPr>
                <w:rStyle w:val="IndexLink"/>
                <w:rtl w:val="true"/>
              </w:rPr>
              <w:tab/>
            </w:r>
            <w:r>
              <w:rPr>
                <w:rStyle w:val="IndexLink"/>
              </w:rPr>
              <w:t>506</w:t>
            </w:r>
          </w:hyperlink>
        </w:p>
        <w:p>
          <w:pPr>
            <w:pStyle w:val="Contents5"/>
            <w:tabs>
              <w:tab w:val="clear" w:pos="7892"/>
              <w:tab w:val="right" w:pos="9026" w:leader="dot"/>
            </w:tabs>
            <w:rPr/>
          </w:pPr>
          <w:hyperlink w:anchor="__RefHeading___Toc5775441_2320776876">
            <w:r>
              <w:rPr>
                <w:webHidden/>
                <w:rStyle w:val="IndexLink"/>
              </w:rPr>
              <w:t>5</w:t>
            </w:r>
            <w:r>
              <w:rPr>
                <w:rStyle w:val="IndexLink"/>
                <w:rtl w:val="true"/>
              </w:rPr>
              <w:t xml:space="preserve">. </w:t>
            </w:r>
            <w:r>
              <w:rPr>
                <w:rStyle w:val="IndexLink"/>
              </w:rPr>
              <w:t>54</w:t>
            </w:r>
            <w:r>
              <w:rPr>
                <w:rStyle w:val="IndexLink"/>
                <w:rtl w:val="true"/>
              </w:rPr>
              <w:t xml:space="preserve">. </w:t>
            </w:r>
            <w:r>
              <w:rPr>
                <w:rStyle w:val="IndexLink"/>
                <w:rtl w:val="true"/>
              </w:rPr>
              <w:t>در سختی ها، باوقار</w:t>
            </w:r>
            <w:r>
              <w:rPr>
                <w:rStyle w:val="IndexLink"/>
                <w:rtl w:val="true"/>
              </w:rPr>
              <w:tab/>
            </w:r>
            <w:r>
              <w:rPr>
                <w:rStyle w:val="IndexLink"/>
              </w:rPr>
              <w:t>506</w:t>
            </w:r>
          </w:hyperlink>
        </w:p>
        <w:p>
          <w:pPr>
            <w:pStyle w:val="Contents5"/>
            <w:tabs>
              <w:tab w:val="clear" w:pos="7892"/>
              <w:tab w:val="right" w:pos="9026" w:leader="dot"/>
            </w:tabs>
            <w:rPr/>
          </w:pPr>
          <w:hyperlink w:anchor="__RefHeading___Toc5775443_2320776876">
            <w:r>
              <w:rPr>
                <w:webHidden/>
                <w:rStyle w:val="IndexLink"/>
              </w:rPr>
              <w:t>5</w:t>
            </w:r>
            <w:r>
              <w:rPr>
                <w:rStyle w:val="IndexLink"/>
                <w:rtl w:val="true"/>
              </w:rPr>
              <w:t xml:space="preserve">. </w:t>
            </w:r>
            <w:r>
              <w:rPr>
                <w:rStyle w:val="IndexLink"/>
              </w:rPr>
              <w:t>55</w:t>
            </w:r>
            <w:r>
              <w:rPr>
                <w:rStyle w:val="IndexLink"/>
                <w:rtl w:val="true"/>
              </w:rPr>
              <w:t xml:space="preserve">. </w:t>
            </w:r>
            <w:r>
              <w:rPr>
                <w:rStyle w:val="IndexLink"/>
                <w:rtl w:val="true"/>
              </w:rPr>
              <w:t>شکیبایی در برابر ناخوشی ها</w:t>
            </w:r>
            <w:r>
              <w:rPr>
                <w:rStyle w:val="IndexLink"/>
                <w:rtl w:val="true"/>
              </w:rPr>
              <w:tab/>
            </w:r>
            <w:r>
              <w:rPr>
                <w:rStyle w:val="IndexLink"/>
              </w:rPr>
              <w:t>507</w:t>
            </w:r>
          </w:hyperlink>
        </w:p>
        <w:p>
          <w:pPr>
            <w:pStyle w:val="Contents5"/>
            <w:tabs>
              <w:tab w:val="clear" w:pos="7892"/>
              <w:tab w:val="right" w:pos="9026" w:leader="dot"/>
            </w:tabs>
            <w:rPr/>
          </w:pPr>
          <w:hyperlink w:anchor="__RefHeading___Toc5775445_2320776876">
            <w:r>
              <w:rPr>
                <w:webHidden/>
                <w:rStyle w:val="IndexLink"/>
              </w:rPr>
              <w:t>5</w:t>
            </w:r>
            <w:r>
              <w:rPr>
                <w:rStyle w:val="IndexLink"/>
                <w:rtl w:val="true"/>
              </w:rPr>
              <w:t xml:space="preserve">. </w:t>
            </w:r>
            <w:r>
              <w:rPr>
                <w:rStyle w:val="IndexLink"/>
              </w:rPr>
              <w:t>56</w:t>
            </w:r>
            <w:r>
              <w:rPr>
                <w:rStyle w:val="IndexLink"/>
                <w:rtl w:val="true"/>
              </w:rPr>
              <w:t xml:space="preserve">. </w:t>
            </w:r>
            <w:r>
              <w:rPr>
                <w:rStyle w:val="IndexLink"/>
                <w:rtl w:val="true"/>
              </w:rPr>
              <w:t>شکرگزار در وفور نعمت</w:t>
            </w:r>
            <w:r>
              <w:rPr>
                <w:rStyle w:val="IndexLink"/>
                <w:rtl w:val="true"/>
              </w:rPr>
              <w:tab/>
            </w:r>
            <w:r>
              <w:rPr>
                <w:rStyle w:val="IndexLink"/>
              </w:rPr>
              <w:t>507</w:t>
            </w:r>
          </w:hyperlink>
        </w:p>
        <w:p>
          <w:pPr>
            <w:pStyle w:val="Contents5"/>
            <w:tabs>
              <w:tab w:val="clear" w:pos="7892"/>
              <w:tab w:val="right" w:pos="9026" w:leader="dot"/>
            </w:tabs>
            <w:rPr/>
          </w:pPr>
          <w:hyperlink w:anchor="__RefHeading___Toc5775447_2320776876">
            <w:r>
              <w:rPr>
                <w:webHidden/>
                <w:rStyle w:val="IndexLink"/>
              </w:rPr>
              <w:t>5</w:t>
            </w:r>
            <w:r>
              <w:rPr>
                <w:rStyle w:val="IndexLink"/>
                <w:rtl w:val="true"/>
              </w:rPr>
              <w:t xml:space="preserve">. </w:t>
            </w:r>
            <w:r>
              <w:rPr>
                <w:rStyle w:val="IndexLink"/>
              </w:rPr>
              <w:t>57</w:t>
            </w:r>
            <w:r>
              <w:rPr>
                <w:rStyle w:val="IndexLink"/>
                <w:rtl w:val="true"/>
              </w:rPr>
              <w:t xml:space="preserve">. </w:t>
            </w:r>
            <w:r>
              <w:rPr>
                <w:rStyle w:val="IndexLink"/>
                <w:rtl w:val="true"/>
              </w:rPr>
              <w:t>ستم نکردن به دشمن</w:t>
            </w:r>
            <w:r>
              <w:rPr>
                <w:rStyle w:val="IndexLink"/>
                <w:rtl w:val="true"/>
              </w:rPr>
              <w:tab/>
            </w:r>
            <w:r>
              <w:rPr>
                <w:rStyle w:val="IndexLink"/>
              </w:rPr>
              <w:t>507</w:t>
            </w:r>
          </w:hyperlink>
        </w:p>
        <w:p>
          <w:pPr>
            <w:pStyle w:val="Contents5"/>
            <w:tabs>
              <w:tab w:val="clear" w:pos="7892"/>
              <w:tab w:val="right" w:pos="9026" w:leader="dot"/>
            </w:tabs>
            <w:rPr/>
          </w:pPr>
          <w:hyperlink w:anchor="__RefHeading___Toc5775449_2320776876">
            <w:r>
              <w:rPr>
                <w:webHidden/>
                <w:rStyle w:val="IndexLink"/>
              </w:rPr>
              <w:t>5</w:t>
            </w:r>
            <w:r>
              <w:rPr>
                <w:rStyle w:val="IndexLink"/>
                <w:rtl w:val="true"/>
              </w:rPr>
              <w:t xml:space="preserve">. </w:t>
            </w:r>
            <w:r>
              <w:rPr>
                <w:rStyle w:val="IndexLink"/>
              </w:rPr>
              <w:t>58</w:t>
            </w:r>
            <w:r>
              <w:rPr>
                <w:rStyle w:val="IndexLink"/>
                <w:rtl w:val="true"/>
              </w:rPr>
              <w:t xml:space="preserve">. </w:t>
            </w:r>
            <w:r>
              <w:rPr>
                <w:rStyle w:val="IndexLink"/>
                <w:rtl w:val="true"/>
              </w:rPr>
              <w:t>گناه نکردن در دوستی</w:t>
            </w:r>
            <w:r>
              <w:rPr>
                <w:rStyle w:val="IndexLink"/>
                <w:rtl w:val="true"/>
              </w:rPr>
              <w:tab/>
            </w:r>
            <w:r>
              <w:rPr>
                <w:rStyle w:val="IndexLink"/>
              </w:rPr>
              <w:t>508</w:t>
            </w:r>
          </w:hyperlink>
        </w:p>
        <w:p>
          <w:pPr>
            <w:pStyle w:val="Contents5"/>
            <w:tabs>
              <w:tab w:val="clear" w:pos="7892"/>
              <w:tab w:val="right" w:pos="9026" w:leader="dot"/>
            </w:tabs>
            <w:rPr/>
          </w:pPr>
          <w:hyperlink w:anchor="__RefHeading___Toc5775451_2320776876">
            <w:r>
              <w:rPr>
                <w:webHidden/>
                <w:rStyle w:val="IndexLink"/>
              </w:rPr>
              <w:t>5</w:t>
            </w:r>
            <w:r>
              <w:rPr>
                <w:rStyle w:val="IndexLink"/>
                <w:rtl w:val="true"/>
              </w:rPr>
              <w:t xml:space="preserve">. </w:t>
            </w:r>
            <w:r>
              <w:rPr>
                <w:rStyle w:val="IndexLink"/>
              </w:rPr>
              <w:t>59</w:t>
            </w:r>
            <w:r>
              <w:rPr>
                <w:rStyle w:val="IndexLink"/>
                <w:rtl w:val="true"/>
              </w:rPr>
              <w:t xml:space="preserve">. </w:t>
            </w:r>
            <w:r>
              <w:rPr>
                <w:rStyle w:val="IndexLink"/>
                <w:rtl w:val="true"/>
              </w:rPr>
              <w:t>حق مدار</w:t>
            </w:r>
            <w:r>
              <w:rPr>
                <w:rStyle w:val="IndexLink"/>
                <w:rtl w:val="true"/>
              </w:rPr>
              <w:tab/>
            </w:r>
            <w:r>
              <w:rPr>
                <w:rStyle w:val="IndexLink"/>
              </w:rPr>
              <w:t>508</w:t>
            </w:r>
          </w:hyperlink>
        </w:p>
        <w:p>
          <w:pPr>
            <w:pStyle w:val="Contents5"/>
            <w:tabs>
              <w:tab w:val="clear" w:pos="7892"/>
              <w:tab w:val="right" w:pos="9026" w:leader="dot"/>
            </w:tabs>
            <w:rPr/>
          </w:pPr>
          <w:hyperlink w:anchor="__RefHeading___Toc5775453_2320776876">
            <w:r>
              <w:rPr>
                <w:webHidden/>
                <w:rStyle w:val="IndexLink"/>
              </w:rPr>
              <w:t>5</w:t>
            </w:r>
            <w:r>
              <w:rPr>
                <w:rStyle w:val="IndexLink"/>
                <w:rtl w:val="true"/>
              </w:rPr>
              <w:t xml:space="preserve">. </w:t>
            </w:r>
            <w:r>
              <w:rPr>
                <w:rStyle w:val="IndexLink"/>
              </w:rPr>
              <w:t>60</w:t>
            </w:r>
            <w:r>
              <w:rPr>
                <w:rStyle w:val="IndexLink"/>
                <w:rtl w:val="true"/>
              </w:rPr>
              <w:t xml:space="preserve">. </w:t>
            </w:r>
            <w:r>
              <w:rPr>
                <w:rStyle w:val="IndexLink"/>
                <w:rtl w:val="true"/>
              </w:rPr>
              <w:t>امانت دار</w:t>
            </w:r>
            <w:r>
              <w:rPr>
                <w:rStyle w:val="IndexLink"/>
                <w:rtl w:val="true"/>
              </w:rPr>
              <w:tab/>
            </w:r>
            <w:r>
              <w:rPr>
                <w:rStyle w:val="IndexLink"/>
              </w:rPr>
              <w:t>508</w:t>
            </w:r>
          </w:hyperlink>
        </w:p>
        <w:p>
          <w:pPr>
            <w:pStyle w:val="Contents5"/>
            <w:tabs>
              <w:tab w:val="clear" w:pos="7892"/>
              <w:tab w:val="right" w:pos="9026" w:leader="dot"/>
            </w:tabs>
            <w:rPr/>
          </w:pPr>
          <w:hyperlink w:anchor="__RefHeading___Toc5775455_2320776876">
            <w:r>
              <w:rPr>
                <w:webHidden/>
                <w:rStyle w:val="IndexLink"/>
              </w:rPr>
              <w:t>5</w:t>
            </w:r>
            <w:r>
              <w:rPr>
                <w:rStyle w:val="IndexLink"/>
                <w:rtl w:val="true"/>
              </w:rPr>
              <w:t xml:space="preserve">. </w:t>
            </w:r>
            <w:r>
              <w:rPr>
                <w:rStyle w:val="IndexLink"/>
              </w:rPr>
              <w:t>61</w:t>
            </w:r>
            <w:r>
              <w:rPr>
                <w:rStyle w:val="IndexLink"/>
                <w:rtl w:val="true"/>
              </w:rPr>
              <w:t xml:space="preserve">. </w:t>
            </w:r>
            <w:r>
              <w:rPr>
                <w:rStyle w:val="IndexLink"/>
                <w:rtl w:val="true"/>
              </w:rPr>
              <w:t>فراموش نکردن تذکر</w:t>
            </w:r>
            <w:r>
              <w:rPr>
                <w:rStyle w:val="IndexLink"/>
                <w:rtl w:val="true"/>
              </w:rPr>
              <w:tab/>
            </w:r>
            <w:r>
              <w:rPr>
                <w:rStyle w:val="IndexLink"/>
              </w:rPr>
              <w:t>509</w:t>
            </w:r>
          </w:hyperlink>
        </w:p>
        <w:p>
          <w:pPr>
            <w:pStyle w:val="Contents5"/>
            <w:tabs>
              <w:tab w:val="clear" w:pos="7892"/>
              <w:tab w:val="right" w:pos="9026" w:leader="dot"/>
            </w:tabs>
            <w:rPr/>
          </w:pPr>
          <w:hyperlink w:anchor="__RefHeading___Toc5775457_2320776876">
            <w:r>
              <w:rPr>
                <w:webHidden/>
                <w:rStyle w:val="IndexLink"/>
              </w:rPr>
              <w:t>5</w:t>
            </w:r>
            <w:r>
              <w:rPr>
                <w:rStyle w:val="IndexLink"/>
                <w:rtl w:val="true"/>
              </w:rPr>
              <w:t xml:space="preserve">. </w:t>
            </w:r>
            <w:r>
              <w:rPr>
                <w:rStyle w:val="IndexLink"/>
              </w:rPr>
              <w:t>62</w:t>
            </w:r>
            <w:r>
              <w:rPr>
                <w:rStyle w:val="IndexLink"/>
                <w:rtl w:val="true"/>
              </w:rPr>
              <w:t xml:space="preserve">. </w:t>
            </w:r>
            <w:r>
              <w:rPr>
                <w:rStyle w:val="IndexLink"/>
                <w:rtl w:val="true"/>
              </w:rPr>
              <w:t>ندادن لقب زشت به مردم</w:t>
            </w:r>
            <w:r>
              <w:rPr>
                <w:rStyle w:val="IndexLink"/>
                <w:rtl w:val="true"/>
              </w:rPr>
              <w:tab/>
            </w:r>
            <w:r>
              <w:rPr>
                <w:rStyle w:val="IndexLink"/>
              </w:rPr>
              <w:t>509</w:t>
            </w:r>
          </w:hyperlink>
        </w:p>
        <w:p>
          <w:pPr>
            <w:pStyle w:val="Contents5"/>
            <w:tabs>
              <w:tab w:val="clear" w:pos="7892"/>
              <w:tab w:val="right" w:pos="9026" w:leader="dot"/>
            </w:tabs>
            <w:rPr/>
          </w:pPr>
          <w:hyperlink w:anchor="__RefHeading___Toc5775459_2320776876">
            <w:r>
              <w:rPr>
                <w:webHidden/>
                <w:rStyle w:val="IndexLink"/>
              </w:rPr>
              <w:t>5</w:t>
            </w:r>
            <w:r>
              <w:rPr>
                <w:rStyle w:val="IndexLink"/>
                <w:rtl w:val="true"/>
              </w:rPr>
              <w:t xml:space="preserve">. </w:t>
            </w:r>
            <w:r>
              <w:rPr>
                <w:rStyle w:val="IndexLink"/>
              </w:rPr>
              <w:t>63</w:t>
            </w:r>
            <w:r>
              <w:rPr>
                <w:rStyle w:val="IndexLink"/>
                <w:rtl w:val="true"/>
              </w:rPr>
              <w:t xml:space="preserve">. </w:t>
            </w:r>
            <w:r>
              <w:rPr>
                <w:rStyle w:val="IndexLink"/>
                <w:rtl w:val="true"/>
              </w:rPr>
              <w:t>ضرر نزدن به همسایه</w:t>
            </w:r>
            <w:r>
              <w:rPr>
                <w:rStyle w:val="IndexLink"/>
                <w:rtl w:val="true"/>
              </w:rPr>
              <w:tab/>
            </w:r>
            <w:r>
              <w:rPr>
                <w:rStyle w:val="IndexLink"/>
              </w:rPr>
              <w:t>510</w:t>
            </w:r>
          </w:hyperlink>
        </w:p>
        <w:p>
          <w:pPr>
            <w:pStyle w:val="Contents5"/>
            <w:tabs>
              <w:tab w:val="clear" w:pos="7892"/>
              <w:tab w:val="right" w:pos="9026" w:leader="dot"/>
            </w:tabs>
            <w:rPr/>
          </w:pPr>
          <w:hyperlink w:anchor="__RefHeading___Toc5775461_2320776876">
            <w:r>
              <w:rPr>
                <w:webHidden/>
                <w:rStyle w:val="IndexLink"/>
              </w:rPr>
              <w:t>5</w:t>
            </w:r>
            <w:r>
              <w:rPr>
                <w:rStyle w:val="IndexLink"/>
                <w:rtl w:val="true"/>
              </w:rPr>
              <w:t xml:space="preserve">. </w:t>
            </w:r>
            <w:r>
              <w:rPr>
                <w:rStyle w:val="IndexLink"/>
              </w:rPr>
              <w:t>64</w:t>
            </w:r>
            <w:r>
              <w:rPr>
                <w:rStyle w:val="IndexLink"/>
                <w:rtl w:val="true"/>
              </w:rPr>
              <w:t xml:space="preserve">. </w:t>
            </w:r>
            <w:r>
              <w:rPr>
                <w:rStyle w:val="IndexLink"/>
                <w:rtl w:val="true"/>
              </w:rPr>
              <w:t>شماتت نکردن</w:t>
            </w:r>
            <w:r>
              <w:rPr>
                <w:rStyle w:val="IndexLink"/>
                <w:rtl w:val="true"/>
              </w:rPr>
              <w:tab/>
            </w:r>
            <w:r>
              <w:rPr>
                <w:rStyle w:val="IndexLink"/>
              </w:rPr>
              <w:t>510</w:t>
            </w:r>
          </w:hyperlink>
        </w:p>
        <w:p>
          <w:pPr>
            <w:pStyle w:val="Contents5"/>
            <w:tabs>
              <w:tab w:val="clear" w:pos="7892"/>
              <w:tab w:val="right" w:pos="9026" w:leader="dot"/>
            </w:tabs>
            <w:rPr/>
          </w:pPr>
          <w:hyperlink w:anchor="__RefHeading___Toc5775463_2320776876">
            <w:r>
              <w:rPr>
                <w:webHidden/>
                <w:rStyle w:val="IndexLink"/>
              </w:rPr>
              <w:t>5</w:t>
            </w:r>
            <w:r>
              <w:rPr>
                <w:rStyle w:val="IndexLink"/>
                <w:rtl w:val="true"/>
              </w:rPr>
              <w:t xml:space="preserve">. </w:t>
            </w:r>
            <w:r>
              <w:rPr>
                <w:rStyle w:val="IndexLink"/>
              </w:rPr>
              <w:t>65</w:t>
            </w:r>
            <w:r>
              <w:rPr>
                <w:rStyle w:val="IndexLink"/>
                <w:rtl w:val="true"/>
              </w:rPr>
              <w:t xml:space="preserve">. </w:t>
            </w:r>
            <w:r>
              <w:rPr>
                <w:rStyle w:val="IndexLink"/>
                <w:rtl w:val="true"/>
              </w:rPr>
              <w:t>وارد نشدن در باطل</w:t>
            </w:r>
            <w:r>
              <w:rPr>
                <w:rStyle w:val="IndexLink"/>
                <w:rtl w:val="true"/>
              </w:rPr>
              <w:tab/>
            </w:r>
            <w:r>
              <w:rPr>
                <w:rStyle w:val="IndexLink"/>
              </w:rPr>
              <w:t>511</w:t>
            </w:r>
          </w:hyperlink>
        </w:p>
        <w:p>
          <w:pPr>
            <w:pStyle w:val="Contents5"/>
            <w:tabs>
              <w:tab w:val="clear" w:pos="7892"/>
              <w:tab w:val="right" w:pos="9026" w:leader="dot"/>
            </w:tabs>
            <w:rPr/>
          </w:pPr>
          <w:hyperlink w:anchor="__RefHeading___Toc5775465_2320776876">
            <w:r>
              <w:rPr>
                <w:webHidden/>
                <w:rStyle w:val="IndexLink"/>
              </w:rPr>
              <w:t>5</w:t>
            </w:r>
            <w:r>
              <w:rPr>
                <w:rStyle w:val="IndexLink"/>
                <w:rtl w:val="true"/>
              </w:rPr>
              <w:t xml:space="preserve">. </w:t>
            </w:r>
            <w:r>
              <w:rPr>
                <w:rStyle w:val="IndexLink"/>
              </w:rPr>
              <w:t>67</w:t>
            </w:r>
            <w:r>
              <w:rPr>
                <w:rStyle w:val="IndexLink"/>
                <w:rtl w:val="true"/>
              </w:rPr>
              <w:t xml:space="preserve">. </w:t>
            </w:r>
            <w:r>
              <w:rPr>
                <w:rStyle w:val="IndexLink"/>
                <w:rtl w:val="true"/>
              </w:rPr>
              <w:t>غمگین نشدن در سکوت</w:t>
            </w:r>
            <w:r>
              <w:rPr>
                <w:rStyle w:val="IndexLink"/>
                <w:rtl w:val="true"/>
              </w:rPr>
              <w:tab/>
            </w:r>
            <w:r>
              <w:rPr>
                <w:rStyle w:val="IndexLink"/>
              </w:rPr>
              <w:t>512</w:t>
            </w:r>
          </w:hyperlink>
        </w:p>
        <w:p>
          <w:pPr>
            <w:pStyle w:val="Contents5"/>
            <w:tabs>
              <w:tab w:val="clear" w:pos="7892"/>
              <w:tab w:val="right" w:pos="9026" w:leader="dot"/>
            </w:tabs>
            <w:rPr/>
          </w:pPr>
          <w:hyperlink w:anchor="__RefHeading___Toc5775467_2320776876">
            <w:r>
              <w:rPr>
                <w:webHidden/>
                <w:rStyle w:val="IndexLink"/>
              </w:rPr>
              <w:t>5</w:t>
            </w:r>
            <w:r>
              <w:rPr>
                <w:rStyle w:val="IndexLink"/>
                <w:rtl w:val="true"/>
              </w:rPr>
              <w:t xml:space="preserve">. </w:t>
            </w:r>
            <w:r>
              <w:rPr>
                <w:rStyle w:val="IndexLink"/>
              </w:rPr>
              <w:t>68</w:t>
            </w:r>
            <w:r>
              <w:rPr>
                <w:rStyle w:val="IndexLink"/>
                <w:rtl w:val="true"/>
              </w:rPr>
              <w:t xml:space="preserve">. </w:t>
            </w:r>
            <w:r>
              <w:rPr>
                <w:rStyle w:val="IndexLink"/>
                <w:rtl w:val="true"/>
              </w:rPr>
              <w:t>خندیدن بدون قهقهه</w:t>
            </w:r>
            <w:r>
              <w:rPr>
                <w:rStyle w:val="IndexLink"/>
                <w:rtl w:val="true"/>
              </w:rPr>
              <w:tab/>
            </w:r>
            <w:r>
              <w:rPr>
                <w:rStyle w:val="IndexLink"/>
              </w:rPr>
              <w:t>512</w:t>
            </w:r>
          </w:hyperlink>
        </w:p>
        <w:p>
          <w:pPr>
            <w:pStyle w:val="Contents5"/>
            <w:tabs>
              <w:tab w:val="clear" w:pos="7892"/>
              <w:tab w:val="right" w:pos="9026" w:leader="dot"/>
            </w:tabs>
            <w:rPr/>
          </w:pPr>
          <w:hyperlink w:anchor="__RefHeading___Toc5775469_2320776876">
            <w:r>
              <w:rPr>
                <w:webHidden/>
                <w:rStyle w:val="IndexLink"/>
              </w:rPr>
              <w:t>5</w:t>
            </w:r>
            <w:r>
              <w:rPr>
                <w:rStyle w:val="IndexLink"/>
                <w:rtl w:val="true"/>
              </w:rPr>
              <w:t xml:space="preserve">. </w:t>
            </w:r>
            <w:r>
              <w:rPr>
                <w:rStyle w:val="IndexLink"/>
              </w:rPr>
              <w:t>69</w:t>
            </w:r>
            <w:r>
              <w:rPr>
                <w:rStyle w:val="IndexLink"/>
                <w:rtl w:val="true"/>
              </w:rPr>
              <w:t xml:space="preserve">. </w:t>
            </w:r>
            <w:r>
              <w:rPr>
                <w:rStyle w:val="IndexLink"/>
                <w:rtl w:val="true"/>
              </w:rPr>
              <w:t>دوری از انتقام جویی</w:t>
            </w:r>
            <w:r>
              <w:rPr>
                <w:rStyle w:val="IndexLink"/>
                <w:rtl w:val="true"/>
              </w:rPr>
              <w:tab/>
            </w:r>
            <w:r>
              <w:rPr>
                <w:rStyle w:val="IndexLink"/>
              </w:rPr>
              <w:t>512</w:t>
            </w:r>
          </w:hyperlink>
        </w:p>
        <w:p>
          <w:pPr>
            <w:pStyle w:val="Contents5"/>
            <w:tabs>
              <w:tab w:val="clear" w:pos="7892"/>
              <w:tab w:val="right" w:pos="9026" w:leader="dot"/>
            </w:tabs>
            <w:rPr/>
          </w:pPr>
          <w:hyperlink w:anchor="__RefHeading___Toc5775471_2320776876">
            <w:r>
              <w:rPr>
                <w:webHidden/>
                <w:rStyle w:val="IndexLink"/>
              </w:rPr>
              <w:t>5</w:t>
            </w:r>
            <w:r>
              <w:rPr>
                <w:rStyle w:val="IndexLink"/>
                <w:rtl w:val="true"/>
              </w:rPr>
              <w:t xml:space="preserve">. </w:t>
            </w:r>
            <w:r>
              <w:rPr>
                <w:rStyle w:val="IndexLink"/>
              </w:rPr>
              <w:t>70</w:t>
            </w:r>
            <w:r>
              <w:rPr>
                <w:rStyle w:val="IndexLink"/>
                <w:rtl w:val="true"/>
              </w:rPr>
              <w:t xml:space="preserve">. </w:t>
            </w:r>
            <w:r>
              <w:rPr>
                <w:rStyle w:val="IndexLink"/>
                <w:rtl w:val="true"/>
              </w:rPr>
              <w:t>به زحمت انداختن خود برای راحتی مردم</w:t>
            </w:r>
            <w:r>
              <w:rPr>
                <w:rStyle w:val="IndexLink"/>
                <w:rtl w:val="true"/>
              </w:rPr>
              <w:tab/>
            </w:r>
            <w:r>
              <w:rPr>
                <w:rStyle w:val="IndexLink"/>
              </w:rPr>
              <w:t>513</w:t>
            </w:r>
          </w:hyperlink>
        </w:p>
        <w:p>
          <w:pPr>
            <w:pStyle w:val="Contents5"/>
            <w:tabs>
              <w:tab w:val="clear" w:pos="7892"/>
              <w:tab w:val="right" w:pos="9026" w:leader="dot"/>
            </w:tabs>
            <w:rPr/>
          </w:pPr>
          <w:hyperlink w:anchor="__RefHeading___Toc5775473_2320776876">
            <w:r>
              <w:rPr>
                <w:webHidden/>
                <w:rStyle w:val="IndexLink"/>
              </w:rPr>
              <w:t>5</w:t>
            </w:r>
            <w:r>
              <w:rPr>
                <w:rStyle w:val="IndexLink"/>
                <w:rtl w:val="true"/>
              </w:rPr>
              <w:t xml:space="preserve">. </w:t>
            </w:r>
            <w:r>
              <w:rPr>
                <w:rStyle w:val="IndexLink"/>
              </w:rPr>
              <w:t>71</w:t>
            </w:r>
            <w:r>
              <w:rPr>
                <w:rStyle w:val="IndexLink"/>
                <w:rtl w:val="true"/>
              </w:rPr>
              <w:t xml:space="preserve">. </w:t>
            </w:r>
            <w:r>
              <w:rPr>
                <w:rStyle w:val="IndexLink"/>
                <w:rtl w:val="true"/>
              </w:rPr>
              <w:t>رنج برای آخرت</w:t>
            </w:r>
            <w:r>
              <w:rPr>
                <w:rStyle w:val="IndexLink"/>
                <w:rtl w:val="true"/>
              </w:rPr>
              <w:tab/>
            </w:r>
            <w:r>
              <w:rPr>
                <w:rStyle w:val="IndexLink"/>
              </w:rPr>
              <w:t>513</w:t>
            </w:r>
          </w:hyperlink>
        </w:p>
        <w:p>
          <w:pPr>
            <w:pStyle w:val="Contents5"/>
            <w:tabs>
              <w:tab w:val="clear" w:pos="7892"/>
              <w:tab w:val="right" w:pos="9026" w:leader="dot"/>
            </w:tabs>
            <w:rPr/>
          </w:pPr>
          <w:hyperlink w:anchor="__RefHeading___Toc5775475_2320776876">
            <w:r>
              <w:rPr>
                <w:webHidden/>
                <w:rStyle w:val="IndexLink"/>
              </w:rPr>
              <w:t>5</w:t>
            </w:r>
            <w:r>
              <w:rPr>
                <w:rStyle w:val="IndexLink"/>
                <w:rtl w:val="true"/>
              </w:rPr>
              <w:t xml:space="preserve">. </w:t>
            </w:r>
            <w:r>
              <w:rPr>
                <w:rStyle w:val="IndexLink"/>
              </w:rPr>
              <w:t>72</w:t>
            </w:r>
            <w:r>
              <w:rPr>
                <w:rStyle w:val="IndexLink"/>
                <w:rtl w:val="true"/>
              </w:rPr>
              <w:t xml:space="preserve">. </w:t>
            </w:r>
            <w:r>
              <w:rPr>
                <w:rStyle w:val="IndexLink"/>
                <w:rtl w:val="true"/>
              </w:rPr>
              <w:t>زهد، دلیل دوری از مردم</w:t>
            </w:r>
            <w:r>
              <w:rPr>
                <w:rStyle w:val="IndexLink"/>
                <w:rtl w:val="true"/>
              </w:rPr>
              <w:tab/>
            </w:r>
            <w:r>
              <w:rPr>
                <w:rStyle w:val="IndexLink"/>
              </w:rPr>
              <w:t>513</w:t>
            </w:r>
          </w:hyperlink>
        </w:p>
        <w:p>
          <w:pPr>
            <w:pStyle w:val="Contents5"/>
            <w:tabs>
              <w:tab w:val="clear" w:pos="7892"/>
              <w:tab w:val="right" w:pos="9026" w:leader="dot"/>
            </w:tabs>
            <w:rPr/>
          </w:pPr>
          <w:hyperlink w:anchor="__RefHeading___Toc5775477_2320776876">
            <w:r>
              <w:rPr>
                <w:webHidden/>
                <w:rStyle w:val="IndexLink"/>
              </w:rPr>
              <w:t>5</w:t>
            </w:r>
            <w:r>
              <w:rPr>
                <w:rStyle w:val="IndexLink"/>
                <w:rtl w:val="true"/>
              </w:rPr>
              <w:t xml:space="preserve">. </w:t>
            </w:r>
            <w:r>
              <w:rPr>
                <w:rStyle w:val="IndexLink"/>
              </w:rPr>
              <w:t>73</w:t>
            </w:r>
            <w:r>
              <w:rPr>
                <w:rStyle w:val="IndexLink"/>
                <w:rtl w:val="true"/>
              </w:rPr>
              <w:t xml:space="preserve">. </w:t>
            </w:r>
            <w:r>
              <w:rPr>
                <w:rStyle w:val="IndexLink"/>
                <w:rtl w:val="true"/>
              </w:rPr>
              <w:t>نزدیکی به مردم از روی رحمت</w:t>
            </w:r>
            <w:r>
              <w:rPr>
                <w:rStyle w:val="IndexLink"/>
                <w:rtl w:val="true"/>
              </w:rPr>
              <w:tab/>
            </w:r>
            <w:r>
              <w:rPr>
                <w:rStyle w:val="IndexLink"/>
              </w:rPr>
              <w:t>513</w:t>
            </w:r>
          </w:hyperlink>
        </w:p>
        <w:p>
          <w:pPr>
            <w:pStyle w:val="Contents5"/>
            <w:tabs>
              <w:tab w:val="clear" w:pos="7892"/>
              <w:tab w:val="right" w:pos="9026" w:leader="dot"/>
            </w:tabs>
            <w:rPr/>
          </w:pPr>
          <w:hyperlink w:anchor="__RefHeading___Toc5775479_2320776876">
            <w:r>
              <w:rPr>
                <w:webHidden/>
                <w:rStyle w:val="IndexLink"/>
              </w:rPr>
              <w:t>5</w:t>
            </w:r>
            <w:r>
              <w:rPr>
                <w:rStyle w:val="IndexLink"/>
                <w:rtl w:val="true"/>
              </w:rPr>
              <w:t xml:space="preserve">. </w:t>
            </w:r>
            <w:r>
              <w:rPr>
                <w:rStyle w:val="IndexLink"/>
              </w:rPr>
              <w:t>74</w:t>
            </w:r>
            <w:r>
              <w:rPr>
                <w:rStyle w:val="IndexLink"/>
                <w:rtl w:val="true"/>
              </w:rPr>
              <w:t xml:space="preserve">. </w:t>
            </w:r>
            <w:r>
              <w:rPr>
                <w:rStyle w:val="IndexLink"/>
                <w:rtl w:val="true"/>
              </w:rPr>
              <w:t>دور نشدن از سر تکبر</w:t>
            </w:r>
            <w:r>
              <w:rPr>
                <w:rStyle w:val="IndexLink"/>
                <w:rtl w:val="true"/>
              </w:rPr>
              <w:tab/>
            </w:r>
            <w:r>
              <w:rPr>
                <w:rStyle w:val="IndexLink"/>
              </w:rPr>
              <w:t>514</w:t>
            </w:r>
          </w:hyperlink>
        </w:p>
        <w:p>
          <w:pPr>
            <w:pStyle w:val="Contents5"/>
            <w:tabs>
              <w:tab w:val="clear" w:pos="7892"/>
              <w:tab w:val="right" w:pos="9026" w:leader="dot"/>
            </w:tabs>
            <w:rPr/>
          </w:pPr>
          <w:hyperlink w:anchor="__RefHeading___Toc5775481_2320776876">
            <w:r>
              <w:rPr>
                <w:webHidden/>
                <w:rStyle w:val="IndexLink"/>
              </w:rPr>
              <w:t>5</w:t>
            </w:r>
            <w:r>
              <w:rPr>
                <w:rStyle w:val="IndexLink"/>
                <w:rtl w:val="true"/>
              </w:rPr>
              <w:t xml:space="preserve">. </w:t>
            </w:r>
            <w:r>
              <w:rPr>
                <w:rStyle w:val="IndexLink"/>
              </w:rPr>
              <w:t>75</w:t>
            </w:r>
            <w:r>
              <w:rPr>
                <w:rStyle w:val="IndexLink"/>
                <w:rtl w:val="true"/>
              </w:rPr>
              <w:t xml:space="preserve">. </w:t>
            </w:r>
            <w:r>
              <w:rPr>
                <w:rStyle w:val="IndexLink"/>
                <w:rtl w:val="true"/>
              </w:rPr>
              <w:t>نزدیک نشدن از روی مکر</w:t>
            </w:r>
            <w:r>
              <w:rPr>
                <w:rStyle w:val="IndexLink"/>
                <w:rtl w:val="true"/>
              </w:rPr>
              <w:tab/>
            </w:r>
            <w:r>
              <w:rPr>
                <w:rStyle w:val="IndexLink"/>
              </w:rPr>
              <w:t>514</w:t>
            </w:r>
          </w:hyperlink>
        </w:p>
        <w:p>
          <w:pPr>
            <w:pStyle w:val="Contents4"/>
            <w:tabs>
              <w:tab w:val="clear" w:pos="8176"/>
              <w:tab w:val="right" w:pos="9026" w:leader="dot"/>
            </w:tabs>
            <w:rPr/>
          </w:pPr>
          <w:hyperlink w:anchor="__RefHeading___Toc5775483_2320776876">
            <w:r>
              <w:rPr>
                <w:webHidden/>
                <w:rStyle w:val="IndexLink"/>
              </w:rPr>
              <w:t>6</w:t>
            </w:r>
            <w:r>
              <w:rPr>
                <w:rStyle w:val="IndexLink"/>
                <w:rtl w:val="true"/>
              </w:rPr>
              <w:t xml:space="preserve">. </w:t>
            </w:r>
            <w:r>
              <w:rPr>
                <w:rStyle w:val="IndexLink"/>
                <w:rtl w:val="true"/>
              </w:rPr>
              <w:t>سرنوشت همام پس از شنیدن این خطبه تکان دهنده</w:t>
            </w:r>
            <w:r>
              <w:rPr>
                <w:rStyle w:val="IndexLink"/>
                <w:rtl w:val="true"/>
              </w:rPr>
              <w:tab/>
            </w:r>
            <w:r>
              <w:rPr>
                <w:rStyle w:val="IndexLink"/>
              </w:rPr>
              <w:t>515</w:t>
            </w:r>
          </w:hyperlink>
        </w:p>
        <w:p>
          <w:pPr>
            <w:pStyle w:val="Contents4"/>
            <w:tabs>
              <w:tab w:val="clear" w:pos="8176"/>
              <w:tab w:val="right" w:pos="9026" w:leader="dot"/>
            </w:tabs>
            <w:rPr/>
          </w:pPr>
          <w:hyperlink w:anchor="__RefHeading___Toc5775485_2320776876">
            <w:r>
              <w:rPr>
                <w:webHidden/>
                <w:rStyle w:val="IndexLink"/>
              </w:rPr>
              <w:t>7</w:t>
            </w:r>
            <w:r>
              <w:rPr>
                <w:rStyle w:val="IndexLink"/>
                <w:rtl w:val="true"/>
              </w:rPr>
              <w:t xml:space="preserve">. </w:t>
            </w:r>
            <w:r>
              <w:rPr>
                <w:rStyle w:val="IndexLink"/>
                <w:rtl w:val="true"/>
              </w:rPr>
              <w:t>اثرگذاری اندرزها بر افرادی که اهل موعظه اند</w:t>
            </w:r>
            <w:r>
              <w:rPr>
                <w:rStyle w:val="IndexLink"/>
                <w:rtl w:val="true"/>
              </w:rPr>
              <w:tab/>
            </w:r>
            <w:r>
              <w:rPr>
                <w:rStyle w:val="IndexLink"/>
              </w:rPr>
              <w:t>515</w:t>
            </w:r>
          </w:hyperlink>
        </w:p>
        <w:p>
          <w:pPr>
            <w:pStyle w:val="Contents4"/>
            <w:tabs>
              <w:tab w:val="clear" w:pos="8176"/>
              <w:tab w:val="right" w:pos="9026" w:leader="dot"/>
            </w:tabs>
            <w:rPr/>
          </w:pPr>
          <w:hyperlink w:anchor="__RefHeading___Toc5775487_2320776876">
            <w:r>
              <w:rPr>
                <w:webHidden/>
                <w:rStyle w:val="IndexLink"/>
              </w:rPr>
              <w:t>8</w:t>
            </w:r>
            <w:r>
              <w:rPr>
                <w:rStyle w:val="IndexLink"/>
                <w:rtl w:val="true"/>
              </w:rPr>
              <w:t xml:space="preserve">. </w:t>
            </w:r>
            <w:r>
              <w:rPr>
                <w:rStyle w:val="IndexLink"/>
                <w:rtl w:val="true"/>
              </w:rPr>
              <w:t>اعتراض معترض به حضرت</w:t>
            </w:r>
            <w:r>
              <w:rPr>
                <w:rStyle w:val="IndexLink"/>
                <w:rtl w:val="true"/>
              </w:rPr>
              <w:tab/>
            </w:r>
            <w:r>
              <w:rPr>
                <w:rStyle w:val="IndexLink"/>
              </w:rPr>
              <w:t>515</w:t>
            </w:r>
          </w:hyperlink>
        </w:p>
        <w:p>
          <w:pPr>
            <w:pStyle w:val="Contents4"/>
            <w:tabs>
              <w:tab w:val="clear" w:pos="8176"/>
              <w:tab w:val="right" w:pos="9026" w:leader="dot"/>
            </w:tabs>
            <w:rPr/>
          </w:pPr>
          <w:hyperlink w:anchor="__RefHeading___Toc5775489_2320776876">
            <w:r>
              <w:rPr>
                <w:webHidden/>
                <w:rStyle w:val="IndexLink"/>
              </w:rPr>
              <w:t>9</w:t>
            </w:r>
            <w:r>
              <w:rPr>
                <w:rStyle w:val="IndexLink"/>
                <w:rtl w:val="true"/>
              </w:rPr>
              <w:t xml:space="preserve">. </w:t>
            </w:r>
            <w:r>
              <w:rPr>
                <w:rStyle w:val="IndexLink"/>
                <w:rtl w:val="true"/>
              </w:rPr>
              <w:t>پاسخ امام</w:t>
            </w:r>
            <w:r>
              <w:rPr>
                <w:rStyle w:val="IndexLink"/>
                <w:rtl w:val="true"/>
              </w:rPr>
              <w:tab/>
            </w:r>
            <w:r>
              <w:rPr>
                <w:rStyle w:val="IndexLink"/>
              </w:rPr>
              <w:t>515</w:t>
            </w:r>
          </w:hyperlink>
        </w:p>
        <w:p>
          <w:pPr>
            <w:pStyle w:val="Contents4"/>
            <w:tabs>
              <w:tab w:val="clear" w:pos="8176"/>
              <w:tab w:val="right" w:pos="9026" w:leader="dot"/>
            </w:tabs>
            <w:rPr/>
          </w:pPr>
          <w:hyperlink w:anchor="__RefHeading___Toc5775491_2320776876">
            <w:r>
              <w:rPr>
                <w:webHidden/>
                <w:rStyle w:val="IndexLink"/>
              </w:rPr>
              <w:t>10</w:t>
            </w:r>
            <w:r>
              <w:rPr>
                <w:rStyle w:val="IndexLink"/>
                <w:rtl w:val="true"/>
              </w:rPr>
              <w:t xml:space="preserve">. </w:t>
            </w:r>
            <w:r>
              <w:rPr>
                <w:rStyle w:val="IndexLink"/>
                <w:rtl w:val="true"/>
              </w:rPr>
              <w:t>توبیخ امام</w:t>
            </w:r>
            <w:r>
              <w:rPr>
                <w:rStyle w:val="IndexLink"/>
                <w:rtl w:val="true"/>
              </w:rPr>
              <w:tab/>
            </w:r>
            <w:r>
              <w:rPr>
                <w:rStyle w:val="IndexLink"/>
              </w:rPr>
              <w:t>516</w:t>
            </w:r>
          </w:hyperlink>
        </w:p>
        <w:p>
          <w:pPr>
            <w:pStyle w:val="Contents2"/>
            <w:tabs>
              <w:tab w:val="clear" w:pos="8743"/>
              <w:tab w:val="right" w:pos="9026" w:leader="dot"/>
            </w:tabs>
            <w:rPr/>
          </w:pPr>
          <w:hyperlink w:anchor="__RefHeading___Toc5775493_2320776876">
            <w:r>
              <w:rPr>
                <w:webHidden/>
                <w:rStyle w:val="IndexLink"/>
                <w:rtl w:val="true"/>
              </w:rPr>
              <w:t>کتابنامه</w:t>
            </w:r>
            <w:r>
              <w:rPr>
                <w:rStyle w:val="IndexLink"/>
                <w:rtl w:val="true"/>
              </w:rPr>
              <w:tab/>
            </w:r>
            <w:r>
              <w:rPr>
                <w:rStyle w:val="IndexLink"/>
              </w:rPr>
              <w:t>517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31_773702"/>
      <w:bookmarkStart w:id="1" w:name="pg20331_773702"/>
      <w:bookmarkEnd w:id="1"/>
    </w:p>
    <w:p>
      <w:pPr>
        <w:pStyle w:val="Heading2"/>
        <w:numPr>
          <w:ilvl w:val="1"/>
          <w:numId w:val="1"/>
        </w:numPr>
        <w:rPr/>
      </w:pPr>
      <w:bookmarkStart w:id="2" w:name="pg20331_773702"/>
      <w:bookmarkStart w:id="3" w:name="__RefHeading___Toc5773913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حبیب،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73915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کلام امیر علیه السلام</w:t>
      </w:r>
    </w:p>
    <w:p>
      <w:pPr>
        <w:pStyle w:val="BookText"/>
        <w:rPr/>
      </w:pPr>
      <w:r>
        <w:rPr>
          <w:rFonts w:ascii="IRNazanin" w:hAnsi="IRNazanin" w:eastAsia="IRNazanin"/>
          <w:color w:val="111111"/>
          <w:sz w:val="28"/>
          <w:sz w:val="28"/>
          <w:szCs w:val="28"/>
          <w:rtl w:val="true"/>
          <w:lang w:bidi="fa-IR"/>
        </w:rPr>
        <w:t>ترجمه و شرح نهج البلاغه</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دکتر محمد شریفانی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 هیئت علمی دانشگاه علامه طباطبایی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حبیب، 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978-622-5710-32-0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فييا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نقد و تفسیر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39/5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 جلد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صفحه آرا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حبیب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 جلد</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20331_773706"/>
    </w:p>
    <w:p>
      <w:pPr>
        <w:pStyle w:val="Heading2"/>
        <w:numPr>
          <w:ilvl w:val="1"/>
          <w:numId w:val="1"/>
        </w:numPr>
        <w:rPr/>
      </w:pPr>
      <w:bookmarkStart w:id="8" w:name="__RefHeading___Toc5773917_232077687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خداوند با دل</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خدا</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و بعد خدا</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تکلم و اراده خدا</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صنع الهي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لطافت الهی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و ترحم الهی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الهی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الهی بر مبتلا شدن به یاران نافرمان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یاران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آمیخته با محبت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نگرانی امام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غیرت کجا رفت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میان اصحاب خود و یاران معاویه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یاران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محبوب امام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مهم فرهنگی تربیتی امام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کتاب</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باب استدلال</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نیکی ها</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گوارا کردن احکام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تأسف از بی لیاقتی مردم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تا کجا</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امام بر خوارج</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پشیمانی خوارج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در دام شیطان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ضلالت خوارج</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خداوند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خداوندی که غایت همه موجودات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بر فضل و احسان خداوند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ستایشی؟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انسان امیدوار به فضل خدا</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برداری به رفتار و گفتار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یگانگی خداوند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پناهنده شدن به خداوند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صفات مخلوق از خدا</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همتا و همانند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زمان و نقصان در خداوند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الهی با چشم عقل</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مصداق خلقت حکیمانه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شاهد حکمت الهی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دعوت الهی توسط آسمان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تکوینی آسمان به ربوبیت الهی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نشانه های الهی برای انسان سرگردان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ستارگان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دایره علم الهی در کیهان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هستی خداوند قبل از موجودات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درک نبودن با عقل بشری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مشغول نشدن به چیزی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 از داشتن چشم و مکان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همتایی خداوند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نشدن با حواس</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تکلم کننده با موسی بدون نیاز به زبان و حنجره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فرشتگان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عاجز بودن انسان از وصف فرشتگان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 خضوع فرشتگان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حیرت فرشتگان از وصف خداوند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ناپذیر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تابنده بر همه ظلمت ها</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آثار آن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مرگ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از سلیمان بن داوود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قانونی بی استثنا</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از عمالقه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حکمت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حکمت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پیامبران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اندرزهای کامل امام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ناامیدی امام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ای از دنیا</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متاع آخرت متاعی ماندگار</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یاران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یادی از شهیدان صفین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و ملاقات با خدا</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کجایند برادرانم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کجاست عمار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کجایند پیشتازان ایثار و شهادت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مردان خدا</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کنندگان قرآن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فرایض الهی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بردن بدعت ها</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مشتاقانه جهاد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به رهبر خود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جهاد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ضربت خوردن امام توسط ابن ملجم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حمد الهی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آفریدگار بودن خداوند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قادر بودن خداوند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داشتن خداوند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بخشندگی خداوند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و زمینه های آن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بعثت انبیا</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برداری از چهره دنیا</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برحذر داشتن از زیان ها</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سرگذشت های عبرت آموز گذشتگان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عیوب دنیا پرستی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آموزی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وعده های الهی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استحقاق ستایش خداوند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دقیق الهی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قرآن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امرکننده و بازدارنده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خاموش و گویا</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خداوند بر خلق</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در گرو پیمان قرآن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نور قرآن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 احکام قرآن و اسلام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پیامبر در سایه قرآن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بزرگداشت خداوند در سایه قرآن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بیانگر دین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وحدت دین در طول تاریخ</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وحدت برنامه های الهی درباره همه انسان ها</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وظیفه ما در دنیا</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به تقوا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عظیم تقوا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تقوا در محضر الهی بودن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 به اسرار درون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تقوا</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راه خروج از بن بست ها</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نوری در ظلمت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جاودانگی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کرامت الهی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کرامت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تقوا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مرگ</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مرگ</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توشه اندوزی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عذاب قیامت و تقوامداری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عذاب دنیا و آخرت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آتش دوزخ</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و هشدار به کهن سالان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 شمردن فرصت ها</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بهره وری از فرصت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زنده داری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لاغر کردن شکم ها</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گام ها</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کردن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بخل</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امام از دو آیه</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نشینی با همسایگان خدا</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همسایگان خدا</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خاموش باش ای روسیاه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بیجا و بی موقع</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الهی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ستودنی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نگرفتن در مکان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نادیدنی با چشم سر</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مستور نشدن در پوشش ها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قدمت ذاتی خداوند</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هرگونه شبیه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ازلیت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دوام و ابدیت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یگانگی خداوند</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 بودن خداوند</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 عقلانی خداوند</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احاطه نشدن با اندیشه ها</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بلند خداوند</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وجودی پیامبر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ای برگزیده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حجت</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آشکار</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کننده راه حق</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مبلغی آشکار</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حامل حجت</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برپاگر علم هدایت</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حوزه اسلام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استواری ایمان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 عظمت خلقت و نعمت های الهی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راه</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دل</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بصيرت معيوب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موجودات کوچک</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دقیق</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گوش و چشم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 کردن استخوان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مورچه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کوچکی مورچه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زمین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روزی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دانه به لانه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توشه در گرما</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توشه برای دوران ناتوانی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روزی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موافق</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نشدن از مورچه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مورچه</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دل صخره ها</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 مجاری خوراک مورچه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جوانب دنده های مورچه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و گوش مورچه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شگفت انگیز</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 خلقت مورچه نشانی از عظمت الهی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بودن خدای مورچه و نخل تنومند</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 بودن همه موجودات در خلقت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آفرینش آسمان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در بقیه موجودات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انکارکنندگان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منکران همچون علف های خودرو</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خداوند بدون دلیل</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منطقی به منکران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ملخ</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چشم سرخ</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حدقه همچون ماه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مخفی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 مرتب</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قوی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دندان همچون داس</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کشاورزان از ملخ</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 خدا</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پرندگان و اقسام آنان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ابرها و اقسام آن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خداوند</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کیفیت</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نفى مثل</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شبیه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اشاره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ناشناخته بودن ذات خداوند</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بدون ابزار</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خداوند بدون فکر</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نیازی خداوند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 زمان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نیاز از ابزار</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وجودش سابق بر عدم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براهين صفات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پیراسته از حواس</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ضد برای خداوند</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همتایی خداوند</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مصاديق اضداد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نامحدود بودن خداوند</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ناسازگاری 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خداوند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حرکت و سکون</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نفی حرکت و سکون</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 سکون ملازم تغییرات</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 سکون ملازم تجزیه</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ارتباط حرکت و سکون با ازلیت</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 سکون ملازم با پیش و پس</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 لازمه حرکت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 بودن، لازمه حرکت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حرکت؛ وجود خالقی دیگر</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قدرت مطلقه</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زوال و تغییر</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زاده و زاییده نشده</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از وهم و خیال و حس</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تأثیری زمان در خداوند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نشدن به اجزا و اعراض</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حد و نهایت برای خداوند</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ورود و خروج</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خبردهی خداوند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حب و بغض در خداوند</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خداوند</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ازلیت خداوند</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خالق بودن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خالق بی نمونه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خالق بدون یاور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زمین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و حرکت زمین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های زمین مانع از انحراف و کجی</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کوه ها و زمین، جلوۀ دیگر از عظمت خدا</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تجلى علم و قدرت خداوند در جهان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خضوع موجودات در برابر خداوند</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مساوی نبودن چیزی با خداوند</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فانی کننده موجودات</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خالق تنها خداست</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حیرانی عقل در اسرار آفرینش خدا</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 خداوند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معدوم شدن همه چیز غیر از خداوند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قهاریت خداوند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معنا بودن خستگی برای خداوند</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پیراستگی خداوند از اوصاف انسان</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آفرینش برای استحکام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بدون ترس</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بدون انگیزه کمک گیری</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آفرینش برای فرار از دشمن</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آفرینش برای گسترش حکومت</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آفرینش برای رقابت</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آفرینش برای وحشت از تنهایی</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فنای موجودات بعد از ایجاد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آفرینش؛ لطف خداوندی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یادی از مردان الهی و ویژگی آنان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دوران آخرالزمان</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 گرد در آینده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تهیه نان حلال</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مستی نعمت</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سوگند خوردن بدون الزام</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دروغ بی حرج</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شدن رنج و سختی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کردن زمام فتنه ها</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نگرفتن از رهبر</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نکردن با فتنه ها</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امام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وصایای امام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به تقوای الهی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كثرت حمد الهی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نعمت های الهی</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مرگ</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بعد موعظه گری مرگ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بریدن از دنیا و پیوستن به آخرت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 وطن جدید</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گرایی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از دنیا و تباه کردن آخرت</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شدن راه جبران در آخرت</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اعتماد به دنیا</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باسرعت به سوی آبادی آخرت</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تکمیل نعمت های خداوند</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شتاب گذر عمر</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ایمان</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های پایدار و ناپایدار</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دادن به انسان ها تا لحظه مرگ</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هجرت</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هجرت</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نام هجرت</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نام مستضعف</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سنگینی فهم کلام امام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امام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استعانت الهى</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به رسالت پیامبر</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اعتصام به تقوا</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از مرگ</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حوادث قبل از قیامت</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تنگی قبر</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اندوه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ترسناکی حوادث قیامت</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 پی در پی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قبر</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 شدن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تاریکی قبر</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عذاب</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 قبر</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خفتن در قبر</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تکان دهنده قیامت</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حالات دنیا</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 های تکان دهنده محشر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بزرگ محشر</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آتش</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فروزان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خاموش ناشدنی</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شعله ور</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مخوف</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تاریکی قرارگاه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ترسیمی از بهشتیان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گریان بودن چشم ها در دنیا</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 روز بهشتیان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چرایی بهشت بهشتیان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سفر آخرت</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بدکاران و نیکوکاران</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اعمال صالح</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بی بازگشت مرگ</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امام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در بلاها</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شهید و مطیع خدا</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زمان در کار</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الهى</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ستایش خداوند</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بر نعمت های الهی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 الهى</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ابداع خلق</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پیامبر</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به رسالت پیامبر</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ناهنجار عصر ظهور پیامبر</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تقوا</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خواستن از خداوند برای تقوا</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سپری در مقابل بلا</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بودن جاده تقوا</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و نیاز همگانی و همیشگی به آن</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اندک بودن اهل تقوا</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گوش سپردن به ندای تقوا</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مجدانه برای کسب تقوا</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تقوا</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شدن از خواب برای تقوا</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سپری کردن عمر با تقوا</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دل با تقوا</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کردن گناهان به وسیله تقوا</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درمان دردها</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 گرفتن بر مرگ به وسیله تقوا</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گیری از بی تقوایان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بر تقوا</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دنیا</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خویشتنداری در برابر دنیا</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باخته آخرت</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 نشمردن اهل تقوا</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ارجمند ندانستن اهل دنیا</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نسپردن به زرق و برق دنیا</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ندادن به ترغیب دنیا</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ندادن به ندای دنیا خواهی</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نخواستن از دعوت کنندگان به دنیا</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شیفتگی به دنیا</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ارزشی لذت های دنیا</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تشبیهات دنیا</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همچون زن هرزه</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سرکش</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گو</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ناشناس</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دنیا</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مضطرب بودن دنیا</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ویژگی های دنیا</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 دنیا</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سرای غارت</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حرکت و جدایی</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بودن راه فرار از گرفتاری ها</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در برابر حوادث هنگام مرگ</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دنیا پرستان</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یافته مجروح</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مرده ای پاره پاره</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سربریده</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غرق در خون</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حسرتمند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حیرت زده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تأسف از اشتباهات گذشته</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به برگشت</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مسدود شدن راه های فرار</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اهمیتی دنیا نسبت به دنیاپرستان</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عظمت مخصوص خداوند</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لعنت الهی بر منازعين عزت و عظمت</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بشر، عصیان ابلیس</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تواضع</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و تکبر ابلیس</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شیطان</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های الهی</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دشواری آزمون الهی</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مخلوقات به موارد آزمون الهی</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آموزی</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آموزی از زندگی شیطان</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متکبران</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 بودن همۀ آفریده ها نزد خداوند</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برحذر بودن از شیطان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نسبت به عداوت ابلیس</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نسبت به تیرهای شیطانی</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اغواگری شیطان</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نادرست شیطان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تصدیق کننده شیطان</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 شیطان بر انسان</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لشكريان 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بزرگترین دشمن انسان</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 با شیطان</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شدن اصل انسان توسط شیطان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حیله های پیچیده شیطان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القائات شیطان</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امام به کنار گذاشتن تکبر</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لشکریان و هواداران شیطان</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قابیل و افتادن در ورطه حسادت</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شعله ور شدن آتش غضب در دل شیطان</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تحذیر از تکبر</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در ستمگری</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در مورد تکبر و تعصب</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خطرات وسوسه های شیطانی</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خطرات تکبر؛ امری ریشه دار در بین امت ها</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اطاعت متکبران</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تقلید کورکورانه</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فتنه و فساد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ترس از خدا</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نکردن از فرومایه</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بی اصل ها</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سردمداران ضلالت پایه های گناه</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سردمداران ضلالت</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تیرهای گمراهان</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از گذشتگان</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آموزی از سرنوشت متکبران</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آموزی از قبور گذشتگان</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گیری از نفرت از تکبر</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از امتحانات سخت اولیای الهی</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های الهی</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ویژه الهی</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زندگی انبیا</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دیگری از داستان موسی بن عمران</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حقارت فرعون به موسی و هارون</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الهی بر بعثت پیامبران با گنج های فراوان</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سوء وفور نعمت ها</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اثر شدن آزمون</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ثواب</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وعده خدا</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زایل شدن پاداش</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استحقاق اجر و پاداش</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معنا شدن اسامی ارزشمند مؤمن</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صاحبان عزم قوی</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سادگی انبیا</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نیت ها</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سخت تر؛ ثواب بیشتر</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کعبه</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آزمونی با خانه خدا</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کعبه و عظمت آن</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زیارت خانه خدا</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ای به مناسک حج</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آزمون ها</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کعبه در میان باغ های سرسبز نیست؟</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خانه کعبه</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كیفیت آزمون های الهی</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ستمکاری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درباره دام و مکر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عبادات</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زدایی</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همدردی با نیازمندان</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رویش نهال خودپسندی</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بی منطق و ناصواب</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ابلیس</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تعصب اغنيا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ارزشمند</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به اخلاق</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پسندیده</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بلند</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عالیه</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مقبول</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حقوق همسایگان</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 نیک</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 تكبر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بخشندگی</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نکردن</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شمردن قتل</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خشم</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فساد</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گیری از سرگذشت امت های پیشین</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از میان اعمال پیشینیان</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عوامل عزت</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پرهیز از عوامل شکست</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شکست</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پیروزی مؤمنان پیشین</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حال سخت پیشینیان</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و شکنجه فرعونیان</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شکیبایی عامل فرج و عزت</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عنایات الهی</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و پراکندگی؛ عامل پیروزی</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نظر؛ عامل شکست</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گیری از سرنوشت فرزندان اسماعیل و اسحاق</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شرح حال گروه متفرق</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ذلیل شدن گروه پراکنده و متفرق</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فرورفتن در انواع بلاها</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رسول الله</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اندیشیدن در نعمت و عزت اسلام</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اندیشیدن به ابعاد نعمت</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حکومت اسلامی</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مطلق مسلمانان بر دشمنان</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احکام جاهلیت</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اتحاد و الفت</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 اعراب بعد از هجرت</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منظور از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وَ لَا الْعَارَ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غیر اسلام و آثار آن</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در سرگذشت متمردان پیشین</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نشدن از تهدیدهای خدا</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ترک 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عواقب تعطيل حدود الهى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مقاتله با سه فرقه ضاله</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ننگین رئیس خوارج</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اصحاب معاويه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وحی</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امام</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نزدیک امام با پیامبر</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امام در آغوش پیامبر</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از کودکی تحت عنایت پروردگار</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مجاورت با پیامبر در غار حرا</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ناله شیطان</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و یاور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قریش با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گو و ساحر خواندن پیامبر</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 عجیب قریش از پیامبر</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آوردن به شرط دیدن معجزه</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غیب دادن پیامبر</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پیامبر به درخت</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درخت به سمت پیامبر</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لجاجت قوم هنگام مشاهده معجزه</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اولین تصدیق کننده نبوت</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ساحر خواندن پیامبر بعد از دیدن معجزه</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ایمان</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صدیقان</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نیک</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آباد کننده شب با عبادت</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روشنی بخش روز</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چنگ زننده به ریسمان قرآن</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احیاگر سنت های الهی</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تکبر</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برتری جویی</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خیانت</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فساد</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های بهشتی</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 ها در میدان عمل</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کوتاه امام به همّام</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تقسيم رزق بر اساس حکمت</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فضیلت</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درست</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معتدل</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متواضعانه</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چشم</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گوش</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و تسلیم خداوند</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قوی تر به وعده های خدا</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 خداوند در چشم پرهیزکار</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شهودی</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های محزون</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از 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اجسام لاغر</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اندک بودن نیاز</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عفیف</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صبر در دنیا</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از بند دنیا</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شبانه روز پرهیزکاران</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شبانه</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ترتیل قرآن</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 شیرین با خواندن قرآن</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دوای دردها با قرآن</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اشتیاق به آیات تشویق</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انذار با آیات انذار</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رکوع و سجود عاشقانه</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روزانه پرهیزکاران</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بردبار</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نيكوكاران باتقوا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در برابر مسئولیت ها</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ظاهری همچون دیوانگان</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نبستن به اعمال اندک خود</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نشمردن اعمال کثیر</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متهم کردن نفس خویش</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 اعمال خویش</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 از مدح دیگران</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 در دین</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دوراندیشی</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همراه با یقین</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حریص در علم</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حلیم در علم</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روی</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سختی ها</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روزی حلال</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در مسیر طلب</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گریزان از طمع</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عمل صالح</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دائم</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ذکر دائم</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سپری کردن شب همراه ترس</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زمان، بیمناک و شادمان</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نکردن به خواسته های نفس</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روشنی به آخرت</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در دنیا</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آمیختن حلم و علم</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 ساختن گفتار و کردار</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کوتاه</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لغزش</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قلب</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قانع</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خوراک اندک</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گرفتن امور</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دین</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شهوت</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امیدواری مردم به خیرشان</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امان بودن از شرشان</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ذاکر در میان غافلان</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نبودن</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به جای انتقام</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عطا</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ریسمان خویشاوندی</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سخن زشت</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گفتار</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از او دور</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شناخته شده به معروف</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آورنده به خیر</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از شر</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سختی ها، باوقار</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در برابر ناخوشی ها</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شکرگزار در وفور نعمت</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نکردن به دشمن</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نکردن در دوستی</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مدار</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دار</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نکردن تذکر</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ندادن لقب زشت به مردم</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نزدن به همسایه</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شماتت نکردن</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نشدن در باطل</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نشدن از حق</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نشدن در سکوت</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خندیدن بدون قهقهه</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انتقام جویی</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زحمت انداختن خود برای راحتی مردم</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 برای آخرت</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دلیل دوری از مردم</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نزدیکی به مردم از روی رحمت</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نشدن از سر تکبر</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نشدن از روی مکر</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همام پس از شنیدن این خطبه تکان دهنده</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اثرگذاری اندرزها بر افرادی که اهل موعظه اند</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معترض به حضرت</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امام</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 امام</w:t>
      </w:r>
      <w:r>
        <w:rPr>
          <w:rFonts w:eastAsia="IRNazanin" w:cs="IRNazanin"/>
          <w:color w:val="111111"/>
          <w:sz w:val="28"/>
          <w:szCs w:val="28"/>
          <w:rtl w:val="true"/>
          <w:lang w:bidi="fa-IR"/>
        </w:rPr>
        <w:t>...</w:t>
      </w:r>
      <w:r>
        <w:rPr>
          <w:rFonts w:eastAsia="IRNazanin" w:cs="IRNazanin"/>
          <w:color w:val="111111"/>
          <w:sz w:val="28"/>
          <w:szCs w:val="28"/>
          <w:lang w:bidi="fa-IR"/>
        </w:rPr>
        <w:t>464</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bookmarkStart w:id="10" w:name="pg20331_773730"/>
    </w:p>
    <w:p>
      <w:pPr>
        <w:pStyle w:val="Heading2"/>
        <w:numPr>
          <w:ilvl w:val="1"/>
          <w:numId w:val="1"/>
        </w:numPr>
        <w:rPr/>
      </w:pPr>
      <w:bookmarkStart w:id="11" w:name="__RefHeading___Toc5773919_2320776876"/>
      <w:bookmarkStart w:id="12" w:name="_Toc4"/>
      <w:bookmarkEnd w:id="10"/>
      <w:bookmarkEnd w:id="11"/>
      <w:r>
        <w:rPr>
          <w:rtl w:val="true"/>
        </w:rPr>
        <w:t xml:space="preserve">خطبه </w:t>
      </w:r>
      <w:r>
        <w:rPr/>
        <w:t>179</w:t>
      </w:r>
      <w:bookmarkEnd w:id="12"/>
    </w:p>
    <w:p>
      <w:pPr>
        <w:pStyle w:val="Heading3"/>
        <w:numPr>
          <w:ilvl w:val="2"/>
          <w:numId w:val="1"/>
        </w:numPr>
        <w:rPr/>
      </w:pPr>
      <w:bookmarkStart w:id="13" w:name="__RefHeading___Toc5773921_2320776876"/>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صفین در کوفه،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یمانی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یقینی امام </w:t>
      </w:r>
      <w:r>
        <w:rPr>
          <w:rStyle w:val="FootnoteAnchor"/>
          <w:rtl w:val="true"/>
        </w:rPr>
        <w:footnoteReference w:id="2"/>
      </w:r>
    </w:p>
    <w:p>
      <w:pPr>
        <w:pStyle w:val="Heading3"/>
        <w:numPr>
          <w:ilvl w:val="2"/>
          <w:numId w:val="1"/>
        </w:numPr>
        <w:rPr/>
      </w:pPr>
      <w:bookmarkStart w:id="15" w:name="__RefHeading___Toc5773923_2320776876"/>
      <w:bookmarkStart w:id="16" w:name="_Toc6"/>
      <w:bookmarkEnd w:id="15"/>
      <w:r>
        <w:rPr>
          <w:rtl w:val="true"/>
        </w:rPr>
        <w:t>پیشگفتار خطبه</w:t>
      </w:r>
      <w:bookmarkEnd w:id="16"/>
    </w:p>
    <w:p>
      <w:pPr>
        <w:pStyle w:val="Heading4"/>
        <w:numPr>
          <w:ilvl w:val="3"/>
          <w:numId w:val="1"/>
        </w:numPr>
        <w:rPr/>
      </w:pPr>
      <w:bookmarkStart w:id="17" w:name="__RefHeading___Toc5773925_2320776876"/>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این کلام عمدتاً دربارۀ صفات خداوند سخن می گوید و بر این معنا تأکید می کند که اگر خدا را با چشم سر نمی توان دید با چشم دل و در لابه لای صفاتش می توان به خوبی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بر کرسی خلافت ظاهری نشست و برای مردم خطبه ای خواند و در ضمن آن خطبه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فرمود و بر این معنا تأکید کرد که مخصوصاً از تمام آیات قرآن و زمان و شأن نزول و ناسخ و منسوخ و محکم و متشابه آن باخبرم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ذعلب یمانی که مردی شجاع و فصیح بود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آیا پروردگار خود را دیده ای؟ و امام علیه السلام با زیبایی تمام به او پاسخ داد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 عبد ما لا 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نبینم می پرستم؟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ذعلب در فکر فرو رفت که منظور امام علیه السلام در این جا کدام مشاهده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بلافاصله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را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سؤال و استفهام برای کشف حقیقت بود یا نوعی انکار و جدال؟ پاسخ این سؤال بسته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انسانی بدانیم از یاران معرفتی یا از اهل جدال</w:t>
      </w:r>
      <w:r>
        <w:rPr>
          <w:rFonts w:eastAsia="IRNazanin" w:cs="IRNazanin"/>
          <w:color w:val="111111"/>
          <w:sz w:val="28"/>
          <w:szCs w:val="28"/>
          <w:rtl w:val="true"/>
          <w:lang w:bidi="fa-IR"/>
        </w:rPr>
        <w:t xml:space="preserve">. </w:t>
      </w:r>
      <w:bookmarkStart w:id="19" w:name="pg20331_773732"/>
    </w:p>
    <w:p>
      <w:pPr>
        <w:pStyle w:val="BookText"/>
        <w:rPr/>
      </w:pPr>
      <w:bookmarkEnd w:id="19"/>
      <w:r>
        <w:rPr>
          <w:rFonts w:ascii="Amiri" w:hAnsi="Amiri" w:eastAsia="Amiri" w:cs="Amiri"/>
          <w:color w:val="111111"/>
          <w:sz w:val="28"/>
          <w:sz w:val="28"/>
          <w:szCs w:val="28"/>
          <w:rtl w:val="true"/>
          <w:lang w:bidi="ar-SA"/>
        </w:rPr>
        <w:t>و من كلام له صلی الله علیه و آله و قد سأله ذعلب الیمانی فقال هل رأيتَ ربَّكَ يا أمير المؤمنين؟ فقال علیه السلام أفأعبد ما لا أرى؟ فقال وكيف تراه ؟ لَا تُدْرِكُهُ الْعُيُونُ بِمُشَاهَدَةِ الْعِيَانِ وَ لَكِنْ تُدْرِكُهُ الْقُلُوبُ بِحَقَائِقِ الْإِيمَانِ، قَرِيبٌ مِنَ الْأَشْيَاءِ غَيْرَ مَّلَابِسٍ، بَعِيدٌ مِنْهَا غَيْرَ مُبَايِنِ، مُتَكَلِّمْ لَا بِرَوِيَّةٍ، مُرِيدٌ لَا بِهِمَّةٍ، صَانِعُ لَا بِجَارِحَةٍ، لَطِيفٌ لَا يُوصَفُ بِالْخَفَاءِ، كَبِيرٌ لَا يُوصَفَ بِالْجَفَاءِ، بَصِيرٌ لَا يُوصَفُ بِالْحَاسَةِ، رَحِيمٌ لَا يُوصَفُ بِالرَّقَةِ، تَعْنُو الْوُجُوهُ لِعَظَمَتِهِ وَ تَجِبُ الْقُلُوبُ مِنْ مَخَافَتِهِ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5773927_2320776876"/>
      <w:bookmarkStart w:id="21" w:name="_Toc8"/>
      <w:bookmarkEnd w:id="20"/>
      <w:r>
        <w:rPr/>
        <w:t>1</w:t>
      </w:r>
      <w:r>
        <w:rPr>
          <w:rtl w:val="true"/>
        </w:rPr>
        <w:t xml:space="preserve">. </w:t>
      </w:r>
      <w:r>
        <w:rPr>
          <w:rtl w:val="true"/>
        </w:rPr>
        <w:t>مشاهده خداوند با دل</w:t>
      </w:r>
      <w:bookmarkEnd w:id="21"/>
    </w:p>
    <w:p>
      <w:pPr>
        <w:pStyle w:val="BookText"/>
        <w:rPr/>
      </w:pPr>
      <w:r>
        <w:rPr>
          <w:rFonts w:ascii="Amiri" w:hAnsi="Amiri" w:eastAsia="Amiri" w:cs="Amiri"/>
          <w:color w:val="111111"/>
          <w:sz w:val="28"/>
          <w:sz w:val="28"/>
          <w:szCs w:val="28"/>
          <w:rtl w:val="true"/>
          <w:lang w:bidi="ar-SA"/>
        </w:rPr>
        <w:t>لَا تُدْرِكْهُ الْعُيُونُ بِمُشَاهَدَةِ الْعِيَانِ وَ لَكِنْ تُدْرِكُهُ الْقُلُوبُ بِحَقَائِقِ الْإِيمَانِ</w:t>
      </w:r>
      <w:r>
        <w:rPr>
          <w:rStyle w:val="FootnoteAnchor"/>
          <w:rtl w:val="true"/>
        </w:rPr>
        <w:footnoteReference w:id="4"/>
      </w:r>
      <w:r>
        <w:rPr>
          <w:rFonts w:ascii="IRNazanin" w:hAnsi="IRNazanin" w:eastAsia="IRNazanin"/>
          <w:color w:val="111111"/>
          <w:sz w:val="28"/>
          <w:sz w:val="28"/>
          <w:szCs w:val="28"/>
          <w:rtl w:val="true"/>
          <w:lang w:bidi="fa-IR"/>
        </w:rPr>
        <w:t xml:space="preserve"> چشم ها هرگز او را آشکارا نبیند اما قلب ها با نیروی حقایق ایمان، وی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حقایق ایمان، اصول اعتقادی و معارف حقه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كَذلِكَ نُرى إِبْراهيمَ مَلَكُوتَ السَّماواتِ وَ الْأَرْضِ</w:t>
      </w:r>
      <w:r>
        <w:rPr>
          <w:rStyle w:val="FootnoteAnchor"/>
          <w:rtl w:val="true"/>
        </w:rPr>
        <w:footnoteReference w:id="6"/>
      </w:r>
      <w:r>
        <w:rPr>
          <w:rFonts w:ascii="IRNazanin" w:hAnsi="IRNazanin" w:eastAsia="IRNazanin"/>
          <w:color w:val="111111"/>
          <w:sz w:val="28"/>
          <w:sz w:val="28"/>
          <w:szCs w:val="28"/>
          <w:rtl w:val="true"/>
          <w:lang w:bidi="fa-IR"/>
        </w:rPr>
        <w:t>بدین سان به ابراهیم ملکوت آسمان ها و زمین را نشان دادیم دربارۀ حضرت یعقوب علیه السلام می خوانیم هنگامی که برادران یوسف علیه السلام، پیراهن وی را در مصر از او گرفتند و حرکت کردند یعقوب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یوسف را احساس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لَأَجِدُ رِيحَ يُوسُفَ لَوْ لا أَنْ تُفَنِّدُونِ</w:t>
      </w:r>
      <w:r>
        <w:rPr>
          <w:rStyle w:val="FootnoteAnchor"/>
          <w:rtl w:val="true"/>
        </w:rPr>
        <w:footnoteReference w:id="7"/>
      </w:r>
      <w:r>
        <w:rPr>
          <w:rFonts w:ascii="IRNazanin" w:hAnsi="IRNazanin" w:eastAsia="IRNazanin"/>
          <w:color w:val="111111"/>
          <w:sz w:val="28"/>
          <w:sz w:val="28"/>
          <w:szCs w:val="28"/>
          <w:rtl w:val="true"/>
          <w:lang w:bidi="fa-IR"/>
        </w:rPr>
        <w:t>اگر مرا دیوانه نخوانید بوی یوسف می شنوم</w:t>
      </w:r>
      <w:r>
        <w:rPr>
          <w:rFonts w:eastAsia="IRNazanin" w:cs="IRNazanin"/>
          <w:color w:val="111111"/>
          <w:sz w:val="28"/>
          <w:szCs w:val="28"/>
          <w:rtl w:val="true"/>
          <w:lang w:bidi="fa-IR"/>
        </w:rPr>
        <w:t>.</w:t>
      </w:r>
    </w:p>
    <w:p>
      <w:pPr>
        <w:pStyle w:val="Heading4"/>
        <w:numPr>
          <w:ilvl w:val="3"/>
          <w:numId w:val="1"/>
        </w:numPr>
        <w:rPr/>
      </w:pPr>
      <w:bookmarkStart w:id="22" w:name="__RefHeading___Toc5773929_2320776876"/>
      <w:bookmarkStart w:id="23" w:name="_Toc9"/>
      <w:bookmarkEnd w:id="22"/>
      <w:r>
        <w:rPr/>
        <w:t>2</w:t>
      </w:r>
      <w:r>
        <w:rPr>
          <w:rtl w:val="true"/>
        </w:rPr>
        <w:t xml:space="preserve">. </w:t>
      </w:r>
      <w:r>
        <w:rPr>
          <w:rtl w:val="true"/>
        </w:rPr>
        <w:t>اوصاف خدا</w:t>
      </w:r>
      <w:bookmarkEnd w:id="23"/>
    </w:p>
    <w:p>
      <w:pPr>
        <w:pStyle w:val="Heading5"/>
        <w:numPr>
          <w:ilvl w:val="4"/>
          <w:numId w:val="1"/>
        </w:numPr>
        <w:rPr/>
      </w:pPr>
      <w:bookmarkStart w:id="24" w:name="__RefHeading___Toc5773931_2320776876"/>
      <w:bookmarkStart w:id="25" w:name="_Toc10"/>
      <w:bookmarkEnd w:id="24"/>
      <w:r>
        <w:rPr/>
        <w:t>2</w:t>
      </w:r>
      <w:r>
        <w:rPr>
          <w:rtl w:val="true"/>
        </w:rPr>
        <w:t xml:space="preserve">. </w:t>
      </w:r>
      <w:r>
        <w:rPr/>
        <w:t>1</w:t>
      </w:r>
      <w:r>
        <w:rPr>
          <w:rtl w:val="true"/>
        </w:rPr>
        <w:t xml:space="preserve">. </w:t>
      </w:r>
      <w:r>
        <w:rPr>
          <w:rtl w:val="true"/>
        </w:rPr>
        <w:t>قرب و بعد خدا</w:t>
      </w:r>
      <w:bookmarkEnd w:id="25"/>
    </w:p>
    <w:p>
      <w:pPr>
        <w:pStyle w:val="BookText"/>
        <w:rPr/>
      </w:pPr>
      <w:r>
        <w:rPr>
          <w:rFonts w:ascii="Amiri" w:hAnsi="Amiri" w:eastAsia="Amiri" w:cs="Amiri"/>
          <w:color w:val="111111"/>
          <w:sz w:val="28"/>
          <w:sz w:val="28"/>
          <w:szCs w:val="28"/>
          <w:rtl w:val="true"/>
          <w:lang w:bidi="ar-SA"/>
        </w:rPr>
        <w:t>قَرِيبٌ مِنَ الْأَشْيَاءِ غَيْرَ مُلَابِسِ بَعِيدٌ مِنْهَا غَيْرَ مُبَايِنِ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مباین جدا؛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دورى؛ أَبانَ، إِبانَةً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برید و جدا کرد؛ تَبَايَنَ، تَبَايُناً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از یکدیگر جدا شدند، دور شدند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همه چیز نزدیک است اما نه آن گونه که به آن ها چسبیده باشد و از همه چیز دور است اما </w:t>
      </w:r>
      <w:bookmarkStart w:id="26" w:name="pg20331_773733"/>
    </w:p>
    <w:p>
      <w:pPr>
        <w:pStyle w:val="BookText"/>
        <w:rPr/>
      </w:pPr>
      <w:bookmarkEnd w:id="26"/>
      <w:r>
        <w:rPr>
          <w:rFonts w:ascii="IRNazanin" w:hAnsi="IRNazanin" w:eastAsia="IRNazanin"/>
          <w:color w:val="111111"/>
          <w:sz w:val="28"/>
          <w:sz w:val="28"/>
          <w:szCs w:val="28"/>
          <w:rtl w:val="true"/>
          <w:lang w:bidi="fa-IR"/>
        </w:rPr>
        <w:t>نه آن گونه که از آن ها بیگانه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نَحْنُ أَقْرَبُ إِلَيْهِ مِنْ حَبْلِ الْوَريد</w:t>
      </w:r>
      <w:r>
        <w:rPr>
          <w:rStyle w:val="FootnoteAnchor"/>
          <w:rtl w:val="true"/>
        </w:rPr>
        <w:footnoteReference w:id="9"/>
      </w:r>
      <w:r>
        <w:rPr>
          <w:rFonts w:ascii="IRNazanin" w:hAnsi="IRNazanin" w:eastAsia="IRNazanin"/>
          <w:color w:val="111111"/>
          <w:sz w:val="28"/>
          <w:sz w:val="28"/>
          <w:szCs w:val="28"/>
          <w:rtl w:val="true"/>
          <w:lang w:bidi="fa-IR"/>
        </w:rPr>
        <w:t>زيرا ما از رگ گردنش به او نزدیک تریم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مَعَكُمْ أَيْنَ مَا كُنْتُمْ وَاللَّهُ بِما تَعْمَلُونَ بَصير</w:t>
      </w:r>
      <w:r>
        <w:rPr>
          <w:rStyle w:val="FootnoteAnchor"/>
          <w:rtl w:val="true"/>
        </w:rPr>
        <w:footnoteReference w:id="10"/>
      </w:r>
      <w:r>
        <w:rPr>
          <w:rFonts w:ascii="IRNazanin" w:hAnsi="IRNazanin" w:eastAsia="IRNazanin"/>
          <w:color w:val="111111"/>
          <w:sz w:val="28"/>
          <w:sz w:val="28"/>
          <w:szCs w:val="28"/>
          <w:rtl w:val="true"/>
          <w:lang w:bidi="fa-IR"/>
        </w:rPr>
        <w:t>هر جا که باشید همراه شماست و به هر کاری که می کنید، بیناست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نَحْنُ أَقْرَبُ إِلَيْهِ مِنْكُمْ وَ لكِنْ لا تُبْصِرُون</w:t>
      </w:r>
      <w:r>
        <w:rPr>
          <w:rStyle w:val="FootnoteAnchor"/>
          <w:rtl w:val="true"/>
        </w:rPr>
        <w:footnoteReference w:id="11"/>
      </w:r>
      <w:r>
        <w:rPr>
          <w:rFonts w:ascii="IRNazanin" w:hAnsi="IRNazanin" w:eastAsia="IRNazanin"/>
          <w:color w:val="111111"/>
          <w:sz w:val="28"/>
          <w:sz w:val="28"/>
          <w:szCs w:val="28"/>
          <w:rtl w:val="true"/>
          <w:lang w:bidi="fa-IR"/>
        </w:rPr>
        <w:t>ما از شما به او نزدیک تریم ولی شما نمی بینید</w:t>
      </w:r>
      <w:r>
        <w:rPr>
          <w:rFonts w:eastAsia="IRNazanin" w:cs="IRNazanin"/>
          <w:color w:val="111111"/>
          <w:sz w:val="28"/>
          <w:szCs w:val="28"/>
          <w:rtl w:val="true"/>
          <w:lang w:bidi="fa-IR"/>
        </w:rPr>
        <w:t>.</w:t>
      </w:r>
    </w:p>
    <w:p>
      <w:pPr>
        <w:pStyle w:val="Heading5"/>
        <w:numPr>
          <w:ilvl w:val="4"/>
          <w:numId w:val="1"/>
        </w:numPr>
        <w:rPr/>
      </w:pPr>
      <w:bookmarkStart w:id="27" w:name="__RefHeading___Toc5773933_2320776876"/>
      <w:bookmarkStart w:id="28" w:name="_Toc11"/>
      <w:bookmarkEnd w:id="27"/>
      <w:r>
        <w:rPr/>
        <w:t>2</w:t>
      </w:r>
      <w:r>
        <w:rPr>
          <w:rtl w:val="true"/>
        </w:rPr>
        <w:t xml:space="preserve">. </w:t>
      </w:r>
      <w:r>
        <w:rPr/>
        <w:t>2</w:t>
      </w:r>
      <w:r>
        <w:rPr>
          <w:rtl w:val="true"/>
        </w:rPr>
        <w:t xml:space="preserve">. </w:t>
      </w:r>
      <w:r>
        <w:rPr>
          <w:rtl w:val="true"/>
        </w:rPr>
        <w:t>تکلم و اراده خدا</w:t>
      </w:r>
      <w:bookmarkEnd w:id="28"/>
    </w:p>
    <w:p>
      <w:pPr>
        <w:pStyle w:val="BookText"/>
        <w:rPr/>
      </w:pPr>
      <w:r>
        <w:rPr>
          <w:rFonts w:ascii="Amiri" w:hAnsi="Amiri" w:eastAsia="Amiri" w:cs="Amiri"/>
          <w:color w:val="111111"/>
          <w:sz w:val="28"/>
          <w:sz w:val="28"/>
          <w:szCs w:val="28"/>
          <w:rtl w:val="true"/>
          <w:lang w:bidi="ar-SA"/>
        </w:rPr>
        <w:t>مُتَكَلَّمُ لَا بِرَوِيَّةٍ مُرِيدٌ لَا بِهِمَّةٍ</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دادن؛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عزم کردن برای انجام دادن چیزی است این واژگان به معنای غم و اندوهی که فکر انسان را به خود مشغول می کند نیز آمده است و در خطبه مزبور به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سخن می گوید بی آن که نیاز به تفکر داشته باشد و اراده می کند بی آن که محتاج به تصمیم گرفتن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إذا أَرادَ اللَّهُ بِقَوْمٍ سُوءاً فَلا مَرَدَّ لَه</w:t>
      </w:r>
      <w:r>
        <w:rPr>
          <w:rStyle w:val="FootnoteAnchor"/>
          <w:rtl w:val="true"/>
        </w:rPr>
        <w:footnoteReference w:id="13"/>
      </w:r>
      <w:r>
        <w:rPr>
          <w:rFonts w:ascii="IRNazanin" w:hAnsi="IRNazanin" w:eastAsia="IRNazanin"/>
          <w:color w:val="111111"/>
          <w:sz w:val="28"/>
          <w:sz w:val="28"/>
          <w:szCs w:val="28"/>
          <w:rtl w:val="true"/>
          <w:lang w:bidi="fa-IR"/>
        </w:rPr>
        <w:t>اگر خدا برای مردمی بدی بخواهد، هیچ چیز مانع او نتواند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14"/>
      </w:r>
      <w:r>
        <w:rPr>
          <w:rFonts w:ascii="IRNazanin" w:hAnsi="IRNazanin" w:eastAsia="IRNazanin"/>
          <w:color w:val="111111"/>
          <w:sz w:val="28"/>
          <w:sz w:val="28"/>
          <w:szCs w:val="28"/>
          <w:rtl w:val="true"/>
          <w:lang w:bidi="fa-IR"/>
        </w:rPr>
        <w:t>چون بخواهد چیزی را بیافریند، فرمانش این است که می گوید موجود شو، پس موجود می شود</w:t>
      </w:r>
      <w:r>
        <w:rPr>
          <w:rFonts w:eastAsia="IRNazanin" w:cs="IRNazanin"/>
          <w:color w:val="111111"/>
          <w:sz w:val="28"/>
          <w:szCs w:val="28"/>
          <w:rtl w:val="true"/>
          <w:lang w:bidi="fa-IR"/>
        </w:rPr>
        <w:t>.</w:t>
      </w:r>
    </w:p>
    <w:p>
      <w:pPr>
        <w:pStyle w:val="Heading5"/>
        <w:numPr>
          <w:ilvl w:val="4"/>
          <w:numId w:val="1"/>
        </w:numPr>
        <w:rPr/>
      </w:pPr>
      <w:bookmarkStart w:id="29" w:name="__RefHeading___Toc5773935_2320776876"/>
      <w:bookmarkStart w:id="30" w:name="_Toc12"/>
      <w:bookmarkEnd w:id="29"/>
      <w:r>
        <w:rPr/>
        <w:t>2</w:t>
      </w:r>
      <w:r>
        <w:rPr>
          <w:rtl w:val="true"/>
        </w:rPr>
        <w:t xml:space="preserve">. </w:t>
      </w:r>
      <w:r>
        <w:rPr/>
        <w:t>3</w:t>
      </w:r>
      <w:r>
        <w:rPr>
          <w:rtl w:val="true"/>
        </w:rPr>
        <w:t xml:space="preserve">. </w:t>
      </w:r>
      <w:r>
        <w:rPr>
          <w:rtl w:val="true"/>
        </w:rPr>
        <w:t>صنع الهی</w:t>
      </w:r>
      <w:bookmarkEnd w:id="30"/>
    </w:p>
    <w:p>
      <w:pPr>
        <w:pStyle w:val="BookText"/>
        <w:rPr/>
      </w:pPr>
      <w:r>
        <w:rPr>
          <w:rFonts w:ascii="Amiri" w:hAnsi="Amiri" w:eastAsia="Amiri" w:cs="Amiri"/>
          <w:color w:val="111111"/>
          <w:sz w:val="28"/>
          <w:sz w:val="28"/>
          <w:szCs w:val="28"/>
          <w:rtl w:val="true"/>
          <w:lang w:bidi="ar-SA"/>
        </w:rPr>
        <w:t xml:space="preserve">صَانِعُ لَا بِجَارِحَةٍ﴾ </w:t>
      </w:r>
      <w:r>
        <w:rPr>
          <w:rStyle w:val="FootnoteAnchor"/>
          <w:rtl w:val="true"/>
        </w:rPr>
        <w:footnoteReference w:id="1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سازنده و خالق است اما به وسیله اعضای پیکر</w:t>
      </w:r>
      <w:r>
        <w:rPr>
          <w:rFonts w:eastAsia="IRNazanin" w:cs="IRNazanin"/>
          <w:color w:val="111111"/>
          <w:sz w:val="28"/>
          <w:szCs w:val="28"/>
          <w:rtl w:val="true"/>
          <w:lang w:bidi="fa-IR"/>
        </w:rPr>
        <w:t xml:space="preserve">. </w:t>
      </w:r>
      <w:bookmarkStart w:id="31" w:name="pg20331_773734"/>
    </w:p>
    <w:p>
      <w:pPr>
        <w:pStyle w:val="BookText"/>
        <w:rPr/>
      </w:pPr>
      <w:bookmarkEnd w:id="31"/>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صُنْعَ اللَّهِ الَّذِى أَتْقَنَ كُلَّ شَيْءٍ إِنَّهُ خَبِيرٌ بِما تَفْعَلُونَ</w:t>
      </w:r>
      <w:r>
        <w:rPr>
          <w:rStyle w:val="FootnoteAnchor"/>
          <w:rtl w:val="true"/>
        </w:rPr>
        <w:footnoteReference w:id="16"/>
      </w:r>
      <w:r>
        <w:rPr>
          <w:rFonts w:ascii="IRNazanin" w:hAnsi="IRNazanin" w:eastAsia="IRNazanin"/>
          <w:color w:val="111111"/>
          <w:sz w:val="28"/>
          <w:sz w:val="28"/>
          <w:szCs w:val="28"/>
          <w:rtl w:val="true"/>
          <w:lang w:bidi="fa-IR"/>
        </w:rPr>
        <w:t>كار خداوند است که هر چیزی را به کمال پدید آورده است هر آینه او به هر چه می کنید، آگاه است</w:t>
      </w:r>
      <w:r>
        <w:rPr>
          <w:rFonts w:eastAsia="IRNazanin" w:cs="IRNazanin"/>
          <w:color w:val="111111"/>
          <w:sz w:val="28"/>
          <w:szCs w:val="28"/>
          <w:rtl w:val="true"/>
          <w:lang w:bidi="fa-IR"/>
        </w:rPr>
        <w:t>.</w:t>
      </w:r>
    </w:p>
    <w:p>
      <w:pPr>
        <w:pStyle w:val="Heading5"/>
        <w:numPr>
          <w:ilvl w:val="4"/>
          <w:numId w:val="1"/>
        </w:numPr>
        <w:rPr/>
      </w:pPr>
      <w:bookmarkStart w:id="32" w:name="__RefHeading___Toc5773937_2320776876"/>
      <w:bookmarkStart w:id="33" w:name="_Toc13"/>
      <w:bookmarkEnd w:id="32"/>
      <w:r>
        <w:rPr/>
        <w:t>2</w:t>
      </w:r>
      <w:r>
        <w:rPr>
          <w:rtl w:val="true"/>
        </w:rPr>
        <w:t xml:space="preserve">. </w:t>
      </w:r>
      <w:r>
        <w:rPr/>
        <w:t>4</w:t>
      </w:r>
      <w:r>
        <w:rPr>
          <w:rtl w:val="true"/>
        </w:rPr>
        <w:t xml:space="preserve">. </w:t>
      </w:r>
      <w:r>
        <w:rPr>
          <w:rtl w:val="true"/>
        </w:rPr>
        <w:t>لطافت الهی</w:t>
      </w:r>
      <w:bookmarkEnd w:id="33"/>
    </w:p>
    <w:p>
      <w:pPr>
        <w:pStyle w:val="BookText"/>
        <w:rPr/>
      </w:pPr>
      <w:r>
        <w:rPr>
          <w:rFonts w:ascii="Amiri" w:hAnsi="Amiri" w:eastAsia="Amiri" w:cs="Amiri"/>
          <w:color w:val="111111"/>
          <w:sz w:val="28"/>
          <w:sz w:val="28"/>
          <w:szCs w:val="28"/>
          <w:rtl w:val="true"/>
          <w:lang w:bidi="ar-SA"/>
        </w:rPr>
        <w:t>لَطِيفٌ لَا يُوصَفُ بِالْخَفَاءِ كَبِيرٌ لَا يُوصَفُ بِالْجَفَاءِ</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او لطیف است اما نه به این معنا که پنهان باشد و بزرگ و قدرتمند است ولی نه به این معنا که جفاکار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لطیف بودن خداوند از دو جهت است یکی این که خداوند به بندگان لطف و عنایت دارد و دوم این که خداوند ذاتاً لطیف است و جسم نیست؛ از این رو با چشم دیده نمی شود </w:t>
      </w:r>
      <w:r>
        <w:rPr>
          <w:rFonts w:ascii="Amiri" w:hAnsi="Amiri" w:eastAsia="Amiri" w:cs="Amiri"/>
          <w:color w:val="111111"/>
          <w:sz w:val="28"/>
          <w:sz w:val="28"/>
          <w:szCs w:val="28"/>
          <w:rtl w:val="true"/>
          <w:lang w:bidi="ar-SA"/>
        </w:rPr>
        <w:t>ألا يَعْلَمُ مَنْ خَلَقَ وَهُوَ اللَّطيفُ الْخَبيرُ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وَإِنَّ اللَّهَ لَطيفٌ خَبِيرٌ</w:t>
      </w:r>
      <w:r>
        <w:rPr>
          <w:rStyle w:val="FootnoteAnchor"/>
          <w:rtl w:val="true"/>
        </w:rPr>
        <w:footnoteReference w:id="19"/>
      </w:r>
      <w:r>
        <w:rPr>
          <w:rFonts w:ascii="IRNazanin" w:hAnsi="IRNazanin" w:eastAsia="IRNazanin"/>
          <w:color w:val="111111"/>
          <w:sz w:val="28"/>
          <w:sz w:val="28"/>
          <w:szCs w:val="28"/>
          <w:rtl w:val="true"/>
          <w:lang w:bidi="fa-IR"/>
        </w:rPr>
        <w:t>هر آينه خدا باریک بین و آگاه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وَالشَّهَادَةِ الْكَبِیرُ الْمُتَعالِ</w:t>
      </w:r>
      <w:r>
        <w:rPr>
          <w:rStyle w:val="FootnoteAnchor"/>
          <w:rtl w:val="true"/>
        </w:rPr>
        <w:footnoteReference w:id="20"/>
      </w:r>
      <w:r>
        <w:rPr>
          <w:rFonts w:ascii="IRNazanin" w:hAnsi="IRNazanin" w:eastAsia="IRNazanin"/>
          <w:color w:val="111111"/>
          <w:sz w:val="28"/>
          <w:sz w:val="28"/>
          <w:szCs w:val="28"/>
          <w:rtl w:val="true"/>
          <w:lang w:bidi="fa-IR"/>
        </w:rPr>
        <w:t>دانای نهان و آشکار، آن خدای بزرگ متعال</w:t>
      </w:r>
      <w:r>
        <w:rPr>
          <w:rFonts w:eastAsia="IRNazanin" w:cs="IRNazanin"/>
          <w:color w:val="111111"/>
          <w:sz w:val="28"/>
          <w:szCs w:val="28"/>
          <w:rtl w:val="true"/>
          <w:lang w:bidi="fa-IR"/>
        </w:rPr>
        <w:t>.</w:t>
      </w:r>
    </w:p>
    <w:p>
      <w:pPr>
        <w:pStyle w:val="Heading5"/>
        <w:numPr>
          <w:ilvl w:val="4"/>
          <w:numId w:val="1"/>
        </w:numPr>
        <w:rPr/>
      </w:pPr>
      <w:bookmarkStart w:id="34" w:name="__RefHeading___Toc5773939_2320776876"/>
      <w:bookmarkStart w:id="35" w:name="_Toc14"/>
      <w:bookmarkEnd w:id="34"/>
      <w:r>
        <w:rPr/>
        <w:t>2</w:t>
      </w:r>
      <w:r>
        <w:rPr>
          <w:rtl w:val="true"/>
        </w:rPr>
        <w:t xml:space="preserve">. </w:t>
      </w:r>
      <w:r>
        <w:rPr/>
        <w:t>5</w:t>
      </w:r>
      <w:r>
        <w:rPr>
          <w:rtl w:val="true"/>
        </w:rPr>
        <w:t xml:space="preserve">. </w:t>
      </w:r>
      <w:r>
        <w:rPr>
          <w:rtl w:val="true"/>
        </w:rPr>
        <w:t>بصیرت و ترحم الهی</w:t>
      </w:r>
      <w:bookmarkEnd w:id="35"/>
    </w:p>
    <w:p>
      <w:pPr>
        <w:pStyle w:val="BookText"/>
        <w:rPr/>
      </w:pPr>
      <w:r>
        <w:rPr>
          <w:rFonts w:ascii="Amiri" w:hAnsi="Amiri" w:eastAsia="Amiri" w:cs="Amiri"/>
          <w:color w:val="111111"/>
          <w:sz w:val="28"/>
          <w:sz w:val="28"/>
          <w:szCs w:val="28"/>
          <w:rtl w:val="true"/>
          <w:lang w:bidi="ar-SA"/>
        </w:rPr>
        <w:t>بَصِيرٌ لَا يُوصَفُ بِالْحَاسَةِ رَحِيمٌ لَا يُوصَفُ بِالرِّقَةِ</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بیناست نه با عضو بینایی و چشم و مهربان است نه به معنای نازک دل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بصیر و بینا بودن خداوند به معنای علم او به تمام موجوداتی است که با چشم دیده </w:t>
      </w:r>
      <w:bookmarkStart w:id="36" w:name="pg20331_773735"/>
    </w:p>
    <w:p>
      <w:pPr>
        <w:pStyle w:val="BookText"/>
        <w:rPr/>
      </w:pPr>
      <w:bookmarkEnd w:id="36"/>
      <w:r>
        <w:rPr>
          <w:rFonts w:ascii="IRNazanin" w:hAnsi="IRNazanin" w:eastAsia="IRNazanin"/>
          <w:color w:val="111111"/>
          <w:sz w:val="28"/>
          <w:sz w:val="28"/>
          <w:szCs w:val="28"/>
          <w:rtl w:val="true"/>
          <w:lang w:bidi="fa-IR"/>
        </w:rPr>
        <w:t>می شود و رحیم بودن او به معنای لطف و رحمت و بخشش عطای اوست به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اوصاف ترکیبی است از کمال و نقص خداوند؛ کمال آن را داراست و از نقص آن منزه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اللَّهُ بَصِيرٌ بِما يَعْمَلُونَ</w:t>
      </w:r>
      <w:r>
        <w:rPr>
          <w:rStyle w:val="FootnoteAnchor"/>
          <w:rtl w:val="true"/>
        </w:rPr>
        <w:footnoteReference w:id="23"/>
      </w:r>
      <w:r>
        <w:rPr>
          <w:rFonts w:ascii="IRNazanin" w:hAnsi="IRNazanin" w:eastAsia="IRNazanin"/>
          <w:color w:val="111111"/>
          <w:sz w:val="28"/>
          <w:sz w:val="28"/>
          <w:szCs w:val="28"/>
          <w:rtl w:val="true"/>
          <w:lang w:bidi="fa-IR"/>
        </w:rPr>
        <w:t>خدا به اعمالشان بیناست</w:t>
      </w:r>
      <w:r>
        <w:rPr>
          <w:rFonts w:eastAsia="IRNazanin" w:cs="IRNazanin"/>
          <w:color w:val="111111"/>
          <w:sz w:val="28"/>
          <w:szCs w:val="28"/>
          <w:rtl w:val="true"/>
          <w:lang w:bidi="fa-IR"/>
        </w:rPr>
        <w:t>.</w:t>
      </w:r>
    </w:p>
    <w:p>
      <w:pPr>
        <w:pStyle w:val="Heading5"/>
        <w:numPr>
          <w:ilvl w:val="4"/>
          <w:numId w:val="1"/>
        </w:numPr>
        <w:rPr/>
      </w:pPr>
      <w:bookmarkStart w:id="37" w:name="__RefHeading___Toc5773941_2320776876"/>
      <w:bookmarkStart w:id="38" w:name="_Toc15"/>
      <w:bookmarkEnd w:id="37"/>
      <w:r>
        <w:rPr/>
        <w:t>2</w:t>
      </w:r>
      <w:r>
        <w:rPr>
          <w:rtl w:val="true"/>
        </w:rPr>
        <w:t xml:space="preserve">. </w:t>
      </w:r>
      <w:r>
        <w:rPr/>
        <w:t>6</w:t>
      </w:r>
      <w:r>
        <w:rPr>
          <w:rtl w:val="true"/>
        </w:rPr>
        <w:t xml:space="preserve">. </w:t>
      </w:r>
      <w:r>
        <w:rPr>
          <w:rtl w:val="true"/>
        </w:rPr>
        <w:t>عظمت الهی</w:t>
      </w:r>
      <w:bookmarkEnd w:id="38"/>
    </w:p>
    <w:p>
      <w:pPr>
        <w:pStyle w:val="BookText"/>
        <w:rPr/>
      </w:pPr>
      <w:r>
        <w:rPr>
          <w:rFonts w:ascii="Amiri" w:hAnsi="Amiri" w:eastAsia="Amiri" w:cs="Amiri"/>
          <w:color w:val="111111"/>
          <w:sz w:val="28"/>
          <w:sz w:val="28"/>
          <w:szCs w:val="28"/>
          <w:rtl w:val="true"/>
          <w:lang w:bidi="ar-SA"/>
        </w:rPr>
        <w:t>تَعْنُو الْوُجُوهُ لِعَظَمَتِهِ وَ تَجِبُ الْقُلُوبُ مِنْ مَخَافَتِهِ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صورت ها در برابر عظمتش خاضع و قلب ها از هیبتش لرزان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گرچه او لطیف و مهربان است اما به گونه ای نیست که بندگانش این اوصاف را دستاویزی برای جرئت و جسارت در برابر او قرار دهند بلکه باید در عین امید به لطف و رحمتش از مجازاتش بیمناک باشند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مشابه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عَنَتِ الْوُجُوهُ لِلْحَيِّ الْقَيُّومِ وَقَدْ خَابَ مَنْ حَمَلَ ظُلْماً</w:t>
      </w:r>
      <w:r>
        <w:rPr>
          <w:rStyle w:val="FootnoteAnchor"/>
          <w:rtl w:val="true"/>
        </w:rPr>
        <w:footnoteReference w:id="26"/>
      </w:r>
      <w:r>
        <w:rPr>
          <w:rFonts w:ascii="IRNazanin" w:hAnsi="IRNazanin" w:eastAsia="IRNazanin"/>
          <w:color w:val="111111"/>
          <w:sz w:val="28"/>
          <w:sz w:val="28"/>
          <w:szCs w:val="28"/>
          <w:rtl w:val="true"/>
          <w:lang w:bidi="fa-IR"/>
        </w:rPr>
        <w:t>و چهره ها در برابر خدای زنده پاینده خاضع می شود و هرکه بار کفر بر دوش می کشد، نومید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أَمَّا مَنْ خَافَ مَقَامَ رَبِّهِ وَنَهَى النَّفْسَ عَنِ الْهَوى فَإِنَّ الْجَنَّةَ هِيَ الْمَأْوِى</w:t>
      </w:r>
      <w:r>
        <w:rPr>
          <w:rStyle w:val="FootnoteAnchor"/>
          <w:rtl w:val="true"/>
        </w:rPr>
        <w:footnoteReference w:id="27"/>
      </w:r>
      <w:r>
        <w:rPr>
          <w:rFonts w:ascii="IRNazanin" w:hAnsi="IRNazanin" w:eastAsia="IRNazanin"/>
          <w:color w:val="111111"/>
          <w:sz w:val="28"/>
          <w:sz w:val="28"/>
          <w:szCs w:val="28"/>
          <w:rtl w:val="true"/>
          <w:lang w:bidi="fa-IR"/>
        </w:rPr>
        <w:t>اما هرکس که از ایستادن در برابر پروردگارش ترسیده و نفس را از هوا بازداشته بهشت جایگاه اوست</w:t>
      </w:r>
      <w:r>
        <w:rPr>
          <w:rFonts w:eastAsia="IRNazanin" w:cs="IRNazanin"/>
          <w:color w:val="111111"/>
          <w:sz w:val="28"/>
          <w:szCs w:val="28"/>
          <w:rtl w:val="true"/>
          <w:lang w:bidi="fa-IR"/>
        </w:rPr>
        <w:t xml:space="preserve">. </w:t>
      </w:r>
      <w:bookmarkStart w:id="39" w:name="pg20331_773736"/>
    </w:p>
    <w:p>
      <w:pPr>
        <w:pStyle w:val="Heading2"/>
        <w:numPr>
          <w:ilvl w:val="1"/>
          <w:numId w:val="1"/>
        </w:numPr>
        <w:rPr/>
      </w:pPr>
      <w:bookmarkStart w:id="40" w:name="__RefHeading___Toc5773943_2320776876"/>
      <w:bookmarkStart w:id="41" w:name="_Toc16"/>
      <w:bookmarkEnd w:id="39"/>
      <w:bookmarkEnd w:id="40"/>
      <w:r>
        <w:rPr>
          <w:rtl w:val="true"/>
        </w:rPr>
        <w:t xml:space="preserve">خطبه </w:t>
      </w:r>
      <w:r>
        <w:rPr/>
        <w:t>180</w:t>
      </w:r>
      <w:bookmarkEnd w:id="41"/>
    </w:p>
    <w:p>
      <w:pPr>
        <w:pStyle w:val="Heading3"/>
        <w:numPr>
          <w:ilvl w:val="2"/>
          <w:numId w:val="1"/>
        </w:numPr>
        <w:rPr/>
      </w:pPr>
      <w:bookmarkStart w:id="42" w:name="__RefHeading___Toc5773945_2320776876"/>
      <w:bookmarkStart w:id="43" w:name="_Toc17"/>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نهروان،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اندوه و تنهایی امام </w:t>
      </w:r>
      <w:r>
        <w:rPr>
          <w:rStyle w:val="FootnoteAnchor"/>
          <w:rtl w:val="true"/>
        </w:rPr>
        <w:footnoteReference w:id="28"/>
      </w:r>
    </w:p>
    <w:p>
      <w:pPr>
        <w:pStyle w:val="Heading3"/>
        <w:numPr>
          <w:ilvl w:val="2"/>
          <w:numId w:val="1"/>
        </w:numPr>
        <w:rPr/>
      </w:pPr>
      <w:bookmarkStart w:id="44" w:name="__RefHeading___Toc5773947_2320776876"/>
      <w:bookmarkStart w:id="45" w:name="_Toc18"/>
      <w:bookmarkEnd w:id="44"/>
      <w:r>
        <w:rPr>
          <w:rtl w:val="true"/>
        </w:rPr>
        <w:t>پیشگفتار خطبه</w:t>
      </w:r>
      <w:bookmarkEnd w:id="45"/>
    </w:p>
    <w:p>
      <w:pPr>
        <w:pStyle w:val="Heading4"/>
        <w:numPr>
          <w:ilvl w:val="3"/>
          <w:numId w:val="1"/>
        </w:numPr>
        <w:rPr/>
      </w:pPr>
      <w:bookmarkStart w:id="46" w:name="__RefHeading___Toc5773949_2320776876"/>
      <w:bookmarkStart w:id="47" w:name="_Toc19"/>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امام علیه السلام این خطبه را در نکوهش یاران نافرمان خویش ایراد کرد و از همه برای دفع فتنه ابن عاص از مصر کمک خواست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مجموعه ای است از کلمه ها و سرزنش ها و تشویق ها و ترغیب به جهاد با دشمن و ذکر عواقب شوم سستی و تنبلی در این راه </w:t>
      </w:r>
      <w:bookmarkStart w:id="48" w:name="pg20331_773737"/>
    </w:p>
    <w:p>
      <w:pPr>
        <w:pStyle w:val="BookText"/>
        <w:rPr/>
      </w:pPr>
      <w:bookmarkEnd w:id="48"/>
      <w:r>
        <w:rPr>
          <w:rFonts w:ascii="Amiri" w:hAnsi="Amiri" w:eastAsia="Amiri" w:cs="Amiri"/>
          <w:color w:val="111111"/>
          <w:sz w:val="28"/>
          <w:sz w:val="28"/>
          <w:szCs w:val="28"/>
          <w:rtl w:val="true"/>
          <w:lang w:bidi="ar-SA"/>
        </w:rPr>
        <w:t>أَحْمَدُ اللَّهَ عَلَى مَا قَضَى مِنْ أَمْرِ وَ قَدَّرَ مِنْ فِعْلٍ وَ عَلَى ابْتِلَائِي بِكُمْ أَيَّتُهَا الْفِرْقَةُ الَّتِى إِذَا أَمَرْتُ لَمْ تُطِعْ وَ إِذَا دَعَوْتُ لَمْ تُجِبْ إِنْ أَمْهِلْتُمْ خُضْتُمْ وَ إِنْ حُورِبْتُمْ خُرْتُمْ وَ إِنِ اجْتَمَعَ النَّاسُ عَلَى إِمَامٍ طَعَنْتُمْ وَ إِنْ أَجِئْتُمْ إِلَى مُشَاقَّةٍ نَكَصْتُمْ لَا أَبَا لِغَيْرِكُمْ مَا تَنْتَظِرُونَ بِنَصْرِكُمْ وَالْجِهَادِ عَلَى حَقَّكُمُ الْمَوْتَ أَوِ الذُّلَّ لَكُمْ فَوَاللَّهِ لَئِنْ جَاءَ يَومِي وَ لَيَأْتِيَنِّى لَيُفَرَّقَنَّ بَيْنِي وَبَيْنِكُمْ وَ أَنَا لِصُحْبَتِكُمْ قَالِ وَ بِكُمْ غَيْرُ كَثِيرِ لِلَّهِ أَنْتُمْ أَمَا دِينٌ يَجْمَعُكُمْ وَ لَا حَمِيَّةٌ تَشْحَذْكُمْ أَوَلَيْسَ عَجَباً أَنَّ مُعَاوِيَةَ يَدْعُو الْجُفَاةَ الطَّعَامَ فَيَتَّبِعُونَهُ عَلَى غَيْرِ مَعُونَةٍ وَ لَا عَطَاءٍ وَ أَنَا أَدْعُوكُمْ وَ أَنْتُمْ تَرِيكَةُ الْإِسْلَامِ وَ بَقِيَّةَ النَّاسِ إِلَى الْمَعُونَةِ أَوْ طَائِفَةٍ مِنَ الْعَطَاءِ فَتَفَرَّقُونَ عَنِّى وَ تَخْتَلِفُونَ عَلَيَّ إِنَّهُ لَا يَخْرُجُ إِلَيْكُمْ مِنْ أَمْرِى رِضًى فَتَرْضَوْنَهُ وَ لَا سُخْطُ فَتَجْتَمِعُونَ عَلَيْهِ وَإِنَّ أَحَبَّ مَا أَنَا لَاقٍ إِلَيَّ الْمَوْثُ قَدْ دَارَسْتُكُمُ الْكِتَابَ وَفَاتَحْتُكُمُ الْحِجَاجَ وَ عَرَّفْتُكُمْ مَا أَنْكَرْتُمْ وَ سَوَّغْتُكُمْ مَا مَجَجْتُمْ لَوْ كَانَ الْأَعْمَى يَلْحَظُ أَوِ النَّائِمُ يَسْتَيْقِظُ وَ أَقْرِبْ بِقَوْمٍ مِنَ الْجَهْلِ بِاللَّهِقَائِدُهُمْ مُعَاوِيَةُ وَ مُؤَدِّبُهُمُ ابْنُ النَّابِغَةِ</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5773951_2320776876"/>
      <w:bookmarkStart w:id="50" w:name="_Toc20"/>
      <w:bookmarkEnd w:id="49"/>
      <w:r>
        <w:rPr/>
        <w:t>1</w:t>
      </w:r>
      <w:r>
        <w:rPr>
          <w:rtl w:val="true"/>
        </w:rPr>
        <w:t xml:space="preserve">. </w:t>
      </w:r>
      <w:r>
        <w:rPr>
          <w:rtl w:val="true"/>
        </w:rPr>
        <w:t>حمد الهی بر مبتلا شدن به یاران نافرمان</w:t>
      </w:r>
      <w:bookmarkEnd w:id="50"/>
    </w:p>
    <w:p>
      <w:pPr>
        <w:pStyle w:val="BookText"/>
        <w:rPr/>
      </w:pPr>
      <w:r>
        <w:rPr>
          <w:rFonts w:ascii="Amiri" w:hAnsi="Amiri" w:eastAsia="Amiri" w:cs="Amiri"/>
          <w:color w:val="111111"/>
          <w:sz w:val="28"/>
          <w:sz w:val="28"/>
          <w:szCs w:val="28"/>
          <w:rtl w:val="true"/>
          <w:lang w:bidi="ar-SA"/>
        </w:rPr>
        <w:t>أَحْمَدُ اللَّهَ عَلَى مَا قَضَى مِنْ أَمْرِ وَ قَدَّرَ مِنْ فِعْلٍ وَ عَلَى ابْتِلَائِي بِكُمْ</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خدای را سپاس می گویم بر هر امری که مقرّر ساخته و هر کاری که مقدر نموده و بر این که مرا مبتلا به شما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خدا را بر گرفتاری ها و مشکلاتی که برای یاران نافرمانش به وجود آمده، حمد و ستایش می گوید این بدان جهت است که مردان خدا تسلیم فرمان اویند و در دیدگاه آن ها هر چه از دوست رسد نیکوست و همه را دارای مصلحت و هدف می بینند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قضاوقدر در این عبارت به یک معناست و همه اشاره به مقدرات الهی است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مربوط به آفرینش عالم امر و عقول، یعنی جهان ماورای طبیعت است و قدر، اشاره به عالم خلق یعنی جهان طبیعت است</w:t>
      </w:r>
      <w:r>
        <w:rPr>
          <w:rFonts w:eastAsia="IRNazanin" w:cs="IRNazanin"/>
          <w:color w:val="111111"/>
          <w:sz w:val="28"/>
          <w:szCs w:val="28"/>
          <w:rtl w:val="true"/>
          <w:lang w:bidi="fa-IR"/>
        </w:rPr>
        <w:t xml:space="preserve">. </w:t>
      </w:r>
      <w:r>
        <w:rPr>
          <w:rStyle w:val="FootnoteAnchor"/>
          <w:rtl w:val="true"/>
        </w:rPr>
        <w:footnoteReference w:id="31"/>
      </w:r>
      <w:bookmarkStart w:id="51" w:name="pg20331_773738"/>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مطلق گفته شده و دلالت بر عموم می کند؛ یعنی خدا را نسبت به هر کاری که انجام داده و انجام می دهد حمد و ستایش می کنم</w:t>
      </w:r>
      <w:r>
        <w:rPr>
          <w:rFonts w:eastAsia="IRNazanin" w:cs="IRNazanin"/>
          <w:color w:val="111111"/>
          <w:sz w:val="28"/>
          <w:szCs w:val="28"/>
          <w:rtl w:val="true"/>
          <w:lang w:bidi="fa-IR"/>
        </w:rPr>
        <w:t>.</w:t>
      </w:r>
    </w:p>
    <w:p>
      <w:pPr>
        <w:pStyle w:val="Heading4"/>
        <w:numPr>
          <w:ilvl w:val="3"/>
          <w:numId w:val="1"/>
        </w:numPr>
        <w:rPr/>
      </w:pPr>
      <w:bookmarkStart w:id="52" w:name="__RefHeading___Toc5773953_2320776876"/>
      <w:bookmarkStart w:id="53" w:name="_Toc21"/>
      <w:bookmarkEnd w:id="52"/>
      <w:r>
        <w:rPr/>
        <w:t>2</w:t>
      </w:r>
      <w:r>
        <w:rPr>
          <w:rtl w:val="true"/>
        </w:rPr>
        <w:t xml:space="preserve">. </w:t>
      </w:r>
      <w:r>
        <w:rPr>
          <w:rtl w:val="true"/>
        </w:rPr>
        <w:t>سرزنش یاران</w:t>
      </w:r>
      <w:bookmarkEnd w:id="53"/>
    </w:p>
    <w:p>
      <w:pPr>
        <w:pStyle w:val="BookText"/>
        <w:rPr/>
      </w:pPr>
      <w:r>
        <w:rPr>
          <w:rFonts w:ascii="Amiri" w:hAnsi="Amiri" w:eastAsia="Amiri" w:cs="Amiri"/>
          <w:color w:val="111111"/>
          <w:sz w:val="28"/>
          <w:sz w:val="28"/>
          <w:szCs w:val="28"/>
          <w:rtl w:val="true"/>
          <w:lang w:bidi="ar-SA"/>
        </w:rPr>
        <w:t>أَيَّتُهَا الْفِرْقَةُ الَّتِى إِذَا أَمَرْتُ لَمْ تُطِعْ وَ إِذَا دَعَوْتُ لَمْ تُجِبْ إِنْ أُمْهِلْتُمْ خُضْتُمْ وَإِنْ حُورِبْتُمْ خُرْتُمْ وَ إِنِ اجْتَمَعَ النَّاسُ عَلَى إِمَامٍ طَعَنْتُمْ وَ إِنْ أَجِئْتُمْ إِلَى مُشَاقَةٍ نَكَصْتُمْ</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أَمْهِلْتُمْ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مهلت داده شدید؛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مهلت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اسْتَمْهَلَ اسْتِمْهَالا از او انتظار داشت، از او مهلت خواست؛ أمهله اى رفق به و أخره و في بعض النسخ أهملتم أى تركتم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ورود تدریجی در آب و راه رفتن در آن است، سپس به معنای کنایی شروع در کارهای بد یا سخنان زشت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و جهاد دعوت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 ترسان شدید؛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کشیدن و از آن جا که فریاد زدن غالباً از ضعف و ناتوانی ناشی می شود، این واژه به معنای ضعف و ناتوانی آمده است؛ خرتم بالخاء المعجمة و الراء المهملة من الخور بمعنى الضعف أو من خوار الثور و هو صياحه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عِجُلًا جَسَداً لَهُ خُوار</w:t>
      </w:r>
      <w:r>
        <w:rPr>
          <w:rFonts w:ascii="IRNazanin" w:hAnsi="IRNazanin" w:eastAsia="IRNazanin"/>
          <w:color w:val="111111"/>
          <w:sz w:val="28"/>
          <w:sz w:val="28"/>
          <w:szCs w:val="28"/>
          <w:rtl w:val="true"/>
          <w:lang w:bidi="fa-IR"/>
        </w:rPr>
        <w:t xml:space="preserve"> و عن بعض النسخ جرتم بالجيم من جار أي عدل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طَعَنْتُمْ طعنه زدید از مادۀ 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طعنه و ضربه می زنید؛ یعنی به انتخاب او اعتراض می کنید؛ طعنتم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بالظاء المعجمة ارتحلتم و فارقتم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شدید؛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آوردن شخص یا چیزی است؛ بنابراین ان اجتم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را بیاورند؛ أجبتم بالجيم و الباء المعجمة على البناء على المعلوم من أجاب إجابة و في نسخة الشارح المعتزلى اجئتم بالهمزة الساكنة بعد الجيم المكسورة و البناء على المجهول أى الجئتم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فَأَجاءَهَا الْمَحَاضُ إِلى جِذْعِ النَّخْلَةِ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دشوار؛ صعوبت و سختی و عدالت و دشمنی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و پراکنده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رو برگردانید؛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عقب گرد است؛ النكوص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إلى ما 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گروهی که اگر فرمانتان دهم اطاعت نمی کنید اگر شما را بخوانم پاسخ نمی دهید، اگر مهلتتان دهم، سرگرم سخنان بیهوده شوید و اگر به کاری دشوار ناچار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جنگ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نشینی می کنید</w:t>
      </w:r>
      <w:r>
        <w:rPr>
          <w:rFonts w:eastAsia="IRNazanin" w:cs="IRNazanin"/>
          <w:color w:val="111111"/>
          <w:sz w:val="28"/>
          <w:szCs w:val="28"/>
          <w:rtl w:val="true"/>
          <w:lang w:bidi="fa-IR"/>
        </w:rPr>
        <w:t>.</w:t>
      </w:r>
    </w:p>
    <w:p>
      <w:pPr>
        <w:pStyle w:val="Heading4"/>
        <w:numPr>
          <w:ilvl w:val="3"/>
          <w:numId w:val="1"/>
        </w:numPr>
        <w:rPr/>
      </w:pPr>
      <w:bookmarkStart w:id="54" w:name="__RefHeading___Toc5773955_2320776876"/>
      <w:bookmarkStart w:id="55" w:name="_Toc22"/>
      <w:bookmarkEnd w:id="54"/>
      <w:r>
        <w:rPr/>
        <w:t>3</w:t>
      </w:r>
      <w:r>
        <w:rPr>
          <w:rtl w:val="true"/>
        </w:rPr>
        <w:t xml:space="preserve">. </w:t>
      </w:r>
      <w:r>
        <w:rPr>
          <w:rtl w:val="true"/>
        </w:rPr>
        <w:t>سرزنش آمیخته با محبت</w:t>
      </w:r>
      <w:bookmarkEnd w:id="55"/>
    </w:p>
    <w:p>
      <w:pPr>
        <w:pStyle w:val="BookText"/>
        <w:rPr/>
      </w:pPr>
      <w:r>
        <w:rPr>
          <w:rFonts w:ascii="Amiri" w:hAnsi="Amiri" w:eastAsia="Amiri" w:cs="Amiri"/>
          <w:color w:val="111111"/>
          <w:sz w:val="28"/>
          <w:sz w:val="28"/>
          <w:szCs w:val="28"/>
          <w:rtl w:val="true"/>
          <w:lang w:bidi="ar-SA"/>
        </w:rPr>
        <w:t>لَا أَبَا لِغَيْرِكُمْ مَا تَنْتَظِرُونَ بِنَصْرِكُمْ وَالْجِهَادِ عَلَى حَقَّكُمُ الْمَوْتَ أَوِ الذُّلَّ لَكُمْ</w:t>
      </w:r>
      <w:r>
        <w:rPr>
          <w:rStyle w:val="FootnoteAnchor"/>
          <w:rtl w:val="true"/>
        </w:rPr>
        <w:footnoteReference w:id="3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مباد دشمنان شما را برای پیروز شدن و جهاد،کردن برای گرفتن حق خود منتظر چه هستید؟ مرگ یا خواری؟ </w:t>
      </w:r>
      <w:bookmarkStart w:id="56" w:name="pg20331_773739"/>
    </w:p>
    <w:p>
      <w:pPr>
        <w:pStyle w:val="BookText"/>
        <w:rPr/>
      </w:pPr>
      <w:bookmarkEnd w:id="56"/>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دارد که این که شما در برابر معاویه و لشکریان غارتگر او خونسرد و بی تفاوتید نتیجه ای جز مرگ یا ذلت ندارد که یا می میرید یا اگر زنده بمانید، ذلیل خواهید شد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أَوِ الذُّلَّ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نفرین است؛ یعنی مرگ بر شما باد یا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ظاهر جمله چیزی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خواهد نتیجه سستی و ضعف آن ها را در جهاد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عبارت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بدانیم که معنا این طور می شود شما به سبب یاری پروردگارتان چه چیزی را انتظار دارید؟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عوض بگیریم که معنا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عوض یاری پروردگارتان و جهاد به خاطر حق خود چه چیزی انتظار دارید؟</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الْمَوْتُ فِى حَيَاتِكُمْ مَقْهُورِينَ خَيْرٌ مِنْ الْحَيَاةِ فِى مَوْتِكُمْ قَاهِرِین</w:t>
      </w:r>
      <w:r>
        <w:rPr>
          <w:rStyle w:val="FootnoteAnchor"/>
          <w:rtl w:val="true"/>
        </w:rPr>
        <w:footnoteReference w:id="35"/>
      </w:r>
      <w:r>
        <w:rPr>
          <w:rFonts w:ascii="IRNazanin" w:hAnsi="IRNazanin" w:eastAsia="IRNazanin"/>
          <w:color w:val="111111"/>
          <w:sz w:val="28"/>
          <w:sz w:val="28"/>
          <w:szCs w:val="28"/>
          <w:rtl w:val="true"/>
          <w:lang w:bidi="fa-IR"/>
        </w:rPr>
        <w:t>مرگ شما در زندگی توأم با شکست است و زندگی شما در مرگ پیروزمندانه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قُوتِلْتُمْ لَنَنْصُرَنَّكُمْ وَ اللَّهُ يَشْهَدُ إِنَّهُمْ لَكَاذِبُون</w:t>
      </w:r>
      <w:r>
        <w:rPr>
          <w:rStyle w:val="FootnoteAnchor"/>
          <w:rtl w:val="true"/>
        </w:rPr>
        <w:footnoteReference w:id="36"/>
      </w:r>
      <w:r>
        <w:rPr>
          <w:rFonts w:ascii="IRNazanin" w:hAnsi="IRNazanin" w:eastAsia="IRNazanin"/>
          <w:color w:val="111111"/>
          <w:sz w:val="28"/>
          <w:sz w:val="28"/>
          <w:szCs w:val="28"/>
          <w:rtl w:val="true"/>
          <w:lang w:bidi="fa-IR"/>
        </w:rPr>
        <w:t>و اگر با شما جنگیدند، یاریتان می کنیم و حال آن که خدا می داند که دروغ می گویند</w:t>
      </w:r>
      <w:r>
        <w:rPr>
          <w:rFonts w:eastAsia="IRNazanin" w:cs="IRNazanin"/>
          <w:color w:val="111111"/>
          <w:sz w:val="28"/>
          <w:szCs w:val="28"/>
          <w:rtl w:val="true"/>
          <w:lang w:bidi="fa-IR"/>
        </w:rPr>
        <w:t>.</w:t>
      </w:r>
    </w:p>
    <w:p>
      <w:pPr>
        <w:pStyle w:val="Heading4"/>
        <w:numPr>
          <w:ilvl w:val="3"/>
          <w:numId w:val="1"/>
        </w:numPr>
        <w:rPr/>
      </w:pPr>
      <w:bookmarkStart w:id="57" w:name="__RefHeading___Toc5773957_2320776876"/>
      <w:bookmarkStart w:id="58" w:name="_Toc23"/>
      <w:bookmarkEnd w:id="57"/>
      <w:r>
        <w:rPr/>
        <w:t>4</w:t>
      </w:r>
      <w:r>
        <w:rPr>
          <w:rtl w:val="true"/>
        </w:rPr>
        <w:t xml:space="preserve">. </w:t>
      </w:r>
      <w:r>
        <w:rPr>
          <w:rtl w:val="true"/>
        </w:rPr>
        <w:t>اظهار نگرانی امام</w:t>
      </w:r>
      <w:bookmarkEnd w:id="58"/>
    </w:p>
    <w:p>
      <w:pPr>
        <w:pStyle w:val="BookText"/>
        <w:rPr/>
      </w:pPr>
      <w:r>
        <w:rPr>
          <w:rFonts w:ascii="Amiri" w:hAnsi="Amiri" w:eastAsia="Amiri" w:cs="Amiri"/>
          <w:color w:val="111111"/>
          <w:sz w:val="28"/>
          <w:sz w:val="28"/>
          <w:szCs w:val="28"/>
          <w:rtl w:val="true"/>
          <w:lang w:bidi="ar-SA"/>
        </w:rPr>
        <w:t>فَوَاللَّهِ لَئِنْ جَاءَ يَومِي وَ لَيَأْتِيَنِّي لَيُفَرَّقَنَّ بَيْنِي وَ بَيْنَكُمْ وَ أَنَا لِصُحْبَتِكُمْ قَالٍ وَبِكُمْ غَيْرُ كَثِيرٍ</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چیزی اکراه دارد؛ به معنای دشمن و مخالف است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بغض و عداوت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مرگم برسد که می رسد بین من و شما جدایی می اندازد در حالی که از همنشینی با شما نفرت دارم و با شما بودن به صورتی است که گویی تنهایم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من سرمایه عظیمی برای شماست که قدر آن را نمی دانید اگر مرگ من فرا رسد من چیزی را از دست نمی دهم به جز گروهی بی اراده و بی اثر ولی شما رهبری شجاع و </w:t>
      </w:r>
      <w:bookmarkStart w:id="59" w:name="pg20331_773740"/>
    </w:p>
    <w:p>
      <w:pPr>
        <w:pStyle w:val="BookText"/>
        <w:rPr/>
      </w:pPr>
      <w:bookmarkEnd w:id="59"/>
      <w:r>
        <w:rPr>
          <w:rFonts w:ascii="IRNazanin" w:hAnsi="IRNazanin" w:eastAsia="IRNazanin"/>
          <w:color w:val="111111"/>
          <w:sz w:val="28"/>
          <w:sz w:val="28"/>
          <w:szCs w:val="28"/>
          <w:rtl w:val="true"/>
          <w:lang w:bidi="fa-IR"/>
        </w:rPr>
        <w:t>آگاه را از دست می دهید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إِنَّ الْمَوْتَ الَّذِى تَفِرُّونَ مِنْهُ فَإِنَّهُ مُلاقیكُمْ</w:t>
      </w:r>
      <w:r>
        <w:rPr>
          <w:rStyle w:val="FootnoteAnchor"/>
          <w:rtl w:val="true"/>
        </w:rPr>
        <w:footnoteReference w:id="39"/>
      </w:r>
      <w:r>
        <w:rPr>
          <w:rFonts w:ascii="IRNazanin" w:hAnsi="IRNazanin" w:eastAsia="IRNazanin"/>
          <w:color w:val="111111"/>
          <w:sz w:val="28"/>
          <w:sz w:val="28"/>
          <w:szCs w:val="28"/>
          <w:rtl w:val="true"/>
          <w:lang w:bidi="fa-IR"/>
        </w:rPr>
        <w:t>بگو آن مرگی که از آن می گریزید شما را در خواهد یافت</w:t>
      </w:r>
      <w:r>
        <w:rPr>
          <w:rFonts w:eastAsia="IRNazanin" w:cs="IRNazanin"/>
          <w:color w:val="111111"/>
          <w:sz w:val="28"/>
          <w:szCs w:val="28"/>
          <w:rtl w:val="true"/>
          <w:lang w:bidi="fa-IR"/>
        </w:rPr>
        <w:t>.</w:t>
      </w:r>
    </w:p>
    <w:p>
      <w:pPr>
        <w:pStyle w:val="Heading4"/>
        <w:numPr>
          <w:ilvl w:val="3"/>
          <w:numId w:val="1"/>
        </w:numPr>
        <w:rPr/>
      </w:pPr>
      <w:bookmarkStart w:id="60" w:name="__RefHeading___Toc5773959_2320776876"/>
      <w:bookmarkStart w:id="61" w:name="_Toc24"/>
      <w:bookmarkEnd w:id="60"/>
      <w:r>
        <w:rPr/>
        <w:t>5</w:t>
      </w:r>
      <w:r>
        <w:rPr>
          <w:rtl w:val="true"/>
        </w:rPr>
        <w:t xml:space="preserve">. </w:t>
      </w:r>
      <w:r>
        <w:rPr>
          <w:rtl w:val="true"/>
        </w:rPr>
        <w:t>دین و غیرت کجا رفت</w:t>
      </w:r>
      <w:bookmarkEnd w:id="61"/>
    </w:p>
    <w:p>
      <w:pPr>
        <w:pStyle w:val="BookText"/>
        <w:rPr/>
      </w:pPr>
      <w:r>
        <w:rPr>
          <w:rFonts w:ascii="Amiri" w:hAnsi="Amiri" w:eastAsia="Amiri" w:cs="Amiri"/>
          <w:color w:val="111111"/>
          <w:sz w:val="28"/>
          <w:sz w:val="28"/>
          <w:szCs w:val="28"/>
          <w:rtl w:val="true"/>
          <w:lang w:bidi="ar-SA"/>
        </w:rPr>
        <w:t>لِلَّهِ أَنتُمْ أَ مَا دِينٌ يَجْمَعُكُمْ وَ لَا حَمِيَّةٌ تَشْحَذْكُمْ</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شما مردم عجیبی هستید آیا دینی ندارید که شما را گرد آورد یا غیرتی که به سوی دشمن بسیج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ایستادن در برابر دشمن و دفاع از خود و آرمان های خویش یکی از دو عامل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اعتقاد به خداوند و روز جزا و وعده های پرارزش او به مجاهدان و شهیدان یا غیرت و تعصب قومی و میهنی متأسفانه هیچ یک از آن ها در شما دیده نمی شود دین و ایمانتان ضعیف و غیرت و تعصب شما از کار افتاده است؛ لذا نشسته اید تا دشمن به سراغتان بیاید و بر مغزتان بکوبد و گلویتان را بگیرد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تعبیری بوده که در فرهنگ آن روز معنای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 یعنی خدا برای شما باشد و در حقیقت به این معناست که خدا خیرتان دهد در حالی که برخی گفته اند این عبارت معنای تعجب دارد گویا حضرت می فرماید کار شما مال خداست یا کارتان خدایی است؟ و عجب کاری خدایی است مانند این است که حضرت سستی مردم را نسبت به،وظیف، دفاع، استهزا می کنند</w:t>
      </w:r>
      <w:r>
        <w:rPr>
          <w:rFonts w:eastAsia="IRNazanin" w:cs="IRNazanin"/>
          <w:color w:val="111111"/>
          <w:sz w:val="28"/>
          <w:szCs w:val="28"/>
          <w:rtl w:val="true"/>
          <w:lang w:bidi="fa-IR"/>
        </w:rPr>
        <w:t>.</w:t>
      </w:r>
    </w:p>
    <w:p>
      <w:pPr>
        <w:pStyle w:val="Heading4"/>
        <w:numPr>
          <w:ilvl w:val="3"/>
          <w:numId w:val="1"/>
        </w:numPr>
        <w:rPr/>
      </w:pPr>
      <w:bookmarkStart w:id="62" w:name="__RefHeading___Toc5773961_2320776876"/>
      <w:bookmarkStart w:id="63" w:name="_Toc25"/>
      <w:bookmarkEnd w:id="62"/>
      <w:r>
        <w:rPr/>
        <w:t>6</w:t>
      </w:r>
      <w:r>
        <w:rPr>
          <w:rtl w:val="true"/>
        </w:rPr>
        <w:t xml:space="preserve">. </w:t>
      </w:r>
      <w:r>
        <w:rPr>
          <w:rtl w:val="true"/>
        </w:rPr>
        <w:t>مقایسه میان اصحاب خود و یاران معاویه</w:t>
      </w:r>
      <w:bookmarkEnd w:id="6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لَيْسَ عَجَباً أَنَّ مُعَاوِيَةَ يَدْعُو الْجُفَاةَ الطَّعَامَ فَيَتَّبِعُونَهُ عَلَى غَيْرِ مَعُونَةٍ وَ لَا عَطَاءٍ وَ أَنَا أَدْعُوكُمْ وَأَنْتُمْ تَرِيكَةُ الْإِسْلَامِ وَ بَقِيَّةُ النَّاسِ إِلَى الْمَعُونَةِ أَوْ طَائِفَةٍ مِنَ الْعَطَاءِ فَتَفَرَّقُونَ</w:t>
      </w:r>
    </w:p>
    <w:p>
      <w:pPr>
        <w:pStyle w:val="BookText"/>
        <w:rPr/>
      </w:pPr>
      <w:r>
        <w:rPr>
          <w:rFonts w:ascii="Amiri" w:hAnsi="Amiri" w:eastAsia="Amiri" w:cs="Amiri"/>
          <w:color w:val="111111"/>
          <w:sz w:val="28"/>
          <w:sz w:val="28"/>
          <w:szCs w:val="28"/>
          <w:rtl w:val="true"/>
          <w:lang w:bidi="ar-SA"/>
        </w:rPr>
        <w:t>عَنِّى وَتَخْتَلِفُونَ عَلَيَّ</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و کمک؛ مبلغی که برای اصلاح سلاح یا خوراک اسب به سربازان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می کنید</w:t>
      </w:r>
    </w:p>
    <w:p>
      <w:pPr>
        <w:pStyle w:val="BookText"/>
        <w:rPr/>
      </w:pP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 یا چیزی است که باقی مانده است و منظور در این جا باقی ماندگان از شخصیت های آغاز اسلام است؛ التريكة بيضة النعامة يتركها في مجثمها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شگفت آور نیست که معاویه جفاکاران اوباش را دعوت می کند و آن ها بدون انتظار بخشش و کمکی متابعتش می کنند ولی من شما را که بازماندگان اسلام و بقایای انسان های با ارزش هستید، دعوت می کنم و کمک ها و عطایایی به شما می بخشم با این حال از گرد من پراکنده می شوید و راه مخالفت با من را پیش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کمک هزینه ای بوده که در هنگام ضرورت برای تعمیر سلاح و تیمار مرکب به سرباز داده می شد و این غیر از عطایا و مقرری بوده است که در همه سال به سپاه پرداخت می شده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مشابه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تَأْمُرُونِّى أَنْ أَطْلُبَ النَّصْرَ بِالْجَوْرِ فِيمَنْ وُلِّيتُ عَلَيْهِ وَ اللَّهِ لَا أَطُورُ بِهِ مَا سَمَرَ سَمِيرٌ وَ مَا أَمَ نَجْمُ فِي السَّمَاءِ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 لَوْ كَانَ الْمَالُ لِى لَسَوَّيْتُ بَيْنَهُمْ فَكَيْفَ وَإِنَّمَا الْمَالُ مَالُ اللَّه</w:t>
      </w:r>
      <w:r>
        <w:rPr>
          <w:rStyle w:val="FootnoteAnchor"/>
          <w:rtl w:val="true"/>
        </w:rPr>
        <w:footnoteReference w:id="44"/>
      </w:r>
      <w:r>
        <w:rPr>
          <w:rFonts w:ascii="IRNazanin" w:hAnsi="IRNazanin" w:eastAsia="IRNazanin"/>
          <w:color w:val="111111"/>
          <w:sz w:val="28"/>
          <w:sz w:val="28"/>
          <w:szCs w:val="28"/>
          <w:rtl w:val="true"/>
          <w:lang w:bidi="fa-IR"/>
        </w:rPr>
        <w:t>شما از من می خواهید که با بیدادگری در حق مسلمانان زیردست بر حریف غلبه جویم؟ به خدا تا شب و روز در گردش است و ستارگان به دنبال یکدیگر روان اند، گرد این کار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ها ملک شخصی من هم بود مساوات را رعایت می کردم، چه رسد که مال خود آن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اعْتَصِمُوا بِحَبْلِ اللَّهِ جَمِيعاً وَ لا تَفَرَّقُوا</w:t>
      </w:r>
      <w:r>
        <w:rPr>
          <w:rStyle w:val="FootnoteAnchor"/>
          <w:rtl w:val="true"/>
        </w:rPr>
        <w:footnoteReference w:id="45"/>
      </w:r>
      <w:r>
        <w:rPr>
          <w:rFonts w:ascii="IRNazanin" w:hAnsi="IRNazanin" w:eastAsia="IRNazanin"/>
          <w:color w:val="111111"/>
          <w:sz w:val="28"/>
          <w:sz w:val="28"/>
          <w:szCs w:val="28"/>
          <w:rtl w:val="true"/>
          <w:lang w:bidi="fa-IR"/>
        </w:rPr>
        <w:t>و همگان دست در ریسمان خدا زنید و پراکنده مشوید</w:t>
      </w:r>
      <w:r>
        <w:rPr>
          <w:rFonts w:eastAsia="IRNazanin" w:cs="IRNazanin"/>
          <w:color w:val="111111"/>
          <w:sz w:val="28"/>
          <w:szCs w:val="28"/>
          <w:rtl w:val="true"/>
          <w:lang w:bidi="fa-IR"/>
        </w:rPr>
        <w:t xml:space="preserve">. </w:t>
      </w:r>
      <w:bookmarkStart w:id="64" w:name="pg20331_773742"/>
    </w:p>
    <w:p>
      <w:pPr>
        <w:pStyle w:val="BookText"/>
        <w:rPr/>
      </w:pPr>
      <w:bookmarkEnd w:id="64"/>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تريكة</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شتر مرغ</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مردم استعاره آورده؛ زیرا آنان مانند تخم هایی که شتر مرغ بر جای می گذارد میراث اسلام و بازماندگان مسلمانان بوده اند</w:t>
      </w:r>
      <w:r>
        <w:rPr>
          <w:rFonts w:eastAsia="IRNazanin" w:cs="IRNazanin"/>
          <w:color w:val="111111"/>
          <w:sz w:val="28"/>
          <w:szCs w:val="28"/>
          <w:rtl w:val="true"/>
          <w:lang w:bidi="fa-IR"/>
        </w:rPr>
        <w:t>.</w:t>
      </w:r>
    </w:p>
    <w:p>
      <w:pPr>
        <w:pStyle w:val="Heading4"/>
        <w:numPr>
          <w:ilvl w:val="3"/>
          <w:numId w:val="1"/>
        </w:numPr>
        <w:rPr/>
      </w:pPr>
      <w:bookmarkStart w:id="65" w:name="__RefHeading___Toc5773963_2320776876"/>
      <w:bookmarkStart w:id="66" w:name="_Toc26"/>
      <w:bookmarkEnd w:id="65"/>
      <w:r>
        <w:rPr/>
        <w:t>7</w:t>
      </w:r>
      <w:r>
        <w:rPr>
          <w:rtl w:val="true"/>
        </w:rPr>
        <w:t xml:space="preserve">. </w:t>
      </w:r>
      <w:r>
        <w:rPr>
          <w:rtl w:val="true"/>
        </w:rPr>
        <w:t>سرزنش یاران</w:t>
      </w:r>
      <w:bookmarkEnd w:id="66"/>
    </w:p>
    <w:p>
      <w:pPr>
        <w:pStyle w:val="BookText"/>
        <w:rPr/>
      </w:pPr>
      <w:r>
        <w:rPr>
          <w:rFonts w:ascii="Amiri" w:hAnsi="Amiri" w:eastAsia="Amiri" w:cs="Amiri"/>
          <w:color w:val="111111"/>
          <w:sz w:val="28"/>
          <w:sz w:val="28"/>
          <w:szCs w:val="28"/>
          <w:rtl w:val="true"/>
          <w:lang w:bidi="ar-SA"/>
        </w:rPr>
        <w:t>إِنَّهُ لَا يَخْرُجُ إِلَيْكُمْ مِنْ أَمْرِى رِضَى فَتَرْضَوْنَهُ وَلَا سُخْطُ فَتَجْتَمِعُونَ عَلَيْهِ</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نه اوامر من که سبب خشنودی است شما را راضی می کند و نه آن چه باعث خشم من است بر ترک آن اتفاق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در این عبارت خطاب به مردم و پیروان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بنای کار شما بر مخالفت است به طوری که اگر کاری را از شما تقاضا کنم که مورد رضایت شماست باز هم آن را انجام نمی دهید و اگر از دست من نیز عصبانی باشید آن را اعلان نمی کنید در صورتی که حداقل باید با هم جمع شوید و عليه من تظاهرات کرده و مخالفت خود را نشان دهید</w:t>
      </w:r>
      <w:r>
        <w:rPr>
          <w:rFonts w:eastAsia="IRNazanin" w:cs="IRNazanin"/>
          <w:color w:val="111111"/>
          <w:sz w:val="28"/>
          <w:szCs w:val="28"/>
          <w:rtl w:val="true"/>
          <w:lang w:bidi="fa-IR"/>
        </w:rPr>
        <w:t>.</w:t>
      </w:r>
    </w:p>
    <w:p>
      <w:pPr>
        <w:pStyle w:val="Heading4"/>
        <w:numPr>
          <w:ilvl w:val="3"/>
          <w:numId w:val="1"/>
        </w:numPr>
        <w:rPr/>
      </w:pPr>
      <w:bookmarkStart w:id="67" w:name="__RefHeading___Toc5773965_2320776876"/>
      <w:bookmarkStart w:id="68" w:name="_Toc27"/>
      <w:bookmarkEnd w:id="67"/>
      <w:r>
        <w:rPr/>
        <w:t>8</w:t>
      </w:r>
      <w:r>
        <w:rPr>
          <w:rtl w:val="true"/>
        </w:rPr>
        <w:t xml:space="preserve">. </w:t>
      </w:r>
      <w:r>
        <w:rPr>
          <w:rtl w:val="true"/>
        </w:rPr>
        <w:t>مرگ محبوب امام</w:t>
      </w:r>
      <w:bookmarkEnd w:id="68"/>
    </w:p>
    <w:p>
      <w:pPr>
        <w:pStyle w:val="BookText"/>
        <w:rPr/>
      </w:pPr>
      <w:r>
        <w:rPr>
          <w:rFonts w:ascii="Amiri" w:hAnsi="Amiri" w:eastAsia="Amiri" w:cs="Amiri"/>
          <w:color w:val="111111"/>
          <w:sz w:val="28"/>
          <w:sz w:val="28"/>
          <w:szCs w:val="28"/>
          <w:rtl w:val="true"/>
          <w:lang w:bidi="ar-SA"/>
        </w:rPr>
        <w:t>و إن أحَبَّ مَا أَنَا لَاقٍ إِلَى الْمَوْتُ</w:t>
      </w:r>
      <w:r>
        <w:rPr>
          <w:rStyle w:val="FootnoteAnchor"/>
          <w:rtl w:val="true"/>
        </w:rPr>
        <w:footnoteReference w:id="47"/>
      </w:r>
      <w:r>
        <w:rPr>
          <w:rFonts w:ascii="IRNazanin" w:hAnsi="IRNazanin" w:eastAsia="IRNazanin"/>
          <w:color w:val="111111"/>
          <w:sz w:val="28"/>
          <w:sz w:val="28"/>
          <w:szCs w:val="28"/>
          <w:rtl w:val="true"/>
          <w:lang w:bidi="fa-IR"/>
        </w:rPr>
        <w:t xml:space="preserve"> در این شرایط محبوب ترین چیزی که دوست دارم با آن ملاقات کنم مرگ است</w:t>
      </w:r>
      <w:r>
        <w:rPr>
          <w:rFonts w:eastAsia="IRNazanin" w:cs="IRNazanin"/>
          <w:color w:val="111111"/>
          <w:sz w:val="28"/>
          <w:szCs w:val="28"/>
          <w:rtl w:val="true"/>
          <w:lang w:bidi="fa-IR"/>
        </w:rPr>
        <w:t>.</w:t>
      </w:r>
    </w:p>
    <w:p>
      <w:pPr>
        <w:pStyle w:val="Heading4"/>
        <w:numPr>
          <w:ilvl w:val="3"/>
          <w:numId w:val="1"/>
        </w:numPr>
        <w:rPr/>
      </w:pPr>
      <w:bookmarkStart w:id="69" w:name="__RefHeading___Toc5773967_2320776876"/>
      <w:bookmarkStart w:id="70" w:name="_Toc28"/>
      <w:bookmarkEnd w:id="69"/>
      <w:r>
        <w:rPr/>
        <w:t>9</w:t>
      </w:r>
      <w:r>
        <w:rPr>
          <w:rtl w:val="true"/>
        </w:rPr>
        <w:t xml:space="preserve">. </w:t>
      </w:r>
      <w:r>
        <w:rPr>
          <w:rtl w:val="true"/>
        </w:rPr>
        <w:t>خدمات مهم فرهنگی تربیتی امام</w:t>
      </w:r>
      <w:bookmarkEnd w:id="70"/>
    </w:p>
    <w:p>
      <w:pPr>
        <w:pStyle w:val="Heading5"/>
        <w:numPr>
          <w:ilvl w:val="4"/>
          <w:numId w:val="1"/>
        </w:numPr>
        <w:rPr/>
      </w:pPr>
      <w:bookmarkStart w:id="71" w:name="__RefHeading___Toc5773969_2320776876"/>
      <w:bookmarkStart w:id="72" w:name="_Toc29"/>
      <w:bookmarkEnd w:id="71"/>
      <w:r>
        <w:rPr/>
        <w:t>9</w:t>
      </w:r>
      <w:r>
        <w:rPr>
          <w:rtl w:val="true"/>
        </w:rPr>
        <w:t xml:space="preserve">. </w:t>
      </w:r>
      <w:r>
        <w:rPr/>
        <w:t>1</w:t>
      </w:r>
      <w:r>
        <w:rPr>
          <w:rtl w:val="true"/>
        </w:rPr>
        <w:t xml:space="preserve">. </w:t>
      </w:r>
      <w:r>
        <w:rPr>
          <w:rtl w:val="true"/>
        </w:rPr>
        <w:t>تعلیم کتاب</w:t>
      </w:r>
      <w:bookmarkEnd w:id="7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دَارَسْتُكُمُ الْكِتَابَ</w:t>
      </w:r>
      <w:r>
        <w:rPr>
          <w:rStyle w:val="FootnoteAnchor"/>
          <w:rtl w:val="true"/>
        </w:rPr>
        <w:footnoteReference w:id="48"/>
      </w:r>
      <w:bookmarkStart w:id="73" w:name="pg20331_773743"/>
    </w:p>
    <w:p>
      <w:pPr>
        <w:pStyle w:val="BookText"/>
        <w:rPr/>
      </w:pPr>
      <w:bookmarkEnd w:id="73"/>
      <w:r>
        <w:rPr>
          <w:rFonts w:ascii="IRNazanin" w:hAnsi="IRNazanin" w:eastAsia="IRNazanin"/>
          <w:color w:val="111111"/>
          <w:sz w:val="28"/>
          <w:sz w:val="28"/>
          <w:szCs w:val="28"/>
          <w:rtl w:val="true"/>
          <w:lang w:bidi="fa-IR"/>
        </w:rPr>
        <w:t>من کتاب خدا را به شما تعلیم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در این عبارت برای مردم احترام قائل شده و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چقدر درباره کتاب خدا بحث کردیم و چه اندازه راه و روش استدلال و محاجه را برای شما باز کردم و چیزهایی را که شما نمی شناختید معرفی کرده، بر علم شما افزودم</w:t>
      </w:r>
      <w:r>
        <w:rPr>
          <w:rFonts w:eastAsia="IRNazanin" w:cs="IRNazanin"/>
          <w:color w:val="111111"/>
          <w:sz w:val="28"/>
          <w:szCs w:val="28"/>
          <w:rtl w:val="true"/>
          <w:lang w:bidi="fa-IR"/>
        </w:rPr>
        <w:t>.</w:t>
      </w:r>
    </w:p>
    <w:p>
      <w:pPr>
        <w:pStyle w:val="Heading5"/>
        <w:numPr>
          <w:ilvl w:val="4"/>
          <w:numId w:val="1"/>
        </w:numPr>
        <w:rPr/>
      </w:pPr>
      <w:bookmarkStart w:id="74" w:name="__RefHeading___Toc5773971_2320776876"/>
      <w:bookmarkStart w:id="75" w:name="_Toc30"/>
      <w:bookmarkEnd w:id="74"/>
      <w:r>
        <w:rPr/>
        <w:t>9</w:t>
      </w:r>
      <w:r>
        <w:rPr>
          <w:rtl w:val="true"/>
        </w:rPr>
        <w:t xml:space="preserve">. </w:t>
      </w:r>
      <w:r>
        <w:rPr/>
        <w:t>2</w:t>
      </w:r>
      <w:r>
        <w:rPr>
          <w:rtl w:val="true"/>
        </w:rPr>
        <w:t xml:space="preserve">. </w:t>
      </w:r>
      <w:r>
        <w:rPr>
          <w:rtl w:val="true"/>
        </w:rPr>
        <w:t>فتح باب استدلال</w:t>
      </w:r>
      <w:bookmarkEnd w:id="75"/>
    </w:p>
    <w:p>
      <w:pPr>
        <w:pStyle w:val="BookText"/>
        <w:rPr/>
      </w:pPr>
      <w:r>
        <w:rPr>
          <w:rFonts w:ascii="Amiri" w:hAnsi="Amiri" w:eastAsia="Amiri" w:cs="Amiri"/>
          <w:color w:val="111111"/>
          <w:sz w:val="28"/>
          <w:sz w:val="28"/>
          <w:szCs w:val="28"/>
          <w:rtl w:val="true"/>
          <w:lang w:bidi="ar-SA"/>
        </w:rPr>
        <w:t>وَ فَاتَحْتُكُمُ الْحِجَاجَ</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من درهای استدلال را به روی شما گشودم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مراد از فاتحتكم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طریق مجادله و انواع مختلف استدلال است</w:t>
      </w:r>
      <w:r>
        <w:rPr>
          <w:rFonts w:eastAsia="IRNazanin" w:cs="IRNazanin"/>
          <w:color w:val="111111"/>
          <w:sz w:val="28"/>
          <w:szCs w:val="28"/>
          <w:rtl w:val="true"/>
          <w:lang w:bidi="fa-IR"/>
        </w:rPr>
        <w:t xml:space="preserve">. </w:t>
      </w:r>
      <w:r>
        <w:rPr>
          <w:rStyle w:val="FootnoteAnchor"/>
          <w:rtl w:val="true"/>
        </w:rPr>
        <w:footnoteReference w:id="50"/>
      </w:r>
    </w:p>
    <w:p>
      <w:pPr>
        <w:pStyle w:val="Heading5"/>
        <w:numPr>
          <w:ilvl w:val="4"/>
          <w:numId w:val="1"/>
        </w:numPr>
        <w:rPr/>
      </w:pPr>
      <w:bookmarkStart w:id="76" w:name="__RefHeading___Toc5773973_2320776876"/>
      <w:bookmarkStart w:id="77" w:name="_Toc31"/>
      <w:bookmarkEnd w:id="76"/>
      <w:r>
        <w:rPr/>
        <w:t>9</w:t>
      </w:r>
      <w:r>
        <w:rPr>
          <w:rtl w:val="true"/>
        </w:rPr>
        <w:t xml:space="preserve">. </w:t>
      </w:r>
      <w:r>
        <w:rPr/>
        <w:t>3</w:t>
      </w:r>
      <w:r>
        <w:rPr>
          <w:rtl w:val="true"/>
        </w:rPr>
        <w:t xml:space="preserve">. </w:t>
      </w:r>
      <w:r>
        <w:rPr>
          <w:rtl w:val="true"/>
        </w:rPr>
        <w:t>معرفی نیکی ها</w:t>
      </w:r>
      <w:bookmarkEnd w:id="77"/>
    </w:p>
    <w:p>
      <w:pPr>
        <w:pStyle w:val="BookText"/>
        <w:rPr/>
      </w:pPr>
      <w:r>
        <w:rPr>
          <w:rFonts w:ascii="Amiri" w:hAnsi="Amiri" w:eastAsia="Amiri" w:cs="Amiri"/>
          <w:color w:val="111111"/>
          <w:sz w:val="28"/>
          <w:sz w:val="28"/>
          <w:szCs w:val="28"/>
          <w:rtl w:val="true"/>
          <w:lang w:bidi="ar-SA"/>
        </w:rPr>
        <w:t>وَ عَرَّفْتُكُمْ مَا أَنْكَرْتُمْ</w:t>
      </w:r>
      <w:r>
        <w:rPr>
          <w:rStyle w:val="FootnoteAnchor"/>
          <w:rtl w:val="true"/>
        </w:rPr>
        <w:footnoteReference w:id="51"/>
      </w:r>
      <w:r>
        <w:rPr>
          <w:rFonts w:ascii="IRNazanin" w:hAnsi="IRNazanin" w:eastAsia="IRNazanin"/>
          <w:color w:val="111111"/>
          <w:sz w:val="28"/>
          <w:sz w:val="28"/>
          <w:szCs w:val="28"/>
          <w:rtl w:val="true"/>
          <w:lang w:bidi="fa-IR"/>
        </w:rPr>
        <w:t xml:space="preserve"> و آن چه نمی شناختید به شما معرفی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حقایق بسیاری بود که بر شما پوشیده بود و از آن بی خبر بودید، من از روی آن ها پرده برداشتم و حقیقت آن را آشکار ساختم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عرفتكم ما أنكرتم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اموری است که برای آن ها ناشناخته بوده است</w:t>
      </w:r>
      <w:r>
        <w:rPr>
          <w:rFonts w:eastAsia="IRNazanin" w:cs="IRNazanin"/>
          <w:color w:val="111111"/>
          <w:sz w:val="28"/>
          <w:szCs w:val="28"/>
          <w:rtl w:val="true"/>
          <w:lang w:bidi="fa-IR"/>
        </w:rPr>
        <w:t xml:space="preserve">. </w:t>
      </w:r>
      <w:r>
        <w:rPr>
          <w:rStyle w:val="FootnoteAnchor"/>
          <w:rtl w:val="true"/>
        </w:rPr>
        <w:footnoteReference w:id="53"/>
      </w:r>
    </w:p>
    <w:p>
      <w:pPr>
        <w:pStyle w:val="Heading5"/>
        <w:numPr>
          <w:ilvl w:val="4"/>
          <w:numId w:val="1"/>
        </w:numPr>
        <w:rPr/>
      </w:pPr>
      <w:bookmarkStart w:id="78" w:name="__RefHeading___Toc5773975_2320776876"/>
      <w:bookmarkStart w:id="79" w:name="_Toc32"/>
      <w:bookmarkEnd w:id="78"/>
      <w:r>
        <w:rPr/>
        <w:t>9</w:t>
      </w:r>
      <w:r>
        <w:rPr>
          <w:rtl w:val="true"/>
        </w:rPr>
        <w:t xml:space="preserve">. </w:t>
      </w:r>
      <w:r>
        <w:rPr/>
        <w:t>4</w:t>
      </w:r>
      <w:r>
        <w:rPr>
          <w:rtl w:val="true"/>
        </w:rPr>
        <w:t xml:space="preserve">. </w:t>
      </w:r>
      <w:r>
        <w:rPr>
          <w:rtl w:val="true"/>
        </w:rPr>
        <w:t>گوارا کردن احکام</w:t>
      </w:r>
      <w:bookmarkEnd w:id="7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سَوَّغْتُكُمْ مَا مَجَجْتُمْ</w:t>
      </w:r>
      <w:r>
        <w:rPr>
          <w:rStyle w:val="FootnoteAnchor"/>
          <w:rtl w:val="true"/>
        </w:rPr>
        <w:footnoteReference w:id="54"/>
      </w:r>
      <w:bookmarkStart w:id="80" w:name="pg20331_773744"/>
    </w:p>
    <w:p>
      <w:pPr>
        <w:pStyle w:val="BookText"/>
        <w:rPr/>
      </w:pPr>
      <w:bookmarkEnd w:id="80"/>
      <w:r>
        <w:rPr>
          <w:rFonts w:ascii="IRNazanin" w:hAnsi="IRNazanin" w:eastAsia="IRNazanin"/>
          <w:color w:val="111111"/>
          <w:sz w:val="28"/>
          <w:sz w:val="28"/>
          <w:szCs w:val="28"/>
          <w:rtl w:val="true"/>
          <w:lang w:bidi="fa-IR"/>
        </w:rPr>
        <w:t>و شربتی را که از دهن بیرون می ریختید قطره قطره به کامتان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شما به عمق و حقیقت مفهوم بسیاری از دستورات اسلام نرسیده بودید؛ از اینرو آن را ناخوش می داشتید و از آن فاصله می گرفتید ولی من اسرار فلسفه های آن را روشن ساختم تا همچون جرعه ای گوارا آن را بنوشید</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81" w:name="__RefHeading___Toc5773977_2320776876"/>
      <w:bookmarkStart w:id="82" w:name="_Toc33"/>
      <w:bookmarkEnd w:id="81"/>
      <w:r>
        <w:rPr/>
        <w:t>10</w:t>
      </w:r>
      <w:r>
        <w:rPr>
          <w:rtl w:val="true"/>
        </w:rPr>
        <w:t xml:space="preserve">. </w:t>
      </w:r>
      <w:r>
        <w:rPr>
          <w:rtl w:val="true"/>
        </w:rPr>
        <w:t>تأسف از بی لیاقتی مردم</w:t>
      </w:r>
      <w:bookmarkEnd w:id="82"/>
    </w:p>
    <w:p>
      <w:pPr>
        <w:pStyle w:val="BookText"/>
        <w:rPr/>
      </w:pPr>
      <w:r>
        <w:rPr>
          <w:rFonts w:ascii="Amiri" w:hAnsi="Amiri" w:eastAsia="Amiri" w:cs="Amiri"/>
          <w:color w:val="111111"/>
          <w:sz w:val="28"/>
          <w:sz w:val="28"/>
          <w:szCs w:val="28"/>
          <w:rtl w:val="true"/>
          <w:lang w:bidi="ar-SA"/>
        </w:rPr>
        <w:t>لَوْ كَانَ الْأَعْمَى يَلْحَظُ أَوِ النَّائِمُ يَسْتَيْقِظُ</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بیدار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کاش کوران بینا می شدند و خفتگان بیدار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من در تعلیم و تربیت شما هیچ کوتاهی نکردم اما افسوس که شما قابلیت نداشتید و این بذر علم و حکمت را به شوره زار فرو ریختید</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83" w:name="__RefHeading___Toc5773979_2320776876"/>
      <w:bookmarkStart w:id="84" w:name="_Toc34"/>
      <w:bookmarkEnd w:id="83"/>
      <w:r>
        <w:rPr/>
        <w:t>11</w:t>
      </w:r>
      <w:r>
        <w:rPr>
          <w:rtl w:val="true"/>
        </w:rPr>
        <w:t xml:space="preserve">. </w:t>
      </w:r>
      <w:r>
        <w:rPr>
          <w:rtl w:val="true"/>
        </w:rPr>
        <w:t>جهل تا کجا</w:t>
      </w:r>
      <w:bookmarkEnd w:id="84"/>
    </w:p>
    <w:p>
      <w:pPr>
        <w:pStyle w:val="BookText"/>
        <w:rPr/>
      </w:pPr>
      <w:r>
        <w:rPr>
          <w:rFonts w:ascii="Amiri" w:hAnsi="Amiri" w:eastAsia="Amiri" w:cs="Amiri"/>
          <w:color w:val="111111"/>
          <w:sz w:val="28"/>
          <w:sz w:val="28"/>
          <w:szCs w:val="28"/>
          <w:rtl w:val="true"/>
          <w:lang w:bidi="ar-SA"/>
        </w:rPr>
        <w:t>وَ أَقْرِبْ بِقَوْمٍ مِنَ الْجَهْلِ بِاللَّهِ قَائِدُهُمْ مُعَاوِيَةُ وَ مُؤَدِّبُهُمُ ابْنُ النَّابِغَة</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مُؤَدِّبُهُمْ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فرد پراستعداد و کم نظیر و مشهور است و گاه به افرادی که مشهور به فساد باشند نیز گفته می شود و نابغه نام مادر عمرو عاص بود شاید به این جهت که او مشهور به فساد بوده است؛ همان گونه که در فارسی به چنین زنانی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pStyle w:val="BookText"/>
        <w:rPr/>
      </w:pPr>
      <w:r>
        <w:rPr>
          <w:rFonts w:ascii="IRNazanin" w:hAnsi="IRNazanin" w:eastAsia="IRNazanin"/>
          <w:color w:val="111111"/>
          <w:sz w:val="28"/>
          <w:sz w:val="28"/>
          <w:szCs w:val="28"/>
          <w:rtl w:val="true"/>
          <w:lang w:bidi="fa-IR"/>
        </w:rPr>
        <w:t xml:space="preserve">چقدر خداناشناسند مردمی که رهبرشان معاویه و آموزگارشان فرزند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هستند که می گوید هیچ مردمی نادان تر نسبت به خدا و دین مانند معاویه و عمرو عاص نیستند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20331_773746"/>
      <w:bookmarkStart w:id="86" w:name="pg20331_773746"/>
      <w:bookmarkEnd w:id="86"/>
    </w:p>
    <w:p>
      <w:pPr>
        <w:pStyle w:val="Heading2"/>
        <w:numPr>
          <w:ilvl w:val="1"/>
          <w:numId w:val="1"/>
        </w:numPr>
        <w:rPr/>
      </w:pPr>
      <w:bookmarkStart w:id="87" w:name="pg20331_773746"/>
      <w:bookmarkStart w:id="88" w:name="__RefHeading___Toc5773981_2320776876"/>
      <w:bookmarkStart w:id="89" w:name="_Toc35"/>
      <w:bookmarkEnd w:id="87"/>
      <w:bookmarkEnd w:id="88"/>
      <w:r>
        <w:rPr>
          <w:rtl w:val="true"/>
        </w:rPr>
        <w:t xml:space="preserve">خطبه </w:t>
      </w:r>
      <w:r>
        <w:rPr/>
        <w:t>181</w:t>
      </w:r>
      <w:bookmarkEnd w:id="89"/>
    </w:p>
    <w:p>
      <w:pPr>
        <w:pStyle w:val="Heading3"/>
        <w:numPr>
          <w:ilvl w:val="2"/>
          <w:numId w:val="1"/>
        </w:numPr>
        <w:rPr/>
      </w:pPr>
      <w:bookmarkStart w:id="90" w:name="__RefHeading___Toc5773983_2320776876"/>
      <w:bookmarkStart w:id="91" w:name="_Toc36"/>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جنگ نهروان،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 نظامی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به عنوان آخرین راه </w:t>
      </w:r>
      <w:r>
        <w:rPr>
          <w:rStyle w:val="FootnoteAnchor"/>
          <w:rtl w:val="true"/>
        </w:rPr>
        <w:footnoteReference w:id="60"/>
      </w:r>
    </w:p>
    <w:p>
      <w:pPr>
        <w:pStyle w:val="Heading3"/>
        <w:numPr>
          <w:ilvl w:val="2"/>
          <w:numId w:val="1"/>
        </w:numPr>
        <w:rPr/>
      </w:pPr>
      <w:bookmarkStart w:id="92" w:name="__RefHeading___Toc5773985_2320776876"/>
      <w:bookmarkStart w:id="93" w:name="_Toc37"/>
      <w:bookmarkEnd w:id="92"/>
      <w:r>
        <w:rPr>
          <w:rtl w:val="true"/>
        </w:rPr>
        <w:t>پیشگفتار خطبه</w:t>
      </w:r>
      <w:bookmarkEnd w:id="93"/>
    </w:p>
    <w:p>
      <w:pPr>
        <w:pStyle w:val="Heading4"/>
        <w:numPr>
          <w:ilvl w:val="3"/>
          <w:numId w:val="1"/>
        </w:numPr>
        <w:rPr/>
      </w:pPr>
      <w:bookmarkStart w:id="94" w:name="__RefHeading___Toc5773987_2320776876"/>
      <w:bookmarkStart w:id="95" w:name="_Toc38"/>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وَ مِنْ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 رَجُلًا مِنْ أَصْحَابِهِ يَعْلَمُ لَهُ عِلْمَ أَحْوَالِ قَوْمٍ مِنْ جُنْدِ الْكُوفَةِ قَدْ هَمُّوا بِاللّحَاقِ بِالْخَوَارِج وَ كَانُوا عَلَى خَوْفٍ مِنْهُ علیه السَّلام فَلَمَّا عَادَ إِلَيْهِ الرَّجُلُ قَالَ لَهُ أَ أَمِنُوا فَقَطَنُّوا أَمْ جَبَنُوا فَظَعَنُوا فَقَالَ الرَّجُلُ بَلْ ظَعَنُوا يَا أَمِيرَ الْمُؤْمِنِينَ فَقَالَ علیه السلام</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یکی از یاران خود را فرستاد تا از وضع گروهی از سپاه کوفه که تصمیم داشتند به سبب ترس از او به گروه خوارج بپیوندند اطلاعی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امام علیه السلام از او پرسید آیا احساس امنیت کردند و ماندند یا ترسیدند و کوچ کردند؟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ترسیدند و کوچ کردند در این جا امام علیه السلام سخن زیر را ایراد فرمود</w:t>
      </w:r>
      <w:r>
        <w:rPr>
          <w:rFonts w:eastAsia="IRNazanin" w:cs="IRNazanin"/>
          <w:color w:val="111111"/>
          <w:sz w:val="28"/>
          <w:szCs w:val="28"/>
          <w:rtl w:val="true"/>
          <w:lang w:bidi="fa-IR"/>
        </w:rPr>
        <w:t xml:space="preserve">. </w:t>
      </w:r>
      <w:bookmarkStart w:id="96" w:name="pg20331_773747"/>
    </w:p>
    <w:p>
      <w:pPr>
        <w:pStyle w:val="BookText"/>
        <w:rPr/>
      </w:pPr>
      <w:bookmarkEnd w:id="96"/>
      <w:r>
        <w:rPr>
          <w:rFonts w:ascii="Amiri" w:hAnsi="Amiri" w:eastAsia="Amiri" w:cs="Amiri"/>
          <w:color w:val="111111"/>
          <w:sz w:val="28"/>
          <w:sz w:val="28"/>
          <w:szCs w:val="28"/>
          <w:rtl w:val="true"/>
          <w:lang w:bidi="ar-SA"/>
        </w:rPr>
        <w:t>بُعْداً لَهُمْ كَمَا بَعِدَتْ ثَمُودُ أَمَا لَوْ أُشْرِعَتِ الْأَسِنَّةُ إِلَيْهِمْ وَصُبَّتِ السُّيُوفُ عَلَى هَامَاتِهِمْ لَقَدْ نَدِمُوا عَلَى مَا كَانَ مِنْهُمْ إِنَّ الشَّيْطَانَ الْيَوْمَ قَدِ اسْتَفَلَّهُمْ وَ هُوَ غَداً مُتَبَرِّيٌّ مِنْهُمْ وَ مُتَخَلَّ عَنْهُمْ فَحَسْبُهُمْ بِخُرُوجِهِمْ مِنَ الْهُدَى وَ ارْتِكَاسِهِمْ فِي الضَّلَالِ وَالْعَمَى وَ صَدِّهِمْ عَنِ الْحَقِّ وَ جِمَاحِهِمْ فِي التِّيهِ</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5773989_2320776876"/>
      <w:bookmarkStart w:id="98" w:name="_Toc39"/>
      <w:bookmarkEnd w:id="97"/>
      <w:r>
        <w:rPr/>
        <w:t>1</w:t>
      </w:r>
      <w:r>
        <w:rPr>
          <w:rtl w:val="true"/>
        </w:rPr>
        <w:t xml:space="preserve">. </w:t>
      </w:r>
      <w:r>
        <w:rPr>
          <w:rtl w:val="true"/>
        </w:rPr>
        <w:t>نفرین امام بر خوارج</w:t>
      </w:r>
      <w:bookmarkEnd w:id="98"/>
    </w:p>
    <w:p>
      <w:pPr>
        <w:pStyle w:val="BookText"/>
        <w:rPr/>
      </w:pPr>
      <w:r>
        <w:rPr>
          <w:rFonts w:ascii="Amiri" w:hAnsi="Amiri" w:eastAsia="Amiri" w:cs="Amiri"/>
          <w:color w:val="111111"/>
          <w:sz w:val="28"/>
          <w:sz w:val="28"/>
          <w:szCs w:val="28"/>
          <w:rtl w:val="true"/>
          <w:lang w:bidi="ar-SA"/>
        </w:rPr>
        <w:t>بُعْداً لَهُمْ كَما بَعِدَتْ ثَمُودُ</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رحمت خدا به دور باشند همان گونه که قوم ثمود از رحمتش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أَلا بُعْداً لِمَدْيَنَ كَما بَعِدَتْ ثَمُود</w:t>
      </w:r>
      <w:r>
        <w:rPr>
          <w:rStyle w:val="FootnoteAnchor"/>
          <w:rtl w:val="true"/>
        </w:rPr>
        <w:footnoteReference w:id="63"/>
      </w:r>
      <w:r>
        <w:rPr>
          <w:rFonts w:ascii="IRNazanin" w:hAnsi="IRNazanin" w:eastAsia="IRNazanin"/>
          <w:color w:val="111111"/>
          <w:sz w:val="28"/>
          <w:sz w:val="28"/>
          <w:szCs w:val="28"/>
          <w:rtl w:val="true"/>
          <w:lang w:bidi="fa-IR"/>
        </w:rPr>
        <w:t>هان لعنت بر مردم مدین باد، همچنان که لعنت قوم ثمود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فَبُعْداً لِقَوْمٍ لا يُؤْمِنُون</w:t>
      </w:r>
      <w:r>
        <w:rPr>
          <w:rStyle w:val="FootnoteAnchor"/>
          <w:rtl w:val="true"/>
        </w:rPr>
        <w:footnoteReference w:id="64"/>
      </w:r>
      <w:r>
        <w:rPr>
          <w:rFonts w:ascii="IRNazanin" w:hAnsi="IRNazanin" w:eastAsia="IRNazanin"/>
          <w:color w:val="111111"/>
          <w:sz w:val="28"/>
          <w:sz w:val="28"/>
          <w:szCs w:val="28"/>
          <w:rtl w:val="true"/>
          <w:lang w:bidi="fa-IR"/>
        </w:rPr>
        <w:t>نصیب مردمی که ایمان نمی آورند دوری از رحمت خدا باد</w:t>
      </w:r>
      <w:r>
        <w:rPr>
          <w:rFonts w:eastAsia="IRNazanin" w:cs="IRNazanin"/>
          <w:color w:val="111111"/>
          <w:sz w:val="28"/>
          <w:szCs w:val="28"/>
          <w:rtl w:val="true"/>
          <w:lang w:bidi="fa-IR"/>
        </w:rPr>
        <w:t>.</w:t>
      </w:r>
    </w:p>
    <w:p>
      <w:pPr>
        <w:pStyle w:val="Heading4"/>
        <w:numPr>
          <w:ilvl w:val="3"/>
          <w:numId w:val="1"/>
        </w:numPr>
        <w:rPr/>
      </w:pPr>
      <w:bookmarkStart w:id="99" w:name="__RefHeading___Toc5773991_2320776876"/>
      <w:bookmarkStart w:id="100" w:name="_Toc40"/>
      <w:bookmarkEnd w:id="99"/>
      <w:r>
        <w:rPr/>
        <w:t>2</w:t>
      </w:r>
      <w:r>
        <w:rPr>
          <w:rtl w:val="true"/>
        </w:rPr>
        <w:t xml:space="preserve">. </w:t>
      </w:r>
      <w:r>
        <w:rPr>
          <w:rtl w:val="true"/>
        </w:rPr>
        <w:t>پشیمانی خوارج</w:t>
      </w:r>
      <w:bookmarkEnd w:id="100"/>
    </w:p>
    <w:p>
      <w:pPr>
        <w:pStyle w:val="BookText"/>
        <w:rPr/>
      </w:pPr>
      <w:r>
        <w:rPr>
          <w:rFonts w:ascii="Amiri" w:hAnsi="Amiri" w:eastAsia="Amiri" w:cs="Amiri"/>
          <w:color w:val="111111"/>
          <w:sz w:val="28"/>
          <w:sz w:val="28"/>
          <w:szCs w:val="28"/>
          <w:rtl w:val="true"/>
          <w:lang w:bidi="ar-SA"/>
        </w:rPr>
        <w:t>أَمَا لَوْ أُشْرِعَتِ الْأَسِنَّةُ إِلَيْهِمْ وَصُبَّتِ السُّيُوفُ عَلَى هَامَاتِهِمْ لَقَدْ نَدِمُوا عَلَى مَا كَانَ مِنْهُمْ</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کاسه سر است؛ الهامات جمع الهامة رأس كلّ شيء</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هنگامی که نیزه ها به جانب آنان نشانه رود و شمشیرها بر سرشان فرود آید از کاری که کردند پشیمان شوند</w:t>
      </w:r>
      <w:r>
        <w:rPr>
          <w:rFonts w:eastAsia="IRNazanin" w:cs="IRNazanin"/>
          <w:color w:val="111111"/>
          <w:sz w:val="28"/>
          <w:szCs w:val="28"/>
          <w:rtl w:val="true"/>
          <w:lang w:bidi="fa-IR"/>
        </w:rPr>
        <w:t>.</w:t>
      </w:r>
      <w:bookmarkStart w:id="101" w:name="pg20331_773748"/>
    </w:p>
    <w:p>
      <w:pPr>
        <w:pStyle w:val="BookText"/>
        <w:rPr/>
      </w:pPr>
      <w:bookmarkEnd w:id="10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جا ریختن شمشیر در حقیقت نوعی تشبیه است؛ یعنی همان طور که آب بر روی سر انسان می ریزد اگر شمشیرها هم زیاد باشند روی سرها ریخته می شوند</w:t>
      </w:r>
      <w:r>
        <w:rPr>
          <w:rFonts w:eastAsia="IRNazanin" w:cs="IRNazanin"/>
          <w:color w:val="111111"/>
          <w:sz w:val="28"/>
          <w:szCs w:val="28"/>
          <w:rtl w:val="true"/>
          <w:lang w:bidi="fa-IR"/>
        </w:rPr>
        <w:t>.</w:t>
      </w:r>
    </w:p>
    <w:p>
      <w:pPr>
        <w:pStyle w:val="Heading4"/>
        <w:numPr>
          <w:ilvl w:val="3"/>
          <w:numId w:val="1"/>
        </w:numPr>
        <w:rPr/>
      </w:pPr>
      <w:bookmarkStart w:id="102" w:name="__RefHeading___Toc5773993_2320776876"/>
      <w:bookmarkStart w:id="103" w:name="_Toc41"/>
      <w:bookmarkEnd w:id="102"/>
      <w:r>
        <w:rPr/>
        <w:t>3</w:t>
      </w:r>
      <w:r>
        <w:rPr>
          <w:rtl w:val="true"/>
        </w:rPr>
        <w:t xml:space="preserve">. </w:t>
      </w:r>
      <w:r>
        <w:rPr>
          <w:rtl w:val="true"/>
        </w:rPr>
        <w:t>خوارج در دام شیطان</w:t>
      </w:r>
      <w:bookmarkEnd w:id="103"/>
    </w:p>
    <w:p>
      <w:pPr>
        <w:pStyle w:val="BookText"/>
        <w:rPr/>
      </w:pPr>
      <w:r>
        <w:rPr>
          <w:rFonts w:ascii="Amiri" w:hAnsi="Amiri" w:eastAsia="Amiri" w:cs="Amiri"/>
          <w:color w:val="111111"/>
          <w:sz w:val="28"/>
          <w:sz w:val="28"/>
          <w:szCs w:val="28"/>
          <w:rtl w:val="true"/>
          <w:lang w:bidi="ar-SA"/>
        </w:rPr>
        <w:t>إِنَّ الشَّيْطَانَ الْيَوْمَ قَدِ اسْتَفَلَّهُمْ وَ هُوَ غَداً مُتَبَرِّيٌّ مِنْهُمْ وَ مُتَخَلٍ عَنْهُمْ</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مُتَخَل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کننده؛ از مادۀ خلا، يَخلو که به باب تفعل رفته است به معنای رهاکننده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امروز شکست و فرار ایشان را خواست و فردا از آنان بیزاری جوید و رهایشان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شيوه شيطان این است که ابتدا در پوست انسان می رود و وسوسه می کند و پس از آن که شخص فریب خورد و گرفتار شد از او بیزاری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كَمَثَلِ الشَّيْطانِ إِذْ قالَ لِلْإِنْسانِ اكْفُرْ فَلَمَّا كَفَرَ قَالَ إِنِّى بَرىءٌ مِنْكَ إِنِّي أَخَافُ اللَّهَ رَبَّ العالمین</w:t>
      </w:r>
      <w:r>
        <w:rPr>
          <w:rStyle w:val="FootnoteAnchor"/>
          <w:rtl w:val="true"/>
        </w:rPr>
        <w:footnoteReference w:id="67"/>
      </w:r>
      <w:r>
        <w:rPr>
          <w:rFonts w:ascii="IRNazanin" w:hAnsi="IRNazanin" w:eastAsia="IRNazanin"/>
          <w:color w:val="111111"/>
          <w:sz w:val="28"/>
          <w:sz w:val="28"/>
          <w:szCs w:val="28"/>
          <w:rtl w:val="true"/>
          <w:lang w:bidi="fa-IR"/>
        </w:rPr>
        <w:t>همانند شیطان که به آدمی گفت کافر،شو چون کافر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بیزارم من از خدا آن پروردگار جهانیان می ترسم </w:t>
      </w:r>
      <w:r>
        <w:rPr>
          <w:rFonts w:ascii="Amiri" w:hAnsi="Amiri" w:eastAsia="Amiri" w:cs="Amiri"/>
          <w:color w:val="111111"/>
          <w:sz w:val="28"/>
          <w:sz w:val="28"/>
          <w:szCs w:val="28"/>
          <w:rtl w:val="true"/>
          <w:lang w:bidi="ar-SA"/>
        </w:rPr>
        <w:t>يا أَيُّهَا النَّاسُ كُلُوا مِمَّا فِي الْأَرْضِ حَلالاً طَيِّباً وَ لا تَتَّبِعُوا خُطُواتِ الشَّيْطَانِ إِنَّهُ لَكُمْ عَدُوٌّ مبینٌ</w:t>
      </w:r>
      <w:r>
        <w:rPr>
          <w:rStyle w:val="FootnoteAnchor"/>
          <w:rtl w:val="true"/>
        </w:rPr>
        <w:footnoteReference w:id="68"/>
      </w:r>
      <w:r>
        <w:rPr>
          <w:rFonts w:ascii="IRNazanin" w:hAnsi="IRNazanin" w:eastAsia="IRNazanin"/>
          <w:color w:val="111111"/>
          <w:sz w:val="28"/>
          <w:sz w:val="28"/>
          <w:szCs w:val="28"/>
          <w:rtl w:val="true"/>
          <w:lang w:bidi="fa-IR"/>
        </w:rPr>
        <w:t>ای مردم، از آن چیزهای حلال و پاکیزه که در زمین است بخورید و پای به جای پای شیطان مگذارید که دشمن آشکار شماست</w:t>
      </w:r>
      <w:r>
        <w:rPr>
          <w:rFonts w:eastAsia="IRNazanin" w:cs="IRNazanin"/>
          <w:color w:val="111111"/>
          <w:sz w:val="28"/>
          <w:szCs w:val="28"/>
          <w:rtl w:val="true"/>
          <w:lang w:bidi="fa-IR"/>
        </w:rPr>
        <w:t>.</w:t>
      </w:r>
    </w:p>
    <w:p>
      <w:pPr>
        <w:pStyle w:val="Heading4"/>
        <w:numPr>
          <w:ilvl w:val="3"/>
          <w:numId w:val="1"/>
        </w:numPr>
        <w:rPr/>
      </w:pPr>
      <w:bookmarkStart w:id="104" w:name="__RefHeading___Toc5773995_2320776876"/>
      <w:bookmarkStart w:id="105" w:name="_Toc42"/>
      <w:bookmarkEnd w:id="104"/>
      <w:r>
        <w:rPr/>
        <w:t>4</w:t>
      </w:r>
      <w:r>
        <w:rPr>
          <w:rtl w:val="true"/>
        </w:rPr>
        <w:t xml:space="preserve">. </w:t>
      </w:r>
      <w:r>
        <w:rPr>
          <w:rtl w:val="true"/>
        </w:rPr>
        <w:t>ضلالت خوارج</w:t>
      </w:r>
      <w:bookmarkEnd w:id="105"/>
    </w:p>
    <w:p>
      <w:pPr>
        <w:pStyle w:val="BookText"/>
        <w:rPr/>
      </w:pPr>
      <w:r>
        <w:rPr>
          <w:rFonts w:ascii="Amiri" w:hAnsi="Amiri" w:eastAsia="Amiri" w:cs="Amiri"/>
          <w:color w:val="111111"/>
          <w:sz w:val="28"/>
          <w:sz w:val="28"/>
          <w:szCs w:val="28"/>
          <w:rtl w:val="true"/>
          <w:lang w:bidi="ar-SA"/>
        </w:rPr>
        <w:t>فَحَسْبُهُمْ بِخُرُوجِهِمْ مِنَ الْهُدَى وَ ارْتِكَاسِهِمْ فِي الضَّلَالِ وَ الْعَمَى وَصَدِّهِمْ عَنِ الْحَقِّ وَ جِمَاحِهِمْ فِي التِّيه</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 بازداشتن و منع کردن منظور بازداشتن از راه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چموشی و سرکشی؛ جمح الفرس من باب منع اعتز فارسه و غلبه فهو جموح</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بیابان مسطح و بدون نشانه و علامت که باعث گمراهی و سرگردانی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را همین بس که از طریق هدایت خارج شدند و به گمراهی و کوری بازگشتند، راه حق را سد کردند و در وادی جهل و ضلالت گام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ارتكاسهم في الضَّلال و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آن ها به گمراهی قدیم و کوری جهالت است که پس از آن که به نور هدایت آن حضرت از آن رهایی یافته بودند، بدان بازگشته اند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صدّهم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آن ها از طاعت آن بزرگوار و سرگردانی آن ها در وادی جهل و هواپرستی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نتیجه آن لجاجت و خیره سری، سرگردانی در وادی ضلالت و دور شدن از مسیر هدایت است و این عاقبت شومی است که هر انسان لجوج و خیره سر و جاهل و بی خبر برای خود فراهم می سازد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برای حکم آنان کفایت می کند</w:t>
      </w:r>
      <w:r>
        <w:rPr>
          <w:rFonts w:eastAsia="IRNazanin" w:cs="IRNazanin"/>
          <w:color w:val="111111"/>
          <w:sz w:val="28"/>
          <w:szCs w:val="28"/>
          <w:rtl w:val="true"/>
          <w:lang w:bidi="fa-IR"/>
        </w:rPr>
        <w:t xml:space="preserve">. </w:t>
      </w:r>
      <w:bookmarkStart w:id="106" w:name="pg20331_773750"/>
    </w:p>
    <w:p>
      <w:pPr>
        <w:pStyle w:val="Heading2"/>
        <w:numPr>
          <w:ilvl w:val="1"/>
          <w:numId w:val="1"/>
        </w:numPr>
        <w:rPr/>
      </w:pPr>
      <w:bookmarkStart w:id="107" w:name="__RefHeading___Toc5773997_2320776876"/>
      <w:bookmarkStart w:id="108" w:name="_Toc43"/>
      <w:bookmarkEnd w:id="106"/>
      <w:bookmarkEnd w:id="107"/>
      <w:r>
        <w:rPr>
          <w:rtl w:val="true"/>
        </w:rPr>
        <w:t xml:space="preserve">خطبه </w:t>
      </w:r>
      <w:r>
        <w:rPr/>
        <w:t>182</w:t>
      </w:r>
      <w:bookmarkEnd w:id="108"/>
    </w:p>
    <w:p>
      <w:pPr>
        <w:pStyle w:val="Heading3"/>
        <w:numPr>
          <w:ilvl w:val="2"/>
          <w:numId w:val="1"/>
        </w:numPr>
        <w:rPr/>
      </w:pPr>
      <w:bookmarkStart w:id="109" w:name="__RefHeading___Toc5773999_2320776876"/>
      <w:bookmarkStart w:id="110" w:name="_Toc44"/>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آخر عمر شریف امیرالمؤمنین علیه السلام،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 علمی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یاران </w:t>
      </w:r>
      <w:r>
        <w:rPr>
          <w:rStyle w:val="FootnoteAnchor"/>
          <w:rtl w:val="true"/>
        </w:rPr>
        <w:footnoteReference w:id="72"/>
      </w:r>
    </w:p>
    <w:p>
      <w:pPr>
        <w:pStyle w:val="Heading3"/>
        <w:numPr>
          <w:ilvl w:val="2"/>
          <w:numId w:val="1"/>
        </w:numPr>
        <w:rPr/>
      </w:pPr>
      <w:bookmarkStart w:id="111" w:name="__RefHeading___Toc5774001_2320776876"/>
      <w:bookmarkStart w:id="112" w:name="_Toc45"/>
      <w:bookmarkEnd w:id="111"/>
      <w:r>
        <w:rPr>
          <w:rtl w:val="true"/>
        </w:rPr>
        <w:t>پیشگفتار خطبه</w:t>
      </w:r>
      <w:bookmarkEnd w:id="112"/>
    </w:p>
    <w:p>
      <w:pPr>
        <w:pStyle w:val="Heading4"/>
        <w:numPr>
          <w:ilvl w:val="3"/>
          <w:numId w:val="1"/>
        </w:numPr>
        <w:rPr/>
      </w:pPr>
      <w:bookmarkStart w:id="113" w:name="__RefHeading___Toc5774003_2320776876"/>
      <w:bookmarkStart w:id="114" w:name="_Toc46"/>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رُوِيَ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بِهَذِهِ الْخُطْبَةِ أَمِيرُ الْمُؤْمِنِينَ عَلِيٌّ علیه السلام بِالْكُوفَةِ وَ هُوَ قَائِمٌ عَلَى حِجَارَةٍ نَصَبَهَا لَهُ جَعْدَةُ بْنُ هُبَيْرَةَ الْمَخْزُومِيٌّ وَ عَلَيْهِ مِدْرَعَةٌ مِنْ صُوفٍ وَ حَمَائِلُ سَيْفِهِ لِيفٌ وَ فِي رِجْلَيْهِ نَعْلَانِ مِنْ لِيفٍ وَ كَأَنَّ جَبِينَهُ ثَفِئَةً بَعِيرٍ فَقَالَ علیه السلام</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مِدْرَعَةً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شبیه پالتو،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زره و پیراهن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قسمت هایی از بدن شتر است که روی زمین قرار می گیرد و خشن می شود که در فارسی به آن پینه می گویند؛ البعير بالكسر ركبته و ما مسّ الأرض من كركرته وسعداناته و اصول أفخاذه، و ثفنت يده من باب با صدای رسا فرمان جهاد را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 غلظت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دوال شمشیر؛ ج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حماله، حمیله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الیافی که بین شاخه های درخت خرما به دور تنه آن می پیچید و از آن طناب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پینه که در اثر اصطکاک با زمین روی زانو و سینه شتر به وجود می آید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 های امام علیه السلام است از نوف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امیرمؤمنان علی علیه السلام در کوفه </w:t>
      </w:r>
    </w:p>
    <w:p>
      <w:pPr>
        <w:pStyle w:val="BookText"/>
        <w:rPr/>
      </w:pPr>
      <w:r>
        <w:rPr>
          <w:rFonts w:ascii="IRNazanin" w:hAnsi="IRNazanin" w:eastAsia="IRNazanin"/>
          <w:color w:val="111111"/>
          <w:sz w:val="28"/>
          <w:sz w:val="28"/>
          <w:szCs w:val="28"/>
          <w:rtl w:val="true"/>
          <w:lang w:bidi="fa-IR"/>
        </w:rPr>
        <w:t xml:space="preserve">روی قطعه ای سنگ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 بن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مخزومی نصب کرده بود ایستاد در حالی که پیراهنی خشن از پشم بر تن داشت و شمشیرش را با بندی از لیف خرما حمایل کرده بود و در پاهایش کفشی از لیف خرما بود و پیشانی اش از اثر سجده پینه بسته بود و این خطبه را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را امام علیه السلام یک هفته قبل از شهادتش ایراد فرمود و هدف از ایراد آن آماده ساختن مردم برای جهاد با معاویه و غارتگران شام بوده مردم دعوتش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خطبه برای آماده ساختن روح و جان مردم جهت مبارزه با ستمگران این نکات را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از حمد و سپاس خداوند به میان آمده و همچنین صفات جمال و جلال او، سپس یگانگی ذات مقدس و علم بی پایان خدا به همه ذرات وجود بیان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پاکدامنی و زهد در دنیا را وصف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شوم گردنکشان جهان؛ مانند فراعنه و عمالقه و اصحاب الرس بیان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سربسته ای به ظهور حضرت مهدی اسلام و تشکیل حکومت عدل الهی؛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موعظه و نصیحت مردم می پردازد و از بی وفایی و بی اعتباری دنیا سخن می گوید؛ </w:t>
      </w:r>
      <w:bookmarkStart w:id="115" w:name="pg20331_773752"/>
    </w:p>
    <w:p>
      <w:pPr>
        <w:pStyle w:val="BookText"/>
        <w:rPr/>
      </w:pPr>
      <w:bookmarkEnd w:id="115"/>
      <w:r>
        <w:rPr>
          <w:rFonts w:ascii="Amiri" w:hAnsi="Amiri" w:eastAsia="Amiri" w:cs="Amiri"/>
          <w:color w:val="111111"/>
          <w:sz w:val="28"/>
          <w:sz w:val="28"/>
          <w:szCs w:val="28"/>
          <w:rtl w:val="true"/>
          <w:lang w:bidi="ar-SA"/>
        </w:rPr>
        <w:t>الْحَمْدُ لِلَّهِ الَّذِي إِلَيْهِ مَصَائِرُ الْخَلْقِ وَ عَوَاقِبُ الْأَمْرِ، نَحْمَدُهُ عَلَى عَظِيمٍ إِحْسَانِهِ وَ نَيّرِ بُرْهَانِهِ وَ نَوَامِي فَضْلِهِ وَ امْتِنَانِهِ؛ حَمْداً يَكُونُ لِحَقِّهِ قَضَاءً لِشُكْرِهِ أَدَاءً وَ إِلَى ثَوَابِهِ مُقَرَّباً وَ لِحُسْنِ مَزِيدِهِ مُوجِباً؛ وَنَسْتَعِينُ بِهِ اسْتِعَانَةَ رَاج لِفَضْلِهِ مُؤَمِّلٍ لِنَفْعِهِ وَايْقٍ بِدَفْعِهِ، مُعْتَرِفٍ لَهُ بِالطَّوْلِ مُذْعِنٍ لَهُ بِالْعَمَلِ وَ الْقَوّلِ؛ وَنُؤْمِنُ بِهِ إِيمَانَ مَنْ رَجَاهُ مُوقِناً وَ أَنَابَ إِلَيْهِ مُؤْمِناً وَ خَنّعَ لَهُ مُذْعِنَا وَ أَخْلَصَ لَهُ مُوَجِّداً وَ عَظَمَهُ مُمَجَّداً وَ لَاذَ بِهِ رَاغِباً مُجْتَهِداً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5774005_2320776876"/>
      <w:bookmarkStart w:id="117" w:name="_Toc47"/>
      <w:bookmarkEnd w:id="116"/>
      <w:r>
        <w:rPr/>
        <w:t>1</w:t>
      </w:r>
      <w:r>
        <w:rPr>
          <w:rtl w:val="true"/>
        </w:rPr>
        <w:t xml:space="preserve">. </w:t>
      </w:r>
      <w:r>
        <w:rPr>
          <w:rtl w:val="true"/>
        </w:rPr>
        <w:t>ستایش خداوند</w:t>
      </w:r>
      <w:bookmarkEnd w:id="117"/>
    </w:p>
    <w:p>
      <w:pPr>
        <w:pStyle w:val="Heading5"/>
        <w:numPr>
          <w:ilvl w:val="4"/>
          <w:numId w:val="1"/>
        </w:numPr>
        <w:rPr/>
      </w:pPr>
      <w:bookmarkStart w:id="118" w:name="__RefHeading___Toc5774007_2320776876"/>
      <w:bookmarkStart w:id="119" w:name="_Toc48"/>
      <w:bookmarkEnd w:id="118"/>
      <w:r>
        <w:rPr/>
        <w:t>1</w:t>
      </w:r>
      <w:r>
        <w:rPr>
          <w:rtl w:val="true"/>
        </w:rPr>
        <w:t xml:space="preserve">. </w:t>
      </w:r>
      <w:r>
        <w:rPr/>
        <w:t>1</w:t>
      </w:r>
      <w:r>
        <w:rPr>
          <w:rtl w:val="true"/>
        </w:rPr>
        <w:t xml:space="preserve">. </w:t>
      </w:r>
      <w:r>
        <w:rPr>
          <w:rtl w:val="true"/>
        </w:rPr>
        <w:t>خداوندی که غایت همه موجودات</w:t>
      </w:r>
      <w:bookmarkEnd w:id="119"/>
    </w:p>
    <w:p>
      <w:pPr>
        <w:pStyle w:val="BookText"/>
        <w:rPr/>
      </w:pPr>
      <w:r>
        <w:rPr>
          <w:rFonts w:ascii="Amiri" w:hAnsi="Amiri" w:eastAsia="Amiri" w:cs="Amiri"/>
          <w:color w:val="111111"/>
          <w:sz w:val="28"/>
          <w:sz w:val="28"/>
          <w:szCs w:val="28"/>
          <w:rtl w:val="true"/>
          <w:lang w:bidi="ar-SA"/>
        </w:rPr>
        <w:t>الْحَمْدُ لِلَّهِ الَّذِي إِلَيْهِ مَصَائِرُ الْخَلْقِ وَعَوَاقِبُ الْأَمْرِ</w:t>
      </w:r>
      <w:r>
        <w:rPr>
          <w:rStyle w:val="FootnoteAnchor"/>
          <w:rtl w:val="true"/>
        </w:rPr>
        <w:footnoteReference w:id="74"/>
      </w:r>
      <w:r>
        <w:rPr>
          <w:rFonts w:ascii="IRNazanin" w:hAnsi="IRNazanin" w:eastAsia="IRNazanin"/>
          <w:color w:val="111111"/>
          <w:sz w:val="28"/>
          <w:sz w:val="28"/>
          <w:szCs w:val="28"/>
          <w:rtl w:val="true"/>
          <w:lang w:bidi="fa-IR"/>
        </w:rPr>
        <w:t xml:space="preserve"> حمد و سپاس مخصوص خداوندی است که سرانجام مخلوقات و عواقب امور به او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خداوند را ستایش کرده به اعتبار این که همۀ آثار عالم خلق و امر به او بازگشت دارد و همگی موجودات به او منتهی می شوند آغاز آن ها به آفرینش او باز می گردد و فرجام آن ها نیز به او پایان می پذیرد؛ زیرا او غایت مطلوب و نهایت مقصود همه پویندگان به سوی کمال است و اوست که پس از فنا و زوال همه چیز پاینده و پایدار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علت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جمع آورده است شاید به اعتبار گردش در دنیا و آخرت باشد و احتمال دارد که به اعتبار تعدد خلق باشد در حقیقت عواقب امور،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عواقب تنها مربوط به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مُلْكُ السَّماواتِ وَالْأَرْضِ وَ إِلَى اللَّهِ الْمَصِيرُ</w:t>
      </w:r>
      <w:r>
        <w:rPr>
          <w:rStyle w:val="FootnoteAnchor"/>
          <w:rtl w:val="true"/>
        </w:rPr>
        <w:footnoteReference w:id="76"/>
      </w:r>
      <w:r>
        <w:rPr>
          <w:rFonts w:ascii="IRNazanin" w:hAnsi="IRNazanin" w:eastAsia="IRNazanin"/>
          <w:color w:val="111111"/>
          <w:sz w:val="28"/>
          <w:sz w:val="28"/>
          <w:szCs w:val="28"/>
          <w:rtl w:val="true"/>
          <w:lang w:bidi="fa-IR"/>
        </w:rPr>
        <w:t>از آنِ خداست فرمانروایی آسمان ها و زمین و بازگشت همگان نزد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أَمَرُوا بِالْمَعْرُوفِ وَ نَهَوْا عَنِ الْمُنْكَرِ وَ لِلَّهِ عاقِبَةُ الْأُمُورِ</w:t>
      </w:r>
      <w:r>
        <w:rPr>
          <w:rStyle w:val="FootnoteAnchor"/>
          <w:rtl w:val="true"/>
        </w:rPr>
        <w:footnoteReference w:id="77"/>
      </w:r>
      <w:r>
        <w:rPr>
          <w:rFonts w:ascii="IRNazanin" w:hAnsi="IRNazanin" w:eastAsia="IRNazanin"/>
          <w:color w:val="111111"/>
          <w:sz w:val="28"/>
          <w:sz w:val="28"/>
          <w:szCs w:val="28"/>
          <w:rtl w:val="true"/>
          <w:lang w:bidi="fa-IR"/>
        </w:rPr>
        <w:t>و امر به معروف و نهی از منکر می کنند و سرانجام همه کارها با خداست</w:t>
      </w:r>
      <w:r>
        <w:rPr>
          <w:rFonts w:eastAsia="IRNazanin" w:cs="IRNazanin"/>
          <w:color w:val="111111"/>
          <w:sz w:val="28"/>
          <w:szCs w:val="28"/>
          <w:rtl w:val="true"/>
          <w:lang w:bidi="fa-IR"/>
        </w:rPr>
        <w:t xml:space="preserve">. </w:t>
      </w:r>
      <w:bookmarkStart w:id="120" w:name="pg20331_773753"/>
    </w:p>
    <w:p>
      <w:pPr>
        <w:pStyle w:val="Heading5"/>
        <w:numPr>
          <w:ilvl w:val="4"/>
          <w:numId w:val="1"/>
        </w:numPr>
        <w:rPr/>
      </w:pPr>
      <w:bookmarkStart w:id="121" w:name="__RefHeading___Toc5774009_2320776876"/>
      <w:bookmarkStart w:id="122" w:name="_Toc49"/>
      <w:bookmarkEnd w:id="120"/>
      <w:bookmarkEnd w:id="121"/>
      <w:r>
        <w:rPr/>
        <w:t>1</w:t>
      </w:r>
      <w:r>
        <w:rPr>
          <w:rtl w:val="true"/>
        </w:rPr>
        <w:t xml:space="preserve">. </w:t>
      </w:r>
      <w:r>
        <w:rPr/>
        <w:t>2</w:t>
      </w:r>
      <w:r>
        <w:rPr>
          <w:rtl w:val="true"/>
        </w:rPr>
        <w:t xml:space="preserve">. </w:t>
      </w:r>
      <w:r>
        <w:rPr>
          <w:rtl w:val="true"/>
        </w:rPr>
        <w:t>سپاس بر فضل و احسان خداوند</w:t>
      </w:r>
      <w:bookmarkEnd w:id="122"/>
    </w:p>
    <w:p>
      <w:pPr>
        <w:pStyle w:val="BookText"/>
        <w:rPr/>
      </w:pPr>
      <w:r>
        <w:rPr>
          <w:rFonts w:ascii="Amiri" w:hAnsi="Amiri" w:eastAsia="Amiri" w:cs="Amiri"/>
          <w:color w:val="111111"/>
          <w:sz w:val="28"/>
          <w:sz w:val="28"/>
          <w:szCs w:val="28"/>
          <w:rtl w:val="true"/>
          <w:lang w:bidi="ar-SA"/>
        </w:rPr>
        <w:t>نَحْمَدُهُ عَلَى عَظِيمٍ إِحْسَانِهِ وَ نَيِّرِ بُرْهَانِهِ وَ نَوَامِي فَضْلِهِ وَ امْتِنَانِهِ</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امْتِنَانِهِ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گذاشتن یعنی نعمت دادن</w:t>
      </w:r>
    </w:p>
    <w:p>
      <w:pPr>
        <w:pStyle w:val="BookText"/>
        <w:rPr/>
      </w:pPr>
      <w:r>
        <w:rPr>
          <w:rFonts w:ascii="IRNazanin" w:hAnsi="IRNazanin" w:eastAsia="IRNazanin"/>
          <w:color w:val="111111"/>
          <w:sz w:val="28"/>
          <w:sz w:val="28"/>
          <w:szCs w:val="28"/>
          <w:rtl w:val="true"/>
          <w:lang w:bidi="fa-IR"/>
        </w:rPr>
        <w:t>او را بر احسان عظیم و برهان روشن و فضل و نعمت فزاینده اش سپاس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نَوَامِي فَضْلِهِ وَامْتِنَانِهِ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تکامل انسان در جنبه های مادی و معنوی است که از نعمت های فزاینده خدا سرچشمه می گیرد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مقصود از برهان روشن خداوند یا کتاب خداست یا نظام وجود که نسبت به وجود خداوند روشن ترین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اللَّهُ يَخْتَصُّ بِرَحْمَتِهِ مَنْ يَشاءُ وَ اللَّهُ ذُو الْفَضْلِ الْعَظيم</w:t>
      </w:r>
      <w:r>
        <w:rPr>
          <w:rStyle w:val="FootnoteAnchor"/>
          <w:rtl w:val="true"/>
        </w:rPr>
        <w:footnoteReference w:id="80"/>
      </w:r>
      <w:r>
        <w:rPr>
          <w:rFonts w:ascii="IRNazanin" w:hAnsi="IRNazanin" w:eastAsia="IRNazanin"/>
          <w:color w:val="111111"/>
          <w:sz w:val="28"/>
          <w:sz w:val="28"/>
          <w:szCs w:val="28"/>
          <w:rtl w:val="true"/>
          <w:lang w:bidi="fa-IR"/>
        </w:rPr>
        <w:t>و حال آن که خدا هرکس را که بخواهد به بخشایش خویش مخصوص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صاحب فضلی بزرگ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تَعُدُّوا نِعْمَتَ اللَّهِ لا تُحْصُوها</w:t>
      </w:r>
      <w:r>
        <w:rPr>
          <w:rStyle w:val="FootnoteAnchor"/>
          <w:rtl w:val="true"/>
        </w:rPr>
        <w:footnoteReference w:id="81"/>
      </w:r>
      <w:r>
        <w:rPr>
          <w:rFonts w:ascii="IRNazanin" w:hAnsi="IRNazanin" w:eastAsia="IRNazanin"/>
          <w:color w:val="111111"/>
          <w:sz w:val="28"/>
          <w:sz w:val="28"/>
          <w:szCs w:val="28"/>
          <w:rtl w:val="true"/>
          <w:lang w:bidi="fa-IR"/>
        </w:rPr>
        <w:t>و اگر خواهید که نعمت هایش را شمار کنید، نتوانید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هَاتُوا بُرْهَانَكُمْ إِنْ كُنْتُمْ صادِقینَ</w:t>
      </w:r>
      <w:r>
        <w:rPr>
          <w:rStyle w:val="FootnoteAnchor"/>
          <w:rtl w:val="true"/>
        </w:rPr>
        <w:footnoteReference w:id="82"/>
      </w:r>
      <w:r>
        <w:rPr>
          <w:rFonts w:ascii="IRNazanin" w:hAnsi="IRNazanin" w:eastAsia="IRNazanin"/>
          <w:color w:val="111111"/>
          <w:sz w:val="28"/>
          <w:sz w:val="28"/>
          <w:szCs w:val="28"/>
          <w:rtl w:val="true"/>
          <w:lang w:bidi="fa-IR"/>
        </w:rPr>
        <w:t>بگو اگر راست می گویید حجت خویش را بیاورید</w:t>
      </w:r>
      <w:r>
        <w:rPr>
          <w:rFonts w:eastAsia="IRNazanin" w:cs="IRNazanin"/>
          <w:color w:val="111111"/>
          <w:sz w:val="28"/>
          <w:szCs w:val="28"/>
          <w:rtl w:val="true"/>
          <w:lang w:bidi="fa-IR"/>
        </w:rPr>
        <w:t>.</w:t>
      </w:r>
    </w:p>
    <w:p>
      <w:pPr>
        <w:pStyle w:val="Heading4"/>
        <w:numPr>
          <w:ilvl w:val="3"/>
          <w:numId w:val="1"/>
        </w:numPr>
        <w:rPr/>
      </w:pPr>
      <w:bookmarkStart w:id="123" w:name="__RefHeading___Toc5774011_2320776876"/>
      <w:bookmarkStart w:id="124" w:name="_Toc50"/>
      <w:bookmarkEnd w:id="123"/>
      <w:r>
        <w:rPr/>
        <w:t>2</w:t>
      </w:r>
      <w:r>
        <w:rPr>
          <w:rtl w:val="true"/>
        </w:rPr>
        <w:t xml:space="preserve">. </w:t>
      </w:r>
      <w:r>
        <w:rPr>
          <w:rtl w:val="true"/>
        </w:rPr>
        <w:t>چگونه ستایشی؟</w:t>
      </w:r>
      <w:bookmarkEnd w:id="124"/>
    </w:p>
    <w:p>
      <w:pPr>
        <w:pStyle w:val="BookText"/>
        <w:rPr/>
      </w:pPr>
      <w:r>
        <w:rPr>
          <w:rFonts w:ascii="Amiri" w:hAnsi="Amiri" w:eastAsia="Amiri" w:cs="Amiri"/>
          <w:color w:val="111111"/>
          <w:sz w:val="28"/>
          <w:sz w:val="28"/>
          <w:szCs w:val="28"/>
          <w:rtl w:val="true"/>
          <w:lang w:bidi="ar-SA"/>
        </w:rPr>
        <w:t>حَمْداً يَكُونُ لِحَقِّهِ قَضَاءً وَلِشُكْرِهِ أَدَاءً وَ إِلَى ثَوَابِهِ مُقَرِّباً وَ لِحُسْنِ مَزِيدِهِ مُوجِباً</w:t>
      </w:r>
      <w:r>
        <w:rPr>
          <w:rStyle w:val="FootnoteAnchor"/>
          <w:rtl w:val="true"/>
        </w:rPr>
        <w:footnoteReference w:id="83"/>
      </w:r>
      <w:r>
        <w:rPr>
          <w:rFonts w:ascii="IRNazanin" w:hAnsi="IRNazanin" w:eastAsia="IRNazanin"/>
          <w:color w:val="111111"/>
          <w:sz w:val="28"/>
          <w:sz w:val="28"/>
          <w:szCs w:val="28"/>
          <w:rtl w:val="true"/>
          <w:lang w:bidi="fa-IR"/>
        </w:rPr>
        <w:t>سپاسی که حق او را به جای آورد و شکرش را ادا نماید و ما را به ثوابش نزدیک سازد و فزونی نعمتش را موجب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سپاس ما انسان ها هیچ گاه به گونه ای نیست که شایسته خداوند باشد حتی امیرالمؤمنین علیه السلام نیز نمی تواند آن طور که شایسته خداوند،است، احاطه علمی به ذات خداوند داشته باشد و او را به صورتی شایسته سپاس بگزارد؛ زیرا على علیه السلام نیز مخلوق </w:t>
      </w:r>
      <w:bookmarkStart w:id="125" w:name="pg20331_773754"/>
    </w:p>
    <w:p>
      <w:pPr>
        <w:pStyle w:val="BookText"/>
        <w:rPr/>
      </w:pPr>
      <w:bookmarkEnd w:id="125"/>
      <w:r>
        <w:rPr>
          <w:rFonts w:ascii="IRNazanin" w:hAnsi="IRNazanin" w:eastAsia="IRNazanin"/>
          <w:color w:val="111111"/>
          <w:sz w:val="28"/>
          <w:sz w:val="28"/>
          <w:szCs w:val="28"/>
          <w:rtl w:val="true"/>
          <w:lang w:bidi="fa-IR"/>
        </w:rPr>
        <w:t>خداوند است و مخلوق نمی تواند به خالق احاطه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فَكُلُوا مِمَّا رَزَقَكُمُ اللَّهُ حَلالاً طَيِّباً وَاشْكُرُوا نِعْمَتَ الله</w:t>
      </w:r>
      <w:r>
        <w:rPr>
          <w:rStyle w:val="FootnoteAnchor"/>
          <w:rtl w:val="true"/>
        </w:rPr>
        <w:footnoteReference w:id="84"/>
      </w:r>
      <w:r>
        <w:rPr>
          <w:rFonts w:ascii="IRNazanin" w:hAnsi="IRNazanin" w:eastAsia="IRNazanin"/>
          <w:color w:val="111111"/>
          <w:sz w:val="28"/>
          <w:sz w:val="28"/>
          <w:szCs w:val="28"/>
          <w:rtl w:val="true"/>
          <w:lang w:bidi="fa-IR"/>
        </w:rPr>
        <w:t>از این چیزهای حلال و پاکیزه که خدا به شما روزی داده است بخورید و شکر نعمتش را به جای آورید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w:t>
      </w:r>
      <w:r>
        <w:rPr>
          <w:rStyle w:val="FootnoteAnchor"/>
          <w:rtl w:val="true"/>
        </w:rPr>
        <w:footnoteReference w:id="85"/>
      </w:r>
      <w:r>
        <w:rPr>
          <w:rFonts w:ascii="IRNazanin" w:hAnsi="IRNazanin" w:eastAsia="IRNazanin"/>
          <w:color w:val="111111"/>
          <w:sz w:val="28"/>
          <w:sz w:val="28"/>
          <w:szCs w:val="28"/>
          <w:rtl w:val="true"/>
          <w:lang w:bidi="fa-IR"/>
        </w:rPr>
        <w:t>اگر شکرگزاری کنید بر شما خواهم افزود</w:t>
      </w:r>
      <w:r>
        <w:rPr>
          <w:rFonts w:eastAsia="IRNazanin" w:cs="IRNazanin"/>
          <w:color w:val="111111"/>
          <w:sz w:val="28"/>
          <w:szCs w:val="28"/>
          <w:rtl w:val="true"/>
          <w:lang w:bidi="fa-IR"/>
        </w:rPr>
        <w:t>.</w:t>
      </w:r>
    </w:p>
    <w:p>
      <w:pPr>
        <w:pStyle w:val="Heading4"/>
        <w:numPr>
          <w:ilvl w:val="3"/>
          <w:numId w:val="1"/>
        </w:numPr>
        <w:rPr/>
      </w:pPr>
      <w:bookmarkStart w:id="126" w:name="__RefHeading___Toc5774013_2320776876"/>
      <w:bookmarkStart w:id="127" w:name="_Toc51"/>
      <w:bookmarkEnd w:id="126"/>
      <w:r>
        <w:rPr/>
        <w:t>3</w:t>
      </w:r>
      <w:r>
        <w:rPr>
          <w:rtl w:val="true"/>
        </w:rPr>
        <w:t xml:space="preserve">. </w:t>
      </w:r>
      <w:r>
        <w:rPr>
          <w:rtl w:val="true"/>
        </w:rPr>
        <w:t>استعانت انسان امیدوار به فضل خدا</w:t>
      </w:r>
      <w:bookmarkEnd w:id="127"/>
    </w:p>
    <w:p>
      <w:pPr>
        <w:pStyle w:val="BookText"/>
        <w:rPr/>
      </w:pPr>
      <w:r>
        <w:rPr>
          <w:rFonts w:ascii="Amiri" w:hAnsi="Amiri" w:eastAsia="Amiri" w:cs="Amiri"/>
          <w:color w:val="111111"/>
          <w:sz w:val="28"/>
          <w:sz w:val="28"/>
          <w:szCs w:val="28"/>
          <w:rtl w:val="true"/>
          <w:lang w:bidi="ar-SA"/>
        </w:rPr>
        <w:t>وَ نَسْتَعِينُ بِهِ اسْتِعَانَةَ رَاجِ لِفَضْلِهِ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امید؛ ارْتَجی ارتجاء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امیدوار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یاری می جوییم یاری کسی که به فضلش امید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إِيَّاكَ نَعْبُدُ وَإِيَّاكَ نَسْتَعين</w:t>
      </w:r>
      <w:r>
        <w:rPr>
          <w:rStyle w:val="FootnoteAnchor"/>
          <w:rtl w:val="true"/>
        </w:rPr>
        <w:footnoteReference w:id="87"/>
      </w:r>
      <w:r>
        <w:rPr>
          <w:rFonts w:ascii="IRNazanin" w:hAnsi="IRNazanin" w:eastAsia="IRNazanin"/>
          <w:color w:val="111111"/>
          <w:sz w:val="28"/>
          <w:sz w:val="28"/>
          <w:szCs w:val="28"/>
          <w:rtl w:val="true"/>
          <w:lang w:bidi="fa-IR"/>
        </w:rPr>
        <w:t>تنها تو را می پرستیم و تنها از تو یاری می جوییم</w:t>
      </w:r>
      <w:r>
        <w:rPr>
          <w:rFonts w:eastAsia="IRNazanin" w:cs="IRNazanin"/>
          <w:color w:val="111111"/>
          <w:sz w:val="28"/>
          <w:szCs w:val="28"/>
          <w:rtl w:val="true"/>
          <w:lang w:bidi="fa-IR"/>
        </w:rPr>
        <w:t>.</w:t>
      </w:r>
    </w:p>
    <w:p>
      <w:pPr>
        <w:pStyle w:val="Heading4"/>
        <w:numPr>
          <w:ilvl w:val="3"/>
          <w:numId w:val="1"/>
        </w:numPr>
        <w:rPr/>
      </w:pPr>
      <w:bookmarkStart w:id="128" w:name="__RefHeading___Toc5774015_2320776876"/>
      <w:bookmarkStart w:id="129" w:name="_Toc52"/>
      <w:bookmarkEnd w:id="128"/>
      <w:r>
        <w:rPr/>
        <w:t>4</w:t>
      </w:r>
      <w:r>
        <w:rPr>
          <w:rtl w:val="true"/>
        </w:rPr>
        <w:t xml:space="preserve">. </w:t>
      </w:r>
      <w:r>
        <w:rPr>
          <w:rtl w:val="true"/>
        </w:rPr>
        <w:t>فرمان برداری به رفتار و گفتار</w:t>
      </w:r>
      <w:bookmarkEnd w:id="129"/>
    </w:p>
    <w:p>
      <w:pPr>
        <w:pStyle w:val="BookText"/>
        <w:rPr/>
      </w:pPr>
      <w:r>
        <w:rPr>
          <w:rFonts w:ascii="Amiri" w:hAnsi="Amiri" w:eastAsia="Amiri" w:cs="Amiri"/>
          <w:color w:val="111111"/>
          <w:sz w:val="28"/>
          <w:sz w:val="28"/>
          <w:szCs w:val="28"/>
          <w:rtl w:val="true"/>
          <w:lang w:bidi="ar-SA"/>
        </w:rPr>
        <w:t>مُؤَمِّلِ لِنَفْعِهِ وَايْقٍ بِدَفْعِهِ مُعْتَرِفٍ لَهُ بِالطَّوْلِ مُذْعِنِ لَهُ بِالْعَمَلِ وَ الْقَوْلِ</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مُذْعِنِ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کننده؛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تصدیق کردن و اطاعت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عطایش را آرزومند است و اطمینان دارد که بلا را از او دفع می کند و به عطایش معترف است و با رفتار و گفتار خود فرمانبردار اوست</w:t>
      </w:r>
    </w:p>
    <w:p>
      <w:pPr>
        <w:pStyle w:val="BookText"/>
        <w:rPr/>
      </w:pPr>
      <w:r>
        <w:rPr>
          <w:rFonts w:ascii="IRNazanin" w:hAnsi="IRNazanin" w:eastAsia="IRNazanin"/>
          <w:color w:val="111111"/>
          <w:sz w:val="28"/>
          <w:sz w:val="28"/>
          <w:szCs w:val="28"/>
          <w:rtl w:val="true"/>
          <w:lang w:bidi="fa-IR"/>
        </w:rPr>
        <w:t>نکته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مُذْعِنِ لَهُ بِالْعَمَلِ 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باید هم در گفتار به خدا معتقد باشیم و آن را به زبان بیاوریم و هم در مقام عمل به صورتی رفتار کنیم که معلوم باشد ما به خداوند معتقد هستیم و بر اساس اراده الهی عمل می کنیم</w:t>
      </w:r>
      <w:r>
        <w:rPr>
          <w:rFonts w:eastAsia="IRNazanin" w:cs="IRNazanin"/>
          <w:color w:val="111111"/>
          <w:sz w:val="28"/>
          <w:szCs w:val="28"/>
          <w:rtl w:val="true"/>
          <w:lang w:bidi="fa-IR"/>
        </w:rPr>
        <w:t xml:space="preserve">. </w:t>
      </w:r>
      <w:bookmarkStart w:id="130" w:name="pg20331_773755"/>
    </w:p>
    <w:p>
      <w:pPr>
        <w:pStyle w:val="Heading4"/>
        <w:numPr>
          <w:ilvl w:val="3"/>
          <w:numId w:val="1"/>
        </w:numPr>
        <w:rPr/>
      </w:pPr>
      <w:bookmarkStart w:id="131" w:name="__RefHeading___Toc5774017_2320776876"/>
      <w:bookmarkStart w:id="132" w:name="_Toc53"/>
      <w:bookmarkEnd w:id="130"/>
      <w:bookmarkEnd w:id="131"/>
      <w:r>
        <w:rPr/>
        <w:t>5</w:t>
      </w:r>
      <w:r>
        <w:rPr>
          <w:rtl w:val="true"/>
        </w:rPr>
        <w:t xml:space="preserve">. </w:t>
      </w:r>
      <w:r>
        <w:rPr>
          <w:rtl w:val="true"/>
        </w:rPr>
        <w:t>ایمان به خدا</w:t>
      </w:r>
      <w:bookmarkEnd w:id="132"/>
    </w:p>
    <w:p>
      <w:pPr>
        <w:pStyle w:val="BookText"/>
        <w:rPr/>
      </w:pPr>
      <w:r>
        <w:rPr>
          <w:rFonts w:ascii="Amiri" w:hAnsi="Amiri" w:eastAsia="Amiri" w:cs="Amiri"/>
          <w:color w:val="111111"/>
          <w:sz w:val="28"/>
          <w:sz w:val="28"/>
          <w:szCs w:val="28"/>
          <w:rtl w:val="true"/>
          <w:lang w:bidi="ar-SA"/>
        </w:rPr>
        <w:t>وَ نُؤْمِنُ بِهِ إِيمَانَ مَنْ رَجَاءُ مُوقِناً و أَنَابَ إِلَيْهِ</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 او ایمان داریم ایمان کسی که با یقین کامل به او امیدوار است و با اعتقاد خالص به او متوجه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يُدَبِّرُ الْأَمْرَ يُفَصِّلُ الآيَاتِ لَعَلَّكُمْ بِلِقاءِ رَبِّكُمْ تُوقِنُون</w:t>
      </w:r>
      <w:r>
        <w:rPr>
          <w:rStyle w:val="FootnoteAnchor"/>
          <w:rtl w:val="true"/>
        </w:rPr>
        <w:footnoteReference w:id="90"/>
      </w:r>
      <w:r>
        <w:rPr>
          <w:rFonts w:ascii="IRNazanin" w:hAnsi="IRNazanin" w:eastAsia="IRNazanin"/>
          <w:color w:val="111111"/>
          <w:sz w:val="28"/>
          <w:sz w:val="28"/>
          <w:szCs w:val="28"/>
          <w:rtl w:val="true"/>
          <w:lang w:bidi="fa-IR"/>
        </w:rPr>
        <w:t>کارها را می گرداند و آیات را بیان می کند باشد که به دیدار پروردگارتان یقین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أَنيبُوا إِلَى رَبِّكُمْ وَ أَسْلِمُوا لَهُ مِنْ قَبْلِ أَنْ يَأْتِيَكُمُ الْعَذَابُ</w:t>
      </w:r>
      <w:r>
        <w:rPr>
          <w:rStyle w:val="FootnoteAnchor"/>
          <w:rtl w:val="true"/>
        </w:rPr>
        <w:footnoteReference w:id="91"/>
      </w:r>
      <w:r>
        <w:rPr>
          <w:rFonts w:ascii="IRNazanin" w:hAnsi="IRNazanin" w:eastAsia="IRNazanin"/>
          <w:color w:val="111111"/>
          <w:sz w:val="28"/>
          <w:sz w:val="28"/>
          <w:szCs w:val="28"/>
          <w:rtl w:val="true"/>
          <w:lang w:bidi="fa-IR"/>
        </w:rPr>
        <w:t>پیش از آن که عذاب فرارسد و کسی به یاریتان برنخیزد به پروردگارتان روی آورید و به او تسلیم شوید</w:t>
      </w:r>
      <w:r>
        <w:rPr>
          <w:rFonts w:eastAsia="IRNazanin" w:cs="IRNazanin"/>
          <w:color w:val="111111"/>
          <w:sz w:val="28"/>
          <w:szCs w:val="28"/>
          <w:rtl w:val="true"/>
          <w:lang w:bidi="fa-IR"/>
        </w:rPr>
        <w:t>.</w:t>
      </w:r>
    </w:p>
    <w:p>
      <w:pPr>
        <w:pStyle w:val="Heading4"/>
        <w:numPr>
          <w:ilvl w:val="3"/>
          <w:numId w:val="1"/>
        </w:numPr>
        <w:rPr/>
      </w:pPr>
      <w:bookmarkStart w:id="133" w:name="__RefHeading___Toc5774019_2320776876"/>
      <w:bookmarkStart w:id="134" w:name="_Toc54"/>
      <w:bookmarkEnd w:id="133"/>
      <w:r>
        <w:rPr/>
        <w:t>6</w:t>
      </w:r>
      <w:r>
        <w:rPr>
          <w:rtl w:val="true"/>
        </w:rPr>
        <w:t xml:space="preserve">. </w:t>
      </w:r>
      <w:r>
        <w:rPr>
          <w:rtl w:val="true"/>
        </w:rPr>
        <w:t>اعتقاد به یگانگی خداوند</w:t>
      </w:r>
      <w:bookmarkEnd w:id="134"/>
    </w:p>
    <w:p>
      <w:pPr>
        <w:pStyle w:val="BookText"/>
        <w:rPr/>
      </w:pPr>
      <w:r>
        <w:rPr>
          <w:rFonts w:ascii="Amiri" w:hAnsi="Amiri" w:eastAsia="Amiri" w:cs="Amiri"/>
          <w:color w:val="111111"/>
          <w:sz w:val="28"/>
          <w:sz w:val="28"/>
          <w:szCs w:val="28"/>
          <w:rtl w:val="true"/>
          <w:lang w:bidi="ar-SA"/>
        </w:rPr>
        <w:t>مُؤْمِناً وَ خَنَعَ لَهُ مُذْعِناً وَ أَخْلَصَ لَهُ مُوَحّداً</w:t>
      </w:r>
      <w:r>
        <w:rPr>
          <w:rFonts w:ascii="IRNazanin" w:hAnsi="IRNazanin" w:eastAsia="IRNazanin"/>
          <w:color w:val="111111"/>
          <w:sz w:val="28"/>
          <w:sz w:val="28"/>
          <w:szCs w:val="28"/>
          <w:rtl w:val="true"/>
          <w:lang w:bidi="fa-IR"/>
        </w:rPr>
        <w:t xml:space="preserve"> و با اقرار در برابرش خشوع نموده و با اعتقاد به یکتایی اش به او اخلاص ورزیده</w:t>
      </w:r>
      <w:r>
        <w:rPr>
          <w:rFonts w:eastAsia="IRNazanin" w:cs="IRNazanin"/>
          <w:color w:val="111111"/>
          <w:sz w:val="28"/>
          <w:szCs w:val="28"/>
          <w:rtl w:val="true"/>
          <w:lang w:bidi="fa-IR"/>
        </w:rPr>
        <w:t>.</w:t>
      </w:r>
    </w:p>
    <w:p>
      <w:pPr>
        <w:pStyle w:val="Heading4"/>
        <w:numPr>
          <w:ilvl w:val="3"/>
          <w:numId w:val="1"/>
        </w:numPr>
        <w:rPr/>
      </w:pPr>
      <w:bookmarkStart w:id="135" w:name="__RefHeading___Toc5774021_2320776876"/>
      <w:bookmarkStart w:id="136" w:name="_Toc55"/>
      <w:bookmarkEnd w:id="135"/>
      <w:r>
        <w:rPr/>
        <w:t>7</w:t>
      </w:r>
      <w:r>
        <w:rPr>
          <w:rtl w:val="true"/>
        </w:rPr>
        <w:t xml:space="preserve">. </w:t>
      </w:r>
      <w:r>
        <w:rPr>
          <w:rtl w:val="true"/>
        </w:rPr>
        <w:t>پناهنده شدن به خداوند</w:t>
      </w:r>
      <w:bookmarkEnd w:id="136"/>
    </w:p>
    <w:p>
      <w:pPr>
        <w:pStyle w:val="BookText"/>
        <w:rPr/>
      </w:pPr>
      <w:r>
        <w:rPr>
          <w:rFonts w:ascii="Amiri" w:hAnsi="Amiri" w:eastAsia="Amiri" w:cs="Amiri"/>
          <w:color w:val="111111"/>
          <w:sz w:val="28"/>
          <w:sz w:val="28"/>
          <w:szCs w:val="28"/>
          <w:rtl w:val="true"/>
          <w:lang w:bidi="ar-SA"/>
        </w:rPr>
        <w:t>وَعَظَمَهُ مُمَجَّداً وَ لَاذَ بِهِ رَاغِباً مُجْتَهِداً</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مُمَجَّداً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 تمجید کننده؛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بزرگواری بزرگداشت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تمجید فراوان به بزرگداشت او می پردازد و با رغبت و کوشش به او پناهنده می شود</w:t>
      </w:r>
      <w:r>
        <w:rPr>
          <w:rFonts w:eastAsia="IRNazanin" w:cs="IRNazanin"/>
          <w:color w:val="111111"/>
          <w:sz w:val="28"/>
          <w:szCs w:val="28"/>
          <w:rtl w:val="true"/>
          <w:lang w:bidi="fa-IR"/>
        </w:rPr>
        <w:t xml:space="preserve">. </w:t>
      </w:r>
      <w:bookmarkStart w:id="137" w:name="pg20331_773756"/>
    </w:p>
    <w:p>
      <w:pPr>
        <w:pStyle w:val="BookText"/>
        <w:rPr/>
      </w:pPr>
      <w:bookmarkEnd w:id="137"/>
      <w:r>
        <w:rPr>
          <w:rFonts w:ascii="Amiri" w:hAnsi="Amiri" w:eastAsia="Amiri" w:cs="Amiri"/>
          <w:color w:val="111111"/>
          <w:sz w:val="28"/>
          <w:sz w:val="28"/>
          <w:szCs w:val="28"/>
          <w:rtl w:val="true"/>
          <w:lang w:bidi="ar-SA"/>
        </w:rPr>
        <w:t>لَمْ يُولَدْ سُبْحَانَهُ فَيَكُونَ فِى الْعِزَّ مُشَارَكاً وَ لَمْ يَلِدْ فَيَكُونَ مَوْرُوثاً هَالِكاً وَ لَمْ يَتَقَدَّمْهُ وَقْتُ وَ لَا زَمَانٌ وَ لَمْ يَتَعَاوَرُهُ زِيَادَةٌ وَ لَا نُقْصَانُ بَلْ ظَهَرَ لِلْعُقُولِ بِمَا أَرَانَا مِنْ عَلَامَاتِ التَّدْبِيرِ الْمُتَقَنِ وَ الْقَضَاءِ الْمُبْرَمِ فَمِنْ شَوَاهِدِ خَلْقِهِ خَلْقُ السَّمَاوَاتِ مُوَطَّدَاتٍ بِلَا عَمَدٍ قَائِمَاتٍ بِلَا سَنَدٍ دَعَاهُنَّ فَأَجَبْنَ طَائِعَاتٍ مُذْعِنَاتٍ غَيْرَ مُتَلَكِّتَاتٍ وَ لَا مُبْطِئَاتٍ وَ لَوْ لَا إِقْرَارُهُنَّ لَهُ بِالرُّبُوبِيَّةِ وَ إِذْعَانُهُنَّ بِالطَّوَاعِيَةِ لَمَا جَعَلَهُنَّ مَوْضِعاً لِعَرْشِهِ وَ لَا مَسْكَناً لِمَلَائِكَتِهِ وَلَا مَصْعَدَا لِلْكَلِمُ الطَّيِّبِ وَالْعَمَلِ الصَّالِحِ مِنْ خَلْقِهِ جَعَلَ نُجُومَهَا أَعْلَاماً يَسْتَدِلُّ بِهَا الْحَيْرَانُ فِي مُخْتَلِفِ فِجَاجِ الْأَقْطَارِ لَمْ يَمْنَعْ ضَوْءَ نُورِهَا ادْلِهُمَامُ سُجُفِ اللَّيْلِ الْمُظْلِم وَلَا اسْتَطَاعَتْ جَلَابِيبُ سَوَادِ الْحَنَادِسِ أَنْ تَرُدَّ مَا شَاعَ فِي السَّمَاوَاتِ مِنْ تَلَالُو نُورِ الْقَمَرِ فَسُبْحَانَ مَنْ لَا يَخْفَى عَلَيْهِ سَوَادُ غَسَقٍ دَاجِ وَ لَا لَيْلٍ سَاجٍ فِي بِقَاعِ الْأَرَضِينَ الْمُتَطَأْطِئَاتِ وَ لَا فِي يَفَاعِ السُّفْعِ الْمُتَجَاوِرَاتِ وَ مَا يَتَجَلْجَلْ بِهِ الرَّغَدُ فِي أَفْقِ السَّمَاءِ وَ مَا تَلَاشَتْ عَنْهُ بُرُوقُ الْغَمَامِ وَ مَا تَسْقُطُ مِنْ وَرَقَةٍ تُزِيلُهَا عَنْ مَسْقَطِهَا عَوَاصِفُ الْأَنْوَاءِ وَ انْهطَالُ السَّمَاءِ وَيَعْلَمُ مَسْقَطَ الْقَطْرَةِ وَ مَقَرَّهَا وَمَسْحَبَ الذَّرَّةِ وَ مَجَرَّهَا وَ مَا يَكْفِى الْبَعُوضَةَ مِنْ قُوتِهَا وَ مَا تَحْمِلُ الْأُنْثَى فِي بَطْنِهَا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5774023_2320776876"/>
      <w:bookmarkStart w:id="139" w:name="_Toc56"/>
      <w:bookmarkEnd w:id="138"/>
      <w:r>
        <w:rPr/>
        <w:t>8</w:t>
      </w:r>
      <w:r>
        <w:rPr>
          <w:rtl w:val="true"/>
        </w:rPr>
        <w:t xml:space="preserve">. </w:t>
      </w:r>
      <w:r>
        <w:rPr>
          <w:rtl w:val="true"/>
        </w:rPr>
        <w:t>نفی صفات مخلوق از خدا</w:t>
      </w:r>
      <w:bookmarkEnd w:id="139"/>
    </w:p>
    <w:p>
      <w:pPr>
        <w:pStyle w:val="Heading5"/>
        <w:numPr>
          <w:ilvl w:val="4"/>
          <w:numId w:val="1"/>
        </w:numPr>
        <w:rPr/>
      </w:pPr>
      <w:bookmarkStart w:id="140" w:name="__RefHeading___Toc5774025_2320776876"/>
      <w:bookmarkStart w:id="141" w:name="_Toc57"/>
      <w:bookmarkEnd w:id="140"/>
      <w:r>
        <w:rPr/>
        <w:t>8</w:t>
      </w:r>
      <w:r>
        <w:rPr>
          <w:rtl w:val="true"/>
        </w:rPr>
        <w:t xml:space="preserve">. </w:t>
      </w:r>
      <w:r>
        <w:rPr/>
        <w:t>1</w:t>
      </w:r>
      <w:r>
        <w:rPr>
          <w:rtl w:val="true"/>
        </w:rPr>
        <w:t xml:space="preserve">. </w:t>
      </w:r>
      <w:r>
        <w:rPr>
          <w:rtl w:val="true"/>
        </w:rPr>
        <w:t>نفی همتا و همانند</w:t>
      </w:r>
      <w:bookmarkEnd w:id="141"/>
    </w:p>
    <w:p>
      <w:pPr>
        <w:pStyle w:val="BookText"/>
        <w:rPr/>
      </w:pPr>
      <w:r>
        <w:rPr>
          <w:rFonts w:ascii="Amiri" w:hAnsi="Amiri" w:eastAsia="Amiri" w:cs="Amiri"/>
          <w:color w:val="111111"/>
          <w:sz w:val="28"/>
          <w:sz w:val="28"/>
          <w:szCs w:val="28"/>
          <w:rtl w:val="true"/>
          <w:lang w:bidi="ar-SA"/>
        </w:rPr>
        <w:t>لَمْ يُولَدْ سُبْحَانَهُ فَيَكُونَ فِي الْعِزَّ مُشَارَكاً وَ لَمْ يَلِدْ فَيَكُونَ مَوْرُوثًا هَالِكاً وَ لَمْ يَتَقَدَّمْهُ</w:t>
      </w:r>
      <w:r>
        <w:rPr>
          <w:rStyle w:val="FootnoteAnchor"/>
          <w:rtl w:val="true"/>
        </w:rPr>
        <w:footnoteReference w:id="93"/>
      </w:r>
      <w:r>
        <w:rPr>
          <w:rFonts w:ascii="IRNazanin" w:hAnsi="IRNazanin" w:eastAsia="IRNazanin"/>
          <w:color w:val="111111"/>
          <w:sz w:val="28"/>
          <w:sz w:val="28"/>
          <w:szCs w:val="28"/>
          <w:rtl w:val="true"/>
          <w:lang w:bidi="fa-IR"/>
        </w:rPr>
        <w:t>او از کسی متولد نشده تا همتایی در عزت و قدرت داشته باشد و فرزندی به دنیا نیاورده تا پس از وفاتش وارث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اللَّهُ إِلهُ واحِدٌ سُبْحانَهُ أَنْ يَكُونَ لَهُ وَلَد</w:t>
      </w:r>
      <w:r>
        <w:rPr>
          <w:rStyle w:val="FootnoteAnchor"/>
          <w:rtl w:val="true"/>
        </w:rPr>
        <w:footnoteReference w:id="94"/>
      </w:r>
      <w:r>
        <w:rPr>
          <w:rFonts w:ascii="IRNazanin" w:hAnsi="IRNazanin" w:eastAsia="IRNazanin"/>
          <w:color w:val="111111"/>
          <w:sz w:val="28"/>
          <w:sz w:val="28"/>
          <w:szCs w:val="28"/>
          <w:rtl w:val="true"/>
          <w:lang w:bidi="fa-IR"/>
        </w:rPr>
        <w:t>خدا فقط معبودی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آن است که برای او فرزندی باشد</w:t>
      </w:r>
      <w:r>
        <w:rPr>
          <w:rFonts w:eastAsia="IRNazanin" w:cs="IRNazanin"/>
          <w:color w:val="111111"/>
          <w:sz w:val="28"/>
          <w:szCs w:val="28"/>
          <w:rtl w:val="true"/>
          <w:lang w:bidi="fa-IR"/>
        </w:rPr>
        <w:t xml:space="preserve">. </w:t>
      </w:r>
      <w:bookmarkStart w:id="142" w:name="pg20331_773757"/>
    </w:p>
    <w:p>
      <w:pPr>
        <w:pStyle w:val="Heading5"/>
        <w:numPr>
          <w:ilvl w:val="4"/>
          <w:numId w:val="1"/>
        </w:numPr>
        <w:rPr/>
      </w:pPr>
      <w:bookmarkStart w:id="143" w:name="__RefHeading___Toc5774027_2320776876"/>
      <w:bookmarkStart w:id="144" w:name="_Toc58"/>
      <w:bookmarkEnd w:id="142"/>
      <w:bookmarkEnd w:id="143"/>
      <w:r>
        <w:rPr/>
        <w:t>8</w:t>
      </w:r>
      <w:r>
        <w:rPr>
          <w:rtl w:val="true"/>
        </w:rPr>
        <w:t xml:space="preserve">. </w:t>
      </w:r>
      <w:r>
        <w:rPr/>
        <w:t>2</w:t>
      </w:r>
      <w:r>
        <w:rPr>
          <w:rtl w:val="true"/>
        </w:rPr>
        <w:t xml:space="preserve">. </w:t>
      </w:r>
      <w:r>
        <w:rPr>
          <w:rtl w:val="true"/>
        </w:rPr>
        <w:t>نبودن زمان و نقصان در خداوند</w:t>
      </w:r>
      <w:bookmarkEnd w:id="144"/>
    </w:p>
    <w:p>
      <w:pPr>
        <w:pStyle w:val="BookText"/>
        <w:rPr/>
      </w:pPr>
      <w:r>
        <w:rPr>
          <w:rFonts w:ascii="Amiri" w:hAnsi="Amiri" w:eastAsia="Amiri" w:cs="Amiri"/>
          <w:color w:val="111111"/>
          <w:sz w:val="28"/>
          <w:sz w:val="28"/>
          <w:szCs w:val="28"/>
          <w:rtl w:val="true"/>
          <w:lang w:bidi="ar-SA"/>
        </w:rPr>
        <w:t>وَقْتُ وَ لَا زَمَانٌ وَ لَمْ يَتَعَاوَرْهُ زِيَادَةٌ وَ لَا نُقْصَانٌ</w:t>
      </w:r>
      <w:r>
        <w:rPr>
          <w:rStyle w:val="FootnoteAnchor"/>
          <w:rtl w:val="true"/>
        </w:rPr>
        <w:footnoteReference w:id="95"/>
      </w:r>
      <w:r>
        <w:rPr>
          <w:rFonts w:ascii="IRNazanin" w:hAnsi="IRNazanin" w:eastAsia="IRNazanin"/>
          <w:color w:val="111111"/>
          <w:sz w:val="28"/>
          <w:sz w:val="28"/>
          <w:szCs w:val="28"/>
          <w:rtl w:val="true"/>
          <w:lang w:bidi="fa-IR"/>
        </w:rPr>
        <w:t xml:space="preserve"> وقت و زمانی پیش از او نبوده و زیادی و نقصانی بر او عارض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او مافوق زمان است؛ زیرا زمان نتیجه حرکت موجودات از نقصان به کمال و از کمال به نقصان است و چون وجود مقدس او كمال مطلق است و زیادی و نقصان در او راه ندارد وقت و زمان نیز برای او تصور نمی شود</w:t>
      </w:r>
      <w:r>
        <w:rPr>
          <w:rFonts w:eastAsia="IRNazanin" w:cs="IRNazanin"/>
          <w:color w:val="111111"/>
          <w:sz w:val="28"/>
          <w:szCs w:val="28"/>
          <w:rtl w:val="true"/>
          <w:lang w:bidi="fa-IR"/>
        </w:rPr>
        <w:t xml:space="preserve">. </w:t>
      </w:r>
      <w:r>
        <w:rPr>
          <w:rStyle w:val="FootnoteAnchor"/>
          <w:rtl w:val="true"/>
        </w:rPr>
        <w:footnoteReference w:id="96"/>
      </w:r>
    </w:p>
    <w:p>
      <w:pPr>
        <w:pStyle w:val="Heading4"/>
        <w:numPr>
          <w:ilvl w:val="3"/>
          <w:numId w:val="1"/>
        </w:numPr>
        <w:rPr/>
      </w:pPr>
      <w:bookmarkStart w:id="145" w:name="__RefHeading___Toc5774029_2320776876"/>
      <w:bookmarkStart w:id="146" w:name="_Toc59"/>
      <w:bookmarkEnd w:id="145"/>
      <w:r>
        <w:rPr/>
        <w:t>3</w:t>
      </w:r>
      <w:r>
        <w:rPr>
          <w:rtl w:val="true"/>
        </w:rPr>
        <w:t xml:space="preserve">. </w:t>
      </w:r>
      <w:r>
        <w:rPr>
          <w:rtl w:val="true"/>
        </w:rPr>
        <w:t>درک الهی با چشم عقل</w:t>
      </w:r>
      <w:bookmarkEnd w:id="146"/>
    </w:p>
    <w:p>
      <w:pPr>
        <w:pStyle w:val="BookText"/>
        <w:rPr/>
      </w:pPr>
      <w:r>
        <w:rPr>
          <w:rFonts w:ascii="Amiri" w:hAnsi="Amiri" w:eastAsia="Amiri" w:cs="Amiri"/>
          <w:color w:val="111111"/>
          <w:sz w:val="28"/>
          <w:sz w:val="28"/>
          <w:szCs w:val="28"/>
          <w:rtl w:val="true"/>
          <w:lang w:bidi="ar-SA"/>
        </w:rPr>
        <w:t>بَلْ ظَهَرَ لِلْعُقُولِ بِمَا أَرَانَا مِنْ عَلَامَاتِ التَّدْبِيرِ الْمُتَقَنِ وَ الْقَضَاءِ الْمُبْرَمِ</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قطعی؛ اسم مفعول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تابیدن طناب از الیاف است محکم تابیده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نشانه های تدبیر استوارش و قضای محکمش که برای ما نمایان ساخت، بر خردها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نشانه های تدبیر نظام متقن و سازماندهی مستحکمی است که طبق مشیّت حکیمانه و فرمان نافذ خود در جهان هستی برقرار ساخته است که از آن جمله آفرینش آسمان هاست</w:t>
      </w:r>
      <w:r>
        <w:rPr>
          <w:rFonts w:eastAsia="IRNazanin" w:cs="IRNazanin"/>
          <w:color w:val="111111"/>
          <w:sz w:val="28"/>
          <w:szCs w:val="28"/>
          <w:rtl w:val="true"/>
          <w:lang w:bidi="fa-IR"/>
        </w:rPr>
        <w:t xml:space="preserve">. </w:t>
      </w:r>
      <w:r>
        <w:rPr>
          <w:rStyle w:val="FootnoteAnchor"/>
          <w:rtl w:val="true"/>
        </w:rPr>
        <w:footnoteReference w:id="98"/>
      </w:r>
    </w:p>
    <w:p>
      <w:pPr>
        <w:pStyle w:val="Heading4"/>
        <w:numPr>
          <w:ilvl w:val="3"/>
          <w:numId w:val="1"/>
        </w:numPr>
        <w:rPr/>
      </w:pPr>
      <w:bookmarkStart w:id="147" w:name="__RefHeading___Toc5774031_2320776876"/>
      <w:bookmarkStart w:id="148" w:name="_Toc60"/>
      <w:bookmarkEnd w:id="147"/>
      <w:r>
        <w:rPr/>
        <w:t>9</w:t>
      </w:r>
      <w:r>
        <w:rPr>
          <w:rtl w:val="true"/>
        </w:rPr>
        <w:t xml:space="preserve">. </w:t>
      </w:r>
      <w:r>
        <w:rPr>
          <w:rtl w:val="true"/>
        </w:rPr>
        <w:t>بیان مصداق خلقت حکیمانه</w:t>
      </w:r>
      <w:bookmarkEnd w:id="148"/>
    </w:p>
    <w:p>
      <w:pPr>
        <w:pStyle w:val="Heading5"/>
        <w:numPr>
          <w:ilvl w:val="4"/>
          <w:numId w:val="1"/>
        </w:numPr>
        <w:rPr/>
      </w:pPr>
      <w:bookmarkStart w:id="149" w:name="__RefHeading___Toc5774033_2320776876"/>
      <w:bookmarkStart w:id="150" w:name="_Toc61"/>
      <w:bookmarkEnd w:id="149"/>
      <w:r>
        <w:rPr/>
        <w:t>9</w:t>
      </w:r>
      <w:r>
        <w:rPr>
          <w:rtl w:val="true"/>
        </w:rPr>
        <w:t xml:space="preserve">. </w:t>
      </w:r>
      <w:r>
        <w:rPr/>
        <w:t>1</w:t>
      </w:r>
      <w:r>
        <w:rPr>
          <w:rtl w:val="true"/>
        </w:rPr>
        <w:t xml:space="preserve">. </w:t>
      </w:r>
      <w:r>
        <w:rPr>
          <w:rtl w:val="true"/>
        </w:rPr>
        <w:t>آسمان شاهد حکمت الهی</w:t>
      </w:r>
      <w:bookmarkEnd w:id="150"/>
    </w:p>
    <w:p>
      <w:pPr>
        <w:pStyle w:val="BookText"/>
        <w:rPr/>
      </w:pPr>
      <w:r>
        <w:rPr>
          <w:rFonts w:ascii="Amiri" w:hAnsi="Amiri" w:eastAsia="Amiri" w:cs="Amiri"/>
          <w:color w:val="111111"/>
          <w:sz w:val="28"/>
          <w:sz w:val="28"/>
          <w:szCs w:val="28"/>
          <w:rtl w:val="true"/>
          <w:lang w:bidi="ar-SA"/>
        </w:rPr>
        <w:t>فَمِنْ شَوَاهِدِ خَلْقِهِ خَلْقُ السَّمَاوَاتِ مُوَطَّدَاتٍ بِلَا عَمَدٍ قَائِمَاتٍ بِلَا سَنَدٍ</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شواهد آفرینش او آفرینش آسمان هاست که بی هیچ ستون و تکیه گاهی برجا و برپاست</w:t>
      </w:r>
      <w:r>
        <w:rPr>
          <w:rFonts w:eastAsia="IRNazanin" w:cs="IRNazanin"/>
          <w:color w:val="111111"/>
          <w:sz w:val="28"/>
          <w:szCs w:val="28"/>
          <w:rtl w:val="true"/>
          <w:lang w:bidi="fa-IR"/>
        </w:rPr>
        <w:t xml:space="preserve">. </w:t>
      </w:r>
      <w:bookmarkStart w:id="151" w:name="pg20331_773758"/>
    </w:p>
    <w:p>
      <w:pPr>
        <w:pStyle w:val="BookText"/>
        <w:rPr/>
      </w:pPr>
      <w:bookmarkEnd w:id="15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دعوت آسمان ها و زمین صدور حکم فرمانفرمای عالم وجود بر آن هاست، و منظور از اجابت آن ها وارد شدن آن ها بنا به فرمان الهی در زمره موجودات است که فرمان برداری و اذعان کردند و بی هیچ سستی و درنگ پذیرفتند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خَلَقَ السَّماواتِ بِغَيْرِ عَمَدٍ تَرَوْنَها</w:t>
      </w:r>
      <w:r>
        <w:rPr>
          <w:rStyle w:val="FootnoteAnchor"/>
          <w:rtl w:val="true"/>
        </w:rPr>
        <w:footnoteReference w:id="101"/>
      </w:r>
      <w:r>
        <w:rPr>
          <w:rFonts w:ascii="IRNazanin" w:hAnsi="IRNazanin" w:eastAsia="IRNazanin"/>
          <w:color w:val="111111"/>
          <w:sz w:val="28"/>
          <w:sz w:val="28"/>
          <w:szCs w:val="28"/>
          <w:rtl w:val="true"/>
          <w:lang w:bidi="fa-IR"/>
        </w:rPr>
        <w:t>آسمان ها را بی هیچ ستونی که ببینید بیافرید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لَمْ يَنْظُرُوا فِي مَلَكُوتِ السَّماواتِ وَ الْأَرْضِ</w:t>
      </w:r>
      <w:r>
        <w:rPr>
          <w:rStyle w:val="FootnoteAnchor"/>
          <w:rtl w:val="true"/>
        </w:rPr>
        <w:footnoteReference w:id="102"/>
      </w:r>
      <w:r>
        <w:rPr>
          <w:rFonts w:ascii="IRNazanin" w:hAnsi="IRNazanin" w:eastAsia="IRNazanin"/>
          <w:color w:val="111111"/>
          <w:sz w:val="28"/>
          <w:sz w:val="28"/>
          <w:szCs w:val="28"/>
          <w:rtl w:val="true"/>
          <w:lang w:bidi="fa-IR"/>
        </w:rPr>
        <w:t xml:space="preserve">آیا در ملکوت آسمان ها و زمین و چیزهایی که خدا آفریده است، نمی اندیشند؟ </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 الَّذِينَ يَذْكُرُونَ اللَّهَ قِيَاماً وَقُعُوداً وَ عَلى جُنُوبِهِمْ وَيَتَفَكَّرُونَ فِي خَلْقِ السَّمَاوَاتِ وَالْأَرْضِ رَبَّنَا ما خَلَقْتَ هذا باطِلاً سُبْحانَكَ فَقِنا عَذابَ النَّار</w:t>
      </w:r>
      <w:r>
        <w:rPr>
          <w:rStyle w:val="FootnoteAnchor"/>
          <w:rtl w:val="true"/>
        </w:rPr>
        <w:footnoteReference w:id="103"/>
      </w:r>
      <w:r>
        <w:rPr>
          <w:rFonts w:ascii="IRNazanin" w:hAnsi="IRNazanin" w:eastAsia="IRNazanin"/>
          <w:color w:val="111111"/>
          <w:sz w:val="28"/>
          <w:sz w:val="28"/>
          <w:szCs w:val="28"/>
          <w:rtl w:val="true"/>
          <w:lang w:bidi="fa-IR"/>
        </w:rPr>
        <w:t>هر آینه در آفرینش آسمان ها و زمین و آمدوشد شب و روز خردمندان را عبرت هاست؛ آنان که خدا را ایستاده و نشسته و به پهلو خفته، یاد می کنند و در آفرینش آسمان ها و زمین می اندیشند ای پروردگار ما این جهان را به بیهوده نیافریده ای تو منزهی، ما را از عذاب آتش بازدار</w:t>
      </w:r>
      <w:r>
        <w:rPr>
          <w:rFonts w:eastAsia="IRNazanin" w:cs="IRNazanin"/>
          <w:color w:val="111111"/>
          <w:sz w:val="28"/>
          <w:szCs w:val="28"/>
          <w:rtl w:val="true"/>
          <w:lang w:bidi="fa-IR"/>
        </w:rPr>
        <w:t>.</w:t>
      </w:r>
    </w:p>
    <w:p>
      <w:pPr>
        <w:pStyle w:val="Heading5"/>
        <w:numPr>
          <w:ilvl w:val="4"/>
          <w:numId w:val="1"/>
        </w:numPr>
        <w:rPr/>
      </w:pPr>
      <w:bookmarkStart w:id="152" w:name="__RefHeading___Toc5774035_2320776876"/>
      <w:bookmarkStart w:id="153" w:name="_Toc62"/>
      <w:bookmarkEnd w:id="152"/>
      <w:r>
        <w:rPr/>
        <w:t>9</w:t>
      </w:r>
      <w:r>
        <w:rPr>
          <w:rtl w:val="true"/>
        </w:rPr>
        <w:t xml:space="preserve">. </w:t>
      </w:r>
      <w:r>
        <w:rPr/>
        <w:t>2</w:t>
      </w:r>
      <w:r>
        <w:rPr>
          <w:rtl w:val="true"/>
        </w:rPr>
        <w:t xml:space="preserve">. </w:t>
      </w:r>
      <w:r>
        <w:rPr>
          <w:rtl w:val="true"/>
        </w:rPr>
        <w:t>قبول دعوت الهی توسط آسمان</w:t>
      </w:r>
      <w:bookmarkEnd w:id="153"/>
    </w:p>
    <w:p>
      <w:pPr>
        <w:pStyle w:val="BookText"/>
        <w:rPr/>
      </w:pPr>
      <w:r>
        <w:rPr>
          <w:rFonts w:ascii="Amiri" w:hAnsi="Amiri" w:eastAsia="Amiri" w:cs="Amiri"/>
          <w:color w:val="111111"/>
          <w:sz w:val="28"/>
          <w:sz w:val="28"/>
          <w:szCs w:val="28"/>
          <w:rtl w:val="true"/>
          <w:lang w:bidi="ar-SA"/>
        </w:rPr>
        <w:t>دَعَاهُنَّ فَأَجَبْنَ طَائِعَاتٍ مُذْعِنَاتٍ غَيْرَ مُتَلَكِّتَاتٍ وَ لَا مُبْطِئَاتٍ</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مُتَلَكِّنَاتٍ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کننده ها؛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سستی کردن است؛ تلكأ عليه اعتل و عنه أبطأ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مُبْطِئَاتٍ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کننده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تأخیر کنندگان</w:t>
      </w:r>
    </w:p>
    <w:p>
      <w:pPr>
        <w:pStyle w:val="BookText"/>
        <w:rPr/>
      </w:pPr>
      <w:r>
        <w:rPr>
          <w:rFonts w:ascii="IRNazanin" w:hAnsi="IRNazanin" w:eastAsia="IRNazanin"/>
          <w:color w:val="111111"/>
          <w:sz w:val="28"/>
          <w:sz w:val="28"/>
          <w:szCs w:val="28"/>
          <w:rtl w:val="true"/>
          <w:lang w:bidi="fa-IR"/>
        </w:rPr>
        <w:t>خداوند آسمان ها را به قبول فرمان خویش دعوت کرد و آن ها با اطاعت و اذعان در برابر او بدون درنگ و سستی دعوتش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طَائِعَاتٍ مُذْعِنَاتٍ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انسجام و به هم پیوستگی ستارگان و سیارات است</w:t>
      </w:r>
      <w:r>
        <w:rPr>
          <w:rFonts w:eastAsia="IRNazanin" w:cs="IRNazanin"/>
          <w:color w:val="111111"/>
          <w:sz w:val="28"/>
          <w:szCs w:val="28"/>
          <w:rtl w:val="true"/>
          <w:lang w:bidi="fa-IR"/>
        </w:rPr>
        <w:t xml:space="preserve">. </w:t>
      </w:r>
      <w:r>
        <w:rPr>
          <w:rStyle w:val="FootnoteAnchor"/>
          <w:rtl w:val="true"/>
        </w:rPr>
        <w:footnoteReference w:id="105"/>
      </w:r>
      <w:bookmarkStart w:id="154" w:name="pg20331_773759"/>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دَعَاهُنَّ فَأَجَبْنَ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مورد این عبارت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واقعاً خداوند آسمان ها را دعوت زبانی فرموده باشد و آن ها هم خداوند را به زبان اجابت کرده باشند زیرا قرآن در مورد همه موجودات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يُسَبِّحُ بِحَمْدِهِ وَ لَكِنْ لا تَفْقَهُونَ تَسْبيحَهُم</w:t>
      </w:r>
      <w:r>
        <w:rPr>
          <w:rFonts w:ascii="IRNazanin" w:hAnsi="IRNazanin" w:eastAsia="IRNazanin"/>
          <w:color w:val="111111"/>
          <w:sz w:val="28"/>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دعوت خدا و اجابت آسمان ها، دعوت و اجابت تکوینی است؛ به این معنا که خداوند از آنان اجابت دستور را خواسته یا این استعداد و خاصیت را در وجودشان قرار داده است و آن ها عملاً مطیع اراده خداوند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لَها وَلِلْأَرْضِ انْتِيَا طَوْعاً أَوْ كَرْهاً قالَتا أَتَيْنا طائِعينَ</w:t>
      </w:r>
      <w:r>
        <w:rPr>
          <w:rStyle w:val="FootnoteAnchor"/>
          <w:rtl w:val="true"/>
        </w:rPr>
        <w:footnoteReference w:id="10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فرمانبردار آمدیم</w:t>
      </w:r>
      <w:r>
        <w:rPr>
          <w:rFonts w:eastAsia="IRNazanin" w:cs="IRNazanin"/>
          <w:color w:val="111111"/>
          <w:sz w:val="28"/>
          <w:szCs w:val="28"/>
          <w:rtl w:val="true"/>
          <w:lang w:bidi="fa-IR"/>
        </w:rPr>
        <w:t>.</w:t>
      </w:r>
    </w:p>
    <w:p>
      <w:pPr>
        <w:pStyle w:val="Heading5"/>
        <w:numPr>
          <w:ilvl w:val="4"/>
          <w:numId w:val="1"/>
        </w:numPr>
        <w:rPr/>
      </w:pPr>
      <w:bookmarkStart w:id="155" w:name="__RefHeading___Toc5774037_2320776876"/>
      <w:bookmarkStart w:id="156" w:name="_Toc63"/>
      <w:bookmarkEnd w:id="155"/>
      <w:r>
        <w:rPr/>
        <w:t>9</w:t>
      </w:r>
      <w:r>
        <w:rPr>
          <w:rtl w:val="true"/>
        </w:rPr>
        <w:t xml:space="preserve">. </w:t>
      </w:r>
      <w:r>
        <w:rPr/>
        <w:t>3</w:t>
      </w:r>
      <w:r>
        <w:rPr>
          <w:rtl w:val="true"/>
        </w:rPr>
        <w:t xml:space="preserve">. </w:t>
      </w:r>
      <w:r>
        <w:rPr>
          <w:rtl w:val="true"/>
        </w:rPr>
        <w:t>اقرار تکوینی آسمان به ربوبیت الهی</w:t>
      </w:r>
      <w:bookmarkEnd w:id="156"/>
    </w:p>
    <w:p>
      <w:pPr>
        <w:pStyle w:val="BookText"/>
        <w:rPr/>
      </w:pPr>
      <w:r>
        <w:rPr>
          <w:rFonts w:ascii="Amiri" w:hAnsi="Amiri" w:eastAsia="Amiri" w:cs="Amiri"/>
          <w:color w:val="111111"/>
          <w:sz w:val="28"/>
          <w:sz w:val="28"/>
          <w:szCs w:val="28"/>
          <w:rtl w:val="true"/>
          <w:lang w:bidi="ar-SA"/>
        </w:rPr>
        <w:t>وَ لَوْ لَا إِقْرَارُهُنَّ لَهُ بِالرُّبُوبِيَّةِ وَ إِذْعَانُهُنَّ بِالطَّوَاعِيَةِ لَمَا جَعَلَهُنَّ مَوْضِعاً لِعَرْشِهِ وَ لَا مَسْكَناً لِمَلَائِكَتِهِ وَ لَا مَصْعَداً لِلْكَلِمِ الطَّيِّبِ وَ الْعَمَلِ الصَّالِحِ مِنْ خَلْقِهِ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الْكَلِمِ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اقرار آن ها به ربوبیت خداوند و اذعانشان به اطاعت او نبود هرگز آن جا را محل عرش خود و مسکن فرشتگان و محل بالا رفتن سخنان پاک و اعمال صالح بندگانش قرار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فرشتگان مقرب است وگرنه فرشتگان الهی در همه جای عالم، در زمین و هر گوشه ای از آسمان حضور دارند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اقرار آسمان ها و زمین به ربوبیت پروردگار عبارت است از آن چه به زبان حال به پروردگار خویش عرض نیاز می کنند و به فرمان برداری خود در پیشگاه قدرت و فرمان او گواهی می دهند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حضرت می 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آسمان ها و زمین مسخّر اراده حق تعالی نبودند و تحت سلطه و قدرت او قرار نداشتند خداوند آسمان ها را مرکز قدرت خود قرار </w:t>
      </w:r>
      <w:bookmarkStart w:id="157" w:name="pg20331_773760"/>
    </w:p>
    <w:p>
      <w:pPr>
        <w:pStyle w:val="BookText"/>
        <w:rPr/>
      </w:pPr>
      <w:bookmarkEnd w:id="157"/>
      <w:r>
        <w:rPr>
          <w:rFonts w:ascii="IRNazanin" w:hAnsi="IRNazanin" w:eastAsia="IRNazanin"/>
          <w:color w:val="111111"/>
          <w:sz w:val="28"/>
          <w:sz w:val="28"/>
          <w:szCs w:val="28"/>
          <w:rtl w:val="true"/>
          <w:lang w:bidi="fa-IR"/>
        </w:rPr>
        <w:t>نمی داد؛ زیرا اگر چیزی کاملاً در اختیار انسان نباشد، انسان آن جا را پایگاه مهم خود قرار نمی دهد در مورد خداوند و زمین و آسمان نیز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أَ أَقْرَرْتُمْ وَأَخَذْتُمْ عَلى ذلِكُمْ إِصْرى قالُوا أَقْرَرْنا</w:t>
      </w:r>
      <w:r>
        <w:rPr>
          <w:rStyle w:val="FootnoteAnchor"/>
          <w:rtl w:val="true"/>
        </w:rPr>
        <w:footnoteReference w:id="11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کردید و عهد مرا پذیرفتید؟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اسْتَوى عَلَى الْعَرْشِ وَ سَخَّرَ الشَّمْسَ وَالْقَمَر</w:t>
      </w:r>
      <w:r>
        <w:rPr>
          <w:rStyle w:val="FootnoteAnchor"/>
          <w:rtl w:val="true"/>
        </w:rPr>
        <w:footnoteReference w:id="112"/>
      </w:r>
      <w:r>
        <w:rPr>
          <w:rFonts w:ascii="IRNazanin" w:hAnsi="IRNazanin" w:eastAsia="IRNazanin"/>
          <w:color w:val="111111"/>
          <w:sz w:val="28"/>
          <w:sz w:val="28"/>
          <w:szCs w:val="28"/>
          <w:rtl w:val="true"/>
          <w:lang w:bidi="fa-IR"/>
        </w:rPr>
        <w:t>سپس به عرش پرداخت و آفتاب و ماه را که هر یک تا زمانی معین در حرکت اند رام کرد</w:t>
      </w:r>
    </w:p>
    <w:p>
      <w:pPr>
        <w:pStyle w:val="Heading5"/>
        <w:numPr>
          <w:ilvl w:val="4"/>
          <w:numId w:val="1"/>
        </w:numPr>
        <w:rPr/>
      </w:pPr>
      <w:bookmarkStart w:id="158" w:name="__RefHeading___Toc5774039_2320776876"/>
      <w:bookmarkStart w:id="159" w:name="_Toc64"/>
      <w:bookmarkEnd w:id="158"/>
      <w:r>
        <w:rPr/>
        <w:t>9</w:t>
      </w:r>
      <w:r>
        <w:rPr>
          <w:rtl w:val="true"/>
        </w:rPr>
        <w:t xml:space="preserve">. </w:t>
      </w:r>
      <w:r>
        <w:rPr/>
        <w:t>4</w:t>
      </w:r>
      <w:r>
        <w:rPr>
          <w:rtl w:val="true"/>
        </w:rPr>
        <w:t xml:space="preserve">. </w:t>
      </w:r>
      <w:r>
        <w:rPr>
          <w:rtl w:val="true"/>
        </w:rPr>
        <w:t>ستارگان؛ نشانه های الهی برای انسان سرگردان</w:t>
      </w:r>
      <w:bookmarkEnd w:id="159"/>
    </w:p>
    <w:p>
      <w:pPr>
        <w:pStyle w:val="BookText"/>
        <w:rPr/>
      </w:pPr>
      <w:r>
        <w:rPr>
          <w:rFonts w:ascii="Amiri" w:hAnsi="Amiri" w:eastAsia="Amiri" w:cs="Amiri"/>
          <w:color w:val="111111"/>
          <w:sz w:val="28"/>
          <w:sz w:val="28"/>
          <w:szCs w:val="28"/>
          <w:rtl w:val="true"/>
          <w:lang w:bidi="ar-SA"/>
        </w:rPr>
        <w:t>جَعَلَ نُجُومَهَا أَعْلَاماً يَسْتَدِلُّ بِهَا الْحَيْرَانُ فِي مُخْتَلِفِ فِجَاجِ الْأَقْطَارِ</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ناحیه است؛ 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و الناحية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ستارگان آسمان را نشانه هایی قرار داد تا انسان های سرگردان را در شب تاریک در نقاط مختلف 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در این عبارت می فرماید خداوند ستارگان را علم و نشانه برای راه یافتن انسان های سرگردان قرار داده است؛ زیرا خداوند از آفرینش این جهان با عظمت و از جمله آفرینش ستارگان هدف خاصی را دنبال کرده است به هر حال این از عنایت خداوند است که شب و روز را قرار داد که اگر همیشه روز یا شب بود، زندگی ها مختل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بِالنَّجْمِ هُمْ يَهْتَدُون</w:t>
      </w:r>
      <w:r>
        <w:rPr>
          <w:rStyle w:val="FootnoteAnchor"/>
          <w:rtl w:val="true"/>
        </w:rPr>
        <w:footnoteReference w:id="114"/>
      </w:r>
      <w:r>
        <w:rPr>
          <w:rFonts w:ascii="IRNazanin" w:hAnsi="IRNazanin" w:eastAsia="IRNazanin"/>
          <w:color w:val="111111"/>
          <w:sz w:val="28"/>
          <w:sz w:val="28"/>
          <w:szCs w:val="28"/>
          <w:rtl w:val="true"/>
          <w:lang w:bidi="fa-IR"/>
        </w:rPr>
        <w:t>و به ستارگان راه می یابند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الَّذى جَعَلَ لَكُمُ النُّجُومَ لِتَهْتَدُوا بها فى ظُلُماتِ الْبَرِّ وَ الْبَحْر</w:t>
      </w:r>
      <w:r>
        <w:rPr>
          <w:rStyle w:val="FootnoteAnchor"/>
          <w:rtl w:val="true"/>
        </w:rPr>
        <w:footnoteReference w:id="115"/>
      </w:r>
      <w:r>
        <w:rPr>
          <w:rFonts w:ascii="IRNazanin" w:hAnsi="IRNazanin" w:eastAsia="IRNazanin"/>
          <w:color w:val="111111"/>
          <w:sz w:val="28"/>
          <w:sz w:val="28"/>
          <w:szCs w:val="28"/>
          <w:rtl w:val="true"/>
          <w:lang w:bidi="fa-IR"/>
        </w:rPr>
        <w:t>اوست خدایی که ستارگان را پدید آورد تا به آن ها در تاریکی های خشکی و دریا راه خویش را بیابید</w:t>
      </w:r>
      <w:r>
        <w:rPr>
          <w:rFonts w:eastAsia="IRNazanin" w:cs="IRNazanin"/>
          <w:color w:val="111111"/>
          <w:sz w:val="28"/>
          <w:szCs w:val="28"/>
          <w:rtl w:val="true"/>
          <w:lang w:bidi="fa-IR"/>
        </w:rPr>
        <w:t>.</w:t>
      </w:r>
    </w:p>
    <w:p>
      <w:pPr>
        <w:pStyle w:val="Heading5"/>
        <w:numPr>
          <w:ilvl w:val="4"/>
          <w:numId w:val="1"/>
        </w:numPr>
        <w:rPr/>
      </w:pPr>
      <w:bookmarkStart w:id="160" w:name="__RefHeading___Toc5774041_2320776876"/>
      <w:bookmarkStart w:id="161" w:name="_Toc65"/>
      <w:bookmarkEnd w:id="160"/>
      <w:r>
        <w:rPr/>
        <w:t>9</w:t>
      </w:r>
      <w:r>
        <w:rPr>
          <w:rtl w:val="true"/>
        </w:rPr>
        <w:t xml:space="preserve">. </w:t>
      </w:r>
      <w:r>
        <w:rPr/>
        <w:t>4</w:t>
      </w:r>
      <w:r>
        <w:rPr>
          <w:rtl w:val="true"/>
        </w:rPr>
        <w:t xml:space="preserve">. </w:t>
      </w:r>
      <w:r>
        <w:rPr/>
        <w:t>1</w:t>
      </w:r>
      <w:r>
        <w:rPr>
          <w:rtl w:val="true"/>
        </w:rPr>
        <w:t xml:space="preserve">. </w:t>
      </w:r>
      <w:r>
        <w:rPr>
          <w:rtl w:val="true"/>
        </w:rPr>
        <w:t>ویژگی های ستارگان</w:t>
      </w:r>
      <w:bookmarkEnd w:id="16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يَمْنَعْ ضَوْءَ نُورِهَا ادْلِهْمَامُ سُجُفِ اللَّيْلِ الْمُظْلِم وَ لَا اسْتَطَاعَتْ جَلَابِيبُ سَوَادِ</w:t>
      </w:r>
      <w:bookmarkStart w:id="162" w:name="pg20331_773761"/>
    </w:p>
    <w:p>
      <w:pPr>
        <w:pStyle w:val="BookText"/>
        <w:rPr/>
      </w:pPr>
      <w:bookmarkEnd w:id="162"/>
      <w:r>
        <w:rPr>
          <w:rFonts w:ascii="Amiri" w:hAnsi="Amiri" w:eastAsia="Amiri" w:cs="Amiri"/>
          <w:color w:val="111111"/>
          <w:sz w:val="28"/>
          <w:sz w:val="28"/>
          <w:szCs w:val="28"/>
          <w:rtl w:val="true"/>
          <w:lang w:bidi="ar-SA"/>
        </w:rPr>
        <w:t>الْحَنَادِسِ أَنْ تَرُدَّ مَا شَاعَ فِي السَّمَاوَاتِ مِنْ تَلَالُو نُورِ الْقَمَرِ</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های سیاه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روسریهای بلندی که از چادر کوتاه تر است و زنان بر سر می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تاریک؛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ظلمت و تاریکی شدید است؛ جمع الحندس وزان زبرج الليل شديد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پرده های تاریک شب های ظلمانی مانع نورافشانی ستارگان می شود و نه چادر سیاه و تاریک شب ها می تواند از تلألؤ نور ماه در پهنه آسمان ها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به این نکته اشاره می کند که خداوند از یک سو تاریکی شب را نعمتی بزرگ جهت آسایش و آرامش موجودات آفریده است و از سوی دیگر گروه ستارگان را برای راهیابی در دریا و صحرا قرار داده ولی این دو منبع نور در عین،کارایی ظلمت شب و فلسفه آن را نابود نمی کنند و جمع میان این نور و ظلمت نمونه ای از قدرت بی پایان خداوند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عَلاماتِ وَ بِالنَّجْمِ هُمْ يَهْتَدُون</w:t>
      </w:r>
      <w:r>
        <w:rPr>
          <w:rStyle w:val="FootnoteAnchor"/>
          <w:rtl w:val="true"/>
        </w:rPr>
        <w:footnoteReference w:id="118"/>
      </w:r>
      <w:r>
        <w:rPr>
          <w:rFonts w:ascii="IRNazanin" w:hAnsi="IRNazanin" w:eastAsia="IRNazanin"/>
          <w:color w:val="111111"/>
          <w:sz w:val="28"/>
          <w:sz w:val="28"/>
          <w:szCs w:val="28"/>
          <w:rtl w:val="true"/>
          <w:lang w:bidi="fa-IR"/>
        </w:rPr>
        <w:t>و نشانه ها نهاد و به ستارگان راه می یابند</w:t>
      </w:r>
      <w:r>
        <w:rPr>
          <w:rFonts w:eastAsia="IRNazanin" w:cs="IRNazanin"/>
          <w:color w:val="111111"/>
          <w:sz w:val="28"/>
          <w:szCs w:val="28"/>
          <w:rtl w:val="true"/>
          <w:lang w:bidi="fa-IR"/>
        </w:rPr>
        <w:t>.</w:t>
      </w:r>
    </w:p>
    <w:p>
      <w:pPr>
        <w:pStyle w:val="Heading5"/>
        <w:numPr>
          <w:ilvl w:val="4"/>
          <w:numId w:val="1"/>
        </w:numPr>
        <w:rPr/>
      </w:pPr>
      <w:bookmarkStart w:id="163" w:name="__RefHeading___Toc5774043_2320776876"/>
      <w:bookmarkStart w:id="164" w:name="_Toc66"/>
      <w:bookmarkEnd w:id="163"/>
      <w:r>
        <w:rPr/>
        <w:t>9</w:t>
      </w:r>
      <w:r>
        <w:rPr>
          <w:rtl w:val="true"/>
        </w:rPr>
        <w:t xml:space="preserve">. </w:t>
      </w:r>
      <w:r>
        <w:rPr/>
        <w:t>5</w:t>
      </w:r>
      <w:r>
        <w:rPr>
          <w:rtl w:val="true"/>
        </w:rPr>
        <w:t xml:space="preserve">. </w:t>
      </w:r>
      <w:r>
        <w:rPr>
          <w:rtl w:val="true"/>
        </w:rPr>
        <w:t>دایره علم الهی در کیهان شناسی</w:t>
      </w:r>
      <w:bookmarkEnd w:id="164"/>
    </w:p>
    <w:p>
      <w:pPr>
        <w:pStyle w:val="BookText"/>
        <w:rPr/>
      </w:pPr>
      <w:r>
        <w:rPr>
          <w:rFonts w:ascii="Amiri" w:hAnsi="Amiri" w:eastAsia="Amiri" w:cs="Amiri"/>
          <w:color w:val="111111"/>
          <w:sz w:val="28"/>
          <w:sz w:val="28"/>
          <w:szCs w:val="28"/>
          <w:rtl w:val="true"/>
          <w:lang w:bidi="ar-SA"/>
        </w:rPr>
        <w:t>فَسُبْحَانَ مَنْ لَا يَخْفَى عَلَيْهِ سَوَادُ غَسَقٍ دَاجٍ وَ لَا لَيْلٍ سَاجٍ فِي بِقَاعِ الْأَرْضِينَ الْمُتَطَأْطِئَاتِ وَلَا فِي يَفَاعِ السُّفْعِ الْمُتَجَاوِرَاتِ وَ مَا يَتَجَلُّجَلُ بِهِ الرَّعْدُ فِي أُفُقِ السَّمَاءِ وَ مَا تَلَاشَتْ عَنْهُ بُرُوقُ الْغَمَامِ وَ مَا تَسْقُطُ مِنْ وَرَقَةٍ تُزِيلُهَا عَنْ مَسْقَطِهَا عَوَاصِفُ الْأَنْوَاءِ وَ انْهِطَالُ السَّمَاءِ وَ يَعْلَمُ مَسْقَطَ الْقَطْرَةِ وَ مَقَرَّهَا وَ مَسْحَبَ الذَّرَةِ وَ مَجَرَّهَا وَ مَا يَكْفِي الْبَعُوضَةَ مِنْ قُوتِهَا وَ مَا تَحْمِلُ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 فِي بَطْنِهَا</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فراگیر شدن ظلمت و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 ساکن و آرام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سکون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الْمُتَطَأْطنَاتِ زمینهای پست جمع متطأطئ به معنای منخفض است</w:t>
      </w:r>
    </w:p>
    <w:p>
      <w:pPr>
        <w:pStyle w:val="BookText"/>
        <w:rPr/>
      </w:pPr>
      <w:r>
        <w:rPr>
          <w:rFonts w:ascii="IRNazanin" w:hAnsi="IRNazanin" w:eastAsia="IRNazanin"/>
          <w:color w:val="111111"/>
          <w:sz w:val="28"/>
          <w:sz w:val="28"/>
          <w:szCs w:val="28"/>
          <w:rtl w:val="true"/>
          <w:lang w:bidi="fa-IR"/>
        </w:rPr>
        <w:t>يَفَاع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هر چیز مرتفع اليفاع و اليفع محركة التل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سرخی مایل به سیاه؛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منظور کوه ها هستند؛ زیرا رنگ کوه ها معمولاً سیاه متمایل به قرمز است مخصوصاً اگر دارای مس هم باشند؛ السفع بالضمّ جمع سفعة و هو من الألوان ما اشرب 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غرّش و صدای رعد؛ از جلجله گرفته شده که در اصل به معنای صدای رعد است؛ سپس به هر صدای شدیدی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متلاشی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متلاشی شدن و از هم پاشیدن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ریشه این واژه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بادهای تند؛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تندباد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مَسْقَطَ 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افتادن قطره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ستاره در طرف مغرب را گویند؛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نوء و هو سقوط النجم من منازل القمر الثمانية و العشرين في المغرب من الفجر و طلوع رقيبه من المشرق مقابلا له من ساعته و ستعرف زيادة تحقيق له في بيان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انْهطَالُ بارش باران فروریختن بارانهای دانه درشت است و گاه به فروریختن اشک نیز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مَسْحَبَ 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که مورچه دانه را می کشد؛ اسم مکان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سوی خود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کشیدن اثر کشیدن؛ اسم مکان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کشیدن</w:t>
      </w:r>
    </w:p>
    <w:p>
      <w:pPr>
        <w:pStyle w:val="BookText"/>
        <w:rPr/>
      </w:pPr>
      <w:r>
        <w:rPr>
          <w:rFonts w:ascii="IRNazanin" w:hAnsi="IRNazanin" w:eastAsia="IRNazanin"/>
          <w:color w:val="111111"/>
          <w:sz w:val="28"/>
          <w:sz w:val="28"/>
          <w:szCs w:val="28"/>
          <w:rtl w:val="true"/>
          <w:lang w:bidi="fa-IR"/>
        </w:rPr>
        <w:t>الْبَعُوضَةَ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خدایی که بر او پوشیده نیست سیاهی شب های تار و تاریکی شب آرمیده در زمین های پست و قله کوه های تیره رنگ به هم نزدیک و غرش تندر در افق آسمان، و چیزهایی که در پرتو برق ابرها آشکار می شود و برگی که از درخت بر زمین می افتد و بادهای تند و بارش باران آن را جابه جا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می داند هر قطره باران کجا می افتد و کجا قرار می گیرد و مورچه کوچک دانه را از کجا بر می دارد و به کجا می کشد و می داند که روزی پشه را چه چیز کافی است و هر ماده در شکمش چه فرزندی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عبارت در حقیقت می خواهد اقلیم های مختلف را بیان کند که بعضی نسبت به بعضی دیگر پایین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که چرا حضرت نفرمود خداوند جای رعدو برق را می داند، در پاسخ می گوییم زیرا معلوم است که خداوند جای رعدوبرق را می داند، مهم این است که کسی پس از متلاشی شدن و نابود شدن جاهای آن ها را بشناسد مهم آن است که وقتی رعدو برقها تمام شدند و ابرها متلاشی و نابود شدند خدا می داند که رعدو برقها کجا به وجود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وَيُسَبِّحُ الرَّعْدُ بِحَمْدِه وَ الْمَلائِكَةُ مِنْ خِيفَتِه</w:t>
      </w:r>
      <w:r>
        <w:rPr>
          <w:rStyle w:val="FootnoteAnchor"/>
          <w:rtl w:val="true"/>
        </w:rPr>
        <w:footnoteReference w:id="120"/>
      </w:r>
      <w:r>
        <w:rPr>
          <w:rFonts w:ascii="IRNazanin" w:hAnsi="IRNazanin" w:eastAsia="IRNazanin"/>
          <w:color w:val="111111"/>
          <w:sz w:val="28"/>
          <w:sz w:val="28"/>
          <w:szCs w:val="28"/>
          <w:rtl w:val="true"/>
          <w:lang w:bidi="fa-IR"/>
        </w:rPr>
        <w:t>رعد به ستایش او و فرشتگان از بیم او تسبیح می کنند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يَعْلَمُ ما تَحْمِلُ كُلُّ أُنثى وَ ما تَغِيضُ الْأَرْحَامُ وَ ما تَزْدادُ وَ كُلُّ شَيْءٍ عِنْدَهُ بِمِقْدارِ</w:t>
      </w:r>
      <w:r>
        <w:rPr>
          <w:rStyle w:val="FootnoteAnchor"/>
          <w:rtl w:val="true"/>
        </w:rPr>
        <w:footnoteReference w:id="121"/>
      </w:r>
      <w:r>
        <w:rPr>
          <w:rFonts w:ascii="IRNazanin" w:hAnsi="IRNazanin" w:eastAsia="IRNazanin"/>
          <w:color w:val="111111"/>
          <w:sz w:val="28"/>
          <w:sz w:val="28"/>
          <w:szCs w:val="28"/>
          <w:rtl w:val="true"/>
          <w:lang w:bidi="fa-IR"/>
        </w:rPr>
        <w:t>خدا می داند که هر ماده ای چه در رحم دارد و آن چه رحم ها کاهد و آن چه رحم ها افزاید و هر چیز را در نزد او مقداری معین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عِنْدَهُ عِلْمُ السَّاعَةِ وَيُنَزِّلُ الْغَيْثَ وَيَعْلَمُ مَا فِي الْأَرْحامِ</w:t>
      </w:r>
      <w:r>
        <w:rPr>
          <w:rStyle w:val="FootnoteAnchor"/>
          <w:rtl w:val="true"/>
        </w:rPr>
        <w:footnoteReference w:id="122"/>
      </w:r>
      <w:r>
        <w:rPr>
          <w:rFonts w:ascii="IRNazanin" w:hAnsi="IRNazanin" w:eastAsia="IRNazanin"/>
          <w:color w:val="111111"/>
          <w:sz w:val="28"/>
          <w:sz w:val="28"/>
          <w:szCs w:val="28"/>
          <w:rtl w:val="true"/>
          <w:lang w:bidi="fa-IR"/>
        </w:rPr>
        <w:t>خداست که می داند که قیامت چه وقت می آید اوست که باران می باراند و از آن چه در رحم هاست، آگاه است</w:t>
      </w:r>
      <w:r>
        <w:rPr>
          <w:rFonts w:eastAsia="IRNazanin" w:cs="IRNazanin"/>
          <w:color w:val="111111"/>
          <w:sz w:val="28"/>
          <w:szCs w:val="28"/>
          <w:rtl w:val="true"/>
          <w:lang w:bidi="fa-IR"/>
        </w:rPr>
        <w:t xml:space="preserve">. </w:t>
      </w:r>
      <w:bookmarkStart w:id="165" w:name="pg20331_773764"/>
    </w:p>
    <w:p>
      <w:pPr>
        <w:pStyle w:val="BookText"/>
        <w:rPr/>
      </w:pPr>
      <w:bookmarkEnd w:id="165"/>
      <w:r>
        <w:rPr>
          <w:rFonts w:ascii="Amiri" w:hAnsi="Amiri" w:eastAsia="Amiri" w:cs="Amiri"/>
          <w:color w:val="111111"/>
          <w:sz w:val="28"/>
          <w:sz w:val="28"/>
          <w:szCs w:val="28"/>
          <w:rtl w:val="true"/>
          <w:lang w:bidi="ar-SA"/>
        </w:rPr>
        <w:t>وَالْحَمْدُ لِلَّهِ الْكَائِنِ قَبْلَ أَنْ يَكُونَ كُرْسِيٌّ أَوْ عَرْشُ أَوْ سَمَاءٌ أَوْ أَرْضُ أَوْ جَانٌ أَوْ إِنْسٌ لَا يُدْرَكُ بِوَهْمٍ وَ لَا يُقَدَّرُ بِفَهْمٍ وَ لَا يَشْغَلُهُ سَائِلٌ وَ لَا يَنْقُصُهُ نَائِلٌ وَ لَا يَنْظُرُ بِعَيْنٍ وَ لَا يُحَدُّ بِأَيْنِ وَ لَا يُوصَفُ بِالْأَزْوَاجِ وَلَا يُخْلَقُ بِعِلَاجِ وَ لَا يُدْرَكُ بِالْحَوَاسٌ وَ لَا يُقَاسُ بِالنَّاسِ الَّذِي كَلَّمَ مُوسَى تَكْلِيماً وَ أَرَاهُ مِنْ آيَاتِهِ عَظِيماً بِلَا جَوَارِحَ وَ لَا أَدَوَاتٍ وَ لَا نُطْقِ وَلَا لَهَوَاتٍ بَلْ إِنْ كُنْتَ صَادِقاً أَيُّهَا الْمُتَكَلِّفُ لِوَصْفَ رَبِّكَ فَصِفْ جِبْرِيلَ وَمِيكَائِيلَ وَ جُنُودَ الْمَلَائِكَةِ الْمُقَرَّبِينَ فِى حُجُرَاتِ الْقُدُسِ مُرْجَحِنِّينَ مُتَوَلِّهَةً عُقُولُهُمْ أَنْ يَحُدُّوا أَحْسَنَ الْخَالِقِينَ فَإِنَّمَا يُدْرَكُ بالصَّفَاتِ ذَوُو الْهَيْئَاتِ وَ الْأَدَوَاتِ وَ مَنْ يَنْقَضِي إِذَا بَلَغَ أَمَدَ حَدِّهِ بِالْفَنَاءِ فَلَا إِلَهَ إِلَّا هُوَ أَضَاءَ بِنُورِهِ كُلَّ ظَلَامٍ وَ أَظْلَمَ بِظُلْمَتِهِ كُل نُورٍ﴾</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5774045_2320776876"/>
      <w:bookmarkStart w:id="167" w:name="_Toc67"/>
      <w:bookmarkEnd w:id="166"/>
      <w:r>
        <w:rPr/>
        <w:t>10</w:t>
      </w:r>
      <w:r>
        <w:rPr>
          <w:rtl w:val="true"/>
        </w:rPr>
        <w:t xml:space="preserve">. </w:t>
      </w:r>
      <w:r>
        <w:rPr>
          <w:rtl w:val="true"/>
        </w:rPr>
        <w:t>خداشناسی</w:t>
      </w:r>
      <w:bookmarkEnd w:id="167"/>
    </w:p>
    <w:p>
      <w:pPr>
        <w:pStyle w:val="Heading5"/>
        <w:numPr>
          <w:ilvl w:val="4"/>
          <w:numId w:val="1"/>
        </w:numPr>
        <w:rPr/>
      </w:pPr>
      <w:bookmarkStart w:id="168" w:name="__RefHeading___Toc5774047_2320776876"/>
      <w:bookmarkStart w:id="169" w:name="_Toc68"/>
      <w:bookmarkEnd w:id="168"/>
      <w:r>
        <w:rPr/>
        <w:t>10</w:t>
      </w:r>
      <w:r>
        <w:rPr>
          <w:rtl w:val="true"/>
        </w:rPr>
        <w:t xml:space="preserve">. </w:t>
      </w:r>
      <w:r>
        <w:rPr/>
        <w:t>1</w:t>
      </w:r>
      <w:r>
        <w:rPr>
          <w:rtl w:val="true"/>
        </w:rPr>
        <w:t xml:space="preserve">. </w:t>
      </w:r>
      <w:r>
        <w:rPr>
          <w:rtl w:val="true"/>
        </w:rPr>
        <w:t>هستی خداوند قبل از موجودات</w:t>
      </w:r>
      <w:bookmarkEnd w:id="169"/>
    </w:p>
    <w:p>
      <w:pPr>
        <w:pStyle w:val="BookText"/>
        <w:rPr/>
      </w:pPr>
      <w:r>
        <w:rPr>
          <w:rFonts w:ascii="Amiri" w:hAnsi="Amiri" w:eastAsia="Amiri" w:cs="Amiri"/>
          <w:color w:val="111111"/>
          <w:sz w:val="28"/>
          <w:sz w:val="28"/>
          <w:szCs w:val="28"/>
          <w:rtl w:val="true"/>
          <w:lang w:bidi="ar-SA"/>
        </w:rPr>
        <w:t>وَ الْحَمْدُ لِلَّهِ الْكَائِنِ قَبْلَ أَنْ يَكُونَ كُرْسِيٌّ أَوْ عَرْشُ أَوْ سَمَاء أَوْ أَرْضٌ أَوْ جَانٌ أَوْ إِنْسٌ</w:t>
      </w:r>
      <w:r>
        <w:rPr>
          <w:rFonts w:ascii="IRNazanin" w:hAnsi="IRNazanin" w:eastAsia="IRNazanin"/>
          <w:color w:val="111111"/>
          <w:sz w:val="28"/>
          <w:sz w:val="28"/>
          <w:szCs w:val="28"/>
          <w:rtl w:val="true"/>
          <w:lang w:bidi="fa-IR"/>
        </w:rPr>
        <w:t xml:space="preserve"> ستایش مخصوص خداوندی است که پیش از آن که کرسی یا عرش یا آسمان یا زمین یا جن و انس موجود باشند وجود داشته</w:t>
      </w:r>
    </w:p>
    <w:p>
      <w:pPr>
        <w:pStyle w:val="Heading5"/>
        <w:numPr>
          <w:ilvl w:val="4"/>
          <w:numId w:val="1"/>
        </w:numPr>
        <w:rPr/>
      </w:pPr>
      <w:bookmarkStart w:id="170" w:name="__RefHeading___Toc5774049_2320776876"/>
      <w:bookmarkStart w:id="171" w:name="_Toc69"/>
      <w:bookmarkEnd w:id="170"/>
      <w:r>
        <w:rPr/>
        <w:t>10</w:t>
      </w:r>
      <w:r>
        <w:rPr>
          <w:rtl w:val="true"/>
        </w:rPr>
        <w:t xml:space="preserve">. </w:t>
      </w:r>
      <w:r>
        <w:rPr/>
        <w:t>2</w:t>
      </w:r>
      <w:r>
        <w:rPr>
          <w:rtl w:val="true"/>
        </w:rPr>
        <w:t xml:space="preserve">. </w:t>
      </w:r>
      <w:r>
        <w:rPr>
          <w:rtl w:val="true"/>
        </w:rPr>
        <w:t>قابل درک نبودن با عقل بشری</w:t>
      </w:r>
      <w:bookmarkEnd w:id="171"/>
    </w:p>
    <w:p>
      <w:pPr>
        <w:pStyle w:val="BookText"/>
        <w:rPr/>
      </w:pPr>
      <w:r>
        <w:rPr>
          <w:rFonts w:ascii="Amiri" w:hAnsi="Amiri" w:eastAsia="Amiri" w:cs="Amiri"/>
          <w:color w:val="111111"/>
          <w:sz w:val="28"/>
          <w:sz w:val="28"/>
          <w:szCs w:val="28"/>
          <w:rtl w:val="true"/>
          <w:lang w:bidi="ar-SA"/>
        </w:rPr>
        <w:t>لَا يُدْرَكُ بِوَهْمٍ وَ لَا يُقَدَّرُ بِفَهْم</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نه با فکر و عقل ژرف اندیش درک می شود و نه با نیروی فهم اندازه ای برایش می توان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يُقَدَّرُ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تعالی با فهم و ادراک معین و محدود نمی گردد؛ زیرا فهم از صفات عقل است و گفته شد که خرد و اندیشه از بیان چگونگی خداوند ناتوان اند</w:t>
      </w:r>
      <w:r>
        <w:rPr>
          <w:rFonts w:eastAsia="IRNazanin" w:cs="IRNazanin"/>
          <w:color w:val="111111"/>
          <w:sz w:val="28"/>
          <w:szCs w:val="28"/>
          <w:rtl w:val="true"/>
          <w:lang w:bidi="fa-IR"/>
        </w:rPr>
        <w:t xml:space="preserve">. </w:t>
      </w:r>
      <w:r>
        <w:rPr>
          <w:rStyle w:val="FootnoteAnchor"/>
          <w:rtl w:val="true"/>
        </w:rPr>
        <w:footnoteReference w:id="124"/>
      </w:r>
    </w:p>
    <w:p>
      <w:pPr>
        <w:pStyle w:val="Heading5"/>
        <w:numPr>
          <w:ilvl w:val="4"/>
          <w:numId w:val="1"/>
        </w:numPr>
        <w:rPr/>
      </w:pPr>
      <w:bookmarkStart w:id="172" w:name="__RefHeading___Toc5774051_2320776876"/>
      <w:bookmarkStart w:id="173" w:name="_Toc70"/>
      <w:bookmarkEnd w:id="172"/>
      <w:r>
        <w:rPr/>
        <w:t>10</w:t>
      </w:r>
      <w:r>
        <w:rPr>
          <w:rtl w:val="true"/>
        </w:rPr>
        <w:t xml:space="preserve">. </w:t>
      </w:r>
      <w:r>
        <w:rPr/>
        <w:t>3</w:t>
      </w:r>
      <w:r>
        <w:rPr>
          <w:rtl w:val="true"/>
        </w:rPr>
        <w:t xml:space="preserve">. </w:t>
      </w:r>
      <w:r>
        <w:rPr>
          <w:rtl w:val="true"/>
        </w:rPr>
        <w:t>مشغول نشدن به چیزی</w:t>
      </w:r>
      <w:bookmarkEnd w:id="173"/>
    </w:p>
    <w:p>
      <w:pPr>
        <w:pStyle w:val="BookText"/>
        <w:rPr/>
      </w:pPr>
      <w:r>
        <w:rPr>
          <w:rFonts w:ascii="Amiri" w:hAnsi="Amiri" w:eastAsia="Amiri" w:cs="Amiri"/>
          <w:color w:val="111111"/>
          <w:sz w:val="28"/>
          <w:sz w:val="28"/>
          <w:szCs w:val="28"/>
          <w:rtl w:val="true"/>
          <w:lang w:bidi="ar-SA"/>
        </w:rPr>
        <w:t>وَ لَا يَشْغَلُهُ سَائِلٌ وَ لَا يَنْقُصُهُ نَائِلٌ</w:t>
      </w:r>
      <w:r>
        <w:rPr>
          <w:rStyle w:val="FootnoteAnchor"/>
          <w:rtl w:val="true"/>
        </w:rPr>
        <w:footnoteReference w:id="12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درخواست کننده ای او را مشغول نگرداند و هیچ بخشیدنی از او نکاهد</w:t>
      </w:r>
      <w:r>
        <w:rPr>
          <w:rFonts w:eastAsia="IRNazanin" w:cs="IRNazanin"/>
          <w:color w:val="111111"/>
          <w:sz w:val="28"/>
          <w:szCs w:val="28"/>
          <w:rtl w:val="true"/>
          <w:lang w:bidi="fa-IR"/>
        </w:rPr>
        <w:t xml:space="preserve">. </w:t>
      </w:r>
      <w:bookmarkStart w:id="174" w:name="pg20331_773765"/>
    </w:p>
    <w:p>
      <w:pPr>
        <w:pStyle w:val="BookText"/>
        <w:rPr/>
      </w:pPr>
      <w:bookmarkEnd w:id="174"/>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يَشْغَلُهُ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 که علم و قدرت او بر همه چیز احاطه دارد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يَنْقُصُهُ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دارد که کاستی و نقصان متوجه کسی می شود که نیازمند و محتاج باشد و خداوند متعال منزه از این است</w:t>
      </w:r>
      <w:r>
        <w:rPr>
          <w:rFonts w:eastAsia="Amiri" w:cs="Amiri" w:ascii="Amiri" w:hAnsi="Amiri"/>
          <w:color w:val="111111"/>
          <w:sz w:val="28"/>
          <w:szCs w:val="28"/>
          <w:rtl w:val="true"/>
          <w:lang w:bidi="ar-SA"/>
        </w:rPr>
        <w:t xml:space="preserve">. </w:t>
      </w:r>
      <w:r>
        <w:rPr>
          <w:rStyle w:val="FootnoteAnchor"/>
          <w:rtl w:val="true"/>
        </w:rPr>
        <w:footnoteReference w:id="127"/>
      </w:r>
    </w:p>
    <w:p>
      <w:pPr>
        <w:pStyle w:val="Heading5"/>
        <w:numPr>
          <w:ilvl w:val="4"/>
          <w:numId w:val="1"/>
        </w:numPr>
        <w:rPr/>
      </w:pPr>
      <w:bookmarkStart w:id="175" w:name="__RefHeading___Toc5774053_2320776876"/>
      <w:bookmarkStart w:id="176" w:name="_Toc71"/>
      <w:bookmarkEnd w:id="175"/>
      <w:r>
        <w:rPr/>
        <w:t>10</w:t>
      </w:r>
      <w:r>
        <w:rPr>
          <w:rtl w:val="true"/>
        </w:rPr>
        <w:t xml:space="preserve">. </w:t>
      </w:r>
      <w:r>
        <w:rPr/>
        <w:t>4</w:t>
      </w:r>
      <w:r>
        <w:rPr>
          <w:rtl w:val="true"/>
        </w:rPr>
        <w:t xml:space="preserve">. </w:t>
      </w:r>
      <w:r>
        <w:rPr>
          <w:rtl w:val="true"/>
        </w:rPr>
        <w:t>بی نیاز از داشتن چشم و مکان</w:t>
      </w:r>
      <w:bookmarkEnd w:id="176"/>
    </w:p>
    <w:p>
      <w:pPr>
        <w:pStyle w:val="BookText"/>
        <w:rPr/>
      </w:pPr>
      <w:r>
        <w:rPr>
          <w:rFonts w:ascii="Amiri" w:hAnsi="Amiri" w:eastAsia="Amiri" w:cs="Amiri"/>
          <w:color w:val="111111"/>
          <w:sz w:val="28"/>
          <w:sz w:val="28"/>
          <w:szCs w:val="28"/>
          <w:rtl w:val="true"/>
          <w:lang w:bidi="ar-SA"/>
        </w:rPr>
        <w:t>وَ لَا يَنْظُرُ بِعَيْنٍ وَلَا يُحَدُّ بِأَيْنِ</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جمع زوج معنای وسیعی دارد و شامل هرگونه نظیر و قرین و همانند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نه با چشم می بیند و نه در مکانی محدود می شود</w:t>
      </w:r>
      <w:r>
        <w:rPr>
          <w:rFonts w:eastAsia="IRNazanin" w:cs="IRNazanin"/>
          <w:color w:val="111111"/>
          <w:sz w:val="28"/>
          <w:szCs w:val="28"/>
          <w:rtl w:val="true"/>
          <w:lang w:bidi="fa-IR"/>
        </w:rPr>
        <w:t>.</w:t>
      </w:r>
    </w:p>
    <w:p>
      <w:pPr>
        <w:pStyle w:val="Heading5"/>
        <w:numPr>
          <w:ilvl w:val="4"/>
          <w:numId w:val="1"/>
        </w:numPr>
        <w:rPr/>
      </w:pPr>
      <w:bookmarkStart w:id="177" w:name="__RefHeading___Toc5774055_2320776876"/>
      <w:bookmarkStart w:id="178" w:name="_Toc72"/>
      <w:bookmarkEnd w:id="177"/>
      <w:r>
        <w:rPr/>
        <w:t>10</w:t>
      </w:r>
      <w:r>
        <w:rPr>
          <w:rtl w:val="true"/>
        </w:rPr>
        <w:t xml:space="preserve">. </w:t>
      </w:r>
      <w:r>
        <w:rPr/>
        <w:t>5</w:t>
      </w:r>
      <w:r>
        <w:rPr>
          <w:rtl w:val="true"/>
        </w:rPr>
        <w:t xml:space="preserve">. </w:t>
      </w:r>
      <w:r>
        <w:rPr>
          <w:rtl w:val="true"/>
        </w:rPr>
        <w:t>بی همتایی خداوند</w:t>
      </w:r>
      <w:bookmarkEnd w:id="178"/>
    </w:p>
    <w:p>
      <w:pPr>
        <w:pStyle w:val="BookText"/>
        <w:rPr/>
      </w:pPr>
      <w:r>
        <w:rPr>
          <w:rFonts w:ascii="Amiri" w:hAnsi="Amiri" w:eastAsia="Amiri" w:cs="Amiri"/>
          <w:color w:val="111111"/>
          <w:sz w:val="28"/>
          <w:sz w:val="28"/>
          <w:szCs w:val="28"/>
          <w:rtl w:val="true"/>
          <w:lang w:bidi="ar-SA"/>
        </w:rPr>
        <w:t>و لَا يُوصَفُ بِالْأَزْوَاجِ وَ لَا يَخْلُقُ بِعِلاج</w:t>
      </w:r>
      <w:r>
        <w:rPr>
          <w:rStyle w:val="FootnoteAnchor"/>
          <w:rtl w:val="true"/>
        </w:rPr>
        <w:footnoteReference w:id="129"/>
      </w:r>
      <w:r>
        <w:rPr>
          <w:rFonts w:ascii="IRNazanin" w:hAnsi="IRNazanin" w:eastAsia="IRNazanin"/>
          <w:color w:val="111111"/>
          <w:sz w:val="28"/>
          <w:sz w:val="28"/>
          <w:szCs w:val="28"/>
          <w:rtl w:val="true"/>
          <w:lang w:bidi="fa-IR"/>
        </w:rPr>
        <w:t xml:space="preserve"> نه همتا و همسر و شبیه و مانندی برای او بیان می شود و نه در آفرینش نیاز به وسیله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در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يُوصَفُ بِالْأَزْوَاج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زوج یعنی همسر ندارد؛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وجود واحد است و شریک برای او فرض نمی شود؛ زیرا برای حقیقت هستی تعدد فرض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يَخْلُقُ بِعِلاج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انسان ها و مانند آن ها اگر بخواهند چیزی بیافرینند یا هیئت تازه ای از ترکیب اشیا به وجود آورند، از ابزاری استفاده می کنند که گاهی پیچیده و گاهی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آفریننده ای که نیاز به ابزار و ادوات ندارد، ذات پروردگار است</w:t>
      </w:r>
      <w:r>
        <w:rPr>
          <w:rFonts w:eastAsia="IRNazanin" w:cs="IRNazanin"/>
          <w:color w:val="111111"/>
          <w:sz w:val="28"/>
          <w:szCs w:val="28"/>
          <w:rtl w:val="true"/>
          <w:lang w:bidi="fa-IR"/>
        </w:rPr>
        <w:t xml:space="preserve">. </w:t>
      </w:r>
      <w:r>
        <w:rPr>
          <w:rStyle w:val="FootnoteAnchor"/>
          <w:rtl w:val="true"/>
        </w:rPr>
        <w:footnoteReference w:id="130"/>
      </w:r>
    </w:p>
    <w:p>
      <w:pPr>
        <w:pStyle w:val="Heading5"/>
        <w:numPr>
          <w:ilvl w:val="4"/>
          <w:numId w:val="1"/>
        </w:numPr>
        <w:rPr/>
      </w:pPr>
      <w:bookmarkStart w:id="179" w:name="__RefHeading___Toc5774057_2320776876"/>
      <w:bookmarkStart w:id="180" w:name="_Toc73"/>
      <w:bookmarkEnd w:id="179"/>
      <w:r>
        <w:rPr/>
        <w:t>10</w:t>
      </w:r>
      <w:r>
        <w:rPr>
          <w:rtl w:val="true"/>
        </w:rPr>
        <w:t xml:space="preserve">. </w:t>
      </w:r>
      <w:r>
        <w:rPr/>
        <w:t>6</w:t>
      </w:r>
      <w:r>
        <w:rPr>
          <w:rtl w:val="true"/>
        </w:rPr>
        <w:t xml:space="preserve">. </w:t>
      </w:r>
      <w:r>
        <w:rPr>
          <w:rtl w:val="true"/>
        </w:rPr>
        <w:t>درک نشدن با حواس</w:t>
      </w:r>
      <w:bookmarkEnd w:id="180"/>
    </w:p>
    <w:p>
      <w:pPr>
        <w:pStyle w:val="BookText"/>
        <w:rPr/>
      </w:pPr>
      <w:r>
        <w:rPr>
          <w:rFonts w:ascii="Amiri" w:hAnsi="Amiri" w:eastAsia="Amiri" w:cs="Amiri"/>
          <w:color w:val="111111"/>
          <w:sz w:val="28"/>
          <w:sz w:val="28"/>
          <w:szCs w:val="28"/>
          <w:rtl w:val="true"/>
          <w:lang w:bidi="ar-SA"/>
        </w:rPr>
        <w:t>وَ لَا يُدْرَكُ بِالْحَوَاسُ وَلَا يُقَاسُ بِالنَّاسِ</w:t>
      </w:r>
      <w:r>
        <w:rPr>
          <w:rFonts w:ascii="IRNazanin" w:hAnsi="IRNazanin" w:eastAsia="IRNazanin"/>
          <w:color w:val="111111"/>
          <w:sz w:val="28"/>
          <w:sz w:val="28"/>
          <w:szCs w:val="28"/>
          <w:rtl w:val="true"/>
          <w:lang w:bidi="fa-IR"/>
        </w:rPr>
        <w:t xml:space="preserve"> با حواس درک نمی شود و با مردم مقایسه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را از این که در کمالات به آفریدگانش شبیه باشد، تنزیه می کند؛ چنان که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کسانی که برای خدا جسم قائل شده اند، چنین </w:t>
      </w:r>
      <w:bookmarkStart w:id="181" w:name="pg20331_773766"/>
    </w:p>
    <w:p>
      <w:pPr>
        <w:pStyle w:val="BookText"/>
        <w:rPr/>
      </w:pPr>
      <w:bookmarkEnd w:id="181"/>
      <w:r>
        <w:rPr>
          <w:rFonts w:ascii="IRNazanin" w:hAnsi="IRNazanin" w:eastAsia="IRNazanin"/>
          <w:color w:val="111111"/>
          <w:sz w:val="28"/>
          <w:sz w:val="28"/>
          <w:szCs w:val="28"/>
          <w:rtl w:val="true"/>
          <w:lang w:bidi="fa-IR"/>
        </w:rPr>
        <w:t>پنداشته اند</w:t>
      </w:r>
      <w:r>
        <w:rPr>
          <w:rFonts w:eastAsia="IRNazanin" w:cs="IRNazanin"/>
          <w:color w:val="111111"/>
          <w:sz w:val="28"/>
          <w:szCs w:val="28"/>
          <w:rtl w:val="true"/>
          <w:lang w:bidi="fa-IR"/>
        </w:rPr>
        <w:t xml:space="preserve">. </w:t>
      </w:r>
      <w:r>
        <w:rPr>
          <w:rStyle w:val="FootnoteAnchor"/>
          <w:rtl w:val="true"/>
        </w:rPr>
        <w:footnoteReference w:id="131"/>
      </w:r>
    </w:p>
    <w:p>
      <w:pPr>
        <w:pStyle w:val="Heading5"/>
        <w:numPr>
          <w:ilvl w:val="4"/>
          <w:numId w:val="1"/>
        </w:numPr>
        <w:rPr/>
      </w:pPr>
      <w:bookmarkStart w:id="182" w:name="__RefHeading___Toc5774059_2320776876"/>
      <w:bookmarkStart w:id="183" w:name="_Toc74"/>
      <w:bookmarkEnd w:id="182"/>
      <w:r>
        <w:rPr/>
        <w:t>10</w:t>
      </w:r>
      <w:r>
        <w:rPr>
          <w:rtl w:val="true"/>
        </w:rPr>
        <w:t xml:space="preserve">. </w:t>
      </w:r>
      <w:r>
        <w:rPr/>
        <w:t>7</w:t>
      </w:r>
      <w:r>
        <w:rPr>
          <w:rtl w:val="true"/>
        </w:rPr>
        <w:t xml:space="preserve">. </w:t>
      </w:r>
      <w:r>
        <w:rPr>
          <w:rtl w:val="true"/>
        </w:rPr>
        <w:t>خدای تکلم کننده با موسی بدون نیاز به زبان و حنجره</w:t>
      </w:r>
      <w:bookmarkEnd w:id="183"/>
    </w:p>
    <w:p>
      <w:pPr>
        <w:pStyle w:val="BookText"/>
        <w:rPr/>
      </w:pPr>
      <w:r>
        <w:rPr>
          <w:rFonts w:ascii="Amiri" w:hAnsi="Amiri" w:eastAsia="Amiri" w:cs="Amiri"/>
          <w:color w:val="111111"/>
          <w:sz w:val="28"/>
          <w:sz w:val="28"/>
          <w:szCs w:val="28"/>
          <w:rtl w:val="true"/>
          <w:lang w:bidi="ar-SA"/>
        </w:rPr>
        <w:t>الَّذِي كَلَّمَ مُوسى تَكْلِيماً وَ أَرَاهُ مِنْ آيَاتِهِ عَظِيماً بِلَا جَوَارِحَ وَ لَا أَدَوَاتٍ وَلَا نُطْقِ وَ لَا لَهَوَاتٍ</w:t>
      </w:r>
      <w:r>
        <w:rPr>
          <w:rStyle w:val="FootnoteAnchor"/>
          <w:rtl w:val="true"/>
        </w:rPr>
        <w:footnoteReference w:id="132"/>
      </w:r>
      <w:r>
        <w:rPr>
          <w:rFonts w:ascii="IRNazanin" w:hAnsi="IRNazanin" w:eastAsia="IRNazanin"/>
          <w:color w:val="111111"/>
          <w:sz w:val="28"/>
          <w:sz w:val="28"/>
          <w:szCs w:val="28"/>
          <w:rtl w:val="true"/>
          <w:lang w:bidi="fa-IR"/>
        </w:rPr>
        <w:t>خدایی که با موسی سخن گفت و از آیات بزرگ خود به او نشان داد، اما بدون به کار بردن اعضا و ابزار و بدون استفاده از زبان و حنجره</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مراد از آیات عظیم، آیت های نه گانه ای است که بر موسی علیه السلام نازل شده است؛ مانند شکافته شدن دریا و تبدیل عصا به اژدها و غیر این ها</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تکلم و سخن گفتن خداوند این چنین نبود که دهان خود را باز کند و زبان را حرکت دهد، خداوند برای سخن گفتن این مقدمات را به کار نگرفت بلکه صدا را در درخت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أَتَاهَا نُودِيَ مِنْ شَاطِئِ الْوادِ الْأَيْمَنِ فِى الْبُقْعَةِ الْمُبارَكَةِ مِنَ الشَّجَرَةِ أَنْ يَا مُوسَى إِنِّى أَنَا اللَّهُ رَبُّ الْعالَمينَ وَ أَنْ أَلْقِ عَصاكَ فَلَمَّا رَآها تَهْتَزُّ كَأَنَّهَا جَانٌّ وَلَّى مُدْبِراً وَ لَمْ يُعَقِّبْ يا مُوسى أَقْبِلْ وَ لا تَخَفْ إِنَّكَ مِنَ الآمِنينَ اسْلُك يَدَكَ فى جَيْبِكَ تَخْرُجْ بَيْضَاءَ مِنْ غَيْرِ سُوءٍ وَاضْمُمْ إِلَيْكَ جَناحَكَ مِنَ الرَّهْبِ فَدَانِكَ بُرْهانانِ مِنْ رَبِّكَ إِلَى فِرْعَوْنَ وَ مَلَائِهِ إِنَّهُمْ كانُوا قَوْماً فاسقین</w:t>
      </w:r>
      <w:r>
        <w:rPr>
          <w:rStyle w:val="FootnoteAnchor"/>
          <w:rtl w:val="true"/>
        </w:rPr>
        <w:footnoteReference w:id="134"/>
      </w:r>
      <w:r>
        <w:rPr>
          <w:rFonts w:ascii="IRNazanin" w:hAnsi="IRNazanin" w:eastAsia="IRNazanin"/>
          <w:color w:val="111111"/>
          <w:sz w:val="28"/>
          <w:sz w:val="28"/>
          <w:szCs w:val="28"/>
          <w:rtl w:val="true"/>
          <w:lang w:bidi="fa-IR"/>
        </w:rPr>
        <w:t>چون نزد آتش آمد، از کناره راست وادی در آن سرزمین مبارک از آن درخت ندا داده شد که ای موسی، من خدای یکتا پروردگار جهانی انم عصایت را بینداز چون دیدش که همانند ماری می،جنبد گریزان بازگشت و به عقب ننگریست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پیش آی و مترس تو در امان هستی دست خود در گریبان ببر تا بیرون آید، سفید بی هیچ آسیبی و تا از وحشت بیارامی دست خود در بغل کن این دو از جانب پروردگارت حجت های تو برای فرعون و مهتران اوست که آنان مردمی نافرمان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رُسُلاً قَدْ قَصَصْناهُمْ عَلَيْكَ مِنْ قَبْلُ وَ رُسُلاً لَمْ نَقْصُصْهُمْ عَل يْكَ وَ كَلَّمَ اللَّهُ مُوسى</w:t>
      </w:r>
      <w:bookmarkStart w:id="184" w:name="pg20331_773767"/>
    </w:p>
    <w:p>
      <w:pPr>
        <w:pStyle w:val="BookText"/>
        <w:rPr/>
      </w:pPr>
      <w:bookmarkEnd w:id="184"/>
      <w:r>
        <w:rPr>
          <w:rFonts w:ascii="Amiri" w:hAnsi="Amiri" w:eastAsia="Amiri" w:cs="Amiri"/>
          <w:color w:val="111111"/>
          <w:sz w:val="28"/>
          <w:sz w:val="28"/>
          <w:szCs w:val="28"/>
          <w:rtl w:val="true"/>
          <w:lang w:bidi="ar-SA"/>
        </w:rPr>
        <w:t>تكليما</w:t>
      </w:r>
      <w:r>
        <w:rPr>
          <w:rStyle w:val="FootnoteAnchor"/>
          <w:rtl w:val="true"/>
        </w:rPr>
        <w:footnoteReference w:id="135"/>
      </w:r>
      <w:r>
        <w:rPr>
          <w:rFonts w:ascii="IRNazanin" w:hAnsi="IRNazanin" w:eastAsia="IRNazanin"/>
          <w:color w:val="111111"/>
          <w:sz w:val="28"/>
          <w:sz w:val="28"/>
          <w:szCs w:val="28"/>
          <w:rtl w:val="true"/>
          <w:lang w:bidi="fa-IR"/>
        </w:rPr>
        <w:t>و پیامبرانی که پیش از این داستان هایشان را برای تو گفته ایم و آنان که داستان هایشان را برای تو نگفته ایم و خدا با موسی علیه السلام سخن گفت، چه سخن گفتنی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جاءَ مُوسى لِميقاتِنا وَ كَلَّمَهُ رَبُّهُ قالَ رَبِّ أَرِنِى أَنْظُرْ إِلَيْكَ</w:t>
      </w:r>
      <w:r>
        <w:rPr>
          <w:rStyle w:val="FootnoteAnchor"/>
          <w:rtl w:val="true"/>
        </w:rPr>
        <w:footnoteReference w:id="136"/>
      </w:r>
      <w:r>
        <w:rPr>
          <w:rFonts w:ascii="IRNazanin" w:hAnsi="IRNazanin" w:eastAsia="IRNazanin"/>
          <w:color w:val="111111"/>
          <w:sz w:val="28"/>
          <w:sz w:val="28"/>
          <w:szCs w:val="28"/>
          <w:rtl w:val="true"/>
          <w:lang w:bidi="fa-IR"/>
        </w:rPr>
        <w:t>چون موسی علیه السلام به میعادگاه ما آمد و پروردگارش با او سخن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بنمای تا در تو نظر کنم</w:t>
      </w:r>
      <w:r>
        <w:rPr>
          <w:rFonts w:eastAsia="IRNazanin" w:cs="IRNazanin"/>
          <w:color w:val="111111"/>
          <w:sz w:val="28"/>
          <w:szCs w:val="28"/>
          <w:rtl w:val="true"/>
          <w:lang w:bidi="fa-IR"/>
        </w:rPr>
        <w:t>.</w:t>
      </w:r>
    </w:p>
    <w:p>
      <w:pPr>
        <w:pStyle w:val="Heading4"/>
        <w:numPr>
          <w:ilvl w:val="3"/>
          <w:numId w:val="1"/>
        </w:numPr>
        <w:rPr/>
      </w:pPr>
      <w:bookmarkStart w:id="185" w:name="__RefHeading___Toc5774061_2320776876"/>
      <w:bookmarkStart w:id="186" w:name="_Toc75"/>
      <w:bookmarkEnd w:id="185"/>
      <w:r>
        <w:rPr/>
        <w:t>11</w:t>
      </w:r>
      <w:r>
        <w:rPr>
          <w:rtl w:val="true"/>
        </w:rPr>
        <w:t xml:space="preserve">. </w:t>
      </w:r>
      <w:r>
        <w:rPr>
          <w:rtl w:val="true"/>
        </w:rPr>
        <w:t>وصف فرشتگان</w:t>
      </w:r>
      <w:bookmarkEnd w:id="186"/>
    </w:p>
    <w:p>
      <w:pPr>
        <w:pStyle w:val="Heading5"/>
        <w:numPr>
          <w:ilvl w:val="4"/>
          <w:numId w:val="1"/>
        </w:numPr>
        <w:rPr/>
      </w:pPr>
      <w:bookmarkStart w:id="187" w:name="__RefHeading___Toc5774063_2320776876"/>
      <w:bookmarkStart w:id="188" w:name="_Toc76"/>
      <w:bookmarkEnd w:id="187"/>
      <w:r>
        <w:rPr/>
        <w:t>11</w:t>
      </w:r>
      <w:r>
        <w:rPr>
          <w:rtl w:val="true"/>
        </w:rPr>
        <w:t xml:space="preserve">. </w:t>
      </w:r>
      <w:r>
        <w:rPr/>
        <w:t>1</w:t>
      </w:r>
      <w:r>
        <w:rPr>
          <w:rtl w:val="true"/>
        </w:rPr>
        <w:t xml:space="preserve">. </w:t>
      </w:r>
      <w:r>
        <w:rPr>
          <w:rtl w:val="true"/>
        </w:rPr>
        <w:t>عاجز بودن انسان از وصف فرشتگان</w:t>
      </w:r>
      <w:bookmarkEnd w:id="188"/>
    </w:p>
    <w:p>
      <w:pPr>
        <w:pStyle w:val="BookText"/>
        <w:rPr/>
      </w:pPr>
      <w:r>
        <w:rPr>
          <w:rFonts w:ascii="Amiri" w:hAnsi="Amiri" w:eastAsia="Amiri" w:cs="Amiri"/>
          <w:color w:val="111111"/>
          <w:sz w:val="28"/>
          <w:sz w:val="28"/>
          <w:szCs w:val="28"/>
          <w:rtl w:val="true"/>
          <w:lang w:bidi="ar-SA"/>
        </w:rPr>
        <w:t>بَلْ إِنْ كُنْتَ صَادِقاً أَيُّهَا الْمُتَكَلِّفُ لِوَصْفِ رَبِّكَ فَصِفْ جِبْرِيلَ وَ مِيكَائِيلَ وَ جُنُودَ الْمَلَائِكَةِ الْمُقَرَّبِينَ</w:t>
      </w:r>
      <w:r>
        <w:rPr>
          <w:rStyle w:val="FootnoteAnchor"/>
          <w:rtl w:val="true"/>
        </w:rPr>
        <w:footnoteReference w:id="137"/>
      </w:r>
      <w:r>
        <w:rPr>
          <w:rFonts w:ascii="IRNazanin" w:hAnsi="IRNazanin" w:eastAsia="IRNazanin"/>
          <w:color w:val="111111"/>
          <w:sz w:val="28"/>
          <w:sz w:val="28"/>
          <w:szCs w:val="28"/>
          <w:rtl w:val="true"/>
          <w:lang w:bidi="fa-IR"/>
        </w:rPr>
        <w:t xml:space="preserve"> ای کسی که خود را برای بیان اوصاف پروردگارت به زحمت افکنده ای، اگر راست می گویی جبرئیل و میکائیل و لشکر فرشتگان مقربین را وصف کن</w:t>
      </w:r>
    </w:p>
    <w:p>
      <w:pPr>
        <w:pStyle w:val="Heading5"/>
        <w:numPr>
          <w:ilvl w:val="4"/>
          <w:numId w:val="1"/>
        </w:numPr>
        <w:rPr/>
      </w:pPr>
      <w:bookmarkStart w:id="189" w:name="__RefHeading___Toc5774065_2320776876"/>
      <w:bookmarkStart w:id="190" w:name="_Toc77"/>
      <w:bookmarkEnd w:id="189"/>
      <w:r>
        <w:rPr/>
        <w:t>11</w:t>
      </w:r>
      <w:r>
        <w:rPr>
          <w:rtl w:val="true"/>
        </w:rPr>
        <w:t xml:space="preserve">. </w:t>
      </w:r>
      <w:r>
        <w:rPr/>
        <w:t>2</w:t>
      </w:r>
      <w:r>
        <w:rPr>
          <w:rtl w:val="true"/>
        </w:rPr>
        <w:t xml:space="preserve">. </w:t>
      </w:r>
      <w:r>
        <w:rPr>
          <w:rtl w:val="true"/>
        </w:rPr>
        <w:t>عبادت و خضوع فرشتگان</w:t>
      </w:r>
      <w:bookmarkEnd w:id="190"/>
    </w:p>
    <w:p>
      <w:pPr>
        <w:pStyle w:val="BookText"/>
        <w:rPr/>
      </w:pPr>
      <w:r>
        <w:rPr>
          <w:rFonts w:ascii="Amiri" w:hAnsi="Amiri" w:eastAsia="Amiri" w:cs="Amiri"/>
          <w:color w:val="111111"/>
          <w:sz w:val="28"/>
          <w:sz w:val="28"/>
          <w:szCs w:val="28"/>
          <w:rtl w:val="true"/>
          <w:lang w:bidi="ar-SA"/>
        </w:rPr>
        <w:t>فِي حُجُرَاتِ الْقُدُسِ مُرْجَحِنِّينَ</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مُرْجَحِنِّينَ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قامت خمیده دارند؛ از فعل رباعی رجحن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حرکت درآمدن و به جهت سنگینی به راست و چپ مایل شدن است و در این جا به معنای خضوع و تواضع آمده است؛ ارجحن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يرجحن كاقشعر مال و اهتز و عن الجزري أرجحنّ الشيء إذا مال من ثقله و تحرّك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ها که در بارگاه قدس همواره به عبادت و خضوع مشغول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هایی است که از آلودگی های ابدان و تعلقات خیالی که ناشی از پلیدی های نفس اماره است، پاک می باشد فرشتگان و از جمله جبرئیل و میکائیل در منزلگاه هایی ساکن هستند که مقدس و منزه است</w:t>
      </w:r>
      <w:r>
        <w:rPr>
          <w:rFonts w:eastAsia="IRNazanin" w:cs="IRNazanin"/>
          <w:color w:val="111111"/>
          <w:sz w:val="28"/>
          <w:szCs w:val="28"/>
          <w:rtl w:val="true"/>
          <w:lang w:bidi="fa-IR"/>
        </w:rPr>
        <w:t xml:space="preserve">. </w:t>
      </w:r>
      <w:r>
        <w:rPr>
          <w:rStyle w:val="FootnoteAnchor"/>
          <w:rtl w:val="true"/>
        </w:rPr>
        <w:footnoteReference w:id="139"/>
      </w:r>
    </w:p>
    <w:p>
      <w:pPr>
        <w:pStyle w:val="Heading5"/>
        <w:numPr>
          <w:ilvl w:val="4"/>
          <w:numId w:val="1"/>
        </w:numPr>
        <w:rPr/>
      </w:pPr>
      <w:bookmarkStart w:id="191" w:name="__RefHeading___Toc5774067_2320776876"/>
      <w:bookmarkStart w:id="192" w:name="_Toc78"/>
      <w:bookmarkEnd w:id="191"/>
      <w:r>
        <w:rPr/>
        <w:t>11</w:t>
      </w:r>
      <w:r>
        <w:rPr>
          <w:rtl w:val="true"/>
        </w:rPr>
        <w:t xml:space="preserve">. </w:t>
      </w:r>
      <w:r>
        <w:rPr/>
        <w:t>3</w:t>
      </w:r>
      <w:r>
        <w:rPr>
          <w:rtl w:val="true"/>
        </w:rPr>
        <w:t xml:space="preserve">. </w:t>
      </w:r>
      <w:r>
        <w:rPr>
          <w:rtl w:val="true"/>
        </w:rPr>
        <w:t>حیرت فرشتگان از وصف خداوند</w:t>
      </w:r>
      <w:bookmarkEnd w:id="19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مُتَوَلّهَةً عُقُولُهُمْ أَنْ يَحُدُّوا أَحْسَنَ الْخَالِقِينَ</w:t>
      </w:r>
      <w:r>
        <w:rPr>
          <w:rStyle w:val="FootnoteAnchor"/>
          <w:rtl w:val="true"/>
        </w:rPr>
        <w:footnoteReference w:id="140"/>
      </w:r>
      <w:bookmarkStart w:id="193" w:name="pg20331_773768"/>
    </w:p>
    <w:p>
      <w:pPr>
        <w:pStyle w:val="BookText"/>
        <w:rPr/>
      </w:pPr>
      <w:bookmarkEnd w:id="193"/>
      <w:r>
        <w:rPr>
          <w:rFonts w:ascii="IRNazanin" w:hAnsi="IRNazanin" w:eastAsia="IRNazanin"/>
          <w:color w:val="111111"/>
          <w:sz w:val="28"/>
          <w:sz w:val="28"/>
          <w:szCs w:val="28"/>
          <w:rtl w:val="true"/>
          <w:lang w:bidi="fa-IR"/>
        </w:rPr>
        <w:t>و عقولشان از این که خداوند احسن الخالقین را وصف کنند در حیرت فرومانده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انسانی که از بیان اوصاف فرشتگان عاجز است و نمی تواند حقیقت وجود آن ها و چگونگی صفاتشان را دریابد چگونه انتظار دارد که اوصاف خالق آن ها را درک کند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فرشتگان عبارت از حیرت و سرگشتگی خردهای آنان از ادراک حقیقت ذات و نهایت عظمت باری تعالی است</w:t>
      </w:r>
      <w:r>
        <w:rPr>
          <w:rFonts w:eastAsia="IRNazanin" w:cs="IRNazanin"/>
          <w:color w:val="111111"/>
          <w:sz w:val="28"/>
          <w:szCs w:val="28"/>
          <w:rtl w:val="true"/>
          <w:lang w:bidi="fa-IR"/>
        </w:rPr>
        <w:t xml:space="preserve">. </w:t>
      </w:r>
      <w:r>
        <w:rPr>
          <w:rStyle w:val="FootnoteAnchor"/>
          <w:rtl w:val="true"/>
        </w:rPr>
        <w:footnoteReference w:id="142"/>
      </w:r>
    </w:p>
    <w:p>
      <w:pPr>
        <w:pStyle w:val="Heading5"/>
        <w:numPr>
          <w:ilvl w:val="4"/>
          <w:numId w:val="1"/>
        </w:numPr>
        <w:rPr/>
      </w:pPr>
      <w:bookmarkStart w:id="194" w:name="__RefHeading___Toc5774069_2320776876"/>
      <w:bookmarkStart w:id="195" w:name="_Toc79"/>
      <w:bookmarkEnd w:id="194"/>
      <w:r>
        <w:rPr/>
        <w:t>11</w:t>
      </w:r>
      <w:r>
        <w:rPr>
          <w:rtl w:val="true"/>
        </w:rPr>
        <w:t xml:space="preserve">. </w:t>
      </w:r>
      <w:r>
        <w:rPr/>
        <w:t>4</w:t>
      </w:r>
      <w:r>
        <w:rPr>
          <w:rtl w:val="true"/>
        </w:rPr>
        <w:t xml:space="preserve">. </w:t>
      </w:r>
      <w:r>
        <w:rPr>
          <w:rtl w:val="true"/>
        </w:rPr>
        <w:t>وصف ناپذیر بودن</w:t>
      </w:r>
      <w:bookmarkEnd w:id="195"/>
    </w:p>
    <w:p>
      <w:pPr>
        <w:pStyle w:val="BookText"/>
        <w:rPr/>
      </w:pPr>
      <w:r>
        <w:rPr>
          <w:rFonts w:ascii="Amiri" w:hAnsi="Amiri" w:eastAsia="Amiri" w:cs="Amiri"/>
          <w:color w:val="111111"/>
          <w:sz w:val="28"/>
          <w:sz w:val="28"/>
          <w:szCs w:val="28"/>
          <w:rtl w:val="true"/>
          <w:lang w:bidi="ar-SA"/>
        </w:rPr>
        <w:t>فَإِنَّمَا يُدْرَكُ بِالصِّفَاتِ ذَوُو الْهَيْئَاتِ وَالْأَدَوَاتِ وَ مَنْ يَنْقَضِي إِذَا بَلَغَ أَمَدَ حَدِّهِ بِالْفَنَاءِ</w:t>
      </w:r>
      <w:r>
        <w:rPr>
          <w:rFonts w:ascii="IRNazanin" w:hAnsi="IRNazanin" w:eastAsia="IRNazanin"/>
          <w:color w:val="111111"/>
          <w:sz w:val="28"/>
          <w:sz w:val="28"/>
          <w:szCs w:val="28"/>
          <w:rtl w:val="true"/>
          <w:lang w:bidi="fa-IR"/>
        </w:rPr>
        <w:t xml:space="preserve"> کسی را می توان با صفات شناخت که شکل و عضو داشته باشد و مدت و پایانی برای وی باشد که هرگاه به سر آید، فانی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در این عبارت بیان می فرماید که چرا نمی توان فرشتگان را نیز محدود و نسبت به آن ها احاطه علمی پیدا کرد؛ چراکه احاطه ما از راه حواس ظاهری و باطنی است و حواس ما تنها موجوداتی را درک می کنند که در عالم اجسام هستند و هیئت ندارند</w:t>
      </w:r>
      <w:r>
        <w:rPr>
          <w:rFonts w:eastAsia="IRNazanin" w:cs="IRNazanin"/>
          <w:color w:val="111111"/>
          <w:sz w:val="28"/>
          <w:szCs w:val="28"/>
          <w:rtl w:val="true"/>
          <w:lang w:bidi="fa-IR"/>
        </w:rPr>
        <w:t>.</w:t>
      </w:r>
    </w:p>
    <w:p>
      <w:pPr>
        <w:pStyle w:val="Heading5"/>
        <w:numPr>
          <w:ilvl w:val="4"/>
          <w:numId w:val="1"/>
        </w:numPr>
        <w:rPr/>
      </w:pPr>
      <w:bookmarkStart w:id="196" w:name="__RefHeading___Toc5774071_2320776876"/>
      <w:bookmarkStart w:id="197" w:name="_Toc80"/>
      <w:bookmarkEnd w:id="196"/>
      <w:r>
        <w:rPr/>
        <w:t>12</w:t>
      </w:r>
      <w:r>
        <w:rPr>
          <w:rtl w:val="true"/>
        </w:rPr>
        <w:t xml:space="preserve">. </w:t>
      </w:r>
      <w:r>
        <w:rPr>
          <w:rtl w:val="true"/>
        </w:rPr>
        <w:t>تابنده بر همه ظلمت ها</w:t>
      </w:r>
      <w:bookmarkEnd w:id="197"/>
    </w:p>
    <w:p>
      <w:pPr>
        <w:pStyle w:val="BookText"/>
        <w:rPr/>
      </w:pPr>
      <w:r>
        <w:rPr>
          <w:rFonts w:ascii="Amiri" w:hAnsi="Amiri" w:eastAsia="Amiri" w:cs="Amiri"/>
          <w:color w:val="111111"/>
          <w:sz w:val="28"/>
          <w:sz w:val="28"/>
          <w:szCs w:val="28"/>
          <w:rtl w:val="true"/>
          <w:lang w:bidi="ar-SA"/>
        </w:rPr>
        <w:t>فَلَا إِلَهَ إِلَّا هُوَ أَضَاءَ بِنُورِهِ كُل ظلام وأَظْلَمَ بِظُلْمَتِهِ كُلَّ نُور</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پس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نورش هر تاریکی را روشن نمود و با ظلمتش هر نوری را تاریک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تاریکی محسوس باشد، خداوند با تابش انوار ستارگان آن را روشن گردانیده است و اگر منظور تاریکی معنوی و ظلمت نادانی است، خداوند آن را با نور علم و در پرتو شرایع خود روشنی بخشیده است</w:t>
      </w:r>
      <w:r>
        <w:rPr>
          <w:rFonts w:eastAsia="IRNazanin" w:cs="IRNazanin"/>
          <w:color w:val="111111"/>
          <w:sz w:val="28"/>
          <w:szCs w:val="28"/>
          <w:rtl w:val="true"/>
          <w:lang w:bidi="fa-IR"/>
        </w:rPr>
        <w:t xml:space="preserve">. </w:t>
      </w:r>
      <w:r>
        <w:rPr>
          <w:rStyle w:val="FootnoteAnchor"/>
          <w:rtl w:val="true"/>
        </w:rPr>
        <w:footnoteReference w:id="144"/>
      </w:r>
      <w:bookmarkStart w:id="198" w:name="pg20331_773769"/>
    </w:p>
    <w:p>
      <w:pPr>
        <w:pStyle w:val="BookText"/>
        <w:rPr/>
      </w:pPr>
      <w:bookmarkEnd w:id="198"/>
      <w:r>
        <w:rPr>
          <w:rFonts w:ascii="Amiri" w:hAnsi="Amiri" w:eastAsia="Amiri" w:cs="Amiri"/>
          <w:color w:val="111111"/>
          <w:sz w:val="28"/>
          <w:sz w:val="28"/>
          <w:szCs w:val="28"/>
          <w:rtl w:val="true"/>
          <w:lang w:bidi="ar-SA"/>
        </w:rPr>
        <w:t>أُوصِيكُمْ عِبَادَ اللَّهِ بِتَقْوَى اللَّهِ الَّذِى أَلْبَسَكُمُ الرِّيَاشَ وَأَسْبَغَ عَلَيْكُمُ الْمَعَاشَ فَلَوْ أَنَّ أَحَداً يَجِدُ إِلَى الْبَقَاءِ سُلَّماً أَوْ لِدَفْعِ الْمَوْتِ سَبِيلًا لَكَانَ ذَلِكَ سُلَيْمَانَ بْنَ دَاوُدَ السلام الَّذِي سُخَّرَ لَهُ مُلْكُ الْجِنِّ وَالْإِنْسِ مَعَ النُّبُوَّةِ وَ عَظِيمِ الزُّلْفَةِ فَلَمَّا اسْتَوْفَى طُعْمَتَهُ وَ اسْتَكْمَلَ مُدَّتَهُ رَمَتْهُ قِسِيُّ الْفَنَاءِ بِنِبَالِ الْمَوْتِ وَ أَصْبَحَتِ الدِّيَارُ مِنْهُ خَالِيَةً وَ الْمَسَاكِنُ مُعَطَّلَةً وَوَرِثَهَا قَوْمٌ آخَرُونَ وَ إِنَّ لَكُمْ فِى الْقُرُونِ السَّالِفَةِ لَعِبْرَةٌ أَيْنَ الْعَمَالِقَةُ وَأَبْنَاءُ الْعَمَالِقَةِ أَيْنَ الْفَرَاعِنَةُ وَأَبْنَاءُ الْفَرَاعِنَةِ أَيْنَ أَصْحَابُ مَدَائِنِ الرَّسُ الَّذِينَ قَتَلُوا النَّبِيِّينَ وَأَطْفَئُوا سُنَنَ الْمُرْسَلِينَ وَ أَحْيَوْا سُنَنَ الْجَبَّارِينَ أَيْنَ الَّذِينَ سَارُوا بِالْجُيُوشِ وَ هَزَمُوا بِالْأُلُوفِ وَ عَسْكَرُوا الْعَسَاكِرَ وَ مَدَّنُوا الْمَدَائِنَ</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5774073_2320776876"/>
      <w:bookmarkStart w:id="200" w:name="_Toc81"/>
      <w:bookmarkEnd w:id="199"/>
      <w:r>
        <w:rPr/>
        <w:t>13</w:t>
      </w:r>
      <w:r>
        <w:rPr>
          <w:rtl w:val="true"/>
        </w:rPr>
        <w:t xml:space="preserve">. </w:t>
      </w:r>
      <w:r>
        <w:rPr>
          <w:rtl w:val="true"/>
        </w:rPr>
        <w:t>تقوا و آثار آن</w:t>
      </w:r>
      <w:bookmarkEnd w:id="200"/>
    </w:p>
    <w:p>
      <w:pPr>
        <w:pStyle w:val="BookText"/>
        <w:rPr/>
      </w:pPr>
      <w:r>
        <w:rPr>
          <w:rFonts w:ascii="Amiri" w:hAnsi="Amiri" w:eastAsia="Amiri" w:cs="Amiri"/>
          <w:color w:val="111111"/>
          <w:sz w:val="28"/>
          <w:sz w:val="28"/>
          <w:szCs w:val="28"/>
          <w:rtl w:val="true"/>
          <w:lang w:bidi="ar-SA"/>
        </w:rPr>
        <w:t>أُوصِيكُمْ عِبَادَ اللَّهِ بِتَقْوَى اللَّهِ الَّذِى أَلْبَسَكُمُ الرِّيَاشَ وَأَسْبَغَ عَلَيْكُمُ الْمَعَاشَ</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الرياش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فاخر؛ جمع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پرهای پرندگان است سپس به هرگونه لباس اطلاق شده است و از آن جا که پرهای پرندگان غالباً به رنگهای مختلف و زیباست مفهوم زیبایی و زینت در این واژه نهفته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لباسهای زینتی گفته می شود؛ الرياش و الريش ما ظهر من اللباس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الرياش جمع الريش و هو اللباس الفاخر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 نمود؛ توسعه داده، ارزانی داشته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وسیلهٔ آن زندگی می کنند از خوردنی و نوشیدنی؛ وسیلهٔ زندگانی؛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مكتسب الانسان الذى یعیش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شما را به پروای از خدا سفارش می کنم خدایی که بر شما جامه پوشاند و معاش فراوان در اختیارتان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دو نعمت بزرگ اشاره می کند که سرچشمه نعمت های فراوان دیگری است نعمت اول، انواع لباس هاست که هم بدن را از سرما و گرما و انواع آسیب ها حفظ می کند و هم به انسان وقار، شخصیت، احترام و ارزش می بخشد و او را از حیوانات جدا می سازد؛ نعمت دیگر معاش است؛ یعنی انواع روزی هایی که انسان در زندگی به آن محتاج است</w:t>
      </w:r>
      <w:r>
        <w:rPr>
          <w:rFonts w:eastAsia="IRNazanin" w:cs="IRNazanin"/>
          <w:color w:val="111111"/>
          <w:sz w:val="28"/>
          <w:szCs w:val="28"/>
          <w:rtl w:val="true"/>
          <w:lang w:bidi="fa-IR"/>
        </w:rPr>
        <w:t xml:space="preserve">. </w:t>
      </w:r>
      <w:r>
        <w:rPr>
          <w:rStyle w:val="FootnoteAnchor"/>
          <w:rtl w:val="true"/>
        </w:rPr>
        <w:footnoteReference w:id="146"/>
      </w:r>
      <w:bookmarkStart w:id="201" w:name="pg20331_773770"/>
    </w:p>
    <w:p>
      <w:pPr>
        <w:pStyle w:val="BookText"/>
        <w:rPr/>
      </w:pPr>
      <w:bookmarkEnd w:id="201"/>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بَنِي آدَمَ قَدْ أَنْزَلْنَا عَلَيْكُمْ لِباساً يُوارى سَوْآتِكُمْ وَ ريشاً وَ لِباسُ التَّقْوى ذَلِكَ خَيْرٌ ذَلِكَ مِنْ آيَاتِ اللَّهِ لَعَلَّهُمْ يَذَّكَّرُون</w:t>
      </w:r>
      <w:r>
        <w:rPr>
          <w:rStyle w:val="FootnoteAnchor"/>
          <w:rtl w:val="true"/>
        </w:rPr>
        <w:footnoteReference w:id="147"/>
      </w:r>
      <w:r>
        <w:rPr>
          <w:rFonts w:ascii="IRNazanin" w:hAnsi="IRNazanin" w:eastAsia="IRNazanin"/>
          <w:color w:val="111111"/>
          <w:sz w:val="28"/>
          <w:sz w:val="28"/>
          <w:szCs w:val="28"/>
          <w:rtl w:val="true"/>
          <w:lang w:bidi="fa-IR"/>
        </w:rPr>
        <w:t>ای فرزندان آدم برای شما جامه ای فرستادیم تا شرمگاهتان را بپوشد و نیز جامه،زینت جامه پرهیزکاری از هر جامهای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آیات خداست، باشد که پند گیرند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أَسْبَغَ عَلَيْكُمْ نِعَمَهُ ظَاهِرَةً وَ باطِنَة</w:t>
      </w:r>
      <w:r>
        <w:rPr>
          <w:rStyle w:val="FootnoteAnchor"/>
          <w:rtl w:val="true"/>
        </w:rPr>
        <w:footnoteReference w:id="148"/>
      </w:r>
      <w:r>
        <w:rPr>
          <w:rFonts w:ascii="IRNazanin" w:hAnsi="IRNazanin" w:eastAsia="IRNazanin"/>
          <w:color w:val="111111"/>
          <w:sz w:val="28"/>
          <w:sz w:val="28"/>
          <w:szCs w:val="28"/>
          <w:rtl w:val="true"/>
          <w:lang w:bidi="fa-IR"/>
        </w:rPr>
        <w:t>و نعمت های خود را چه آشکار و چه پنهان به تمامی بر شما ارزانی داشته است</w:t>
      </w:r>
      <w:r>
        <w:rPr>
          <w:rFonts w:eastAsia="IRNazanin" w:cs="IRNazanin"/>
          <w:color w:val="111111"/>
          <w:sz w:val="28"/>
          <w:szCs w:val="28"/>
          <w:rtl w:val="true"/>
          <w:lang w:bidi="fa-IR"/>
        </w:rPr>
        <w:t>.</w:t>
      </w:r>
    </w:p>
    <w:p>
      <w:pPr>
        <w:pStyle w:val="Heading4"/>
        <w:numPr>
          <w:ilvl w:val="3"/>
          <w:numId w:val="1"/>
        </w:numPr>
        <w:rPr/>
      </w:pPr>
      <w:bookmarkStart w:id="202" w:name="__RefHeading___Toc5774075_2320776876"/>
      <w:bookmarkStart w:id="203" w:name="_Toc82"/>
      <w:bookmarkEnd w:id="202"/>
      <w:r>
        <w:rPr/>
        <w:t>14</w:t>
      </w:r>
      <w:r>
        <w:rPr>
          <w:rtl w:val="true"/>
        </w:rPr>
        <w:t xml:space="preserve">. </w:t>
      </w:r>
      <w:r>
        <w:rPr>
          <w:rtl w:val="true"/>
        </w:rPr>
        <w:t>قانون مرگ</w:t>
      </w:r>
      <w:bookmarkEnd w:id="203"/>
    </w:p>
    <w:p>
      <w:pPr>
        <w:pStyle w:val="Heading5"/>
        <w:numPr>
          <w:ilvl w:val="4"/>
          <w:numId w:val="1"/>
        </w:numPr>
        <w:rPr/>
      </w:pPr>
      <w:bookmarkStart w:id="204" w:name="__RefHeading___Toc5774077_2320776876"/>
      <w:bookmarkStart w:id="205" w:name="_Toc83"/>
      <w:bookmarkEnd w:id="204"/>
      <w:r>
        <w:rPr/>
        <w:t>14</w:t>
      </w:r>
      <w:r>
        <w:rPr>
          <w:rtl w:val="true"/>
        </w:rPr>
        <w:t xml:space="preserve">. </w:t>
      </w:r>
      <w:r>
        <w:rPr/>
        <w:t>1</w:t>
      </w:r>
      <w:r>
        <w:rPr>
          <w:rtl w:val="true"/>
        </w:rPr>
        <w:t xml:space="preserve">. </w:t>
      </w:r>
      <w:r>
        <w:rPr>
          <w:rtl w:val="true"/>
        </w:rPr>
        <w:t>عبرت از سلیمان بن داوود</w:t>
      </w:r>
      <w:bookmarkEnd w:id="205"/>
    </w:p>
    <w:p>
      <w:pPr>
        <w:pStyle w:val="BookText"/>
        <w:rPr/>
      </w:pPr>
      <w:r>
        <w:rPr>
          <w:rFonts w:ascii="Amiri" w:hAnsi="Amiri" w:eastAsia="Amiri" w:cs="Amiri"/>
          <w:color w:val="111111"/>
          <w:sz w:val="28"/>
          <w:sz w:val="28"/>
          <w:szCs w:val="28"/>
          <w:rtl w:val="true"/>
          <w:lang w:bidi="ar-SA"/>
        </w:rPr>
        <w:t>فَلَوْ أَنَّ أَحَداً يَجِدُ إِلَى الْبَقَاءِ سُلَّماً أَوْ لِدَفْعِ الْمَوْتِ سَبِيلًا لَكَانَ ذَلِكَ سُلَيْمَانَ بْنَ دَاوُدَ علیه السلام الَّذِى سُخَّرَ لَهُ مُلْكُ الْجِنِّ وَالْإِنْسِ مَعَ النُّبُوَّةِ وَ عَظِيمِ الزُّلْفَةِ</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اگر کسی می توانست برای جاوید ماندن در دنیا راهی بیابد یا برای دفع مرگ طریقی بجوید، آن شخص سلیمان بن داوود علیه السلام بود که در کنار پیامبری و مقام قربش بر جن و انس تسلط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سلیمان علیه السلام فرزند داوود صاحب مقام نبوت و فرمانروایی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پرندگان و جن و انس به تسخیر او درآمده بود معابد و امارت های بزرگی بنا کرد و زمانی که مدت آن به سر آمد همه آن ها از بین رفت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مشابه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اغْفِرْ لي وَ هَبْ لى مُلْكاً لا يَنْبَغِى لِأَحَدٍ مِنْ بَعْدِى إِنَّكَ أَنْتَ الْوَهَّابُ فَسَخَّرْنا لَهُ الرِّيحَ تَجْرِى بِأَمْرِهِ رُحَاءً حَيْثُ أَصابَ وَالشَّياطينَ كُلَّ بَنَّاءٍ وَ غَوَّاصٍ وَ آخَرِينَ مُقَرَّنِينَ فِي الْأَصْفَادِ هَذَا عَطَاؤُنَا فَامْنُنْ أَوْ أَمْسِكْ بِغَيْرِ حِساب</w:t>
      </w:r>
      <w:r>
        <w:rPr>
          <w:rStyle w:val="FootnoteAnchor"/>
          <w:rtl w:val="true"/>
        </w:rPr>
        <w:footnoteReference w:id="1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مرا بیامرز و مرا ملکی عطا کن که پس از من کسی سزاوار آن نباشد که تو بخشاینده ای؛ پس باد را رام او کردیم که به نرمی هر جا که آهنگ می کرد به فرمان او می رفت و دیوان را که هم بنا </w:t>
      </w:r>
      <w:bookmarkStart w:id="206" w:name="pg20331_773771"/>
    </w:p>
    <w:p>
      <w:pPr>
        <w:pStyle w:val="BookText"/>
        <w:rPr/>
      </w:pPr>
      <w:bookmarkEnd w:id="206"/>
      <w:r>
        <w:rPr>
          <w:rFonts w:ascii="IRNazanin" w:hAnsi="IRNazanin" w:eastAsia="IRNazanin"/>
          <w:color w:val="111111"/>
          <w:sz w:val="28"/>
          <w:sz w:val="28"/>
          <w:szCs w:val="28"/>
          <w:rtl w:val="true"/>
          <w:lang w:bidi="fa-IR"/>
        </w:rPr>
        <w:t>بودند و هم غواص و گروهی دیگر را که همه بسته در زنجیر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عطای بی حساب ماست خواهی آن را ببخش و خواهی نگه دار</w:t>
      </w:r>
      <w:r>
        <w:rPr>
          <w:rFonts w:eastAsia="IRNazanin" w:cs="IRNazanin"/>
          <w:color w:val="111111"/>
          <w:sz w:val="28"/>
          <w:szCs w:val="28"/>
          <w:rtl w:val="true"/>
          <w:lang w:bidi="fa-IR"/>
        </w:rPr>
        <w:t>.</w:t>
      </w:r>
    </w:p>
    <w:p>
      <w:pPr>
        <w:pStyle w:val="Heading5"/>
        <w:numPr>
          <w:ilvl w:val="4"/>
          <w:numId w:val="1"/>
        </w:numPr>
        <w:rPr/>
      </w:pPr>
      <w:bookmarkStart w:id="207" w:name="__RefHeading___Toc5774079_2320776876"/>
      <w:bookmarkStart w:id="208" w:name="_Toc84"/>
      <w:bookmarkEnd w:id="207"/>
      <w:r>
        <w:rPr/>
        <w:t>14</w:t>
      </w:r>
      <w:r>
        <w:rPr>
          <w:rtl w:val="true"/>
        </w:rPr>
        <w:t xml:space="preserve">. </w:t>
      </w:r>
      <w:r>
        <w:rPr/>
        <w:t>2</w:t>
      </w:r>
      <w:r>
        <w:rPr>
          <w:rtl w:val="true"/>
        </w:rPr>
        <w:t xml:space="preserve">. </w:t>
      </w:r>
      <w:r>
        <w:rPr>
          <w:rtl w:val="true"/>
        </w:rPr>
        <w:t>قانونی بی استثنا</w:t>
      </w:r>
      <w:bookmarkEnd w:id="208"/>
    </w:p>
    <w:p>
      <w:pPr>
        <w:pStyle w:val="BookText"/>
        <w:rPr/>
      </w:pPr>
      <w:r>
        <w:rPr>
          <w:rFonts w:ascii="Amiri" w:hAnsi="Amiri" w:eastAsia="Amiri" w:cs="Amiri"/>
          <w:color w:val="111111"/>
          <w:sz w:val="28"/>
          <w:sz w:val="28"/>
          <w:szCs w:val="28"/>
          <w:rtl w:val="true"/>
          <w:lang w:bidi="ar-SA"/>
        </w:rPr>
        <w:t>فَلَمَّا اسْتَوْفَى طُعْمَتَهُ وَ اسْتَكْمَلَ مُدَّتَهُ رَمَتْهُ قِسِيُّ الْفَنَاءِ بِنِبَالِ الْمَوْتِ وَ أَصْبَحَتِ الدِّيَارُ مِنْهُ خَالِيَةً وَ الْمَسَاكِنُ مُعَطَّلَةً وَوَرِثَهَا قَوْمٌ آخَرُونَ</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نبال تيرها؛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تیر است؛ النبل السّهام العربيّة لا واحد لها من لفظها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w:t>
      </w:r>
    </w:p>
    <w:p>
      <w:pPr>
        <w:pStyle w:val="BookText"/>
        <w:rPr/>
      </w:pPr>
      <w:r>
        <w:rPr>
          <w:rFonts w:ascii="Amiri" w:hAnsi="Amiri" w:eastAsia="Amiri" w:cs="Amiri"/>
          <w:color w:val="111111"/>
          <w:sz w:val="28"/>
          <w:sz w:val="28"/>
          <w:szCs w:val="28"/>
          <w:rtl w:val="true"/>
          <w:lang w:bidi="ar-SA"/>
        </w:rPr>
        <w:t>طُعْمَتَهُ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غذای خود؛ روزی خود</w:t>
      </w:r>
    </w:p>
    <w:p>
      <w:pPr>
        <w:pStyle w:val="BookText"/>
        <w:rPr/>
      </w:pPr>
      <w:r>
        <w:rPr>
          <w:rFonts w:ascii="IRNazanin" w:hAnsi="IRNazanin" w:eastAsia="IRNazanin"/>
          <w:color w:val="111111"/>
          <w:sz w:val="28"/>
          <w:sz w:val="28"/>
          <w:szCs w:val="28"/>
          <w:rtl w:val="true"/>
          <w:lang w:bidi="fa-IR"/>
        </w:rPr>
        <w:t>اما چون روزی خود را به تمامی بخورد و مدت عمرش را کامل کرد، کمان های فنا تیرهای مرگ را به سویش روانه کرد و شهرها از او خالی شد و خانه ها معطل ماند و آن ها را دیگران به ارث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رَمَتْهُ قِسِيُّ الْفَنَاءِ بِنِبَالِ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وقتی که می خواستند کسی را به وسیله تیر از پای درآورند از کمان استفاده می کردند در این جا کنایه است؛ زیرا حضرت سلیمان علیه السلام هدف تیر قرار نگرفت بلکه عزرائیل آمد و او را قبض روح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شوکت سلیمان و مرگ او در بعضی از روایات آمده است که روزی سلیمان علیه السلام به اصحاب و یاران خود گفت خداوند چنین حکومت عظیمی را در اختیار من قرار داده ولی علیرغم این همه امکانات، یک روز را شاد زندگی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تصمیم دارم به بالای قصر بروم و تنها باشم و نگاهی به اطراف بیفکنم و عظمت خویش را بنگرم و لذت ببرم به هیچ کس اجازه ندهید بر من وارد شود تا یک روز را تنها و خوشحال باشم گفتند 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عصایش را گرفت و به بالاترین نقطه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تکیه بر عصا کرده بود و به اطراف پایتخت و شکوه و عظمت آن می نگریست و از این همه نعمت خداداد شاد و خندان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جوان خوش قیافه و خوش لباسی از گوشه قصر به سراغ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اجازه داده وارد قصر شوی؟ من خواستم امروز تنها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اذن پروردگار این قصر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مرگم سلیمان پرسید برای چه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قبض روح </w:t>
      </w:r>
      <w:bookmarkStart w:id="209" w:name="pg20331_773772"/>
    </w:p>
    <w:p>
      <w:pPr>
        <w:pStyle w:val="BookText"/>
        <w:rPr/>
      </w:pPr>
      <w:bookmarkEnd w:id="209"/>
      <w:r>
        <w:rPr>
          <w:rFonts w:ascii="IRNazanin" w:hAnsi="IRNazanin" w:eastAsia="IRNazanin"/>
          <w:color w:val="111111"/>
          <w:sz w:val="28"/>
          <w:sz w:val="28"/>
          <w:szCs w:val="28"/>
          <w:rtl w:val="true"/>
          <w:lang w:bidi="fa-IR"/>
        </w:rPr>
        <w:t>تو کنم،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مأموریت خود را انجام بده این روز شادی من بود گویا خدا نمی خواهد سرور و شادی جز با لقای او صورت بگیرد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أبَى اللَّهُ عَزَّوَجَلَّ أَنْ يَكُونَ لِي سُرُورٌ دُونَ لِقَائِه</w:t>
      </w:r>
      <w:r>
        <w:rPr>
          <w:rStyle w:val="FootnoteAnchor"/>
          <w:rtl w:val="true"/>
        </w:rPr>
        <w:footnoteReference w:id="153"/>
      </w:r>
      <w:r>
        <w:rPr>
          <w:rFonts w:ascii="IRNazanin" w:hAnsi="IRNazanin" w:eastAsia="IRNazanin"/>
          <w:color w:val="111111"/>
          <w:sz w:val="28"/>
          <w:sz w:val="28"/>
          <w:szCs w:val="28"/>
          <w:rtl w:val="true"/>
          <w:lang w:bidi="fa-IR"/>
        </w:rPr>
        <w:t xml:space="preserve">فرشته مرگ روح او را قبض کرد؛ در حالی که بر عصا تکیه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اجازه نشستن به او نداد آری او از دنیا رفت در حالی که همچنان به کمک عصا ایستاده بود و مردم به او نگاه می کردند و تصور می کردند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بر این حال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به راستی عجیب است او چند روز است به این حال مانده، نه خسته شده و نه خوابیده، نه غذا و آبی خورده و نوشیده او حتما خدای ماست که باید او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نه او ساحر است چنین وانمود می کند که متکی به عصا ایستاده ولی در واقع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مؤمنان گفتند سلیمان بنده خداست و پیامبر اوست و در قبضه تدبیر پروردگار است باید منتظر بمانیم تا ببینیم 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هنگامی که این اختلافات بالا گرفت خداوند متعال موریانه را بر عصای او مسلط ساخت و چیزی نگذشت که عصا شکست و سلیمان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همه از مرگ او آگاه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فَإِذا جاءَ أَجَلُهُمْ لا يَسْتَأْخِرُونَ سَاعَةً وَ لا يَسْتَقْدِمُون</w:t>
      </w:r>
      <w:r>
        <w:rPr>
          <w:rStyle w:val="FootnoteAnchor"/>
          <w:rtl w:val="true"/>
        </w:rPr>
        <w:footnoteReference w:id="154"/>
      </w:r>
      <w:r>
        <w:rPr>
          <w:rFonts w:ascii="IRNazanin" w:hAnsi="IRNazanin" w:eastAsia="IRNazanin"/>
          <w:color w:val="111111"/>
          <w:sz w:val="28"/>
          <w:sz w:val="28"/>
          <w:szCs w:val="28"/>
          <w:rtl w:val="true"/>
          <w:lang w:bidi="fa-IR"/>
        </w:rPr>
        <w:t>هر امتی را مدت عمری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اجلشان فراز آید، یک ساعت پیش و پس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فنا</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قانون فنا را به کمان هایی تشبیه کرده که تیرهای آن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کمان ها همگان را نشانه گیری کرده اند و منتظرند که آخرین لقمه روزی را بخورند و آخرین دقیقه عمر را به پایان ببرند بلافاصله تیرها رها شده و به اهداف خود اصابت می کنند خواه این هدف مورچهٔ ضعیفی باشد یا سلیمان حاکم بر انس و جن</w:t>
      </w:r>
      <w:r>
        <w:rPr>
          <w:rFonts w:eastAsia="IRNazanin" w:cs="IRNazanin"/>
          <w:color w:val="111111"/>
          <w:sz w:val="28"/>
          <w:szCs w:val="28"/>
          <w:rtl w:val="true"/>
          <w:lang w:bidi="fa-IR"/>
        </w:rPr>
        <w:t>.</w:t>
      </w:r>
    </w:p>
    <w:p>
      <w:pPr>
        <w:pStyle w:val="Heading4"/>
        <w:numPr>
          <w:ilvl w:val="3"/>
          <w:numId w:val="1"/>
        </w:numPr>
        <w:rPr/>
      </w:pPr>
      <w:bookmarkStart w:id="210" w:name="__RefHeading___Toc5774081_2320776876"/>
      <w:bookmarkStart w:id="211" w:name="_Toc85"/>
      <w:bookmarkEnd w:id="210"/>
      <w:r>
        <w:rPr/>
        <w:t>15</w:t>
      </w:r>
      <w:r>
        <w:rPr>
          <w:rtl w:val="true"/>
        </w:rPr>
        <w:t xml:space="preserve">. </w:t>
      </w:r>
      <w:r>
        <w:rPr>
          <w:rtl w:val="true"/>
        </w:rPr>
        <w:t>عبرت از عمالقه</w:t>
      </w:r>
      <w:bookmarkEnd w:id="211"/>
    </w:p>
    <w:p>
      <w:pPr>
        <w:pStyle w:val="Heading5"/>
        <w:numPr>
          <w:ilvl w:val="4"/>
          <w:numId w:val="1"/>
        </w:numPr>
        <w:rPr/>
      </w:pPr>
      <w:bookmarkStart w:id="212" w:name="__RefHeading___Toc5774083_2320776876"/>
      <w:bookmarkStart w:id="213" w:name="_Toc86"/>
      <w:bookmarkEnd w:id="212"/>
      <w:r>
        <w:rPr>
          <w:rtl w:val="true"/>
        </w:rPr>
        <w:t>اشاره</w:t>
      </w:r>
      <w:bookmarkEnd w:id="21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لَكُمْ فِى الْقُرُونِ السَّالِفَةِ لَعِبْرَةٌ أَيْنَ الْعَمَالِقَةُ وَ أَبْنَاءُ الْعَمَالِقَةِ أَيْنَ الْفَرَاعِنَةُ وَأَبْنَاءُ الْفَرَاعِنَةِ أَيْنَ أَصْحَابُ مَدَائِنِ الرَّسِ الَّذِينَ قَتَلُوا النَّبِيِّينَ وَ أَطْفَئُوا سُنَنَ الْمُرْسَلِينَ وَ أَحْيَوْا سُنَنَ</w:t>
      </w:r>
      <w:bookmarkStart w:id="214" w:name="pg20331_773773"/>
    </w:p>
    <w:p>
      <w:pPr>
        <w:pStyle w:val="BookText"/>
        <w:rPr/>
      </w:pPr>
      <w:bookmarkEnd w:id="214"/>
      <w:r>
        <w:rPr>
          <w:rFonts w:ascii="Amiri" w:hAnsi="Amiri" w:eastAsia="Amiri" w:cs="Amiri"/>
          <w:color w:val="111111"/>
          <w:sz w:val="28"/>
          <w:sz w:val="28"/>
          <w:szCs w:val="28"/>
          <w:rtl w:val="true"/>
          <w:lang w:bidi="ar-SA"/>
        </w:rPr>
        <w:t>الْجَبَّارِينَ أَيْنَ الَّذِينَ سَارُوا بِالْجُيُوشِ وَ هَزَمُوا بِالْأُلُوفِ وَ عَسْكَرُوا الْعَسَاكِرَ وَ مَدَّنُوا الْمَدَائِنَ</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همان رود ارس است و بعضی دیگر منطبق با جای دیگر دانسته اند؛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بتشديد السين نهر عظیم بین آذربيجان و ارمينية و هو المعروف الان بالأرس مبدؤه من مدينة طراز و ينتهى إلى شهر الكرّ فيختلطان و يصبّان في البحر، وقال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كانت لبقية من ثمود كذبوا نبيهم و رسوه في 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أَطْفَئُوا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نمودند؛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خاموش شدن اطفاء خاموش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حرکت کردند؛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راه رفتن أَسَارَ إِسَارَةُ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مرد را به رفتن واداشت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دادند؛ از مادۀ هزیمت به معنای شکست و متواری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کردند؛ المداين تمدينا مصرها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در نسل های گذشته برای شما مایه های عبرت فراوان است کجایند عمالقه و فرزندان عمالقه؟ کجایند فرعون ها و فرزندانشان؟ کجایند مردم شهرهای رس؟ آنان که پیامبران را می کشتند و چراغ سنت های رسولان را خاموش می نمودند و سنت های گردنکشان را زنده می ساختند کجا رفتند آنان که با سپاهیان فراوان حرکت می کردند و هزاران تن را شکست می دادند سربازان را آماده می نمودند و شهرها می ساختند؟</w:t>
      </w:r>
    </w:p>
    <w:p>
      <w:pPr>
        <w:pStyle w:val="BookText"/>
        <w:rPr/>
      </w:pPr>
      <w:r>
        <w:rPr>
          <w:rFonts w:ascii="IRNazanin" w:hAnsi="IRNazanin" w:eastAsia="IRNazanin"/>
          <w:color w:val="111111"/>
          <w:sz w:val="28"/>
          <w:sz w:val="28"/>
          <w:szCs w:val="28"/>
          <w:rtl w:val="true"/>
          <w:lang w:bidi="fa-IR"/>
        </w:rPr>
        <w:t>نکته ها</w:t>
      </w:r>
    </w:p>
    <w:p>
      <w:pPr>
        <w:pStyle w:val="Heading5"/>
        <w:numPr>
          <w:ilvl w:val="4"/>
          <w:numId w:val="1"/>
        </w:numPr>
        <w:rPr/>
      </w:pPr>
      <w:bookmarkStart w:id="215" w:name="__RefHeading___Toc5774085_2320776876"/>
      <w:bookmarkStart w:id="216" w:name="_Toc87"/>
      <w:bookmarkEnd w:id="215"/>
      <w:r>
        <w:rPr>
          <w:rtl w:val="true"/>
        </w:rPr>
        <w:t>عمالقه چه کسانی هستند؟</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شخصی است از فرزندزادگان نوح و قبیله عمالقه به او منصوب است آنان افرادی نیرومند و قوی پیکر و جنگجو بودند و به گفته بعضی از مورخان در شمال حجاز در دو هزار سال پیش از میلاد حضرت مسیح علیه السلام زندگی می کردند آنان به مصر حمله کردند و آن جا را تصرف کردند و مدتها در آن جا فرمانروایی داشتند ولی سرانجام در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از میلاد مصریان به آن ها حمله کردند و به جزیرة العرب بازگشتند و در یمن و حجاز و دیگر مناطق این جزیره ساکن شدند و دولتهایی تشکیل دادند</w:t>
      </w:r>
      <w:r>
        <w:rPr>
          <w:rFonts w:eastAsia="IRNazanin" w:cs="IRNazanin"/>
          <w:color w:val="111111"/>
          <w:sz w:val="28"/>
          <w:szCs w:val="28"/>
          <w:rtl w:val="true"/>
          <w:lang w:bidi="fa-IR"/>
        </w:rPr>
        <w:t>.</w:t>
      </w:r>
    </w:p>
    <w:p>
      <w:pPr>
        <w:pStyle w:val="Heading5"/>
        <w:numPr>
          <w:ilvl w:val="4"/>
          <w:numId w:val="1"/>
        </w:numPr>
        <w:rPr/>
      </w:pPr>
      <w:bookmarkStart w:id="217" w:name="__RefHeading___Toc5774087_2320776876"/>
      <w:bookmarkStart w:id="218" w:name="_Toc88"/>
      <w:bookmarkEnd w:id="217"/>
      <w:r>
        <w:rPr>
          <w:rtl w:val="true"/>
        </w:rPr>
        <w:t>فراعنه مصر</w:t>
      </w:r>
      <w:bookmarkEnd w:id="21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پادشاهان مصر به صورت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همان گونه که به سلاطین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سلاطین ایران کسری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فراعنه، معاصر حضرت موسی علیه السلام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رامسیس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دیگری که فرعون معاصر حضرت یوسف علیه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219" w:name="pg20331_773774"/>
    </w:p>
    <w:p>
      <w:pPr>
        <w:pStyle w:val="Heading5"/>
        <w:numPr>
          <w:ilvl w:val="4"/>
          <w:numId w:val="1"/>
        </w:numPr>
        <w:rPr/>
      </w:pPr>
      <w:bookmarkStart w:id="220" w:name="__RefHeading___Toc5774089_2320776876"/>
      <w:bookmarkStart w:id="221" w:name="_Toc89"/>
      <w:bookmarkEnd w:id="219"/>
      <w:bookmarkEnd w:id="220"/>
      <w:r>
        <w:rPr>
          <w:rtl w:val="true"/>
        </w:rPr>
        <w:t>اصحاب رس</w:t>
      </w:r>
      <w:bookmarkEnd w:id="22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اثر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معروف در شمال ایران دانسته اند ولی اکثراً آن را به معنای چاه می دانند و معتقدند این گروه که اکنون آثار بسیار کمی از آن ها به جای مانده اقوام کشاورزی بودند که چاه های پرآب فراوانی داشتند و به همین دلیل وضع زندگانی آن ها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ها را از بقایای عاد و ثمود می دانند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مشابه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الْمَوْتَ الَّذِى تَفِرُّونَ مِنْهُ فَإِنَّهُ مُلاقِيكُمْ ثُمَّ تُرَدُّونَ إِلى عَالِمِ الْغَيْبِ وَالشَّهَادَةِ فَيُنَبِّئُكُمْ كُنْتُمْ تَعْمَلُون</w:t>
      </w:r>
      <w:r>
        <w:rPr>
          <w:rStyle w:val="FootnoteAnchor"/>
          <w:rtl w:val="true"/>
        </w:rPr>
        <w:footnoteReference w:id="157"/>
      </w:r>
      <w:r>
        <w:rPr>
          <w:rFonts w:ascii="IRNazanin" w:hAnsi="IRNazanin" w:eastAsia="IRNazanin"/>
          <w:color w:val="111111"/>
          <w:sz w:val="28"/>
          <w:sz w:val="28"/>
          <w:szCs w:val="28"/>
          <w:rtl w:val="true"/>
          <w:lang w:bidi="fa-IR"/>
        </w:rPr>
        <w:t>بگو آن مرگی که از آن می گریزید شما را در خواهد یافت و سپس نزد آن دانای نهان و آشکارا برگردانده می شوید تا به کارهایی که کرده اید، آگاهتان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مَنْ عَلَيْها فان وَيَبْقَى وَجْهُ رَبِّكَ ذُو الْجَلالِ وَ الْإِكْرامِ</w:t>
      </w:r>
      <w:r>
        <w:rPr>
          <w:rStyle w:val="FootnoteAnchor"/>
          <w:rtl w:val="true"/>
        </w:rPr>
        <w:footnoteReference w:id="158"/>
      </w:r>
      <w:r>
        <w:rPr>
          <w:rFonts w:ascii="IRNazanin" w:hAnsi="IRNazanin" w:eastAsia="IRNazanin"/>
          <w:color w:val="111111"/>
          <w:sz w:val="28"/>
          <w:sz w:val="28"/>
          <w:szCs w:val="28"/>
          <w:rtl w:val="true"/>
          <w:lang w:bidi="fa-IR"/>
        </w:rPr>
        <w:t>هر چه بر روی زمین است دستخوش فناست و ذات پروردگار صاحب جلالت و اکرام توست که باقی می ماند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نادِى فِرْعَوْنُ فِي قَوْمِهِ قالَ يا قَوْمِ أَلَيْسَ لى مُلْكُ مِصْرَ وَ هَذِهِ الْأَنْهَارُ تَجْرِي مِنْ تَحْتى أَ فَلا تُبْصِرُون</w:t>
      </w:r>
      <w:r>
        <w:rPr>
          <w:rStyle w:val="FootnoteAnchor"/>
          <w:rtl w:val="true"/>
        </w:rPr>
        <w:footnoteReference w:id="159"/>
      </w:r>
      <w:r>
        <w:rPr>
          <w:rFonts w:ascii="IRNazanin" w:hAnsi="IRNazanin" w:eastAsia="IRNazanin"/>
          <w:color w:val="111111"/>
          <w:sz w:val="28"/>
          <w:sz w:val="28"/>
          <w:szCs w:val="28"/>
          <w:rtl w:val="true"/>
          <w:lang w:bidi="fa-IR"/>
        </w:rPr>
        <w:t xml:space="preserve">فرعون در میان مردمش ندا داد که ای قوم، من، آیا پادشاهی مصر و این جویباران که از زیر پای من جاری هستند از آن من نیستند؟ آیا نمی بینید؟ </w:t>
      </w:r>
      <w:r>
        <w:rPr>
          <w:rFonts w:ascii="Amiri" w:hAnsi="Amiri" w:eastAsia="Amiri" w:cs="Amiri"/>
          <w:color w:val="111111"/>
          <w:sz w:val="28"/>
          <w:sz w:val="28"/>
          <w:szCs w:val="28"/>
          <w:rtl w:val="true"/>
          <w:lang w:bidi="ar-SA"/>
        </w:rPr>
        <w:t>وَ قالَ مُوسى رَبَّنا إِنَّكَ آتَيْتَ فِرْعَوْنَ وَ مَلَأَهُ زِينَةً وَ أَمْوالا</w:t>
      </w:r>
      <w:r>
        <w:rPr>
          <w:rStyle w:val="FootnoteAnchor"/>
          <w:rtl w:val="true"/>
        </w:rPr>
        <w:footnoteReference w:id="160"/>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به فرعون و مهتران قومش در این جهان زینت و اموال داده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فِرْعَوْنَ لَعَالِ فِي الْأَرْضِ وَ إِنَّهُ لَمِنَ الْمُسْرِفِين</w:t>
      </w:r>
      <w:r>
        <w:rPr>
          <w:rStyle w:val="FootnoteAnchor"/>
          <w:rtl w:val="true"/>
        </w:rPr>
        <w:footnoteReference w:id="161"/>
      </w:r>
      <w:r>
        <w:rPr>
          <w:rFonts w:ascii="IRNazanin" w:hAnsi="IRNazanin" w:eastAsia="IRNazanin"/>
          <w:color w:val="111111"/>
          <w:sz w:val="28"/>
          <w:sz w:val="28"/>
          <w:szCs w:val="28"/>
          <w:rtl w:val="true"/>
          <w:lang w:bidi="fa-IR"/>
        </w:rPr>
        <w:t>و فرعون در زمین برتری می جست و او از گزاف کاران بود</w:t>
      </w:r>
      <w:r>
        <w:rPr>
          <w:rFonts w:eastAsia="IRNazanin" w:cs="IRNazanin"/>
          <w:color w:val="111111"/>
          <w:sz w:val="28"/>
          <w:szCs w:val="28"/>
          <w:rtl w:val="true"/>
          <w:lang w:bidi="fa-IR"/>
        </w:rPr>
        <w:t xml:space="preserve">. </w:t>
      </w:r>
      <w:bookmarkStart w:id="222" w:name="pg20331_773775"/>
    </w:p>
    <w:p>
      <w:pPr>
        <w:pStyle w:val="BookText"/>
        <w:rPr/>
      </w:pPr>
      <w:bookmarkEnd w:id="222"/>
      <w:r>
        <w:rPr>
          <w:rFonts w:ascii="Amiri" w:hAnsi="Amiri" w:eastAsia="Amiri" w:cs="Amiri"/>
          <w:color w:val="111111"/>
          <w:sz w:val="28"/>
          <w:sz w:val="28"/>
          <w:szCs w:val="28"/>
          <w:rtl w:val="true"/>
          <w:lang w:bidi="ar-SA"/>
        </w:rPr>
        <w:t>قَدْ لَبِسَ لِلْحِكْمَةِ جُنَّتَهَا وَ أَخَذَهَا بِجَمِيعِ أَدَبِهَا مِنَ الْإِقْبَالِ عَلَيْهَا وَ الْمَعْرِفَةِ بِهَا وَ التَّفَرُّعَ لَهَا فَهِيَ عِنْدَ نَفْسِهِ ضَالَّتُهُ الَّتِى يَطْلَبُهَا وَ حَاجَتُهُ الَّتِي يَسْأَلُ عَنْهَا فَهُوَ مُغْتَرِبٌ إِذَا اغْتَرَبَ الْإِسْلَامُ وَ ضَرَبَ بِعَسِيبٍ ذَنَبِهِ وَ أَلْصَقَ الْأَرْضَ بِجِرَانِهِ بَقِيَّةٌ مِنْ بَقَايَا حُجَّتِهِ خَلِيفَةٌ مِنْ خَلَائِفِ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بَثَثْتُ لَكُمُ الْمَوَاعِظَ الَّتِي وَعَظَ الْأَنْبِيَاءُ بِهَا أُمَمَهُمْ وَ أَدَّيْتُ إِلَيْكُمْ مَا أَدَّتِ الْأَوْصِيَاءُ إِلَى مَنْ بَعْدَهُمْ وَ أَذَبْتُكُمْ بِسَوْطِي فَلَمْ تَسْتَقِيمُوا وَ حَدَوْتُكُمْ بِالزَّوَاجِرِ فَلَمْ تَسْتَوْسِقُوا لِلَّهِ أَنْتُمْ أَتَتَوَقَّعُونَ إِمَاماً غَيْرِى يَطَأُ بِكُمُ الطَّرِيقَ وَيُرْشِدُكُمُ السَّبِيلَ أَلَا إِنَّهُ قَدْ أَدْبَرَ مِنَ الدُّنْيَا مَا كَانَ مُقْبِلًا وَ أَقْبَلَ مِنْهَا مَا كَانَ مُدْبِراً وَ أَزْمَعَ التَّرْحَالَ عِبَادُ اللَّهِ الْأَخْيَارُ وَ بَاعُوا قَلِيلًا مِنَ الدُّنْيَا لَا يَبْقَى بِكَثِيرٍ مِنَ الآخِرَةِ لَا يَفْنَى مَا ضَرَّ إِخْوَانَنَا الَّذِينَ سُفِكَتْ دِمَاؤُهُمْ وَهُمْ بِصِفِّينَ أَلَّا يَكُونُوا الْيَوْمَ أَحْيَاءٌ يُسِيغُونَ الْغُصَصَ وَيَشْرَبُونَ الرَّنْقَ قَدْ وَ اللَّهِ لَقُوا اللَّهَ فَوَفَّاهُمْ أُجُورَهُمْ وَأَحَلَّهُمْ دَارَ الْأَمْنِ بَعْدَ خَوْفِهِمْ أَيْنَ إِخْوَانِيَ الَّذِينَ رَكِبُوا الطَّرِيقَ وَ مَضَوْا عَلَى الْحَقِّ أَيْنَ عَمَّارٌ وَ أَيْنَ ابْنُ السَّيْهَانِ وَ أَيْنَ ذُو الشَّهَادَتَيْنِ وَ أَيْنَ نُظَرَاؤُهُمْ مِنْ إِخْوَانِهِمُ الَّذِينَ تَعَاقَدُوا عَلَى الْمَنِيَّةِ وَ أَبْرِدَ بِرُءُوسِهِمْ إِلَى الْفَجَرَةِ</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5774091_2320776876"/>
      <w:bookmarkStart w:id="224" w:name="_Toc90"/>
      <w:bookmarkEnd w:id="223"/>
      <w:r>
        <w:rPr/>
        <w:t>17</w:t>
      </w:r>
      <w:r>
        <w:rPr>
          <w:rtl w:val="true"/>
        </w:rPr>
        <w:t xml:space="preserve">. </w:t>
      </w:r>
      <w:r>
        <w:rPr>
          <w:rtl w:val="true"/>
        </w:rPr>
        <w:t xml:space="preserve">اوصاف حضرت مهدی </w:t>
      </w:r>
      <w:r>
        <w:rPr>
          <w:rtl w:val="true"/>
        </w:rPr>
        <w:t>(</w:t>
      </w:r>
      <w:r>
        <w:rPr>
          <w:rtl w:val="true"/>
        </w:rPr>
        <w:t>عجل الله تعالی فرجه الشریف</w:t>
      </w:r>
      <w:r>
        <w:rPr>
          <w:rtl w:val="true"/>
        </w:rPr>
        <w:t>)</w:t>
      </w:r>
      <w:bookmarkEnd w:id="224"/>
    </w:p>
    <w:p>
      <w:pPr>
        <w:pStyle w:val="Heading5"/>
        <w:numPr>
          <w:ilvl w:val="4"/>
          <w:numId w:val="1"/>
        </w:numPr>
        <w:rPr/>
      </w:pPr>
      <w:bookmarkStart w:id="225" w:name="__RefHeading___Toc5774093_2320776876"/>
      <w:bookmarkStart w:id="226" w:name="_Toc91"/>
      <w:bookmarkEnd w:id="225"/>
      <w:r>
        <w:rPr/>
        <w:t>17</w:t>
      </w:r>
      <w:r>
        <w:rPr>
          <w:rtl w:val="true"/>
        </w:rPr>
        <w:t xml:space="preserve">. </w:t>
      </w:r>
      <w:r>
        <w:rPr/>
        <w:t>1</w:t>
      </w:r>
      <w:r>
        <w:rPr>
          <w:rtl w:val="true"/>
        </w:rPr>
        <w:t xml:space="preserve">. </w:t>
      </w:r>
      <w:r>
        <w:rPr>
          <w:rtl w:val="true"/>
        </w:rPr>
        <w:t>شناخت حکمت</w:t>
      </w:r>
      <w:bookmarkEnd w:id="226"/>
    </w:p>
    <w:p>
      <w:pPr>
        <w:pStyle w:val="BookText"/>
        <w:rPr/>
      </w:pPr>
      <w:r>
        <w:rPr>
          <w:rFonts w:ascii="Amiri" w:hAnsi="Amiri" w:eastAsia="Amiri" w:cs="Amiri"/>
          <w:color w:val="111111"/>
          <w:sz w:val="28"/>
          <w:sz w:val="28"/>
          <w:szCs w:val="28"/>
          <w:rtl w:val="true"/>
          <w:lang w:bidi="ar-SA"/>
        </w:rPr>
        <w:t>قَدْ لَبِسَ لِلْحِكْمَةِ جُنَّتَهَا وَ أَخَذَهَا بِجَمِيعِ أَدَبِهَا مِنَ الْإِقْبَالِ عَلَيْهَا وَ الْمَعْرِفَةِ بِهَا وَالتَّفَرُّغِ لَهَا</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علم اخلاق، دانش و فرهنگ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التَّفَرُّعَ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به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برای حفظ حکمت و دانش زرهی که حافظ آن است بر تن کرده و حکمت با همه آدابش را در بر گرفته توجه خاص به آن نموده و آن را به خوبی شناخته و یکسره به آن پرداخته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ها </w:t>
      </w:r>
      <w:bookmarkStart w:id="227" w:name="pg20331_773776"/>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لَبِسَ لِلْحِكْمَةِ جُنَّتَهَا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او حکیم است و برای حفظ حکمت سپری بر تن کرده که منظور از آن سپر تقوا و پرهیزکاری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بجميع أَدَبهَا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او حکیمی است توانا که علم و دانش و حکمت و تدبیر بر وجود او حاکم است و با همین ابزار محیط خود را اداره می کند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مَا أَخْلَصَ عَبْدٌ لِلَّهِ عَزَّ وَ جَلَّ أَرْبَعِينَ صَبَاحاً إِلَّا جَرَتْ يَنَابِيعُ الْحِكْمَةِ مِنْ قَلْبِهِ عَلَى لِسَانِهِ</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هیچ بنده ای چهل روز اعمال خود را برای خدا کامل و خالص نساخت مگر این که چشمه های جوشان حکمت از قلب او بر زبانش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جَعْفَرِ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قَامَ قَائِمُنَا وَضَعَ اللَّهُ يَدَهُ عَلَى رُءُوسِ الْعِبَادِ فَجَمَعَ بِهَا عُقُولَهُمْ وَ كَمَلَتْ بِهِ أَحْلَامُهُمْ</w:t>
      </w:r>
      <w:r>
        <w:rPr>
          <w:rStyle w:val="FootnoteAnchor"/>
          <w:rtl w:val="true"/>
        </w:rPr>
        <w:footnoteReference w:id="166"/>
      </w:r>
      <w:r>
        <w:rPr>
          <w:rFonts w:ascii="IRNazanin" w:hAnsi="IRNazanin" w:eastAsia="IRNazanin"/>
          <w:color w:val="111111"/>
          <w:sz w:val="28"/>
          <w:sz w:val="28"/>
          <w:szCs w:val="28"/>
          <w:rtl w:val="true"/>
          <w:lang w:bidi="fa-IR"/>
        </w:rPr>
        <w:t>چون قائم ما قیام کند خداوند دست رحمتش را بر سر بندگان گذارد پس عقولشان را جمع کند و در نتیجه خردشان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جُنَّتَهَا</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دریافت حکمت از طریق زهد و عبادت</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آمادگی به منظور دریافت حکمت از طریق زهد و عبادت حقیقی و مواظبت در اجرای اوامر الهی استعاره شده وجه استعاره این است که با به دست آوردن این آمادگی از دچار شدن به تیرهای هواوهوس و طغیان شهواتی که انسان را به آتش دوزخ می کشاند، ایمنی می یابد؛ همچنان که سپر، رزمنده را از گزند ضربه و زخم مصون می دارد</w:t>
      </w:r>
      <w:r>
        <w:rPr>
          <w:rFonts w:eastAsia="IRNazanin" w:cs="IRNazanin"/>
          <w:color w:val="111111"/>
          <w:sz w:val="28"/>
          <w:szCs w:val="28"/>
          <w:rtl w:val="true"/>
          <w:lang w:bidi="fa-IR"/>
        </w:rPr>
        <w:t>.</w:t>
      </w:r>
    </w:p>
    <w:p>
      <w:pPr>
        <w:pStyle w:val="Heading5"/>
        <w:numPr>
          <w:ilvl w:val="4"/>
          <w:numId w:val="1"/>
        </w:numPr>
        <w:rPr/>
      </w:pPr>
      <w:bookmarkStart w:id="228" w:name="__RefHeading___Toc5774095_2320776876"/>
      <w:bookmarkStart w:id="229" w:name="_Toc92"/>
      <w:bookmarkEnd w:id="228"/>
      <w:r>
        <w:rPr/>
        <w:t>17</w:t>
      </w:r>
      <w:r>
        <w:rPr>
          <w:rtl w:val="true"/>
        </w:rPr>
        <w:t xml:space="preserve">. </w:t>
      </w:r>
      <w:r>
        <w:rPr/>
        <w:t>2</w:t>
      </w:r>
      <w:r>
        <w:rPr>
          <w:rtl w:val="true"/>
        </w:rPr>
        <w:t xml:space="preserve">. </w:t>
      </w:r>
      <w:r>
        <w:rPr>
          <w:rtl w:val="true"/>
        </w:rPr>
        <w:t>طالب حکمت</w:t>
      </w:r>
      <w:bookmarkEnd w:id="22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عِنْدَ نَفْسِهِ ضَالَّتُهُ الَّتِى يَطْلُبُهَا وَ حَاجَتُهُ الَّتِي يَسْأَلُ عَنْهَا</w:t>
      </w:r>
      <w:r>
        <w:rPr>
          <w:rStyle w:val="FootnoteAnchor"/>
          <w:rtl w:val="true"/>
        </w:rPr>
        <w:footnoteReference w:id="167"/>
      </w:r>
      <w:r>
        <w:rPr>
          <w:rFonts w:ascii="IRNazanin" w:hAnsi="IRNazanin" w:eastAsia="IRNazanin"/>
          <w:color w:val="111111"/>
          <w:sz w:val="28"/>
          <w:sz w:val="28"/>
          <w:szCs w:val="28"/>
          <w:rtl w:val="true"/>
          <w:lang w:bidi="fa-IR"/>
        </w:rPr>
        <w:t xml:space="preserve"> حکمت گمشده اوست که آن را می جوید و نیاز او که همواره از آن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سراغش را می گیرد</w:t>
      </w:r>
      <w:r>
        <w:rPr>
          <w:rFonts w:eastAsia="IRNazanin" w:cs="IRNazanin"/>
          <w:color w:val="111111"/>
          <w:sz w:val="28"/>
          <w:szCs w:val="28"/>
          <w:rtl w:val="true"/>
          <w:lang w:bidi="fa-IR"/>
        </w:rPr>
        <w:t xml:space="preserve">]. </w:t>
      </w:r>
      <w:bookmarkStart w:id="230" w:name="pg20331_773777"/>
    </w:p>
    <w:p>
      <w:pPr>
        <w:pStyle w:val="BookText"/>
        <w:rPr/>
      </w:pPr>
      <w:bookmarkEnd w:id="23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حجت عجل الله تعالى فرجه الشریف این از نظر علمی یا حکمت نظری بی نیاز است ولی در مقام عمل بی نیاز نیست بلکه هر چه تقرب ائمه و از جمله حضرت حجت عجل الله تعالى فرجه الشریف وجهة الفرد نسبت به خدا بیشتر باشد جنبه عملیشان هم بیشتر بود، هر چه خوف از خدا بیشتر باشد، جنبه عملی هم بیشتر می شود</w:t>
      </w:r>
      <w:r>
        <w:rPr>
          <w:rFonts w:eastAsia="IRNazanin" w:cs="IRNazanin"/>
          <w:color w:val="111111"/>
          <w:sz w:val="28"/>
          <w:szCs w:val="28"/>
          <w:rtl w:val="true"/>
          <w:lang w:bidi="fa-IR"/>
        </w:rPr>
        <w:t>.</w:t>
      </w:r>
    </w:p>
    <w:p>
      <w:pPr>
        <w:pStyle w:val="Heading5"/>
        <w:numPr>
          <w:ilvl w:val="4"/>
          <w:numId w:val="1"/>
        </w:numPr>
        <w:rPr/>
      </w:pPr>
      <w:bookmarkStart w:id="231" w:name="__RefHeading___Toc5774097_2320776876"/>
      <w:bookmarkStart w:id="232" w:name="_Toc93"/>
      <w:bookmarkEnd w:id="231"/>
      <w:r>
        <w:rPr/>
        <w:t>17</w:t>
      </w:r>
      <w:r>
        <w:rPr>
          <w:rtl w:val="true"/>
        </w:rPr>
        <w:t xml:space="preserve">. </w:t>
      </w:r>
      <w:r>
        <w:rPr/>
        <w:t>3</w:t>
      </w:r>
      <w:r>
        <w:rPr>
          <w:rtl w:val="true"/>
        </w:rPr>
        <w:t xml:space="preserve">. </w:t>
      </w:r>
      <w:r>
        <w:rPr>
          <w:rtl w:val="true"/>
        </w:rPr>
        <w:t xml:space="preserve">وصف غیبت حضرت مهدی </w:t>
      </w:r>
      <w:r>
        <w:rPr>
          <w:rtl w:val="true"/>
        </w:rPr>
        <w:t>(</w:t>
      </w:r>
      <w:r>
        <w:rPr>
          <w:rtl w:val="true"/>
        </w:rPr>
        <w:t>عجل الله تعالی فرجه الشریف</w:t>
      </w:r>
      <w:r>
        <w:rPr>
          <w:rtl w:val="true"/>
        </w:rPr>
        <w:t>)</w:t>
      </w:r>
      <w:bookmarkEnd w:id="232"/>
    </w:p>
    <w:p>
      <w:pPr>
        <w:pStyle w:val="BookText"/>
        <w:rPr/>
      </w:pPr>
      <w:r>
        <w:rPr>
          <w:rFonts w:ascii="Amiri" w:hAnsi="Amiri" w:eastAsia="Amiri" w:cs="Amiri"/>
          <w:color w:val="111111"/>
          <w:sz w:val="28"/>
          <w:sz w:val="28"/>
          <w:szCs w:val="28"/>
          <w:rtl w:val="true"/>
          <w:lang w:bidi="ar-SA"/>
        </w:rPr>
        <w:t>فَهُوَ مُغْتَرِبٌ إِذَا اغْتَرَبَ الْإِسْلَامُ وَ ضَرَبَ بِعَسِيبٍ ذَنْبِهِ وَ أَلْصَقَ الْأَرْضَ بِجِرَانِهِ</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حیوان و دنباله هر چیزی؛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به معنای دنبال چیزی را گرفتن و چون گناه آثار و تبعاتی دارد که انسان را رها نمی کند به آن ذنب گفته شده؛ عسيب الذنب العسيب عظم الذنب أو منبت الشعر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جران جلوی گردن شتر؛ بخش پیشین گردن شتر را گویند و جملهٔ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بحرانه کنایه از جا گرفتن و جا خوش کردن است؛ البعير صدره أو مقدم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هنگامی که اسلام غروب کند همچون شتری گردد که از راه رفتن بازماند، بر زمین قرار گرفته و سینه به آن چسبانده است پنهان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است به این که در هنگام غربت اسلام و ضعف آن و پدید آمدن بدعت ها و منکرات، او خود را از دیده ها پنهان می سازد و کناره گیری و گوشه نشینی اختیار می کند و این اشاره است به آن چه پیامبر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آغاز غریب بود و به غربت پیشین خود باز خواهد گشت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این سخن اشاره آشکار به یکی از اوصاف آن مرد الهی است که در دوران غیبت او اسلام و مسلمین در نهایت ضعف قرار می گیرند</w:t>
      </w:r>
      <w:r>
        <w:rPr>
          <w:rFonts w:eastAsia="IRNazanin" w:cs="IRNazanin"/>
          <w:color w:val="111111"/>
          <w:sz w:val="28"/>
          <w:szCs w:val="28"/>
          <w:rtl w:val="true"/>
          <w:lang w:bidi="fa-IR"/>
        </w:rPr>
        <w:t xml:space="preserve">. </w:t>
      </w:r>
      <w:r>
        <w:rPr>
          <w:rStyle w:val="FootnoteAnchor"/>
          <w:rtl w:val="true"/>
        </w:rPr>
        <w:footnoteReference w:id="170"/>
      </w:r>
    </w:p>
    <w:p>
      <w:pPr>
        <w:pStyle w:val="Heading5"/>
        <w:numPr>
          <w:ilvl w:val="4"/>
          <w:numId w:val="1"/>
        </w:numPr>
        <w:rPr/>
      </w:pPr>
      <w:bookmarkStart w:id="233" w:name="__RefHeading___Toc5774099_2320776876"/>
      <w:bookmarkStart w:id="234" w:name="_Toc94"/>
      <w:bookmarkEnd w:id="233"/>
      <w:r>
        <w:rPr/>
        <w:t>17</w:t>
      </w:r>
      <w:r>
        <w:rPr>
          <w:rtl w:val="true"/>
        </w:rPr>
        <w:t xml:space="preserve">. </w:t>
      </w:r>
      <w:r>
        <w:rPr/>
        <w:t>4</w:t>
      </w:r>
      <w:r>
        <w:rPr>
          <w:rtl w:val="true"/>
        </w:rPr>
        <w:t xml:space="preserve">. </w:t>
      </w:r>
      <w:r>
        <w:rPr>
          <w:rtl w:val="true"/>
        </w:rPr>
        <w:t xml:space="preserve">حضرت مهدی </w:t>
      </w:r>
      <w:r>
        <w:rPr>
          <w:rtl w:val="true"/>
        </w:rPr>
        <w:t>(</w:t>
      </w:r>
      <w:r>
        <w:rPr>
          <w:rtl w:val="true"/>
        </w:rPr>
        <w:t>عجل الله تعالی فرجه الشریف</w:t>
      </w:r>
      <w:r>
        <w:rPr>
          <w:rtl w:val="true"/>
        </w:rPr>
        <w:t xml:space="preserve">) </w:t>
      </w:r>
      <w:r>
        <w:rPr>
          <w:rtl w:val="true"/>
        </w:rPr>
        <w:t>جانشین پیامبران</w:t>
      </w:r>
      <w:bookmarkEnd w:id="234"/>
    </w:p>
    <w:p>
      <w:pPr>
        <w:pStyle w:val="BookText"/>
        <w:rPr/>
      </w:pPr>
      <w:r>
        <w:rPr>
          <w:rFonts w:ascii="Amiri" w:hAnsi="Amiri" w:eastAsia="Amiri" w:cs="Amiri"/>
          <w:color w:val="111111"/>
          <w:sz w:val="28"/>
          <w:sz w:val="28"/>
          <w:szCs w:val="28"/>
          <w:rtl w:val="true"/>
          <w:lang w:bidi="ar-SA"/>
        </w:rPr>
        <w:t>بَقِيَّةٌ مِنْ بَقَايَا حُجَّتِهِ خَلِيفَةٌ مِنْ خَلَائِفِ أَنْبِيَائِهِ</w:t>
      </w:r>
      <w:r>
        <w:rPr>
          <w:rFonts w:ascii="IRNazanin" w:hAnsi="IRNazanin" w:eastAsia="IRNazanin"/>
          <w:color w:val="111111"/>
          <w:sz w:val="28"/>
          <w:sz w:val="28"/>
          <w:szCs w:val="28"/>
          <w:rtl w:val="true"/>
          <w:lang w:bidi="fa-IR"/>
        </w:rPr>
        <w:t xml:space="preserve"> او باقی مانده ای از حجت های خداست و خلیفه و جانشینی از جانشینان پیامبران اوست</w:t>
      </w:r>
    </w:p>
    <w:p>
      <w:pPr>
        <w:pStyle w:val="Heading4"/>
        <w:numPr>
          <w:ilvl w:val="3"/>
          <w:numId w:val="1"/>
        </w:numPr>
        <w:rPr/>
      </w:pPr>
      <w:bookmarkStart w:id="235" w:name="__RefHeading___Toc5774101_2320776876"/>
      <w:bookmarkStart w:id="236" w:name="_Toc95"/>
      <w:bookmarkEnd w:id="235"/>
      <w:r>
        <w:rPr/>
        <w:t>18</w:t>
      </w:r>
      <w:r>
        <w:rPr>
          <w:rtl w:val="true"/>
        </w:rPr>
        <w:t xml:space="preserve">. </w:t>
      </w:r>
      <w:r>
        <w:rPr>
          <w:rtl w:val="true"/>
        </w:rPr>
        <w:t>اندرزهای کامل امام</w:t>
      </w:r>
      <w:bookmarkEnd w:id="23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إِنِّى قَدْ بَثَثْتُ لَكُمُ الْمَوَاعِظَ الَّتِي وَعَظَ الْأَنْبِيَاءُ بِهَا أُمَمَهُمْ وَأَدَّيْتُ إِلَيْكُمْ مَا أَدَّتِ الْأَوْصِيَاءُ إِلَى مَنْ بَعْدَهُمْ وَ أَدَّبْتُكُمْ بِسَوْطِي فَلَمْ تَسْتَقِيمُوا وَ حَدَوْتُكُمْ بِالزَّوَاجِرِ</w:t>
      </w:r>
      <w:bookmarkStart w:id="237" w:name="pg20331_773778"/>
    </w:p>
    <w:p>
      <w:pPr>
        <w:pStyle w:val="BookText"/>
        <w:rPr/>
      </w:pPr>
      <w:bookmarkEnd w:id="237"/>
      <w:r>
        <w:rPr>
          <w:rFonts w:ascii="Amiri" w:hAnsi="Amiri" w:eastAsia="Amiri" w:cs="Amiri"/>
          <w:color w:val="111111"/>
          <w:sz w:val="28"/>
          <w:sz w:val="28"/>
          <w:szCs w:val="28"/>
          <w:rtl w:val="true"/>
          <w:lang w:bidi="ar-SA"/>
        </w:rPr>
        <w:t>فَلَمْ تَسْتَوْسِقُوا</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أَدَّبْتُكُمْ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ادب کردم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سوط شلاقی که از پوست بافند، اصل آن به معنی آمیختن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بازداشتم؛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راندن شتران همراه با آواز مخصوص است که ساربان ها می خوانند؛ سپس به هرگونه سوق دادن و بانگ زدن اطلاق شده است؛ الحدا سوق الابل والغنا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تَسْتَوْسِقُوا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نشدید؛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اجتماع کردن و به یکدیگر پیوستن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بازدارنده؛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عوامل زجر و راندن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به شما اندرزهایی دادم که انبیای الهی امت های خود را به آن اندرز دادند و وظیفه خود را نسبت به شما آن چنان که جانشینان انبیا نسبت به مردمی که پس از آنان آمدند انجام دادند انجام دادم؛ شما را به تازیانۀ پندم ادب،کردم مستقیم نشدید و با انذارهای حق راندم، به نظم نیامدید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برای هدایت مردم کوفه که افرادی سست و پراکنده بودند از هر وسیله ای استفاده فرمود و کار فرهنگی گسترده ای را دربارۀ آن ها انجام داد تا آن جا که همه مواعظ انبیا و اندرزهای اوصیا را برای آن ها جمع کرد و در اختیارشان قرار داد ولی این باران حیات بخش رحمت الهی در آن شوره زارها اثر نکرد سپس محبت و نرمش را کنار گذاشت و با شدت با آن ها برخورد کرد شاید به راه بیایند و متحد شوند ولی این میخ های آهنین در آن سنگ های خارا فرو نرفت و معلوم شد کمترین نقص و عیبی در رهبری و مدیریت و فرماندهی نیست، بلکه همۀ عیب در آن گروه نابخرد و بی حمیت بود</w:t>
      </w:r>
      <w:r>
        <w:rPr>
          <w:rFonts w:eastAsia="IRNazanin" w:cs="IRNazanin"/>
          <w:color w:val="111111"/>
          <w:sz w:val="28"/>
          <w:szCs w:val="28"/>
          <w:rtl w:val="true"/>
          <w:lang w:bidi="fa-IR"/>
        </w:rPr>
        <w:t xml:space="preserve">. </w:t>
      </w:r>
      <w:r>
        <w:rPr>
          <w:rStyle w:val="FootnoteAnchor"/>
          <w:rtl w:val="true"/>
        </w:rPr>
        <w:footnoteReference w:id="172"/>
      </w:r>
    </w:p>
    <w:p>
      <w:pPr>
        <w:pStyle w:val="Heading4"/>
        <w:numPr>
          <w:ilvl w:val="3"/>
          <w:numId w:val="1"/>
        </w:numPr>
        <w:rPr/>
      </w:pPr>
      <w:bookmarkStart w:id="238" w:name="__RefHeading___Toc5774103_2320776876"/>
      <w:bookmarkStart w:id="239" w:name="_Toc96"/>
      <w:bookmarkEnd w:id="238"/>
      <w:r>
        <w:rPr/>
        <w:t>19</w:t>
      </w:r>
      <w:r>
        <w:rPr>
          <w:rtl w:val="true"/>
        </w:rPr>
        <w:t xml:space="preserve">. </w:t>
      </w:r>
      <w:r>
        <w:rPr>
          <w:rtl w:val="true"/>
        </w:rPr>
        <w:t>ناامیدی امام</w:t>
      </w:r>
      <w:bookmarkEnd w:id="239"/>
    </w:p>
    <w:p>
      <w:pPr>
        <w:pStyle w:val="BookText"/>
        <w:rPr/>
      </w:pPr>
      <w:r>
        <w:rPr>
          <w:rFonts w:ascii="Amiri" w:hAnsi="Amiri" w:eastAsia="Amiri" w:cs="Amiri"/>
          <w:color w:val="111111"/>
          <w:sz w:val="28"/>
          <w:sz w:val="28"/>
          <w:szCs w:val="28"/>
          <w:rtl w:val="true"/>
          <w:lang w:bidi="ar-SA"/>
        </w:rPr>
        <w:t>لِلَّهِ أَنْتُمْ أَتَتَوَكَّعُونَ إِمَاماً غَيْرِى يَطَأُ بِكُمُ الطَّرِيقَ وَيُرْشِدُكُمُ السَّبِيلَ</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يطأ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 می کند؛ موافقت با کسی در کاری یا همراهی و سهیم شدن با او؛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برای تعدیه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صلاح، کمال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امامی جز مرا توقع دارید که راه هدایت را برایتان هموار سازد و به راه راست ارشادتان نماید؟</w:t>
      </w:r>
    </w:p>
    <w:p>
      <w:pPr>
        <w:pStyle w:val="BookText"/>
        <w:rPr/>
      </w:pPr>
      <w:r>
        <w:rPr>
          <w:rFonts w:ascii="IRNazanin" w:hAnsi="IRNazanin" w:eastAsia="IRNazanin"/>
          <w:color w:val="111111"/>
          <w:sz w:val="28"/>
          <w:sz w:val="28"/>
          <w:szCs w:val="28"/>
          <w:rtl w:val="true"/>
          <w:lang w:bidi="fa-IR"/>
        </w:rPr>
        <w:t>نکته 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که هرگاه پیشوایی چون من نتواند شما را به راه آورد کس دیگری این کار را </w:t>
      </w:r>
      <w:bookmarkStart w:id="240" w:name="pg20331_773779"/>
    </w:p>
    <w:p>
      <w:pPr>
        <w:pStyle w:val="BookText"/>
        <w:rPr/>
      </w:pPr>
      <w:bookmarkEnd w:id="240"/>
      <w:r>
        <w:rPr>
          <w:rFonts w:ascii="IRNazanin" w:hAnsi="IRNazanin" w:eastAsia="IRNazanin"/>
          <w:color w:val="111111"/>
          <w:sz w:val="28"/>
          <w:sz w:val="28"/>
          <w:szCs w:val="28"/>
          <w:rtl w:val="true"/>
          <w:lang w:bidi="fa-IR"/>
        </w:rPr>
        <w:t>نمی تواند انجام دهد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در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اجرتان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کنند؛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مال خدا هستید یا کوشش و تلاش شما برای خدا می باشد که البته اگر به این معنا گفته شود به عنوان کنایه و تعجب می باشد؛ یعنی در حقیقت کار شما برای خدا نیست؛ ج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مرگتان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در این عبارت به طور صریح ذکر نشده است بلکه حضرت به طور محترمانه این مطلب را به آن ها می گوید</w:t>
      </w:r>
      <w:r>
        <w:rPr>
          <w:rFonts w:eastAsia="IRNazanin" w:cs="IRNazanin"/>
          <w:color w:val="111111"/>
          <w:sz w:val="28"/>
          <w:szCs w:val="28"/>
          <w:rtl w:val="true"/>
          <w:lang w:bidi="fa-IR"/>
        </w:rPr>
        <w:t>.</w:t>
      </w:r>
    </w:p>
    <w:p>
      <w:pPr>
        <w:pStyle w:val="Heading4"/>
        <w:numPr>
          <w:ilvl w:val="3"/>
          <w:numId w:val="1"/>
        </w:numPr>
        <w:rPr/>
      </w:pPr>
      <w:bookmarkStart w:id="241" w:name="__RefHeading___Toc5774105_2320776876"/>
      <w:bookmarkStart w:id="242" w:name="_Toc97"/>
      <w:bookmarkEnd w:id="241"/>
      <w:r>
        <w:rPr/>
        <w:t>20</w:t>
      </w:r>
      <w:r>
        <w:rPr>
          <w:rtl w:val="true"/>
        </w:rPr>
        <w:t xml:space="preserve">. </w:t>
      </w:r>
      <w:r>
        <w:rPr>
          <w:rtl w:val="true"/>
        </w:rPr>
        <w:t>جلوه ای از دنیا</w:t>
      </w:r>
      <w:bookmarkEnd w:id="242"/>
    </w:p>
    <w:p>
      <w:pPr>
        <w:pStyle w:val="BookText"/>
        <w:rPr/>
      </w:pPr>
      <w:r>
        <w:rPr>
          <w:rFonts w:ascii="Amiri" w:hAnsi="Amiri" w:eastAsia="Amiri" w:cs="Amiri"/>
          <w:color w:val="111111"/>
          <w:sz w:val="28"/>
          <w:sz w:val="28"/>
          <w:szCs w:val="28"/>
          <w:rtl w:val="true"/>
          <w:lang w:bidi="ar-SA"/>
        </w:rPr>
        <w:t>أَلَا إِنَّهُ قَدْ أَدْبَرَ مِنَ الدُّنْيَا مَا كَانَ مُقْبِلًا وَ أَقْبَلَ مِنْهَا مَا كَانَ مُدْبِراً</w:t>
      </w:r>
      <w:r>
        <w:rPr>
          <w:rFonts w:ascii="IRNazanin" w:hAnsi="IRNazanin" w:eastAsia="IRNazanin"/>
          <w:color w:val="111111"/>
          <w:sz w:val="28"/>
          <w:sz w:val="28"/>
          <w:szCs w:val="28"/>
          <w:rtl w:val="true"/>
          <w:lang w:bidi="fa-IR"/>
        </w:rPr>
        <w:t xml:space="preserve"> آگاه باشید آن چه از دنیا روی آورده بود پشت کرده و آن چه پشت کرده بود،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با طلوع آفتاب اسلام و ظهور پیامبر اکرم صلی الله علیه و آله نیکی ها و فضیلت ها به جامعه انسانی روی آورد ولی اکنون با ظهور بنی امیه و بازماندگان دوران جاهلیت، آن نیکی ها از جامعه رخت بربسته و زشتی های عصر جاهلیت که پشت کرده بود، روی آورده است</w:t>
      </w:r>
      <w:r>
        <w:rPr>
          <w:rFonts w:eastAsia="IRNazanin" w:cs="IRNazanin"/>
          <w:color w:val="111111"/>
          <w:sz w:val="28"/>
          <w:szCs w:val="28"/>
          <w:rtl w:val="true"/>
          <w:lang w:bidi="fa-IR"/>
        </w:rPr>
        <w:t xml:space="preserve">. </w:t>
      </w:r>
      <w:r>
        <w:rPr>
          <w:rStyle w:val="FootnoteAnchor"/>
          <w:rtl w:val="true"/>
        </w:rPr>
        <w:footnoteReference w:id="175"/>
      </w:r>
    </w:p>
    <w:p>
      <w:pPr>
        <w:pStyle w:val="Heading4"/>
        <w:numPr>
          <w:ilvl w:val="3"/>
          <w:numId w:val="1"/>
        </w:numPr>
        <w:rPr/>
      </w:pPr>
      <w:bookmarkStart w:id="243" w:name="__RefHeading___Toc5774107_2320776876"/>
      <w:bookmarkStart w:id="244" w:name="_Toc98"/>
      <w:bookmarkEnd w:id="243"/>
      <w:r>
        <w:rPr/>
        <w:t>21</w:t>
      </w:r>
      <w:r>
        <w:rPr>
          <w:rtl w:val="true"/>
        </w:rPr>
        <w:t xml:space="preserve">. </w:t>
      </w:r>
      <w:r>
        <w:rPr>
          <w:rtl w:val="true"/>
        </w:rPr>
        <w:t>متاع آخرت؛ متاعی ماندگار</w:t>
      </w:r>
      <w:bookmarkEnd w:id="244"/>
    </w:p>
    <w:p>
      <w:pPr>
        <w:pStyle w:val="BookText"/>
        <w:rPr/>
      </w:pPr>
      <w:r>
        <w:rPr>
          <w:rFonts w:ascii="Amiri" w:hAnsi="Amiri" w:eastAsia="Amiri" w:cs="Amiri"/>
          <w:color w:val="111111"/>
          <w:sz w:val="28"/>
          <w:sz w:val="28"/>
          <w:szCs w:val="28"/>
          <w:rtl w:val="true"/>
          <w:lang w:bidi="ar-SA"/>
        </w:rPr>
        <w:t>وَ أَزْمَعَ التَّرْحَالَ عِبَادُ اللَّهِ الْأَخْيَارُ وَ بَاعُوا قَلِيلًا مِنَ الدُّنْيَا لَا يَبْقَى بِكَثِيرٍ مِنَ الْآخِرَةِ لَا يَفْنَى</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پسند، نیک؛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فروختن</w:t>
      </w:r>
    </w:p>
    <w:p>
      <w:pPr>
        <w:pStyle w:val="BookText"/>
        <w:rPr/>
      </w:pPr>
      <w:r>
        <w:rPr>
          <w:rFonts w:ascii="IRNazanin" w:hAnsi="IRNazanin" w:eastAsia="IRNazanin"/>
          <w:color w:val="111111"/>
          <w:sz w:val="28"/>
          <w:sz w:val="28"/>
          <w:szCs w:val="28"/>
          <w:rtl w:val="true"/>
          <w:lang w:bidi="fa-IR"/>
        </w:rPr>
        <w:t>بندگان نیک خدا آمادۀ کوچ شدند و متاع اندک دنیا را که ناپایدار است، با نعمت فراوان آخرت که پایدار است، معامله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آن نیکان و پاکانی که شربت شهادت نوشیدند و در راه خدا به این افتخار بزرگ نائل شدند نه تنها زیانی نکردند بلکه پرسودی نمودند و متاع قلیل و فانی را به متاع کثیر باقی فروختند</w:t>
      </w:r>
      <w:r>
        <w:rPr>
          <w:rFonts w:eastAsia="IRNazanin" w:cs="IRNazanin"/>
          <w:color w:val="111111"/>
          <w:sz w:val="28"/>
          <w:szCs w:val="28"/>
          <w:rtl w:val="true"/>
          <w:lang w:bidi="fa-IR"/>
        </w:rPr>
        <w:t xml:space="preserve">. </w:t>
      </w:r>
      <w:r>
        <w:rPr>
          <w:rStyle w:val="FootnoteAnchor"/>
          <w:rtl w:val="true"/>
        </w:rPr>
        <w:footnoteReference w:id="177"/>
      </w:r>
      <w:bookmarkStart w:id="245" w:name="pg20331_773780"/>
    </w:p>
    <w:p>
      <w:pPr>
        <w:pStyle w:val="BookText"/>
        <w:rPr/>
      </w:pPr>
      <w:bookmarkEnd w:id="24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وَيُقْتَلُونَ وَعْداً عَلَيْهِ حَقًّا فِى التَّوْراةِ وَالْإِنْجِيلِ وَالْقُرْآنِ وَ مَنْ أَوْفِى بِعَهْدِهِ مِنَ اللَّهِ فَاسْتَبْشِرُوا بِبَيْعِكُمُ الَّذِى بايَعْتُمْ بِهِ وَ ذَلِكَ هُوَ الْفَوْزُ الْعَظیم</w:t>
      </w:r>
      <w:r>
        <w:rPr>
          <w:rStyle w:val="FootnoteAnchor"/>
          <w:rtl w:val="true"/>
        </w:rPr>
        <w:footnoteReference w:id="178"/>
      </w:r>
      <w:r>
        <w:rPr>
          <w:rFonts w:ascii="IRNazanin" w:hAnsi="IRNazanin" w:eastAsia="IRNazanin"/>
          <w:color w:val="111111"/>
          <w:sz w:val="28"/>
          <w:sz w:val="28"/>
          <w:szCs w:val="28"/>
          <w:rtl w:val="true"/>
          <w:lang w:bidi="fa-IR"/>
        </w:rPr>
        <w:t>خدا از مؤمنان جان ها و مال هایشان را خرید تا بهشت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راه خدا جنگ می کنند، چه بکشند یا کشته شوند، وعده ای که خدا در تورات و انجیل و قرآن داده است به حق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از خدا به عهد خود وفا خواهد کرد؟ بدین خرید و فروخت که کرده اید شاد باشید که کامیابی بزرگی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مَتاعُ الدُّنْيا قَلِيلٌ وَالآخِرَةُ خَيْرٌ لِمَنِ اتَّقَى وَ لا تُظْلَمُونَ فَتیلا</w:t>
      </w:r>
      <w:r>
        <w:rPr>
          <w:rStyle w:val="FootnoteAnchor"/>
          <w:rtl w:val="true"/>
        </w:rPr>
        <w:footnoteReference w:id="17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این جهانی اندک است و آخرت از آن پرهیزکاران است و به شما حتی به قدر رشته ای که در میان هسته خرماست ستم نمی شود</w:t>
      </w:r>
      <w:r>
        <w:rPr>
          <w:rFonts w:eastAsia="IRNazanin" w:cs="IRNazanin"/>
          <w:color w:val="111111"/>
          <w:sz w:val="28"/>
          <w:szCs w:val="28"/>
          <w:rtl w:val="true"/>
          <w:lang w:bidi="fa-IR"/>
        </w:rPr>
        <w:t>.</w:t>
      </w:r>
    </w:p>
    <w:p>
      <w:pPr>
        <w:pStyle w:val="Heading4"/>
        <w:numPr>
          <w:ilvl w:val="3"/>
          <w:numId w:val="1"/>
        </w:numPr>
        <w:rPr/>
      </w:pPr>
      <w:bookmarkStart w:id="246" w:name="__RefHeading___Toc5774109_2320776876"/>
      <w:bookmarkStart w:id="247" w:name="_Toc99"/>
      <w:bookmarkEnd w:id="246"/>
      <w:r>
        <w:rPr/>
        <w:t>22</w:t>
      </w:r>
      <w:r>
        <w:rPr>
          <w:rtl w:val="true"/>
        </w:rPr>
        <w:t xml:space="preserve">. </w:t>
      </w:r>
      <w:r>
        <w:rPr>
          <w:rtl w:val="true"/>
        </w:rPr>
        <w:t>یاد یاران</w:t>
      </w:r>
      <w:bookmarkEnd w:id="247"/>
    </w:p>
    <w:p>
      <w:pPr>
        <w:pStyle w:val="Heading5"/>
        <w:numPr>
          <w:ilvl w:val="4"/>
          <w:numId w:val="1"/>
        </w:numPr>
        <w:rPr/>
      </w:pPr>
      <w:bookmarkStart w:id="248" w:name="__RefHeading___Toc5774111_2320776876"/>
      <w:bookmarkStart w:id="249" w:name="_Toc100"/>
      <w:bookmarkEnd w:id="248"/>
      <w:r>
        <w:rPr/>
        <w:t>22</w:t>
      </w:r>
      <w:r>
        <w:rPr>
          <w:rtl w:val="true"/>
        </w:rPr>
        <w:t xml:space="preserve">. </w:t>
      </w:r>
      <w:r>
        <w:rPr/>
        <w:t>1</w:t>
      </w:r>
      <w:r>
        <w:rPr>
          <w:rtl w:val="true"/>
        </w:rPr>
        <w:t xml:space="preserve">. </w:t>
      </w:r>
      <w:r>
        <w:rPr>
          <w:rtl w:val="true"/>
        </w:rPr>
        <w:t>یادی از شهیدان صفین</w:t>
      </w:r>
      <w:bookmarkEnd w:id="249"/>
    </w:p>
    <w:p>
      <w:pPr>
        <w:pStyle w:val="BookText"/>
        <w:rPr/>
      </w:pPr>
      <w:r>
        <w:rPr>
          <w:rFonts w:ascii="Amiri" w:hAnsi="Amiri" w:eastAsia="Amiri" w:cs="Amiri"/>
          <w:color w:val="111111"/>
          <w:sz w:val="28"/>
          <w:sz w:val="28"/>
          <w:szCs w:val="28"/>
          <w:rtl w:val="true"/>
          <w:lang w:bidi="ar-SA"/>
        </w:rPr>
        <w:t>مَا ضَرَّ إِخْوَانَنَا الَّذِينَ سُفِكَتْ دِمَاؤُهُمْ وَ هُمْ بِصِفِّينَ أَلَّا يَكُونُوا الْيَوْمَ أَحْيَاءٌ يُسِيغُونَ الْغُصَصَ وَيَشْرَبُونَ الرَّنْقَ</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ها؛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گلوگیر؛ جمع الغصة و هي ما يعترض في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سختی؛ کدر؛ بالفتح و التحريك الكدر من الماء، و في بعض النسخ بالكسر و لا بأس به قال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رنق الماء كفرح و نصر رنقا و رنقا و رنوقا كدر فهو رنق كعدل و کتف و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برادرانمان که در صفین خونشان ریخته شد از این که امروز زنده نیستند چه زیانی کردند؟ که اگر بودند غصه ها می خوردند و شربت تلخ اندوه را می نوشیدند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آن ها رفتند و آسوده شدند و امروز ما ماندیم و این اوضاع نابسامان</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عبارت می فرماید برادران ما که در جنگ صفین به شهادت رسیدند، از این که امروز زنده نیستند ضرر نکرده و زیان ندیده اند؛ زیرا اگر امروز زنده بودند، خوراکشان غم و غصه بود و باید آب تیره می نوشیدند و چیز دیگری سهم آنان نمی شد</w:t>
      </w:r>
      <w:r>
        <w:rPr>
          <w:rFonts w:eastAsia="IRNazanin" w:cs="IRNazanin"/>
          <w:color w:val="111111"/>
          <w:sz w:val="28"/>
          <w:szCs w:val="28"/>
          <w:rtl w:val="true"/>
          <w:lang w:bidi="fa-IR"/>
        </w:rPr>
        <w:t xml:space="preserve">. </w:t>
      </w:r>
      <w:bookmarkStart w:id="250" w:name="pg20331_773781"/>
    </w:p>
    <w:p>
      <w:pPr>
        <w:pStyle w:val="Heading5"/>
        <w:numPr>
          <w:ilvl w:val="4"/>
          <w:numId w:val="1"/>
        </w:numPr>
        <w:rPr/>
      </w:pPr>
      <w:bookmarkStart w:id="251" w:name="__RefHeading___Toc5774113_2320776876"/>
      <w:bookmarkStart w:id="252" w:name="_Toc101"/>
      <w:bookmarkEnd w:id="250"/>
      <w:bookmarkEnd w:id="251"/>
      <w:r>
        <w:rPr/>
        <w:t>22</w:t>
      </w:r>
      <w:r>
        <w:rPr>
          <w:rtl w:val="true"/>
        </w:rPr>
        <w:t xml:space="preserve">. </w:t>
      </w:r>
      <w:r>
        <w:rPr/>
        <w:t>2</w:t>
      </w:r>
      <w:r>
        <w:rPr>
          <w:rtl w:val="true"/>
        </w:rPr>
        <w:t xml:space="preserve">. </w:t>
      </w:r>
      <w:r>
        <w:rPr>
          <w:rtl w:val="true"/>
        </w:rPr>
        <w:t>شهادت و ملاقات با خدا</w:t>
      </w:r>
      <w:bookmarkEnd w:id="252"/>
    </w:p>
    <w:p>
      <w:pPr>
        <w:pStyle w:val="BookText"/>
        <w:rPr/>
      </w:pPr>
      <w:r>
        <w:rPr>
          <w:rFonts w:ascii="Amiri" w:hAnsi="Amiri" w:eastAsia="Amiri" w:cs="Amiri"/>
          <w:color w:val="111111"/>
          <w:sz w:val="28"/>
          <w:sz w:val="28"/>
          <w:szCs w:val="28"/>
          <w:rtl w:val="true"/>
          <w:lang w:bidi="ar-SA"/>
        </w:rPr>
        <w:t>قَدْ وَ اللَّهِ لَقُوا اللَّهَ فَوَفَّاهُمْ أُجُورَهُمْ وَ أَحَلَهُمْ دَارَ الْأَمْنِ بَعْدَ خَوْفِهِمْ</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أَحَلَّهُمْ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را منزل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خدا را ملاقات کردند و او مزدشان را به تمامی عطا کرد و پس از ترس در خانه امن خویش جایشان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أَمَّا الَّذِينَ آمَنُوا وَ عَمِلُوا الصَّالِحاتِ فَيُوَفِّيهِمْ أُجُورَهُمْ وَ اللَّهُ لا يُحِبُّ الظَّالِمِين</w:t>
      </w:r>
      <w:r>
        <w:rPr>
          <w:rStyle w:val="FootnoteAnchor"/>
          <w:rtl w:val="true"/>
        </w:rPr>
        <w:footnoteReference w:id="183"/>
      </w:r>
      <w:r>
        <w:rPr>
          <w:rFonts w:ascii="IRNazanin" w:hAnsi="IRNazanin" w:eastAsia="IRNazanin"/>
          <w:color w:val="111111"/>
          <w:sz w:val="28"/>
          <w:sz w:val="28"/>
          <w:szCs w:val="28"/>
          <w:rtl w:val="true"/>
          <w:lang w:bidi="fa-IR"/>
        </w:rPr>
        <w:t>اما آنان که ایمان آوردند و کارهای نیک کردند خدا مزدشان را به تمامی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ستمکاران را دوست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لَهُمْ جَزاءُ الضَّعْفِ بِما عَمِلُوا وَ هُمْ فِي الْغُرُفاتِ آمِنُون</w:t>
      </w:r>
      <w:r>
        <w:rPr>
          <w:rStyle w:val="FootnoteAnchor"/>
          <w:rtl w:val="true"/>
        </w:rPr>
        <w:footnoteReference w:id="184"/>
      </w:r>
      <w:r>
        <w:rPr>
          <w:rFonts w:ascii="IRNazanin" w:hAnsi="IRNazanin" w:eastAsia="IRNazanin"/>
          <w:color w:val="111111"/>
          <w:sz w:val="28"/>
          <w:sz w:val="28"/>
          <w:szCs w:val="28"/>
          <w:rtl w:val="true"/>
          <w:lang w:bidi="fa-IR"/>
        </w:rPr>
        <w:t>پاداش اینان به سبب اعمالشان دو برابر است و ایمن در غرفه های بهشت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الَّذِى أَحَلَّنا دارَ الْمُقامَةِ مِنْ فَضْلِهِ لا يَمَسُّنا فيها نَصَب</w:t>
      </w:r>
      <w:r>
        <w:rPr>
          <w:rStyle w:val="FootnoteAnchor"/>
          <w:rtl w:val="true"/>
        </w:rPr>
        <w:footnoteReference w:id="185"/>
      </w:r>
      <w:r>
        <w:rPr>
          <w:rFonts w:ascii="IRNazanin" w:hAnsi="IRNazanin" w:eastAsia="IRNazanin"/>
          <w:color w:val="111111"/>
          <w:sz w:val="28"/>
          <w:sz w:val="28"/>
          <w:szCs w:val="28"/>
          <w:rtl w:val="true"/>
          <w:lang w:bidi="fa-IR"/>
        </w:rPr>
        <w:t>آن خدایی که ما را از فضل خویش بدین سرای جاویدان درآورد که در آن جا نه رنجی به ما می رسد و نه خستگی</w:t>
      </w:r>
      <w:r>
        <w:rPr>
          <w:rFonts w:eastAsia="IRNazanin" w:cs="IRNazanin"/>
          <w:color w:val="111111"/>
          <w:sz w:val="28"/>
          <w:szCs w:val="28"/>
          <w:rtl w:val="true"/>
          <w:lang w:bidi="fa-IR"/>
        </w:rPr>
        <w:t>.</w:t>
      </w:r>
    </w:p>
    <w:p>
      <w:pPr>
        <w:pStyle w:val="Heading5"/>
        <w:numPr>
          <w:ilvl w:val="4"/>
          <w:numId w:val="1"/>
        </w:numPr>
        <w:rPr/>
      </w:pPr>
      <w:bookmarkStart w:id="253" w:name="__RefHeading___Toc5774115_2320776876"/>
      <w:bookmarkStart w:id="254" w:name="_Toc102"/>
      <w:bookmarkEnd w:id="253"/>
      <w:r>
        <w:rPr/>
        <w:t>22</w:t>
      </w:r>
      <w:r>
        <w:rPr>
          <w:rtl w:val="true"/>
        </w:rPr>
        <w:t xml:space="preserve">. </w:t>
      </w:r>
      <w:r>
        <w:rPr/>
        <w:t>3</w:t>
      </w:r>
      <w:r>
        <w:rPr>
          <w:rtl w:val="true"/>
        </w:rPr>
        <w:t xml:space="preserve">. </w:t>
      </w:r>
      <w:r>
        <w:rPr>
          <w:rtl w:val="true"/>
        </w:rPr>
        <w:t>کجایند برادرانم</w:t>
      </w:r>
      <w:bookmarkEnd w:id="254"/>
    </w:p>
    <w:p>
      <w:pPr>
        <w:pStyle w:val="BookText"/>
        <w:rPr/>
      </w:pPr>
      <w:r>
        <w:rPr>
          <w:rFonts w:ascii="Amiri" w:hAnsi="Amiri" w:eastAsia="Amiri" w:cs="Amiri"/>
          <w:color w:val="111111"/>
          <w:sz w:val="28"/>
          <w:sz w:val="28"/>
          <w:szCs w:val="28"/>
          <w:rtl w:val="true"/>
          <w:lang w:bidi="ar-SA"/>
        </w:rPr>
        <w:t>أَيْنَ إِخْوَانِيَ الَّذِينَ رَكِبُوا الطَّرِيقَ وَ مَضَوْا عَلَى الْحَقِّ</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کجایند برادران من همان ها که در مسیر صحیح گام نهادند و در راه حق پیش رفتند</w:t>
      </w:r>
      <w:r>
        <w:rPr>
          <w:rFonts w:eastAsia="IRNazanin" w:cs="IRNazanin"/>
          <w:color w:val="111111"/>
          <w:sz w:val="28"/>
          <w:szCs w:val="28"/>
          <w:rtl w:val="true"/>
          <w:lang w:bidi="fa-IR"/>
        </w:rPr>
        <w:t>.</w:t>
      </w:r>
    </w:p>
    <w:p>
      <w:pPr>
        <w:pStyle w:val="Heading5"/>
        <w:numPr>
          <w:ilvl w:val="4"/>
          <w:numId w:val="1"/>
        </w:numPr>
        <w:rPr/>
      </w:pPr>
      <w:bookmarkStart w:id="255" w:name="__RefHeading___Toc5774117_2320776876"/>
      <w:bookmarkStart w:id="256" w:name="_Toc103"/>
      <w:bookmarkEnd w:id="255"/>
      <w:r>
        <w:rPr/>
        <w:t>22</w:t>
      </w:r>
      <w:r>
        <w:rPr>
          <w:rtl w:val="true"/>
        </w:rPr>
        <w:t xml:space="preserve">. </w:t>
      </w:r>
      <w:r>
        <w:rPr/>
        <w:t>4</w:t>
      </w:r>
      <w:r>
        <w:rPr>
          <w:rtl w:val="true"/>
        </w:rPr>
        <w:t xml:space="preserve">. </w:t>
      </w:r>
      <w:r>
        <w:rPr>
          <w:rtl w:val="true"/>
        </w:rPr>
        <w:t>کجاست عمار</w:t>
      </w:r>
      <w:bookmarkEnd w:id="25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عَمَّارٌ وَ أَيْنَ ابْنُ التَّيْهَانِ وَ أَيْنَ ذُو الشَّهَادَتَيْن</w:t>
      </w:r>
      <w:r>
        <w:rPr>
          <w:rStyle w:val="FootnoteAnchor"/>
          <w:rtl w:val="true"/>
        </w:rPr>
        <w:footnoteReference w:id="187"/>
      </w:r>
      <w:bookmarkStart w:id="257" w:name="pg20331_773782"/>
    </w:p>
    <w:p>
      <w:pPr>
        <w:pStyle w:val="BookText"/>
        <w:rPr/>
      </w:pPr>
      <w:bookmarkEnd w:id="257"/>
      <w:r>
        <w:rPr>
          <w:rFonts w:ascii="IRNazanin" w:hAnsi="IRNazanin" w:eastAsia="IRNazanin"/>
          <w:color w:val="111111"/>
          <w:sz w:val="28"/>
          <w:sz w:val="28"/>
          <w:szCs w:val="28"/>
          <w:rtl w:val="true"/>
          <w:lang w:bidi="fa-IR"/>
        </w:rPr>
        <w:t>کجاست عمار؟ کجاست ابن تیهان؟ کجاست ذوالشهادتين؟</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خزیمه پسر ثابت انصاری از قبیلهٔ اوس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پیامبر اکرم صلی الله علیه و آله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و دیگر جنگ ها شرکت داشت و در جنگ جمل و صفین با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چرا به نام ذوالشهادتین لقب داده شده، ابن اثیر در اسدالغابه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اسبی از سواء بن قیس محاربی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معامله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ثابت به نفع پیامبر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در جریان معامله حضور نداشتی چگونه شهادت دادی؟ عرض کرد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بسیار مهمتری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الهی تو را تصدیق کردیم و می دانیم جز حق نمی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موضوع کوچکی گواهی به صدق تو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هرکس خزیمه به نفع یا زیان او گواهی دهد همان یک شهادت او کافی است</w:t>
      </w:r>
      <w:r>
        <w:rPr>
          <w:rFonts w:eastAsia="IRNazanin" w:cs="IRNazanin"/>
          <w:color w:val="111111"/>
          <w:sz w:val="28"/>
          <w:szCs w:val="28"/>
          <w:rtl w:val="true"/>
          <w:lang w:bidi="fa-IR"/>
        </w:rPr>
        <w:t xml:space="preserve">. </w:t>
      </w:r>
      <w:r>
        <w:rPr>
          <w:rStyle w:val="FootnoteAnchor"/>
          <w:rtl w:val="true"/>
        </w:rPr>
        <w:footnoteReference w:id="188"/>
      </w:r>
    </w:p>
    <w:p>
      <w:pPr>
        <w:pStyle w:val="Heading5"/>
        <w:numPr>
          <w:ilvl w:val="4"/>
          <w:numId w:val="1"/>
        </w:numPr>
        <w:rPr/>
      </w:pPr>
      <w:bookmarkStart w:id="258" w:name="__RefHeading___Toc5774119_2320776876"/>
      <w:bookmarkStart w:id="259" w:name="_Toc104"/>
      <w:bookmarkEnd w:id="258"/>
      <w:r>
        <w:rPr/>
        <w:t>22</w:t>
      </w:r>
      <w:r>
        <w:rPr>
          <w:rtl w:val="true"/>
        </w:rPr>
        <w:t xml:space="preserve">. </w:t>
      </w:r>
      <w:r>
        <w:rPr/>
        <w:t>5</w:t>
      </w:r>
      <w:r>
        <w:rPr>
          <w:rtl w:val="true"/>
        </w:rPr>
        <w:t xml:space="preserve">. </w:t>
      </w:r>
      <w:r>
        <w:rPr>
          <w:rtl w:val="true"/>
        </w:rPr>
        <w:t>کجایند پیشتازان ایثار و شهادت</w:t>
      </w:r>
      <w:bookmarkEnd w:id="259"/>
    </w:p>
    <w:p>
      <w:pPr>
        <w:pStyle w:val="BookText"/>
        <w:rPr/>
      </w:pPr>
      <w:r>
        <w:rPr>
          <w:rFonts w:ascii="Amiri" w:hAnsi="Amiri" w:eastAsia="Amiri" w:cs="Amiri"/>
          <w:color w:val="111111"/>
          <w:sz w:val="28"/>
          <w:sz w:val="28"/>
          <w:szCs w:val="28"/>
          <w:rtl w:val="true"/>
          <w:lang w:bidi="ar-SA"/>
        </w:rPr>
        <w:t>وَ أَيْنَ نُظَرَاؤُهُمْ مِنْ إِخْوَانِهِمُ الَّذِينَ تَعَاقَدُوا عَلَى الْمَنِيَّةِ وَ أُبْرِدَ بِرُءُ وسِهِمْ إِلَى الْفَجَرَةِ</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تَعَاقَدُوا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 شدند؛ با یکدیگر پیمان و عهد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 از ریشه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سرد شدن است و در مورد کسی که آخر روز وارد محلی می شود این واژه به کار می رود و نیز هنگامی که نامه یا چیزی را با پیک مخصوص از جایی به جایی می فرستند،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و برید در زمان ما به اداره پست اطلاق می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همانندان ایشان، برادرانشان که با هم پیمان جانبازی بستند و سرهایشان به سوی تبهکاران فرستاده شد</w:t>
      </w:r>
      <w:r>
        <w:rPr>
          <w:rFonts w:eastAsia="IRNazanin" w:cs="IRNazanin"/>
          <w:color w:val="111111"/>
          <w:sz w:val="28"/>
          <w:szCs w:val="28"/>
          <w:rtl w:val="true"/>
          <w:lang w:bidi="fa-IR"/>
        </w:rPr>
        <w:t xml:space="preserve">. </w:t>
      </w:r>
      <w:bookmarkStart w:id="260" w:name="pg20331_773783"/>
    </w:p>
    <w:p>
      <w:pPr>
        <w:pStyle w:val="BookText"/>
        <w:rPr/>
      </w:pPr>
      <w:bookmarkEnd w:id="260"/>
      <w:r>
        <w:rPr>
          <w:rFonts w:ascii="Amiri" w:hAnsi="Amiri" w:eastAsia="Amiri" w:cs="Amiri"/>
          <w:color w:val="111111"/>
          <w:sz w:val="28"/>
          <w:sz w:val="28"/>
          <w:szCs w:val="28"/>
          <w:rtl w:val="true"/>
          <w:lang w:bidi="ar-SA"/>
        </w:rPr>
        <w:t>قَالَ ثُمَّ ضَرَبَ بِيَدِهِ عَلَى لِحْيَتِهِ الشَّرِيفَةِ الْكَرِيمَةِ فَأَطَالَ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عَلَى إِخْوَانِيَ الَّذِينَ تَلَوُا الْقُرْآنَ فَأَحْكَمُوهُ وَ تَدَبَّرُوا الْفَرْضَ فَأَقَامُوهُ أَحْيَوُا السُّنَّةَ وَ أَمَاتُوا الْبَدَعَةَ دُعُوا لِلْجِهَادِ فَأَجَابُوا وَ وَثِقُوا بِالْقَائِدِ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بِأَعْلَى صَوْتِهِ الْجِهَادَ الْجِهَادَ عِبَادَ اللَّهِ أَلَا وَ إِنَّى مُعَسْكِرْ فِي يَومِي هَذَافَمَنْ أَرَادَ الرَّوَاحَ إِلَى اللَّهِ فَلْيَخْرُجُ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لِلْحُسَيْنِ علیه السلام فِى عَشَرَةِ آلَافٍ وَ لِقَيْسِ بْنِ سَعْدٍ رَحِمَهُ اللَّهُ فِي عَشَرَةِ آلَافٍ وَلِأَبِي أَيُّوبَ الْأَنْصَارِيٌّ فِي عَشَرَةِ آلَافٍ وَ لِغَيْرِهِمْ عَلَى أَعْدَادٍ أُخَرَ وَ هُوَ يُرِيدُ الرَّجْعَةَ إِلَى صِفِّينَ فَمَا دَارَتِ الْجُمُعَةُ حَتَّى ضَرَبَهُ الْمَلْعُونُ ابْنُ مُلْجَمٍ لَعَنَهُ اللَّهُ فَتَرَاجَعَتِ الْعَسَاكِرُ فَكُنَّا كَأَغْنَامٍ فَقَدَتْ رَاعِيهَا تَخْتَطِفُهَا الذِّتَابُ مِنْ كُلِّ مَكَانٍ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5774121_2320776876"/>
      <w:bookmarkStart w:id="262" w:name="_Toc105"/>
      <w:bookmarkEnd w:id="261"/>
      <w:r>
        <w:rPr/>
        <w:t>23</w:t>
      </w:r>
      <w:r>
        <w:rPr>
          <w:rtl w:val="true"/>
        </w:rPr>
        <w:t xml:space="preserve">. </w:t>
      </w:r>
      <w:r>
        <w:rPr>
          <w:rtl w:val="true"/>
        </w:rPr>
        <w:t>ویژگی های مردان خدا</w:t>
      </w:r>
      <w:bookmarkEnd w:id="262"/>
    </w:p>
    <w:p>
      <w:pPr>
        <w:pStyle w:val="Heading5"/>
        <w:numPr>
          <w:ilvl w:val="4"/>
          <w:numId w:val="1"/>
        </w:numPr>
        <w:rPr/>
      </w:pPr>
      <w:bookmarkStart w:id="263" w:name="__RefHeading___Toc5774123_2320776876"/>
      <w:bookmarkStart w:id="264" w:name="_Toc106"/>
      <w:bookmarkEnd w:id="263"/>
      <w:r>
        <w:rPr/>
        <w:t>23</w:t>
      </w:r>
      <w:r>
        <w:rPr>
          <w:rtl w:val="true"/>
        </w:rPr>
        <w:t xml:space="preserve">. </w:t>
      </w:r>
      <w:r>
        <w:rPr/>
        <w:t>1</w:t>
      </w:r>
      <w:r>
        <w:rPr>
          <w:rtl w:val="true"/>
        </w:rPr>
        <w:t xml:space="preserve">. </w:t>
      </w:r>
      <w:r>
        <w:rPr>
          <w:rtl w:val="true"/>
        </w:rPr>
        <w:t>تلاوت کنندگان قرآن</w:t>
      </w:r>
      <w:bookmarkEnd w:id="264"/>
    </w:p>
    <w:p>
      <w:pPr>
        <w:pStyle w:val="BookText"/>
        <w:rPr/>
      </w:pPr>
      <w:r>
        <w:rPr>
          <w:rFonts w:ascii="Amiri" w:hAnsi="Amiri" w:eastAsia="Amiri" w:cs="Amiri"/>
          <w:color w:val="111111"/>
          <w:sz w:val="28"/>
          <w:sz w:val="28"/>
          <w:szCs w:val="28"/>
          <w:rtl w:val="true"/>
          <w:lang w:bidi="ar-SA"/>
        </w:rPr>
        <w:t>قَالَ ثُمَّ ضَرَبَ بِيَدِهِ عَلَى لِحْيَتِهِ الشَّرِيفَةِ الْكَرِيمَةِ فَأَطَالَ الْبُكَاءَ ثُمَّ قَالَ أَوَّهِ عَلَى إِخْوَانِيَ الَّذِينَ تَلَوُا الْقُرْآنَ فَأَحْكَمُوهُ</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فَأَحْكَمُوهُ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خوب فهمیدند و خوب عمل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دست در محاسن شریف و کریم خود زد و مدتی بسیار 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بر آن برادرانم که قرآن را تلاوت کردند و استوار داشتند</w:t>
      </w:r>
      <w:r>
        <w:rPr>
          <w:rFonts w:eastAsia="IRNazanin" w:cs="IRNazanin"/>
          <w:color w:val="111111"/>
          <w:sz w:val="28"/>
          <w:szCs w:val="28"/>
          <w:rtl w:val="true"/>
          <w:lang w:bidi="fa-IR"/>
        </w:rPr>
        <w:t>.</w:t>
      </w:r>
    </w:p>
    <w:p>
      <w:pPr>
        <w:pStyle w:val="Heading5"/>
        <w:numPr>
          <w:ilvl w:val="4"/>
          <w:numId w:val="1"/>
        </w:numPr>
        <w:rPr/>
      </w:pPr>
      <w:bookmarkStart w:id="265" w:name="__RefHeading___Toc5774125_2320776876"/>
      <w:bookmarkStart w:id="266" w:name="_Toc107"/>
      <w:bookmarkEnd w:id="265"/>
      <w:r>
        <w:rPr/>
        <w:t>23</w:t>
      </w:r>
      <w:r>
        <w:rPr>
          <w:rtl w:val="true"/>
        </w:rPr>
        <w:t xml:space="preserve">. </w:t>
      </w:r>
      <w:r>
        <w:rPr/>
        <w:t>2</w:t>
      </w:r>
      <w:r>
        <w:rPr>
          <w:rtl w:val="true"/>
        </w:rPr>
        <w:t xml:space="preserve">. </w:t>
      </w:r>
      <w:r>
        <w:rPr>
          <w:rtl w:val="true"/>
        </w:rPr>
        <w:t>دقت در فرایض الهی</w:t>
      </w:r>
      <w:bookmarkEnd w:id="266"/>
    </w:p>
    <w:p>
      <w:pPr>
        <w:pStyle w:val="BookText"/>
        <w:rPr/>
      </w:pPr>
      <w:r>
        <w:rPr>
          <w:rFonts w:ascii="Amiri" w:hAnsi="Amiri" w:eastAsia="Amiri" w:cs="Amiri"/>
          <w:color w:val="111111"/>
          <w:sz w:val="28"/>
          <w:sz w:val="28"/>
          <w:szCs w:val="28"/>
          <w:rtl w:val="true"/>
          <w:lang w:bidi="ar-SA"/>
        </w:rPr>
        <w:t>وَ تَدَبَّرُوا الْفَرْضَ فَأَقَامُوهُ</w:t>
      </w:r>
      <w:r>
        <w:rPr>
          <w:rStyle w:val="FootnoteAnchor"/>
          <w:rtl w:val="true"/>
        </w:rPr>
        <w:footnoteReference w:id="191"/>
      </w:r>
      <w:r>
        <w:rPr>
          <w:rFonts w:ascii="IRNazanin" w:hAnsi="IRNazanin" w:eastAsia="IRNazanin"/>
          <w:color w:val="111111"/>
          <w:sz w:val="28"/>
          <w:sz w:val="28"/>
          <w:szCs w:val="28"/>
          <w:rtl w:val="true"/>
          <w:lang w:bidi="fa-IR"/>
        </w:rPr>
        <w:t xml:space="preserve"> در فرایض الهی دقت می کردند و آن ها را به پا می داشتند</w:t>
      </w:r>
      <w:r>
        <w:rPr>
          <w:rFonts w:eastAsia="IRNazanin" w:cs="IRNazanin"/>
          <w:color w:val="111111"/>
          <w:sz w:val="28"/>
          <w:szCs w:val="28"/>
          <w:rtl w:val="true"/>
          <w:lang w:bidi="fa-IR"/>
        </w:rPr>
        <w:t>.</w:t>
      </w:r>
    </w:p>
    <w:p>
      <w:pPr>
        <w:pStyle w:val="Heading5"/>
        <w:numPr>
          <w:ilvl w:val="4"/>
          <w:numId w:val="1"/>
        </w:numPr>
        <w:rPr/>
      </w:pPr>
      <w:bookmarkStart w:id="267" w:name="__RefHeading___Toc5774127_2320776876"/>
      <w:bookmarkStart w:id="268" w:name="_Toc108"/>
      <w:bookmarkEnd w:id="267"/>
      <w:r>
        <w:rPr/>
        <w:t>23</w:t>
      </w:r>
      <w:r>
        <w:rPr>
          <w:rtl w:val="true"/>
        </w:rPr>
        <w:t xml:space="preserve">. </w:t>
      </w:r>
      <w:r>
        <w:rPr/>
        <w:t>3</w:t>
      </w:r>
      <w:r>
        <w:rPr>
          <w:rtl w:val="true"/>
        </w:rPr>
        <w:t xml:space="preserve">. </w:t>
      </w:r>
      <w:r>
        <w:rPr>
          <w:rtl w:val="true"/>
        </w:rPr>
        <w:t>از بین بردن بدعت ها</w:t>
      </w:r>
      <w:bookmarkEnd w:id="26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أَحْيَوُا السُّنَّةَ وَ أَمَاتُوا الْبِدْعَةَ</w:t>
      </w:r>
      <w:r>
        <w:rPr>
          <w:rFonts w:ascii="IRNazanin" w:hAnsi="IRNazanin" w:eastAsia="IRNazanin"/>
          <w:color w:val="111111"/>
          <w:sz w:val="28"/>
          <w:sz w:val="28"/>
          <w:szCs w:val="28"/>
          <w:rtl w:val="true"/>
          <w:lang w:bidi="fa-IR"/>
        </w:rPr>
        <w:t xml:space="preserve"> سنت ها را زنده کرده و بدعت ها را می راندند</w:t>
      </w:r>
      <w:r>
        <w:rPr>
          <w:rFonts w:eastAsia="IRNazanin" w:cs="IRNazanin"/>
          <w:color w:val="111111"/>
          <w:sz w:val="28"/>
          <w:szCs w:val="28"/>
          <w:rtl w:val="true"/>
          <w:lang w:bidi="fa-IR"/>
        </w:rPr>
        <w:t xml:space="preserve">. </w:t>
      </w:r>
      <w:bookmarkStart w:id="269" w:name="pg20331_773784"/>
    </w:p>
    <w:p>
      <w:pPr>
        <w:pStyle w:val="Heading5"/>
        <w:numPr>
          <w:ilvl w:val="4"/>
          <w:numId w:val="1"/>
        </w:numPr>
        <w:rPr/>
      </w:pPr>
      <w:bookmarkStart w:id="270" w:name="__RefHeading___Toc5774129_2320776876"/>
      <w:bookmarkStart w:id="271" w:name="_Toc109"/>
      <w:bookmarkEnd w:id="269"/>
      <w:bookmarkEnd w:id="270"/>
      <w:r>
        <w:rPr/>
        <w:t>23</w:t>
      </w:r>
      <w:r>
        <w:rPr>
          <w:rtl w:val="true"/>
        </w:rPr>
        <w:t xml:space="preserve">. </w:t>
      </w:r>
      <w:r>
        <w:rPr/>
        <w:t>4</w:t>
      </w:r>
      <w:r>
        <w:rPr>
          <w:rtl w:val="true"/>
        </w:rPr>
        <w:t xml:space="preserve">. </w:t>
      </w:r>
      <w:r>
        <w:rPr>
          <w:rtl w:val="true"/>
        </w:rPr>
        <w:t>پذیرش مشتاقانه جهاد</w:t>
      </w:r>
      <w:bookmarkEnd w:id="271"/>
    </w:p>
    <w:p>
      <w:pPr>
        <w:pStyle w:val="BookText"/>
        <w:rPr/>
      </w:pPr>
      <w:r>
        <w:rPr>
          <w:rFonts w:ascii="Amiri" w:hAnsi="Amiri" w:eastAsia="Amiri" w:cs="Amiri"/>
          <w:color w:val="111111"/>
          <w:sz w:val="28"/>
          <w:sz w:val="28"/>
          <w:szCs w:val="28"/>
          <w:rtl w:val="true"/>
          <w:lang w:bidi="ar-SA"/>
        </w:rPr>
        <w:t>دُعُوا لِلْجِهَادِ فَأَجَابُوا</w:t>
      </w:r>
      <w:r>
        <w:rPr>
          <w:rStyle w:val="FootnoteAnchor"/>
          <w:rtl w:val="true"/>
        </w:rPr>
        <w:footnoteReference w:id="192"/>
      </w:r>
      <w:r>
        <w:rPr>
          <w:rFonts w:ascii="IRNazanin" w:hAnsi="IRNazanin" w:eastAsia="IRNazanin"/>
          <w:color w:val="111111"/>
          <w:sz w:val="28"/>
          <w:sz w:val="28"/>
          <w:szCs w:val="28"/>
          <w:rtl w:val="true"/>
          <w:lang w:bidi="fa-IR"/>
        </w:rPr>
        <w:t xml:space="preserve"> به سوی جهاد دعوت شدند و مشتاقانه پذیرفتند</w:t>
      </w:r>
      <w:r>
        <w:rPr>
          <w:rFonts w:eastAsia="IRNazanin" w:cs="IRNazanin"/>
          <w:color w:val="111111"/>
          <w:sz w:val="28"/>
          <w:szCs w:val="28"/>
          <w:rtl w:val="true"/>
          <w:lang w:bidi="fa-IR"/>
        </w:rPr>
        <w:t>.</w:t>
      </w:r>
    </w:p>
    <w:p>
      <w:pPr>
        <w:pStyle w:val="Heading5"/>
        <w:numPr>
          <w:ilvl w:val="4"/>
          <w:numId w:val="1"/>
        </w:numPr>
        <w:rPr/>
      </w:pPr>
      <w:bookmarkStart w:id="272" w:name="__RefHeading___Toc5774131_2320776876"/>
      <w:bookmarkStart w:id="273" w:name="_Toc110"/>
      <w:bookmarkEnd w:id="272"/>
      <w:r>
        <w:rPr/>
        <w:t>23</w:t>
      </w:r>
      <w:r>
        <w:rPr>
          <w:rtl w:val="true"/>
        </w:rPr>
        <w:t xml:space="preserve">. </w:t>
      </w:r>
      <w:r>
        <w:rPr/>
        <w:t>5</w:t>
      </w:r>
      <w:r>
        <w:rPr>
          <w:rtl w:val="true"/>
        </w:rPr>
        <w:t xml:space="preserve">. </w:t>
      </w:r>
      <w:r>
        <w:rPr>
          <w:rtl w:val="true"/>
        </w:rPr>
        <w:t>اطمینان به رهبر خود</w:t>
      </w:r>
      <w:bookmarkEnd w:id="273"/>
    </w:p>
    <w:p>
      <w:pPr>
        <w:pStyle w:val="BookText"/>
        <w:rPr/>
      </w:pPr>
      <w:r>
        <w:rPr>
          <w:rFonts w:ascii="Amiri" w:hAnsi="Amiri" w:eastAsia="Amiri" w:cs="Amiri"/>
          <w:color w:val="111111"/>
          <w:sz w:val="28"/>
          <w:sz w:val="28"/>
          <w:szCs w:val="28"/>
          <w:rtl w:val="true"/>
          <w:lang w:bidi="ar-SA"/>
        </w:rPr>
        <w:t>وَ وَثِقُوا بِالْقَائِدِ فَاتَّبَعُوه</w:t>
      </w:r>
      <w:r>
        <w:rPr>
          <w:rStyle w:val="FootnoteAnchor"/>
          <w:rtl w:val="true"/>
        </w:rPr>
        <w:footnoteReference w:id="193"/>
      </w:r>
      <w:r>
        <w:rPr>
          <w:rFonts w:ascii="IRNazanin" w:hAnsi="IRNazanin" w:eastAsia="IRNazanin"/>
          <w:color w:val="111111"/>
          <w:sz w:val="28"/>
          <w:sz w:val="28"/>
          <w:szCs w:val="28"/>
          <w:rtl w:val="true"/>
          <w:lang w:bidi="fa-IR"/>
        </w:rPr>
        <w:t xml:space="preserve"> به رهبر خود اطمینان داشتند و 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واقع امام می خواهد سر مشقی به یارانش بدهد و بگوید مؤمنان واقعی و حافظان راستین اسلام و صحابه حقیقی پیامبر صلی الله علیه و آله چه ویژگی هایی داشتند که شاید این سخن داغ در دل های آن ها نفوذ کند و برای جهاد با ظالمان به پا خیزند</w:t>
      </w:r>
      <w:r>
        <w:rPr>
          <w:rFonts w:eastAsia="IRNazanin" w:cs="IRNazanin"/>
          <w:color w:val="111111"/>
          <w:sz w:val="28"/>
          <w:szCs w:val="28"/>
          <w:rtl w:val="true"/>
          <w:lang w:bidi="fa-IR"/>
        </w:rPr>
        <w:t xml:space="preserve">. </w:t>
      </w:r>
      <w:r>
        <w:rPr>
          <w:rStyle w:val="FootnoteAnchor"/>
          <w:rtl w:val="true"/>
        </w:rPr>
        <w:footnoteReference w:id="194"/>
      </w:r>
    </w:p>
    <w:p>
      <w:pPr>
        <w:pStyle w:val="Heading5"/>
        <w:numPr>
          <w:ilvl w:val="4"/>
          <w:numId w:val="1"/>
        </w:numPr>
        <w:rPr/>
      </w:pPr>
      <w:bookmarkStart w:id="274" w:name="__RefHeading___Toc5774133_2320776876"/>
      <w:bookmarkStart w:id="275" w:name="_Toc111"/>
      <w:bookmarkEnd w:id="274"/>
      <w:r>
        <w:rPr/>
        <w:t>23</w:t>
      </w:r>
      <w:r>
        <w:rPr>
          <w:rtl w:val="true"/>
        </w:rPr>
        <w:t xml:space="preserve">. </w:t>
      </w:r>
      <w:r>
        <w:rPr/>
        <w:t>6</w:t>
      </w:r>
      <w:r>
        <w:rPr>
          <w:rtl w:val="true"/>
        </w:rPr>
        <w:t xml:space="preserve">. </w:t>
      </w:r>
      <w:r>
        <w:rPr>
          <w:rtl w:val="true"/>
        </w:rPr>
        <w:t>توصیه به جهاد</w:t>
      </w:r>
      <w:bookmarkEnd w:id="275"/>
    </w:p>
    <w:p>
      <w:pPr>
        <w:pStyle w:val="BookText"/>
        <w:rPr/>
      </w:pPr>
      <w:r>
        <w:rPr>
          <w:rFonts w:ascii="Amiri" w:hAnsi="Amiri" w:eastAsia="Amiri" w:cs="Amiri"/>
          <w:color w:val="111111"/>
          <w:sz w:val="28"/>
          <w:sz w:val="28"/>
          <w:szCs w:val="28"/>
          <w:rtl w:val="true"/>
          <w:lang w:bidi="ar-SA"/>
        </w:rPr>
        <w:t>ثُمَّ نَادَى بِأَعْلَى صَوْتِهِ الْجِهَادَ الْجِهَادَ عِبَادَ اللَّهِ أَلَا وَإِنِّي مُعَسْكِرٌ فِي يَومِي هَذَا فَمَنْ أَرَادَ الرَّوَاحَ إِلَى اللَّهِ فَلْيَخْرُجُ</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 بندگان خدا جهاد جهاد آگاه باشید من امروز لشکر را به سوی اردوگاه حرکت می دهم آن کس که می خواهد به سوی خدا حرکت کند، با ما کوچ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جاهِدُوا فِي اللَّهِ حَقَّ جِهادِهِ</w:t>
      </w:r>
      <w:r>
        <w:rPr>
          <w:rStyle w:val="FootnoteAnchor"/>
          <w:rtl w:val="true"/>
        </w:rPr>
        <w:footnoteReference w:id="196"/>
      </w:r>
      <w:r>
        <w:rPr>
          <w:rFonts w:ascii="IRNazanin" w:hAnsi="IRNazanin" w:eastAsia="IRNazanin"/>
          <w:color w:val="111111"/>
          <w:sz w:val="28"/>
          <w:sz w:val="28"/>
          <w:szCs w:val="28"/>
          <w:rtl w:val="true"/>
          <w:lang w:bidi="fa-IR"/>
        </w:rPr>
        <w:t>در راه خداوند چنان که باید جهاد کنید</w:t>
      </w:r>
      <w:r>
        <w:rPr>
          <w:rFonts w:eastAsia="IRNazanin" w:cs="IRNazanin"/>
          <w:color w:val="111111"/>
          <w:sz w:val="28"/>
          <w:szCs w:val="28"/>
          <w:rtl w:val="true"/>
          <w:lang w:bidi="fa-IR"/>
        </w:rPr>
        <w:t>.</w:t>
      </w:r>
    </w:p>
    <w:p>
      <w:pPr>
        <w:pStyle w:val="Heading4"/>
        <w:numPr>
          <w:ilvl w:val="3"/>
          <w:numId w:val="1"/>
        </w:numPr>
        <w:rPr/>
      </w:pPr>
      <w:bookmarkStart w:id="276" w:name="__RefHeading___Toc5774135_2320776876"/>
      <w:bookmarkStart w:id="277" w:name="_Toc112"/>
      <w:bookmarkEnd w:id="276"/>
      <w:r>
        <w:rPr/>
        <w:t>24</w:t>
      </w:r>
      <w:r>
        <w:rPr>
          <w:rtl w:val="true"/>
        </w:rPr>
        <w:t xml:space="preserve">. </w:t>
      </w:r>
      <w:r>
        <w:rPr>
          <w:rtl w:val="true"/>
        </w:rPr>
        <w:t>ضربت خوردن امام توسط ابن ملجم</w:t>
      </w:r>
      <w:bookmarkEnd w:id="27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نَوْفٌ وَ عَقَدَ لِلْحُسَيْنِ علیه السلام فِى عَشَرَةِ آلَافٍ وَ لِقَيْسِ بْنِ سَعْدٍ رَحِمَهُ اللَّهُ فِي عَشَرَةِ آلَافٍ وَلِأَبِى أَيُّوبَ الْأَنْصَارِيِّ فِي عَشَرَةِ آلَافٍ وَ لِغَيْرِهِمْ عَلَى أَعْدَادٍ أَخَرَ وَ هُوَ يُرِيدُ الرَّجْعَةَ إِلَى صِفِّينَ فَمَا دَارَتِ الْجُمُعَةُ حَتَّى ضَرَبَهُ الْمَلْعُونُ ابْنُ مُلْجَمٍ لَعَنَهُ اللَّهُ فَتَرَاجَعَتِ الْعَسَاكِرُ</w:t>
      </w:r>
    </w:p>
    <w:p>
      <w:pPr>
        <w:pStyle w:val="BookText"/>
        <w:rPr/>
      </w:pPr>
      <w:r>
        <w:rPr>
          <w:rFonts w:ascii="Amiri" w:hAnsi="Amiri" w:eastAsia="Amiri" w:cs="Amiri"/>
          <w:color w:val="111111"/>
          <w:sz w:val="28"/>
          <w:sz w:val="28"/>
          <w:szCs w:val="28"/>
          <w:rtl w:val="true"/>
          <w:lang w:bidi="ar-SA"/>
        </w:rPr>
        <w:t>فَكُنَّا كَأَغْنَامٍ فَقَدَتْ رَاعِيهَا تَخْتَطِفُهَا الذَّنَابُ مِنْ كُلِّ مَكَانٍ</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نوف بکالی می گوید امام علیه السلام پرچمی به امام حسین علیه السلام برای یک لشکر ده هزار نفری داد و پرچمی به قیس بن سعد که رحمت خدا بر او باد برای ده هزار و به ابوایوب انصاری برای ده هزار و برای دیگران هرکدام به تعدادهای دیگر و این در حالی بود که می خواست به صفین بازگردد ولی هنوز روز جمعه نگذشته بود که ابن ملجم که لعنت خدا بر او باد، امام علیه السلام را ضربت زد و لشکرها بازگشتند و ما همچون گوسفندانی بودیم که شبان خود را از دست می دهد و گرگان از هر سو به آن ها حمله ور می شوند و آن ها را می 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نوف بکالی که راوی این خطبه است، می گوید حضرت پس از ایراد این خطبه امام حسین علیه السلام را فرماندۀ ده هزار نفر قرار داد که آنان زیر پرچم او باشند و ده هزار نفر نیز زیر پرچم فرماندهی قیس بن سعد قرار داد قیس پسر سعد بن عباده رئیس قبیله خزرج بود و انصار در سقیفه می خواستند او را رئیس خود قرار دهند و به عنوان خلیفه مسلمانان با او بیعت کنند و عمر برای این که انصار موقعیت و فرصت را از آنان نگیرند، ابوبکر را مطرح کرد و بعد از سقیفه سعد بن عباده را راحت نگذاشتند و همواره اذیت و آزار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علیه السلام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گوسفندانی که شبان خود را از دست داده 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خطبه، نوف بکالی یاران امام علیه السلام را بعد از ضربت خوردن به گوسفندانی تشبیه می کند که هنگامی که شبان خود را از دست می دهند، سرگردان می شوند یاران امام نیز سرگردان بودند و دشمن از هر سو به آن ها حمله می کرد</w:t>
      </w:r>
      <w:r>
        <w:rPr>
          <w:rFonts w:eastAsia="IRNazanin" w:cs="IRNazanin"/>
          <w:color w:val="111111"/>
          <w:sz w:val="28"/>
          <w:szCs w:val="28"/>
          <w:rtl w:val="true"/>
          <w:lang w:bidi="fa-IR"/>
        </w:rPr>
        <w:t xml:space="preserve">. </w:t>
      </w:r>
      <w:bookmarkStart w:id="278" w:name="pg20331_773786"/>
    </w:p>
    <w:p>
      <w:pPr>
        <w:pStyle w:val="Heading2"/>
        <w:numPr>
          <w:ilvl w:val="1"/>
          <w:numId w:val="1"/>
        </w:numPr>
        <w:rPr/>
      </w:pPr>
      <w:bookmarkStart w:id="279" w:name="__RefHeading___Toc5774137_2320776876"/>
      <w:bookmarkStart w:id="280" w:name="_Toc113"/>
      <w:bookmarkEnd w:id="278"/>
      <w:bookmarkEnd w:id="279"/>
      <w:r>
        <w:rPr>
          <w:rtl w:val="true"/>
        </w:rPr>
        <w:t xml:space="preserve">خطبه </w:t>
      </w:r>
      <w:r>
        <w:rPr/>
        <w:t>183</w:t>
      </w:r>
      <w:bookmarkEnd w:id="280"/>
    </w:p>
    <w:p>
      <w:pPr>
        <w:pStyle w:val="Heading3"/>
        <w:numPr>
          <w:ilvl w:val="2"/>
          <w:numId w:val="1"/>
        </w:numPr>
        <w:rPr/>
      </w:pPr>
      <w:bookmarkStart w:id="281" w:name="__RefHeading___Toc5774139_2320776876"/>
      <w:bookmarkStart w:id="282" w:name="_Toc114"/>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اخلاقی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Heading3"/>
        <w:numPr>
          <w:ilvl w:val="2"/>
          <w:numId w:val="1"/>
        </w:numPr>
        <w:rPr/>
      </w:pPr>
      <w:bookmarkStart w:id="283" w:name="__RefHeading___Toc5774141_2320776876"/>
      <w:bookmarkStart w:id="284" w:name="_Toc115"/>
      <w:bookmarkEnd w:id="283"/>
      <w:r>
        <w:rPr>
          <w:rtl w:val="true"/>
        </w:rPr>
        <w:t>پیشگفتار خطبه</w:t>
      </w:r>
      <w:bookmarkEnd w:id="284"/>
    </w:p>
    <w:p>
      <w:pPr>
        <w:pStyle w:val="Heading4"/>
        <w:numPr>
          <w:ilvl w:val="3"/>
          <w:numId w:val="1"/>
        </w:numPr>
        <w:rPr/>
      </w:pPr>
      <w:bookmarkStart w:id="285" w:name="__RefHeading___Toc5774143_2320776876"/>
      <w:bookmarkStart w:id="286" w:name="_Toc116"/>
      <w:bookmarkEnd w:id="285"/>
      <w:r>
        <w:rPr>
          <w:rtl w:val="true"/>
        </w:rPr>
        <w:t>اشاره</w:t>
      </w:r>
      <w:bookmarkEnd w:id="28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این خطبه را دربارۀ قدرت خداوند و فضیلت قرآن و توصیه به تقوا و پرهیزکاری ایراد فرموده است و مباحث گوناگونی را دنبال می کند </w:t>
      </w:r>
      <w:bookmarkStart w:id="287" w:name="pg20331_773787"/>
    </w:p>
    <w:p>
      <w:pPr>
        <w:pStyle w:val="BookText"/>
        <w:rPr/>
      </w:pPr>
      <w:bookmarkEnd w:id="287"/>
      <w:r>
        <w:rPr>
          <w:rFonts w:ascii="Amiri" w:hAnsi="Amiri" w:eastAsia="Amiri" w:cs="Amiri"/>
          <w:color w:val="111111"/>
          <w:sz w:val="28"/>
          <w:sz w:val="28"/>
          <w:szCs w:val="28"/>
          <w:rtl w:val="true"/>
          <w:lang w:bidi="ar-SA"/>
        </w:rPr>
        <w:t>الْحَمْدُ لِلَّهِ الْمَعْرُوفِ مِنْ غَيْرِ رُؤْيَةٍ وَ الْخَالِقِ مِنْ غَيْرِ مَنْصَبَةٍ خَلَقَ الْخَلَائِقَ بِقُدْرَتِهِ وَ اسْتَعْبَدَ الْأَرْبَابَ بِعِزَّتِهِ وَ سَادَ الْعُظَمَاءَ بِجُودِهِ وَ هُوَ الَّذِي أَسْكَنَ الدُّنْيَا خَلْقَهُ وَبَعَثَ إِلَى الْجِنَّ وَالْإِنْسِ رُسُلَهُ لِيَكْشِفُوا لَهُمْ عَنْ غِطَائِهَا وَلِيُحَذِّرُوهُمْ مِنْ ضَرَّائِهَا وَلِيَضْرِبُوا لَهُمْ أَمْثَالَهَا وَلِيُبَصِّرُوهُمْ عُيُوبَهَا وَلِيَهْجُمُوا عَلَيْهِمْ بِمُعْتَبَرٍ مِنْ تَصَرُّفِ مَصَاحَهَا وَأَسْقَامِهَا وَ حَلَالِهَا وَ حَرَامِهَا وَ مَا أَعَدَّ اللَّهُ لِلْمُطِيعِينَ مِنْهُمْ وَ الْعُصَاةِ مِنْ جَنَّةٍ وَ نَارٍ وَ كَرَامَةٍ وَ هَوَانٍ أَحْمَدُهُ إِلَى نَفْسِهِ كَمَا اسْتَحْمَدَ إِلَى خَلْقِهِ وَ جَعَلَ لِكُلِّ شَيْءٍ قَدْراً وَ لِكُلِّ قَدْرٍ أَجَلًا وَلِكُلِّ أَجَلٍ كِتَاباً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5774145_2320776876"/>
      <w:bookmarkStart w:id="289" w:name="_Toc117"/>
      <w:bookmarkEnd w:id="288"/>
      <w:r>
        <w:rPr/>
        <w:t>1</w:t>
      </w:r>
      <w:r>
        <w:rPr>
          <w:rtl w:val="true"/>
        </w:rPr>
        <w:t xml:space="preserve">. </w:t>
      </w:r>
      <w:r>
        <w:rPr>
          <w:rtl w:val="true"/>
        </w:rPr>
        <w:t>دلایل حمد الهی</w:t>
      </w:r>
      <w:bookmarkEnd w:id="289"/>
    </w:p>
    <w:p>
      <w:pPr>
        <w:pStyle w:val="Heading5"/>
        <w:numPr>
          <w:ilvl w:val="4"/>
          <w:numId w:val="1"/>
        </w:numPr>
        <w:rPr/>
      </w:pPr>
      <w:bookmarkStart w:id="290" w:name="__RefHeading___Toc5774147_2320776876"/>
      <w:bookmarkStart w:id="291" w:name="_Toc118"/>
      <w:bookmarkEnd w:id="290"/>
      <w:r>
        <w:rPr/>
        <w:t>1</w:t>
      </w:r>
      <w:r>
        <w:rPr>
          <w:rtl w:val="true"/>
        </w:rPr>
        <w:t xml:space="preserve">. </w:t>
      </w:r>
      <w:r>
        <w:rPr/>
        <w:t>1</w:t>
      </w:r>
      <w:r>
        <w:rPr>
          <w:rtl w:val="true"/>
        </w:rPr>
        <w:t xml:space="preserve">. </w:t>
      </w:r>
      <w:r>
        <w:rPr>
          <w:rtl w:val="true"/>
        </w:rPr>
        <w:t>آفریدگار بودن خداوند</w:t>
      </w:r>
      <w:bookmarkEnd w:id="291"/>
    </w:p>
    <w:p>
      <w:pPr>
        <w:pStyle w:val="BookText"/>
        <w:rPr/>
      </w:pPr>
      <w:r>
        <w:rPr>
          <w:rFonts w:ascii="Amiri" w:hAnsi="Amiri" w:eastAsia="Amiri" w:cs="Amiri"/>
          <w:color w:val="111111"/>
          <w:sz w:val="28"/>
          <w:sz w:val="28"/>
          <w:szCs w:val="28"/>
          <w:rtl w:val="true"/>
          <w:lang w:bidi="ar-SA"/>
        </w:rPr>
        <w:t>الْحَمْدُ لِلَّهِ الْمَعْرُوفِ مِنْ غَيْرِ رُؤْيَةٍ وَ الْخَالِقِ مِنْ غَيْرِ مَنْصَبَةٍ</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ستایش مخصوص خداوندی است که بدون این که دیده شود، شناخته شده است و آفریده بی آن که به او رنجی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مِنْ غَيْرِ 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هنگامی که می خواهیم کسی یا چیزی را بشناسیم معمولاً باید آن را ببینیم؛ در صورتی که خداوند جسم نیست و در نتیجه دیدنی نیست</w:t>
      </w:r>
      <w:r>
        <w:rPr>
          <w:rFonts w:eastAsia="IRNazanin" w:cs="IRNazanin"/>
          <w:color w:val="111111"/>
          <w:sz w:val="28"/>
          <w:szCs w:val="28"/>
          <w:rtl w:val="true"/>
          <w:lang w:bidi="fa-IR"/>
        </w:rPr>
        <w:t>.</w:t>
      </w:r>
    </w:p>
    <w:p>
      <w:pPr>
        <w:pStyle w:val="Heading5"/>
        <w:numPr>
          <w:ilvl w:val="4"/>
          <w:numId w:val="1"/>
        </w:numPr>
        <w:rPr/>
      </w:pPr>
      <w:bookmarkStart w:id="292" w:name="__RefHeading___Toc5774149_2320776876"/>
      <w:bookmarkStart w:id="293" w:name="_Toc119"/>
      <w:bookmarkEnd w:id="292"/>
      <w:r>
        <w:rPr/>
        <w:t>1</w:t>
      </w:r>
      <w:r>
        <w:rPr>
          <w:rtl w:val="true"/>
        </w:rPr>
        <w:t xml:space="preserve">. </w:t>
      </w:r>
      <w:r>
        <w:rPr/>
        <w:t>2</w:t>
      </w:r>
      <w:r>
        <w:rPr>
          <w:rtl w:val="true"/>
        </w:rPr>
        <w:t xml:space="preserve">. </w:t>
      </w:r>
      <w:r>
        <w:rPr>
          <w:rtl w:val="true"/>
        </w:rPr>
        <w:t>قادر بودن خداوند</w:t>
      </w:r>
      <w:bookmarkEnd w:id="293"/>
    </w:p>
    <w:p>
      <w:pPr>
        <w:pStyle w:val="BookText"/>
        <w:rPr/>
      </w:pPr>
      <w:r>
        <w:rPr>
          <w:rFonts w:ascii="Amiri" w:hAnsi="Amiri" w:eastAsia="Amiri" w:cs="Amiri"/>
          <w:color w:val="111111"/>
          <w:sz w:val="28"/>
          <w:sz w:val="28"/>
          <w:szCs w:val="28"/>
          <w:rtl w:val="true"/>
          <w:lang w:bidi="ar-SA"/>
        </w:rPr>
        <w:t>خَلَقَ الْخَلَائِقَ بِقُدْرَتِهِ</w:t>
      </w:r>
      <w:r>
        <w:rPr>
          <w:rFonts w:ascii="IRNazanin" w:hAnsi="IRNazanin" w:eastAsia="IRNazanin"/>
          <w:color w:val="111111"/>
          <w:sz w:val="28"/>
          <w:sz w:val="28"/>
          <w:szCs w:val="28"/>
          <w:rtl w:val="true"/>
          <w:lang w:bidi="fa-IR"/>
        </w:rPr>
        <w:t xml:space="preserve"> با قدرت خویش مخلوقات را آفرید</w:t>
      </w:r>
      <w:r>
        <w:rPr>
          <w:rFonts w:eastAsia="IRNazanin" w:cs="IRNazanin"/>
          <w:color w:val="111111"/>
          <w:sz w:val="28"/>
          <w:szCs w:val="28"/>
          <w:rtl w:val="true"/>
          <w:lang w:bidi="fa-IR"/>
        </w:rPr>
        <w:t>.</w:t>
      </w:r>
    </w:p>
    <w:p>
      <w:pPr>
        <w:pStyle w:val="Heading5"/>
        <w:numPr>
          <w:ilvl w:val="4"/>
          <w:numId w:val="1"/>
        </w:numPr>
        <w:rPr/>
      </w:pPr>
      <w:bookmarkStart w:id="294" w:name="__RefHeading___Toc5774151_2320776876"/>
      <w:bookmarkStart w:id="295" w:name="_Toc120"/>
      <w:bookmarkEnd w:id="294"/>
      <w:r>
        <w:rPr/>
        <w:t>1</w:t>
      </w:r>
      <w:r>
        <w:rPr>
          <w:rtl w:val="true"/>
        </w:rPr>
        <w:t xml:space="preserve">. </w:t>
      </w:r>
      <w:r>
        <w:rPr/>
        <w:t>3</w:t>
      </w:r>
      <w:r>
        <w:rPr>
          <w:rtl w:val="true"/>
        </w:rPr>
        <w:t xml:space="preserve">. </w:t>
      </w:r>
      <w:r>
        <w:rPr>
          <w:rtl w:val="true"/>
        </w:rPr>
        <w:t>عزت داشتن خداوند</w:t>
      </w:r>
      <w:bookmarkEnd w:id="295"/>
    </w:p>
    <w:p>
      <w:pPr>
        <w:pStyle w:val="BookText"/>
        <w:rPr/>
      </w:pPr>
      <w:r>
        <w:rPr>
          <w:rFonts w:ascii="Amiri" w:hAnsi="Amiri" w:eastAsia="Amiri" w:cs="Amiri"/>
          <w:color w:val="111111"/>
          <w:sz w:val="28"/>
          <w:sz w:val="28"/>
          <w:szCs w:val="28"/>
          <w:rtl w:val="true"/>
          <w:lang w:bidi="ar-SA"/>
        </w:rPr>
        <w:t>وَ اسْتَعْبَدَ الْأَرْبَابَ بِعِزَّتِهِ</w:t>
      </w:r>
      <w:r>
        <w:rPr>
          <w:rStyle w:val="FootnoteAnchor"/>
          <w:rtl w:val="true"/>
        </w:rPr>
        <w:footnoteReference w:id="200"/>
      </w:r>
      <w:r>
        <w:rPr>
          <w:rFonts w:ascii="IRNazanin" w:hAnsi="IRNazanin" w:eastAsia="IRNazanin"/>
          <w:color w:val="111111"/>
          <w:sz w:val="28"/>
          <w:sz w:val="28"/>
          <w:szCs w:val="28"/>
          <w:rtl w:val="true"/>
          <w:lang w:bidi="fa-IR"/>
        </w:rPr>
        <w:t xml:space="preserve"> و با عزتش گردنکشان را بنده خود ساخت</w:t>
      </w:r>
      <w:r>
        <w:rPr>
          <w:rFonts w:eastAsia="IRNazanin" w:cs="IRNazanin"/>
          <w:color w:val="111111"/>
          <w:sz w:val="28"/>
          <w:szCs w:val="28"/>
          <w:rtl w:val="true"/>
          <w:lang w:bidi="fa-IR"/>
        </w:rPr>
        <w:t>.</w:t>
      </w:r>
    </w:p>
    <w:p>
      <w:pPr>
        <w:pStyle w:val="Heading5"/>
        <w:numPr>
          <w:ilvl w:val="4"/>
          <w:numId w:val="1"/>
        </w:numPr>
        <w:rPr/>
      </w:pPr>
      <w:bookmarkStart w:id="296" w:name="__RefHeading___Toc5774153_2320776876"/>
      <w:bookmarkStart w:id="297" w:name="_Toc121"/>
      <w:bookmarkEnd w:id="296"/>
      <w:r>
        <w:rPr/>
        <w:t>1</w:t>
      </w:r>
      <w:r>
        <w:rPr>
          <w:rtl w:val="true"/>
        </w:rPr>
        <w:t xml:space="preserve">. </w:t>
      </w:r>
      <w:r>
        <w:rPr/>
        <w:t>4</w:t>
      </w:r>
      <w:r>
        <w:rPr>
          <w:rtl w:val="true"/>
        </w:rPr>
        <w:t xml:space="preserve">. </w:t>
      </w:r>
      <w:r>
        <w:rPr>
          <w:rtl w:val="true"/>
        </w:rPr>
        <w:t>بخشندگی خداوند</w:t>
      </w:r>
      <w:bookmarkEnd w:id="29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 الْعُظَمَاءَ بِجُودِهِ</w:t>
      </w:r>
      <w:r>
        <w:rPr>
          <w:rStyle w:val="FootnoteAnchor"/>
          <w:rtl w:val="true"/>
        </w:rPr>
        <w:footnoteReference w:id="201"/>
      </w:r>
      <w:r>
        <w:rPr>
          <w:rFonts w:ascii="IRNazanin" w:hAnsi="IRNazanin" w:eastAsia="IRNazanin"/>
          <w:color w:val="111111"/>
          <w:sz w:val="28"/>
          <w:sz w:val="28"/>
          <w:szCs w:val="28"/>
          <w:rtl w:val="true"/>
          <w:lang w:bidi="fa-IR"/>
        </w:rPr>
        <w:t xml:space="preserve"> و با جود و سخایش بر همه بزرگان برتری جست</w:t>
      </w:r>
      <w:r>
        <w:rPr>
          <w:rFonts w:eastAsia="IRNazanin" w:cs="IRNazanin"/>
          <w:color w:val="111111"/>
          <w:sz w:val="28"/>
          <w:szCs w:val="28"/>
          <w:rtl w:val="true"/>
          <w:lang w:bidi="fa-IR"/>
        </w:rPr>
        <w:t xml:space="preserve">. </w:t>
      </w:r>
      <w:bookmarkStart w:id="298" w:name="pg20331_773788"/>
    </w:p>
    <w:p>
      <w:pPr>
        <w:pStyle w:val="BookText"/>
        <w:rPr/>
      </w:pPr>
      <w:bookmarkEnd w:id="29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اشاره به این حقیقت است که انسان از طریق جود و بخشش بزرگ می شود؛ هر قدر سخاوتش بیشتر باشد، عظمتش بیشتر خواهد بود</w:t>
      </w:r>
      <w:r>
        <w:rPr>
          <w:rFonts w:eastAsia="IRNazanin" w:cs="IRNazanin"/>
          <w:color w:val="111111"/>
          <w:sz w:val="28"/>
          <w:szCs w:val="28"/>
          <w:rtl w:val="true"/>
          <w:lang w:bidi="fa-IR"/>
        </w:rPr>
        <w:t xml:space="preserve">. </w:t>
      </w:r>
      <w:r>
        <w:rPr>
          <w:rStyle w:val="FootnoteAnchor"/>
          <w:rtl w:val="true"/>
        </w:rPr>
        <w:footnoteReference w:id="202"/>
      </w:r>
    </w:p>
    <w:p>
      <w:pPr>
        <w:pStyle w:val="Heading5"/>
        <w:numPr>
          <w:ilvl w:val="4"/>
          <w:numId w:val="1"/>
        </w:numPr>
        <w:rPr/>
      </w:pPr>
      <w:bookmarkStart w:id="299" w:name="__RefHeading___Toc5774155_2320776876"/>
      <w:bookmarkStart w:id="300" w:name="_Toc122"/>
      <w:bookmarkEnd w:id="299"/>
      <w:r>
        <w:rPr/>
        <w:t>1</w:t>
      </w:r>
      <w:r>
        <w:rPr>
          <w:rtl w:val="true"/>
        </w:rPr>
        <w:t xml:space="preserve">. </w:t>
      </w:r>
      <w:r>
        <w:rPr/>
        <w:t>5</w:t>
      </w:r>
      <w:r>
        <w:rPr>
          <w:rtl w:val="true"/>
        </w:rPr>
        <w:t xml:space="preserve">. </w:t>
      </w:r>
      <w:r>
        <w:rPr>
          <w:rtl w:val="true"/>
        </w:rPr>
        <w:t>بعثت و زمینه های آن</w:t>
      </w:r>
      <w:bookmarkEnd w:id="300"/>
    </w:p>
    <w:p>
      <w:pPr>
        <w:pStyle w:val="BookText"/>
        <w:rPr/>
      </w:pPr>
      <w:r>
        <w:rPr>
          <w:rFonts w:ascii="Amiri" w:hAnsi="Amiri" w:eastAsia="Amiri" w:cs="Amiri"/>
          <w:color w:val="111111"/>
          <w:sz w:val="28"/>
          <w:sz w:val="28"/>
          <w:szCs w:val="28"/>
          <w:rtl w:val="true"/>
          <w:lang w:bidi="ar-SA"/>
        </w:rPr>
        <w:t>وَ هُوَ الَّذِي أَسْكَنَ الدُّنْيَا خَلْقَهُ وَبَعَثَ إِلَى الْجِنَّ وَالْإِنْسِ رُسُلَهُ</w:t>
      </w:r>
      <w:r>
        <w:rPr>
          <w:rStyle w:val="FootnoteAnchor"/>
          <w:rtl w:val="true"/>
        </w:rPr>
        <w:footnoteReference w:id="203"/>
      </w:r>
      <w:r>
        <w:rPr>
          <w:rFonts w:ascii="IRNazanin" w:hAnsi="IRNazanin" w:eastAsia="IRNazanin"/>
          <w:color w:val="111111"/>
          <w:sz w:val="28"/>
          <w:sz w:val="28"/>
          <w:szCs w:val="28"/>
          <w:rtl w:val="true"/>
          <w:lang w:bidi="fa-IR"/>
        </w:rPr>
        <w:t xml:space="preserve"> اوست خدایی که آفریده های خود را در این جهان جای داد و رسولانش را به سوی جن و انس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پیامبران را برای گوشزد کردن بدی های دنیا به جن و انس و نشان دادن راه تکامل به آن ها مبعوث کرد راه تکامل که همان راه شناخت خدا و عبادت او می باشد به وسیلهٔ پیامبران به مردم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مَعْشَرَ الْجِنِّ وَالْإِنْسِ أَلَمْ يَأْتِكُمْ رُسُلٌ مِنْكُمْ يَقُصُّونَ عَلَيْكُمْ آيَاتِي وَيُنْذِرُونَكُمْ لِقاءَ يَوْمِكُمْ هذا قالُوا شَهِدْنا عَلى أَنْفُسِنا وَغَرَّتْهُمُ الْحَياةُ الدُّنْيا وَ شَهِدُوا عَلى أَنْفُسِهِمْ أَنَّهُمْ كَانُوا كَافِرِين</w:t>
      </w:r>
      <w:r>
        <w:rPr>
          <w:rStyle w:val="FootnoteAnchor"/>
          <w:rtl w:val="true"/>
        </w:rPr>
        <w:footnoteReference w:id="204"/>
      </w:r>
      <w:r>
        <w:rPr>
          <w:rFonts w:ascii="IRNazanin" w:hAnsi="IRNazanin" w:eastAsia="IRNazanin"/>
          <w:color w:val="111111"/>
          <w:sz w:val="28"/>
          <w:sz w:val="28"/>
          <w:szCs w:val="28"/>
          <w:rtl w:val="true"/>
          <w:lang w:bidi="fa-IR"/>
        </w:rPr>
        <w:t>ای گروه جنیان و آدمیان آیا بر شما پیامبرانی از خودتان فرستاده نشده تا آیات مرا برایتان بخوانند و شما را از دیدار چنین روزی بترسانند؟ گویند ما به زیان خویش 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دنیایی آنان را بفریفت و به زیان خود گواهی دادند که از کافران بودند</w:t>
      </w:r>
      <w:r>
        <w:rPr>
          <w:rFonts w:eastAsia="IRNazanin" w:cs="IRNazanin"/>
          <w:color w:val="111111"/>
          <w:sz w:val="28"/>
          <w:szCs w:val="28"/>
          <w:rtl w:val="true"/>
          <w:lang w:bidi="fa-IR"/>
        </w:rPr>
        <w:t>.</w:t>
      </w:r>
    </w:p>
    <w:p>
      <w:pPr>
        <w:pStyle w:val="Heading4"/>
        <w:numPr>
          <w:ilvl w:val="3"/>
          <w:numId w:val="1"/>
        </w:numPr>
        <w:rPr/>
      </w:pPr>
      <w:bookmarkStart w:id="301" w:name="__RefHeading___Toc5774157_2320776876"/>
      <w:bookmarkStart w:id="302" w:name="_Toc123"/>
      <w:bookmarkEnd w:id="301"/>
      <w:r>
        <w:rPr/>
        <w:t>2</w:t>
      </w:r>
      <w:r>
        <w:rPr>
          <w:rtl w:val="true"/>
        </w:rPr>
        <w:t xml:space="preserve">. </w:t>
      </w:r>
      <w:r>
        <w:rPr>
          <w:rtl w:val="true"/>
        </w:rPr>
        <w:t>اهداف بعثت انبیا</w:t>
      </w:r>
      <w:bookmarkEnd w:id="302"/>
    </w:p>
    <w:p>
      <w:pPr>
        <w:pStyle w:val="Heading5"/>
        <w:numPr>
          <w:ilvl w:val="4"/>
          <w:numId w:val="1"/>
        </w:numPr>
        <w:rPr/>
      </w:pPr>
      <w:bookmarkStart w:id="303" w:name="__RefHeading___Toc5774159_2320776876"/>
      <w:bookmarkStart w:id="304" w:name="_Toc124"/>
      <w:bookmarkEnd w:id="303"/>
      <w:r>
        <w:rPr/>
        <w:t>2</w:t>
      </w:r>
      <w:r>
        <w:rPr>
          <w:rtl w:val="true"/>
        </w:rPr>
        <w:t xml:space="preserve">. </w:t>
      </w:r>
      <w:r>
        <w:rPr/>
        <w:t>1</w:t>
      </w:r>
      <w:r>
        <w:rPr>
          <w:rtl w:val="true"/>
        </w:rPr>
        <w:t xml:space="preserve">. </w:t>
      </w:r>
      <w:r>
        <w:rPr>
          <w:rtl w:val="true"/>
        </w:rPr>
        <w:t>پرده برداری از چهره دنیا</w:t>
      </w:r>
      <w:bookmarkEnd w:id="304"/>
    </w:p>
    <w:p>
      <w:pPr>
        <w:pStyle w:val="BookText"/>
        <w:rPr/>
      </w:pPr>
      <w:r>
        <w:rPr>
          <w:rFonts w:ascii="Amiri" w:hAnsi="Amiri" w:eastAsia="Amiri" w:cs="Amiri"/>
          <w:color w:val="111111"/>
          <w:sz w:val="28"/>
          <w:sz w:val="28"/>
          <w:szCs w:val="28"/>
          <w:rtl w:val="true"/>
          <w:lang w:bidi="ar-SA"/>
        </w:rPr>
        <w:t>لِيَكْشِفُوا لَهُمْ عَنْ غِطَائِهَا</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تا پرده از چهره دنیا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ظاهری دارد و باطنی ظاهر دنیا در حقیقت روپوشی است که بر باطن آن کشیده شده است پس بر ظاهر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پرده و پوشش افکنده شده است؛ در حقیقت باطن آن مانند زشتی است که خود را آرایش نموده و لباس زیبایی به تن کرده است؛ به این جهت انسان معمولاً فریب می خورد </w:t>
      </w:r>
      <w:bookmarkStart w:id="305" w:name="pg20331_773789"/>
    </w:p>
    <w:p>
      <w:pPr>
        <w:pStyle w:val="Heading5"/>
        <w:numPr>
          <w:ilvl w:val="4"/>
          <w:numId w:val="1"/>
        </w:numPr>
        <w:rPr/>
      </w:pPr>
      <w:bookmarkStart w:id="306" w:name="__RefHeading___Toc5774161_2320776876"/>
      <w:bookmarkStart w:id="307" w:name="_Toc125"/>
      <w:bookmarkEnd w:id="305"/>
      <w:bookmarkEnd w:id="306"/>
      <w:r>
        <w:rPr/>
        <w:t>2</w:t>
      </w:r>
      <w:r>
        <w:rPr>
          <w:rtl w:val="true"/>
        </w:rPr>
        <w:t xml:space="preserve">. </w:t>
      </w:r>
      <w:r>
        <w:rPr/>
        <w:t>2</w:t>
      </w:r>
      <w:r>
        <w:rPr>
          <w:rtl w:val="true"/>
        </w:rPr>
        <w:t xml:space="preserve">. </w:t>
      </w:r>
      <w:r>
        <w:rPr>
          <w:rtl w:val="true"/>
        </w:rPr>
        <w:t>برحذر داشتن از زیان ها</w:t>
      </w:r>
      <w:bookmarkEnd w:id="307"/>
    </w:p>
    <w:p>
      <w:pPr>
        <w:pStyle w:val="BookText"/>
        <w:rPr/>
      </w:pPr>
      <w:r>
        <w:rPr>
          <w:rFonts w:ascii="Amiri" w:hAnsi="Amiri" w:eastAsia="Amiri" w:cs="Amiri"/>
          <w:color w:val="111111"/>
          <w:sz w:val="28"/>
          <w:sz w:val="28"/>
          <w:szCs w:val="28"/>
          <w:rtl w:val="true"/>
          <w:lang w:bidi="ar-SA"/>
        </w:rPr>
        <w:t>وَ لِيُحَذِّرُوهُمْ مِنْ ضَرَّائِهَا</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آنان را از زیان هایش بترسانند</w:t>
      </w:r>
      <w:r>
        <w:rPr>
          <w:rFonts w:eastAsia="IRNazanin" w:cs="IRNazanin"/>
          <w:color w:val="111111"/>
          <w:sz w:val="28"/>
          <w:szCs w:val="28"/>
          <w:rtl w:val="true"/>
          <w:lang w:bidi="fa-IR"/>
        </w:rPr>
        <w:t>.</w:t>
      </w:r>
    </w:p>
    <w:p>
      <w:pPr>
        <w:pStyle w:val="Heading5"/>
        <w:numPr>
          <w:ilvl w:val="4"/>
          <w:numId w:val="1"/>
        </w:numPr>
        <w:rPr/>
      </w:pPr>
      <w:bookmarkStart w:id="308" w:name="__RefHeading___Toc5774163_2320776876"/>
      <w:bookmarkStart w:id="309" w:name="_Toc126"/>
      <w:bookmarkEnd w:id="308"/>
      <w:r>
        <w:rPr/>
        <w:t>2</w:t>
      </w:r>
      <w:r>
        <w:rPr>
          <w:rtl w:val="true"/>
        </w:rPr>
        <w:t xml:space="preserve">. </w:t>
      </w:r>
      <w:r>
        <w:rPr/>
        <w:t>3</w:t>
      </w:r>
      <w:r>
        <w:rPr>
          <w:rtl w:val="true"/>
        </w:rPr>
        <w:t xml:space="preserve">. </w:t>
      </w:r>
      <w:r>
        <w:rPr>
          <w:rtl w:val="true"/>
        </w:rPr>
        <w:t>بیان سرگذشت های عبرت آموز گذشتگان</w:t>
      </w:r>
      <w:bookmarkEnd w:id="309"/>
    </w:p>
    <w:p>
      <w:pPr>
        <w:pStyle w:val="BookText"/>
        <w:rPr/>
      </w:pPr>
      <w:r>
        <w:rPr>
          <w:rFonts w:ascii="Amiri" w:hAnsi="Amiri" w:eastAsia="Amiri" w:cs="Amiri"/>
          <w:color w:val="111111"/>
          <w:sz w:val="28"/>
          <w:sz w:val="28"/>
          <w:szCs w:val="28"/>
          <w:rtl w:val="true"/>
          <w:lang w:bidi="ar-SA"/>
        </w:rPr>
        <w:t>وَ لِيَضْرِبُوا لَهُمْ أَمْثَالَهَا</w:t>
      </w:r>
      <w:r>
        <w:rPr>
          <w:rFonts w:ascii="IRNazanin" w:hAnsi="IRNazanin" w:eastAsia="IRNazanin"/>
          <w:color w:val="111111"/>
          <w:sz w:val="28"/>
          <w:sz w:val="28"/>
          <w:szCs w:val="28"/>
          <w:rtl w:val="true"/>
          <w:lang w:bidi="fa-IR"/>
        </w:rPr>
        <w:t xml:space="preserve"> و دربارۀ آن برایشان مثل ها بزنند</w:t>
      </w:r>
      <w:r>
        <w:rPr>
          <w:rFonts w:eastAsia="IRNazanin" w:cs="IRNazanin"/>
          <w:color w:val="111111"/>
          <w:sz w:val="28"/>
          <w:szCs w:val="28"/>
          <w:rtl w:val="true"/>
          <w:lang w:bidi="fa-IR"/>
        </w:rPr>
        <w:t>.</w:t>
      </w:r>
    </w:p>
    <w:p>
      <w:pPr>
        <w:pStyle w:val="Heading5"/>
        <w:numPr>
          <w:ilvl w:val="4"/>
          <w:numId w:val="1"/>
        </w:numPr>
        <w:rPr/>
      </w:pPr>
      <w:bookmarkStart w:id="310" w:name="__RefHeading___Toc5774165_2320776876"/>
      <w:bookmarkStart w:id="311" w:name="_Toc127"/>
      <w:bookmarkEnd w:id="310"/>
      <w:r>
        <w:rPr/>
        <w:t>2</w:t>
      </w:r>
      <w:r>
        <w:rPr>
          <w:rtl w:val="true"/>
        </w:rPr>
        <w:t xml:space="preserve">. </w:t>
      </w:r>
      <w:r>
        <w:rPr/>
        <w:t>4</w:t>
      </w:r>
      <w:r>
        <w:rPr>
          <w:rtl w:val="true"/>
        </w:rPr>
        <w:t xml:space="preserve">. </w:t>
      </w:r>
      <w:r>
        <w:rPr>
          <w:rtl w:val="true"/>
        </w:rPr>
        <w:t>نشان دادن عیوب دنیا پرستی</w:t>
      </w:r>
      <w:bookmarkEnd w:id="311"/>
    </w:p>
    <w:p>
      <w:pPr>
        <w:pStyle w:val="BookText"/>
        <w:rPr/>
      </w:pPr>
      <w:r>
        <w:rPr>
          <w:rFonts w:ascii="Amiri" w:hAnsi="Amiri" w:eastAsia="Amiri" w:cs="Amiri"/>
          <w:color w:val="111111"/>
          <w:sz w:val="28"/>
          <w:sz w:val="28"/>
          <w:szCs w:val="28"/>
          <w:rtl w:val="true"/>
          <w:lang w:bidi="ar-SA"/>
        </w:rPr>
        <w:t>وَلِيُبَصِّرُوهُمْ عُيُوبَهَا</w:t>
      </w:r>
      <w:r>
        <w:rPr>
          <w:rStyle w:val="FootnoteAnchor"/>
          <w:rtl w:val="true"/>
        </w:rPr>
        <w:footnoteReference w:id="207"/>
      </w:r>
      <w:r>
        <w:rPr>
          <w:rFonts w:ascii="IRNazanin" w:hAnsi="IRNazanin" w:eastAsia="IRNazanin"/>
          <w:color w:val="111111"/>
          <w:sz w:val="28"/>
          <w:sz w:val="28"/>
          <w:szCs w:val="28"/>
          <w:rtl w:val="true"/>
          <w:lang w:bidi="fa-IR"/>
        </w:rPr>
        <w:t xml:space="preserve"> و بر عیوب آن بینایشان سازند</w:t>
      </w:r>
      <w:r>
        <w:rPr>
          <w:rFonts w:eastAsia="IRNazanin" w:cs="IRNazanin"/>
          <w:color w:val="111111"/>
          <w:sz w:val="28"/>
          <w:szCs w:val="28"/>
          <w:rtl w:val="true"/>
          <w:lang w:bidi="fa-IR"/>
        </w:rPr>
        <w:t>.</w:t>
      </w:r>
    </w:p>
    <w:p>
      <w:pPr>
        <w:pStyle w:val="Heading5"/>
        <w:numPr>
          <w:ilvl w:val="4"/>
          <w:numId w:val="1"/>
        </w:numPr>
        <w:rPr/>
      </w:pPr>
      <w:bookmarkStart w:id="312" w:name="__RefHeading___Toc5774167_2320776876"/>
      <w:bookmarkStart w:id="313" w:name="_Toc128"/>
      <w:bookmarkEnd w:id="312"/>
      <w:r>
        <w:rPr/>
        <w:t>2</w:t>
      </w:r>
      <w:r>
        <w:rPr>
          <w:rtl w:val="true"/>
        </w:rPr>
        <w:t xml:space="preserve">. </w:t>
      </w:r>
      <w:r>
        <w:rPr/>
        <w:t>5</w:t>
      </w:r>
      <w:r>
        <w:rPr>
          <w:rtl w:val="true"/>
        </w:rPr>
        <w:t xml:space="preserve">. </w:t>
      </w:r>
      <w:r>
        <w:rPr>
          <w:rtl w:val="true"/>
        </w:rPr>
        <w:t>عبرت آموزی</w:t>
      </w:r>
      <w:bookmarkEnd w:id="313"/>
    </w:p>
    <w:p>
      <w:pPr>
        <w:pStyle w:val="BookText"/>
        <w:rPr/>
      </w:pPr>
      <w:r>
        <w:rPr>
          <w:rFonts w:ascii="Amiri" w:hAnsi="Amiri" w:eastAsia="Amiri" w:cs="Amiri"/>
          <w:color w:val="111111"/>
          <w:sz w:val="28"/>
          <w:sz w:val="28"/>
          <w:szCs w:val="28"/>
          <w:rtl w:val="true"/>
          <w:lang w:bidi="ar-SA"/>
        </w:rPr>
        <w:t>وَ لِيَهْجُمُوا عَلَيْهِمْ بِمُعْتَبَرٍ مِنْ تَصَرُّفِ مَصَاحَهَا وَ أَسْقَامِهَا وَ حَلَالِهَا وَ حَرَامِهَا</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سلامتی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اسم مصدر از ریشهٔ صحت است بنابراین به معنای حالت تندرستی است؛ المصاح جمع مصحة مفعلة من الصحة كمضار جمع مضرّة، والصّوم مصحة بفتح الصاد و كسرها أى فيه صحة أو يصح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مريضي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چه مایه عبرت است برای غافلان یادآور شوند و دگرگونی حالات دنیا را مانند تندرستی و بیماری اش و حلال و حرامش بازگو نمایند</w:t>
      </w:r>
    </w:p>
    <w:p>
      <w:pPr>
        <w:pStyle w:val="BookText"/>
        <w:rPr/>
      </w:pPr>
      <w:r>
        <w:rPr>
          <w:rFonts w:ascii="IRNazanin" w:hAnsi="IRNazanin" w:eastAsia="IRNazanin"/>
          <w:color w:val="111111"/>
          <w:sz w:val="28"/>
          <w:sz w:val="28"/>
          <w:szCs w:val="28"/>
          <w:rtl w:val="true"/>
          <w:lang w:bidi="fa-IR"/>
        </w:rPr>
        <w:t>نکته ها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لِيَهْجُمُوا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 و تذکر دادن به گونه ای که لرزه به اندام بیفتد و دل ها نرم گردد</w:t>
      </w:r>
      <w:r>
        <w:rPr>
          <w:rFonts w:eastAsia="IRNazanin" w:cs="IRNazanin"/>
          <w:color w:val="111111"/>
          <w:sz w:val="28"/>
          <w:szCs w:val="28"/>
          <w:rtl w:val="true"/>
          <w:lang w:bidi="fa-IR"/>
        </w:rPr>
        <w:t xml:space="preserve">. </w:t>
      </w:r>
      <w:r>
        <w:rPr>
          <w:rStyle w:val="FootnoteAnchor"/>
          <w:rtl w:val="true"/>
        </w:rPr>
        <w:footnoteReference w:id="209"/>
      </w:r>
      <w:bookmarkStart w:id="314" w:name="pg20331_773790"/>
    </w:p>
    <w:p>
      <w:pPr>
        <w:pStyle w:val="BookText"/>
        <w:rPr/>
      </w:pPr>
      <w:bookmarkEnd w:id="314"/>
      <w:r>
        <w:rPr>
          <w:rFonts w:ascii="Amiri" w:hAnsi="Amiri" w:eastAsia="Amiri" w:cs="Amiri"/>
          <w:color w:val="111111"/>
          <w:sz w:val="28"/>
          <w:sz w:val="28"/>
          <w:szCs w:val="28"/>
          <w:rtl w:val="true"/>
          <w:lang w:bidi="ar-SA"/>
        </w:rPr>
        <w:t>مِنْ تَصَرُّفِ مَصَاحِهَا وَ أَسْقَامِهَا</w:t>
      </w:r>
      <w:r>
        <w:rPr>
          <w:rFonts w:ascii="IRNazanin" w:hAnsi="IRNazanin" w:eastAsia="IRNazanin"/>
          <w:color w:val="111111"/>
          <w:sz w:val="28"/>
          <w:sz w:val="28"/>
          <w:szCs w:val="28"/>
          <w:rtl w:val="true"/>
          <w:lang w:bidi="fa-IR"/>
        </w:rPr>
        <w:t xml:space="preserve"> پیامبران از دگرگونی های روزگار و این که انسان یک روز صحت دارد و روز دیگر بیمار است یا این که یک روز خوشحال است و روز دیگر گرفتار غم وغصه است مطالبی برای مردم بیان می کنند که موجب عبرت آنان می شود</w:t>
      </w:r>
      <w:r>
        <w:rPr>
          <w:rFonts w:eastAsia="IRNazanin" w:cs="IRNazanin"/>
          <w:color w:val="111111"/>
          <w:sz w:val="28"/>
          <w:szCs w:val="28"/>
          <w:rtl w:val="true"/>
          <w:lang w:bidi="fa-IR"/>
        </w:rPr>
        <w:t>.</w:t>
      </w:r>
    </w:p>
    <w:p>
      <w:pPr>
        <w:pStyle w:val="Heading5"/>
        <w:numPr>
          <w:ilvl w:val="4"/>
          <w:numId w:val="1"/>
        </w:numPr>
        <w:rPr/>
      </w:pPr>
      <w:bookmarkStart w:id="315" w:name="__RefHeading___Toc5774169_2320776876"/>
      <w:bookmarkStart w:id="316" w:name="_Toc129"/>
      <w:bookmarkEnd w:id="315"/>
      <w:r>
        <w:rPr/>
        <w:t>2</w:t>
      </w:r>
      <w:r>
        <w:rPr>
          <w:rtl w:val="true"/>
        </w:rPr>
        <w:t xml:space="preserve">. </w:t>
      </w:r>
      <w:r>
        <w:rPr/>
        <w:t>6</w:t>
      </w:r>
      <w:r>
        <w:rPr>
          <w:rtl w:val="true"/>
        </w:rPr>
        <w:t xml:space="preserve">. </w:t>
      </w:r>
      <w:r>
        <w:rPr>
          <w:rtl w:val="true"/>
        </w:rPr>
        <w:t>نشان دادن وعده های الهی</w:t>
      </w:r>
      <w:bookmarkEnd w:id="316"/>
    </w:p>
    <w:p>
      <w:pPr>
        <w:pStyle w:val="BookText"/>
        <w:rPr/>
      </w:pPr>
      <w:r>
        <w:rPr>
          <w:rFonts w:ascii="Amiri" w:hAnsi="Amiri" w:eastAsia="Amiri" w:cs="Amiri"/>
          <w:color w:val="111111"/>
          <w:sz w:val="28"/>
          <w:sz w:val="28"/>
          <w:szCs w:val="28"/>
          <w:rtl w:val="true"/>
          <w:lang w:bidi="ar-SA"/>
        </w:rPr>
        <w:t>وَ مَا أَعَدَّ اللَّهُ لِلْمُطِيعِينَ مِنْهُمْ وَالْعُصاةِ مِنْ جَنَّةٍ وَ نَارِ وَ كَرَامَةٍ وَ هَوَانٍ</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آن چه خداوند برای بندگان فرمان بردار و نافرمان از بهشت و دوزخ، و کرامت و ذلت آماده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ارزش هر انسانی در گرو آن چیزی است که به دست می آورد؛ اگر نیکی باشد به نفع اوست و اگر بدی باشد بازگشتش به اوست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يُطِعِ اللَّهَ وَرَسُولَهُ وَيَخْشَ اللَّهَ وَيَتَّقُهِ فَأُولئِكَ هُمُ الْفَائِزُونَ</w:t>
      </w:r>
      <w:r>
        <w:rPr>
          <w:rStyle w:val="FootnoteAnchor"/>
          <w:rtl w:val="true"/>
        </w:rPr>
        <w:footnoteReference w:id="212"/>
      </w:r>
      <w:r>
        <w:rPr>
          <w:rFonts w:ascii="IRNazanin" w:hAnsi="IRNazanin" w:eastAsia="IRNazanin"/>
          <w:color w:val="111111"/>
          <w:sz w:val="28"/>
          <w:sz w:val="28"/>
          <w:szCs w:val="28"/>
          <w:rtl w:val="true"/>
          <w:lang w:bidi="fa-IR"/>
        </w:rPr>
        <w:t>و کسانی که از خدا و پیامبرش فرمان می برند و از خدا می ترسند و پرهیزکاری می کنند رستگاران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تِلْكَ عادٌ جَحَدُوا بِآيَاتِ رَبِّهِمْ وَ عَصَوْا رُسُلَهُ وَ اتَّبَعُوا أَمْرَ كُلَّ جَبَّارٍ عَنيدٍ وَ أُتَّبِعُوا فِي هذِهِ الدُّنْيا لَعْنَةً وَيَوْمَ الْقِيَامَةِ أَلا إِنَّ عاداً كَفَرُوا رَبَّهُمْ أَلا بُعْداً لِعادٍ قَوْمِ هُودٍ</w:t>
      </w:r>
      <w:r>
        <w:rPr>
          <w:rStyle w:val="FootnoteAnchor"/>
          <w:rtl w:val="true"/>
        </w:rPr>
        <w:footnoteReference w:id="213"/>
      </w:r>
      <w:r>
        <w:rPr>
          <w:rFonts w:ascii="IRNazanin" w:hAnsi="IRNazanin" w:eastAsia="IRNazanin"/>
          <w:color w:val="111111"/>
          <w:sz w:val="28"/>
          <w:sz w:val="28"/>
          <w:szCs w:val="28"/>
          <w:rtl w:val="true"/>
          <w:lang w:bidi="fa-IR"/>
        </w:rPr>
        <w:t>اينان قوم عاد بودند که آیات پروردگارشان را انکار کردند و پیامبرانش را نافرمانی کردند و به فرمان هر جبار کینه توزی گردن نهادند و در این دنیا و در روز قیامت گرفتار لعنت شدند آگاه باشید که قوم عاد به پروردگارشان کافر شدند که لعنت باد بر عاد، قوم هود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وَ إِنَّ لِلطَّاغينَ لَشَرَّ مَآب</w:t>
      </w:r>
      <w:r>
        <w:rPr>
          <w:rStyle w:val="FootnoteAnchor"/>
          <w:rtl w:val="true"/>
        </w:rPr>
        <w:footnoteReference w:id="214"/>
      </w:r>
      <w:r>
        <w:rPr>
          <w:rFonts w:ascii="IRNazanin" w:hAnsi="IRNazanin" w:eastAsia="IRNazanin"/>
          <w:color w:val="111111"/>
          <w:sz w:val="28"/>
          <w:sz w:val="28"/>
          <w:szCs w:val="28"/>
          <w:rtl w:val="true"/>
          <w:lang w:bidi="fa-IR"/>
        </w:rPr>
        <w:t>چنین است و سرکشان را بدترین بازگشت هاست</w:t>
      </w:r>
      <w:r>
        <w:rPr>
          <w:rFonts w:eastAsia="IRNazanin" w:cs="IRNazanin"/>
          <w:color w:val="111111"/>
          <w:sz w:val="28"/>
          <w:szCs w:val="28"/>
          <w:rtl w:val="true"/>
          <w:lang w:bidi="fa-IR"/>
        </w:rPr>
        <w:t>.</w:t>
      </w:r>
    </w:p>
    <w:p>
      <w:pPr>
        <w:pStyle w:val="Heading5"/>
        <w:numPr>
          <w:ilvl w:val="4"/>
          <w:numId w:val="1"/>
        </w:numPr>
        <w:rPr/>
      </w:pPr>
      <w:bookmarkStart w:id="317" w:name="__RefHeading___Toc5774171_2320776876"/>
      <w:bookmarkStart w:id="318" w:name="_Toc130"/>
      <w:bookmarkEnd w:id="317"/>
      <w:r>
        <w:rPr/>
        <w:t>2</w:t>
      </w:r>
      <w:r>
        <w:rPr>
          <w:rtl w:val="true"/>
        </w:rPr>
        <w:t xml:space="preserve">. </w:t>
      </w:r>
      <w:r>
        <w:rPr/>
        <w:t>7</w:t>
      </w:r>
      <w:r>
        <w:rPr>
          <w:rtl w:val="true"/>
        </w:rPr>
        <w:t xml:space="preserve">. </w:t>
      </w:r>
      <w:r>
        <w:rPr>
          <w:rtl w:val="true"/>
        </w:rPr>
        <w:t>استحقاق ستایش خداوند</w:t>
      </w:r>
      <w:bookmarkEnd w:id="31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أَحْمَدُهُ إِلَى نَفْسِهِ كَمَا اسْتَحْمَدَ إِلَى خَلْقِهِ</w:t>
      </w:r>
      <w:r>
        <w:rPr>
          <w:rStyle w:val="FootnoteAnchor"/>
          <w:rtl w:val="true"/>
        </w:rPr>
        <w:footnoteReference w:id="215"/>
      </w:r>
      <w:r>
        <w:rPr>
          <w:rFonts w:ascii="IRNazanin" w:hAnsi="IRNazanin" w:eastAsia="IRNazanin"/>
          <w:color w:val="111111"/>
          <w:sz w:val="28"/>
          <w:sz w:val="28"/>
          <w:szCs w:val="28"/>
          <w:rtl w:val="true"/>
          <w:lang w:bidi="fa-IR"/>
        </w:rPr>
        <w:t xml:space="preserve"> او را آن گونه ستایش می کنم که از بندگانش خواسته است</w:t>
      </w:r>
      <w:r>
        <w:rPr>
          <w:rFonts w:eastAsia="IRNazanin" w:cs="IRNazanin"/>
          <w:color w:val="111111"/>
          <w:sz w:val="28"/>
          <w:szCs w:val="28"/>
          <w:rtl w:val="true"/>
          <w:lang w:bidi="fa-IR"/>
        </w:rPr>
        <w:t xml:space="preserve">. </w:t>
      </w:r>
      <w:bookmarkStart w:id="319" w:name="pg20331_773791"/>
    </w:p>
    <w:p>
      <w:pPr>
        <w:pStyle w:val="BookText"/>
        <w:rPr/>
      </w:pPr>
      <w:bookmarkEnd w:id="319"/>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متعلق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محذوف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متوجه به ذات خداوند</w:t>
      </w:r>
    </w:p>
    <w:p>
      <w:pPr>
        <w:pStyle w:val="Heading5"/>
        <w:numPr>
          <w:ilvl w:val="4"/>
          <w:numId w:val="1"/>
        </w:numPr>
        <w:rPr/>
      </w:pPr>
      <w:bookmarkStart w:id="320" w:name="__RefHeading___Toc5774173_2320776876"/>
      <w:bookmarkStart w:id="321" w:name="_Toc131"/>
      <w:bookmarkEnd w:id="320"/>
      <w:r>
        <w:rPr/>
        <w:t>2</w:t>
      </w:r>
      <w:r>
        <w:rPr>
          <w:rtl w:val="true"/>
        </w:rPr>
        <w:t xml:space="preserve">. </w:t>
      </w:r>
      <w:r>
        <w:rPr/>
        <w:t>8</w:t>
      </w:r>
      <w:r>
        <w:rPr>
          <w:rtl w:val="true"/>
        </w:rPr>
        <w:t xml:space="preserve">. </w:t>
      </w:r>
      <w:r>
        <w:rPr>
          <w:rtl w:val="true"/>
        </w:rPr>
        <w:t>حساب دقیق الهی</w:t>
      </w:r>
      <w:bookmarkEnd w:id="321"/>
    </w:p>
    <w:p>
      <w:pPr>
        <w:pStyle w:val="BookText"/>
        <w:rPr/>
      </w:pPr>
      <w:r>
        <w:rPr>
          <w:rFonts w:ascii="Amiri" w:hAnsi="Amiri" w:eastAsia="Amiri" w:cs="Amiri"/>
          <w:color w:val="111111"/>
          <w:sz w:val="28"/>
          <w:sz w:val="28"/>
          <w:szCs w:val="28"/>
          <w:rtl w:val="true"/>
          <w:lang w:bidi="ar-SA"/>
        </w:rPr>
        <w:t>و جَعَلَ لِكُلِّ شَيْءٍ قَدْراً وَ لِكُلِّ قَدْرٍ أَجَلًا وَلِكُلِّ أَجَلٍ كِتَاباً</w:t>
      </w:r>
      <w:r>
        <w:rPr>
          <w:rFonts w:ascii="IRNazanin" w:hAnsi="IRNazanin" w:eastAsia="IRNazanin"/>
          <w:color w:val="111111"/>
          <w:sz w:val="28"/>
          <w:sz w:val="28"/>
          <w:szCs w:val="28"/>
          <w:rtl w:val="true"/>
          <w:lang w:bidi="fa-IR"/>
        </w:rPr>
        <w:t xml:space="preserve"> خداوند برای هر چیز اندازه ای قرار داده و برای هر اندازه ای سرآمدی و برای هر سرآمدی حساب دقیقی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ایجاد شیء به گونه ای ویژه به لحاظ کمی و کیفی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مشابه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بَالِغُ أَمْرِهِ قَدْ جَعَلَ اللَّهُ لِكُلِّ شَيْءٍ قَدْراً</w:t>
      </w:r>
      <w:r>
        <w:rPr>
          <w:rStyle w:val="FootnoteAnchor"/>
          <w:rtl w:val="true"/>
        </w:rPr>
        <w:footnoteReference w:id="217"/>
      </w:r>
      <w:r>
        <w:rPr>
          <w:rFonts w:ascii="IRNazanin" w:hAnsi="IRNazanin" w:eastAsia="IRNazanin"/>
          <w:color w:val="111111"/>
          <w:sz w:val="28"/>
          <w:sz w:val="28"/>
          <w:szCs w:val="28"/>
          <w:rtl w:val="true"/>
          <w:lang w:bidi="fa-IR"/>
        </w:rPr>
        <w:t>خدا کار خود را به اجرا می رساند و هر چیز را اندازه ای قرار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لَمْ يَتَفَكَّرُوا فِي أَنْفُسِهِمْ ما خَلَقَ اللَّهُ السَّماواتِ وَ الْأَرْضَ وَ مَا بَيْنَهُما إِلَّا بِالْحَقِّ وَأَجَلٍ مُسَمَّی</w:t>
      </w:r>
      <w:r>
        <w:rPr>
          <w:rStyle w:val="FootnoteAnchor"/>
          <w:rtl w:val="true"/>
        </w:rPr>
        <w:footnoteReference w:id="218"/>
      </w:r>
      <w:r>
        <w:rPr>
          <w:rFonts w:ascii="IRNazanin" w:hAnsi="IRNazanin" w:eastAsia="IRNazanin"/>
          <w:color w:val="111111"/>
          <w:sz w:val="28"/>
          <w:sz w:val="28"/>
          <w:szCs w:val="28"/>
          <w:rtl w:val="true"/>
          <w:lang w:bidi="fa-IR"/>
        </w:rPr>
        <w:t>آیا با خود نمی اندیشند که خدا آسمان ها و زمین را و هر چه را میان آن هاست، جز به حق و تا مدتی محدود، نیافریده است؟ و بسیاری از مردم به دیدار پروردگارشان ایمان 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ما كانَ لِنَفْسٍ أَنْ تَمُوتَ إِلا بِإِذْنِ اللَّهِ كِتاباً مُؤَجَّلا</w:t>
      </w:r>
      <w:r>
        <w:rPr>
          <w:rStyle w:val="FootnoteAnchor"/>
          <w:rtl w:val="true"/>
        </w:rPr>
        <w:footnoteReference w:id="219"/>
      </w:r>
      <w:r>
        <w:rPr>
          <w:rFonts w:ascii="IRNazanin" w:hAnsi="IRNazanin" w:eastAsia="IRNazanin"/>
          <w:color w:val="111111"/>
          <w:sz w:val="28"/>
          <w:sz w:val="28"/>
          <w:szCs w:val="28"/>
          <w:rtl w:val="true"/>
          <w:lang w:bidi="fa-IR"/>
        </w:rPr>
        <w:t>هیچ کس جز به فرمان خدا نمی میرد مدت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تَسْبِقُ مِنْ أُمَّةٍ أَجَلَها وَ ما يَسْتَأْخِرُونَ﴾ </w:t>
      </w:r>
      <w:r>
        <w:rPr>
          <w:rStyle w:val="FootnoteAnchor"/>
          <w:rtl w:val="true"/>
        </w:rPr>
        <w:footnoteReference w:id="220"/>
      </w:r>
      <w:r>
        <w:rPr>
          <w:rFonts w:ascii="IRNazanin" w:hAnsi="IRNazanin" w:eastAsia="IRNazanin"/>
          <w:color w:val="111111"/>
          <w:sz w:val="28"/>
          <w:sz w:val="28"/>
          <w:szCs w:val="28"/>
          <w:rtl w:val="true"/>
          <w:lang w:bidi="fa-IR"/>
        </w:rPr>
        <w:t>هیچ امتی از اجل خویش نه پیش می افتد و نه پس می ماند</w:t>
      </w:r>
      <w:r>
        <w:rPr>
          <w:rFonts w:eastAsia="IRNazanin" w:cs="IRNazanin"/>
          <w:color w:val="111111"/>
          <w:sz w:val="28"/>
          <w:szCs w:val="28"/>
          <w:rtl w:val="true"/>
          <w:lang w:bidi="fa-IR"/>
        </w:rPr>
        <w:t xml:space="preserve">. </w:t>
      </w:r>
      <w:bookmarkStart w:id="322" w:name="pg20331_773792"/>
    </w:p>
    <w:p>
      <w:pPr>
        <w:pStyle w:val="BookText"/>
        <w:rPr/>
      </w:pPr>
      <w:bookmarkEnd w:id="322"/>
      <w:r>
        <w:rPr>
          <w:rFonts w:ascii="Amiri" w:hAnsi="Amiri" w:eastAsia="Amiri" w:cs="Amiri"/>
          <w:color w:val="111111"/>
          <w:sz w:val="28"/>
          <w:sz w:val="28"/>
          <w:szCs w:val="28"/>
          <w:rtl w:val="true"/>
          <w:lang w:bidi="ar-SA"/>
        </w:rPr>
        <w:t>فَالْقُرْآنُ آمِرٌ زَاجِرٌ وَ صَامِتٌ نَاطِقٌ حُجَّةُ اللَّهِ عَلَى خَلْقِهِ أَخَذَ عَلَيْهِ مِيثَاقَهُمْ وَارْتَهَنَ عَلَيْهِمْ أَنْفُسَهُمْ أَتَمَّ نُورَهُ وَأَكْمَلَ بِهِ دِينَهُ وَ قَبَضَ نَبِيَّهُ ۖ وَ قَدْ فَرَغَ إِلَى الْخَلْقِ مِنْ أَحْكَامِ الْهُدَى بِهِ فَعَظْمُوا مِنْهُ سُبْحَانَهُ مَا عَظَمَ مِنْ نَفْسِهِ فَإِنَّهُ لَمْ يُخْفِ عَنْكُمْ شَيْئاً مِنْ دِينِهِ وَ لَمْ يَتْرُكْ شَيْئاً رَضِيَهُ أَوْ كَرِهَهُ إِلَّا وَ جَعَلَ لَهُ عَلَمَا بَادِياً وَ آيَةً مُحْكَمَةً تَزْجُرُ عَنْهُ أَوْ تَدْعُو إِلَيْهِ فَرِضَاهُ فِيمَا بَقِيَ وَاحِدٌ وَ سَخَطُهُ فِيمَا بَقِيَ وَاحِدٌ وَ اعْلَمُوا أَنَّهُ لَنْ يَرْضَى عَنْكُمْ بِشَيْءٍ سَخِطَهُ عَلَى مَنْ كَانَ قَبْلَكُمْ وَ لَنْ يَسْخَطَ عَلَيْكُمْ بِشَيْءٍ رَضِيَهُ مِمَّنْ كَانَ قَبْلَكُمْ وَ إِنَّمَا تَسِيرُونَ فِي أَثَرِ بَيِّنٍ وَ تَتَكَلَّمُونَ بِرَجْعٍ قَوْلٍ قَدْ قَالَهُ الرِّجَالُ مِنْ قَبْلِكُمْ قَدْ كَفَاكُمْ مَنُونَةَ دُنْيَاكُمْ وَ حَنَّكُمْ عَلَى الشَّكْرِ وَ افْتَرَضَ مِنْ أَلْسِنَتِكُمُ الذِّكْرَ</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5774175_2320776876"/>
      <w:bookmarkStart w:id="324" w:name="_Toc132"/>
      <w:bookmarkEnd w:id="323"/>
      <w:r>
        <w:rPr/>
        <w:t>3</w:t>
      </w:r>
      <w:r>
        <w:rPr>
          <w:rtl w:val="true"/>
        </w:rPr>
        <w:t xml:space="preserve">. </w:t>
      </w:r>
      <w:r>
        <w:rPr>
          <w:rtl w:val="true"/>
        </w:rPr>
        <w:t>اوصاف قرآن</w:t>
      </w:r>
      <w:bookmarkEnd w:id="324"/>
    </w:p>
    <w:p>
      <w:pPr>
        <w:pStyle w:val="Heading5"/>
        <w:numPr>
          <w:ilvl w:val="4"/>
          <w:numId w:val="1"/>
        </w:numPr>
        <w:rPr/>
      </w:pPr>
      <w:bookmarkStart w:id="325" w:name="__RefHeading___Toc5774177_2320776876"/>
      <w:bookmarkStart w:id="326" w:name="_Toc133"/>
      <w:bookmarkEnd w:id="325"/>
      <w:r>
        <w:rPr/>
        <w:t>3</w:t>
      </w:r>
      <w:r>
        <w:rPr>
          <w:rtl w:val="true"/>
        </w:rPr>
        <w:t xml:space="preserve">. </w:t>
      </w:r>
      <w:r>
        <w:rPr/>
        <w:t>1</w:t>
      </w:r>
      <w:r>
        <w:rPr>
          <w:rtl w:val="true"/>
        </w:rPr>
        <w:t xml:space="preserve">. </w:t>
      </w:r>
      <w:r>
        <w:rPr>
          <w:rtl w:val="true"/>
        </w:rPr>
        <w:t>امر کننده و بازدارنده</w:t>
      </w:r>
      <w:bookmarkEnd w:id="326"/>
    </w:p>
    <w:p>
      <w:pPr>
        <w:pStyle w:val="BookText"/>
        <w:rPr/>
      </w:pPr>
      <w:r>
        <w:rPr>
          <w:rFonts w:ascii="Amiri" w:hAnsi="Amiri" w:eastAsia="Amiri" w:cs="Amiri"/>
          <w:color w:val="111111"/>
          <w:sz w:val="28"/>
          <w:sz w:val="28"/>
          <w:szCs w:val="28"/>
          <w:rtl w:val="true"/>
          <w:lang w:bidi="ar-SA"/>
        </w:rPr>
        <w:t>فَالْقُرْآنُ آمِرٌ زاجرٌ</w:t>
      </w:r>
      <w:r>
        <w:rPr>
          <w:rStyle w:val="FootnoteAnchor"/>
          <w:rtl w:val="true"/>
        </w:rPr>
        <w:footnoteReference w:id="221"/>
      </w:r>
      <w:r>
        <w:rPr>
          <w:rFonts w:ascii="IRNazanin" w:hAnsi="IRNazanin" w:eastAsia="IRNazanin"/>
          <w:color w:val="111111"/>
          <w:sz w:val="28"/>
          <w:sz w:val="28"/>
          <w:szCs w:val="28"/>
          <w:rtl w:val="true"/>
          <w:lang w:bidi="fa-IR"/>
        </w:rPr>
        <w:t xml:space="preserve"> قرآن امرکننده و بازدارنده است</w:t>
      </w:r>
      <w:r>
        <w:rPr>
          <w:rFonts w:eastAsia="IRNazanin" w:cs="IRNazanin"/>
          <w:color w:val="111111"/>
          <w:sz w:val="28"/>
          <w:szCs w:val="28"/>
          <w:rtl w:val="true"/>
          <w:lang w:bidi="fa-IR"/>
        </w:rPr>
        <w:t>.</w:t>
      </w:r>
    </w:p>
    <w:p>
      <w:pPr>
        <w:pStyle w:val="Heading5"/>
        <w:numPr>
          <w:ilvl w:val="4"/>
          <w:numId w:val="1"/>
        </w:numPr>
        <w:rPr/>
      </w:pPr>
      <w:bookmarkStart w:id="327" w:name="__RefHeading___Toc5774179_2320776876"/>
      <w:bookmarkStart w:id="328" w:name="_Toc134"/>
      <w:bookmarkEnd w:id="327"/>
      <w:r>
        <w:rPr/>
        <w:t>3</w:t>
      </w:r>
      <w:r>
        <w:rPr>
          <w:rtl w:val="true"/>
        </w:rPr>
        <w:t xml:space="preserve">. </w:t>
      </w:r>
      <w:r>
        <w:rPr/>
        <w:t>2</w:t>
      </w:r>
      <w:r>
        <w:rPr>
          <w:rtl w:val="true"/>
        </w:rPr>
        <w:t xml:space="preserve">. </w:t>
      </w:r>
      <w:r>
        <w:rPr>
          <w:rtl w:val="true"/>
        </w:rPr>
        <w:t>خاموش و گویا</w:t>
      </w:r>
      <w:bookmarkEnd w:id="328"/>
    </w:p>
    <w:p>
      <w:pPr>
        <w:pStyle w:val="BookText"/>
        <w:rPr/>
      </w:pPr>
      <w:r>
        <w:rPr>
          <w:rFonts w:ascii="Amiri" w:hAnsi="Amiri" w:eastAsia="Amiri" w:cs="Amiri"/>
          <w:color w:val="111111"/>
          <w:sz w:val="28"/>
          <w:sz w:val="28"/>
          <w:szCs w:val="28"/>
          <w:rtl w:val="true"/>
          <w:lang w:bidi="ar-SA"/>
        </w:rPr>
        <w:t>وَ صَامِت نَاطِقٌ</w:t>
      </w:r>
      <w:r>
        <w:rPr>
          <w:rStyle w:val="FootnoteAnchor"/>
          <w:rtl w:val="true"/>
        </w:rPr>
        <w:footnoteReference w:id="2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است و گویا</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قرآن کریم صامت است و برای سخن گفتن زبان ندارد ولی در عین حال گوینده است؛ زیرا خداوند به وسیلهٔ قرآن همان کاری را انجام داده است که یک ناطق و سخنگو انجام می دهد پس در این جا ناطق واقعی خداوند است و قرآن وسیله و ابزاری است که خداوند به وسیله آن سخن گفته و دستورات خود را بیان فرموده است؛ بنابراین قرآن صامت است و زبان ندارد ولی در عین حال گوینده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لَدَيْنا كِتابٌ يَنْطِقُ بِالْحَقِّ وَ هُمْ لا يُظْلَمُونَ</w:t>
      </w:r>
      <w:r>
        <w:rPr>
          <w:rStyle w:val="FootnoteAnchor"/>
          <w:rtl w:val="true"/>
        </w:rPr>
        <w:footnoteReference w:id="223"/>
      </w:r>
      <w:r>
        <w:rPr>
          <w:rFonts w:ascii="IRNazanin" w:hAnsi="IRNazanin" w:eastAsia="IRNazanin"/>
          <w:color w:val="111111"/>
          <w:sz w:val="28"/>
          <w:sz w:val="28"/>
          <w:szCs w:val="28"/>
          <w:rtl w:val="true"/>
          <w:lang w:bidi="fa-IR"/>
        </w:rPr>
        <w:t>بر هیچ کس جز به اندازه توانش تکلیف نمی کنیم و نزد ما کتابی است که به حق سخن می گوید و بر آن ها ستمی نمی رود</w:t>
      </w:r>
      <w:r>
        <w:rPr>
          <w:rFonts w:eastAsia="IRNazanin" w:cs="IRNazanin"/>
          <w:color w:val="111111"/>
          <w:sz w:val="28"/>
          <w:szCs w:val="28"/>
          <w:rtl w:val="true"/>
          <w:lang w:bidi="fa-IR"/>
        </w:rPr>
        <w:t xml:space="preserve">. </w:t>
      </w:r>
      <w:bookmarkStart w:id="329" w:name="pg20331_773793"/>
    </w:p>
    <w:p>
      <w:pPr>
        <w:pStyle w:val="Heading5"/>
        <w:numPr>
          <w:ilvl w:val="4"/>
          <w:numId w:val="1"/>
        </w:numPr>
        <w:rPr/>
      </w:pPr>
      <w:bookmarkStart w:id="330" w:name="__RefHeading___Toc5774181_2320776876"/>
      <w:bookmarkStart w:id="331" w:name="_Toc135"/>
      <w:bookmarkEnd w:id="329"/>
      <w:bookmarkEnd w:id="330"/>
      <w:r>
        <w:rPr/>
        <w:t>3</w:t>
      </w:r>
      <w:r>
        <w:rPr>
          <w:rtl w:val="true"/>
        </w:rPr>
        <w:t xml:space="preserve">. </w:t>
      </w:r>
      <w:r>
        <w:rPr/>
        <w:t>3</w:t>
      </w:r>
      <w:r>
        <w:rPr>
          <w:rtl w:val="true"/>
        </w:rPr>
        <w:t xml:space="preserve">. </w:t>
      </w:r>
      <w:r>
        <w:rPr>
          <w:rtl w:val="true"/>
        </w:rPr>
        <w:t>حجت خداوند بر خلق</w:t>
      </w:r>
      <w:bookmarkEnd w:id="331"/>
    </w:p>
    <w:p>
      <w:pPr>
        <w:pStyle w:val="BookText"/>
        <w:rPr/>
      </w:pPr>
      <w:r>
        <w:rPr>
          <w:rFonts w:ascii="Amiri" w:hAnsi="Amiri" w:eastAsia="Amiri" w:cs="Amiri"/>
          <w:color w:val="111111"/>
          <w:sz w:val="28"/>
          <w:sz w:val="28"/>
          <w:szCs w:val="28"/>
          <w:rtl w:val="true"/>
          <w:lang w:bidi="ar-SA"/>
        </w:rPr>
        <w:t>حُجَّةُ اللَّهِ عَلَى خَلْقِهِ</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خداست بر خلق</w:t>
      </w:r>
      <w:r>
        <w:rPr>
          <w:rFonts w:eastAsia="IRNazanin" w:cs="IRNazanin"/>
          <w:color w:val="111111"/>
          <w:sz w:val="28"/>
          <w:szCs w:val="28"/>
          <w:rtl w:val="true"/>
          <w:lang w:bidi="fa-IR"/>
        </w:rPr>
        <w:t>.</w:t>
      </w:r>
    </w:p>
    <w:p>
      <w:pPr>
        <w:pStyle w:val="Heading5"/>
        <w:numPr>
          <w:ilvl w:val="4"/>
          <w:numId w:val="1"/>
        </w:numPr>
        <w:rPr/>
      </w:pPr>
      <w:bookmarkStart w:id="332" w:name="__RefHeading___Toc5774183_2320776876"/>
      <w:bookmarkStart w:id="333" w:name="_Toc136"/>
      <w:bookmarkEnd w:id="332"/>
      <w:r>
        <w:rPr/>
        <w:t>3</w:t>
      </w:r>
      <w:r>
        <w:rPr>
          <w:rtl w:val="true"/>
        </w:rPr>
        <w:t xml:space="preserve">. </w:t>
      </w:r>
      <w:r>
        <w:rPr/>
        <w:t>4</w:t>
      </w:r>
      <w:r>
        <w:rPr>
          <w:rtl w:val="true"/>
        </w:rPr>
        <w:t xml:space="preserve">. </w:t>
      </w:r>
      <w:r>
        <w:rPr>
          <w:rtl w:val="true"/>
        </w:rPr>
        <w:t>بندگان در گرو پیمان قرآن</w:t>
      </w:r>
      <w:bookmarkEnd w:id="333"/>
    </w:p>
    <w:p>
      <w:pPr>
        <w:pStyle w:val="BookText"/>
        <w:rPr/>
      </w:pPr>
      <w:r>
        <w:rPr>
          <w:rFonts w:ascii="Amiri" w:hAnsi="Amiri" w:eastAsia="Amiri" w:cs="Amiri"/>
          <w:color w:val="111111"/>
          <w:sz w:val="28"/>
          <w:sz w:val="28"/>
          <w:szCs w:val="28"/>
          <w:rtl w:val="true"/>
          <w:lang w:bidi="ar-SA"/>
        </w:rPr>
        <w:t>أَخَذَ عَلَيْهِ مِيثَاقَهُمْ وَ ارْتَهَنَ عَلَيْهِمْ أَنْفُسَهُمْ</w:t>
      </w:r>
      <w:r>
        <w:rPr>
          <w:rStyle w:val="FootnoteAnchor"/>
          <w:rtl w:val="true"/>
        </w:rPr>
        <w:footnoteReference w:id="224"/>
      </w:r>
      <w:r>
        <w:rPr>
          <w:rFonts w:ascii="IRNazanin" w:hAnsi="IRNazanin" w:eastAsia="IRNazanin"/>
          <w:color w:val="111111"/>
          <w:sz w:val="28"/>
          <w:sz w:val="28"/>
          <w:szCs w:val="28"/>
          <w:rtl w:val="true"/>
          <w:lang w:bidi="fa-IR"/>
        </w:rPr>
        <w:t>که برای آن از ایشان پیمان گرفته و آنان را در گرو قرآن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عَلَيْهِ مِيثَاقَهُمْ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پیمانی است که هنگام اظهار ایمان به توحید و رسالت پیامبر اسلام صلی الله علیه و آله خداوند و پیامبرش از مؤمنان گرفته اند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در مورد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چیست،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خداوند در فطرت انسان ها قرار داده است که پیرو حق و کلام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فطرت همه انسان ها این نکته وجود دارد که خداوند خالق و رازق همه ماست بنابراین دستورات و سخنان خداوند به سود ما می باشد و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ascii="Amiri" w:hAnsi="Amiri" w:eastAsia="Amiri" w:cs="Amiri"/>
          <w:color w:val="111111"/>
          <w:sz w:val="28"/>
          <w:sz w:val="28"/>
          <w:szCs w:val="28"/>
          <w:rtl w:val="true"/>
          <w:lang w:bidi="ar-SA"/>
        </w:rPr>
        <w:t>أَ لَمْ أَعْهَدْ إِلَيْكُمْ يا بنى آدَمَ أَنْ لَا تَعْبُدُوا الشَّيْطَانَ إِنَّهُ لَكُمْ عَدُوٌّ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وقتی خداوند از ما برای پیروی از حق پیمان می گیرد گرویی نیز در قبال آن از ما می گیرد که در حقیقت همان گرفتاری روز قیامت است که اگر به وظایف و پیمان خود عمل نکنیم باید در آن روز پاسخ گو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يُؤْخَذْ عَلَيْهِمْ ميثاقُ الْكِتَابِ أَنْ لا يَقُولُوا عَلَى اللَّهِ إِلَّا الْحَقَّ وَ دَرَسُوا مَا فِيهِ وَ الدَّارُ الآخِرَةُ خَيْرٌ لِلَّذِينَ يَتَّقُونَ أَفَلا تَعْقِلُونَ</w:t>
      </w:r>
      <w:r>
        <w:rPr>
          <w:rStyle w:val="FootnoteAnchor"/>
          <w:rtl w:val="true"/>
        </w:rPr>
        <w:footnoteReference w:id="227"/>
      </w:r>
      <w:r>
        <w:rPr>
          <w:rFonts w:ascii="IRNazanin" w:hAnsi="IRNazanin" w:eastAsia="IRNazanin"/>
          <w:color w:val="111111"/>
          <w:sz w:val="28"/>
          <w:sz w:val="28"/>
          <w:szCs w:val="28"/>
          <w:rtl w:val="true"/>
          <w:lang w:bidi="fa-IR"/>
        </w:rPr>
        <w:t>آیا از ایشان پیمان نگرفته اند که درباره خدا جز به راستی سخن نگویند حال آن که آن چه در آن کتاب آمده بود خوانده بودند؟ سرای آخرت برای کسانی که می پرهیزند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تعقل نمی کنید؟ </w:t>
      </w:r>
      <w:bookmarkStart w:id="334" w:name="pg20331_773794"/>
    </w:p>
    <w:p>
      <w:pPr>
        <w:pStyle w:val="BookText"/>
        <w:rPr/>
      </w:pPr>
      <w:bookmarkEnd w:id="334"/>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Style w:val="FootnoteAnchor"/>
          <w:rtl w:val="true"/>
        </w:rPr>
        <w:footnoteReference w:id="228"/>
      </w:r>
      <w:r>
        <w:rPr>
          <w:rFonts w:ascii="IRNazanin" w:hAnsi="IRNazanin" w:eastAsia="IRNazanin"/>
          <w:color w:val="111111"/>
          <w:sz w:val="28"/>
          <w:sz w:val="28"/>
          <w:szCs w:val="28"/>
          <w:rtl w:val="true"/>
          <w:lang w:bidi="fa-IR"/>
        </w:rPr>
        <w:t>هرکس پیمان شکنی کند به زیان خود پیمان شکنی کرده است و آن کس که نسبت به عهدی که با خدا بسته و فا کند به زودی پاداش بزرگی به او خواهد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بما كَسَبَتْ رَهِينَةٌ</w:t>
      </w:r>
      <w:r>
        <w:rPr>
          <w:rStyle w:val="FootnoteAnchor"/>
          <w:rtl w:val="true"/>
        </w:rPr>
        <w:footnoteReference w:id="229"/>
      </w:r>
      <w:r>
        <w:rPr>
          <w:rFonts w:ascii="IRNazanin" w:hAnsi="IRNazanin" w:eastAsia="IRNazanin"/>
          <w:color w:val="111111"/>
          <w:sz w:val="28"/>
          <w:sz w:val="28"/>
          <w:szCs w:val="28"/>
          <w:rtl w:val="true"/>
          <w:lang w:bidi="fa-IR"/>
        </w:rPr>
        <w:t>هرکسی در گرو اعمال خویش است</w:t>
      </w:r>
      <w:r>
        <w:rPr>
          <w:rFonts w:eastAsia="IRNazanin" w:cs="IRNazanin"/>
          <w:color w:val="111111"/>
          <w:sz w:val="28"/>
          <w:szCs w:val="28"/>
          <w:rtl w:val="true"/>
          <w:lang w:bidi="fa-IR"/>
        </w:rPr>
        <w:t>.</w:t>
      </w:r>
    </w:p>
    <w:p>
      <w:pPr>
        <w:pStyle w:val="Heading5"/>
        <w:numPr>
          <w:ilvl w:val="4"/>
          <w:numId w:val="1"/>
        </w:numPr>
        <w:rPr/>
      </w:pPr>
      <w:bookmarkStart w:id="335" w:name="__RefHeading___Toc5774185_2320776876"/>
      <w:bookmarkStart w:id="336" w:name="_Toc137"/>
      <w:bookmarkEnd w:id="335"/>
      <w:r>
        <w:rPr/>
        <w:t>3</w:t>
      </w:r>
      <w:r>
        <w:rPr>
          <w:rtl w:val="true"/>
        </w:rPr>
        <w:t xml:space="preserve">. </w:t>
      </w:r>
      <w:r>
        <w:rPr/>
        <w:t>5</w:t>
      </w:r>
      <w:r>
        <w:rPr>
          <w:rtl w:val="true"/>
        </w:rPr>
        <w:t xml:space="preserve">. </w:t>
      </w:r>
      <w:r>
        <w:rPr>
          <w:rtl w:val="true"/>
        </w:rPr>
        <w:t>برکت نور قرآن</w:t>
      </w:r>
      <w:bookmarkEnd w:id="336"/>
    </w:p>
    <w:p>
      <w:pPr>
        <w:pStyle w:val="BookText"/>
        <w:rPr/>
      </w:pPr>
      <w:r>
        <w:rPr>
          <w:rFonts w:ascii="Amiri" w:hAnsi="Amiri" w:eastAsia="Amiri" w:cs="Amiri"/>
          <w:color w:val="111111"/>
          <w:sz w:val="28"/>
          <w:sz w:val="28"/>
          <w:szCs w:val="28"/>
          <w:rtl w:val="true"/>
          <w:lang w:bidi="ar-SA"/>
        </w:rPr>
        <w:t>أَتَمَّ نُورَهُ وَ أَكْمَلَ بِهِ دِينَهُ</w:t>
      </w:r>
      <w:r>
        <w:rPr>
          <w:rFonts w:ascii="IRNazanin" w:hAnsi="IRNazanin" w:eastAsia="IRNazanin"/>
          <w:color w:val="111111"/>
          <w:sz w:val="28"/>
          <w:sz w:val="28"/>
          <w:szCs w:val="28"/>
          <w:rtl w:val="true"/>
          <w:lang w:bidi="fa-IR"/>
        </w:rPr>
        <w:t xml:space="preserve"> خداوند به وسیله قرآن، نور خود را کامل ساخت و دین و آیینش را با آن به حد کمال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فیض الهی است که از طریق قرآن به بندگان رسیده</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قرآن علاوه بر این که بیان دستورات خداوند است، معجزه همیشگی پیامبر اکرم صلی الله علیه و آله نیز می باشد و اساساً ما به وسیلهٔ قرآن می توانیم حقانیت اسلام را بفهمیم در هر صورت نور قرآن کامل است و هیچ کمبودی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النَّاسُ قَدْ جاءَكُمْ بُرْهانُ مِنْ رَبِّكُمْ وَ أَنْزَلْنَا إِلَيْكُمْ نُوراً مُبیناً</w:t>
      </w:r>
      <w:r>
        <w:rPr>
          <w:rStyle w:val="FootnoteAnchor"/>
          <w:rtl w:val="true"/>
        </w:rPr>
        <w:footnoteReference w:id="231"/>
      </w:r>
      <w:r>
        <w:rPr>
          <w:rFonts w:ascii="IRNazanin" w:hAnsi="IRNazanin" w:eastAsia="IRNazanin"/>
          <w:color w:val="111111"/>
          <w:sz w:val="28"/>
          <w:sz w:val="28"/>
          <w:szCs w:val="28"/>
          <w:rtl w:val="true"/>
          <w:lang w:bidi="fa-IR"/>
        </w:rPr>
        <w:t>ای مردم از جانب پروردگارتان بر شما حجتی آمد و برای شما نوری آشکار نازل کرده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مُتِمُّ نُورِهِ وَ لَوْ كَرِهَ الْكافِرُونَ</w:t>
      </w:r>
      <w:r>
        <w:rPr>
          <w:rStyle w:val="FootnoteAnchor"/>
          <w:rtl w:val="true"/>
        </w:rPr>
        <w:footnoteReference w:id="232"/>
      </w:r>
      <w:r>
        <w:rPr>
          <w:rFonts w:ascii="IRNazanin" w:hAnsi="IRNazanin" w:eastAsia="IRNazanin"/>
          <w:color w:val="111111"/>
          <w:sz w:val="28"/>
          <w:sz w:val="28"/>
          <w:szCs w:val="28"/>
          <w:rtl w:val="true"/>
          <w:lang w:bidi="fa-IR"/>
        </w:rPr>
        <w:t>خدا کامل کننده نور خویش است، اگرچه کافران را ناخوش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w:t>
      </w:r>
      <w:r>
        <w:rPr>
          <w:rStyle w:val="FootnoteAnchor"/>
          <w:rtl w:val="true"/>
        </w:rPr>
        <w:footnoteReference w:id="233"/>
      </w:r>
      <w:r>
        <w:rPr>
          <w:rFonts w:ascii="IRNazanin" w:hAnsi="IRNazanin" w:eastAsia="IRNazanin"/>
          <w:color w:val="111111"/>
          <w:sz w:val="28"/>
          <w:sz w:val="28"/>
          <w:szCs w:val="28"/>
          <w:rtl w:val="true"/>
          <w:lang w:bidi="fa-IR"/>
        </w:rPr>
        <w:t>امروز دین شما را کامل کردم</w:t>
      </w:r>
      <w:r>
        <w:rPr>
          <w:rFonts w:eastAsia="IRNazanin" w:cs="IRNazanin"/>
          <w:color w:val="111111"/>
          <w:sz w:val="28"/>
          <w:szCs w:val="28"/>
          <w:rtl w:val="true"/>
          <w:lang w:bidi="fa-IR"/>
        </w:rPr>
        <w:t>.</w:t>
      </w:r>
    </w:p>
    <w:p>
      <w:pPr>
        <w:pStyle w:val="Heading4"/>
        <w:numPr>
          <w:ilvl w:val="3"/>
          <w:numId w:val="1"/>
        </w:numPr>
        <w:rPr/>
      </w:pPr>
      <w:bookmarkStart w:id="337" w:name="__RefHeading___Toc5774187_2320776876"/>
      <w:bookmarkStart w:id="338" w:name="_Toc138"/>
      <w:bookmarkEnd w:id="337"/>
      <w:r>
        <w:rPr/>
        <w:t>4</w:t>
      </w:r>
      <w:r>
        <w:rPr>
          <w:rtl w:val="true"/>
        </w:rPr>
        <w:t xml:space="preserve">. </w:t>
      </w:r>
      <w:r>
        <w:rPr>
          <w:rtl w:val="true"/>
        </w:rPr>
        <w:t>جامعیت احکام قرآن و اسلام</w:t>
      </w:r>
      <w:bookmarkEnd w:id="338"/>
    </w:p>
    <w:p>
      <w:pPr>
        <w:pStyle w:val="Heading5"/>
        <w:numPr>
          <w:ilvl w:val="4"/>
          <w:numId w:val="1"/>
        </w:numPr>
        <w:rPr/>
      </w:pPr>
      <w:bookmarkStart w:id="339" w:name="__RefHeading___Toc5774189_2320776876"/>
      <w:bookmarkStart w:id="340" w:name="_Toc139"/>
      <w:bookmarkEnd w:id="339"/>
      <w:r>
        <w:rPr/>
        <w:t>4</w:t>
      </w:r>
      <w:r>
        <w:rPr>
          <w:rtl w:val="true"/>
        </w:rPr>
        <w:t xml:space="preserve">. </w:t>
      </w:r>
      <w:r>
        <w:rPr/>
        <w:t>1</w:t>
      </w:r>
      <w:r>
        <w:rPr>
          <w:rtl w:val="true"/>
        </w:rPr>
        <w:t xml:space="preserve">. </w:t>
      </w:r>
      <w:r>
        <w:rPr>
          <w:rtl w:val="true"/>
        </w:rPr>
        <w:t>هدایت پیامبر در سایه قرآن</w:t>
      </w:r>
      <w:bookmarkEnd w:id="34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ascii="IRNazanin" w:hAnsi="IRNazanin" w:eastAsia="IRNazanin"/>
          <w:color w:val="111111"/>
          <w:sz w:val="28"/>
          <w:sz w:val="28"/>
          <w:szCs w:val="28"/>
          <w:rtl w:val="true"/>
          <w:lang w:bidi="fa-IR"/>
        </w:rPr>
        <w:t xml:space="preserve"> وَ قَدْ فَرَغَ إِلَى الْخَلْقِ مِنْ أَحْكَامِ الْهُدَى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پیامبرش را هنگامی گرفت که او پیام هدایت را توسط قرآن به مردم رسانده بود</w:t>
      </w:r>
      <w:r>
        <w:rPr>
          <w:rFonts w:eastAsia="IRNazanin" w:cs="IRNazanin"/>
          <w:color w:val="111111"/>
          <w:sz w:val="28"/>
          <w:szCs w:val="28"/>
          <w:rtl w:val="true"/>
          <w:lang w:bidi="fa-IR"/>
        </w:rPr>
        <w:t xml:space="preserve">. </w:t>
      </w:r>
      <w:bookmarkStart w:id="341" w:name="pg20331_773795"/>
    </w:p>
    <w:p>
      <w:pPr>
        <w:pStyle w:val="BookText"/>
        <w:rPr/>
      </w:pPr>
      <w:bookmarkEnd w:id="341"/>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پیامبر صلی الله علیه و آله برای هدایت همه بندگان فرستاده شد و زمانی رحلت کردند که وظیفه رسالت خود را به طور کامل انجام داده بودند و آن چه از احکام الهی را که مورد نیاز بشر بوده، ابلاغ کرده بودند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طرق هدایت و چگونگی سیر در این راه و تثبیت آن در دل های مؤمنان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هدایت به قرآن عبارت است از همان دستوراتی که سبب می شوند ما به سوی قرآن هدایت شویم هدایت به قرآن بستگی دارد به این که ما قرآن را بخوانیم و با آن مأنوس باشیم و در آیات و احکام آن تفکر و اندیشه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حالتی پیامبر خود را قبض روح کرد که او قرآن را طوری محکم فرموده بود که دیگر کمبودی در آن وجود نداشت یا احکام و دستورات آن را بیان فرموده و از بیان آن ها فراغت یافته بود</w:t>
      </w:r>
      <w:r>
        <w:rPr>
          <w:rFonts w:eastAsia="IRNazanin" w:cs="IRNazanin"/>
          <w:color w:val="111111"/>
          <w:sz w:val="28"/>
          <w:szCs w:val="28"/>
          <w:rtl w:val="true"/>
          <w:lang w:bidi="fa-IR"/>
        </w:rPr>
        <w:t>.</w:t>
      </w:r>
    </w:p>
    <w:p>
      <w:pPr>
        <w:pStyle w:val="Heading5"/>
        <w:numPr>
          <w:ilvl w:val="4"/>
          <w:numId w:val="1"/>
        </w:numPr>
        <w:rPr/>
      </w:pPr>
      <w:bookmarkStart w:id="342" w:name="__RefHeading___Toc5774191_2320776876"/>
      <w:bookmarkStart w:id="343" w:name="_Toc140"/>
      <w:bookmarkEnd w:id="342"/>
      <w:r>
        <w:rPr/>
        <w:t>4</w:t>
      </w:r>
      <w:r>
        <w:rPr>
          <w:rtl w:val="true"/>
        </w:rPr>
        <w:t xml:space="preserve">. </w:t>
      </w:r>
      <w:r>
        <w:rPr/>
        <w:t>2</w:t>
      </w:r>
      <w:r>
        <w:rPr>
          <w:rtl w:val="true"/>
        </w:rPr>
        <w:t xml:space="preserve">. </w:t>
      </w:r>
      <w:r>
        <w:rPr>
          <w:rtl w:val="true"/>
        </w:rPr>
        <w:t>لزوم بزرگداشت خداوند در سایه قرآن</w:t>
      </w:r>
      <w:bookmarkEnd w:id="343"/>
    </w:p>
    <w:p>
      <w:pPr>
        <w:pStyle w:val="BookText"/>
        <w:rPr/>
      </w:pPr>
      <w:r>
        <w:rPr>
          <w:rFonts w:ascii="Amiri" w:hAnsi="Amiri" w:eastAsia="Amiri" w:cs="Amiri"/>
          <w:color w:val="111111"/>
          <w:sz w:val="28"/>
          <w:sz w:val="28"/>
          <w:szCs w:val="28"/>
          <w:rtl w:val="true"/>
          <w:lang w:bidi="ar-SA"/>
        </w:rPr>
        <w:t>فَعَظْمُوا مِنْهُ سُبْحَانَهُ مَا عَظَمَ مِنْ نَفْسِهِ</w:t>
      </w:r>
      <w:r>
        <w:rPr>
          <w:rStyle w:val="FootnoteAnchor"/>
          <w:rtl w:val="true"/>
        </w:rPr>
        <w:footnoteReference w:id="236"/>
      </w:r>
      <w:r>
        <w:rPr>
          <w:rFonts w:ascii="IRNazanin" w:hAnsi="IRNazanin" w:eastAsia="IRNazanin"/>
          <w:color w:val="111111"/>
          <w:sz w:val="28"/>
          <w:sz w:val="28"/>
          <w:szCs w:val="28"/>
          <w:rtl w:val="true"/>
          <w:lang w:bidi="fa-IR"/>
        </w:rPr>
        <w:t xml:space="preserve"> حال که چنین است خدا را آن گونه بزرگ بشمارید که خود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از پیش خود صفاتی برای خدا قرار ندهید و در مقام عبادت و نیایش و تعظیم و تقدیس پروردگار از خود چیزی اختراع نکنید بلکه در همه این امور تابع هدایت ها و دستورهای او باشید که در قرآن آمده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تفریع یا نتیجه است؛ بنابراین معنا این طور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را بر شما کامل کرده است در نتیجه شکر نعمت اقتضا می کند که شما آن منعم را آن گونه تعظیم کنید که حق تعظیم اوست؛ به تعبیر دیگر از جانب خداوند نعمت بر شما کامل و تمام شده است و عقل اقتضا می کند که شما شکر نعمت کرده و منعم را تعظیم کنید</w:t>
      </w:r>
      <w:r>
        <w:rPr>
          <w:rFonts w:eastAsia="IRNazanin" w:cs="IRNazanin"/>
          <w:color w:val="111111"/>
          <w:sz w:val="28"/>
          <w:szCs w:val="28"/>
          <w:rtl w:val="true"/>
          <w:lang w:bidi="fa-IR"/>
        </w:rPr>
        <w:t>.</w:t>
      </w:r>
    </w:p>
    <w:p>
      <w:pPr>
        <w:pStyle w:val="Heading5"/>
        <w:numPr>
          <w:ilvl w:val="4"/>
          <w:numId w:val="1"/>
        </w:numPr>
        <w:rPr/>
      </w:pPr>
      <w:bookmarkStart w:id="344" w:name="__RefHeading___Toc5774193_2320776876"/>
      <w:bookmarkStart w:id="345" w:name="_Toc141"/>
      <w:bookmarkEnd w:id="344"/>
      <w:r>
        <w:rPr/>
        <w:t>4</w:t>
      </w:r>
      <w:r>
        <w:rPr>
          <w:rtl w:val="true"/>
        </w:rPr>
        <w:t xml:space="preserve">. </w:t>
      </w:r>
      <w:r>
        <w:rPr/>
        <w:t>3</w:t>
      </w:r>
      <w:r>
        <w:rPr>
          <w:rtl w:val="true"/>
        </w:rPr>
        <w:t xml:space="preserve">. </w:t>
      </w:r>
      <w:r>
        <w:rPr>
          <w:rtl w:val="true"/>
        </w:rPr>
        <w:t>قرآن بیانگر دین</w:t>
      </w:r>
      <w:bookmarkEnd w:id="34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لَمْ يُخْفِ عَنْكُمْ شَيْئاً مِنْ دِينِهِ وَ لَمْ يَتْرُكْ شَيْئاً رَضِيَهُ أَوْ كَرِهَهُ إِلَّا وَ جَعَلَ لَهُ عَلَماً</w:t>
      </w:r>
      <w:bookmarkStart w:id="346" w:name="pg20331_773796"/>
    </w:p>
    <w:p>
      <w:pPr>
        <w:pStyle w:val="BookText"/>
        <w:rPr/>
      </w:pPr>
      <w:bookmarkEnd w:id="346"/>
      <w:r>
        <w:rPr>
          <w:rFonts w:ascii="Amiri" w:hAnsi="Amiri" w:eastAsia="Amiri" w:cs="Amiri"/>
          <w:color w:val="111111"/>
          <w:sz w:val="28"/>
          <w:sz w:val="28"/>
          <w:szCs w:val="28"/>
          <w:rtl w:val="true"/>
          <w:lang w:bidi="ar-SA"/>
        </w:rPr>
        <w:t>بَادِياً وَ آيَةً مُحْكَمَةً تَزْجُرُ عَنْهُ أَوْ تَدْعُو إِلَيْهِ</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آشکار شدن گرفته شده و جنبه وصفی دارد و به معنای آشکار و نمایان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باز می دارد دور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خداوند چیزی از دینش را بر شما پنهان نکرده است و هیچ مطلبی را که سبب رضایت او یا ناخشنودی اش باشد و انگذاشته جز این که نشانه ای آشکار و آیه ای محکم و روشن برای آن قرار داده است که از آن باز می دارد یا به سوی آن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خداوند حکمتش را بر زبان پیامبر و قرآن بر ما آشکار نموده و چیزی از دینش را پنهان نکرده و تمام آن چه مورد رضایت و خشنودی و خشم و غضبش بوده بیان کرده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این عبارت حضرت می خواهد علت لزوم تعظیم خداوند را که در عبارت قبلی بیان شد، توضیح دهند؛ به بیان دیگر اگر کسی سؤال کند که چرا باید خداوند را تعظیم کنیم، حضرت پاسخ می دهند زیرا خداوند نعمت را بر شما تمام کرده است و هیچ چیزی از دین را بر شما مخفی نگذاشته و همه آن چه مورد پسند او بوده بیان کرده و برای همه آن ها نشانه های آشکار و دلیلهای محکم قرار داده است که از ناپسندها جلوگیری می کند و به واجبات دعوت می نماید</w:t>
      </w:r>
      <w:r>
        <w:rPr>
          <w:rFonts w:eastAsia="IRNazanin" w:cs="IRNazanin"/>
          <w:color w:val="111111"/>
          <w:sz w:val="28"/>
          <w:szCs w:val="28"/>
          <w:rtl w:val="true"/>
          <w:lang w:bidi="fa-IR"/>
        </w:rPr>
        <w:t>.</w:t>
      </w:r>
    </w:p>
    <w:p>
      <w:pPr>
        <w:pStyle w:val="Heading4"/>
        <w:numPr>
          <w:ilvl w:val="3"/>
          <w:numId w:val="1"/>
        </w:numPr>
        <w:rPr/>
      </w:pPr>
      <w:bookmarkStart w:id="347" w:name="__RefHeading___Toc5774195_2320776876"/>
      <w:bookmarkStart w:id="348" w:name="_Toc142"/>
      <w:bookmarkEnd w:id="347"/>
      <w:r>
        <w:rPr/>
        <w:t>5</w:t>
      </w:r>
      <w:r>
        <w:rPr>
          <w:rtl w:val="true"/>
        </w:rPr>
        <w:t xml:space="preserve">. </w:t>
      </w:r>
      <w:r>
        <w:rPr>
          <w:rtl w:val="true"/>
        </w:rPr>
        <w:t>وحدت دین در طول تاریخ</w:t>
      </w:r>
      <w:bookmarkEnd w:id="348"/>
    </w:p>
    <w:p>
      <w:pPr>
        <w:pStyle w:val="BookText"/>
        <w:rPr/>
      </w:pPr>
      <w:r>
        <w:rPr>
          <w:rFonts w:ascii="Amiri" w:hAnsi="Amiri" w:eastAsia="Amiri" w:cs="Amiri"/>
          <w:color w:val="111111"/>
          <w:sz w:val="28"/>
          <w:sz w:val="28"/>
          <w:szCs w:val="28"/>
          <w:rtl w:val="true"/>
          <w:lang w:bidi="ar-SA"/>
        </w:rPr>
        <w:t>فَرِضَاهُ فِيمَا بَقِيَ وَاحِدٌ وَ سَخَطُهُ فِيمَا بَقِيَ وَاحِدٌ</w:t>
      </w:r>
      <w:r>
        <w:rPr>
          <w:rFonts w:ascii="IRNazanin" w:hAnsi="IRNazanin" w:eastAsia="IRNazanin"/>
          <w:color w:val="111111"/>
          <w:sz w:val="28"/>
          <w:sz w:val="28"/>
          <w:szCs w:val="28"/>
          <w:rtl w:val="true"/>
          <w:lang w:bidi="fa-IR"/>
        </w:rPr>
        <w:t xml:space="preserve"> رضا و خشم او در گذشته و حال و آینده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است به این که احکام خداوند دربارۀ اموری که موجب رضا و نارضایی اوست و در گذشته صادر شده در اوقات بعد و زمان های آینده نیز ثابت و برقرار است و حکم او درباره اموری که موجب خشنودی و ناخشنودی اوست هیچ گاه نقض و دگرگون نمی شود و در این سخن کنایه ای است به این که احکام ثابت الهی را از طریق قیاس و رأی نمی توان منتفی ساخت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حَلَالُ مُحَمَّدٍ حَلَالٌ أَبَداً إِلَى يَوْمِ الْقِيَامَةِ وَ حَرَامُهُ حَرَامٌ أَبَداً إِلَى يَوْمِ الْقِيَامَةِ</w:t>
      </w:r>
      <w:r>
        <w:rPr>
          <w:rStyle w:val="FootnoteAnchor"/>
          <w:rtl w:val="true"/>
        </w:rPr>
        <w:footnoteReference w:id="241"/>
      </w:r>
      <w:r>
        <w:rPr>
          <w:rFonts w:ascii="IRNazanin" w:hAnsi="IRNazanin" w:eastAsia="IRNazanin"/>
          <w:color w:val="111111"/>
          <w:sz w:val="28"/>
          <w:sz w:val="28"/>
          <w:szCs w:val="28"/>
          <w:rtl w:val="true"/>
          <w:lang w:bidi="fa-IR"/>
        </w:rPr>
        <w:t>حلال محمد همیشه تا روز قیامت حلال است و حرامش همیشه تا روز قیامت 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برنامه های الهی درباره همه انسان ها</w:t>
      </w:r>
    </w:p>
    <w:p>
      <w:pPr>
        <w:pStyle w:val="BookText"/>
        <w:rPr/>
      </w:pPr>
      <w:r>
        <w:rPr>
          <w:rFonts w:ascii="Amiri" w:hAnsi="Amiri" w:eastAsia="Amiri" w:cs="Amiri"/>
          <w:color w:val="111111"/>
          <w:sz w:val="28"/>
          <w:sz w:val="28"/>
          <w:szCs w:val="28"/>
          <w:rtl w:val="true"/>
          <w:lang w:bidi="ar-SA"/>
        </w:rPr>
        <w:t>وَ اعْلَمُوا أَنَّهُ لَنْ يَرْضَى عَنْكُمْ بِشَيْءٍ سَخِطَهُ عَلَى مَنْ كَانَ قَبْلَكُمْ وَ لَنْ يَسْخَطَ عَلَيْكُمْ بِشَيْءٍ رَضِيَهُ مِمَّنْ كَانَ قَبْلَكُمْ وَ إِنَّمَا تَسِيرُونَ فِي أَثَرِ بَيِّنِ وَ تَتَكَلَّمُونَ بِرَجْعِ قَوْلٍ قَدْ قَالَهُ اَلرَّجَالُ مِنْ قَبْلِكُمْ</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تَتَكَلَّمُونَ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می کنید</w:t>
      </w:r>
    </w:p>
    <w:p>
      <w:pPr>
        <w:pStyle w:val="BookText"/>
        <w:rPr/>
      </w:pPr>
      <w:r>
        <w:rPr>
          <w:rFonts w:ascii="IRNazanin" w:hAnsi="IRNazanin" w:eastAsia="IRNazanin"/>
          <w:color w:val="111111"/>
          <w:sz w:val="28"/>
          <w:sz w:val="28"/>
          <w:szCs w:val="28"/>
          <w:rtl w:val="true"/>
          <w:lang w:bidi="fa-IR"/>
        </w:rPr>
        <w:t>اثر چیز به جامانده از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سخن؛ تکرار و بازگشت در گفته گذشتگان؛ رجع قول قال الشارح البحراني أي المردد منه، و لعله وهم لأنّ الترديد معنى الترجيح مصدر باب التفعيل و منه ترجيع الصوت و هو تحريكه، و ترجيع الأذان و هو تكرير فصوله، و في القاموس الرجيع من الكلام المردود إلى صاحبه و الروث وكلّ مردود و لم يذكر في معاني رجع الترديد، فالظاهر أنه بمعنى النفع من قولهم ليس له منه رجع أى نفع وفائدة قال في القاموس الرجع النفع و رجع كلامي فيه 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خداوند هرگز با چیزی که به سبب آن بر پیشینیان خشم گرفته از شما خشنود نمی گردد، و هرگز با چیزی که به سبب آن از پیشینیان خشنود گشته بر شما خشم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راهی روشن گام بر می دارید و همان سخنان که مردان پیش از شما می گفتند بر زبان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آن حضرت این است که خداوند از شما راضی نشده به چیزی که خشم او را بر گذشتگان شما بر انگیخته و این عبارت از اعتقادات باطل در مسائل الهی است؛ همچنین بر شما خشمگین نشده به سبب چیزی که به گذشتگان شما از آن خشنودی داده است که عبارت از اعتقادات حقه در آن مسائل است بدیهی است این توجیه به اصول اعتقادی اختصاص دارد نه به مسائل فرعی و عملی</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اشاره به آن است که اصول تعلیمات انبیا و رجال وحی یکی است و برنامه سعادت و تکامل انسان ها که از سوی خدا به وسیلۀ مردان الهی ابلاغ شده است، یکسان است</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عبارت جمله خبری است ولی مقصود از آن انشاست و در اصول فقه این بحث آمده است که تأکید خبر در مورد انشا از خود انشا بیشتر است؛ بنابراین وقتی از جملات انشایی </w:t>
      </w:r>
      <w:bookmarkStart w:id="349" w:name="pg20331_773798"/>
    </w:p>
    <w:p>
      <w:pPr>
        <w:pStyle w:val="BookText"/>
        <w:rPr/>
      </w:pPr>
      <w:bookmarkEnd w:id="349"/>
      <w:r>
        <w:rPr>
          <w:rFonts w:ascii="IRNazanin" w:hAnsi="IRNazanin" w:eastAsia="IRNazanin"/>
          <w:color w:val="111111"/>
          <w:sz w:val="28"/>
          <w:sz w:val="28"/>
          <w:szCs w:val="28"/>
          <w:rtl w:val="true"/>
          <w:lang w:bidi="fa-IR"/>
        </w:rPr>
        <w:t>مثل امر استفاده می کنیم معنایش این است که من دستور می دهم ولی احتمال دارد که امر و دستور من انجام نشود ولی وقتی به جای آن از جملات خبری استفاده می کنیم معنایش این است که انجام فعل نیاز به دستور ندارد بلکه خودبه خود به وسیلهٔ مخاطب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آمَنَ الرَّسُولُ بِمَا أُنْزِلَ إِلَيْهِ مِنْ رَبِّهِ وَ الْمُؤْمِنُونَ كُلٌّ آمَنَ بِاللَّهِ وَ مَلائِكَتِهِ وَكُتُبِهِ وَ رُسُلِهِ لَا نُفَرِّقُ بَيْنَ أَحَدٍ مِنْ رُسُلِهِ</w:t>
      </w:r>
      <w:r>
        <w:rPr>
          <w:rStyle w:val="FootnoteAnchor"/>
          <w:rtl w:val="true"/>
        </w:rPr>
        <w:footnoteReference w:id="245"/>
      </w:r>
      <w:r>
        <w:rPr>
          <w:rFonts w:ascii="IRNazanin" w:hAnsi="IRNazanin" w:eastAsia="IRNazanin"/>
          <w:color w:val="111111"/>
          <w:sz w:val="28"/>
          <w:sz w:val="28"/>
          <w:szCs w:val="28"/>
          <w:rtl w:val="true"/>
          <w:lang w:bidi="fa-IR"/>
        </w:rPr>
        <w:t>پیامبر خود به آن چه از جانب پروردگارش به او نازل شده ایمان دارد و همه مؤمنان به خدا و فرشتگانش و کتاب هایش و پیامبرانش ایمان دارند میان هیچ یک از پیامبرانش فرقی نمی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النَّاسَ مِنْ عَهْدِ آدَمَ إِلَى يَوْمِنَا هَذَا مِثْلُ أَسْنَانِ الْمُشْطِ لَا فَضْلَ لِلْعَرَبِيَّ عَلَى الْعَجَمِيٌّ وَ لَا لِلْأَحْمَرِ عَلَى الْأَسْوَدِ إِلَّا بِالتَّقْوَى سَلْمَانُ بَحْرُ لَا يُنْزَفُ وَ كَنْزُ لَا يَنْفَدُ سَلْمَانُ مِنَّا أَهْلَ الْبَيْت</w:t>
      </w:r>
      <w:r>
        <w:rPr>
          <w:rStyle w:val="FootnoteAnchor"/>
          <w:rtl w:val="true"/>
        </w:rPr>
        <w:footnoteReference w:id="246"/>
      </w:r>
      <w:r>
        <w:rPr>
          <w:rFonts w:ascii="IRNazanin" w:hAnsi="IRNazanin" w:eastAsia="IRNazanin"/>
          <w:color w:val="111111"/>
          <w:sz w:val="28"/>
          <w:sz w:val="28"/>
          <w:szCs w:val="28"/>
          <w:rtl w:val="true"/>
          <w:lang w:bidi="fa-IR"/>
        </w:rPr>
        <w:t>مردم از زمان آدم تا به امروز همگی مانند دندان های شانه مساوی هستند، عرب فضیلتی بر عجم ندارد و گندمگون فضیلتی بر سیاه پوست مگر به تقوا، سلمان دریایی است که پایان نمی گیرد و گنجی که تمام نمی شود سلمان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خطبه حجة الوداع که پیامبر اکرم صلی الله علیه و آله در آن جا اصول قوانین اسلام را برای همگان بیان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أَيُّهَا النَّاسُ إِنَ رَبَّكُمْ وَاحِدٌ وَ إِن أَبَاكُمْ وَاحِدٌ كُلُّكُمْ لآدَمَ وَ آدَمُ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 وَ لَيْسَ لِعَرَبِيٌّ عَلَى عَجَمِيٌّ فَضْلُ إِلَّا بِالتَّقْوَى؛ أَلَا هَلْ بَلَّغْتُ؟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فَلْيُبَلّغ الشَّاهِدُ الْغَائِبَ</w:t>
      </w:r>
      <w:r>
        <w:rPr>
          <w:rStyle w:val="FootnoteAnchor"/>
          <w:rtl w:val="true"/>
        </w:rPr>
        <w:footnoteReference w:id="247"/>
      </w:r>
      <w:r>
        <w:rPr>
          <w:rFonts w:ascii="IRNazanin" w:hAnsi="IRNazanin" w:eastAsia="IRNazanin"/>
          <w:color w:val="111111"/>
          <w:sz w:val="28"/>
          <w:sz w:val="28"/>
          <w:szCs w:val="28"/>
          <w:rtl w:val="true"/>
          <w:lang w:bidi="fa-IR"/>
        </w:rPr>
        <w:t>ای مردم پروردگار شما یکی است و پدر شما همه یکی، شما فرزندان آدم و آدم از خاک بود گرامی ترین شما نزد خدا پرهیزکارترین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عجم برتری ندارد مگر به تقوا ای مردم آیا من دستور خدا را به شما رساندم؟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 حاضران این مطلب را به غایبان برسانند</w:t>
      </w:r>
      <w:r>
        <w:rPr>
          <w:rFonts w:eastAsia="IRNazanin" w:cs="IRNazanin"/>
          <w:color w:val="111111"/>
          <w:sz w:val="28"/>
          <w:szCs w:val="28"/>
          <w:rtl w:val="true"/>
          <w:lang w:bidi="fa-IR"/>
        </w:rPr>
        <w:t>.</w:t>
      </w:r>
    </w:p>
    <w:p>
      <w:pPr>
        <w:pStyle w:val="Heading4"/>
        <w:numPr>
          <w:ilvl w:val="3"/>
          <w:numId w:val="1"/>
        </w:numPr>
        <w:rPr/>
      </w:pPr>
      <w:bookmarkStart w:id="350" w:name="__RefHeading___Toc5774197_2320776876"/>
      <w:bookmarkStart w:id="351" w:name="_Toc143"/>
      <w:bookmarkEnd w:id="350"/>
      <w:r>
        <w:rPr/>
        <w:t>7</w:t>
      </w:r>
      <w:r>
        <w:rPr>
          <w:rtl w:val="true"/>
        </w:rPr>
        <w:t xml:space="preserve">. </w:t>
      </w:r>
      <w:r>
        <w:rPr>
          <w:rtl w:val="true"/>
        </w:rPr>
        <w:t>وظیفه ما در دنیا</w:t>
      </w:r>
      <w:bookmarkEnd w:id="351"/>
    </w:p>
    <w:p>
      <w:pPr>
        <w:pStyle w:val="BookText"/>
        <w:rPr/>
      </w:pPr>
      <w:r>
        <w:rPr>
          <w:rFonts w:ascii="Amiri" w:hAnsi="Amiri" w:eastAsia="Amiri" w:cs="Amiri"/>
          <w:color w:val="111111"/>
          <w:sz w:val="28"/>
          <w:sz w:val="28"/>
          <w:szCs w:val="28"/>
          <w:rtl w:val="true"/>
          <w:lang w:bidi="ar-SA"/>
        </w:rPr>
        <w:t>قَدْ كَفَاكُمْ مَونَةَ دُنْيَاكُمْ وَ حَتَّكُمْ عَلَى الشُّكْرِ وَافْتَرَضَ مِنْ أَلْسِنَتِكُمُ الذِّكْرَ</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کرد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نیاز دنیای شما را برطرف ساخته و شما را به شکر نعمت هایش ترغیب کرده و ذکر و </w:t>
      </w:r>
    </w:p>
    <w:p>
      <w:pPr>
        <w:pStyle w:val="BookText"/>
        <w:rPr/>
      </w:pPr>
      <w:r>
        <w:rPr>
          <w:rFonts w:ascii="IRNazanin" w:hAnsi="IRNazanin" w:eastAsia="IRNazanin"/>
          <w:color w:val="111111"/>
          <w:sz w:val="28"/>
          <w:sz w:val="28"/>
          <w:szCs w:val="28"/>
          <w:rtl w:val="true"/>
          <w:lang w:bidi="fa-IR"/>
        </w:rPr>
        <w:t>یاد خود را با زبان هایتان بر شما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هر عبادتی با ذکر خدا همراه نباشد، ناقص است؛ سپس به تقوا و پرهیزکاری که خداوند به آن دستور داده و منتهای خشنودی و تنها خواست او از بندگان است، سفارش می کند</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مئونه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طریق خلق و ایجاد آن است یا عبارت از تأمین روزی است طبق آن چه در لوح محفوظ برای هر فرد ثبت شده است</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أَوْصَاكُمْ بِالتَّقْوَى وَ جَعَلَهَا مُنْتَهَى رِضَاهُ وَ حَاجَتَهُ مِنْ خَلْقِهِ فَاتَّقُوا اللَّهَ الَّذِي أَنْتُمْ بِعَيْنِهِ وَ نَوَاصِيكُمْ بِيَدِهِ وَ تَقَلُّبُكُمْ فِي قَبْضَتِهِ إِنْ أَسْرَرْتُمْ عَلِمَهُ وَ إِنْ أَعْلَنْتُمْ كَتَبَهُ قَدْ وَكَلَ بِذَلِكَ حَفَظَةً كِرَاماً لَا يُسْقِطُونَ حَقًّا وَ لَا يُثْبِتُونَ بَاطِلًا وَ اعْلَمُوا أَنَّهُ مَنْ يَتَّقِ اللَّهَ يَجْعَلْ لَهُ مَخْرَجاً مِنَ الْفِتَنِ وَ نُوراً مِنَ الظُّلَمِ وَيُخَلَّدُهُ فِيمَا اشْتَهَتْ نَفْسُهُ وَ يُنْزِلْهُ مَنْزِلَ الْكَرَامَةِ عِنْدَهُ فِي دَارِ اصْطَنَعَهَا لِنَفْسِهِ ظِلْهَا عَرْشُهُ وَ نُورُهَا بَهْجَتُهُ وَ زَوَّارُهَا مَلَائِكَتُهُ وَ رُفَقَاؤُهَا رُسُلُهُ فَبَادِرُوا الْمَعَادَ وَ سَابِقُوا الآجَالَ فَإِنَّ النَّاسَ يُوشِكُ أَنْ يَنْقَطِعَ بِهِمُ الْأَمَلُ وَيَرْهَقَهُمُ الْأَجَلُ وَيُسَدَّ عَنْهُمْ بَابُ التَّوْبَةِ فَقَدْ أَصْبَحْتُمْ فِي مِثْلِ مَا سَأَلَ إِلَيْهِ إِلرَّجْعَةَ مَنْ كَانَ قَبْلَكُمْ وَ أَنْتُمْ بَنُو سَبِيلٍ عَلَى سَفَرٍ مِنْ دَارٍ لَيْسَتْ بِدَارِكُمْ وَ قَدْ أُوذِنْتُمْ مِنْهَا بِالِارْتِحَالِ وَ أَمِرْتُمْ فِيهَا بِالزَّادِ وَاعْلَمُوا أَنَّهُ لَيْسَ لِهَذَا الْجِلْدِ الرَّقِيقِ صَبْرٌ عَلَى النَّارِ فَارْحَمُوا نُفُوسَكُمْ فَإِنَّكُمْ قَدْ جَرَّبْتُمُوهَا فِي مَصَائِبِ الدُّنْيَا أَفَرَأَيْتُمْ جَزَعَ أَحَدِكُمْ مِنَ الشَّوْكَةِ تُصِيبُهُ وَ الْعَشْرَةِ تُدْمِيهِ وَ الرَّمْضَاءِ تُحْرِقُهُ فَكَيْفَ إِذَا كَانَ بَيْنَ طَابَقَيْنِ مِنْ نَارٍ ضَجِيعَ حَجَرٍ وَ قَرِينَ شَيْطَانٍ أَ عَلِمْتُمْ أَنَّ مَالِكاً إِذَا غَضِبَ عَلَى النَّارِ حَطَمَ بَعْضُهَا بَعْضاً لِغَضَبِهِ وَإِذَا زَجَرَهَا تَوَثَّبَتْ بَيْنَ أَبْوَابِهَا جَزَعاً مِنْ زَجْرَتِهِ أَيُّهَا الْيَفَنُ الْكَبِيرُ الَّذِي قَدْ لَهَرَهُ الْقَتِيرُ كَيْفَ أَنْتَ إِذَا الْتَحَمَتْ أَطْوَاقُ النَّارِ بِعِظَامِ الْأَعْنَاقِ وَ نَشِبَتِ الْجَوَامِعُ حَتَّى أَكَلَتْ لُحُومَ السَّوَاعِدِ فَاللَّهَ اللَّهَ مَعْشَرَ الْعِبَادِ وَ أَنْتُمْ سَالِمُونَ فِي الصَّحِةِ قَبْلَ السُّقْمِ وَ فِى الْفُسْحَةِ قَبْلَ الضَّيقِ فَاسْعَوْا فِى فَكَاكِ رِقَابِكُمْ مِنْ قَبْلِ أَنْ تُغْلَقَ رَهَائِنُهَا أَسْهِرُوا عُيُونَكُمْ وَ أَضْمِرُوا بُطُونَكُمْ وَ اسْتَعْمِلُوا أَقْدَامَكُمْ وَأَنْفِقُوا أَمْوَالَكُمْ وَ خُذُوا مِنْ أَجْسَادِكُمْ فَجُودُوا بِهَا عَلَى أَنْفُسِكُمْ وَ لَا تَبْخَلُوا بِهَا عَنْهَا فَقَدْ قَالَ اللَّهُ سُبْحَانَهُ إِنْ تَنْصُرُوا اللَّهَ يَنْصُرَكُمْ وَيُثَبِّتْ أَقْدَامَكُمْ وَ قَالَ تَعَالَى مَنْ ذَا الَّذِي يُقْرِضُ اللَّهَ قَرْضاً حَسَناً فَيُضَاعِفَهُ لَهُ وَ لَهُ أَجْرٌ كَرِيمٌ فَلَمْ يَسْتَنْصِرْكُمْ مِنْ ذُلِّ وَ لَمْ يَسْتَقْرِضْكُمْ مِنْ قُلَّ اسْتَنْصَرَكُمْ وَ لَهُ جُنُودُ السَّمَاوَاتِ وَالْأَرْضِ وَ هُوَ الْعَزِيزُ الْحَكِيمُ وَاسْتَقْرَضَكُمْ وَ لَهُ خَزَائِنُ السَّمَاوَاتِ وَالْأَرْضِ وَهُوَ الْغَنِيُّ الْحَمِيدُ وَإِنَّمَا أَرَادَ أَنْ يَبْلُوَكُمْ أَيُّكُمْ أَحْسَنُ عَمَلًا فَبَادِرُوا بِأَعْمَالِكُمْ تَكُونُوا مَعَ جِيرَانِ اللَّهِ فِي دَارِهِ رَافَقَ بِهِمْ رُسُلَهُ وَأَزَارَهُمْ مَلَائِكَتَهُ وَ أَكْرَمَ أَسْمَاعَهُمْ أَنْ تَسْمَعَ حَسِيسَ نَارٍ أَبَداً وَصَانَ أَجْسَادَهُمْ أَنْ تَلْقَى لُغُوباً وَ نَصَباً ذلِكَ فَضْلُ اللَّهِ يُؤْتِيهِ مَنْ يَشَاءُ وَ اللَّهُ ذُو الْفَضْل الْعَظِيمِ أَقُولُ مَا تَسْمَعُونَ وَ اللَّهُ الْمُسْتَعَانُ عَلَى نَفْسِي وَأَنْفُسِكُمْ وَ هُوَ حَسْبُنَا وَنِعْمَ الْوَكِيلُ</w:t>
      </w:r>
      <w:r>
        <w:rPr>
          <w:rFonts w:eastAsia="Times New Roman" w:cs="Times New Roman" w:ascii="Times New Roman" w:hAnsi="Times New Roman"/>
          <w:color w:val="111111"/>
          <w:sz w:val="28"/>
          <w:szCs w:val="28"/>
          <w:rtl w:val="true"/>
          <w:lang w:val="en-US" w:bidi="en-US"/>
        </w:rPr>
        <w:t xml:space="preserve">. </w:t>
      </w:r>
      <w:bookmarkStart w:id="352" w:name="pg20331_773801"/>
    </w:p>
    <w:p>
      <w:pPr>
        <w:pStyle w:val="Heading4"/>
        <w:numPr>
          <w:ilvl w:val="3"/>
          <w:numId w:val="1"/>
        </w:numPr>
        <w:rPr/>
      </w:pPr>
      <w:bookmarkStart w:id="353" w:name="__RefHeading___Toc5774199_2320776876"/>
      <w:bookmarkStart w:id="354" w:name="_Toc144"/>
      <w:bookmarkEnd w:id="352"/>
      <w:bookmarkEnd w:id="353"/>
      <w:r>
        <w:rPr/>
        <w:t>8</w:t>
      </w:r>
      <w:r>
        <w:rPr>
          <w:rtl w:val="true"/>
        </w:rPr>
        <w:t xml:space="preserve">. </w:t>
      </w:r>
      <w:r>
        <w:rPr>
          <w:rtl w:val="true"/>
        </w:rPr>
        <w:t>وصیت به تقوا</w:t>
      </w:r>
      <w:bookmarkEnd w:id="354"/>
    </w:p>
    <w:p>
      <w:pPr>
        <w:pStyle w:val="Heading5"/>
        <w:numPr>
          <w:ilvl w:val="4"/>
          <w:numId w:val="1"/>
        </w:numPr>
        <w:rPr/>
      </w:pPr>
      <w:bookmarkStart w:id="355" w:name="__RefHeading___Toc5774201_2320776876"/>
      <w:bookmarkStart w:id="356" w:name="_Toc145"/>
      <w:bookmarkEnd w:id="355"/>
      <w:r>
        <w:rPr/>
        <w:t>8</w:t>
      </w:r>
      <w:r>
        <w:rPr>
          <w:rtl w:val="true"/>
        </w:rPr>
        <w:t xml:space="preserve">. </w:t>
      </w:r>
      <w:r>
        <w:rPr/>
        <w:t>1</w:t>
      </w:r>
      <w:r>
        <w:rPr>
          <w:rtl w:val="true"/>
        </w:rPr>
        <w:t xml:space="preserve">. </w:t>
      </w:r>
      <w:r>
        <w:rPr>
          <w:rtl w:val="true"/>
        </w:rPr>
        <w:t>جایگاه عظیم تقوا</w:t>
      </w:r>
      <w:bookmarkEnd w:id="356"/>
    </w:p>
    <w:p>
      <w:pPr>
        <w:pStyle w:val="BookText"/>
        <w:rPr/>
      </w:pPr>
      <w:r>
        <w:rPr>
          <w:rFonts w:ascii="Amiri" w:hAnsi="Amiri" w:eastAsia="Amiri" w:cs="Amiri"/>
          <w:color w:val="111111"/>
          <w:sz w:val="28"/>
          <w:sz w:val="28"/>
          <w:szCs w:val="28"/>
          <w:rtl w:val="true"/>
          <w:lang w:bidi="ar-SA"/>
        </w:rPr>
        <w:t>وَ أَوْصَاكُمْ بِالتَّقْوَى وَ جَعَلَهَا مُنْتَهَى رِضَاهُ وَ حَاجَتَهُ مِنْ خَلْقِهِ</w:t>
      </w:r>
      <w:r>
        <w:rPr>
          <w:rFonts w:ascii="IRNazanin" w:hAnsi="IRNazanin" w:eastAsia="IRNazanin"/>
          <w:color w:val="111111"/>
          <w:sz w:val="28"/>
          <w:sz w:val="28"/>
          <w:szCs w:val="28"/>
          <w:rtl w:val="true"/>
          <w:lang w:bidi="fa-IR"/>
        </w:rPr>
        <w:t xml:space="preserve"> خداوند شما را به تقوا سفارش کرده و آن را آخرین مرحلهٔ خشنودی و خواست خویش از بندگان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نه به این معناست که خداوند احتیاج به بندگان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در لغت تنها به معنای نیاز و فقر نیست بلکه گاه به معنای درخواست نیز آمده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252"/>
      </w:r>
      <w:r>
        <w:rPr>
          <w:rFonts w:ascii="IRNazanin" w:hAnsi="IRNazanin" w:eastAsia="IRNazanin"/>
          <w:color w:val="111111"/>
          <w:sz w:val="28"/>
          <w:sz w:val="28"/>
          <w:szCs w:val="28"/>
          <w:rtl w:val="true"/>
          <w:lang w:bidi="fa-IR"/>
        </w:rPr>
        <w:t>هر آینه گرامی ترین شما نزد خدا، پرهیزکارترین شماست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تَزَوَّدُوا فَإِنَّ خَيْرَ الزَّادِ التَّقْوى</w:t>
      </w:r>
      <w:r>
        <w:rPr>
          <w:rStyle w:val="FootnoteAnchor"/>
          <w:rtl w:val="true"/>
        </w:rPr>
        <w:footnoteReference w:id="253"/>
      </w:r>
      <w:r>
        <w:rPr>
          <w:rFonts w:ascii="IRNazanin" w:hAnsi="IRNazanin" w:eastAsia="IRNazanin"/>
          <w:color w:val="111111"/>
          <w:sz w:val="28"/>
          <w:sz w:val="28"/>
          <w:szCs w:val="28"/>
          <w:rtl w:val="true"/>
          <w:lang w:bidi="fa-IR"/>
        </w:rPr>
        <w:t>و توشه بردارید که بهترین توشه ها پرهیزکاری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الْجَنَّةُ الَّتى نُورِثُ مِنْ عِبادِنا مَنْ کانَ تَقِيَّا</w:t>
      </w:r>
      <w:r>
        <w:rPr>
          <w:rStyle w:val="FootnoteAnchor"/>
          <w:rtl w:val="true"/>
        </w:rPr>
        <w:footnoteReference w:id="254"/>
      </w:r>
      <w:r>
        <w:rPr>
          <w:rFonts w:ascii="IRNazanin" w:hAnsi="IRNazanin" w:eastAsia="IRNazanin"/>
          <w:color w:val="111111"/>
          <w:sz w:val="28"/>
          <w:sz w:val="28"/>
          <w:szCs w:val="28"/>
          <w:rtl w:val="true"/>
          <w:lang w:bidi="fa-IR"/>
        </w:rPr>
        <w:t>این همان بهشتی است که به بندگانمان آن ها که پرهیزکاری کرده اند عطا می کنیم</w:t>
      </w:r>
    </w:p>
    <w:p>
      <w:pPr>
        <w:pStyle w:val="Heading5"/>
        <w:numPr>
          <w:ilvl w:val="4"/>
          <w:numId w:val="1"/>
        </w:numPr>
        <w:rPr/>
      </w:pPr>
      <w:bookmarkStart w:id="357" w:name="__RefHeading___Toc5774203_2320776876"/>
      <w:bookmarkStart w:id="358" w:name="_Toc146"/>
      <w:bookmarkEnd w:id="357"/>
      <w:r>
        <w:rPr/>
        <w:t>8</w:t>
      </w:r>
      <w:r>
        <w:rPr>
          <w:rtl w:val="true"/>
        </w:rPr>
        <w:t xml:space="preserve">. </w:t>
      </w:r>
      <w:r>
        <w:rPr/>
        <w:t>2</w:t>
      </w:r>
      <w:r>
        <w:rPr>
          <w:rtl w:val="true"/>
        </w:rPr>
        <w:t xml:space="preserve">. </w:t>
      </w:r>
      <w:r>
        <w:rPr>
          <w:rtl w:val="true"/>
        </w:rPr>
        <w:t>حکمت تقوا در محضر الهی بودن</w:t>
      </w:r>
      <w:bookmarkEnd w:id="358"/>
    </w:p>
    <w:p>
      <w:pPr>
        <w:pStyle w:val="BookText"/>
        <w:rPr/>
      </w:pPr>
      <w:r>
        <w:rPr>
          <w:rFonts w:ascii="Amiri" w:hAnsi="Amiri" w:eastAsia="Amiri" w:cs="Amiri"/>
          <w:color w:val="111111"/>
          <w:sz w:val="28"/>
          <w:sz w:val="28"/>
          <w:szCs w:val="28"/>
          <w:rtl w:val="true"/>
          <w:lang w:bidi="ar-SA"/>
        </w:rPr>
        <w:t>فَاتَّقُوا اللَّهَ الَّذِى أَنْتُمْ بِعَيْنِهِ وَ نَوَاصِيكُمْ بِيَدِهِ وَ تَقَلُّبُكُمْ فِي قَبْضَتِهِ</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پرهیزکاری در برابر خداوندی پیشه کنید که همواره در پیشگاه او حاضرید و زمام شما به دست اوست و حرکات شما در اختیار او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 پیشانی یا زمام انسان در دست خداوند است؛ یعنی در کف قدرت اوست و این که از تمام بدن پیشانی را اختصاص به ذکر داده برای این است که دانسته شود مهمترین و شریفترین اعضای بدن، مملوک خداوند و در اختیار اوست</w:t>
      </w:r>
      <w:r>
        <w:rPr>
          <w:rFonts w:eastAsia="IRNazanin" w:cs="IRNazanin"/>
          <w:color w:val="111111"/>
          <w:sz w:val="28"/>
          <w:szCs w:val="28"/>
          <w:rtl w:val="true"/>
          <w:lang w:bidi="fa-IR"/>
        </w:rPr>
        <w:t xml:space="preserve">. </w:t>
      </w:r>
      <w:bookmarkStart w:id="359" w:name="pg20331_773802"/>
    </w:p>
    <w:p>
      <w:pPr>
        <w:pStyle w:val="BookText"/>
        <w:rPr/>
      </w:pPr>
      <w:bookmarkEnd w:id="359"/>
      <w:r>
        <w:rPr>
          <w:rFonts w:ascii="IRNazanin" w:hAnsi="IRNazanin" w:eastAsia="IRNazanin"/>
          <w:color w:val="111111"/>
          <w:sz w:val="28"/>
          <w:sz w:val="28"/>
          <w:szCs w:val="28"/>
          <w:rtl w:val="true"/>
          <w:lang w:bidi="fa-IR"/>
        </w:rPr>
        <w:t>در این دنیا اگر مخلوقات خدا و از جمله انسان ها می توانستند گناهان و کارهای خلاف خود را از خدا مخفی می کردند و می گفتند ما به طور مخفی کاری می کنیم که خداوند متوجه آن نمی شود ولی وقتی انسان در محضر خداوند است و تمام رفتار و گفتار و اندیشه او در محضر خداست باید از او شرم کند و کار خلاف انجام ندهد</w:t>
      </w:r>
      <w:r>
        <w:rPr>
          <w:rFonts w:eastAsia="IRNazanin" w:cs="IRNazanin"/>
          <w:color w:val="111111"/>
          <w:sz w:val="28"/>
          <w:szCs w:val="28"/>
          <w:rtl w:val="true"/>
          <w:lang w:bidi="fa-IR"/>
        </w:rPr>
        <w:t>.</w:t>
      </w:r>
    </w:p>
    <w:p>
      <w:pPr>
        <w:pStyle w:val="Heading4"/>
        <w:numPr>
          <w:ilvl w:val="3"/>
          <w:numId w:val="1"/>
        </w:numPr>
        <w:rPr/>
      </w:pPr>
      <w:bookmarkStart w:id="360" w:name="__RefHeading___Toc5774205_2320776876"/>
      <w:bookmarkStart w:id="361" w:name="_Toc147"/>
      <w:bookmarkEnd w:id="360"/>
      <w:r>
        <w:rPr/>
        <w:t>9</w:t>
      </w:r>
      <w:r>
        <w:rPr>
          <w:rtl w:val="true"/>
        </w:rPr>
        <w:t xml:space="preserve">. </w:t>
      </w:r>
      <w:r>
        <w:rPr>
          <w:rtl w:val="true"/>
        </w:rPr>
        <w:t>علم خداوند به اسرار درون</w:t>
      </w:r>
      <w:bookmarkEnd w:id="361"/>
    </w:p>
    <w:p>
      <w:pPr>
        <w:pStyle w:val="BookText"/>
        <w:rPr/>
      </w:pPr>
      <w:r>
        <w:rPr>
          <w:rFonts w:ascii="Amiri" w:hAnsi="Amiri" w:eastAsia="Amiri" w:cs="Amiri"/>
          <w:color w:val="111111"/>
          <w:sz w:val="28"/>
          <w:sz w:val="28"/>
          <w:szCs w:val="28"/>
          <w:rtl w:val="true"/>
          <w:lang w:bidi="ar-SA"/>
        </w:rPr>
        <w:t>إِنْ أَسْرَرْتُمْ عَلِمَهُ وَ إِنْ أَعْلَنْتُمْ كَتَبَهُ قَدْ وَكَّلَ بِذَلِكَ حَفَظَةً كِرَاماً لَا يُسْقِطُونَ حَقًّا وَ لَا يُثْبِتُونَ بَاطِلًا</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w:t>
      </w:r>
    </w:p>
    <w:p>
      <w:pPr>
        <w:pStyle w:val="BookText"/>
        <w:rPr/>
      </w:pPr>
      <w:r>
        <w:rPr>
          <w:rFonts w:ascii="Amiri" w:hAnsi="Amiri" w:eastAsia="Amiri" w:cs="Amiri"/>
          <w:color w:val="111111"/>
          <w:sz w:val="28"/>
          <w:sz w:val="28"/>
          <w:szCs w:val="28"/>
          <w:rtl w:val="true"/>
          <w:lang w:bidi="ar-SA"/>
        </w:rPr>
        <w:t>لَا يُسْقِطُونَ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بین نمی 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يُثْبِتُونَ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نمی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اگر کار خود را پنهان کنید می داند و اگر آشکار سازید،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والامقامی برای ثبت اعمال شما گماشته که از حفظ هیچ حقی غفلت نمی ورزد و چیزی را بیهوده ثبت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أَسِرُّوا قَوْلَكُمْ أَوِ اجْهَرُوا بِهِ إِنَّهُ عَليمٌ بِذَاتِ الصُّدُورِ</w:t>
      </w:r>
      <w:r>
        <w:rPr>
          <w:rStyle w:val="FootnoteAnchor"/>
          <w:rtl w:val="true"/>
        </w:rPr>
        <w:footnoteReference w:id="257"/>
      </w:r>
      <w:r>
        <w:rPr>
          <w:rFonts w:ascii="IRNazanin" w:hAnsi="IRNazanin" w:eastAsia="IRNazanin"/>
          <w:color w:val="111111"/>
          <w:sz w:val="28"/>
          <w:sz w:val="28"/>
          <w:szCs w:val="28"/>
          <w:rtl w:val="true"/>
          <w:lang w:bidi="fa-IR"/>
        </w:rPr>
        <w:t>چه به راز سخن گویید و چه آشکارا او به هر چه در دل ها می گذرد داناست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عَلَيْكُمْ لَحافِظينَ كِراماً كاتبينَ يَعْلَمُونَ ما تَفْعَلُون</w:t>
      </w:r>
      <w:r>
        <w:rPr>
          <w:rStyle w:val="FootnoteAnchor"/>
          <w:rtl w:val="true"/>
        </w:rPr>
        <w:footnoteReference w:id="258"/>
      </w:r>
      <w:r>
        <w:rPr>
          <w:rFonts w:ascii="IRNazanin" w:hAnsi="IRNazanin" w:eastAsia="IRNazanin"/>
          <w:color w:val="111111"/>
          <w:sz w:val="28"/>
          <w:sz w:val="28"/>
          <w:szCs w:val="28"/>
          <w:rtl w:val="true"/>
          <w:lang w:bidi="fa-IR"/>
        </w:rPr>
        <w:t>حال آن که بر شما محافظانی گمارده شده اند؛ کاتبانی بزرگوار می دانند که شما چه 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سَيِّئَةٍ أَمَرْتَ بِإِثْبَاتِهَا الْكِرَامَ الْكَاتِبِينَ الَّذِينَ وَكَلْتَهُمْ بِحِفْظِ مَا يَكُونُ مِنِّي وَ جَعَلْتَهُمْ شُهُوداً عَلَيَّ مَعَ جَوَارِحِي وَ كُنْتَ أَنْتَ الرَّقِيبَ عَلَيَّ مِنْ وَرَائِهِمْ وَ الشَّاهِدَ لِمَا خَفِيَ عَنْهُمْ وَ بِرَحْمَتِكَ أَخْفَيْتَهُ وَ بِفَضْلِكَ سَتَرْتَه</w:t>
      </w:r>
      <w:r>
        <w:rPr>
          <w:rStyle w:val="FootnoteAnchor"/>
          <w:rtl w:val="true"/>
        </w:rPr>
        <w:footnoteReference w:id="259"/>
      </w:r>
      <w:r>
        <w:rPr>
          <w:rFonts w:ascii="IRNazanin" w:hAnsi="IRNazanin" w:eastAsia="IRNazanin"/>
          <w:color w:val="111111"/>
          <w:sz w:val="28"/>
          <w:sz w:val="28"/>
          <w:szCs w:val="28"/>
          <w:rtl w:val="true"/>
          <w:lang w:bidi="fa-IR"/>
        </w:rPr>
        <w:t xml:space="preserve">هر گناهی را که به کرام الکاتبین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نویسندگان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ای آن را ثبت کنند و آن ها را به حفظ اعمال من گماشته ای و همراه جوارح من شاهد من بر من قرارشان داده ای و در ورای همۀ آن ها تو خود نیز ناظر بر من و شاهد آن چه از نگاه آن ها مخفی مانده بوده ای و به یقین با رحمتت پنهان ساختی و با فضیلت پوشاندی </w:t>
      </w:r>
      <w:bookmarkStart w:id="362" w:name="pg20331_773803"/>
    </w:p>
    <w:p>
      <w:pPr>
        <w:pStyle w:val="Heading4"/>
        <w:numPr>
          <w:ilvl w:val="3"/>
          <w:numId w:val="1"/>
        </w:numPr>
        <w:rPr/>
      </w:pPr>
      <w:bookmarkStart w:id="363" w:name="__RefHeading___Toc5774207_2320776876"/>
      <w:bookmarkStart w:id="364" w:name="_Toc148"/>
      <w:bookmarkEnd w:id="362"/>
      <w:bookmarkEnd w:id="363"/>
      <w:r>
        <w:rPr/>
        <w:t>10</w:t>
      </w:r>
      <w:r>
        <w:rPr>
          <w:rtl w:val="true"/>
        </w:rPr>
        <w:t xml:space="preserve">. </w:t>
      </w:r>
      <w:r>
        <w:rPr>
          <w:rtl w:val="true"/>
        </w:rPr>
        <w:t>آثار تقوا</w:t>
      </w:r>
      <w:bookmarkEnd w:id="364"/>
    </w:p>
    <w:p>
      <w:pPr>
        <w:pStyle w:val="Heading5"/>
        <w:numPr>
          <w:ilvl w:val="4"/>
          <w:numId w:val="1"/>
        </w:numPr>
        <w:rPr/>
      </w:pPr>
      <w:bookmarkStart w:id="365" w:name="__RefHeading___Toc5774209_2320776876"/>
      <w:bookmarkStart w:id="366" w:name="_Toc149"/>
      <w:bookmarkEnd w:id="365"/>
      <w:r>
        <w:rPr/>
        <w:t>10</w:t>
      </w:r>
      <w:r>
        <w:rPr>
          <w:rtl w:val="true"/>
        </w:rPr>
        <w:t xml:space="preserve">. </w:t>
      </w:r>
      <w:r>
        <w:rPr/>
        <w:t>1</w:t>
      </w:r>
      <w:r>
        <w:rPr>
          <w:rtl w:val="true"/>
        </w:rPr>
        <w:t xml:space="preserve">. </w:t>
      </w:r>
      <w:r>
        <w:rPr>
          <w:rtl w:val="true"/>
        </w:rPr>
        <w:t>تقوا راه خروج از بن بست ها</w:t>
      </w:r>
      <w:bookmarkEnd w:id="366"/>
    </w:p>
    <w:p>
      <w:pPr>
        <w:pStyle w:val="BookText"/>
        <w:rPr/>
      </w:pPr>
      <w:r>
        <w:rPr>
          <w:rFonts w:ascii="Amiri" w:hAnsi="Amiri" w:eastAsia="Amiri" w:cs="Amiri"/>
          <w:color w:val="111111"/>
          <w:sz w:val="28"/>
          <w:sz w:val="28"/>
          <w:szCs w:val="28"/>
          <w:rtl w:val="true"/>
          <w:lang w:bidi="ar-SA"/>
        </w:rPr>
        <w:t>وَ اعْلَمُوا أَنَّهُ مَنْ يَتَّقِ اللَّهَ يَجْعَلْ لَهُ مَخْرَجاً</w:t>
      </w:r>
      <w:r>
        <w:rPr>
          <w:rFonts w:ascii="IRNazanin" w:hAnsi="IRNazanin" w:eastAsia="IRNazanin"/>
          <w:color w:val="111111"/>
          <w:sz w:val="28"/>
          <w:sz w:val="28"/>
          <w:szCs w:val="28"/>
          <w:rtl w:val="true"/>
          <w:lang w:bidi="fa-IR"/>
        </w:rPr>
        <w:t xml:space="preserve"> بدانید آن کس که تقوا پیشه کند، خداوند راهی برای رهایی از فتنه ها به رویش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عبارت حضرت می فرماید کسی که تقوا داشته باشد و حریم خدا را حفظ نماید خداوند جای بیرون شدن از فتنه ها را به او نشان می دهد؛ بنابراین در فتنه ها فریب نمی خورد و حق را تشخیص می دهد</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لَأَعْلَمُ آيَةً لَوْ أَخَذَ بِهَا النَّاسُ لَكَفَتْهُمْ وَ مَنْ يَتَّقِ اللَّهَ الْآيَةَ فَمَا زَالَ يَقُولُهَا وَ يُعِيدُهَا</w:t>
      </w:r>
      <w:r>
        <w:rPr>
          <w:rStyle w:val="FootnoteAnchor"/>
          <w:rtl w:val="true"/>
        </w:rPr>
        <w:footnoteReference w:id="260"/>
      </w:r>
      <w:r>
        <w:rPr>
          <w:rFonts w:ascii="IRNazanin" w:hAnsi="IRNazanin" w:eastAsia="IRNazanin"/>
          <w:color w:val="111111"/>
          <w:sz w:val="28"/>
          <w:sz w:val="28"/>
          <w:szCs w:val="28"/>
          <w:rtl w:val="true"/>
          <w:lang w:bidi="fa-IR"/>
        </w:rPr>
        <w:t xml:space="preserve">من آیه ای را می شناسم که اگر مردم به آن عمل کنند،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رفع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و آن آیه </w:t>
      </w:r>
      <w:r>
        <w:rPr>
          <w:rFonts w:ascii="Amiri" w:hAnsi="Amiri" w:eastAsia="Amiri" w:cs="Amiri"/>
          <w:color w:val="111111"/>
          <w:sz w:val="28"/>
          <w:sz w:val="28"/>
          <w:szCs w:val="28"/>
          <w:rtl w:val="true"/>
          <w:lang w:bidi="ar-SA"/>
        </w:rPr>
        <w:t>وَ مَنْ يَتَّقِ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حضرت پیوسته این آیه را قرائت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إِنْ تَتَّقُوا اللَّهَ يَجْعَلْ لَكُمْ فُرْقانا</w:t>
      </w:r>
      <w:r>
        <w:rPr>
          <w:rStyle w:val="FootnoteAnchor"/>
          <w:rtl w:val="true"/>
        </w:rPr>
        <w:footnoteReference w:id="261"/>
      </w:r>
      <w:r>
        <w:rPr>
          <w:rFonts w:ascii="IRNazanin" w:hAnsi="IRNazanin" w:eastAsia="IRNazanin"/>
          <w:color w:val="111111"/>
          <w:sz w:val="28"/>
          <w:sz w:val="28"/>
          <w:szCs w:val="28"/>
          <w:rtl w:val="true"/>
          <w:lang w:bidi="fa-IR"/>
        </w:rPr>
        <w:t>ای کسانی که ایمان آورده اید، اگر از خدا بترسید شما را بصیرت شناخت حق از باطل دهد</w:t>
      </w:r>
      <w:r>
        <w:rPr>
          <w:rFonts w:eastAsia="IRNazanin" w:cs="IRNazanin"/>
          <w:color w:val="111111"/>
          <w:sz w:val="28"/>
          <w:szCs w:val="28"/>
          <w:rtl w:val="true"/>
          <w:lang w:bidi="fa-IR"/>
        </w:rPr>
        <w:t>.</w:t>
      </w:r>
    </w:p>
    <w:p>
      <w:pPr>
        <w:pStyle w:val="Heading5"/>
        <w:numPr>
          <w:ilvl w:val="4"/>
          <w:numId w:val="1"/>
        </w:numPr>
        <w:rPr/>
      </w:pPr>
      <w:bookmarkStart w:id="367" w:name="__RefHeading___Toc5774211_2320776876"/>
      <w:bookmarkStart w:id="368" w:name="_Toc150"/>
      <w:bookmarkEnd w:id="367"/>
      <w:r>
        <w:rPr/>
        <w:t>10</w:t>
      </w:r>
      <w:r>
        <w:rPr>
          <w:rtl w:val="true"/>
        </w:rPr>
        <w:t xml:space="preserve">. </w:t>
      </w:r>
      <w:r>
        <w:rPr/>
        <w:t>2</w:t>
      </w:r>
      <w:r>
        <w:rPr>
          <w:rtl w:val="true"/>
        </w:rPr>
        <w:t xml:space="preserve">. </w:t>
      </w:r>
      <w:r>
        <w:rPr>
          <w:rtl w:val="true"/>
        </w:rPr>
        <w:t>تقوا نوری در ظلمت</w:t>
      </w:r>
      <w:bookmarkEnd w:id="368"/>
    </w:p>
    <w:p>
      <w:pPr>
        <w:pStyle w:val="BookText"/>
        <w:rPr/>
      </w:pPr>
      <w:r>
        <w:rPr>
          <w:rFonts w:ascii="Amiri" w:hAnsi="Amiri" w:eastAsia="Amiri" w:cs="Amiri"/>
          <w:color w:val="111111"/>
          <w:sz w:val="28"/>
          <w:sz w:val="28"/>
          <w:szCs w:val="28"/>
          <w:rtl w:val="true"/>
          <w:lang w:bidi="ar-SA"/>
        </w:rPr>
        <w:t>مِنَ الْفِتَنِ وَ نُوراً مِنَ الظَّلَمِ</w:t>
      </w:r>
      <w:r>
        <w:rPr>
          <w:rStyle w:val="FootnoteAnchor"/>
          <w:rtl w:val="true"/>
        </w:rPr>
        <w:footnoteReference w:id="262"/>
      </w:r>
      <w:r>
        <w:rPr>
          <w:rFonts w:ascii="IRNazanin" w:hAnsi="IRNazanin" w:eastAsia="IRNazanin"/>
          <w:color w:val="111111"/>
          <w:sz w:val="28"/>
          <w:sz w:val="28"/>
          <w:szCs w:val="28"/>
          <w:rtl w:val="true"/>
          <w:lang w:bidi="fa-IR"/>
        </w:rPr>
        <w:t xml:space="preserve"> و نور در دل تاریکی ها به او عطا می کند</w:t>
      </w:r>
      <w:r>
        <w:rPr>
          <w:rFonts w:eastAsia="IRNazanin" w:cs="IRNazanin"/>
          <w:color w:val="111111"/>
          <w:sz w:val="28"/>
          <w:szCs w:val="28"/>
          <w:rtl w:val="true"/>
          <w:lang w:bidi="fa-IR"/>
        </w:rPr>
        <w:t>.</w:t>
      </w:r>
    </w:p>
    <w:p>
      <w:pPr>
        <w:pStyle w:val="Heading5"/>
        <w:numPr>
          <w:ilvl w:val="4"/>
          <w:numId w:val="1"/>
        </w:numPr>
        <w:rPr/>
      </w:pPr>
      <w:bookmarkStart w:id="369" w:name="__RefHeading___Toc5774213_2320776876"/>
      <w:bookmarkStart w:id="370" w:name="_Toc151"/>
      <w:bookmarkEnd w:id="369"/>
      <w:r>
        <w:rPr/>
        <w:t>10</w:t>
      </w:r>
      <w:r>
        <w:rPr>
          <w:rtl w:val="true"/>
        </w:rPr>
        <w:t xml:space="preserve">. </w:t>
      </w:r>
      <w:r>
        <w:rPr/>
        <w:t>3</w:t>
      </w:r>
      <w:r>
        <w:rPr>
          <w:rtl w:val="true"/>
        </w:rPr>
        <w:t xml:space="preserve">. </w:t>
      </w:r>
      <w:r>
        <w:rPr>
          <w:rtl w:val="true"/>
        </w:rPr>
        <w:t>تقوا و جاودانگی</w:t>
      </w:r>
      <w:bookmarkEnd w:id="370"/>
    </w:p>
    <w:p>
      <w:pPr>
        <w:pStyle w:val="BookText"/>
        <w:rPr/>
      </w:pPr>
      <w:r>
        <w:rPr>
          <w:rFonts w:ascii="Amiri" w:hAnsi="Amiri" w:eastAsia="Amiri" w:cs="Amiri"/>
          <w:color w:val="111111"/>
          <w:sz w:val="28"/>
          <w:sz w:val="28"/>
          <w:szCs w:val="28"/>
          <w:rtl w:val="true"/>
          <w:lang w:bidi="ar-SA"/>
        </w:rPr>
        <w:t>وَ يُخَلَّدُهُ فِيمَا اشْتَهَتْ نَفْسُهُ</w:t>
      </w:r>
      <w:r>
        <w:rPr>
          <w:rStyle w:val="FootnoteAnchor"/>
          <w:rtl w:val="true"/>
        </w:rPr>
        <w:footnoteReference w:id="263"/>
      </w:r>
      <w:r>
        <w:rPr>
          <w:rFonts w:ascii="IRNazanin" w:hAnsi="IRNazanin" w:eastAsia="IRNazanin"/>
          <w:color w:val="111111"/>
          <w:sz w:val="28"/>
          <w:sz w:val="28"/>
          <w:szCs w:val="28"/>
          <w:rtl w:val="true"/>
          <w:lang w:bidi="fa-IR"/>
        </w:rPr>
        <w:t xml:space="preserve"> خداوند او را در آن چه میل و آرزوی اوست جاویدان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فى مَا اشْتَهَتْ أَنْفُسُهُمْ خَالِدُون</w:t>
      </w:r>
      <w:r>
        <w:rPr>
          <w:rStyle w:val="FootnoteAnchor"/>
          <w:rtl w:val="true"/>
        </w:rPr>
        <w:footnoteReference w:id="264"/>
      </w:r>
      <w:r>
        <w:rPr>
          <w:rFonts w:ascii="IRNazanin" w:hAnsi="IRNazanin" w:eastAsia="IRNazanin"/>
          <w:color w:val="111111"/>
          <w:sz w:val="28"/>
          <w:sz w:val="28"/>
          <w:szCs w:val="28"/>
          <w:rtl w:val="true"/>
          <w:lang w:bidi="fa-IR"/>
        </w:rPr>
        <w:t>و در بهشت که هرچه خواهند مهیاست، جاودانه اند</w:t>
      </w:r>
      <w:r>
        <w:rPr>
          <w:rFonts w:eastAsia="IRNazanin" w:cs="IRNazanin"/>
          <w:color w:val="111111"/>
          <w:sz w:val="28"/>
          <w:szCs w:val="28"/>
          <w:rtl w:val="true"/>
          <w:lang w:bidi="fa-IR"/>
        </w:rPr>
        <w:t xml:space="preserve">. </w:t>
      </w:r>
      <w:bookmarkStart w:id="371" w:name="pg20331_773804"/>
    </w:p>
    <w:p>
      <w:pPr>
        <w:pStyle w:val="Heading5"/>
        <w:numPr>
          <w:ilvl w:val="4"/>
          <w:numId w:val="1"/>
        </w:numPr>
        <w:rPr/>
      </w:pPr>
      <w:bookmarkStart w:id="372" w:name="__RefHeading___Toc5774215_2320776876"/>
      <w:bookmarkStart w:id="373" w:name="_Toc152"/>
      <w:bookmarkEnd w:id="371"/>
      <w:bookmarkEnd w:id="372"/>
      <w:r>
        <w:rPr/>
        <w:t>10</w:t>
      </w:r>
      <w:r>
        <w:rPr>
          <w:rtl w:val="true"/>
        </w:rPr>
        <w:t xml:space="preserve">. </w:t>
      </w:r>
      <w:r>
        <w:rPr/>
        <w:t>4</w:t>
      </w:r>
      <w:r>
        <w:rPr>
          <w:rtl w:val="true"/>
        </w:rPr>
        <w:t xml:space="preserve">. </w:t>
      </w:r>
      <w:r>
        <w:rPr>
          <w:rtl w:val="true"/>
        </w:rPr>
        <w:t>تقوا و کرامت الهی</w:t>
      </w:r>
      <w:bookmarkEnd w:id="373"/>
    </w:p>
    <w:p>
      <w:pPr>
        <w:pStyle w:val="Heading6"/>
        <w:numPr>
          <w:ilvl w:val="5"/>
          <w:numId w:val="1"/>
        </w:numPr>
        <w:rPr/>
      </w:pPr>
      <w:bookmarkStart w:id="374" w:name="__RefHeading___Toc5774217_2320776876"/>
      <w:bookmarkStart w:id="375" w:name="_Toc153"/>
      <w:bookmarkEnd w:id="374"/>
      <w:r>
        <w:rPr>
          <w:rtl w:val="true"/>
        </w:rPr>
        <w:t>اشاره</w:t>
      </w:r>
      <w:bookmarkEnd w:id="375"/>
    </w:p>
    <w:p>
      <w:pPr>
        <w:pStyle w:val="BookText"/>
        <w:rPr/>
      </w:pPr>
      <w:r>
        <w:rPr>
          <w:rFonts w:ascii="Amiri" w:hAnsi="Amiri" w:eastAsia="Amiri" w:cs="Amiri"/>
          <w:color w:val="111111"/>
          <w:sz w:val="28"/>
          <w:sz w:val="28"/>
          <w:szCs w:val="28"/>
          <w:rtl w:val="true"/>
          <w:lang w:bidi="ar-SA"/>
        </w:rPr>
        <w:t>وَ يُنْزِلْهُ مَنْزِلَ الْكَرَامَةِ عِنْدَهُ فِي دَارِ اصْطَنَعَهَا لِنَفْسِهِ</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در جایگاه والایی نزد خود در سرایی که آن را برای خویش ساخته است، جای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این عبارت نتیجه تقوا را بیرون رفتن از فتنه ها و برطرف شدن ظلمت ها از صحنه زندگی پرهیزکاران در این جهان و خلود در مواهب مادی و معنوی در آن جهان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میان نعمت های مادی و معنوی این جهان و نعمت های مادی و معنوی آن جهان برای پرهیزکاران جمع می کند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اصْطَنَعَهَا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اشاره به این است که خداوند منزلگاه خاص آخرت را برای خاصان خویش آفریده یا از قبیل تعبیراتی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اشاره به عظمت و اهمیت آن سراست</w:t>
      </w:r>
      <w:r>
        <w:rPr>
          <w:rFonts w:eastAsia="IRNazanin" w:cs="IRNazanin"/>
          <w:color w:val="111111"/>
          <w:sz w:val="28"/>
          <w:szCs w:val="28"/>
          <w:rtl w:val="true"/>
          <w:lang w:bidi="fa-IR"/>
        </w:rPr>
        <w:t xml:space="preserve">. </w:t>
      </w:r>
      <w:r>
        <w:rPr>
          <w:rStyle w:val="FootnoteAnchor"/>
          <w:rtl w:val="true"/>
        </w:rPr>
        <w:footnoteReference w:id="267"/>
      </w:r>
    </w:p>
    <w:p>
      <w:pPr>
        <w:pStyle w:val="Heading6"/>
        <w:numPr>
          <w:ilvl w:val="5"/>
          <w:numId w:val="1"/>
        </w:numPr>
        <w:rPr/>
      </w:pPr>
      <w:bookmarkStart w:id="376" w:name="__RefHeading___Toc5774219_2320776876"/>
      <w:bookmarkStart w:id="377" w:name="_Toc154"/>
      <w:bookmarkEnd w:id="376"/>
      <w:r>
        <w:rPr/>
        <w:t>10</w:t>
      </w:r>
      <w:r>
        <w:rPr>
          <w:rtl w:val="true"/>
        </w:rPr>
        <w:t xml:space="preserve">. </w:t>
      </w:r>
      <w:r>
        <w:rPr/>
        <w:t>4</w:t>
      </w:r>
      <w:r>
        <w:rPr>
          <w:rtl w:val="true"/>
        </w:rPr>
        <w:t xml:space="preserve">. </w:t>
      </w:r>
      <w:r>
        <w:rPr/>
        <w:t>1</w:t>
      </w:r>
      <w:r>
        <w:rPr>
          <w:rtl w:val="true"/>
        </w:rPr>
        <w:t xml:space="preserve">. </w:t>
      </w:r>
      <w:r>
        <w:rPr>
          <w:rtl w:val="true"/>
        </w:rPr>
        <w:t>جایگاه کرامت</w:t>
      </w:r>
      <w:bookmarkEnd w:id="377"/>
    </w:p>
    <w:p>
      <w:pPr>
        <w:pStyle w:val="BookText"/>
        <w:rPr/>
      </w:pPr>
      <w:r>
        <w:rPr>
          <w:rFonts w:ascii="Amiri" w:hAnsi="Amiri" w:eastAsia="Amiri" w:cs="Amiri"/>
          <w:color w:val="111111"/>
          <w:sz w:val="28"/>
          <w:sz w:val="28"/>
          <w:szCs w:val="28"/>
          <w:rtl w:val="true"/>
          <w:lang w:bidi="ar-SA"/>
        </w:rPr>
        <w:t>ظِلُّهَا عَرْشُهُ وَ نُورُهَا بَهْجَتُهُ وَ زُوَّارُهَا مَلَائِكَتُهُ وَ رُفَقَاؤُهَا رُسُلُهُ</w:t>
      </w:r>
      <w:r>
        <w:rPr>
          <w:rStyle w:val="FootnoteAnchor"/>
          <w:rtl w:val="true"/>
        </w:rPr>
        <w:footnoteReference w:id="268"/>
      </w:r>
      <w:r>
        <w:rPr>
          <w:rFonts w:ascii="IRNazanin" w:hAnsi="IRNazanin" w:eastAsia="IRNazanin"/>
          <w:color w:val="111111"/>
          <w:sz w:val="28"/>
          <w:sz w:val="28"/>
          <w:szCs w:val="28"/>
          <w:rtl w:val="true"/>
          <w:lang w:bidi="fa-IR"/>
        </w:rPr>
        <w:t xml:space="preserve"> خانه ای که سقفش عرش خداوند و روشنایی اش جمال الهی و زیارت کنندگانش فرشتگان و دوستانش پیامبران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ممکن است سؤال شود که آیا نعمت های بهشت مادی است مادی به این معنا نیست که مانند نعمت های این عالم دارای عنصر مادی و طبیعی باشند ولی به هر حال نعمت های بهشتی دارای جسم هستند اما اجسام آن جا غیر از این ماده و طبیعت است که در این عالم وجود دارد؛ زیرا عالم برزخ فوق عالم طبیعت است و عالم قیامت هم فوق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ظِلُّهَا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آرام و راحت در پرتو عنایت خداوند است</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بهجت یا شکوه و جلال حق تعالی به جمال و کمال او که بر سرتاسر عوالم وجود و بواطن نفوس تابان است برگشت دارد و بدیهی است بهشت به انوار او روشن است؛ انواری که </w:t>
      </w:r>
      <w:bookmarkStart w:id="378" w:name="pg20331_773805"/>
    </w:p>
    <w:p>
      <w:pPr>
        <w:pStyle w:val="BookText"/>
        <w:rPr/>
      </w:pPr>
      <w:bookmarkEnd w:id="378"/>
      <w:r>
        <w:rPr>
          <w:rFonts w:ascii="IRNazanin" w:hAnsi="IRNazanin" w:eastAsia="IRNazanin"/>
          <w:color w:val="111111"/>
          <w:sz w:val="28"/>
          <w:sz w:val="28"/>
          <w:szCs w:val="28"/>
          <w:rtl w:val="true"/>
          <w:lang w:bidi="fa-IR"/>
        </w:rPr>
        <w:t>چشم بینندگان را خیره می سازد و فرشتگان مقرّب را در بهجت و سرور فرو می برد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مَنْ يُطِعِ اللَّهَ وَ الرَّسُولَ فَأُولئِكَ مَعَ الَّذِينَ أَنْعَمَ اللَّهُ عَلَيْهِمْ مِنَ النَّبِيِّينَ وَ الصِّدِّيقِينَ وَالشُّهَداءِ وَالصَّالِحِينَ وَ حَسُنَ أُولئِک رفیقا</w:t>
      </w:r>
      <w:r>
        <w:rPr>
          <w:rStyle w:val="FootnoteAnchor"/>
          <w:rtl w:val="true"/>
        </w:rPr>
        <w:footnoteReference w:id="271"/>
      </w:r>
      <w:r>
        <w:rPr>
          <w:rFonts w:ascii="IRNazanin" w:hAnsi="IRNazanin" w:eastAsia="IRNazanin"/>
          <w:color w:val="111111"/>
          <w:sz w:val="28"/>
          <w:sz w:val="28"/>
          <w:szCs w:val="28"/>
          <w:rtl w:val="true"/>
          <w:lang w:bidi="fa-IR"/>
        </w:rPr>
        <w:t>و هر که از خدا و پیامبرش اطاعت کند، همراه با کسانی خواهد بود که خدا نعمتشان داده،است چون انبیا و صدیقان و شهیدان و صالحان و اینان چه نیکو رفیقان اند</w:t>
      </w:r>
      <w:r>
        <w:rPr>
          <w:rFonts w:eastAsia="IRNazanin" w:cs="IRNazanin"/>
          <w:color w:val="111111"/>
          <w:sz w:val="28"/>
          <w:szCs w:val="28"/>
          <w:rtl w:val="true"/>
          <w:lang w:bidi="fa-IR"/>
        </w:rPr>
        <w:t>.</w:t>
      </w:r>
    </w:p>
    <w:p>
      <w:pPr>
        <w:pStyle w:val="Heading4"/>
        <w:numPr>
          <w:ilvl w:val="3"/>
          <w:numId w:val="1"/>
        </w:numPr>
        <w:rPr/>
      </w:pPr>
      <w:bookmarkStart w:id="379" w:name="__RefHeading___Toc5774221_2320776876"/>
      <w:bookmarkStart w:id="380" w:name="_Toc155"/>
      <w:bookmarkEnd w:id="379"/>
      <w:r>
        <w:rPr/>
        <w:t>11</w:t>
      </w:r>
      <w:r>
        <w:rPr>
          <w:rtl w:val="true"/>
        </w:rPr>
        <w:t xml:space="preserve">. </w:t>
      </w:r>
      <w:r>
        <w:rPr>
          <w:rtl w:val="true"/>
        </w:rPr>
        <w:t>زمینه سازی تقوا</w:t>
      </w:r>
      <w:bookmarkEnd w:id="380"/>
    </w:p>
    <w:p>
      <w:pPr>
        <w:pStyle w:val="BookText"/>
        <w:rPr/>
      </w:pPr>
      <w:r>
        <w:rPr>
          <w:rFonts w:ascii="Amiri" w:hAnsi="Amiri" w:eastAsia="Amiri" w:cs="Amiri"/>
          <w:color w:val="111111"/>
          <w:sz w:val="28"/>
          <w:sz w:val="28"/>
          <w:szCs w:val="28"/>
          <w:rtl w:val="true"/>
          <w:lang w:bidi="ar-SA"/>
        </w:rPr>
        <w:t>فَبَادِرُوا الْمَعَادَ وَ سَابِقُوا الأَجَالَ</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پس به سوی معاد بشتابید و بر مرگ پیشی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حضرت می فرمایند به سوی آخرت مبادرت کنید به این معنا که به دنبال کارها و اعمالی باشید که در آخرت به سود شما باشد و شما را از گرفتاری ها و عذاب نجات بخشد؛ به این معنا که خود را آماده آن عالم نمایید چراکه معلوم نیست انسان تا چه زمانی 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سَابِقُوا 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 بر اجل و مرگ به این معنا نیست که خود را زودتر بکشید بلکه به این معناست که خود را مهیا و آماده مرگ کنید؛ زیرا هر لحظه احتمال آمدن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سابِقُوا إِلى مَغْفِرَةٍ مِنْ رَبِّكُمْ وَجَنَّةٍ عَرْضُهَا كَعَرْضِ السَّماءِ وَ الْأَرْضِ</w:t>
      </w:r>
      <w:r>
        <w:rPr>
          <w:rStyle w:val="FootnoteAnchor"/>
          <w:rtl w:val="true"/>
        </w:rPr>
        <w:footnoteReference w:id="273"/>
      </w:r>
      <w:r>
        <w:rPr>
          <w:rFonts w:ascii="IRNazanin" w:hAnsi="IRNazanin" w:eastAsia="IRNazanin"/>
          <w:color w:val="111111"/>
          <w:sz w:val="28"/>
          <w:sz w:val="28"/>
          <w:szCs w:val="28"/>
          <w:rtl w:val="true"/>
          <w:lang w:bidi="fa-IR"/>
        </w:rPr>
        <w:t>برای رسیدن به آمرزش پروردگارتان و بهشتی که پهنای آن همسان پهنای آسمان ها و زمین است، بر یکدیگر پیشی گیرید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الْمَلائِكَةُ يَدْخُلُونَ عَلَيْهِمْ مِنْ كُلِّ بابٍ سَلامٌ عَلَيْكُمْ بِما صَبَرْتُمْ فَنِعْمَ عُقْبَى الدَّارِ</w:t>
      </w:r>
      <w:r>
        <w:rPr>
          <w:rStyle w:val="FootnoteAnchor"/>
          <w:rtl w:val="true"/>
        </w:rPr>
        <w:footnoteReference w:id="274"/>
      </w:r>
      <w:r>
        <w:rPr>
          <w:rFonts w:ascii="IRNazanin" w:hAnsi="IRNazanin" w:eastAsia="IRNazanin"/>
          <w:color w:val="111111"/>
          <w:sz w:val="28"/>
          <w:sz w:val="28"/>
          <w:szCs w:val="28"/>
          <w:rtl w:val="true"/>
          <w:lang w:bidi="fa-IR"/>
        </w:rPr>
        <w:t>و فرشتگان از هر در به نزدشان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آن همه شکیبایی که ورزیده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چه سرایی نیکوست</w:t>
      </w:r>
      <w:r>
        <w:rPr>
          <w:rFonts w:eastAsia="IRNazanin" w:cs="IRNazanin"/>
          <w:color w:val="111111"/>
          <w:sz w:val="28"/>
          <w:szCs w:val="28"/>
          <w:rtl w:val="true"/>
          <w:lang w:bidi="fa-IR"/>
        </w:rPr>
        <w:t xml:space="preserve">! </w:t>
      </w:r>
      <w:bookmarkStart w:id="381" w:name="pg20331_773806"/>
    </w:p>
    <w:p>
      <w:pPr>
        <w:pStyle w:val="Heading4"/>
        <w:numPr>
          <w:ilvl w:val="3"/>
          <w:numId w:val="1"/>
        </w:numPr>
        <w:rPr/>
      </w:pPr>
      <w:bookmarkStart w:id="382" w:name="__RefHeading___Toc5774223_2320776876"/>
      <w:bookmarkStart w:id="383" w:name="_Toc156"/>
      <w:bookmarkEnd w:id="381"/>
      <w:bookmarkEnd w:id="382"/>
      <w:r>
        <w:rPr/>
        <w:t>12</w:t>
      </w:r>
      <w:r>
        <w:rPr>
          <w:rtl w:val="true"/>
        </w:rPr>
        <w:t xml:space="preserve">. </w:t>
      </w:r>
      <w:r>
        <w:rPr>
          <w:rtl w:val="true"/>
        </w:rPr>
        <w:t>هشدار مرگ</w:t>
      </w:r>
      <w:bookmarkEnd w:id="383"/>
    </w:p>
    <w:p>
      <w:pPr>
        <w:pStyle w:val="BookText"/>
        <w:rPr/>
      </w:pPr>
      <w:r>
        <w:rPr>
          <w:rFonts w:ascii="Amiri" w:hAnsi="Amiri" w:eastAsia="Amiri" w:cs="Amiri"/>
          <w:color w:val="111111"/>
          <w:sz w:val="28"/>
          <w:sz w:val="28"/>
          <w:szCs w:val="28"/>
          <w:rtl w:val="true"/>
          <w:lang w:bidi="ar-SA"/>
        </w:rPr>
        <w:t>فَإِنَّ النَّاسَ يُوشِكُ أَنْ يَنْقَطِعَ بِهِمُ الْأَمَلُ وَ يَرْهَقَهُمُ الْأَجَلُ وَيُسَدَّ عَنْهُمْ بَابُ التَّوْبَةِ فَقَدْ أَصْبَحْتُمْ فِي مِثْلِ مَا سَأَلَ إِلَيْهِ الرَّجْعَةَ مَنْ كَانَ قَبْلَكُمْ</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يَرْهَقَهم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آن ها را در بر می گیرد؛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پوشاندن چیزی با قهر و غلبه است و در این جا به معنای غلبه و تسلط مرگ بر انسان است رهقت الشيء رهقا من باب تعب قربت منه، قال أبو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الشيء حتى رهقته وكدت آخذه أو أخذته، و قال رهقته أدركته و رهقه الدين غشيه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می شود؛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بستن و اصلاح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نزدیک است آرزوی مردم قطع شود و اجل گریبانشان را بگیرد و در توبه به رویشان بسته گردد شما مانند کسانی هستید که پیش از شما از این جهان رفته اند و از خدا می خواهند که دوباره به دنیا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مقصود امام علیه السلام این است که پیش از آن که به چنین سرنوشتی گرفتار شوید و تقاضایی که پذیرفته نمی شود داشته باشید امروز آن چه از اعمال صالح و توبه از گناه می خواهید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انجام دهید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دنیا و خواستن دوام زندگی آن است؛ یعنی چون نزدیک است رشتهٔ این آرزوها بریده شود لازم است به اصلاح امور آخرت توجه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يرهقهم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به زودی مرگ فرامی رسد و دامن آدمیان را می گیرد، واجب است در عمل برای آن چه باقی و پایدار می ماند بکوشند و چون به سبب فرارسیدن مرگ باب تو به مسدود می گردد به آن مبادرت ورزند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مشابه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جاءَ أَحَدَهُمُ الْمَوْتُ قَالَ رَبِّ ارْجِعُونِ لَعَلَّى أَعْمَلُ صالِحاً فيما تَرَكْتُ كَلَّا إِنَّهَا كَلِمَةٌ هُوَ قائِلُها</w:t>
      </w:r>
      <w:r>
        <w:rPr>
          <w:rStyle w:val="FootnoteAnchor"/>
          <w:rtl w:val="true"/>
        </w:rPr>
        <w:footnoteReference w:id="278"/>
      </w:r>
      <w:r>
        <w:rPr>
          <w:rFonts w:ascii="IRNazanin" w:hAnsi="IRNazanin" w:eastAsia="IRNazanin"/>
          <w:color w:val="111111"/>
          <w:sz w:val="28"/>
          <w:sz w:val="28"/>
          <w:szCs w:val="28"/>
          <w:rtl w:val="true"/>
          <w:lang w:bidi="fa-IR"/>
        </w:rPr>
        <w:t>تا آن گاه که مرگ یکی از ایشان فرارسد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بازگردان، شاید در آن چه ترک کردم عمل صالحی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او به زبان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کارش همچون گذشته است</w:t>
      </w:r>
      <w:r>
        <w:rPr>
          <w:rFonts w:eastAsia="IRNazanin" w:cs="IRNazanin"/>
          <w:color w:val="111111"/>
          <w:sz w:val="28"/>
          <w:szCs w:val="28"/>
          <w:rtl w:val="true"/>
          <w:lang w:bidi="fa-IR"/>
        </w:rPr>
        <w:t xml:space="preserve">)! </w:t>
      </w:r>
      <w:bookmarkStart w:id="384" w:name="pg20331_773807"/>
    </w:p>
    <w:p>
      <w:pPr>
        <w:pStyle w:val="Heading4"/>
        <w:numPr>
          <w:ilvl w:val="3"/>
          <w:numId w:val="1"/>
        </w:numPr>
        <w:rPr/>
      </w:pPr>
      <w:bookmarkStart w:id="385" w:name="__RefHeading___Toc5774225_2320776876"/>
      <w:bookmarkStart w:id="386" w:name="_Toc157"/>
      <w:bookmarkEnd w:id="384"/>
      <w:bookmarkEnd w:id="385"/>
      <w:r>
        <w:rPr/>
        <w:t>13</w:t>
      </w:r>
      <w:r>
        <w:rPr>
          <w:rtl w:val="true"/>
        </w:rPr>
        <w:t xml:space="preserve">. </w:t>
      </w:r>
      <w:r>
        <w:rPr>
          <w:rtl w:val="true"/>
        </w:rPr>
        <w:t>آمادگی برای مرگ</w:t>
      </w:r>
      <w:bookmarkEnd w:id="386"/>
    </w:p>
    <w:p>
      <w:pPr>
        <w:pStyle w:val="BookText"/>
        <w:rPr/>
      </w:pPr>
      <w:r>
        <w:rPr>
          <w:rFonts w:ascii="Amiri" w:hAnsi="Amiri" w:eastAsia="Amiri" w:cs="Amiri"/>
          <w:color w:val="111111"/>
          <w:sz w:val="28"/>
          <w:sz w:val="28"/>
          <w:szCs w:val="28"/>
          <w:rtl w:val="true"/>
          <w:lang w:bidi="ar-SA"/>
        </w:rPr>
        <w:t>وأَنتُمْ بَنُو سَبيل عَلَى سَفَرٍ مِنْ دَارٍ لَيْسَتْ بِدَارِكُمْ</w:t>
      </w:r>
      <w:r>
        <w:rPr>
          <w:rStyle w:val="FootnoteAnchor"/>
          <w:rtl w:val="true"/>
        </w:rPr>
        <w:footnoteReference w:id="279"/>
      </w:r>
      <w:r>
        <w:rPr>
          <w:rFonts w:ascii="IRNazanin" w:hAnsi="IRNazanin" w:eastAsia="IRNazanin"/>
          <w:color w:val="111111"/>
          <w:sz w:val="28"/>
          <w:sz w:val="28"/>
          <w:szCs w:val="28"/>
          <w:rtl w:val="true"/>
          <w:lang w:bidi="fa-IR"/>
        </w:rPr>
        <w:t xml:space="preserve"> شما مسافرید و از خانه ای که خانه شما نیست آماده سفر گشته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إِنَّ الْآخِرَةَ هِيَ دارُ الْقَرار</w:t>
      </w:r>
      <w:r>
        <w:rPr>
          <w:rStyle w:val="FootnoteAnchor"/>
          <w:rtl w:val="true"/>
        </w:rPr>
        <w:footnoteReference w:id="280"/>
      </w:r>
      <w:r>
        <w:rPr>
          <w:rFonts w:ascii="IRNazanin" w:hAnsi="IRNazanin" w:eastAsia="IRNazanin"/>
          <w:color w:val="111111"/>
          <w:sz w:val="28"/>
          <w:sz w:val="28"/>
          <w:szCs w:val="28"/>
          <w:rtl w:val="true"/>
          <w:lang w:bidi="fa-IR"/>
        </w:rPr>
        <w:t xml:space="preserve">ای قوم من این زندگی دنیا تنها کالایی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آن آخرت است که سرای پایدار است</w:t>
      </w:r>
      <w:r>
        <w:rPr>
          <w:rFonts w:eastAsia="IRNazanin" w:cs="IRNazanin"/>
          <w:color w:val="111111"/>
          <w:sz w:val="28"/>
          <w:szCs w:val="28"/>
          <w:rtl w:val="true"/>
          <w:lang w:bidi="fa-IR"/>
        </w:rPr>
        <w:t>.</w:t>
      </w:r>
    </w:p>
    <w:p>
      <w:pPr>
        <w:pStyle w:val="Heading4"/>
        <w:numPr>
          <w:ilvl w:val="3"/>
          <w:numId w:val="1"/>
        </w:numPr>
        <w:rPr/>
      </w:pPr>
      <w:bookmarkStart w:id="387" w:name="__RefHeading___Toc5774227_2320776876"/>
      <w:bookmarkStart w:id="388" w:name="_Toc158"/>
      <w:bookmarkEnd w:id="387"/>
      <w:r>
        <w:rPr/>
        <w:t>14</w:t>
      </w:r>
      <w:r>
        <w:rPr>
          <w:rtl w:val="true"/>
        </w:rPr>
        <w:t xml:space="preserve">. </w:t>
      </w:r>
      <w:r>
        <w:rPr>
          <w:rtl w:val="true"/>
        </w:rPr>
        <w:t>توشه اندوزی</w:t>
      </w:r>
      <w:bookmarkEnd w:id="388"/>
    </w:p>
    <w:p>
      <w:pPr>
        <w:pStyle w:val="BookText"/>
        <w:rPr/>
      </w:pPr>
      <w:r>
        <w:rPr>
          <w:rFonts w:ascii="Amiri" w:hAnsi="Amiri" w:eastAsia="Amiri" w:cs="Amiri"/>
          <w:color w:val="111111"/>
          <w:sz w:val="28"/>
          <w:sz w:val="28"/>
          <w:szCs w:val="28"/>
          <w:rtl w:val="true"/>
          <w:lang w:bidi="ar-SA"/>
        </w:rPr>
        <w:t>قَدْ أُوذِتْتُمْ مِنْهَا بِالارْتِحَالِ وَ أُمِرْتُمْ فِيهَا بِالزَّادِ</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آمرْتُمْ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شده 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کوچ به شما اعلام شده و دستور تهیه زاد و توشه نیز به شما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تَزَوَّدُوا فَإِنَّ خَيْرَ الزَّادِ التَّقْوى</w:t>
      </w:r>
      <w:r>
        <w:rPr>
          <w:rStyle w:val="FootnoteAnchor"/>
          <w:rtl w:val="true"/>
        </w:rPr>
        <w:footnoteReference w:id="282"/>
      </w:r>
      <w:r>
        <w:rPr>
          <w:rFonts w:ascii="IRNazanin" w:hAnsi="IRNazanin" w:eastAsia="IRNazanin"/>
          <w:color w:val="111111"/>
          <w:sz w:val="28"/>
          <w:sz w:val="28"/>
          <w:szCs w:val="28"/>
          <w:rtl w:val="true"/>
          <w:lang w:bidi="fa-IR"/>
        </w:rPr>
        <w:t>و توشه بردارید که بهترین توشه ها پرهیزکاری است</w:t>
      </w:r>
      <w:r>
        <w:rPr>
          <w:rFonts w:eastAsia="IRNazanin" w:cs="IRNazanin"/>
          <w:color w:val="111111"/>
          <w:sz w:val="28"/>
          <w:szCs w:val="28"/>
          <w:rtl w:val="true"/>
          <w:lang w:bidi="fa-IR"/>
        </w:rPr>
        <w:t>.</w:t>
      </w:r>
    </w:p>
    <w:p>
      <w:pPr>
        <w:pStyle w:val="Heading4"/>
        <w:numPr>
          <w:ilvl w:val="3"/>
          <w:numId w:val="1"/>
        </w:numPr>
        <w:rPr/>
      </w:pPr>
      <w:bookmarkStart w:id="389" w:name="__RefHeading___Toc5774229_2320776876"/>
      <w:bookmarkStart w:id="390" w:name="_Toc159"/>
      <w:bookmarkEnd w:id="389"/>
      <w:r>
        <w:rPr/>
        <w:t>15</w:t>
      </w:r>
      <w:r>
        <w:rPr>
          <w:rtl w:val="true"/>
        </w:rPr>
        <w:t xml:space="preserve">. </w:t>
      </w:r>
      <w:r>
        <w:rPr>
          <w:rtl w:val="true"/>
        </w:rPr>
        <w:t>اندیشهٔ عذاب قیامت و تقوامداری</w:t>
      </w:r>
      <w:bookmarkEnd w:id="390"/>
    </w:p>
    <w:p>
      <w:pPr>
        <w:pStyle w:val="BookText"/>
        <w:rPr/>
      </w:pPr>
      <w:r>
        <w:rPr>
          <w:rFonts w:ascii="Amiri" w:hAnsi="Amiri" w:eastAsia="Amiri" w:cs="Amiri"/>
          <w:color w:val="111111"/>
          <w:sz w:val="28"/>
          <w:sz w:val="28"/>
          <w:szCs w:val="28"/>
          <w:rtl w:val="true"/>
          <w:lang w:bidi="ar-SA"/>
        </w:rPr>
        <w:t>وَاعْلَمُوا أَنَّهُ لَيْسَ لِهَذَا الْجِلْدِ الرَّقِيقِ صَبْرٌ عَلَى النَّارِ فَارْحَمُوا نُفُوسَكُمْ</w:t>
      </w:r>
      <w:r>
        <w:rPr>
          <w:rStyle w:val="FootnoteAnchor"/>
          <w:rtl w:val="true"/>
        </w:rPr>
        <w:footnoteReference w:id="283"/>
      </w:r>
      <w:r>
        <w:rPr>
          <w:rFonts w:ascii="IRNazanin" w:hAnsi="IRNazanin" w:eastAsia="IRNazanin"/>
          <w:color w:val="111111"/>
          <w:sz w:val="28"/>
          <w:sz w:val="28"/>
          <w:szCs w:val="28"/>
          <w:rtl w:val="true"/>
          <w:lang w:bidi="fa-IR"/>
        </w:rPr>
        <w:t xml:space="preserve"> بدانید این پوست نازک تن طاقت آتش دوزخ را ندارد؛ بنابراین بر خویشتن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گفتار وعده های سخت خداوند را درباره کیفر گناهان یادآوری می کند و به شنوندگان اندرز می دهد که به خویشتن رحم کنند و این زمانی صورت می گیرد که اعمال شایسته به جا آورند و دستورهای خداوند را پیروی کنند</w:t>
      </w:r>
      <w:r>
        <w:rPr>
          <w:rFonts w:eastAsia="IRNazanin" w:cs="IRNazanin"/>
          <w:color w:val="111111"/>
          <w:sz w:val="28"/>
          <w:szCs w:val="28"/>
          <w:rtl w:val="true"/>
          <w:lang w:bidi="fa-IR"/>
        </w:rPr>
        <w:t xml:space="preserve">. </w:t>
      </w:r>
      <w:r>
        <w:rPr>
          <w:rStyle w:val="FootnoteAnchor"/>
          <w:rtl w:val="true"/>
        </w:rPr>
        <w:footnoteReference w:id="284"/>
      </w:r>
    </w:p>
    <w:p>
      <w:pPr>
        <w:pStyle w:val="Heading4"/>
        <w:numPr>
          <w:ilvl w:val="3"/>
          <w:numId w:val="1"/>
        </w:numPr>
        <w:rPr/>
      </w:pPr>
      <w:bookmarkStart w:id="391" w:name="__RefHeading___Toc5774231_2320776876"/>
      <w:bookmarkStart w:id="392" w:name="_Toc160"/>
      <w:bookmarkEnd w:id="391"/>
      <w:r>
        <w:rPr/>
        <w:t>16</w:t>
      </w:r>
      <w:r>
        <w:rPr>
          <w:rtl w:val="true"/>
        </w:rPr>
        <w:t xml:space="preserve">. </w:t>
      </w:r>
      <w:r>
        <w:rPr>
          <w:rtl w:val="true"/>
        </w:rPr>
        <w:t>مقایسه عذاب دنیا و آخرت</w:t>
      </w:r>
      <w:bookmarkEnd w:id="39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فَإِنَّكُمْ قَدْ جَرَّبْتُمُوهَا فِي مَصَائِبِ الدُّنْيَا أَفَرَأَيْتُمْ جَزَعَ أَحَدِكُمْ مِنَ الشَّوْكَةِ تُصِيبُهُ وَالْعَثْرَةِ</w:t>
      </w:r>
      <w:bookmarkStart w:id="393" w:name="pg20331_773808"/>
    </w:p>
    <w:p>
      <w:pPr>
        <w:pStyle w:val="BookText"/>
        <w:rPr/>
      </w:pPr>
      <w:bookmarkEnd w:id="393"/>
      <w:r>
        <w:rPr>
          <w:rFonts w:ascii="Amiri" w:hAnsi="Amiri" w:eastAsia="Amiri" w:cs="Amiri"/>
          <w:color w:val="111111"/>
          <w:sz w:val="28"/>
          <w:sz w:val="28"/>
          <w:szCs w:val="28"/>
          <w:rtl w:val="true"/>
          <w:lang w:bidi="ar-SA"/>
        </w:rPr>
        <w:t>تُدْمِيهِ وَ الرَّمْضَاءِ تُحْرِقُهُ فَكَيْفَ إِذَا كَانَ بَيْنَ طَابَقَيْنِ مِنْ نَارٍ ضَجِيعَ حَجَرٍ وَ قَرِينَ شَيْطَانٍ</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الْعَثْرَةِ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زمین خوردن که در اثر خوردن پا به چیزی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می آورد؛ زخمی می کند؛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خارج ساختن خون از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تند؛ شدت گرما و همچنین زمین ها و سنگ هایی است که بر اثر تابش آفتاب، داغ و سوزان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طبقه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فتح و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آمده و به معنای آجر بزرگ و طبقه ساختمان است و به چیزی که نان روی آن می پزند یا غذا در آن سرخ می کنند نیز گفته شده و گویا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گرفته شده است؛ الطابق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هاجر و صاحب و رويا معا الاجر الكبير، و ظرف يطبخ فيه معرب تابه و الجمع طوابيق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ضَجِيعَ هم خوابه؛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سنگ؛ اشاره به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که درباره جهنم می گوید </w:t>
      </w:r>
      <w:r>
        <w:rPr>
          <w:rFonts w:ascii="Amiri" w:hAnsi="Amiri" w:eastAsia="Amiri" w:cs="Amiri"/>
          <w:color w:val="111111"/>
          <w:sz w:val="28"/>
          <w:sz w:val="28"/>
          <w:szCs w:val="28"/>
          <w:rtl w:val="true"/>
          <w:lang w:bidi="ar-SA"/>
        </w:rPr>
        <w:t>وَقُودُهَا النَّاسُ وَالْحِجارة</w:t>
      </w:r>
      <w:r>
        <w:rPr>
          <w:rFonts w:ascii="IRNazanin" w:hAnsi="IRNazanin" w:eastAsia="IRNazanin"/>
          <w:color w:val="111111"/>
          <w:sz w:val="28"/>
          <w:sz w:val="28"/>
          <w:szCs w:val="28"/>
          <w:rtl w:val="true"/>
          <w:lang w:bidi="fa-IR"/>
        </w:rPr>
        <w:t xml:space="preserve"> آتشی که هیزم آن مردم و سنگ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اندازه طاقت خود را در مصیبت های دنیا آزموده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اید آیا دیده اید که وقتی یکی از شما خاری بر تنش فرو رود یا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خونین شود یا ریگ داغی بسوزاندش، چگونه ناله سر می دهد؟ پس چه حالی خواهد داشت آن گاه که میان دو طبقه از آتش قرار گیرد و هم خوابه سنگ سوزان و همنشین شیطان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سخنان استدلالی است بر این که باید در برابر عقوبت های الهی به خویشتن رحم کرد و خلاصه اش این است که شما خود را در برابر کارهایی کوچکتر آزموده و بی تابی خود را دیده و دانسته اید و روشن است آن کسی که در برابر این گونه ناراحتی های خرد و اندک، جزع و ناشکیبایی می کند به طریق اولی در میان دو طبقه آتش که هم خوابه سنگ سوزان و هم نشین شیطان است، بیتاب و ناشکیبا خواهد بود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فَإِنْ لَمْ تَفْعَلُوا وَ لَنْ تَفْعَلُوا فَاتَّقُوا النَّارَ الَّتِي وَقُودُهَا النَّاسُ وَالْحِجَارَةُ أُعِدَّتْ لِلْكَافِرِينَ</w:t>
      </w:r>
      <w:r>
        <w:rPr>
          <w:rStyle w:val="FootnoteAnchor"/>
          <w:rtl w:val="true"/>
        </w:rPr>
        <w:footnoteReference w:id="287"/>
      </w:r>
      <w:r>
        <w:rPr>
          <w:rFonts w:ascii="IRNazanin" w:hAnsi="IRNazanin" w:eastAsia="IRNazanin"/>
          <w:color w:val="111111"/>
          <w:sz w:val="28"/>
          <w:sz w:val="28"/>
          <w:szCs w:val="28"/>
          <w:rtl w:val="true"/>
          <w:lang w:bidi="fa-IR"/>
        </w:rPr>
        <w:t>و هرگاه چنین نکرده اید که هرگز نتوانید کرد، پس بترسید از آتشی که برای کافران مهیا شده و هیزم آن مردمان و سنگها هستند</w:t>
      </w:r>
      <w:r>
        <w:rPr>
          <w:rFonts w:eastAsia="IRNazanin" w:cs="IRNazanin"/>
          <w:color w:val="111111"/>
          <w:sz w:val="28"/>
          <w:szCs w:val="28"/>
          <w:rtl w:val="true"/>
          <w:lang w:bidi="fa-IR"/>
        </w:rPr>
        <w:t>.</w:t>
      </w:r>
    </w:p>
    <w:p>
      <w:pPr>
        <w:pStyle w:val="Heading4"/>
        <w:numPr>
          <w:ilvl w:val="3"/>
          <w:numId w:val="1"/>
        </w:numPr>
        <w:rPr/>
      </w:pPr>
      <w:bookmarkStart w:id="394" w:name="__RefHeading___Toc5774233_2320776876"/>
      <w:bookmarkStart w:id="395" w:name="_Toc161"/>
      <w:bookmarkEnd w:id="394"/>
      <w:r>
        <w:rPr/>
        <w:t>17</w:t>
      </w:r>
      <w:r>
        <w:rPr>
          <w:rtl w:val="true"/>
        </w:rPr>
        <w:t xml:space="preserve">. </w:t>
      </w:r>
      <w:r>
        <w:rPr>
          <w:rtl w:val="true"/>
        </w:rPr>
        <w:t>مالک آتش دوزخ</w:t>
      </w:r>
      <w:bookmarkEnd w:id="39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أَعَلِمْتُمْ أَنَّ مَالِكاً إِذَا غَضِبَ عَلَى النَّارِ حَطَمَ بَعْضُهَا بَعْضاً لِغَضَبِهِ وَ إِذَا زَجَرَهَا تَوَثَّبَتْ</w:t>
      </w:r>
      <w:bookmarkStart w:id="396" w:name="pg20331_773809"/>
    </w:p>
    <w:p>
      <w:pPr>
        <w:pStyle w:val="BookText"/>
        <w:rPr/>
      </w:pPr>
      <w:bookmarkEnd w:id="396"/>
      <w:r>
        <w:rPr>
          <w:rFonts w:ascii="Amiri" w:hAnsi="Amiri" w:eastAsia="Amiri" w:cs="Amiri"/>
          <w:color w:val="111111"/>
          <w:sz w:val="28"/>
          <w:sz w:val="28"/>
          <w:szCs w:val="28"/>
          <w:rtl w:val="true"/>
          <w:lang w:bidi="ar-SA"/>
        </w:rPr>
        <w:t>بَيْنَ أَبْوَابِهَا جَزَعاً مِنْ زَجْرَتِهِ</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 زد؛ آن را تحریک کرد و بر آن نهیب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جهش کرد؛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جستن و بریدن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و بی قراری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جَزَعاً مِنْ زَجْرَتِهِ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ترس نهیب آن</w:t>
      </w:r>
    </w:p>
    <w:p>
      <w:pPr>
        <w:pStyle w:val="BookText"/>
        <w:rPr/>
      </w:pPr>
      <w:r>
        <w:rPr>
          <w:rFonts w:ascii="IRNazanin" w:hAnsi="IRNazanin" w:eastAsia="IRNazanin"/>
          <w:color w:val="111111"/>
          <w:sz w:val="28"/>
          <w:sz w:val="28"/>
          <w:szCs w:val="28"/>
          <w:rtl w:val="true"/>
          <w:lang w:bidi="fa-IR"/>
        </w:rPr>
        <w:t>آیا می دانید که مالک دوزخ هرگاه بر آتش خشم گیرد شعله های آتش به روی هم می غلتند و یکدیگر را می کوبند و خرد می کنند و آن گاه که به آتش بانگ زند، شعله هایش از نهیب او در میان درهای جهنم به هر طرف زبانه می کشد؟</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رَبِّ وَ أَنْتَ تَعْلَمُ ضَعْفِى عَنْ قَلِيلٍ مِنْ بَلَاءِ الدُّنْيَا وَ عُقُوبَاتِهَا وَ مَا يَجْرِي فِيهَا مِنَ الْمَكَارِهِ عَلَى أَهْلِهَا عَلَى أَنَّ ذَلِكَ بَلَاءٌ وَ مَكْرُوهُ قَلِيلٌ مَكْتُهُ يَسِيرٌ بَقَاؤُهُ قَصِيرٌ مُدَّتُهُ فَكَيْفَ احْتِمَالِي لِبَلَاءِ الْآخِرَةِ وَ جَلِيلِ وُقُوعِ الْمَكَارِهِ فِيهَا وَ هُوَ بَلَاءٌ تَطُولُ مُدَّتُهُ وَيَدُومُ مَقَامُهُ وَلَا يُخَفَّفُ عَنْ أهله</w:t>
      </w:r>
      <w:r>
        <w:rPr>
          <w:rStyle w:val="FootnoteAnchor"/>
          <w:rtl w:val="true"/>
        </w:rPr>
        <w:footnoteReference w:id="289"/>
      </w:r>
      <w:r>
        <w:rPr>
          <w:rFonts w:ascii="IRNazanin" w:hAnsi="IRNazanin" w:eastAsia="IRNazanin"/>
          <w:color w:val="111111"/>
          <w:sz w:val="28"/>
          <w:sz w:val="28"/>
          <w:szCs w:val="28"/>
          <w:rtl w:val="true"/>
          <w:lang w:bidi="fa-IR"/>
        </w:rPr>
        <w:t>ای خدای کریم، ای پروردگار من تو ناتوانی مرا در مقابل اندکی از بلای دنیا و کیفرهای ناچیز آن و ناملایماتی که معمولاً بر اهل آن می رسد، می دانی در صورتی که این بلا و ناراحتی دوامش کم است و دورانش اندک و مدتش کوتاه است؛ پس چگونه تاب تحمل بلای آخرت و آن ناملایمات بزرگ آن جا را دارم در صورتی که آن بلا مدتش طولانی و دوامش همیشگی است و تخفیفی برای مبتلایان به آن نیست</w:t>
      </w:r>
      <w:r>
        <w:rPr>
          <w:rFonts w:eastAsia="IRNazanin" w:cs="IRNazanin"/>
          <w:color w:val="111111"/>
          <w:sz w:val="28"/>
          <w:szCs w:val="28"/>
          <w:rtl w:val="true"/>
          <w:lang w:bidi="fa-IR"/>
        </w:rPr>
        <w:t>.</w:t>
      </w:r>
    </w:p>
    <w:p>
      <w:pPr>
        <w:pStyle w:val="Heading4"/>
        <w:numPr>
          <w:ilvl w:val="3"/>
          <w:numId w:val="1"/>
        </w:numPr>
        <w:rPr/>
      </w:pPr>
      <w:bookmarkStart w:id="397" w:name="__RefHeading___Toc5774235_2320776876"/>
      <w:bookmarkStart w:id="398" w:name="_Toc162"/>
      <w:bookmarkEnd w:id="397"/>
      <w:r>
        <w:rPr/>
        <w:t>18</w:t>
      </w:r>
      <w:r>
        <w:rPr>
          <w:rtl w:val="true"/>
        </w:rPr>
        <w:t xml:space="preserve">. </w:t>
      </w:r>
      <w:r>
        <w:rPr>
          <w:rtl w:val="true"/>
        </w:rPr>
        <w:t>قیامت و هشدار به کهنسالان</w:t>
      </w:r>
      <w:bookmarkEnd w:id="398"/>
    </w:p>
    <w:p>
      <w:pPr>
        <w:pStyle w:val="BookText"/>
        <w:rPr/>
      </w:pPr>
      <w:r>
        <w:rPr>
          <w:rFonts w:ascii="Amiri" w:hAnsi="Amiri" w:eastAsia="Amiri" w:cs="Amiri"/>
          <w:color w:val="111111"/>
          <w:sz w:val="28"/>
          <w:sz w:val="28"/>
          <w:szCs w:val="28"/>
          <w:rtl w:val="true"/>
          <w:lang w:bidi="ar-SA"/>
        </w:rPr>
        <w:t>أَيُّهَا الْيَفَنُ الْكَبِيرُ الَّذِي قَدْ لَهَزَهُ الْقَتِيرُ كَيْفَ أَنْتَ إِذَا الْتَحَمَتْ أَطْوَاقُ النَّارِ بِعِظَامِ الْأَعْنَاقِ وَ نَشِبَتِ الْجَوَامِعُ حَتَّى أَكَلَتْ لُحُومَ السَّوَاعِدِ</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القَتِیرُ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و پیری؛ در اصل نوک میخ هایی است که در سر حلقه های زره قرار دارد؛ سپس به هر امر مشکل زا و کار سخت گیرانه اطلاق شده است و چون دوران پیری یکی از مشکلات شدید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پیری اطلاق شده است و در این جا 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 هم فرو رفتن و محکم شدن آمده است و مفهوم آن در جمله بالا این است که طوق های آتشین به استخوان های گردن می چسبد و 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 کردن شکاف چیزی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لحیم کردن است و گوشت نیز از همین معنا سرچشمه گرفته که میان استخوان ها را پر می کند</w:t>
      </w:r>
    </w:p>
    <w:p>
      <w:pPr>
        <w:pStyle w:val="BookText"/>
        <w:rPr/>
      </w:pPr>
      <w:r>
        <w:rPr>
          <w:rFonts w:ascii="Amiri" w:hAnsi="Amiri" w:eastAsia="Amiri" w:cs="Amiri"/>
          <w:color w:val="111111"/>
          <w:sz w:val="28"/>
          <w:sz w:val="28"/>
          <w:szCs w:val="28"/>
          <w:rtl w:val="true"/>
          <w:lang w:bidi="ar-SA"/>
        </w:rPr>
        <w:t>أطْوَاقُ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 های آتشین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عِظَامِ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گردن</w:t>
      </w:r>
    </w:p>
    <w:p>
      <w:pPr>
        <w:pStyle w:val="BookText"/>
        <w:rPr/>
      </w:pPr>
      <w:r>
        <w:rPr>
          <w:rFonts w:ascii="IRNazanin" w:hAnsi="IRNazanin" w:eastAsia="IRNazanin"/>
          <w:color w:val="111111"/>
          <w:sz w:val="28"/>
          <w:sz w:val="28"/>
          <w:szCs w:val="28"/>
          <w:rtl w:val="true"/>
          <w:lang w:bidi="fa-IR"/>
        </w:rPr>
        <w:t>نَشِبَتِ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چسبید؛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آویزان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زنجيرها؛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است که دست ها را به گردن می بندد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بازوان؛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ساق دست است</w:t>
      </w:r>
      <w:r>
        <w:rPr>
          <w:rFonts w:eastAsia="Amiri" w:cs="Amiri" w:ascii="Amiri" w:hAnsi="Amiri"/>
          <w:color w:val="111111"/>
          <w:sz w:val="28"/>
          <w:szCs w:val="28"/>
          <w:rtl w:val="true"/>
          <w:lang w:bidi="ar-SA"/>
        </w:rPr>
        <w:t>.</w:t>
      </w:r>
      <w:bookmarkStart w:id="399" w:name="pg20331_773810"/>
    </w:p>
    <w:p>
      <w:pPr>
        <w:pStyle w:val="BookText"/>
        <w:rPr/>
      </w:pPr>
      <w:bookmarkEnd w:id="399"/>
      <w:r>
        <w:rPr>
          <w:rFonts w:ascii="IRNazanin" w:hAnsi="IRNazanin" w:eastAsia="IRNazanin"/>
          <w:color w:val="111111"/>
          <w:sz w:val="28"/>
          <w:sz w:val="28"/>
          <w:szCs w:val="28"/>
          <w:rtl w:val="true"/>
          <w:lang w:bidi="fa-IR"/>
        </w:rPr>
        <w:t>ای پیر سالخورده که پیری و سستی با تو در آمیخته چگونه ای آن گاه که طوق های آتش به استخوان های گردن بچسبد و غل و زنجیرها به دستها وصل شود تا گوشتهای ساعد را بخورد؟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لَهَزَهُ الْقَتِيرُ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نفوذ و گسترش چیزی در چیز 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تنگ گرفتن و سخت گیری است، مفهومش این است که پیری در همه وجود آن ها نفوذ کرده استخوان ها سست شده مغز و اعصاب ضعیف گشته و همه اعضای بدن ناتوان شده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 الاعناق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گردن های بزرگ؛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فرض عِظام الاعناق به معنای استخوان های گردن می آید</w:t>
      </w:r>
      <w:r>
        <w:rPr>
          <w:rFonts w:eastAsia="IRNazanin" w:cs="IRNazanin"/>
          <w:color w:val="111111"/>
          <w:sz w:val="28"/>
          <w:szCs w:val="28"/>
          <w:rtl w:val="true"/>
          <w:lang w:bidi="fa-IR"/>
        </w:rPr>
        <w:t>.</w:t>
      </w:r>
    </w:p>
    <w:p>
      <w:pPr>
        <w:pStyle w:val="Heading4"/>
        <w:numPr>
          <w:ilvl w:val="3"/>
          <w:numId w:val="1"/>
        </w:numPr>
        <w:rPr/>
      </w:pPr>
      <w:bookmarkStart w:id="400" w:name="__RefHeading___Toc5774237_2320776876"/>
      <w:bookmarkStart w:id="401" w:name="_Toc163"/>
      <w:bookmarkEnd w:id="400"/>
      <w:r>
        <w:rPr/>
        <w:t>19</w:t>
      </w:r>
      <w:r>
        <w:rPr>
          <w:rtl w:val="true"/>
        </w:rPr>
        <w:t xml:space="preserve">. </w:t>
      </w:r>
      <w:r>
        <w:rPr>
          <w:rtl w:val="true"/>
        </w:rPr>
        <w:t>غنیمت شمردن فرصت ها</w:t>
      </w:r>
      <w:bookmarkEnd w:id="401"/>
    </w:p>
    <w:p>
      <w:pPr>
        <w:pStyle w:val="BookText"/>
        <w:rPr/>
      </w:pPr>
      <w:r>
        <w:rPr>
          <w:rFonts w:ascii="Amiri" w:hAnsi="Amiri" w:eastAsia="Amiri" w:cs="Amiri"/>
          <w:color w:val="111111"/>
          <w:sz w:val="28"/>
          <w:sz w:val="28"/>
          <w:szCs w:val="28"/>
          <w:rtl w:val="true"/>
          <w:lang w:bidi="ar-SA"/>
        </w:rPr>
        <w:t>فَاللَّهَ اللَّهَ مَعْشَرَ الْعِبَادِ وَ أَنْتُمْ سَالِمُونَ فِى الصَّحَةِ قَبْلَ السُّقْمِ وَ فِي الْفُسْحَةِ قَبْلَ الضَّيقِ فَاسْعَوْا فِي فَكَاكِ رِقَابِكُمْ مِنْ قَبْلِ أَنْ تُغْلَقَ رَهَائِنُهَا</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رَهَائِنُهَا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گروگان؛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ای جماعت بندگان اکنون که در تندرستی پیش از بیماری و در گشایش پیش از تنگی به سر می برید برای رهایی خود بکوشید پیش از آن که گردن ها به گرو اعمال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فِى فَكَاكِ رِقَابِكُمْ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مطلب است که ذمه همه انسان ها مشغول به تکالیفی است که تا آن را انجام ندهند آزاد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گذشته در میان بعضی از اقوام چنین معمول بود که اگر بدهکاری توان پرداخت بدهی های خود را،نداشت، طلبکار شخص بدهکار را به بردگی می گرفت و تا بدهی خود را نمی پرداخت آزاد نمی شد و طوق بندگی او را در گردن داشت</w:t>
      </w:r>
      <w:r>
        <w:rPr>
          <w:rFonts w:eastAsia="IRNazanin" w:cs="IRNazanin"/>
          <w:color w:val="111111"/>
          <w:sz w:val="28"/>
          <w:szCs w:val="28"/>
          <w:rtl w:val="true"/>
          <w:lang w:bidi="fa-IR"/>
        </w:rPr>
        <w:t xml:space="preserve">. </w:t>
      </w:r>
      <w:r>
        <w:rPr>
          <w:rStyle w:val="FootnoteAnchor"/>
          <w:rtl w:val="true"/>
        </w:rPr>
        <w:footnoteReference w:id="293"/>
      </w:r>
      <w:bookmarkStart w:id="402" w:name="pg20331_773811"/>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تُغْلَقَ رَهَائِنُهَا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این است که هرگاه شخص بدهکار در ادای بدهی خود کوتاهی کند چیزی را که به گروگان نزد طلبکار گذاشته است به ملک او در می آید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مَنْ ذَا الَّذِى يُقْرِضُ اللَّهَ قَرْضاً حَسَناً فَيُضَاعِفَهُ لَهُ أَضْعافاً كَثيرَةً وَ اللَّهُ يَقْبضُ وَيَبْصُطُ وَ إِلَيْهِ تُرْجَعُونَ</w:t>
      </w:r>
      <w:r>
        <w:rPr>
          <w:rStyle w:val="FootnoteAnchor"/>
          <w:rtl w:val="true"/>
        </w:rPr>
        <w:footnoteReference w:id="295"/>
      </w:r>
      <w:r>
        <w:rPr>
          <w:rFonts w:ascii="IRNazanin" w:hAnsi="IRNazanin" w:eastAsia="IRNazanin"/>
          <w:color w:val="111111"/>
          <w:sz w:val="28"/>
          <w:sz w:val="28"/>
          <w:szCs w:val="28"/>
          <w:rtl w:val="true"/>
          <w:lang w:bidi="fa-IR"/>
        </w:rPr>
        <w:t>کیست که به خدا قرض الحسنه دهد تا خدا بر آن چندبرابر بیفزاید؟ خدا تنگ دستی دهد و توانگری بخشد و شما به سوی او بازگردانده می شوید</w:t>
      </w:r>
      <w:r>
        <w:rPr>
          <w:rFonts w:eastAsia="IRNazanin" w:cs="IRNazanin"/>
          <w:color w:val="111111"/>
          <w:sz w:val="28"/>
          <w:szCs w:val="28"/>
          <w:rtl w:val="true"/>
          <w:lang w:bidi="fa-IR"/>
        </w:rPr>
        <w:t>.</w:t>
      </w:r>
    </w:p>
    <w:p>
      <w:pPr>
        <w:pStyle w:val="Heading4"/>
        <w:numPr>
          <w:ilvl w:val="3"/>
          <w:numId w:val="1"/>
        </w:numPr>
        <w:rPr/>
      </w:pPr>
      <w:bookmarkStart w:id="403" w:name="__RefHeading___Toc5774239_2320776876"/>
      <w:bookmarkStart w:id="404" w:name="_Toc164"/>
      <w:bookmarkEnd w:id="403"/>
      <w:r>
        <w:rPr/>
        <w:t>20</w:t>
      </w:r>
      <w:r>
        <w:rPr>
          <w:rtl w:val="true"/>
        </w:rPr>
        <w:t xml:space="preserve">. </w:t>
      </w:r>
      <w:r>
        <w:rPr>
          <w:rtl w:val="true"/>
        </w:rPr>
        <w:t>راهکار بهره وری از فرصت</w:t>
      </w:r>
      <w:bookmarkEnd w:id="404"/>
    </w:p>
    <w:p>
      <w:pPr>
        <w:pStyle w:val="Heading5"/>
        <w:numPr>
          <w:ilvl w:val="4"/>
          <w:numId w:val="1"/>
        </w:numPr>
        <w:rPr/>
      </w:pPr>
      <w:bookmarkStart w:id="405" w:name="__RefHeading___Toc5774241_2320776876"/>
      <w:bookmarkStart w:id="406" w:name="_Toc165"/>
      <w:bookmarkEnd w:id="405"/>
      <w:r>
        <w:rPr/>
        <w:t>20</w:t>
      </w:r>
      <w:r>
        <w:rPr>
          <w:rtl w:val="true"/>
        </w:rPr>
        <w:t xml:space="preserve">. </w:t>
      </w:r>
      <w:r>
        <w:rPr/>
        <w:t>1</w:t>
      </w:r>
      <w:r>
        <w:rPr>
          <w:rtl w:val="true"/>
        </w:rPr>
        <w:t xml:space="preserve">. </w:t>
      </w:r>
      <w:r>
        <w:rPr>
          <w:rtl w:val="true"/>
        </w:rPr>
        <w:t>شب زنده داری</w:t>
      </w:r>
      <w:bookmarkEnd w:id="406"/>
    </w:p>
    <w:p>
      <w:pPr>
        <w:pStyle w:val="BookText"/>
        <w:rPr/>
      </w:pPr>
      <w:r>
        <w:rPr>
          <w:rFonts w:ascii="Amiri" w:hAnsi="Amiri" w:eastAsia="Amiri" w:cs="Amiri"/>
          <w:color w:val="111111"/>
          <w:sz w:val="28"/>
          <w:sz w:val="28"/>
          <w:szCs w:val="28"/>
          <w:rtl w:val="true"/>
          <w:lang w:bidi="ar-SA"/>
        </w:rPr>
        <w:t>أَسْهَرُوا عُيُونَكُمْ</w:t>
      </w:r>
      <w:r>
        <w:rPr>
          <w:rStyle w:val="FootnoteAnchor"/>
          <w:rtl w:val="true"/>
        </w:rPr>
        <w:footnoteReference w:id="296"/>
      </w:r>
      <w:r>
        <w:rPr>
          <w:rFonts w:ascii="IRNazanin" w:hAnsi="IRNazanin" w:eastAsia="IRNazanin"/>
          <w:color w:val="111111"/>
          <w:sz w:val="28"/>
          <w:sz w:val="28"/>
          <w:szCs w:val="28"/>
          <w:rtl w:val="true"/>
          <w:lang w:bidi="fa-IR"/>
        </w:rPr>
        <w:t xml:space="preserve"> چشم ها را در دل شب بیدار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رازونیاز شبانه مخصوصاً نماز شب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اللَّيْلِ فَاسْجُدْ لَهُ وَ سَبِّحْهُ لَيْلاً طويلاً</w:t>
      </w:r>
      <w:r>
        <w:rPr>
          <w:rStyle w:val="FootnoteAnchor"/>
          <w:rtl w:val="true"/>
        </w:rPr>
        <w:footnoteReference w:id="298"/>
      </w:r>
      <w:r>
        <w:rPr>
          <w:rFonts w:ascii="IRNazanin" w:hAnsi="IRNazanin" w:eastAsia="IRNazanin"/>
          <w:color w:val="111111"/>
          <w:sz w:val="28"/>
          <w:sz w:val="28"/>
          <w:szCs w:val="28"/>
          <w:rtl w:val="true"/>
          <w:lang w:bidi="fa-IR"/>
        </w:rPr>
        <w:t>در پاره ای از شب سجده اش کن و در همه درازنای شب تسبیحش گوی</w:t>
      </w:r>
      <w:r>
        <w:rPr>
          <w:rFonts w:eastAsia="IRNazanin" w:cs="IRNazanin"/>
          <w:color w:val="111111"/>
          <w:sz w:val="28"/>
          <w:szCs w:val="28"/>
          <w:rtl w:val="true"/>
          <w:lang w:bidi="fa-IR"/>
        </w:rPr>
        <w:t>.</w:t>
      </w:r>
    </w:p>
    <w:p>
      <w:pPr>
        <w:pStyle w:val="Heading5"/>
        <w:numPr>
          <w:ilvl w:val="4"/>
          <w:numId w:val="1"/>
        </w:numPr>
        <w:rPr/>
      </w:pPr>
      <w:bookmarkStart w:id="407" w:name="__RefHeading___Toc5774243_2320776876"/>
      <w:bookmarkStart w:id="408" w:name="_Toc166"/>
      <w:bookmarkEnd w:id="407"/>
      <w:r>
        <w:rPr/>
        <w:t>20</w:t>
      </w:r>
      <w:r>
        <w:rPr>
          <w:rtl w:val="true"/>
        </w:rPr>
        <w:t xml:space="preserve">. </w:t>
      </w:r>
      <w:r>
        <w:rPr/>
        <w:t>2</w:t>
      </w:r>
      <w:r>
        <w:rPr>
          <w:rtl w:val="true"/>
        </w:rPr>
        <w:t xml:space="preserve">. </w:t>
      </w:r>
      <w:r>
        <w:rPr>
          <w:rtl w:val="true"/>
        </w:rPr>
        <w:t>لاغر کردن شکم ها</w:t>
      </w:r>
      <w:bookmarkEnd w:id="408"/>
    </w:p>
    <w:p>
      <w:pPr>
        <w:pStyle w:val="BookText"/>
        <w:rPr/>
      </w:pPr>
      <w:r>
        <w:rPr>
          <w:rFonts w:ascii="Amiri" w:hAnsi="Amiri" w:eastAsia="Amiri" w:cs="Amiri"/>
          <w:color w:val="111111"/>
          <w:sz w:val="28"/>
          <w:sz w:val="28"/>
          <w:szCs w:val="28"/>
          <w:rtl w:val="true"/>
          <w:lang w:bidi="ar-SA"/>
        </w:rPr>
        <w:t>وَ أَضْمِرُوا بُطُونَكُمْ</w:t>
      </w:r>
      <w:r>
        <w:rPr>
          <w:rStyle w:val="FootnoteAnchor"/>
          <w:rtl w:val="true"/>
        </w:rPr>
        <w:footnoteReference w:id="299"/>
      </w:r>
      <w:r>
        <w:rPr>
          <w:rFonts w:ascii="IRNazanin" w:hAnsi="IRNazanin" w:eastAsia="IRNazanin"/>
          <w:color w:val="111111"/>
          <w:sz w:val="28"/>
          <w:sz w:val="28"/>
          <w:szCs w:val="28"/>
          <w:rtl w:val="true"/>
          <w:lang w:bidi="fa-IR"/>
        </w:rPr>
        <w:t xml:space="preserve"> شکم ها را لاغر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روزه داشتن</w:t>
      </w:r>
      <w:r>
        <w:rPr>
          <w:rFonts w:eastAsia="IRNazanin" w:cs="IRNazanin"/>
          <w:color w:val="111111"/>
          <w:sz w:val="28"/>
          <w:szCs w:val="28"/>
          <w:rtl w:val="true"/>
          <w:lang w:bidi="fa-IR"/>
        </w:rPr>
        <w:t xml:space="preserve">. </w:t>
      </w:r>
      <w:r>
        <w:rPr>
          <w:rStyle w:val="FootnoteAnchor"/>
          <w:rtl w:val="true"/>
        </w:rPr>
        <w:footnoteReference w:id="300"/>
      </w:r>
    </w:p>
    <w:p>
      <w:pPr>
        <w:pStyle w:val="Heading5"/>
        <w:numPr>
          <w:ilvl w:val="4"/>
          <w:numId w:val="1"/>
        </w:numPr>
        <w:rPr/>
      </w:pPr>
      <w:bookmarkStart w:id="409" w:name="__RefHeading___Toc5774245_2320776876"/>
      <w:bookmarkStart w:id="410" w:name="_Toc167"/>
      <w:bookmarkEnd w:id="409"/>
      <w:r>
        <w:rPr/>
        <w:t>20</w:t>
      </w:r>
      <w:r>
        <w:rPr>
          <w:rtl w:val="true"/>
        </w:rPr>
        <w:t xml:space="preserve">. </w:t>
      </w:r>
      <w:r>
        <w:rPr/>
        <w:t>3</w:t>
      </w:r>
      <w:r>
        <w:rPr>
          <w:rtl w:val="true"/>
        </w:rPr>
        <w:t xml:space="preserve">. </w:t>
      </w:r>
      <w:r>
        <w:rPr>
          <w:rtl w:val="true"/>
        </w:rPr>
        <w:t>به کارگیری گام ها</w:t>
      </w:r>
      <w:bookmarkEnd w:id="41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اسْتَعْمِلُوا أَقْدَامَكُمْ</w:t>
      </w:r>
      <w:r>
        <w:rPr>
          <w:rFonts w:ascii="IRNazanin" w:hAnsi="IRNazanin" w:eastAsia="IRNazanin"/>
          <w:color w:val="111111"/>
          <w:sz w:val="28"/>
          <w:sz w:val="28"/>
          <w:szCs w:val="28"/>
          <w:rtl w:val="true"/>
          <w:lang w:bidi="fa-IR"/>
        </w:rPr>
        <w:t xml:space="preserve"> گام ها را به کار گیرید</w:t>
      </w:r>
      <w:r>
        <w:rPr>
          <w:rFonts w:eastAsia="IRNazanin" w:cs="IRNazanin"/>
          <w:color w:val="111111"/>
          <w:sz w:val="28"/>
          <w:szCs w:val="28"/>
          <w:rtl w:val="true"/>
          <w:lang w:bidi="fa-IR"/>
        </w:rPr>
        <w:t xml:space="preserve">. </w:t>
      </w:r>
      <w:bookmarkStart w:id="411" w:name="pg20331_773812"/>
    </w:p>
    <w:p>
      <w:pPr>
        <w:pStyle w:val="BookText"/>
        <w:rPr/>
      </w:pPr>
      <w:bookmarkEnd w:id="41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قیام شبانه یا گام برداشتن در راه حل مشکلات مردم و کمک به دردمندان و نیازمندان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فَقَدْ قَالَ اللَّهُ سُبْحَانَهُ إِنْ تَنْصُرُوا اللَّهَ يَنْصُرْكُمْ وَيُثَبِّتْ أَقْدَامَكُمْ</w:t>
      </w:r>
      <w:r>
        <w:rPr>
          <w:rStyle w:val="FootnoteAnchor"/>
          <w:rtl w:val="true"/>
        </w:rPr>
        <w:footnoteReference w:id="302"/>
      </w:r>
      <w:r>
        <w:rPr>
          <w:rFonts w:ascii="IRNazanin" w:hAnsi="IRNazanin" w:eastAsia="IRNazanin"/>
          <w:color w:val="111111"/>
          <w:sz w:val="28"/>
          <w:sz w:val="28"/>
          <w:szCs w:val="28"/>
          <w:rtl w:val="true"/>
          <w:lang w:bidi="fa-IR"/>
        </w:rPr>
        <w:t>ای کسانی که ایمان آورده اید اگر خدا را یاری کنید شما را یاری خواهد کرد و پایداری خواهد بخشید</w:t>
      </w:r>
      <w:r>
        <w:rPr>
          <w:rFonts w:eastAsia="IRNazanin" w:cs="IRNazanin"/>
          <w:color w:val="111111"/>
          <w:sz w:val="28"/>
          <w:szCs w:val="28"/>
          <w:rtl w:val="true"/>
          <w:lang w:bidi="fa-IR"/>
        </w:rPr>
        <w:t>.</w:t>
      </w:r>
    </w:p>
    <w:p>
      <w:pPr>
        <w:pStyle w:val="Heading5"/>
        <w:numPr>
          <w:ilvl w:val="4"/>
          <w:numId w:val="1"/>
        </w:numPr>
        <w:rPr/>
      </w:pPr>
      <w:bookmarkStart w:id="412" w:name="__RefHeading___Toc5774247_2320776876"/>
      <w:bookmarkStart w:id="413" w:name="_Toc168"/>
      <w:bookmarkEnd w:id="412"/>
      <w:r>
        <w:rPr/>
        <w:t>20</w:t>
      </w:r>
      <w:r>
        <w:rPr>
          <w:rtl w:val="true"/>
        </w:rPr>
        <w:t xml:space="preserve">. </w:t>
      </w:r>
      <w:r>
        <w:rPr/>
        <w:t>4</w:t>
      </w:r>
      <w:r>
        <w:rPr>
          <w:rtl w:val="true"/>
        </w:rPr>
        <w:t xml:space="preserve">. </w:t>
      </w:r>
      <w:r>
        <w:rPr>
          <w:rtl w:val="true"/>
        </w:rPr>
        <w:t>انفاق کردن</w:t>
      </w:r>
      <w:bookmarkEnd w:id="413"/>
    </w:p>
    <w:p>
      <w:pPr>
        <w:pStyle w:val="BookText"/>
        <w:rPr/>
      </w:pPr>
      <w:r>
        <w:rPr>
          <w:rFonts w:ascii="Amiri" w:hAnsi="Amiri" w:eastAsia="Amiri" w:cs="Amiri"/>
          <w:color w:val="111111"/>
          <w:sz w:val="28"/>
          <w:sz w:val="28"/>
          <w:szCs w:val="28"/>
          <w:rtl w:val="true"/>
          <w:lang w:bidi="ar-SA"/>
        </w:rPr>
        <w:t>وَ أَنْفِقُوا أَمْوَالَكُمْ</w:t>
      </w:r>
      <w:r>
        <w:rPr>
          <w:rStyle w:val="FootnoteAnchor"/>
          <w:rtl w:val="true"/>
        </w:rPr>
        <w:footnoteReference w:id="303"/>
      </w:r>
      <w:r>
        <w:rPr>
          <w:rFonts w:ascii="IRNazanin" w:hAnsi="IRNazanin" w:eastAsia="IRNazanin"/>
          <w:color w:val="111111"/>
          <w:sz w:val="28"/>
          <w:sz w:val="28"/>
          <w:szCs w:val="28"/>
          <w:rtl w:val="true"/>
          <w:lang w:bidi="fa-IR"/>
        </w:rPr>
        <w:t xml:space="preserve"> اموال خود را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خمس و زکات واجب و صدقات مستحب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وَ قَالَ تَعَالَى مَنْ ذَا الَّذِي يُقْرِضُ </w:t>
      </w:r>
      <w:r>
        <w:rPr>
          <w:rStyle w:val="FootnoteAnchor"/>
          <w:rtl w:val="true"/>
        </w:rPr>
        <w:footnoteReference w:id="305"/>
      </w:r>
      <w:r>
        <w:rPr>
          <w:rFonts w:ascii="Amiri" w:hAnsi="Amiri" w:eastAsia="Amiri" w:cs="Amiri"/>
          <w:color w:val="111111"/>
          <w:sz w:val="28"/>
          <w:sz w:val="28"/>
          <w:szCs w:val="28"/>
          <w:rtl w:val="true"/>
          <w:lang w:bidi="ar-SA"/>
        </w:rPr>
        <w:t>اللَّهَ قَرْضاً حَسَناً فَيُضَاعِفَهُ لَهُ وَ لَهُ أَجْرٌ كَرِيمٌ</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کیست که به خداوند قرض نیکو دهد تا چند برابر به او عطا کند و برای چنین کسی پاداش والایی است</w:t>
      </w:r>
      <w:r>
        <w:rPr>
          <w:rFonts w:eastAsia="IRNazanin" w:cs="IRNazanin"/>
          <w:color w:val="111111"/>
          <w:sz w:val="28"/>
          <w:szCs w:val="28"/>
          <w:rtl w:val="true"/>
          <w:lang w:bidi="fa-IR"/>
        </w:rPr>
        <w:t>.</w:t>
      </w:r>
    </w:p>
    <w:p>
      <w:pPr>
        <w:pStyle w:val="Heading5"/>
        <w:numPr>
          <w:ilvl w:val="4"/>
          <w:numId w:val="1"/>
        </w:numPr>
        <w:rPr/>
      </w:pPr>
      <w:bookmarkStart w:id="414" w:name="__RefHeading___Toc5774249_2320776876"/>
      <w:bookmarkStart w:id="415" w:name="_Toc169"/>
      <w:bookmarkEnd w:id="414"/>
      <w:r>
        <w:rPr/>
        <w:t>20</w:t>
      </w:r>
      <w:r>
        <w:rPr>
          <w:rtl w:val="true"/>
        </w:rPr>
        <w:t xml:space="preserve">. </w:t>
      </w:r>
      <w:r>
        <w:rPr/>
        <w:t>5</w:t>
      </w:r>
      <w:r>
        <w:rPr>
          <w:rtl w:val="true"/>
        </w:rPr>
        <w:t xml:space="preserve">. </w:t>
      </w:r>
      <w:r>
        <w:rPr>
          <w:rtl w:val="true"/>
        </w:rPr>
        <w:t>پرهیز از بخل</w:t>
      </w:r>
      <w:bookmarkEnd w:id="41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وَخُذُوا مِنْ أَجْسَادِكُمْ فَجُودُوا بِهَا عَلَى أَنْفُسِكُمْ وَ لَا تَبْخَلُوا بِهَا عَنْهَا فَقَدْ قَالَ اللَّهُ سُبْحَانَهُ إِنْ تَنْصُرُوا اللَّهَ يَنْصُرْكُمْ وَيُثَبِّتْ أَقْدَامَكُمْ </w:t>
      </w:r>
      <w:r>
        <w:rPr>
          <w:rStyle w:val="FootnoteAnchor"/>
          <w:rtl w:val="true"/>
        </w:rPr>
        <w:footnoteReference w:id="307"/>
      </w:r>
      <w:r>
        <w:rPr>
          <w:rFonts w:ascii="Amiri" w:hAnsi="Amiri" w:eastAsia="Amiri" w:cs="Amiri"/>
          <w:color w:val="111111"/>
          <w:sz w:val="28"/>
          <w:sz w:val="28"/>
          <w:szCs w:val="28"/>
          <w:rtl w:val="true"/>
          <w:lang w:bidi="ar-SA"/>
        </w:rPr>
        <w:t xml:space="preserve">وَ قَالَ تَعَالَى مَنْ ذَا الَّذِي يُقْرِضُ اللَّهَ قَرْضاً حَسَناً فَيُضَاعِفَهُ لَهُ وَ لَهُ أَجْرٌ كَرِيمٌ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بدن هایتان بگیرید و به جان های خود ببخشید و در این راه بخل نورزید که خدای سبحان </w:t>
      </w:r>
      <w:bookmarkStart w:id="416" w:name="pg20331_773813"/>
    </w:p>
    <w:p>
      <w:pPr>
        <w:pStyle w:val="BookText"/>
        <w:rPr/>
      </w:pPr>
      <w:bookmarkEnd w:id="41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را یاری کنید خدا شما را یاری می نماید و گام هایتان را استوار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به خدا وام نیکو دهد که خدا چند برابر آن را برایش بازگرداند و او را پاداشی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ریاضتهای شرعی و خودسازی و جهاد در راه خداست</w:t>
      </w:r>
      <w:r>
        <w:rPr>
          <w:rFonts w:eastAsia="IRNazanin" w:cs="IRNazanin"/>
          <w:color w:val="111111"/>
          <w:sz w:val="28"/>
          <w:szCs w:val="28"/>
          <w:rtl w:val="true"/>
          <w:lang w:bidi="fa-IR"/>
        </w:rPr>
        <w:t xml:space="preserve">. </w:t>
      </w:r>
      <w:r>
        <w:rPr>
          <w:rStyle w:val="FootnoteAnchor"/>
          <w:rtl w:val="true"/>
        </w:rPr>
        <w:footnoteReference w:id="310"/>
      </w:r>
    </w:p>
    <w:p>
      <w:pPr>
        <w:pStyle w:val="Heading4"/>
        <w:numPr>
          <w:ilvl w:val="3"/>
          <w:numId w:val="1"/>
        </w:numPr>
        <w:rPr/>
      </w:pPr>
      <w:bookmarkStart w:id="417" w:name="__RefHeading___Toc5774251_2320776876"/>
      <w:bookmarkStart w:id="418" w:name="_Toc170"/>
      <w:bookmarkEnd w:id="417"/>
      <w:r>
        <w:rPr/>
        <w:t>21</w:t>
      </w:r>
      <w:r>
        <w:rPr>
          <w:rtl w:val="true"/>
        </w:rPr>
        <w:t xml:space="preserve">. </w:t>
      </w:r>
      <w:r>
        <w:rPr>
          <w:rtl w:val="true"/>
        </w:rPr>
        <w:t>تفسیر امام از دو آیه</w:t>
      </w:r>
      <w:bookmarkEnd w:id="418"/>
    </w:p>
    <w:p>
      <w:pPr>
        <w:pStyle w:val="BookText"/>
        <w:rPr/>
      </w:pPr>
      <w:r>
        <w:rPr>
          <w:rFonts w:ascii="Amiri" w:hAnsi="Amiri" w:eastAsia="Amiri" w:cs="Amiri"/>
          <w:color w:val="111111"/>
          <w:sz w:val="28"/>
          <w:sz w:val="28"/>
          <w:szCs w:val="28"/>
          <w:rtl w:val="true"/>
          <w:lang w:bidi="ar-SA"/>
        </w:rPr>
        <w:t>فَلَمْ يَسْتَنْصِرْكُم مِنْ ذُلِّ وَ لَمْ يَسْتَقْرِضْكُمْ مِنْ قُلَّ اسْتَنْصَرَكُمْ ﴿وَ لَهُ جُنُودُ السَّماواتِ وَ الْأَرْضِ وَهُوَ الْعَزِيزُ الْحَكِيمُ</w:t>
      </w:r>
      <w:r>
        <w:rPr>
          <w:rStyle w:val="FootnoteAnchor"/>
          <w:rtl w:val="true"/>
        </w:rPr>
        <w:footnoteReference w:id="311"/>
      </w:r>
      <w:r>
        <w:rPr>
          <w:rFonts w:ascii="Amiri" w:hAnsi="Amiri" w:eastAsia="Amiri" w:cs="Amiri"/>
          <w:color w:val="111111"/>
          <w:sz w:val="28"/>
          <w:sz w:val="28"/>
          <w:szCs w:val="28"/>
          <w:rtl w:val="true"/>
          <w:lang w:bidi="ar-SA"/>
        </w:rPr>
        <w:t xml:space="preserve">وَ اسْتَقْرَضَكُمْ وَ لَهُ خَزائِنُ السَّمَاوَاتِ وَالْأَرْضِ وَ هُوَ الْغَنِيُّ الْحَمِيدُ وَ إِنَّمَا أَرَادَ أَنْ يَبْلُوَكُمْ أَيُّكُمْ أَحْسَنُ عَمَلًا﴾ </w:t>
      </w:r>
      <w:r>
        <w:rPr>
          <w:rStyle w:val="FootnoteAnchor"/>
          <w:rtl w:val="true"/>
        </w:rPr>
        <w:footnoteReference w:id="312"/>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 قلّت،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خاطر ناتوانی و ذلت از شما یاری نخواسته و به سبب کمی دارایی از شما وام نطلبیده از شما یاری می خواهد در حالی که لشکرهای آسمان و زمین از آن اوست و او غالب و حکیم است و از شما وام می خواهد حال آن که خزاین آسمان ها و زمین از آن اوست و او بی نیاز و ستوده است جز این نیست که خداوند می خواهد شما را بیازماید که کدام یک از شما اعمالتان بهتر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خداوند نهایت لطافت در سخن را به کار برده تا هرکس کمترین آمادگی برای اطاعت در او باشد با این تعبیرهای مملو از لطف و مهربانی، پند گیرد و در راه اطاعت او گام بردارد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نیازمندی که خواهان وام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w:t>
      </w:r>
      <w:bookmarkStart w:id="419" w:name="pg20331_773814"/>
    </w:p>
    <w:p>
      <w:pPr>
        <w:pStyle w:val="BookText"/>
        <w:rPr/>
      </w:pPr>
      <w:bookmarkEnd w:id="419"/>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صدقات به مناسبت کثرت اوامر الهی در دادن صدقات و ادای این عبادت مالی است؛ از این رو اوامر خود را به درخواست نیازمندی که خواهان وام،است تشبیه فرموده است و فایده این استشهاد و آن چه تا جمله أيكم أحسن عملا بیان فرموده اعلام این مطلب است که خداوند غنی مطلق و بی نیاز از آن است که از بندگانش یاری و وام بخواهد و هدف از این عنایت و مرحمت، آزمودن آن هاست</w:t>
      </w:r>
      <w:r>
        <w:rPr>
          <w:rFonts w:eastAsia="IRNazanin" w:cs="IRNazanin"/>
          <w:color w:val="111111"/>
          <w:sz w:val="28"/>
          <w:szCs w:val="28"/>
          <w:rtl w:val="true"/>
          <w:lang w:bidi="fa-IR"/>
        </w:rPr>
        <w:t>.</w:t>
      </w:r>
    </w:p>
    <w:p>
      <w:pPr>
        <w:pStyle w:val="Heading4"/>
        <w:numPr>
          <w:ilvl w:val="3"/>
          <w:numId w:val="1"/>
        </w:numPr>
        <w:rPr/>
      </w:pPr>
      <w:bookmarkStart w:id="420" w:name="__RefHeading___Toc5774253_2320776876"/>
      <w:bookmarkStart w:id="421" w:name="_Toc171"/>
      <w:bookmarkEnd w:id="420"/>
      <w:r>
        <w:rPr/>
        <w:t>22</w:t>
      </w:r>
      <w:r>
        <w:rPr>
          <w:rtl w:val="true"/>
        </w:rPr>
        <w:t xml:space="preserve">. </w:t>
      </w:r>
      <w:r>
        <w:rPr>
          <w:rtl w:val="true"/>
        </w:rPr>
        <w:t>هم نشینی با همسایگان خدا</w:t>
      </w:r>
      <w:bookmarkEnd w:id="421"/>
    </w:p>
    <w:p>
      <w:pPr>
        <w:pStyle w:val="Heading5"/>
        <w:numPr>
          <w:ilvl w:val="4"/>
          <w:numId w:val="1"/>
        </w:numPr>
        <w:rPr/>
      </w:pPr>
      <w:bookmarkStart w:id="422" w:name="__RefHeading___Toc5774255_2320776876"/>
      <w:bookmarkStart w:id="423" w:name="_Toc172"/>
      <w:bookmarkEnd w:id="422"/>
      <w:r>
        <w:rPr>
          <w:rtl w:val="true"/>
        </w:rPr>
        <w:t>اشاره</w:t>
      </w:r>
      <w:bookmarkEnd w:id="423"/>
    </w:p>
    <w:p>
      <w:pPr>
        <w:pStyle w:val="BookText"/>
        <w:rPr/>
      </w:pPr>
      <w:r>
        <w:rPr>
          <w:rFonts w:ascii="Amiri" w:hAnsi="Amiri" w:eastAsia="Amiri" w:cs="Amiri"/>
          <w:color w:val="111111"/>
          <w:sz w:val="28"/>
          <w:sz w:val="28"/>
          <w:szCs w:val="28"/>
          <w:rtl w:val="true"/>
          <w:lang w:bidi="ar-SA"/>
        </w:rPr>
        <w:t>فَبَادِرُوا بِأَعْمَالِكُمْ تَكُونُوا مَعَ جِيرَانِ اللَّهِ فِي دَارِهِ</w:t>
      </w:r>
      <w:r>
        <w:rPr>
          <w:rStyle w:val="FootnoteAnchor"/>
          <w:rtl w:val="true"/>
        </w:rPr>
        <w:footnoteReference w:id="315"/>
      </w:r>
      <w:r>
        <w:rPr>
          <w:rFonts w:ascii="IRNazanin" w:hAnsi="IRNazanin" w:eastAsia="IRNazanin"/>
          <w:color w:val="111111"/>
          <w:sz w:val="28"/>
          <w:sz w:val="28"/>
          <w:szCs w:val="28"/>
          <w:rtl w:val="true"/>
          <w:lang w:bidi="fa-IR"/>
        </w:rPr>
        <w:t xml:space="preserve"> پس به سوی اعمال نیک بشتابید تا در خانه خدا با همسایگان خدا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تعبیر به جیران نشان می دهد که آن ها از خاصان و مقربان درگاه خدا هستند تا آن جا که شایسته نام جیران شده اند و با توجه به این که فرشتگان و انبیا به سراغ آن ها می آیند معلوم می شود نه پیامبرند و نه فرشته</w:t>
      </w:r>
      <w:r>
        <w:rPr>
          <w:rFonts w:eastAsia="IRNazanin" w:cs="IRNazanin"/>
          <w:color w:val="111111"/>
          <w:sz w:val="28"/>
          <w:szCs w:val="28"/>
          <w:rtl w:val="true"/>
          <w:lang w:bidi="fa-IR"/>
        </w:rPr>
        <w:t xml:space="preserve">. </w:t>
      </w:r>
      <w:r>
        <w:rPr>
          <w:rStyle w:val="FootnoteAnchor"/>
          <w:rtl w:val="true"/>
        </w:rPr>
        <w:footnoteReference w:id="316"/>
      </w:r>
    </w:p>
    <w:p>
      <w:pPr>
        <w:pStyle w:val="Heading5"/>
        <w:numPr>
          <w:ilvl w:val="4"/>
          <w:numId w:val="1"/>
        </w:numPr>
        <w:rPr/>
      </w:pPr>
      <w:bookmarkStart w:id="424" w:name="__RefHeading___Toc5774257_2320776876"/>
      <w:bookmarkStart w:id="425" w:name="_Toc173"/>
      <w:bookmarkEnd w:id="424"/>
      <w:r>
        <w:rPr/>
        <w:t>22</w:t>
      </w:r>
      <w:r>
        <w:rPr>
          <w:rtl w:val="true"/>
        </w:rPr>
        <w:t xml:space="preserve">. </w:t>
      </w:r>
      <w:r>
        <w:rPr/>
        <w:t>1</w:t>
      </w:r>
      <w:r>
        <w:rPr>
          <w:rtl w:val="true"/>
        </w:rPr>
        <w:t xml:space="preserve">. </w:t>
      </w:r>
      <w:r>
        <w:rPr>
          <w:rtl w:val="true"/>
        </w:rPr>
        <w:t>اوصاف همسایگان خدا</w:t>
      </w:r>
      <w:bookmarkEnd w:id="425"/>
    </w:p>
    <w:p>
      <w:pPr>
        <w:pStyle w:val="BookText"/>
        <w:rPr/>
      </w:pPr>
      <w:r>
        <w:rPr>
          <w:rFonts w:ascii="Amiri" w:hAnsi="Amiri" w:eastAsia="Amiri" w:cs="Amiri"/>
          <w:color w:val="111111"/>
          <w:sz w:val="28"/>
          <w:sz w:val="28"/>
          <w:szCs w:val="28"/>
          <w:rtl w:val="true"/>
          <w:lang w:bidi="ar-SA"/>
        </w:rPr>
        <w:t>رَافَقَ بِهِمْ رُسُلَهُ وَ أَزَارَهُمْ مَلَائِكَتَهُ وَ أَكْرَمَ أَسْمَاعَهُمْ أَنْ تَسْمَعَ حَسِيسَ نَارٍ أَبَداً وَ صَانَ أَجْسَادَهُمْ أَنْ تَلْقَى لُغُوباً وَ نَصَباً ذلِكَ فَضْلُ اللَّهِ يُؤْتِيهِ مَنْ يَشَاءُ وَ اللَّهُ ذُو الْفَضْلِ الْعَظِيمِ</w:t>
      </w:r>
      <w:r>
        <w:rPr>
          <w:rStyle w:val="FootnoteAnchor"/>
          <w:rtl w:val="true"/>
        </w:rPr>
        <w:footnoteReference w:id="317"/>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نمود؛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نگهداری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مصدر و به معنای مشقت و زحمت است؛ لغب لغبا من باب قتل و تعب لغوبا أعيا و 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عذاب؛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مشقت و زحمت روحی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مشقت جسمانی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بهشت و جوار قرب الهی نه خبری از خستگی روح است و نه جسم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رفیق رسولان خود ساخت و فرشتگان خود را به دیدارشان فرستاد و گوششان را از این که صدای آهسته آتش دوزخ را بشنوند گرامی نمود و بدنشان را از این که سختی و رنجی بدان،رسد محفوظ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بخشایشی بزرگ از جانب خداست که به هرکس بخواهد عطا می کند و خداوند دارای بخشش بزرگ است</w:t>
      </w:r>
      <w:r>
        <w:rPr>
          <w:rFonts w:eastAsia="IRNazanin" w:cs="IRNazanin"/>
          <w:color w:val="111111"/>
          <w:sz w:val="28"/>
          <w:szCs w:val="28"/>
          <w:rtl w:val="true"/>
          <w:lang w:bidi="fa-IR"/>
        </w:rPr>
        <w:t xml:space="preserve">.» </w:t>
      </w:r>
      <w:bookmarkStart w:id="426" w:name="pg20331_773815"/>
    </w:p>
    <w:p>
      <w:pPr>
        <w:pStyle w:val="BookText"/>
        <w:rPr/>
      </w:pPr>
      <w:bookmarkEnd w:id="42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با آوردن این آیه شریفه می خواهند بیان کنند که نعمت های خداوند در بهشت برای مقربان درگاه خود به عنوان استحقاق آنان نیست بلکه همه آن ها تفضل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مخلوقات خداوند استحقاق چیزی را ندارند؛ زیرا وجود و هستی ما اساساً ملک خداوند و در اختیار اوست بنابراین اعمال ما نیز ملک اوست و با قدرت و اراده او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ولا يَسْمَعُونَ حَسِيسَها وَ هُمْ فى مَا اشْتَهَتْ أَنْفُسُهُمْ خَالِدُونَ</w:t>
      </w:r>
      <w:r>
        <w:rPr>
          <w:rStyle w:val="FootnoteAnchor"/>
          <w:rtl w:val="true"/>
        </w:rPr>
        <w:footnoteReference w:id="319"/>
      </w:r>
      <w:r>
        <w:rPr>
          <w:rFonts w:ascii="IRNazanin" w:hAnsi="IRNazanin" w:eastAsia="IRNazanin"/>
          <w:color w:val="111111"/>
          <w:sz w:val="28"/>
          <w:sz w:val="28"/>
          <w:szCs w:val="28"/>
          <w:rtl w:val="true"/>
          <w:lang w:bidi="fa-IR"/>
        </w:rPr>
        <w:t>اینان صدای دوزخ را نمی شنوند و در بهشت که هر چه خواهند مهیاست جاودانه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يَمَسُّنا فيها نَصَبٌ وَلا يَمَسُّنا فيها لُغُوب</w:t>
      </w:r>
      <w:r>
        <w:rPr>
          <w:rStyle w:val="FootnoteAnchor"/>
          <w:rtl w:val="true"/>
        </w:rPr>
        <w:footnoteReference w:id="320"/>
      </w:r>
      <w:r>
        <w:rPr>
          <w:rFonts w:ascii="IRNazanin" w:hAnsi="IRNazanin" w:eastAsia="IRNazanin"/>
          <w:color w:val="111111"/>
          <w:sz w:val="28"/>
          <w:sz w:val="28"/>
          <w:szCs w:val="28"/>
          <w:rtl w:val="true"/>
          <w:lang w:bidi="fa-IR"/>
        </w:rPr>
        <w:t>در آن جا نه رنجی به ما می رسد و نه خستگی</w:t>
      </w:r>
      <w:r>
        <w:rPr>
          <w:rFonts w:eastAsia="IRNazanin" w:cs="IRNazanin"/>
          <w:color w:val="111111"/>
          <w:sz w:val="28"/>
          <w:szCs w:val="28"/>
          <w:rtl w:val="true"/>
          <w:lang w:bidi="fa-IR"/>
        </w:rPr>
        <w:t>.</w:t>
      </w:r>
    </w:p>
    <w:p>
      <w:pPr>
        <w:pStyle w:val="Heading4"/>
        <w:numPr>
          <w:ilvl w:val="3"/>
          <w:numId w:val="1"/>
        </w:numPr>
        <w:rPr/>
      </w:pPr>
      <w:bookmarkStart w:id="427" w:name="__RefHeading___Toc5774259_2320776876"/>
      <w:bookmarkStart w:id="428" w:name="_Toc174"/>
      <w:bookmarkEnd w:id="427"/>
      <w:r>
        <w:rPr/>
        <w:t>23</w:t>
      </w:r>
      <w:r>
        <w:rPr>
          <w:rtl w:val="true"/>
        </w:rPr>
        <w:t xml:space="preserve">. </w:t>
      </w:r>
      <w:r>
        <w:rPr>
          <w:rtl w:val="true"/>
        </w:rPr>
        <w:t>اتمام حجت</w:t>
      </w:r>
      <w:bookmarkEnd w:id="42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مَا تَسْمَعُونَ وَاللَّهُ الْمُسْتَعانُ عَلَى نَفْسِى وَأَنْفُسِكُمْ وَ هُوَ حَسْبُنَا وَنِعْمَ الْوَكِيل</w:t>
      </w:r>
      <w:r>
        <w:rPr>
          <w:rStyle w:val="FootnoteAnchor"/>
          <w:rtl w:val="true"/>
        </w:rPr>
        <w:footnoteReference w:id="321"/>
      </w:r>
      <w:r>
        <w:rPr>
          <w:rFonts w:ascii="IRNazanin" w:hAnsi="IRNazanin" w:eastAsia="IRNazanin"/>
          <w:color w:val="111111"/>
          <w:sz w:val="28"/>
          <w:sz w:val="28"/>
          <w:szCs w:val="28"/>
          <w:rtl w:val="true"/>
          <w:lang w:bidi="fa-IR"/>
        </w:rPr>
        <w:t>آن چه می شنوید، می گویم و از خداوند برای خود و شما یاری می خواهم و او ما را بس است و بهترین وکیل است</w:t>
      </w:r>
      <w:r>
        <w:rPr>
          <w:rFonts w:eastAsia="IRNazanin" w:cs="IRNazanin"/>
          <w:color w:val="111111"/>
          <w:sz w:val="28"/>
          <w:szCs w:val="28"/>
          <w:rtl w:val="true"/>
          <w:lang w:bidi="fa-IR"/>
        </w:rPr>
        <w:t xml:space="preserve">. </w:t>
      </w:r>
      <w:bookmarkStart w:id="429" w:name="pg20331_773816"/>
    </w:p>
    <w:p>
      <w:pPr>
        <w:pStyle w:val="Heading2"/>
        <w:numPr>
          <w:ilvl w:val="1"/>
          <w:numId w:val="1"/>
        </w:numPr>
        <w:rPr/>
      </w:pPr>
      <w:bookmarkStart w:id="430" w:name="__RefHeading___Toc5774261_2320776876"/>
      <w:bookmarkStart w:id="431" w:name="_Toc175"/>
      <w:bookmarkEnd w:id="429"/>
      <w:bookmarkEnd w:id="430"/>
      <w:r>
        <w:rPr>
          <w:rtl w:val="true"/>
        </w:rPr>
        <w:t xml:space="preserve">خطبه </w:t>
      </w:r>
      <w:r>
        <w:rPr/>
        <w:t>184</w:t>
      </w:r>
      <w:bookmarkEnd w:id="431"/>
    </w:p>
    <w:p>
      <w:pPr>
        <w:pStyle w:val="Heading3"/>
        <w:numPr>
          <w:ilvl w:val="2"/>
          <w:numId w:val="1"/>
        </w:numPr>
        <w:rPr/>
      </w:pPr>
      <w:bookmarkStart w:id="432" w:name="__RefHeading___Toc5774263_2320776876"/>
      <w:bookmarkStart w:id="433" w:name="_Toc176"/>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نبرد نهروان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سیاسی، اجتماعی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پویندگان راه حق و باطل </w:t>
      </w:r>
      <w:r>
        <w:rPr>
          <w:rStyle w:val="FootnoteAnchor"/>
          <w:rtl w:val="true"/>
        </w:rPr>
        <w:footnoteReference w:id="322"/>
      </w:r>
    </w:p>
    <w:p>
      <w:pPr>
        <w:pStyle w:val="Heading3"/>
        <w:numPr>
          <w:ilvl w:val="2"/>
          <w:numId w:val="1"/>
        </w:numPr>
        <w:rPr/>
      </w:pPr>
      <w:bookmarkStart w:id="434" w:name="__RefHeading___Toc5774265_2320776876"/>
      <w:bookmarkStart w:id="435" w:name="_Toc177"/>
      <w:bookmarkEnd w:id="434"/>
      <w:r>
        <w:rPr>
          <w:rtl w:val="true"/>
        </w:rPr>
        <w:t>پیشگفتار خطبه</w:t>
      </w:r>
      <w:bookmarkEnd w:id="435"/>
    </w:p>
    <w:p>
      <w:pPr>
        <w:pStyle w:val="Heading4"/>
        <w:numPr>
          <w:ilvl w:val="3"/>
          <w:numId w:val="1"/>
        </w:numPr>
        <w:rPr/>
      </w:pPr>
      <w:bookmarkStart w:id="436" w:name="__RefHeading___Toc5774267_2320776876"/>
      <w:bookmarkStart w:id="437" w:name="_Toc178"/>
      <w:bookmarkEnd w:id="436"/>
      <w:r>
        <w:rPr>
          <w:rtl w:val="true"/>
        </w:rPr>
        <w:t>اشاره</w:t>
      </w:r>
      <w:bookmarkEnd w:id="43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خوارج گروه نادانی بودند که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مقصودشان این بود که نباید برای حل مشکل جنگ صفین حَكَم و داوری تعیین کرد؛ چون حکم و داور فقط خداست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بن مسهر 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این شعار را سر داد، امام با کلمات تند و کوبندهای آن مرد نادان ماجراجو را خاموش کرد تا دیگری جرئت نکند در محضرش چنین شعاری با چنان محتوای گمراه کننده ای سر دهد</w:t>
      </w:r>
      <w:r>
        <w:rPr>
          <w:rFonts w:eastAsia="IRNazanin" w:cs="IRNazanin"/>
          <w:color w:val="111111"/>
          <w:sz w:val="28"/>
          <w:szCs w:val="28"/>
          <w:rtl w:val="true"/>
          <w:lang w:bidi="fa-IR"/>
        </w:rPr>
        <w:t xml:space="preserve">. </w:t>
      </w:r>
      <w:bookmarkStart w:id="438" w:name="pg20331_773817"/>
    </w:p>
    <w:p>
      <w:pPr>
        <w:pStyle w:val="BookText"/>
        <w:rPr/>
      </w:pPr>
      <w:bookmarkEnd w:id="438"/>
      <w:r>
        <w:rPr>
          <w:rFonts w:ascii="Amiri" w:hAnsi="Amiri" w:eastAsia="Amiri" w:cs="Amiri"/>
          <w:color w:val="111111"/>
          <w:sz w:val="28"/>
          <w:sz w:val="28"/>
          <w:szCs w:val="28"/>
          <w:rtl w:val="true"/>
          <w:lang w:bidi="ar-SA"/>
        </w:rPr>
        <w:t>اسْكُتْ قَبَحَكَ اللَّهُ يَا أَثْرَمُ فَوَاللَّهِ لَقَدْ ظَهَرَ الْحَقُّ فَكُنْتَ فِيهِ ضَئِيلًا شَخْصُكَ خَفِيّاً صَوْتُكَ حَتَّى إِذَا نَعَرَ الْبَاطِلُ نَجَمْتَ نُجُومَ قَرْنِ الْمَاعِزِ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علیه السلام قاله للبرج بن مسهر الطائى و قد قال له بحيث يسمعه ولا حكم إلا لله، و كان من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به برج بن مُسْهِر طائی که از خوارج بود و جمله </w:t>
      </w:r>
      <w:r>
        <w:rPr>
          <w:rFonts w:ascii="Amiri" w:hAnsi="Amiri" w:eastAsia="Amiri" w:cs="Amiri"/>
          <w:color w:val="111111"/>
          <w:sz w:val="28"/>
          <w:sz w:val="28"/>
          <w:szCs w:val="28"/>
          <w:rtl w:val="true"/>
          <w:lang w:bidi="ar-SA"/>
        </w:rPr>
        <w:t>ولا حكم إلا لله</w:t>
      </w:r>
      <w:r>
        <w:rPr>
          <w:rFonts w:ascii="IRNazanin" w:hAnsi="IRNazanin" w:eastAsia="IRNazanin"/>
          <w:color w:val="111111"/>
          <w:sz w:val="28"/>
          <w:sz w:val="28"/>
          <w:szCs w:val="28"/>
          <w:rtl w:val="true"/>
          <w:lang w:bidi="fa-IR"/>
        </w:rPr>
        <w:t xml:space="preserve"> را بلند فریاد می زد تا امام بشنود، فرمود</w:t>
      </w:r>
      <w:r>
        <w:rPr>
          <w:rFonts w:eastAsia="IRNazanin" w:cs="IRNazanin"/>
          <w:color w:val="111111"/>
          <w:sz w:val="28"/>
          <w:szCs w:val="28"/>
          <w:rtl w:val="true"/>
          <w:lang w:bidi="fa-IR"/>
        </w:rPr>
        <w:t>:</w:t>
      </w:r>
    </w:p>
    <w:p>
      <w:pPr>
        <w:pStyle w:val="Heading4"/>
        <w:numPr>
          <w:ilvl w:val="3"/>
          <w:numId w:val="1"/>
        </w:numPr>
        <w:rPr/>
      </w:pPr>
      <w:bookmarkStart w:id="439" w:name="__RefHeading___Toc5774269_2320776876"/>
      <w:bookmarkStart w:id="440" w:name="_Toc179"/>
      <w:bookmarkEnd w:id="439"/>
      <w:r>
        <w:rPr/>
        <w:t>1</w:t>
      </w:r>
      <w:r>
        <w:rPr>
          <w:rtl w:val="true"/>
        </w:rPr>
        <w:t xml:space="preserve">. </w:t>
      </w:r>
      <w:r>
        <w:rPr>
          <w:rtl w:val="true"/>
        </w:rPr>
        <w:t>خاموش باش ای روسیاه</w:t>
      </w:r>
      <w:r>
        <w:rPr>
          <w:rtl w:val="true"/>
        </w:rPr>
        <w:t>!</w:t>
      </w:r>
      <w:bookmarkEnd w:id="440"/>
    </w:p>
    <w:p>
      <w:pPr>
        <w:pStyle w:val="BookText"/>
        <w:rPr/>
      </w:pPr>
      <w:r>
        <w:rPr>
          <w:rFonts w:ascii="Amiri" w:hAnsi="Amiri" w:eastAsia="Amiri" w:cs="Amiri"/>
          <w:color w:val="111111"/>
          <w:sz w:val="28"/>
          <w:sz w:val="28"/>
          <w:szCs w:val="28"/>
          <w:rtl w:val="true"/>
          <w:lang w:bidi="ar-SA"/>
        </w:rPr>
        <w:t>اسْكُتْ قَبَحَكَ اللَّهُ يَا أَثْرَمُ</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خاموش باش ای بی دندان خدا رویت را زشت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دهان و دندان تو نشان می دهد که آدم بدزبانی هستی که پیش از این مخالفانت مشت بر دهانت کوبیده اند و دیگر این که اشاره به کسی است که دندان های پیشین او شکسته باشد نمی تواند به طور فصیح صحبت کند و چنین کسی باید بیشتر سکوت کند و کمتر سخن بگوید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در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باشد که خداوند روی تو را زشت گرداند؛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نهاه عَن الخَير باشد، یعنی خدا خیر را از تو دور کند؛ ج به معنای شکستن چون فعل قبح به این معنا هم آمده است</w:t>
      </w:r>
      <w:r>
        <w:rPr>
          <w:rFonts w:eastAsia="IRNazanin" w:cs="IRNazanin"/>
          <w:color w:val="111111"/>
          <w:sz w:val="28"/>
          <w:szCs w:val="28"/>
          <w:rtl w:val="true"/>
          <w:lang w:bidi="fa-IR"/>
        </w:rPr>
        <w:t>.</w:t>
      </w:r>
    </w:p>
    <w:p>
      <w:pPr>
        <w:pStyle w:val="Heading4"/>
        <w:numPr>
          <w:ilvl w:val="3"/>
          <w:numId w:val="1"/>
        </w:numPr>
        <w:rPr/>
      </w:pPr>
      <w:bookmarkStart w:id="441" w:name="__RefHeading___Toc5774271_2320776876"/>
      <w:bookmarkStart w:id="442" w:name="_Toc180"/>
      <w:bookmarkEnd w:id="441"/>
      <w:r>
        <w:rPr/>
        <w:t>2</w:t>
      </w:r>
      <w:r>
        <w:rPr>
          <w:rtl w:val="true"/>
        </w:rPr>
        <w:t xml:space="preserve">. </w:t>
      </w:r>
      <w:r>
        <w:rPr>
          <w:rtl w:val="true"/>
        </w:rPr>
        <w:t>سخن بیجا و بی موقع</w:t>
      </w:r>
      <w:bookmarkEnd w:id="442"/>
    </w:p>
    <w:p>
      <w:pPr>
        <w:pStyle w:val="BookText"/>
        <w:rPr/>
      </w:pPr>
      <w:r>
        <w:rPr>
          <w:rFonts w:ascii="Amiri" w:hAnsi="Amiri" w:eastAsia="Amiri" w:cs="Amiri"/>
          <w:color w:val="111111"/>
          <w:sz w:val="28"/>
          <w:sz w:val="28"/>
          <w:szCs w:val="28"/>
          <w:rtl w:val="true"/>
          <w:lang w:bidi="ar-SA"/>
        </w:rPr>
        <w:t>فَوَاللَّهِ لَقَدْ ظَهَرَ الْحَقُّ فَكُنْتَ فِيهِ ضَئِيلًا شَخْصُكَ خَفِيّاً صَوْتُكَ حَتَّى إِذَا نَعَرَ الْبَاطِلُ نَجَمْتَ نُجُومَ قَرْنِ الْمَاعِزِ</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نجمت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ظاهر و آشکار شدن است و ستارگان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طلوع و ظهور در آسمان دارند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الماعز واجد المعز من الغنم اسم جنس و هو خلاف الضأن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آن گاه که حق نمایان گشت، تو بی مقدار و صدایت آهسته بود و آن زمان که باطل فریاد برآورد و عربده کشید چونان شاخ بز سر بر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اشاره می کند به برج بن مسهر طایی به این که هنگام ظهور اسلام به وسیله پیامبر صلی الله علیه و آله یا هنگام ظهور ولایت حق به وسیلۀ امیرمؤمنان علی علیه السلام در صحنه حاضر نبود و هرگز از حق دفاع نکرد و کسی به او توجهی نداشت اما اکنون که نعره از حلقوم باطل برخاسته، سینه سپر کرده و با آن ها هم صدا شده است و احمقانه شعار آن ها را سر می دهد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خَفِيّاً صَوْتُكَ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صدای بلند و به صورت آشکار از حق حمایت کند؛ در که صورتی بعضی از افراد صدایشان در حمایت از حق بلند نمی شود و گاهی سکوت می کنند ولی هنگامی که شعار باطلی داده می شود یا پست و مقامی برای آنان پیشنهاد می شود با باطل همراه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نعیر</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باطل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پیدایش باطل استعاره فرموده است، بدین مناسبت که باطل از نظر ظهور در جامعه و توانمندی مانند مردی نیرومند است که با گستاخی و دلیری فریاد کشد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20331_773820"/>
      <w:bookmarkStart w:id="444" w:name="pg20331_773820"/>
      <w:bookmarkEnd w:id="444"/>
    </w:p>
    <w:p>
      <w:pPr>
        <w:pStyle w:val="Heading2"/>
        <w:numPr>
          <w:ilvl w:val="1"/>
          <w:numId w:val="1"/>
        </w:numPr>
        <w:rPr/>
      </w:pPr>
      <w:bookmarkStart w:id="445" w:name="pg20331_773820"/>
      <w:bookmarkStart w:id="446" w:name="__RefHeading___Toc5774273_2320776876"/>
      <w:bookmarkStart w:id="447" w:name="_Toc181"/>
      <w:bookmarkEnd w:id="445"/>
      <w:bookmarkEnd w:id="446"/>
      <w:r>
        <w:rPr>
          <w:rtl w:val="true"/>
        </w:rPr>
        <w:t xml:space="preserve">خطبه </w:t>
      </w:r>
      <w:r>
        <w:rPr/>
        <w:t>185</w:t>
      </w:r>
      <w:bookmarkEnd w:id="447"/>
    </w:p>
    <w:p>
      <w:pPr>
        <w:pStyle w:val="Heading3"/>
        <w:numPr>
          <w:ilvl w:val="2"/>
          <w:numId w:val="1"/>
        </w:numPr>
        <w:rPr/>
      </w:pPr>
      <w:bookmarkStart w:id="448" w:name="__RefHeading___Toc5774275_2320776876"/>
      <w:bookmarkStart w:id="449" w:name="_Toc182"/>
      <w:bookmarkEnd w:id="448"/>
      <w:r>
        <w:rPr>
          <w:rtl w:val="true"/>
        </w:rPr>
        <w:t>اشارة</w:t>
      </w:r>
      <w:bookmarkEnd w:id="44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علمی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شناسی </w:t>
      </w:r>
      <w:r>
        <w:rPr>
          <w:rStyle w:val="FootnoteAnchor"/>
          <w:rtl w:val="true"/>
        </w:rPr>
        <w:footnoteReference w:id="327"/>
      </w:r>
    </w:p>
    <w:p>
      <w:pPr>
        <w:pStyle w:val="Heading3"/>
        <w:numPr>
          <w:ilvl w:val="2"/>
          <w:numId w:val="1"/>
        </w:numPr>
        <w:rPr/>
      </w:pPr>
      <w:bookmarkStart w:id="450" w:name="__RefHeading___Toc5774277_2320776876"/>
      <w:bookmarkStart w:id="451" w:name="_Toc183"/>
      <w:bookmarkEnd w:id="450"/>
      <w:r>
        <w:rPr>
          <w:rtl w:val="true"/>
        </w:rPr>
        <w:t>پیشگفتار خطبه</w:t>
      </w:r>
      <w:bookmarkEnd w:id="451"/>
    </w:p>
    <w:p>
      <w:pPr>
        <w:pStyle w:val="Heading4"/>
        <w:numPr>
          <w:ilvl w:val="3"/>
          <w:numId w:val="1"/>
        </w:numPr>
        <w:rPr/>
      </w:pPr>
      <w:bookmarkStart w:id="452" w:name="__RefHeading___Toc5774279_2320776876"/>
      <w:bookmarkStart w:id="453" w:name="_Toc184"/>
      <w:bookmarkEnd w:id="452"/>
      <w:r>
        <w:rPr>
          <w:rtl w:val="true"/>
        </w:rPr>
        <w:t>اشاره</w:t>
      </w:r>
      <w:bookmarkEnd w:id="45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امام است که در آن از ستایش خداوند و مدح و ثنای پیامبر و سپس اسرار آفرینش گروهی از حیوانات سخن می گوید</w:t>
      </w:r>
      <w:r>
        <w:rPr>
          <w:rFonts w:eastAsia="IRNazanin" w:cs="IRNazanin"/>
          <w:color w:val="111111"/>
          <w:sz w:val="28"/>
          <w:szCs w:val="28"/>
          <w:rtl w:val="true"/>
          <w:lang w:bidi="fa-IR"/>
        </w:rPr>
        <w:t xml:space="preserve">. </w:t>
      </w:r>
      <w:bookmarkStart w:id="454" w:name="pg20331_773821"/>
    </w:p>
    <w:p>
      <w:pPr>
        <w:pStyle w:val="BookText"/>
        <w:rPr/>
      </w:pPr>
      <w:bookmarkEnd w:id="454"/>
      <w:r>
        <w:rPr>
          <w:rFonts w:ascii="Amiri" w:hAnsi="Amiri" w:eastAsia="Amiri" w:cs="Amiri"/>
          <w:color w:val="111111"/>
          <w:sz w:val="28"/>
          <w:sz w:val="28"/>
          <w:szCs w:val="28"/>
          <w:rtl w:val="true"/>
          <w:lang w:bidi="ar-SA"/>
        </w:rPr>
        <w:t>الْحَمْدُ لِلَّهِ الَّذِي لَا تُدْرِكُهُ الشَّوَاهِدُ وَ لَا تَحْوِيهِ الْمَشَاهِدُ وَ لَا تَرَاهُ النَّوَاظِرُ وَ لَا تَحْجُبُهُ السَّوَاتِرُ الدَّالَّ عَلَى قِدَمِهِ بِحُدُوثِ خَلْقِهِ وَ بِحُدُوثِ خَلْقِهِ عَلَى وُجُودِهِ وَبِاشْتِبَاهِهِمْ عَلَى أَنْ لَا شَبَهَ لَهُ الَّذِي صَدَقَ فِي مِيعَادِهِ وَ ارْتَفَعَ عَنْ ظُلْمٍ عِبَادِهِ وَ قَامَ بِالْقِسْطِ فِي خَلْقِهِ وَ عَدَلَ عَلَيْهِمْ فِي حُكْمِهِ مُسْتَشْهِدٌ بِحُدُوثِ الْأَشْيَاءِ عَلَى أَزَلِيَّتِهِ وَ بِمَا وَسَمَهَا بِهِ مِنَ الْعَجْزِ عَلَى قُدْرَتِهِ وَ بِمَا اضْطَرَّهَا إِلَيْهِ مِنَ الْفَنَاءِ عَلَى دَوَامِهِ وَاحِدٌ لَا بِعَدَدٍ وَدَائِمٌ لَا بِأَمَدٍ وَ قَائِمٌ لَا بِعَمَدٍ تَتَلَقَّاهُ الْأَذْهَانُ لَا بِمُشَاعَرَةٍ وَتَشْهَدُ لَهُ الْمَرَائِي لَا بِمُحَاضَرَةٍ لَمْ تُحِطْ بِهِ الْأَوْهَامُ بَلْ تَجَلَّى لَهَا بِهَا وَ بِهَا امْتَنَعَ مِنْهَا وَ إِلَيْهَا حَاكَمَهَا لَيْسَ بِذِى كِبَرِ امْتَدَّتْ بهِ النَّهَايَاتُ فَكَبَّرَتْهُ تَجْسِيماً وَ لَا بِذِي عِظَمِ تَنَاهَتْ بِهِ الْغَايَاتُ فَعَظَمَتْهُ تَجْسِيداً بَلْ كَبُرَ شَأْنَا وَ عَظُمَ سُلْطَاناً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5774281_2320776876"/>
      <w:bookmarkStart w:id="456" w:name="_Toc185"/>
      <w:bookmarkEnd w:id="455"/>
      <w:r>
        <w:rPr/>
        <w:t>1</w:t>
      </w:r>
      <w:r>
        <w:rPr>
          <w:rtl w:val="true"/>
        </w:rPr>
        <w:t xml:space="preserve">. </w:t>
      </w:r>
      <w:r>
        <w:rPr>
          <w:rtl w:val="true"/>
        </w:rPr>
        <w:t>صفات الهی</w:t>
      </w:r>
      <w:bookmarkEnd w:id="456"/>
    </w:p>
    <w:p>
      <w:pPr>
        <w:pStyle w:val="Heading5"/>
        <w:numPr>
          <w:ilvl w:val="4"/>
          <w:numId w:val="1"/>
        </w:numPr>
        <w:rPr/>
      </w:pPr>
      <w:bookmarkStart w:id="457" w:name="__RefHeading___Toc5774283_2320776876"/>
      <w:bookmarkStart w:id="458" w:name="_Toc186"/>
      <w:bookmarkEnd w:id="457"/>
      <w:r>
        <w:rPr/>
        <w:t>1</w:t>
      </w:r>
      <w:r>
        <w:rPr>
          <w:rtl w:val="true"/>
        </w:rPr>
        <w:t xml:space="preserve">. </w:t>
      </w:r>
      <w:r>
        <w:rPr/>
        <w:t>1</w:t>
      </w:r>
      <w:r>
        <w:rPr>
          <w:rtl w:val="true"/>
        </w:rPr>
        <w:t xml:space="preserve">. </w:t>
      </w:r>
      <w:r>
        <w:rPr>
          <w:rtl w:val="true"/>
        </w:rPr>
        <w:t>ستودنی</w:t>
      </w:r>
      <w:bookmarkEnd w:id="458"/>
    </w:p>
    <w:p>
      <w:pPr>
        <w:pStyle w:val="BookText"/>
        <w:rPr/>
      </w:pPr>
      <w:r>
        <w:rPr>
          <w:rFonts w:ascii="Amiri" w:hAnsi="Amiri" w:eastAsia="Amiri" w:cs="Amiri"/>
          <w:color w:val="111111"/>
          <w:sz w:val="28"/>
          <w:sz w:val="28"/>
          <w:szCs w:val="28"/>
          <w:rtl w:val="true"/>
          <w:lang w:bidi="ar-SA"/>
        </w:rPr>
        <w:t>الْحَمْدُ لِلَّهِ الَّذِي لَا تُدْرِكُهُ الشَّوَاهِدُ</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ستایش خدایی را که به حواس درک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حضرت از حواس به عنوان شواهد تعبیر فرموده است؛ زیرا آن ها مدرکات خود را مشاهده می کنند و با آن تماس می گیرند و خداوند از درک شدن به حواس پاک و منزه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لام اختصاص است؛ یعنی جنس حمد مخصوص خداست زیرا ستایش در مقابل کمال است و اگر موجودات دیگر هم کمال داشته باشند هرچه دارند از خداست</w:t>
      </w:r>
      <w:r>
        <w:rPr>
          <w:rFonts w:eastAsia="IRNazanin" w:cs="IRNazanin"/>
          <w:color w:val="111111"/>
          <w:sz w:val="28"/>
          <w:szCs w:val="28"/>
          <w:rtl w:val="true"/>
          <w:lang w:bidi="fa-IR"/>
        </w:rPr>
        <w:t>.</w:t>
      </w:r>
    </w:p>
    <w:p>
      <w:pPr>
        <w:pStyle w:val="Heading5"/>
        <w:numPr>
          <w:ilvl w:val="4"/>
          <w:numId w:val="1"/>
        </w:numPr>
        <w:rPr/>
      </w:pPr>
      <w:bookmarkStart w:id="459" w:name="__RefHeading___Toc5774285_2320776876"/>
      <w:bookmarkStart w:id="460" w:name="_Toc187"/>
      <w:bookmarkEnd w:id="459"/>
      <w:r>
        <w:rPr/>
        <w:t>1</w:t>
      </w:r>
      <w:r>
        <w:rPr>
          <w:rtl w:val="true"/>
        </w:rPr>
        <w:t xml:space="preserve">. </w:t>
      </w:r>
      <w:r>
        <w:rPr/>
        <w:t>2</w:t>
      </w:r>
      <w:r>
        <w:rPr>
          <w:rtl w:val="true"/>
        </w:rPr>
        <w:t xml:space="preserve">. </w:t>
      </w:r>
      <w:r>
        <w:rPr>
          <w:rtl w:val="true"/>
        </w:rPr>
        <w:t>قرار نگرفتن در مکان</w:t>
      </w:r>
      <w:bookmarkEnd w:id="460"/>
    </w:p>
    <w:p>
      <w:pPr>
        <w:pStyle w:val="BookText"/>
        <w:rPr/>
      </w:pPr>
      <w:r>
        <w:rPr>
          <w:rFonts w:ascii="Amiri" w:hAnsi="Amiri" w:eastAsia="Amiri" w:cs="Amiri"/>
          <w:color w:val="111111"/>
          <w:sz w:val="28"/>
          <w:sz w:val="28"/>
          <w:szCs w:val="28"/>
          <w:rtl w:val="true"/>
          <w:lang w:bidi="ar-SA"/>
        </w:rPr>
        <w:t>وَ لَا تَحْوِيهِ الْمَشَاهِدُ</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مکان ها او را در بر نمی گیرند</w:t>
      </w:r>
    </w:p>
    <w:p>
      <w:pPr>
        <w:pStyle w:val="BookText"/>
        <w:rPr/>
      </w:pPr>
      <w:r>
        <w:rPr>
          <w:rFonts w:ascii="IRNazanin" w:hAnsi="IRNazanin" w:eastAsia="IRNazanin"/>
          <w:color w:val="111111"/>
          <w:sz w:val="28"/>
          <w:sz w:val="28"/>
          <w:szCs w:val="28"/>
          <w:rtl w:val="true"/>
          <w:lang w:bidi="fa-IR"/>
        </w:rPr>
        <w:t>نکته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قبل،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مکان حضور و ظهور است</w:t>
      </w:r>
      <w:r>
        <w:rPr>
          <w:rFonts w:eastAsia="IRNazanin" w:cs="IRNazanin"/>
          <w:color w:val="111111"/>
          <w:sz w:val="28"/>
          <w:szCs w:val="28"/>
          <w:rtl w:val="true"/>
          <w:lang w:bidi="fa-IR"/>
        </w:rPr>
        <w:t xml:space="preserve">. </w:t>
      </w:r>
      <w:bookmarkStart w:id="461" w:name="pg20331_773822"/>
    </w:p>
    <w:p>
      <w:pPr>
        <w:pStyle w:val="Heading5"/>
        <w:numPr>
          <w:ilvl w:val="4"/>
          <w:numId w:val="1"/>
        </w:numPr>
        <w:rPr/>
      </w:pPr>
      <w:bookmarkStart w:id="462" w:name="__RefHeading___Toc5774287_2320776876"/>
      <w:bookmarkStart w:id="463" w:name="_Toc188"/>
      <w:bookmarkEnd w:id="461"/>
      <w:bookmarkEnd w:id="462"/>
      <w:r>
        <w:rPr/>
        <w:t>1</w:t>
      </w:r>
      <w:r>
        <w:rPr>
          <w:rtl w:val="true"/>
        </w:rPr>
        <w:t xml:space="preserve">. </w:t>
      </w:r>
      <w:r>
        <w:rPr/>
        <w:t>3</w:t>
      </w:r>
      <w:r>
        <w:rPr>
          <w:rtl w:val="true"/>
        </w:rPr>
        <w:t xml:space="preserve">. </w:t>
      </w:r>
      <w:r>
        <w:rPr>
          <w:rtl w:val="true"/>
        </w:rPr>
        <w:t>نادیدنی با چشم سر</w:t>
      </w:r>
      <w:bookmarkEnd w:id="463"/>
    </w:p>
    <w:p>
      <w:pPr>
        <w:pStyle w:val="BookText"/>
        <w:rPr/>
      </w:pPr>
      <w:r>
        <w:rPr>
          <w:rFonts w:ascii="Amiri" w:hAnsi="Amiri" w:eastAsia="Amiri" w:cs="Amiri"/>
          <w:color w:val="111111"/>
          <w:sz w:val="28"/>
          <w:sz w:val="28"/>
          <w:szCs w:val="28"/>
          <w:rtl w:val="true"/>
          <w:lang w:bidi="ar-SA"/>
        </w:rPr>
        <w:t>وَ لَا تَرَاهُ النَّوَاظِرُ</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چشم ها او را نمی بینند</w:t>
      </w:r>
      <w:r>
        <w:rPr>
          <w:rFonts w:eastAsia="IRNazanin" w:cs="IRNazanin"/>
          <w:color w:val="111111"/>
          <w:sz w:val="28"/>
          <w:szCs w:val="28"/>
          <w:rtl w:val="true"/>
          <w:lang w:bidi="fa-IR"/>
        </w:rPr>
        <w:t>.</w:t>
      </w:r>
    </w:p>
    <w:p>
      <w:pPr>
        <w:pStyle w:val="Heading5"/>
        <w:numPr>
          <w:ilvl w:val="4"/>
          <w:numId w:val="1"/>
        </w:numPr>
        <w:rPr/>
      </w:pPr>
      <w:bookmarkStart w:id="464" w:name="__RefHeading___Toc5774289_2320776876"/>
      <w:bookmarkStart w:id="465" w:name="_Toc189"/>
      <w:bookmarkEnd w:id="464"/>
      <w:r>
        <w:rPr/>
        <w:t>1</w:t>
      </w:r>
      <w:r>
        <w:rPr>
          <w:rtl w:val="true"/>
        </w:rPr>
        <w:t xml:space="preserve">. </w:t>
      </w:r>
      <w:r>
        <w:rPr/>
        <w:t>4</w:t>
      </w:r>
      <w:r>
        <w:rPr>
          <w:rtl w:val="true"/>
        </w:rPr>
        <w:t xml:space="preserve">. </w:t>
      </w:r>
      <w:r>
        <w:rPr>
          <w:rtl w:val="true"/>
        </w:rPr>
        <w:t>مستور نشدن در پوشش ها</w:t>
      </w:r>
      <w:bookmarkEnd w:id="465"/>
    </w:p>
    <w:p>
      <w:pPr>
        <w:pStyle w:val="BookText"/>
        <w:rPr/>
      </w:pPr>
      <w:r>
        <w:rPr>
          <w:rFonts w:ascii="Amiri" w:hAnsi="Amiri" w:eastAsia="Amiri" w:cs="Amiri"/>
          <w:color w:val="111111"/>
          <w:sz w:val="28"/>
          <w:sz w:val="28"/>
          <w:szCs w:val="28"/>
          <w:rtl w:val="true"/>
          <w:lang w:bidi="ar-SA"/>
        </w:rPr>
        <w:t>وَ لَا تَحْجُبُهُ السَّوَاتِرُ</w:t>
      </w:r>
      <w:r>
        <w:rPr>
          <w:rStyle w:val="FootnoteAnchor"/>
          <w:rtl w:val="true"/>
        </w:rPr>
        <w:footnoteReference w:id="332"/>
      </w:r>
      <w:r>
        <w:rPr>
          <w:rFonts w:ascii="IRNazanin" w:hAnsi="IRNazanin" w:eastAsia="IRNazanin"/>
          <w:color w:val="111111"/>
          <w:sz w:val="28"/>
          <w:sz w:val="28"/>
          <w:szCs w:val="28"/>
          <w:rtl w:val="true"/>
          <w:lang w:bidi="fa-IR"/>
        </w:rPr>
        <w:t xml:space="preserve"> و پوشش ها وی را مستور نمی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اوصاف چهارگانه بالا که بیان شد هرگونه شائبه جسمیت را از خداوند نفی می کند، نه چشم او را می بیند نه حواس دیگر او را درک می کند نه مکانی دارد و نه چیزی او را مستور و پنهان می سازد</w:t>
      </w:r>
      <w:r>
        <w:rPr>
          <w:rFonts w:eastAsia="IRNazanin" w:cs="IRNazanin"/>
          <w:color w:val="111111"/>
          <w:sz w:val="28"/>
          <w:szCs w:val="28"/>
          <w:rtl w:val="true"/>
          <w:lang w:bidi="fa-IR"/>
        </w:rPr>
        <w:t xml:space="preserve">. </w:t>
      </w:r>
      <w:r>
        <w:rPr>
          <w:rStyle w:val="FootnoteAnchor"/>
          <w:rtl w:val="true"/>
        </w:rPr>
        <w:footnoteReference w:id="333"/>
      </w:r>
    </w:p>
    <w:p>
      <w:pPr>
        <w:pStyle w:val="Heading5"/>
        <w:numPr>
          <w:ilvl w:val="4"/>
          <w:numId w:val="1"/>
        </w:numPr>
        <w:rPr/>
      </w:pPr>
      <w:bookmarkStart w:id="466" w:name="__RefHeading___Toc5774291_2320776876"/>
      <w:bookmarkStart w:id="467" w:name="_Toc190"/>
      <w:bookmarkEnd w:id="466"/>
      <w:r>
        <w:rPr/>
        <w:t>1</w:t>
      </w:r>
      <w:r>
        <w:rPr>
          <w:rtl w:val="true"/>
        </w:rPr>
        <w:t xml:space="preserve">. </w:t>
      </w:r>
      <w:r>
        <w:rPr/>
        <w:t>5</w:t>
      </w:r>
      <w:r>
        <w:rPr>
          <w:rtl w:val="true"/>
        </w:rPr>
        <w:t xml:space="preserve">. </w:t>
      </w:r>
      <w:r>
        <w:rPr>
          <w:rtl w:val="true"/>
        </w:rPr>
        <w:t>قدمت ذاتی خداوند</w:t>
      </w:r>
      <w:bookmarkEnd w:id="467"/>
    </w:p>
    <w:p>
      <w:pPr>
        <w:pStyle w:val="BookText"/>
        <w:rPr/>
      </w:pPr>
      <w:r>
        <w:rPr>
          <w:rFonts w:ascii="Amiri" w:hAnsi="Amiri" w:eastAsia="Amiri" w:cs="Amiri"/>
          <w:color w:val="111111"/>
          <w:sz w:val="28"/>
          <w:sz w:val="28"/>
          <w:szCs w:val="28"/>
          <w:rtl w:val="true"/>
          <w:lang w:bidi="ar-SA"/>
        </w:rPr>
        <w:t>الدَّالَّ عَلَى قِدَمِهِ بِحُدُوثِ خَلْقِهِ وَ بِحُدُوثِ خَلْقِهِ عَلَى وُجُودِهِ</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خداوندی که با حدوث مخلوقاتش، ازلیت خود را آشکار ساخته و با پیدایش موجودات وجود خود را نشان داده است</w:t>
      </w:r>
      <w:r>
        <w:rPr>
          <w:rFonts w:eastAsia="IRNazanin" w:cs="IRNazanin"/>
          <w:color w:val="111111"/>
          <w:sz w:val="28"/>
          <w:szCs w:val="28"/>
          <w:rtl w:val="true"/>
          <w:lang w:bidi="fa-IR"/>
        </w:rPr>
        <w:t>.</w:t>
      </w:r>
    </w:p>
    <w:p>
      <w:pPr>
        <w:pStyle w:val="Heading5"/>
        <w:numPr>
          <w:ilvl w:val="4"/>
          <w:numId w:val="1"/>
        </w:numPr>
        <w:rPr/>
      </w:pPr>
      <w:bookmarkStart w:id="468" w:name="__RefHeading___Toc5774293_2320776876"/>
      <w:bookmarkStart w:id="469" w:name="_Toc191"/>
      <w:bookmarkEnd w:id="468"/>
      <w:r>
        <w:rPr/>
        <w:t>1</w:t>
      </w:r>
      <w:r>
        <w:rPr>
          <w:rtl w:val="true"/>
        </w:rPr>
        <w:t xml:space="preserve">. </w:t>
      </w:r>
      <w:r>
        <w:rPr/>
        <w:t>6</w:t>
      </w:r>
      <w:r>
        <w:rPr>
          <w:rtl w:val="true"/>
        </w:rPr>
        <w:t xml:space="preserve">. </w:t>
      </w:r>
      <w:r>
        <w:rPr>
          <w:rtl w:val="true"/>
        </w:rPr>
        <w:t>نفی هرگونه شبیه</w:t>
      </w:r>
      <w:bookmarkEnd w:id="469"/>
    </w:p>
    <w:p>
      <w:pPr>
        <w:pStyle w:val="BookText"/>
        <w:rPr/>
      </w:pPr>
      <w:r>
        <w:rPr>
          <w:rFonts w:ascii="Amiri" w:hAnsi="Amiri" w:eastAsia="Amiri" w:cs="Amiri"/>
          <w:color w:val="111111"/>
          <w:sz w:val="28"/>
          <w:sz w:val="28"/>
          <w:szCs w:val="28"/>
          <w:rtl w:val="true"/>
          <w:lang w:bidi="ar-SA"/>
        </w:rPr>
        <w:t>وَ بِاشْتِبَاهِهِمْ عَلَى أَنْ لَا شَبَهَ لَهُ</w:t>
      </w:r>
      <w:r>
        <w:rPr>
          <w:rStyle w:val="FootnoteAnchor"/>
          <w:rtl w:val="true"/>
        </w:rPr>
        <w:footnoteReference w:id="335"/>
      </w:r>
      <w:r>
        <w:rPr>
          <w:rFonts w:ascii="IRNazanin" w:hAnsi="IRNazanin" w:eastAsia="IRNazanin"/>
          <w:color w:val="111111"/>
          <w:sz w:val="28"/>
          <w:sz w:val="28"/>
          <w:szCs w:val="28"/>
          <w:rtl w:val="true"/>
          <w:lang w:bidi="fa-IR"/>
        </w:rPr>
        <w:t xml:space="preserve"> و شبیه بودن پدیده ها به یکدیگر از این که او شبیهی ندارد حکایت دارد</w:t>
      </w:r>
      <w:r>
        <w:rPr>
          <w:rFonts w:eastAsia="IRNazanin" w:cs="IRNazanin"/>
          <w:color w:val="111111"/>
          <w:sz w:val="28"/>
          <w:szCs w:val="28"/>
          <w:rtl w:val="true"/>
          <w:lang w:bidi="fa-IR"/>
        </w:rPr>
        <w:t>.</w:t>
      </w:r>
    </w:p>
    <w:p>
      <w:pPr>
        <w:pStyle w:val="Heading5"/>
        <w:numPr>
          <w:ilvl w:val="4"/>
          <w:numId w:val="1"/>
        </w:numPr>
        <w:rPr/>
      </w:pPr>
      <w:bookmarkStart w:id="470" w:name="__RefHeading___Toc5774295_2320776876"/>
      <w:bookmarkStart w:id="471" w:name="_Toc192"/>
      <w:bookmarkEnd w:id="470"/>
      <w:r>
        <w:rPr/>
        <w:t>1</w:t>
      </w:r>
      <w:r>
        <w:rPr>
          <w:rtl w:val="true"/>
        </w:rPr>
        <w:t xml:space="preserve">. </w:t>
      </w:r>
      <w:r>
        <w:rPr/>
        <w:t>7</w:t>
      </w:r>
      <w:r>
        <w:rPr>
          <w:rtl w:val="true"/>
        </w:rPr>
        <w:t xml:space="preserve">. </w:t>
      </w:r>
      <w:r>
        <w:rPr>
          <w:rtl w:val="true"/>
        </w:rPr>
        <w:t>صادق</w:t>
      </w:r>
      <w:bookmarkEnd w:id="471"/>
    </w:p>
    <w:p>
      <w:pPr>
        <w:pStyle w:val="BookText"/>
        <w:rPr/>
      </w:pPr>
      <w:r>
        <w:rPr>
          <w:rFonts w:ascii="Amiri" w:hAnsi="Amiri" w:eastAsia="Amiri" w:cs="Amiri"/>
          <w:color w:val="111111"/>
          <w:sz w:val="28"/>
          <w:sz w:val="28"/>
          <w:szCs w:val="28"/>
          <w:rtl w:val="true"/>
          <w:lang w:bidi="ar-SA"/>
        </w:rPr>
        <w:t>الَّذِي صَدَقَ فِي مِيعَادِهِ وَ ارْتَفَعَ عَنْ ظُلْمِ عِبَادِهِ</w:t>
      </w:r>
      <w:r>
        <w:rPr>
          <w:rStyle w:val="FootnoteAnchor"/>
          <w:rtl w:val="true"/>
        </w:rPr>
        <w:footnoteReference w:id="33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خداوندی که در وعده هایش صادق و برتر از آن است که نسبت به بندگانش ستم روا دارد</w:t>
      </w:r>
      <w:r>
        <w:rPr>
          <w:rFonts w:eastAsia="IRNazanin" w:cs="IRNazanin"/>
          <w:color w:val="111111"/>
          <w:sz w:val="28"/>
          <w:szCs w:val="28"/>
          <w:rtl w:val="true"/>
          <w:lang w:bidi="fa-IR"/>
        </w:rPr>
        <w:t xml:space="preserve">. </w:t>
      </w:r>
      <w:bookmarkStart w:id="472" w:name="pg20331_773823"/>
    </w:p>
    <w:p>
      <w:pPr>
        <w:pStyle w:val="BookText"/>
        <w:rPr/>
      </w:pPr>
      <w:bookmarkEnd w:id="47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وعده های او چیزی جز صدق وجود ندارد؛ زیرا تخلف در وعده یا به علت عجز است یا به جهت جهل یا به دلیل نیاز</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اللَّهَ لا يُخْلِفُ الْميعاد</w:t>
      </w:r>
      <w:r>
        <w:rPr>
          <w:rStyle w:val="FootnoteAnchor"/>
          <w:rtl w:val="true"/>
        </w:rPr>
        <w:footnoteReference w:id="338"/>
      </w:r>
      <w:r>
        <w:rPr>
          <w:rFonts w:ascii="IRNazanin" w:hAnsi="IRNazanin" w:eastAsia="IRNazanin"/>
          <w:color w:val="111111"/>
          <w:sz w:val="28"/>
          <w:sz w:val="28"/>
          <w:szCs w:val="28"/>
          <w:rtl w:val="true"/>
          <w:lang w:bidi="fa-IR"/>
        </w:rPr>
        <w:t>و هرگز خداوند از وعده خود تخلف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صَدَقَكُمُ اللهُ وَعْدَهُ</w:t>
      </w:r>
      <w:r>
        <w:rPr>
          <w:rStyle w:val="FootnoteAnchor"/>
          <w:rtl w:val="true"/>
        </w:rPr>
        <w:footnoteReference w:id="339"/>
      </w:r>
      <w:r>
        <w:rPr>
          <w:rFonts w:ascii="IRNazanin" w:hAnsi="IRNazanin" w:eastAsia="IRNazanin"/>
          <w:color w:val="111111"/>
          <w:sz w:val="28"/>
          <w:sz w:val="28"/>
          <w:szCs w:val="28"/>
          <w:rtl w:val="true"/>
          <w:lang w:bidi="fa-IR"/>
        </w:rPr>
        <w:t>خداوند وعدۀ خود را به شما راست گردانید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لِيَظْلِمَهُمْ وَ لكِنْ كانُوا أَنْفُسَهُمْ يَظْلِمُونَ</w:t>
      </w:r>
      <w:r>
        <w:rPr>
          <w:rStyle w:val="FootnoteAnchor"/>
          <w:rtl w:val="true"/>
        </w:rPr>
        <w:footnoteReference w:id="340"/>
      </w:r>
      <w:r>
        <w:rPr>
          <w:rFonts w:ascii="IRNazanin" w:hAnsi="IRNazanin" w:eastAsia="IRNazanin"/>
          <w:color w:val="111111"/>
          <w:sz w:val="28"/>
          <w:sz w:val="28"/>
          <w:szCs w:val="28"/>
          <w:rtl w:val="true"/>
          <w:lang w:bidi="fa-IR"/>
        </w:rPr>
        <w:t>خداوند هرگز به آن ها ستم نکرد ولی آن ها خودشان بر خویشتن ستم نمودند</w:t>
      </w:r>
      <w:r>
        <w:rPr>
          <w:rFonts w:eastAsia="IRNazanin" w:cs="IRNazanin"/>
          <w:color w:val="111111"/>
          <w:sz w:val="28"/>
          <w:szCs w:val="28"/>
          <w:rtl w:val="true"/>
          <w:lang w:bidi="fa-IR"/>
        </w:rPr>
        <w:t>.</w:t>
      </w:r>
    </w:p>
    <w:p>
      <w:pPr>
        <w:pStyle w:val="Heading5"/>
        <w:numPr>
          <w:ilvl w:val="4"/>
          <w:numId w:val="1"/>
        </w:numPr>
        <w:rPr/>
      </w:pPr>
      <w:bookmarkStart w:id="473" w:name="__RefHeading___Toc5774297_2320776876"/>
      <w:bookmarkStart w:id="474" w:name="_Toc193"/>
      <w:bookmarkEnd w:id="473"/>
      <w:r>
        <w:rPr/>
        <w:t>1</w:t>
      </w:r>
      <w:r>
        <w:rPr>
          <w:rtl w:val="true"/>
        </w:rPr>
        <w:t xml:space="preserve">. </w:t>
      </w:r>
      <w:r>
        <w:rPr/>
        <w:t>8</w:t>
      </w:r>
      <w:r>
        <w:rPr>
          <w:rtl w:val="true"/>
        </w:rPr>
        <w:t xml:space="preserve">. </w:t>
      </w:r>
      <w:r>
        <w:rPr>
          <w:rtl w:val="true"/>
        </w:rPr>
        <w:t>عادل</w:t>
      </w:r>
      <w:bookmarkEnd w:id="474"/>
    </w:p>
    <w:p>
      <w:pPr>
        <w:pStyle w:val="BookText"/>
        <w:rPr/>
      </w:pPr>
      <w:r>
        <w:rPr>
          <w:rFonts w:ascii="Amiri" w:hAnsi="Amiri" w:eastAsia="Amiri" w:cs="Amiri"/>
          <w:color w:val="111111"/>
          <w:sz w:val="28"/>
          <w:sz w:val="28"/>
          <w:szCs w:val="28"/>
          <w:rtl w:val="true"/>
          <w:lang w:bidi="ar-SA"/>
        </w:rPr>
        <w:t>وَ قَامَ بِالْقِسْطِ فِي خَلْقِهِ وَ عَدَلَ عَلَيْهِمْ فِي حُكْمِهِ</w:t>
      </w:r>
      <w:r>
        <w:rPr>
          <w:rStyle w:val="FootnoteAnchor"/>
          <w:rtl w:val="true"/>
        </w:rPr>
        <w:footnoteReference w:id="341"/>
      </w:r>
      <w:r>
        <w:rPr>
          <w:rFonts w:ascii="IRNazanin" w:hAnsi="IRNazanin" w:eastAsia="IRNazanin"/>
          <w:color w:val="111111"/>
          <w:sz w:val="28"/>
          <w:sz w:val="28"/>
          <w:szCs w:val="28"/>
          <w:rtl w:val="true"/>
          <w:lang w:bidi="fa-IR"/>
        </w:rPr>
        <w:t xml:space="preserve"> میان بندگان خود به عدل رفتار کرد و در حکم کردن بر آنان عدالت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نسبت قیام به خدا به آن معنا که به بندگان نسبت داده می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صاف بایستد گفته می شود او روی پای خود ایستاده و قائم است ولی در مورد خدا به این معناست که خداوند به چیزی تکیه نداده بلکه خودش مستقل است و تمام موجودات متکی به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 که هر حاکمی تسلطی بر محکومان دارد و خداوند که فوق همه ماست حکم او بر ما احاطه دارد و در احکامی که بر ما فرض کرده، عادلانه رفتار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اللَّهُ أَنَّهُ لا إِلهَ إِلا هُوَ وَالْمَلائِكَةُ وَأُولُوا الْعِلْمِ قَائِماً بِالْقِسْطِ</w:t>
      </w:r>
      <w:r>
        <w:rPr>
          <w:rStyle w:val="FootnoteAnchor"/>
          <w:rtl w:val="true"/>
        </w:rPr>
        <w:footnoteReference w:id="342"/>
      </w:r>
      <w:r>
        <w:rPr>
          <w:rFonts w:ascii="IRNazanin" w:hAnsi="IRNazanin" w:eastAsia="IRNazanin"/>
          <w:color w:val="111111"/>
          <w:sz w:val="28"/>
          <w:sz w:val="28"/>
          <w:szCs w:val="28"/>
          <w:rtl w:val="true"/>
          <w:lang w:bidi="fa-IR"/>
        </w:rPr>
        <w:t xml:space="preserve">خدا که همواره به عدل، قیام دارد، گواهی می دهد که جز او هیچ معبودی نیست و فرشتگان 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نَضَعُ الْمَوازِينَ الْقِسْطَ لِيَوْمِ الْقِيامَة</w:t>
      </w:r>
      <w:r>
        <w:rPr>
          <w:rStyle w:val="FootnoteAnchor"/>
          <w:rtl w:val="true"/>
        </w:rPr>
        <w:footnoteReference w:id="343"/>
      </w:r>
      <w:r>
        <w:rPr>
          <w:rFonts w:ascii="IRNazanin" w:hAnsi="IRNazanin" w:eastAsia="IRNazanin"/>
          <w:color w:val="111111"/>
          <w:sz w:val="28"/>
          <w:sz w:val="28"/>
          <w:szCs w:val="28"/>
          <w:rtl w:val="true"/>
          <w:lang w:bidi="fa-IR"/>
        </w:rPr>
        <w:t>روز قیامت ترازوهای عدل را تعبیه می کنیم</w:t>
      </w:r>
      <w:r>
        <w:rPr>
          <w:rFonts w:eastAsia="IRNazanin" w:cs="IRNazanin"/>
          <w:color w:val="111111"/>
          <w:sz w:val="28"/>
          <w:szCs w:val="28"/>
          <w:rtl w:val="true"/>
          <w:lang w:bidi="fa-IR"/>
        </w:rPr>
        <w:t xml:space="preserve">. </w:t>
      </w:r>
      <w:bookmarkStart w:id="475" w:name="pg20331_773824"/>
    </w:p>
    <w:p>
      <w:pPr>
        <w:pStyle w:val="Heading5"/>
        <w:numPr>
          <w:ilvl w:val="4"/>
          <w:numId w:val="1"/>
        </w:numPr>
        <w:rPr/>
      </w:pPr>
      <w:bookmarkStart w:id="476" w:name="__RefHeading___Toc5774299_2320776876"/>
      <w:bookmarkStart w:id="477" w:name="_Toc194"/>
      <w:bookmarkEnd w:id="475"/>
      <w:bookmarkEnd w:id="476"/>
      <w:r>
        <w:rPr/>
        <w:t>1</w:t>
      </w:r>
      <w:r>
        <w:rPr>
          <w:rtl w:val="true"/>
        </w:rPr>
        <w:t xml:space="preserve">. </w:t>
      </w:r>
      <w:r>
        <w:rPr/>
        <w:t>9</w:t>
      </w:r>
      <w:r>
        <w:rPr>
          <w:rtl w:val="true"/>
        </w:rPr>
        <w:t xml:space="preserve">. </w:t>
      </w:r>
      <w:r>
        <w:rPr>
          <w:rtl w:val="true"/>
        </w:rPr>
        <w:t>ازلیت</w:t>
      </w:r>
      <w:bookmarkEnd w:id="477"/>
    </w:p>
    <w:p>
      <w:pPr>
        <w:pStyle w:val="BookText"/>
        <w:rPr/>
      </w:pPr>
      <w:r>
        <w:rPr>
          <w:rFonts w:ascii="Amiri" w:hAnsi="Amiri" w:eastAsia="Amiri" w:cs="Amiri"/>
          <w:color w:val="111111"/>
          <w:sz w:val="28"/>
          <w:sz w:val="28"/>
          <w:szCs w:val="28"/>
          <w:rtl w:val="true"/>
          <w:lang w:bidi="ar-SA"/>
        </w:rPr>
        <w:t>مُسْتَشْهِدُ بِحُدُوثِ الْأَشْيَاءِ عَلَى أَزَلِيَّتِهِ</w:t>
      </w:r>
      <w:r>
        <w:rPr>
          <w:rStyle w:val="FootnoteAnchor"/>
          <w:rtl w:val="true"/>
        </w:rPr>
        <w:footnoteReference w:id="344"/>
      </w:r>
      <w:r>
        <w:rPr>
          <w:rFonts w:ascii="IRNazanin" w:hAnsi="IRNazanin" w:eastAsia="IRNazanin"/>
          <w:color w:val="111111"/>
          <w:sz w:val="28"/>
          <w:sz w:val="28"/>
          <w:szCs w:val="28"/>
          <w:rtl w:val="true"/>
          <w:lang w:bidi="fa-IR"/>
        </w:rPr>
        <w:t xml:space="preserve"> حادث بودن اشیا را گواه بر ازلیتش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همین باشد که از خود موجودات طلب شهادت می کند ولی ما شهادت آن ها را درک نمی کنیم و ممکن است مراد این باشد که خداوند از عقل و خردهای ما طلب گواهی می کند</w:t>
      </w:r>
      <w:r>
        <w:rPr>
          <w:rFonts w:eastAsia="IRNazanin" w:cs="IRNazanin"/>
          <w:color w:val="111111"/>
          <w:sz w:val="28"/>
          <w:szCs w:val="28"/>
          <w:rtl w:val="true"/>
          <w:lang w:bidi="fa-IR"/>
        </w:rPr>
        <w:t>.</w:t>
      </w:r>
    </w:p>
    <w:p>
      <w:pPr>
        <w:pStyle w:val="Heading5"/>
        <w:numPr>
          <w:ilvl w:val="4"/>
          <w:numId w:val="1"/>
        </w:numPr>
        <w:rPr/>
      </w:pPr>
      <w:bookmarkStart w:id="478" w:name="__RefHeading___Toc5774301_2320776876"/>
      <w:bookmarkStart w:id="479" w:name="_Toc195"/>
      <w:bookmarkEnd w:id="478"/>
      <w:r>
        <w:rPr/>
        <w:t>1</w:t>
      </w:r>
      <w:r>
        <w:rPr>
          <w:rtl w:val="true"/>
        </w:rPr>
        <w:t xml:space="preserve">. </w:t>
      </w:r>
      <w:r>
        <w:rPr/>
        <w:t>10</w:t>
      </w:r>
      <w:r>
        <w:rPr>
          <w:rtl w:val="true"/>
        </w:rPr>
        <w:t xml:space="preserve">. </w:t>
      </w:r>
      <w:r>
        <w:rPr>
          <w:rtl w:val="true"/>
        </w:rPr>
        <w:t>قدرت</w:t>
      </w:r>
      <w:bookmarkEnd w:id="479"/>
    </w:p>
    <w:p>
      <w:pPr>
        <w:pStyle w:val="BookText"/>
        <w:rPr/>
      </w:pPr>
      <w:r>
        <w:rPr>
          <w:rFonts w:ascii="Amiri" w:hAnsi="Amiri" w:eastAsia="Amiri" w:cs="Amiri"/>
          <w:color w:val="111111"/>
          <w:sz w:val="28"/>
          <w:sz w:val="28"/>
          <w:szCs w:val="28"/>
          <w:rtl w:val="true"/>
          <w:lang w:bidi="ar-SA"/>
        </w:rPr>
        <w:t>وَ بِمَا وَسَمَهَا بِهِ مِنَ الْعَجْزِ عَلَى قُدْرَتِهِ</w:t>
      </w:r>
      <w:r>
        <w:rPr>
          <w:rStyle w:val="FootnoteAnchor"/>
          <w:rtl w:val="true"/>
        </w:rPr>
        <w:footnoteReference w:id="345"/>
      </w:r>
      <w:r>
        <w:rPr>
          <w:rFonts w:ascii="IRNazanin" w:hAnsi="IRNazanin" w:eastAsia="IRNazanin"/>
          <w:color w:val="111111"/>
          <w:sz w:val="28"/>
          <w:sz w:val="28"/>
          <w:szCs w:val="28"/>
          <w:rtl w:val="true"/>
          <w:lang w:bidi="fa-IR"/>
        </w:rPr>
        <w:t xml:space="preserve"> و ناتوانی آن ها را نشانه ای از قدرتش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وَسَمَهَا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عجزی که بر موجودات قرار داده بر اثبات قدرت خویش گواه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جملۀ حضرت کنایه از علامت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داغ عجز و ناتوانی را بر پیشانی موجودات زده تا بدانند هیچ قدرتی جز قدرت لایزال او نیست</w:t>
      </w:r>
      <w:r>
        <w:rPr>
          <w:rFonts w:eastAsia="IRNazanin" w:cs="IRNazanin"/>
          <w:color w:val="111111"/>
          <w:sz w:val="28"/>
          <w:szCs w:val="28"/>
          <w:rtl w:val="true"/>
          <w:lang w:bidi="fa-IR"/>
        </w:rPr>
        <w:t>.</w:t>
      </w:r>
    </w:p>
    <w:p>
      <w:pPr>
        <w:pStyle w:val="Heading5"/>
        <w:numPr>
          <w:ilvl w:val="4"/>
          <w:numId w:val="1"/>
        </w:numPr>
        <w:rPr/>
      </w:pPr>
      <w:bookmarkStart w:id="480" w:name="__RefHeading___Toc5774303_2320776876"/>
      <w:bookmarkStart w:id="481" w:name="_Toc196"/>
      <w:bookmarkEnd w:id="480"/>
      <w:r>
        <w:rPr/>
        <w:t>1</w:t>
      </w:r>
      <w:r>
        <w:rPr>
          <w:rtl w:val="true"/>
        </w:rPr>
        <w:t xml:space="preserve">. </w:t>
      </w:r>
      <w:r>
        <w:rPr/>
        <w:t>11</w:t>
      </w:r>
      <w:r>
        <w:rPr>
          <w:rtl w:val="true"/>
        </w:rPr>
        <w:t xml:space="preserve">. </w:t>
      </w:r>
      <w:r>
        <w:rPr>
          <w:rtl w:val="true"/>
        </w:rPr>
        <w:t>دوام و ابدیت</w:t>
      </w:r>
      <w:bookmarkEnd w:id="481"/>
    </w:p>
    <w:p>
      <w:pPr>
        <w:pStyle w:val="BookText"/>
        <w:rPr/>
      </w:pPr>
      <w:r>
        <w:rPr>
          <w:rFonts w:ascii="Amiri" w:hAnsi="Amiri" w:eastAsia="Amiri" w:cs="Amiri"/>
          <w:color w:val="111111"/>
          <w:sz w:val="28"/>
          <w:sz w:val="28"/>
          <w:szCs w:val="28"/>
          <w:rtl w:val="true"/>
          <w:lang w:bidi="ar-SA"/>
        </w:rPr>
        <w:t>وَ بِمَا اضْطَرَّهَا إِلَيْهِ مِنَ الْفَنَاءِ عَلَى دَوَامِهِ</w:t>
      </w:r>
      <w:r>
        <w:rPr>
          <w:rStyle w:val="FootnoteAnchor"/>
          <w:rtl w:val="true"/>
        </w:rPr>
        <w:footnoteReference w:id="346"/>
      </w:r>
      <w:r>
        <w:rPr>
          <w:rFonts w:ascii="IRNazanin" w:hAnsi="IRNazanin" w:eastAsia="IRNazanin"/>
          <w:color w:val="111111"/>
          <w:sz w:val="28"/>
          <w:sz w:val="28"/>
          <w:szCs w:val="28"/>
          <w:rtl w:val="true"/>
          <w:lang w:bidi="fa-IR"/>
        </w:rPr>
        <w:t xml:space="preserve"> و به مرگ و فنای مخلوقات که گریزی از آن قرار نداده بر دائمی بودنش گواه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 الْإِكْرام</w:t>
      </w:r>
      <w:r>
        <w:rPr>
          <w:rStyle w:val="FootnoteAnchor"/>
          <w:rtl w:val="true"/>
        </w:rPr>
        <w:footnoteReference w:id="347"/>
      </w:r>
      <w:r>
        <w:rPr>
          <w:rFonts w:ascii="IRNazanin" w:hAnsi="IRNazanin" w:eastAsia="IRNazanin"/>
          <w:color w:val="111111"/>
          <w:sz w:val="28"/>
          <w:sz w:val="28"/>
          <w:szCs w:val="28"/>
          <w:rtl w:val="true"/>
          <w:lang w:bidi="fa-IR"/>
        </w:rPr>
        <w:t xml:space="preserve">هرچه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 شونده است و ذاتِ باشکوه و ارجمند پروردگارت باقی خواهد ماند</w:t>
      </w:r>
      <w:r>
        <w:rPr>
          <w:rFonts w:eastAsia="IRNazanin" w:cs="IRNazanin"/>
          <w:color w:val="111111"/>
          <w:sz w:val="28"/>
          <w:szCs w:val="28"/>
          <w:rtl w:val="true"/>
          <w:lang w:bidi="fa-IR"/>
        </w:rPr>
        <w:t>.</w:t>
      </w:r>
    </w:p>
    <w:p>
      <w:pPr>
        <w:pStyle w:val="Heading5"/>
        <w:numPr>
          <w:ilvl w:val="4"/>
          <w:numId w:val="1"/>
        </w:numPr>
        <w:rPr/>
      </w:pPr>
      <w:bookmarkStart w:id="482" w:name="__RefHeading___Toc5774305_2320776876"/>
      <w:bookmarkStart w:id="483" w:name="_Toc197"/>
      <w:bookmarkEnd w:id="482"/>
      <w:r>
        <w:rPr/>
        <w:t>1</w:t>
      </w:r>
      <w:r>
        <w:rPr>
          <w:rtl w:val="true"/>
        </w:rPr>
        <w:t xml:space="preserve">. </w:t>
      </w:r>
      <w:r>
        <w:rPr/>
        <w:t>12</w:t>
      </w:r>
      <w:r>
        <w:rPr>
          <w:rtl w:val="true"/>
        </w:rPr>
        <w:t xml:space="preserve">. </w:t>
      </w:r>
      <w:r>
        <w:rPr>
          <w:rtl w:val="true"/>
        </w:rPr>
        <w:t>یگانگی خداوند</w:t>
      </w:r>
      <w:bookmarkEnd w:id="48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لَا بِعَدَدِ</w:t>
      </w:r>
      <w:r>
        <w:rPr>
          <w:rFonts w:ascii="IRNazanin" w:hAnsi="IRNazanin" w:eastAsia="IRNazanin"/>
          <w:color w:val="111111"/>
          <w:sz w:val="28"/>
          <w:sz w:val="28"/>
          <w:szCs w:val="28"/>
          <w:rtl w:val="true"/>
          <w:lang w:bidi="fa-IR"/>
        </w:rPr>
        <w:t xml:space="preserve"> او یگانه است اما نه یگانه عددی است</w:t>
      </w:r>
      <w:r>
        <w:rPr>
          <w:rFonts w:eastAsia="IRNazanin" w:cs="IRNazanin"/>
          <w:color w:val="111111"/>
          <w:sz w:val="28"/>
          <w:szCs w:val="28"/>
          <w:rtl w:val="true"/>
          <w:lang w:bidi="fa-IR"/>
        </w:rPr>
        <w:t xml:space="preserve">. </w:t>
      </w:r>
      <w:bookmarkStart w:id="484" w:name="pg20331_773825"/>
    </w:p>
    <w:p>
      <w:pPr>
        <w:pStyle w:val="BookText"/>
        <w:rPr/>
      </w:pPr>
      <w:bookmarkEnd w:id="48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واحد،عددی اشیایی که شبیه و مانند و دوم و سوم برای آن ها امکان دارد ولی یک فرد بیشتر از آن موجود نشده است</w:t>
      </w:r>
      <w:r>
        <w:rPr>
          <w:rFonts w:eastAsia="IRNazanin" w:cs="IRNazanin"/>
          <w:color w:val="111111"/>
          <w:sz w:val="28"/>
          <w:szCs w:val="28"/>
          <w:rtl w:val="true"/>
          <w:lang w:bidi="fa-IR"/>
        </w:rPr>
        <w:t xml:space="preserve">. </w:t>
      </w:r>
      <w:r>
        <w:rPr>
          <w:rStyle w:val="FootnoteAnchor"/>
          <w:rtl w:val="true"/>
        </w:rPr>
        <w:footnoteReference w:id="348"/>
      </w:r>
    </w:p>
    <w:p>
      <w:pPr>
        <w:pStyle w:val="Heading5"/>
        <w:numPr>
          <w:ilvl w:val="4"/>
          <w:numId w:val="1"/>
        </w:numPr>
        <w:rPr/>
      </w:pPr>
      <w:bookmarkStart w:id="485" w:name="__RefHeading___Toc5774307_2320776876"/>
      <w:bookmarkStart w:id="486" w:name="_Toc198"/>
      <w:bookmarkEnd w:id="485"/>
      <w:r>
        <w:rPr/>
        <w:t>1</w:t>
      </w:r>
      <w:r>
        <w:rPr>
          <w:rtl w:val="true"/>
        </w:rPr>
        <w:t xml:space="preserve">. </w:t>
      </w:r>
      <w:r>
        <w:rPr/>
        <w:t>13</w:t>
      </w:r>
      <w:r>
        <w:rPr>
          <w:rtl w:val="true"/>
        </w:rPr>
        <w:t xml:space="preserve">. </w:t>
      </w:r>
      <w:r>
        <w:rPr>
          <w:rtl w:val="true"/>
        </w:rPr>
        <w:t>جاودانگی</w:t>
      </w:r>
      <w:bookmarkEnd w:id="486"/>
    </w:p>
    <w:p>
      <w:pPr>
        <w:pStyle w:val="BookText"/>
        <w:rPr/>
      </w:pPr>
      <w:r>
        <w:rPr>
          <w:rFonts w:ascii="Amiri" w:hAnsi="Amiri" w:eastAsia="Amiri" w:cs="Amiri"/>
          <w:color w:val="111111"/>
          <w:sz w:val="28"/>
          <w:sz w:val="28"/>
          <w:szCs w:val="28"/>
          <w:rtl w:val="true"/>
          <w:lang w:bidi="ar-SA"/>
        </w:rPr>
        <w:t>وَ دَائِمٌ لَا بِأَمَدٍ</w:t>
      </w:r>
      <w:r>
        <w:rPr>
          <w:rStyle w:val="FootnoteAnchor"/>
          <w:rtl w:val="true"/>
        </w:rPr>
        <w:footnoteReference w:id="349"/>
      </w:r>
      <w:r>
        <w:rPr>
          <w:rFonts w:ascii="IRNazanin" w:hAnsi="IRNazanin" w:eastAsia="IRNazanin"/>
          <w:color w:val="111111"/>
          <w:sz w:val="28"/>
          <w:sz w:val="28"/>
          <w:szCs w:val="28"/>
          <w:rtl w:val="true"/>
          <w:lang w:bidi="fa-IR"/>
        </w:rPr>
        <w:t xml:space="preserve"> همیشگی است ولی نه به این معنا که زمان نامحدودی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جمله اشاره به این می کند که دوام وجود خداوند دوام زمانی نیست؛ زیرا ذات پاک او فوق زمان و مکان است بلکه دوام او همان دوام ذاتی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نهایت زمان و سرانجام فرصتی است که برای موجود زمانی تحقق دارد و نیز ثابت شده است که خداوند موجودی زمانی نیست؛ بنابراین ثابت می شود که وی جاودانی و بدون زمان است</w:t>
      </w:r>
      <w:r>
        <w:rPr>
          <w:rFonts w:eastAsia="IRNazanin" w:cs="IRNazanin"/>
          <w:color w:val="111111"/>
          <w:sz w:val="28"/>
          <w:szCs w:val="28"/>
          <w:rtl w:val="true"/>
          <w:lang w:bidi="fa-IR"/>
        </w:rPr>
        <w:t xml:space="preserve">. </w:t>
      </w:r>
      <w:r>
        <w:rPr>
          <w:rStyle w:val="FootnoteAnchor"/>
          <w:rtl w:val="true"/>
        </w:rPr>
        <w:footnoteReference w:id="350"/>
      </w:r>
    </w:p>
    <w:p>
      <w:pPr>
        <w:pStyle w:val="Heading5"/>
        <w:numPr>
          <w:ilvl w:val="4"/>
          <w:numId w:val="1"/>
        </w:numPr>
        <w:rPr/>
      </w:pPr>
      <w:bookmarkStart w:id="487" w:name="__RefHeading___Toc5774309_2320776876"/>
      <w:bookmarkStart w:id="488" w:name="_Toc199"/>
      <w:bookmarkEnd w:id="487"/>
      <w:r>
        <w:rPr/>
        <w:t>1</w:t>
      </w:r>
      <w:r>
        <w:rPr>
          <w:rtl w:val="true"/>
        </w:rPr>
        <w:t xml:space="preserve">. </w:t>
      </w:r>
      <w:r>
        <w:rPr/>
        <w:t>14</w:t>
      </w:r>
      <w:r>
        <w:rPr>
          <w:rtl w:val="true"/>
        </w:rPr>
        <w:t xml:space="preserve">. </w:t>
      </w:r>
      <w:r>
        <w:rPr>
          <w:rtl w:val="true"/>
        </w:rPr>
        <w:t>برقرار بودن خداوند</w:t>
      </w:r>
      <w:bookmarkEnd w:id="488"/>
    </w:p>
    <w:p>
      <w:pPr>
        <w:pStyle w:val="BookText"/>
        <w:rPr/>
      </w:pPr>
      <w:r>
        <w:rPr>
          <w:rFonts w:ascii="Amiri" w:hAnsi="Amiri" w:eastAsia="Amiri" w:cs="Amiri"/>
          <w:color w:val="111111"/>
          <w:sz w:val="28"/>
          <w:sz w:val="28"/>
          <w:szCs w:val="28"/>
          <w:rtl w:val="true"/>
          <w:lang w:bidi="ar-SA"/>
        </w:rPr>
        <w:t>وَ قَائِمٌ لَا بِعَمَدٍ</w:t>
      </w:r>
      <w:r>
        <w:rPr>
          <w:rStyle w:val="FootnoteAnchor"/>
          <w:rtl w:val="true"/>
        </w:rPr>
        <w:footnoteReference w:id="351"/>
      </w:r>
      <w:r>
        <w:rPr>
          <w:rFonts w:ascii="IRNazanin" w:hAnsi="IRNazanin" w:eastAsia="IRNazanin"/>
          <w:color w:val="111111"/>
          <w:sz w:val="28"/>
          <w:sz w:val="28"/>
          <w:szCs w:val="28"/>
          <w:rtl w:val="true"/>
          <w:lang w:bidi="fa-IR"/>
        </w:rPr>
        <w:t xml:space="preserve"> و برقرار است بی آن که نگهدارنده 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مفهوم جمله آن است که قیام او به ذات اوست نه به کمک دیگری</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وقتی قائم را بر افراد اطلاق کنیم، کنایه از این است که می توانند مستقل باشند و روی پای خودشان بایستند ولی در مورد خداوند هنگامی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یعنی واجب الوجود است و هیچ تکیه گاهی ندارد</w:t>
      </w:r>
      <w:r>
        <w:rPr>
          <w:rFonts w:eastAsia="IRNazanin" w:cs="IRNazanin"/>
          <w:color w:val="111111"/>
          <w:sz w:val="28"/>
          <w:szCs w:val="28"/>
          <w:rtl w:val="true"/>
          <w:lang w:bidi="fa-IR"/>
        </w:rPr>
        <w:t>.</w:t>
      </w:r>
    </w:p>
    <w:p>
      <w:pPr>
        <w:pStyle w:val="Heading4"/>
        <w:numPr>
          <w:ilvl w:val="3"/>
          <w:numId w:val="1"/>
        </w:numPr>
        <w:rPr/>
      </w:pPr>
      <w:bookmarkStart w:id="489" w:name="__RefHeading___Toc5774311_2320776876"/>
      <w:bookmarkStart w:id="490" w:name="_Toc200"/>
      <w:bookmarkEnd w:id="489"/>
      <w:r>
        <w:rPr/>
        <w:t>2</w:t>
      </w:r>
      <w:r>
        <w:rPr>
          <w:rtl w:val="true"/>
        </w:rPr>
        <w:t xml:space="preserve">. </w:t>
      </w:r>
      <w:r>
        <w:rPr>
          <w:rtl w:val="true"/>
        </w:rPr>
        <w:t>ادراک عقلانی خداوند</w:t>
      </w:r>
      <w:bookmarkEnd w:id="490"/>
    </w:p>
    <w:p>
      <w:pPr>
        <w:pStyle w:val="BookText"/>
        <w:rPr/>
      </w:pPr>
      <w:r>
        <w:rPr>
          <w:rFonts w:ascii="Amiri" w:hAnsi="Amiri" w:eastAsia="Amiri" w:cs="Amiri"/>
          <w:color w:val="111111"/>
          <w:sz w:val="28"/>
          <w:sz w:val="28"/>
          <w:szCs w:val="28"/>
          <w:rtl w:val="true"/>
          <w:lang w:bidi="ar-SA"/>
        </w:rPr>
        <w:t>تَتَلَقَّاهُ الْأَنْهَانُ لَا بِمُشَاعَرَةِ وَتَشْهَدُ لَهُ الْمَرَائِي لَا بِمُحَاضَرَةٍ</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الْمَرَائِی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که دیده می شود؛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آینه است و گاه به چشم و آینه اطلاق می شود؛ زیرا عکس موجودات در آن می افتد؛ جمع المرئى کمر می و هو ما يدرك بالبصر أو جمع مرآة بفتح الميم يقال فلان حسن في مرآة عينى قاله الشارح المعتزلي وسيأتي ما فيه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عينی جسمانی به معنای حضور و مجالست است</w:t>
      </w:r>
      <w:r>
        <w:rPr>
          <w:rFonts w:eastAsia="IRNazanin" w:cs="IRNazanin"/>
          <w:color w:val="111111"/>
          <w:sz w:val="28"/>
          <w:szCs w:val="28"/>
          <w:rtl w:val="true"/>
          <w:lang w:bidi="fa-IR"/>
        </w:rPr>
        <w:t>.</w:t>
      </w:r>
      <w:bookmarkStart w:id="491" w:name="pg20331_773826"/>
    </w:p>
    <w:p>
      <w:pPr>
        <w:pStyle w:val="BookText"/>
        <w:rPr/>
      </w:pPr>
      <w:bookmarkEnd w:id="491"/>
      <w:r>
        <w:rPr>
          <w:rFonts w:ascii="IRNazanin" w:hAnsi="IRNazanin" w:eastAsia="IRNazanin"/>
          <w:color w:val="111111"/>
          <w:sz w:val="28"/>
          <w:sz w:val="28"/>
          <w:szCs w:val="28"/>
          <w:rtl w:val="true"/>
          <w:lang w:bidi="fa-IR"/>
        </w:rPr>
        <w:t>عقل ها او را در می یابند ولی نه از طریق حواس و نشانه های خلقت به او گواهی می دهند ولی نه به حضور مادی و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آثار عظمت و قدرت و علم و حکمت او که سراسر جهان را پر کرده، دلیل روشنی بر وجود اوست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مستقیم و بدون واسطه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این جمله حضرت می فرمایند این چنین نیست که خداوند مقابل چشم انسان قرار بگیرد و انسان بتواند او را ببیند و آن گاه ذات خداوند را بتواند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نیز نمی تواند به ذات حق دسترسی داشته باشد و ما فقط صفات سلبیه او را ادراک می کنیم</w:t>
      </w:r>
    </w:p>
    <w:p>
      <w:pPr>
        <w:pStyle w:val="BookText"/>
        <w:rPr/>
      </w:pPr>
      <w:r>
        <w:rPr>
          <w:rFonts w:ascii="IRNazanin" w:hAnsi="IRNazanin" w:eastAsia="IRNazanin"/>
          <w:color w:val="111111"/>
          <w:sz w:val="28"/>
          <w:sz w:val="28"/>
          <w:szCs w:val="28"/>
          <w:rtl w:val="true"/>
          <w:lang w:bidi="fa-IR"/>
        </w:rPr>
        <w:t>گواهی چشم به اجسام تنها به این است که آن ها را در مقابل خود ببیند ولی گواهی چشم به وجود خداوند به این معنا نیست که خدا در برابر چشم حاضر است بلکه ریزه کاری هایی که در آن است دلالت بر ذات و صفات خداوند می کند</w:t>
      </w:r>
      <w:r>
        <w:rPr>
          <w:rFonts w:eastAsia="IRNazanin" w:cs="IRNazanin"/>
          <w:color w:val="111111"/>
          <w:sz w:val="28"/>
          <w:szCs w:val="28"/>
          <w:rtl w:val="true"/>
          <w:lang w:bidi="fa-IR"/>
        </w:rPr>
        <w:t>.</w:t>
      </w:r>
    </w:p>
    <w:p>
      <w:pPr>
        <w:pStyle w:val="Heading4"/>
        <w:numPr>
          <w:ilvl w:val="3"/>
          <w:numId w:val="1"/>
        </w:numPr>
        <w:rPr/>
      </w:pPr>
      <w:bookmarkStart w:id="492" w:name="__RefHeading___Toc5774313_2320776876"/>
      <w:bookmarkStart w:id="493" w:name="_Toc201"/>
      <w:bookmarkEnd w:id="492"/>
      <w:r>
        <w:rPr/>
        <w:t>3</w:t>
      </w:r>
      <w:r>
        <w:rPr>
          <w:rtl w:val="true"/>
        </w:rPr>
        <w:t xml:space="preserve">. </w:t>
      </w:r>
      <w:r>
        <w:rPr>
          <w:rtl w:val="true"/>
        </w:rPr>
        <w:t>احاطه نشدن با اندیشه ها</w:t>
      </w:r>
      <w:bookmarkEnd w:id="493"/>
    </w:p>
    <w:p>
      <w:pPr>
        <w:pStyle w:val="BookText"/>
        <w:rPr/>
      </w:pPr>
      <w:r>
        <w:rPr>
          <w:rFonts w:ascii="Amiri" w:hAnsi="Amiri" w:eastAsia="Amiri" w:cs="Amiri"/>
          <w:color w:val="111111"/>
          <w:sz w:val="28"/>
          <w:sz w:val="28"/>
          <w:szCs w:val="28"/>
          <w:rtl w:val="true"/>
          <w:lang w:bidi="ar-SA"/>
        </w:rPr>
        <w:t>لَمْ تُحِطْ بِهِ الْأَوْهَامُ بَلْ تَجَلَّى لَهَا بِهَا وَ بِهَا امْتَنَعَ مِنْهَا وَ إِلَيْهَا حَاكَمَهَا</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تَجَلَّى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متجلی شده؛ ضمیرهای شش گانه ای که در این جمله و دو جمله بعد است، همه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ها هرگز به او احاطه پیدا نکرده بلکه به وسیلهٔ اندیشه بر آن ها متجلی شده و با نیروی عقل، مسلم گشته که گنه ذاتش را نتوان درک کرد و اندیشه های ژرف، افکار سستی را که دعوای احاطه بر کُنه ذاتش دارند به محاکمه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عقل ها را حکم قرار داده است که اگر کسی در این مطلب شک دارد، می تواند </w:t>
      </w:r>
      <w:bookmarkStart w:id="494" w:name="pg20331_773827"/>
    </w:p>
    <w:p>
      <w:pPr>
        <w:pStyle w:val="BookText"/>
        <w:rPr/>
      </w:pPr>
      <w:bookmarkEnd w:id="494"/>
      <w:r>
        <w:rPr>
          <w:rFonts w:ascii="IRNazanin" w:hAnsi="IRNazanin" w:eastAsia="IRNazanin"/>
          <w:color w:val="111111"/>
          <w:sz w:val="28"/>
          <w:sz w:val="28"/>
          <w:szCs w:val="28"/>
          <w:rtl w:val="true"/>
          <w:lang w:bidi="fa-IR"/>
        </w:rPr>
        <w:t>به عقل خود مراجعه کند؛ همان عقلی که گنجایش خداوند را ندارد ولی به لطف او این اندازه درک دارد که بفهمد توان درک خدا را نداشته و نخواهد داشت</w:t>
      </w:r>
      <w:r>
        <w:rPr>
          <w:rFonts w:eastAsia="IRNazanin" w:cs="IRNazanin"/>
          <w:color w:val="111111"/>
          <w:sz w:val="28"/>
          <w:szCs w:val="28"/>
          <w:rtl w:val="true"/>
          <w:lang w:bidi="fa-IR"/>
        </w:rPr>
        <w:t>.</w:t>
      </w:r>
    </w:p>
    <w:p>
      <w:pPr>
        <w:pStyle w:val="Heading4"/>
        <w:numPr>
          <w:ilvl w:val="3"/>
          <w:numId w:val="1"/>
        </w:numPr>
        <w:rPr/>
      </w:pPr>
      <w:bookmarkStart w:id="495" w:name="__RefHeading___Toc5774315_2320776876"/>
      <w:bookmarkStart w:id="496" w:name="_Toc202"/>
      <w:bookmarkEnd w:id="495"/>
      <w:r>
        <w:rPr/>
        <w:t>4</w:t>
      </w:r>
      <w:r>
        <w:rPr>
          <w:rtl w:val="true"/>
        </w:rPr>
        <w:t xml:space="preserve">. </w:t>
      </w:r>
      <w:r>
        <w:rPr>
          <w:rtl w:val="true"/>
        </w:rPr>
        <w:t>شأن بلند خداوند</w:t>
      </w:r>
      <w:bookmarkEnd w:id="496"/>
    </w:p>
    <w:p>
      <w:pPr>
        <w:pStyle w:val="BookText"/>
        <w:rPr/>
      </w:pPr>
      <w:r>
        <w:rPr>
          <w:rFonts w:ascii="Amiri" w:hAnsi="Amiri" w:eastAsia="Amiri" w:cs="Amiri"/>
          <w:color w:val="111111"/>
          <w:sz w:val="28"/>
          <w:sz w:val="28"/>
          <w:szCs w:val="28"/>
          <w:rtl w:val="true"/>
          <w:lang w:bidi="ar-SA"/>
        </w:rPr>
        <w:t>لَيْسَ بِذِى كِبَرِ امْتَدَّتْ بِهِ النَّهَايَاتُ فَكَبَّرَتْهُ تَجْسِيماً وَ لَا بِذِي عِظَمٍ تَنَاهَتْ الْغَايَاتُ فَعَظَمَتْةَ تَجْسِيداً بَلْ كَبُرَ شَأْنَا وَ عَظُمَ سُلْطَاناً</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بزرگی او همچون اجسام و اجساد بر اساس طول و عرض و حجم و عمق و بدایت و نهایت نیست تا در جسم و حجم بزرگ،آید بلکه شأنش بزرگ و سلطنتش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اشاره به این که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ذهن افراد ناآگاه چنین می آید که ابعاد وجودی او شرق و غرب و شمال و جنوب عالم را پر کرده است و هنگامی که می گوییم خداوند عظمت دارد فکر می کنند نسبت به موجودات دیگر مانند کوه ها و دریاها و آسمان ها چنین است در حالی که بزرگی و عظمت خدا جنبه جسمانی ندارد بلکه عظمت و بزرگی معنوی است؛ زیرا اگر او جسم بزرگی داشت، حتماً اجزایی داشت و نهایتی و زمان و مکانی حال آن که از همه این ها برتر و بالاتر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مشابه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الْغَيْبِ وَالشَّهَادَةِ الْكَبِيرُ الْمُتعال</w:t>
      </w:r>
      <w:r>
        <w:rPr>
          <w:rStyle w:val="FootnoteAnchor"/>
          <w:rtl w:val="true"/>
        </w:rPr>
        <w:footnoteReference w:id="359"/>
      </w:r>
      <w:r>
        <w:rPr>
          <w:rFonts w:ascii="IRNazanin" w:hAnsi="IRNazanin" w:eastAsia="IRNazanin"/>
          <w:color w:val="111111"/>
          <w:sz w:val="28"/>
          <w:sz w:val="28"/>
          <w:szCs w:val="28"/>
          <w:rtl w:val="true"/>
          <w:lang w:bidi="fa-IR"/>
        </w:rPr>
        <w:t>دانای نهان و آشکار، آن خدای بزرگ متعال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فَسَبِّحْ بِاسْمِ رَبِّکَ الْعَظیمِ</w:t>
      </w:r>
      <w:r>
        <w:rPr>
          <w:rStyle w:val="FootnoteAnchor"/>
          <w:rtl w:val="true"/>
        </w:rPr>
        <w:footnoteReference w:id="360"/>
      </w:r>
      <w:r>
        <w:rPr>
          <w:rFonts w:ascii="IRNazanin" w:hAnsi="IRNazanin" w:eastAsia="IRNazanin"/>
          <w:color w:val="111111"/>
          <w:sz w:val="28"/>
          <w:sz w:val="28"/>
          <w:szCs w:val="28"/>
          <w:rtl w:val="true"/>
          <w:lang w:bidi="fa-IR"/>
        </w:rPr>
        <w:t>پس به نام پروردگار بزرگت تسبیح بگوی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جَعَلْنَاهُمْ جَسَداً لا يَأْكُلُونَ الطَّعام</w:t>
      </w:r>
      <w:r>
        <w:rPr>
          <w:rStyle w:val="FootnoteAnchor"/>
          <w:rtl w:val="true"/>
        </w:rPr>
        <w:footnoteReference w:id="361"/>
      </w:r>
      <w:r>
        <w:rPr>
          <w:rFonts w:ascii="IRNazanin" w:hAnsi="IRNazanin" w:eastAsia="IRNazanin"/>
          <w:color w:val="111111"/>
          <w:sz w:val="28"/>
          <w:sz w:val="28"/>
          <w:szCs w:val="28"/>
          <w:rtl w:val="true"/>
          <w:lang w:bidi="fa-IR"/>
        </w:rPr>
        <w:t>آن ها را کالبدهایی نکردیم که به طعام نیازمند نباشند</w:t>
      </w:r>
      <w:r>
        <w:rPr>
          <w:rFonts w:eastAsia="IRNazanin" w:cs="IRNazanin"/>
          <w:color w:val="111111"/>
          <w:sz w:val="28"/>
          <w:szCs w:val="28"/>
          <w:rtl w:val="true"/>
          <w:lang w:bidi="fa-IR"/>
        </w:rPr>
        <w:t xml:space="preserve">. </w:t>
      </w:r>
      <w:bookmarkStart w:id="497" w:name="pg20331_773828"/>
    </w:p>
    <w:p>
      <w:pPr>
        <w:pStyle w:val="BookText"/>
        <w:rPr/>
      </w:pPr>
      <w:bookmarkEnd w:id="497"/>
      <w:r>
        <w:rPr>
          <w:rFonts w:ascii="Amiri" w:hAnsi="Amiri" w:eastAsia="Amiri" w:cs="Amiri"/>
          <w:color w:val="111111"/>
          <w:sz w:val="28"/>
          <w:sz w:val="28"/>
          <w:szCs w:val="28"/>
          <w:rtl w:val="true"/>
          <w:lang w:bidi="ar-SA"/>
        </w:rPr>
        <w:t>وَأَشْهَدُ أَنَّ مُحَمَّداً عَبْدُهُ وَرَسُولُهُ الصَّفِيُّ وَ أَمِينُهُ الرَّضِي أَرْسَلَهُ بِوُجُوبِ الْحُجَج وَ ظُهُورِ الْفَلَجِ وَ إِيضَاحِ الْمَنْهَجِ فَبَلَّغَ الرَّسَالَةَ صَادِعاً بِهَا وَ حَمَلَ عَلَى الْمَحَجَّةِ دَالَّا عَلَيْهَا وَ أَقَامَ أَعْلَامَ الِاهْتِدَاءِ وَ مَنَارَ الصِّيَاءِ وَ جَعَلَ أَمْرَاسَ الْإِسْلَامِ مَتِينَةً وَ عُرَى لى الْإِيمَانِ وَثِيقَةً</w:t>
      </w:r>
    </w:p>
    <w:p>
      <w:pPr>
        <w:pStyle w:val="Heading4"/>
        <w:numPr>
          <w:ilvl w:val="3"/>
          <w:numId w:val="1"/>
        </w:numPr>
        <w:rPr/>
      </w:pPr>
      <w:bookmarkStart w:id="498" w:name="__RefHeading___Toc5774317_2320776876"/>
      <w:bookmarkStart w:id="499" w:name="_Toc203"/>
      <w:bookmarkEnd w:id="498"/>
      <w:r>
        <w:rPr/>
        <w:t>5</w:t>
      </w:r>
      <w:r>
        <w:rPr>
          <w:rtl w:val="true"/>
        </w:rPr>
        <w:t xml:space="preserve">. </w:t>
      </w:r>
      <w:r>
        <w:rPr>
          <w:rtl w:val="true"/>
        </w:rPr>
        <w:t>ابعاد وجودی پیامبر</w:t>
      </w:r>
      <w:bookmarkEnd w:id="499"/>
    </w:p>
    <w:p>
      <w:pPr>
        <w:pStyle w:val="Heading5"/>
        <w:numPr>
          <w:ilvl w:val="4"/>
          <w:numId w:val="1"/>
        </w:numPr>
        <w:rPr/>
      </w:pPr>
      <w:bookmarkStart w:id="500" w:name="__RefHeading___Toc5774319_2320776876"/>
      <w:bookmarkStart w:id="501" w:name="_Toc204"/>
      <w:bookmarkEnd w:id="500"/>
      <w:r>
        <w:rPr/>
        <w:t>5</w:t>
      </w:r>
      <w:r>
        <w:rPr>
          <w:rtl w:val="true"/>
        </w:rPr>
        <w:t xml:space="preserve">. </w:t>
      </w:r>
      <w:r>
        <w:rPr/>
        <w:t>1</w:t>
      </w:r>
      <w:r>
        <w:rPr>
          <w:rtl w:val="true"/>
        </w:rPr>
        <w:t xml:space="preserve">. </w:t>
      </w:r>
      <w:r>
        <w:rPr>
          <w:rtl w:val="true"/>
        </w:rPr>
        <w:t>بندهای برگزیده</w:t>
      </w:r>
      <w:bookmarkEnd w:id="501"/>
    </w:p>
    <w:p>
      <w:pPr>
        <w:pStyle w:val="BookText"/>
        <w:rPr/>
      </w:pPr>
      <w:r>
        <w:rPr>
          <w:rFonts w:ascii="Amiri" w:hAnsi="Amiri" w:eastAsia="Amiri" w:cs="Amiri"/>
          <w:color w:val="111111"/>
          <w:sz w:val="28"/>
          <w:sz w:val="28"/>
          <w:szCs w:val="28"/>
          <w:rtl w:val="true"/>
          <w:lang w:bidi="ar-SA"/>
        </w:rPr>
        <w:t>وَ أَشْهَدُ أَنَّ مُحَمَّداً عَبْدُهُ وَرَسُولُهُ الصَّفِيُّ</w:t>
      </w:r>
      <w:r>
        <w:rPr>
          <w:rStyle w:val="FootnoteAnchor"/>
          <w:rtl w:val="true"/>
        </w:rPr>
        <w:footnoteReference w:id="362"/>
      </w:r>
      <w:r>
        <w:rPr>
          <w:rFonts w:ascii="IRNazanin" w:hAnsi="IRNazanin" w:eastAsia="IRNazanin"/>
          <w:color w:val="111111"/>
          <w:sz w:val="28"/>
          <w:sz w:val="28"/>
          <w:szCs w:val="28"/>
          <w:rtl w:val="true"/>
          <w:lang w:bidi="fa-IR"/>
        </w:rPr>
        <w:t xml:space="preserve"> و گواهی می دهم که محمد بنده و فرستاده برگزیده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إِنِّي اصْطَفَيْتُكَ عَلَى النَّاسِ برسالاتی و بکَلامی</w:t>
      </w:r>
      <w:r>
        <w:rPr>
          <w:rStyle w:val="FootnoteAnchor"/>
          <w:rtl w:val="true"/>
        </w:rPr>
        <w:footnoteReference w:id="363"/>
      </w:r>
      <w:r>
        <w:rPr>
          <w:rFonts w:ascii="IRNazanin" w:hAnsi="IRNazanin" w:eastAsia="IRNazanin"/>
          <w:color w:val="111111"/>
          <w:sz w:val="28"/>
          <w:sz w:val="28"/>
          <w:szCs w:val="28"/>
          <w:rtl w:val="true"/>
          <w:lang w:bidi="fa-IR"/>
        </w:rPr>
        <w:t>من تو را به پیام هایم و سخن گفتنم از میان مردم برگزیدم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أَوْرَثْنَا الْكِتابَ الَّذِينَ اصْطَفَيْنا مِنْ عِبادِنا</w:t>
      </w:r>
      <w:r>
        <w:rPr>
          <w:rStyle w:val="FootnoteAnchor"/>
          <w:rtl w:val="true"/>
        </w:rPr>
        <w:footnoteReference w:id="364"/>
      </w:r>
      <w:r>
        <w:rPr>
          <w:rFonts w:ascii="IRNazanin" w:hAnsi="IRNazanin" w:eastAsia="IRNazanin"/>
          <w:color w:val="111111"/>
          <w:sz w:val="28"/>
          <w:sz w:val="28"/>
          <w:szCs w:val="28"/>
          <w:rtl w:val="true"/>
          <w:lang w:bidi="fa-IR"/>
        </w:rPr>
        <w:t>سپس کتاب را به کسانی از بندگانمان که برگزیده بودیم به میراث دادیم</w:t>
      </w:r>
      <w:r>
        <w:rPr>
          <w:rFonts w:eastAsia="IRNazanin" w:cs="IRNazanin"/>
          <w:color w:val="111111"/>
          <w:sz w:val="28"/>
          <w:szCs w:val="28"/>
          <w:rtl w:val="true"/>
          <w:lang w:bidi="fa-IR"/>
        </w:rPr>
        <w:t>.</w:t>
      </w:r>
    </w:p>
    <w:p>
      <w:pPr>
        <w:pStyle w:val="Heading5"/>
        <w:numPr>
          <w:ilvl w:val="4"/>
          <w:numId w:val="1"/>
        </w:numPr>
        <w:rPr/>
      </w:pPr>
      <w:bookmarkStart w:id="502" w:name="__RefHeading___Toc5774321_2320776876"/>
      <w:bookmarkStart w:id="503" w:name="_Toc205"/>
      <w:bookmarkEnd w:id="502"/>
      <w:r>
        <w:rPr/>
        <w:t>5</w:t>
      </w:r>
      <w:r>
        <w:rPr>
          <w:rtl w:val="true"/>
        </w:rPr>
        <w:t xml:space="preserve">. </w:t>
      </w:r>
      <w:r>
        <w:rPr/>
        <w:t>2</w:t>
      </w:r>
      <w:r>
        <w:rPr>
          <w:rtl w:val="true"/>
        </w:rPr>
        <w:t xml:space="preserve">. </w:t>
      </w:r>
      <w:r>
        <w:rPr>
          <w:rtl w:val="true"/>
        </w:rPr>
        <w:t>امانت دار</w:t>
      </w:r>
      <w:bookmarkEnd w:id="503"/>
    </w:p>
    <w:p>
      <w:pPr>
        <w:pStyle w:val="BookText"/>
        <w:rPr/>
      </w:pPr>
      <w:r>
        <w:rPr>
          <w:rFonts w:ascii="Amiri" w:hAnsi="Amiri" w:eastAsia="Amiri" w:cs="Amiri"/>
          <w:color w:val="111111"/>
          <w:sz w:val="28"/>
          <w:sz w:val="28"/>
          <w:szCs w:val="28"/>
          <w:rtl w:val="true"/>
          <w:lang w:bidi="ar-SA"/>
        </w:rPr>
        <w:t>وَ أَمِينُهُ الرَّضِى صلى الله عليه وآله</w:t>
      </w:r>
      <w:r>
        <w:rPr>
          <w:rStyle w:val="FootnoteAnchor"/>
          <w:rtl w:val="true"/>
        </w:rPr>
        <w:footnoteReference w:id="36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کردار پسندیده اوست خداوند بر او و بر آل او درود فرستد</w:t>
      </w:r>
      <w:r>
        <w:rPr>
          <w:rFonts w:eastAsia="IRNazanin" w:cs="IRNazanin"/>
          <w:color w:val="111111"/>
          <w:sz w:val="28"/>
          <w:szCs w:val="28"/>
          <w:rtl w:val="true"/>
          <w:lang w:bidi="fa-IR"/>
        </w:rPr>
        <w:t>.</w:t>
      </w:r>
    </w:p>
    <w:p>
      <w:pPr>
        <w:pStyle w:val="Heading5"/>
        <w:numPr>
          <w:ilvl w:val="4"/>
          <w:numId w:val="1"/>
        </w:numPr>
        <w:rPr/>
      </w:pPr>
      <w:bookmarkStart w:id="504" w:name="__RefHeading___Toc5774323_2320776876"/>
      <w:bookmarkStart w:id="505" w:name="_Toc206"/>
      <w:bookmarkEnd w:id="504"/>
      <w:r>
        <w:rPr/>
        <w:t>5</w:t>
      </w:r>
      <w:r>
        <w:rPr>
          <w:rtl w:val="true"/>
        </w:rPr>
        <w:t xml:space="preserve">. </w:t>
      </w:r>
      <w:r>
        <w:rPr/>
        <w:t>3</w:t>
      </w:r>
      <w:r>
        <w:rPr>
          <w:rtl w:val="true"/>
        </w:rPr>
        <w:t xml:space="preserve">. </w:t>
      </w:r>
      <w:r>
        <w:rPr>
          <w:rtl w:val="true"/>
        </w:rPr>
        <w:t>صاحب حجت</w:t>
      </w:r>
      <w:bookmarkEnd w:id="505"/>
    </w:p>
    <w:p>
      <w:pPr>
        <w:pStyle w:val="BookText"/>
        <w:rPr/>
      </w:pPr>
      <w:r>
        <w:rPr>
          <w:rFonts w:ascii="Amiri" w:hAnsi="Amiri" w:eastAsia="Amiri" w:cs="Amiri"/>
          <w:color w:val="111111"/>
          <w:sz w:val="28"/>
          <w:sz w:val="28"/>
          <w:szCs w:val="28"/>
          <w:rtl w:val="true"/>
          <w:lang w:bidi="ar-SA"/>
        </w:rPr>
        <w:t>أَرْسَلَهُ بِوُجُوبِ الْحُجَجَ</w:t>
      </w:r>
      <w:r>
        <w:rPr>
          <w:rFonts w:ascii="IRNazanin" w:hAnsi="IRNazanin" w:eastAsia="IRNazanin"/>
          <w:color w:val="111111"/>
          <w:sz w:val="28"/>
          <w:sz w:val="28"/>
          <w:szCs w:val="28"/>
          <w:rtl w:val="true"/>
          <w:lang w:bidi="fa-IR"/>
        </w:rPr>
        <w:t xml:space="preserve"> او را برای بیان حجت های لازم فرستاد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ثبات و لزوم و ضروری بودن دلیل ها در نظر عقل است؛ یعنی دلیل ها به گونه ای بوده باشند که عقل انسان ملزوم باشد آن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لِئَلاً يَكُونَ لِلنَّاسِ عَلَى اللَّهِ حُجَّةٌ بَعْدَ الرُّسُلِ وَ كانَ اللَّهُ عَزیزاً حَکیما</w:t>
      </w:r>
      <w:r>
        <w:rPr>
          <w:rStyle w:val="FootnoteAnchor"/>
          <w:rtl w:val="true"/>
        </w:rPr>
        <w:footnoteReference w:id="366"/>
      </w:r>
      <w:r>
        <w:rPr>
          <w:rFonts w:ascii="IRNazanin" w:hAnsi="IRNazanin" w:eastAsia="IRNazanin"/>
          <w:color w:val="111111"/>
          <w:sz w:val="28"/>
          <w:sz w:val="28"/>
          <w:szCs w:val="28"/>
          <w:rtl w:val="true"/>
          <w:lang w:bidi="fa-IR"/>
        </w:rPr>
        <w:t xml:space="preserve">تا برای مردم، پس </w:t>
      </w:r>
      <w:bookmarkStart w:id="506" w:name="pg20331_773829"/>
    </w:p>
    <w:p>
      <w:pPr>
        <w:pStyle w:val="BookText"/>
        <w:rPr/>
      </w:pPr>
      <w:bookmarkEnd w:id="506"/>
      <w:r>
        <w:rPr>
          <w:rFonts w:ascii="IRNazanin" w:hAnsi="IRNazanin" w:eastAsia="IRNazanin"/>
          <w:color w:val="111111"/>
          <w:sz w:val="28"/>
          <w:sz w:val="28"/>
          <w:szCs w:val="28"/>
          <w:rtl w:val="true"/>
          <w:lang w:bidi="fa-IR"/>
        </w:rPr>
        <w:t xml:space="preserve">از فرستادن پیامبران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نباشد و خدا توانا و حکیم است</w:t>
      </w:r>
      <w:r>
        <w:rPr>
          <w:rFonts w:eastAsia="IRNazanin" w:cs="IRNazanin"/>
          <w:color w:val="111111"/>
          <w:sz w:val="28"/>
          <w:szCs w:val="28"/>
          <w:rtl w:val="true"/>
          <w:lang w:bidi="fa-IR"/>
        </w:rPr>
        <w:t>.</w:t>
      </w:r>
    </w:p>
    <w:p>
      <w:pPr>
        <w:pStyle w:val="Heading5"/>
        <w:numPr>
          <w:ilvl w:val="4"/>
          <w:numId w:val="1"/>
        </w:numPr>
        <w:rPr/>
      </w:pPr>
      <w:bookmarkStart w:id="507" w:name="__RefHeading___Toc5774325_2320776876"/>
      <w:bookmarkStart w:id="508" w:name="_Toc207"/>
      <w:bookmarkEnd w:id="507"/>
      <w:r>
        <w:rPr/>
        <w:t>5</w:t>
      </w:r>
      <w:r>
        <w:rPr>
          <w:rtl w:val="true"/>
        </w:rPr>
        <w:t xml:space="preserve">. </w:t>
      </w:r>
      <w:r>
        <w:rPr/>
        <w:t>4</w:t>
      </w:r>
      <w:r>
        <w:rPr>
          <w:rtl w:val="true"/>
        </w:rPr>
        <w:t xml:space="preserve">. </w:t>
      </w:r>
      <w:r>
        <w:rPr>
          <w:rtl w:val="true"/>
        </w:rPr>
        <w:t>پیروزی آشکار</w:t>
      </w:r>
      <w:bookmarkEnd w:id="508"/>
    </w:p>
    <w:p>
      <w:pPr>
        <w:pStyle w:val="BookText"/>
        <w:rPr/>
      </w:pPr>
      <w:r>
        <w:rPr>
          <w:rFonts w:ascii="Amiri" w:hAnsi="Amiri" w:eastAsia="Amiri" w:cs="Amiri"/>
          <w:color w:val="111111"/>
          <w:sz w:val="28"/>
          <w:sz w:val="28"/>
          <w:szCs w:val="28"/>
          <w:rtl w:val="true"/>
          <w:lang w:bidi="ar-SA"/>
        </w:rPr>
        <w:t>وَ ظُهُورِ الْفَلَج</w:t>
      </w:r>
      <w:r>
        <w:rPr>
          <w:rStyle w:val="FootnoteAnchor"/>
          <w:rtl w:val="true"/>
        </w:rPr>
        <w:footnoteReference w:id="36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Heading5"/>
        <w:numPr>
          <w:ilvl w:val="4"/>
          <w:numId w:val="1"/>
        </w:numPr>
        <w:rPr/>
      </w:pPr>
      <w:bookmarkStart w:id="509" w:name="__RefHeading___Toc5774327_2320776876"/>
      <w:bookmarkStart w:id="510" w:name="_Toc208"/>
      <w:bookmarkEnd w:id="509"/>
      <w:r>
        <w:rPr/>
        <w:t>5</w:t>
      </w:r>
      <w:r>
        <w:rPr>
          <w:rtl w:val="true"/>
        </w:rPr>
        <w:t xml:space="preserve">. </w:t>
      </w:r>
      <w:r>
        <w:rPr/>
        <w:t>5</w:t>
      </w:r>
      <w:r>
        <w:rPr>
          <w:rtl w:val="true"/>
        </w:rPr>
        <w:t xml:space="preserve">. </w:t>
      </w:r>
      <w:r>
        <w:rPr>
          <w:rtl w:val="true"/>
        </w:rPr>
        <w:t>بیان کننده راه حق</w:t>
      </w:r>
      <w:bookmarkEnd w:id="510"/>
    </w:p>
    <w:p>
      <w:pPr>
        <w:pStyle w:val="BookText"/>
        <w:rPr/>
      </w:pPr>
      <w:r>
        <w:rPr>
          <w:rFonts w:ascii="Amiri" w:hAnsi="Amiri" w:eastAsia="Amiri" w:cs="Amiri"/>
          <w:color w:val="111111"/>
          <w:sz w:val="28"/>
          <w:sz w:val="28"/>
          <w:szCs w:val="28"/>
          <w:rtl w:val="true"/>
          <w:lang w:bidi="ar-SA"/>
        </w:rPr>
        <w:t>وَ إِيضَاحِ الْمَنْهَج</w:t>
      </w:r>
      <w:r>
        <w:rPr>
          <w:rStyle w:val="FootnoteAnchor"/>
          <w:rtl w:val="true"/>
        </w:rPr>
        <w:footnoteReference w:id="368"/>
      </w:r>
      <w:r>
        <w:rPr>
          <w:rFonts w:ascii="IRNazanin" w:hAnsi="IRNazanin" w:eastAsia="IRNazanin"/>
          <w:color w:val="111111"/>
          <w:sz w:val="28"/>
          <w:sz w:val="28"/>
          <w:szCs w:val="28"/>
          <w:rtl w:val="true"/>
          <w:lang w:bidi="fa-IR"/>
        </w:rPr>
        <w:t xml:space="preserve"> و روشن ساختن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پیامبر اسلام صلی الله علیه و آله راه خدا و شریعت وی را واضح و روشن می کند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لَهَدَيْناهُمْ صِراطاً مُسْتَقیما</w:t>
      </w:r>
      <w:r>
        <w:rPr>
          <w:rStyle w:val="FootnoteAnchor"/>
          <w:rtl w:val="true"/>
        </w:rPr>
        <w:footnoteReference w:id="370"/>
      </w:r>
      <w:r>
        <w:rPr>
          <w:rFonts w:ascii="IRNazanin" w:hAnsi="IRNazanin" w:eastAsia="IRNazanin"/>
          <w:color w:val="111111"/>
          <w:sz w:val="28"/>
          <w:sz w:val="28"/>
          <w:szCs w:val="28"/>
          <w:rtl w:val="true"/>
          <w:lang w:bidi="fa-IR"/>
        </w:rPr>
        <w:t>و آنان را به راه راست هدایت می کردیم</w:t>
      </w:r>
      <w:r>
        <w:rPr>
          <w:rFonts w:eastAsia="IRNazanin" w:cs="IRNazanin"/>
          <w:color w:val="111111"/>
          <w:sz w:val="28"/>
          <w:szCs w:val="28"/>
          <w:rtl w:val="true"/>
          <w:lang w:bidi="fa-IR"/>
        </w:rPr>
        <w:t>.</w:t>
      </w:r>
    </w:p>
    <w:p>
      <w:pPr>
        <w:pStyle w:val="Heading5"/>
        <w:numPr>
          <w:ilvl w:val="4"/>
          <w:numId w:val="1"/>
        </w:numPr>
        <w:rPr/>
      </w:pPr>
      <w:bookmarkStart w:id="511" w:name="__RefHeading___Toc5774329_2320776876"/>
      <w:bookmarkStart w:id="512" w:name="_Toc209"/>
      <w:bookmarkEnd w:id="511"/>
      <w:r>
        <w:rPr/>
        <w:t>5</w:t>
      </w:r>
      <w:r>
        <w:rPr>
          <w:rtl w:val="true"/>
        </w:rPr>
        <w:t xml:space="preserve">. </w:t>
      </w:r>
      <w:r>
        <w:rPr/>
        <w:t>6</w:t>
      </w:r>
      <w:r>
        <w:rPr>
          <w:rtl w:val="true"/>
        </w:rPr>
        <w:t xml:space="preserve">. </w:t>
      </w:r>
      <w:r>
        <w:rPr>
          <w:rtl w:val="true"/>
        </w:rPr>
        <w:t>مبلغی آشکار</w:t>
      </w:r>
      <w:bookmarkEnd w:id="512"/>
    </w:p>
    <w:p>
      <w:pPr>
        <w:pStyle w:val="BookText"/>
        <w:rPr/>
      </w:pPr>
      <w:r>
        <w:rPr>
          <w:rFonts w:ascii="Amiri" w:hAnsi="Amiri" w:eastAsia="Amiri" w:cs="Amiri"/>
          <w:color w:val="111111"/>
          <w:sz w:val="28"/>
          <w:sz w:val="28"/>
          <w:szCs w:val="28"/>
          <w:rtl w:val="true"/>
          <w:lang w:bidi="ar-SA"/>
        </w:rPr>
        <w:t>فَبَلَّغَ الرَّسَالَةَ صَادِعاً بِهَا</w:t>
      </w:r>
      <w:r>
        <w:rPr>
          <w:rStyle w:val="FootnoteAnchor"/>
          <w:rtl w:val="true"/>
        </w:rPr>
        <w:footnoteReference w:id="371"/>
      </w:r>
      <w:r>
        <w:rPr>
          <w:rFonts w:ascii="IRNazanin" w:hAnsi="IRNazanin" w:eastAsia="IRNazanin"/>
          <w:color w:val="111111"/>
          <w:sz w:val="28"/>
          <w:sz w:val="28"/>
          <w:szCs w:val="28"/>
          <w:rtl w:val="true"/>
          <w:lang w:bidi="fa-IR"/>
        </w:rPr>
        <w:t xml:space="preserve"> او رسالت خود را آشکارا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جمله اشاره است به این که پیامبر اکرم صلی الله علیه و آله امانت الهی را که عبارت از وحی بود به حق ادا فرمود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صدعه بالرّساله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آشکارا ساختن مأموریت رسالت است</w:t>
      </w:r>
      <w:r>
        <w:rPr>
          <w:rFonts w:eastAsia="IRNazanin" w:cs="IRNazanin"/>
          <w:color w:val="111111"/>
          <w:sz w:val="28"/>
          <w:szCs w:val="28"/>
          <w:rtl w:val="true"/>
          <w:lang w:bidi="fa-IR"/>
        </w:rPr>
        <w:t xml:space="preserve">. </w:t>
      </w:r>
      <w:r>
        <w:rPr>
          <w:rStyle w:val="FootnoteAnchor"/>
          <w:rtl w:val="true"/>
        </w:rPr>
        <w:footnoteReference w:id="372"/>
      </w:r>
    </w:p>
    <w:p>
      <w:pPr>
        <w:pStyle w:val="Heading5"/>
        <w:numPr>
          <w:ilvl w:val="4"/>
          <w:numId w:val="1"/>
        </w:numPr>
        <w:rPr/>
      </w:pPr>
      <w:bookmarkStart w:id="513" w:name="__RefHeading___Toc5774331_2320776876"/>
      <w:bookmarkStart w:id="514" w:name="_Toc210"/>
      <w:bookmarkEnd w:id="513"/>
      <w:r>
        <w:rPr/>
        <w:t>5</w:t>
      </w:r>
      <w:r>
        <w:rPr>
          <w:rtl w:val="true"/>
        </w:rPr>
        <w:t xml:space="preserve">. </w:t>
      </w:r>
      <w:r>
        <w:rPr/>
        <w:t>7</w:t>
      </w:r>
      <w:r>
        <w:rPr>
          <w:rtl w:val="true"/>
        </w:rPr>
        <w:t xml:space="preserve">. </w:t>
      </w:r>
      <w:r>
        <w:rPr>
          <w:rtl w:val="true"/>
        </w:rPr>
        <w:t>حامل حجت</w:t>
      </w:r>
      <w:bookmarkEnd w:id="51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عَلَى الْمَحَجَّةِ دَالَّا عَلَيْهَا</w:t>
      </w:r>
      <w:r>
        <w:rPr>
          <w:rStyle w:val="FootnoteAnchor"/>
          <w:rtl w:val="true"/>
        </w:rPr>
        <w:footnoteReference w:id="373"/>
      </w:r>
      <w:r>
        <w:rPr>
          <w:rFonts w:ascii="IRNazanin" w:hAnsi="IRNazanin" w:eastAsia="IRNazanin"/>
          <w:color w:val="111111"/>
          <w:sz w:val="28"/>
          <w:sz w:val="28"/>
          <w:szCs w:val="28"/>
          <w:rtl w:val="true"/>
          <w:lang w:bidi="fa-IR"/>
        </w:rPr>
        <w:t xml:space="preserve"> و انسان ها را بر مسیر حق قرار داد؛ در حالی که راه پیشرفت را به آن ها نشان داده بود</w:t>
      </w:r>
      <w:r>
        <w:rPr>
          <w:rFonts w:eastAsia="IRNazanin" w:cs="IRNazanin"/>
          <w:color w:val="111111"/>
          <w:sz w:val="28"/>
          <w:szCs w:val="28"/>
          <w:rtl w:val="true"/>
          <w:lang w:bidi="fa-IR"/>
        </w:rPr>
        <w:t xml:space="preserve">. </w:t>
      </w:r>
      <w:bookmarkStart w:id="515" w:name="pg20331_773830"/>
    </w:p>
    <w:p>
      <w:pPr>
        <w:pStyle w:val="BookText"/>
        <w:rPr/>
      </w:pPr>
      <w:bookmarkEnd w:id="51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جامعه و مجذوب ساختن آن ها برای گام نهادن در راه روشن خدا و شریعت اوست و این دعوت برای آنان که اهل تعقل و استدلالاند همراه با حکمت و موعظه نیکو و مجادله به نحو احسن است اما برای کسانی که به استدلال توجهی ندارند با جنگ و شمشیر توام خواهد بود</w:t>
      </w:r>
      <w:r>
        <w:rPr>
          <w:rFonts w:eastAsia="IRNazanin" w:cs="IRNazanin"/>
          <w:color w:val="111111"/>
          <w:sz w:val="28"/>
          <w:szCs w:val="28"/>
          <w:rtl w:val="true"/>
          <w:lang w:bidi="fa-IR"/>
        </w:rPr>
        <w:t xml:space="preserve">. </w:t>
      </w:r>
      <w:r>
        <w:rPr>
          <w:rStyle w:val="FootnoteAnchor"/>
          <w:rtl w:val="true"/>
        </w:rPr>
        <w:footnoteReference w:id="374"/>
      </w:r>
    </w:p>
    <w:p>
      <w:pPr>
        <w:pStyle w:val="Heading5"/>
        <w:numPr>
          <w:ilvl w:val="4"/>
          <w:numId w:val="1"/>
        </w:numPr>
        <w:rPr/>
      </w:pPr>
      <w:bookmarkStart w:id="516" w:name="__RefHeading___Toc5774333_2320776876"/>
      <w:bookmarkStart w:id="517" w:name="_Toc211"/>
      <w:bookmarkEnd w:id="516"/>
      <w:r>
        <w:rPr/>
        <w:t>5</w:t>
      </w:r>
      <w:r>
        <w:rPr>
          <w:rtl w:val="true"/>
        </w:rPr>
        <w:t xml:space="preserve">. </w:t>
      </w:r>
      <w:r>
        <w:rPr/>
        <w:t>8</w:t>
      </w:r>
      <w:r>
        <w:rPr>
          <w:rtl w:val="true"/>
        </w:rPr>
        <w:t xml:space="preserve">. </w:t>
      </w:r>
      <w:r>
        <w:rPr>
          <w:rtl w:val="true"/>
        </w:rPr>
        <w:t>برپاگر علم هدایت</w:t>
      </w:r>
      <w:bookmarkEnd w:id="517"/>
    </w:p>
    <w:p>
      <w:pPr>
        <w:pStyle w:val="BookText"/>
        <w:rPr/>
      </w:pPr>
      <w:r>
        <w:rPr>
          <w:rFonts w:ascii="Amiri" w:hAnsi="Amiri" w:eastAsia="Amiri" w:cs="Amiri"/>
          <w:color w:val="111111"/>
          <w:sz w:val="28"/>
          <w:sz w:val="28"/>
          <w:szCs w:val="28"/>
          <w:rtl w:val="true"/>
          <w:lang w:bidi="ar-SA"/>
        </w:rPr>
        <w:t>وَ أَقَامَ أَعْلَامَ الِاهْتِدَاءِ وَ مَنَارَ الضَّيَاءِ</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پرچم های هدایت را برافراشت و نشانه های روشن را بر پا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به پا داشتن پرچم های هدایت نشان دادن دلیل ها می باشد که عبارت است از معجزه ها و کلیه قوانین دینی</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الَّذِى أَرْسَلَ رَسُولَهُ بِالْهُدى وَدِينِ الْحَقِّ لِيُظْهِرَهُ عَلَى الدِّينِ كُلِّهِ وَ لَوْ كَرِهَ الْمُشْرِكُونَ</w:t>
      </w:r>
      <w:r>
        <w:rPr>
          <w:rStyle w:val="FootnoteAnchor"/>
          <w:rtl w:val="true"/>
        </w:rPr>
        <w:footnoteReference w:id="377"/>
      </w:r>
      <w:r>
        <w:rPr>
          <w:rFonts w:ascii="IRNazanin" w:hAnsi="IRNazanin" w:eastAsia="IRNazanin"/>
          <w:color w:val="111111"/>
          <w:sz w:val="28"/>
          <w:sz w:val="28"/>
          <w:szCs w:val="28"/>
          <w:rtl w:val="true"/>
          <w:lang w:bidi="fa-IR"/>
        </w:rPr>
        <w:t>او کسی است که پیامبر خود را برای هدایت مردم فرستاد با دینی درست و بر حق تا او را بر همه دین ها پیروز گرداند هر چند مشرکان را خوش نیاید</w:t>
      </w:r>
    </w:p>
    <w:p>
      <w:pPr>
        <w:pStyle w:val="Heading5"/>
        <w:numPr>
          <w:ilvl w:val="4"/>
          <w:numId w:val="1"/>
        </w:numPr>
        <w:rPr/>
      </w:pPr>
      <w:bookmarkStart w:id="518" w:name="__RefHeading___Toc5774335_2320776876"/>
      <w:bookmarkStart w:id="519" w:name="_Toc212"/>
      <w:bookmarkEnd w:id="518"/>
      <w:r>
        <w:rPr/>
        <w:t>5</w:t>
      </w:r>
      <w:r>
        <w:rPr>
          <w:rtl w:val="true"/>
        </w:rPr>
        <w:t xml:space="preserve">. </w:t>
      </w:r>
      <w:r>
        <w:rPr/>
        <w:t>9</w:t>
      </w:r>
      <w:r>
        <w:rPr>
          <w:rtl w:val="true"/>
        </w:rPr>
        <w:t xml:space="preserve">. </w:t>
      </w:r>
      <w:r>
        <w:rPr>
          <w:rtl w:val="true"/>
        </w:rPr>
        <w:t>حافظ حوزه اسلام</w:t>
      </w:r>
      <w:bookmarkEnd w:id="519"/>
    </w:p>
    <w:p>
      <w:pPr>
        <w:pStyle w:val="BookText"/>
        <w:rPr/>
      </w:pPr>
      <w:r>
        <w:rPr>
          <w:rFonts w:ascii="Amiri" w:hAnsi="Amiri" w:eastAsia="Amiri" w:cs="Amiri"/>
          <w:color w:val="111111"/>
          <w:sz w:val="28"/>
          <w:sz w:val="28"/>
          <w:szCs w:val="28"/>
          <w:rtl w:val="true"/>
          <w:lang w:bidi="ar-SA"/>
        </w:rPr>
        <w:t>وَ جَعَلَ أَمْرَاسَ الْإِسْلَامِ مَتِينَةً</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ریسمان های اسلام را محکم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دارد که پیامبر دین خود را بر استوارترین و محکم ترین پایه ها بنا کرد و عقب ماندگی امروز مسلمانان نتیجه کاهلی و بدی خودشان است</w:t>
      </w:r>
      <w:r>
        <w:rPr>
          <w:rFonts w:eastAsia="IRNazanin" w:cs="IRNazanin"/>
          <w:color w:val="111111"/>
          <w:sz w:val="28"/>
          <w:szCs w:val="28"/>
          <w:rtl w:val="true"/>
          <w:lang w:bidi="fa-IR"/>
        </w:rPr>
        <w:t xml:space="preserve">. </w:t>
      </w:r>
      <w:r>
        <w:rPr>
          <w:rStyle w:val="FootnoteAnchor"/>
          <w:rtl w:val="true"/>
        </w:rPr>
        <w:footnoteReference w:id="379"/>
      </w:r>
      <w:bookmarkStart w:id="520" w:name="pg20331_773831"/>
    </w:p>
    <w:p>
      <w:pPr>
        <w:pStyle w:val="BookText"/>
        <w:rPr/>
      </w:pPr>
      <w:bookmarkEnd w:id="520"/>
      <w:r>
        <w:rPr>
          <w:rFonts w:ascii="IRNazanin" w:hAnsi="IRNazanin" w:eastAsia="IRNazanin"/>
          <w:color w:val="111111"/>
          <w:sz w:val="28"/>
          <w:sz w:val="28"/>
          <w:szCs w:val="28"/>
          <w:rtl w:val="true"/>
          <w:lang w:bidi="fa-IR"/>
        </w:rPr>
        <w:t>تشبه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خیمه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عالم اسلام را به خیمه ای تشبیه می کند که ریسمان های محکمی از هر سو آن را به زمین های اطراف متصل کرده است تا تندبادها نتواند آن را از جا برکند و این ریسمان ها اموری مانند جمعه و جماعات و حج و زکات و جهاد و امر به معروف و نهی از منکر هستند که همیشه حوزه اسلام را حفظ کرده و از آن دفاع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این تعلیمات اسلامی پیاده شود اسلام بیمه می شود و هرگاه ضعیف گردد، دشمنان بر مسلمین چیره خواهند شد</w:t>
      </w:r>
      <w:r>
        <w:rPr>
          <w:rFonts w:eastAsia="IRNazanin" w:cs="IRNazanin"/>
          <w:color w:val="111111"/>
          <w:sz w:val="28"/>
          <w:szCs w:val="28"/>
          <w:rtl w:val="true"/>
          <w:lang w:bidi="fa-IR"/>
        </w:rPr>
        <w:t>.</w:t>
      </w:r>
    </w:p>
    <w:p>
      <w:pPr>
        <w:pStyle w:val="Heading5"/>
        <w:numPr>
          <w:ilvl w:val="4"/>
          <w:numId w:val="1"/>
        </w:numPr>
        <w:rPr/>
      </w:pPr>
      <w:bookmarkStart w:id="521" w:name="__RefHeading___Toc5774337_2320776876"/>
      <w:bookmarkStart w:id="522" w:name="_Toc213"/>
      <w:bookmarkEnd w:id="521"/>
      <w:r>
        <w:rPr/>
        <w:t>5</w:t>
      </w:r>
      <w:r>
        <w:rPr>
          <w:rtl w:val="true"/>
        </w:rPr>
        <w:t xml:space="preserve">. </w:t>
      </w:r>
      <w:r>
        <w:rPr/>
        <w:t>10</w:t>
      </w:r>
      <w:r>
        <w:rPr>
          <w:rtl w:val="true"/>
        </w:rPr>
        <w:t xml:space="preserve">. </w:t>
      </w:r>
      <w:r>
        <w:rPr>
          <w:rtl w:val="true"/>
        </w:rPr>
        <w:t>استواری ایمان</w:t>
      </w:r>
      <w:bookmarkEnd w:id="522"/>
    </w:p>
    <w:p>
      <w:pPr>
        <w:pStyle w:val="BookText"/>
        <w:rPr/>
      </w:pPr>
      <w:r>
        <w:rPr>
          <w:rFonts w:ascii="Amiri" w:hAnsi="Amiri" w:eastAsia="Amiri" w:cs="Amiri"/>
          <w:color w:val="111111"/>
          <w:sz w:val="28"/>
          <w:sz w:val="28"/>
          <w:szCs w:val="28"/>
          <w:rtl w:val="true"/>
          <w:lang w:bidi="ar-SA"/>
        </w:rPr>
        <w:t>وَ عُرَى الْإِيمَانِ وَثِيقَةً</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دستگیره های ایمان را استوار ساخت</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لكِنْ أَوْثَقُ عُرَى الْإِيمَانِ الْحُبُّ فِى اللَّهِ وَ الْبُغْضُ فِى اللَّهِ وَ تَوَالِي أَوْلِيَاءِ اللَّهِ وَ التَّبَرِّى مِنْ أَعْدَاءِ اللَّه</w:t>
      </w:r>
      <w:r>
        <w:rPr>
          <w:rStyle w:val="FootnoteAnchor"/>
          <w:rtl w:val="true"/>
        </w:rPr>
        <w:footnoteReference w:id="381"/>
      </w:r>
      <w:r>
        <w:rPr>
          <w:rFonts w:ascii="IRNazanin" w:hAnsi="IRNazanin" w:eastAsia="IRNazanin"/>
          <w:color w:val="111111"/>
          <w:sz w:val="28"/>
          <w:sz w:val="28"/>
          <w:szCs w:val="28"/>
          <w:rtl w:val="true"/>
          <w:lang w:bidi="fa-IR"/>
        </w:rPr>
        <w:t>محکم ترین دستگیره های اسلام دوست داشتن برای خدا و دشمن داشتن برای خداست و محبت اولیاء الله و بیزاری از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طناب</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تشبیه به طنابی کرده که دستگیره های مختلفی در آن است و برای نجات از قعر چاه يا نجات در پرتگاه ها باید به این دستگیره ها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دستگیره ها سست و ضعیف باشند نه تنها انسان نجات نمی یابد بلکه گرفتار سقوط خطرناکی می شود این دستگیره ها همان فروع و تعلیمات اسلام در برنامه های مختلف عبادی و اجتماعی است</w:t>
      </w:r>
      <w:r>
        <w:rPr>
          <w:rFonts w:eastAsia="IRNazanin" w:cs="IRNazanin"/>
          <w:color w:val="111111"/>
          <w:sz w:val="28"/>
          <w:szCs w:val="28"/>
          <w:rtl w:val="true"/>
          <w:lang w:bidi="fa-IR"/>
        </w:rPr>
        <w:t xml:space="preserve">. </w:t>
      </w:r>
      <w:bookmarkStart w:id="523" w:name="pg20331_773832"/>
    </w:p>
    <w:p>
      <w:pPr>
        <w:pStyle w:val="BookText"/>
        <w:rPr/>
      </w:pPr>
      <w:bookmarkEnd w:id="523"/>
      <w:r>
        <w:rPr>
          <w:rFonts w:ascii="Amiri" w:hAnsi="Amiri" w:eastAsia="Amiri" w:cs="Amiri"/>
          <w:color w:val="111111"/>
          <w:sz w:val="28"/>
          <w:sz w:val="28"/>
          <w:szCs w:val="28"/>
          <w:rtl w:val="true"/>
          <w:lang w:bidi="ar-SA"/>
        </w:rPr>
        <w:t>وَ لَوْ فَكَّرُوا فِي عَظِيمِ الْقُدْرَةِ وَ جَسِيمِ النِّعْمَةِ لَرَجَعُوا إِلَى الطَّرِيقِ وَ خَافُوا عَذَابَ الْحَرِيقِ وَ لَكِن الْقُلُوبُ عَلِيلَةٌ وَ الْبَصَائِرُ مَدْخُولَةٌ أَ لَا يَنْظُرُونَ إِلَى صَغِيرِ مَا خَلَقَ كَيْفَ أَحْكَمَ خَلْقَهُ وَ أَتْقَنَ تَرْكِيبَهُ وَ فَلَقَ لَهُ السَّمْعَ وَ الْبَصَرَ وَ سَوَّى لَهُ الْعَظْمَ وَ الْبَشَرَ انْظُرُوا إِلَى النَّمْلَةِ فِي صِغَرِ جُنَّتِهَا وَ لَطَافَةِ هَيْئَتِهَا لَا تَكَادُ تُنَالُ بِلَحْظِ الْبَصَرِ وَ لَا بِمُسْتَدْرَكِ الْفِكَرِ كَيْفَ دَبَّتْ عَلَى أَرْضِهَا وَ صُبَّتْ عَلَى رِزْقِهَا تَنْقُلُ الْحَبَّةَ إِلَى جُحْرِهَا وَتُعِدُّهَا فِي مُسْتَقَرَّهَا تَجْمَعُ فِي حَرَّهَا لِبَرْدِهَا وَ فِي وِرْدِهَا لِصَدَرِهَا مَكْفُولٌ بِرِزْقِهَا مَرْزُوقَةٌ بِوِفْقِهَا لَا يُغْفِلُهَا الْمَنَّانُ وَلَا يَحْرِمُهَا الدَّيَّانُ وَلَوْ فِي الصَّفَا الْيَابِسِ وَالْحَجَرِ الْجَامِسِ وَ لَوْ فَكَّرْتَ فِي مَجَارِى أَكْلِهَا فِي عُلْوِهَا وَ سُفْلِهَا وَ مَا فِي الْجَوْفِ مِنْ شَرَاسِيفِ بَطْنِهَا وَ مَا فِي الرَّأْسِ مِنْ عَيْنِهَا وَ أذْنِهَا لَقَضَيْتَ مِنْ خَلْقِهَا عَجَباً وَ لَقِيتَ مِنْ وَصْفِهَا تَعَباً فَتَعَالَى الَّذِي أَقَامَهَا عَلَى قَوَائِمِهَا وَبَنَاهَا عَلَى دَعَائِمِهَا لَمْ يَشْرَكْهُ فِي فِطْرَتِهَا فَاطِرُ وَ لَمْ يُعِنْهُ عَلَى خَلْقِهَا قَادِرٌ وَ لَوْ ضَرَبْتَ فِي مَذَاهِبٍ فِكْرِكَ لِتَبْلُغَ غَايَاتِهِ مَا دَلَّتْكَ الدَّلَالَةُ إِلَّا عَلَى أَنَّ فَاطِرَ النَّمْلَةِ هُوَ فَاطِرُ النَّخْلَةِ لِدَقِيقِ تَفْصِيلِ كُلِّ شَيْءٍ وَ غَامِضِ اخْتِلَافِ كُلِّ حَيٍّ وَ مَا الْجَلِيلُ وَ اللَّطِيفُ وَ التَّقِيلُ وَالْخَفِيفُ وَالْقَوِيُّ وَ الضَّعِيفُ فِي خَلْقِهِ إِلَّا سَوَاءُ</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5774339_2320776876"/>
      <w:bookmarkStart w:id="525" w:name="_Toc214"/>
      <w:bookmarkEnd w:id="524"/>
      <w:r>
        <w:rPr/>
        <w:t>6</w:t>
      </w:r>
      <w:r>
        <w:rPr>
          <w:rtl w:val="true"/>
        </w:rPr>
        <w:t xml:space="preserve">. </w:t>
      </w:r>
      <w:r>
        <w:rPr>
          <w:rtl w:val="true"/>
        </w:rPr>
        <w:t>تفکر در عظمت خلقت و نعمت های الهی</w:t>
      </w:r>
      <w:bookmarkEnd w:id="525"/>
    </w:p>
    <w:p>
      <w:pPr>
        <w:pStyle w:val="BookText"/>
        <w:rPr/>
      </w:pPr>
      <w:r>
        <w:rPr>
          <w:rFonts w:ascii="Amiri" w:hAnsi="Amiri" w:eastAsia="Amiri" w:cs="Amiri"/>
          <w:color w:val="111111"/>
          <w:sz w:val="28"/>
          <w:sz w:val="28"/>
          <w:szCs w:val="28"/>
          <w:rtl w:val="true"/>
          <w:lang w:bidi="ar-SA"/>
        </w:rPr>
        <w:t>وَ لَوْ فَكَّرُوا فِي عَظِيمِ الْقُدْرَةِ وَ جَسِيمِ النِّعْمَةِ لَرَجَعُوا إِلَى الطَّرِيقِ وَ خَافُوا عَذَابَ الْحَرِيقِ</w:t>
      </w:r>
      <w:r>
        <w:rPr>
          <w:rStyle w:val="FootnoteAnchor"/>
          <w:rtl w:val="true"/>
        </w:rPr>
        <w:footnoteReference w:id="382"/>
      </w:r>
      <w:r>
        <w:rPr>
          <w:rFonts w:ascii="IRNazanin" w:hAnsi="IRNazanin" w:eastAsia="IRNazanin"/>
          <w:color w:val="111111"/>
          <w:sz w:val="28"/>
          <w:sz w:val="28"/>
          <w:szCs w:val="28"/>
          <w:rtl w:val="true"/>
          <w:lang w:bidi="fa-IR"/>
        </w:rPr>
        <w:t>اگر در عظمت قدرت و اهمیت نعمت او می اندیشند به راه راست باز می گشتند و از آتش سوزان می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دو چیز است که اگر اندیشه ها در آن به کار گرفته شود آثار آن به زودی در اعمال انسان آشکار می شود نخست اندیشه در عظمت قدرت خدا که گرات عظیم آسمانی و میلیاردها ستاره در یک کهکشان و صدها میلیون کهکشان آفریده و کرانه های ملک عظیم او بر هیچ کس روشن نیست و آن چه دربارۀ عظمت جهان می گوییم مربوط به چیزی است که در قلمر و علم قاصر ما قرار دارد؛ دوم اندیشه در نعمت های خدا که عامل محبت انسان به خدا می شود</w:t>
      </w:r>
      <w:r>
        <w:rPr>
          <w:rFonts w:eastAsia="IRNazanin" w:cs="IRNazanin"/>
          <w:color w:val="111111"/>
          <w:sz w:val="28"/>
          <w:szCs w:val="28"/>
          <w:rtl w:val="true"/>
          <w:lang w:bidi="fa-IR"/>
        </w:rPr>
        <w:t xml:space="preserve">. </w:t>
      </w:r>
      <w:r>
        <w:rPr>
          <w:rStyle w:val="FootnoteAnchor"/>
          <w:rtl w:val="true"/>
        </w:rPr>
        <w:footnoteReference w:id="383"/>
      </w:r>
      <w:bookmarkStart w:id="526" w:name="pg20331_773833"/>
    </w:p>
    <w:p>
      <w:pPr>
        <w:pStyle w:val="Heading4"/>
        <w:numPr>
          <w:ilvl w:val="3"/>
          <w:numId w:val="1"/>
        </w:numPr>
        <w:rPr/>
      </w:pPr>
      <w:bookmarkStart w:id="527" w:name="__RefHeading___Toc5774341_2320776876"/>
      <w:bookmarkStart w:id="528" w:name="_Toc215"/>
      <w:bookmarkEnd w:id="526"/>
      <w:bookmarkEnd w:id="527"/>
      <w:r>
        <w:rPr/>
        <w:t>7</w:t>
      </w:r>
      <w:r>
        <w:rPr>
          <w:rtl w:val="true"/>
        </w:rPr>
        <w:t xml:space="preserve">. </w:t>
      </w:r>
      <w:r>
        <w:rPr>
          <w:rtl w:val="true"/>
        </w:rPr>
        <w:t>موانع راه</w:t>
      </w:r>
      <w:bookmarkEnd w:id="528"/>
    </w:p>
    <w:p>
      <w:pPr>
        <w:pStyle w:val="Heading5"/>
        <w:numPr>
          <w:ilvl w:val="4"/>
          <w:numId w:val="1"/>
        </w:numPr>
        <w:rPr/>
      </w:pPr>
      <w:bookmarkStart w:id="529" w:name="__RefHeading___Toc5774343_2320776876"/>
      <w:bookmarkStart w:id="530" w:name="_Toc216"/>
      <w:bookmarkEnd w:id="529"/>
      <w:r>
        <w:rPr/>
        <w:t>7</w:t>
      </w:r>
      <w:r>
        <w:rPr>
          <w:rtl w:val="true"/>
        </w:rPr>
        <w:t xml:space="preserve">. </w:t>
      </w:r>
      <w:r>
        <w:rPr/>
        <w:t>1</w:t>
      </w:r>
      <w:r>
        <w:rPr>
          <w:rtl w:val="true"/>
        </w:rPr>
        <w:t xml:space="preserve">. </w:t>
      </w:r>
      <w:r>
        <w:rPr>
          <w:rtl w:val="true"/>
        </w:rPr>
        <w:t>بیماری دل</w:t>
      </w:r>
      <w:bookmarkEnd w:id="530"/>
    </w:p>
    <w:p>
      <w:pPr>
        <w:pStyle w:val="BookText"/>
        <w:rPr/>
      </w:pPr>
      <w:r>
        <w:rPr>
          <w:rFonts w:ascii="Amiri" w:hAnsi="Amiri" w:eastAsia="Amiri" w:cs="Amiri"/>
          <w:color w:val="111111"/>
          <w:sz w:val="28"/>
          <w:sz w:val="28"/>
          <w:szCs w:val="28"/>
          <w:rtl w:val="true"/>
          <w:lang w:bidi="ar-SA"/>
        </w:rPr>
        <w:t xml:space="preserve">وَ لَكِنِ الْقُلُوبُ عَلِيلَةٌ﴾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ولی دل ها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 فَلا يَتَدَبَّرُونَ الْقُرْآنَ أَمْ عَلى قُلُوبِ أَقْفالُها</w:t>
      </w:r>
      <w:r>
        <w:rPr>
          <w:rStyle w:val="FootnoteAnchor"/>
          <w:rtl w:val="true"/>
        </w:rPr>
        <w:footnoteReference w:id="385"/>
      </w:r>
      <w:r>
        <w:rPr>
          <w:rFonts w:ascii="IRNazanin" w:hAnsi="IRNazanin" w:eastAsia="IRNazanin"/>
          <w:color w:val="111111"/>
          <w:sz w:val="28"/>
          <w:sz w:val="28"/>
          <w:szCs w:val="28"/>
          <w:rtl w:val="true"/>
          <w:lang w:bidi="fa-IR"/>
        </w:rPr>
        <w:t xml:space="preserve">آیا در قرآن نمی اندیشند یا بر دل هایشان قفل هاست؟ </w:t>
      </w:r>
      <w:r>
        <w:rPr>
          <w:rFonts w:ascii="Amiri" w:hAnsi="Amiri" w:eastAsia="Amiri" w:cs="Amiri"/>
          <w:color w:val="111111"/>
          <w:sz w:val="28"/>
          <w:sz w:val="28"/>
          <w:szCs w:val="28"/>
          <w:rtl w:val="true"/>
          <w:lang w:bidi="ar-SA"/>
        </w:rPr>
        <w:t>ثَلاً بَلْ رانَ عَلى قُلُوبِهِمْ ما كانُوا يَكْسِبُون</w:t>
      </w:r>
      <w:r>
        <w:rPr>
          <w:rStyle w:val="FootnoteAnchor"/>
          <w:rtl w:val="true"/>
        </w:rPr>
        <w:footnoteReference w:id="386"/>
      </w:r>
      <w:r>
        <w:rPr>
          <w:rFonts w:ascii="IRNazanin" w:hAnsi="IRNazanin" w:eastAsia="IRNazanin"/>
          <w:color w:val="111111"/>
          <w:sz w:val="28"/>
          <w:sz w:val="28"/>
          <w:szCs w:val="28"/>
          <w:rtl w:val="true"/>
          <w:lang w:bidi="fa-IR"/>
        </w:rPr>
        <w:t>حقا که کارهایی که کرده بودند بر دل هایشان مسلط شده است</w:t>
      </w:r>
      <w:r>
        <w:rPr>
          <w:rFonts w:eastAsia="IRNazanin" w:cs="IRNazanin"/>
          <w:color w:val="111111"/>
          <w:sz w:val="28"/>
          <w:szCs w:val="28"/>
          <w:rtl w:val="true"/>
          <w:lang w:bidi="fa-IR"/>
        </w:rPr>
        <w:t>.</w:t>
      </w:r>
    </w:p>
    <w:p>
      <w:pPr>
        <w:pStyle w:val="Heading5"/>
        <w:numPr>
          <w:ilvl w:val="4"/>
          <w:numId w:val="1"/>
        </w:numPr>
        <w:rPr/>
      </w:pPr>
      <w:bookmarkStart w:id="531" w:name="__RefHeading___Toc5774345_2320776876"/>
      <w:bookmarkStart w:id="532" w:name="_Toc217"/>
      <w:bookmarkEnd w:id="531"/>
      <w:r>
        <w:rPr/>
        <w:t>7</w:t>
      </w:r>
      <w:r>
        <w:rPr>
          <w:rtl w:val="true"/>
        </w:rPr>
        <w:t xml:space="preserve">. </w:t>
      </w:r>
      <w:r>
        <w:rPr/>
        <w:t>2</w:t>
      </w:r>
      <w:r>
        <w:rPr>
          <w:rtl w:val="true"/>
        </w:rPr>
        <w:t xml:space="preserve">. </w:t>
      </w:r>
      <w:r>
        <w:rPr>
          <w:rtl w:val="true"/>
        </w:rPr>
        <w:t>بصیرت معیوب</w:t>
      </w:r>
      <w:bookmarkEnd w:id="532"/>
    </w:p>
    <w:p>
      <w:pPr>
        <w:pStyle w:val="BookText"/>
        <w:rPr/>
      </w:pPr>
      <w:r>
        <w:rPr>
          <w:rFonts w:ascii="Amiri" w:hAnsi="Amiri" w:eastAsia="Amiri" w:cs="Amiri"/>
          <w:color w:val="111111"/>
          <w:sz w:val="28"/>
          <w:sz w:val="28"/>
          <w:szCs w:val="28"/>
          <w:rtl w:val="true"/>
          <w:lang w:bidi="ar-SA"/>
        </w:rPr>
        <w:t>وَ الْبَصَائِرُ مَدْخُولَةٌ</w:t>
      </w:r>
      <w:r>
        <w:rPr>
          <w:rStyle w:val="FootnoteAnchor"/>
          <w:rtl w:val="true"/>
        </w:rPr>
        <w:footnoteReference w:id="387"/>
      </w:r>
      <w:r>
        <w:rPr>
          <w:rFonts w:ascii="IRNazanin" w:hAnsi="IRNazanin" w:eastAsia="IRNazanin"/>
          <w:color w:val="111111"/>
          <w:sz w:val="28"/>
          <w:sz w:val="28"/>
          <w:szCs w:val="28"/>
          <w:rtl w:val="true"/>
          <w:lang w:bidi="fa-IR"/>
        </w:rPr>
        <w:t xml:space="preserve"> و چشم های بصیرت معیوب معیوب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أَفَرَأَيْتَ مَنِ اتَّخَذَ إِلَهَهُ هَواهُ وَ أَضَلَّهُ اللَّهُ عَلى عِلْمٍ وَ خَتَمَ عَلَى سَمْعِهِ وَ قَلْبِهِ وَ جَعَلَ عَلَى بَصَرِهِ غِشاوة</w:t>
      </w:r>
      <w:r>
        <w:rPr>
          <w:rStyle w:val="FootnoteAnchor"/>
          <w:rtl w:val="true"/>
        </w:rPr>
        <w:footnoteReference w:id="388"/>
      </w:r>
      <w:r>
        <w:rPr>
          <w:rFonts w:ascii="IRNazanin" w:hAnsi="IRNazanin" w:eastAsia="IRNazanin"/>
          <w:color w:val="111111"/>
          <w:sz w:val="28"/>
          <w:sz w:val="28"/>
          <w:szCs w:val="28"/>
          <w:rtl w:val="true"/>
          <w:lang w:bidi="fa-IR"/>
        </w:rPr>
        <w:t>پس آیا دیدی کسی را که هوس خویش را معبود خود قرار داده و خدا او را دانسته گمراه گردانیده و بر گوش او و دلش مهر زده و بر دیده اش پرده نهاده است؟ نکته ها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جملات بیان می کند این که مردم در عظمت آفرینش نمی اندیشند، به آن سبب است که شرط اندیشیدن یعنی سلامت دل و چشم بصیرت از آن ها رخت بربسته است؛ زیرا قلب هایشان بیمار و دیدهٔ حق بینشان معیوب است و علت آن هم توجه به زرق و برق امور پست مادی که همانند پرده ای دیده دل آدمی را می پوشاند و چشم بصیرت او را آن چنان بی نور می سازد که از درک راه روشن حق وی را باز می دارد</w:t>
      </w:r>
      <w:r>
        <w:rPr>
          <w:rFonts w:eastAsia="IRNazanin" w:cs="IRNazanin"/>
          <w:color w:val="111111"/>
          <w:sz w:val="28"/>
          <w:szCs w:val="28"/>
          <w:rtl w:val="true"/>
          <w:lang w:bidi="fa-IR"/>
        </w:rPr>
        <w:t xml:space="preserve">. </w:t>
      </w:r>
      <w:r>
        <w:rPr>
          <w:rStyle w:val="FootnoteAnchor"/>
          <w:rtl w:val="true"/>
        </w:rPr>
        <w:footnoteReference w:id="389"/>
      </w:r>
      <w:bookmarkStart w:id="533" w:name="pg20331_773834"/>
    </w:p>
    <w:p>
      <w:pPr>
        <w:pStyle w:val="BookText"/>
        <w:rPr/>
      </w:pPr>
      <w:bookmarkEnd w:id="533"/>
      <w:r>
        <w:rPr>
          <w:rFonts w:ascii="IRNazanin" w:hAnsi="IRNazanin" w:eastAsia="IRNazanin"/>
          <w:color w:val="111111"/>
          <w:sz w:val="28"/>
          <w:sz w:val="28"/>
          <w:szCs w:val="28"/>
          <w:rtl w:val="true"/>
          <w:lang w:bidi="fa-IR"/>
        </w:rPr>
        <w:t xml:space="preserve">امام به دو علت عمده اشاره می کند زیرا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هاست که بر اثر هواو هوس ها و آفات دیگر شناخت از کار می افتد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بصیرت است که پرده های گناه و تعصب و خودخواهی بر روی آن ها افکنده می شود</w:t>
      </w:r>
      <w:r>
        <w:rPr>
          <w:rFonts w:eastAsia="IRNazanin" w:cs="IRNazanin"/>
          <w:color w:val="111111"/>
          <w:sz w:val="28"/>
          <w:szCs w:val="28"/>
          <w:rtl w:val="true"/>
          <w:lang w:bidi="fa-IR"/>
        </w:rPr>
        <w:t xml:space="preserve">. </w:t>
      </w:r>
      <w:r>
        <w:rPr>
          <w:rStyle w:val="FootnoteAnchor"/>
          <w:rtl w:val="true"/>
        </w:rPr>
        <w:footnoteReference w:id="390"/>
      </w:r>
    </w:p>
    <w:p>
      <w:pPr>
        <w:pStyle w:val="Heading4"/>
        <w:numPr>
          <w:ilvl w:val="3"/>
          <w:numId w:val="1"/>
        </w:numPr>
        <w:rPr/>
      </w:pPr>
      <w:bookmarkStart w:id="534" w:name="__RefHeading___Toc5774347_2320776876"/>
      <w:bookmarkStart w:id="535" w:name="_Toc218"/>
      <w:bookmarkEnd w:id="534"/>
      <w:r>
        <w:rPr/>
        <w:t>8</w:t>
      </w:r>
      <w:r>
        <w:rPr>
          <w:rtl w:val="true"/>
        </w:rPr>
        <w:t xml:space="preserve">. </w:t>
      </w:r>
      <w:r>
        <w:rPr>
          <w:rtl w:val="true"/>
        </w:rPr>
        <w:t>ویژگی های موجودات کوچک</w:t>
      </w:r>
      <w:bookmarkEnd w:id="535"/>
    </w:p>
    <w:p>
      <w:pPr>
        <w:pStyle w:val="Heading5"/>
        <w:numPr>
          <w:ilvl w:val="4"/>
          <w:numId w:val="1"/>
        </w:numPr>
        <w:rPr/>
      </w:pPr>
      <w:bookmarkStart w:id="536" w:name="__RefHeading___Toc5774349_2320776876"/>
      <w:bookmarkStart w:id="537" w:name="_Toc219"/>
      <w:bookmarkEnd w:id="536"/>
      <w:r>
        <w:rPr/>
        <w:t>8</w:t>
      </w:r>
      <w:r>
        <w:rPr>
          <w:rtl w:val="true"/>
        </w:rPr>
        <w:t xml:space="preserve">. </w:t>
      </w:r>
      <w:r>
        <w:rPr/>
        <w:t>1</w:t>
      </w:r>
      <w:r>
        <w:rPr>
          <w:rtl w:val="true"/>
        </w:rPr>
        <w:t xml:space="preserve">. </w:t>
      </w:r>
      <w:r>
        <w:rPr>
          <w:rtl w:val="true"/>
        </w:rPr>
        <w:t>آفرینش دقیق</w:t>
      </w:r>
      <w:bookmarkEnd w:id="537"/>
    </w:p>
    <w:p>
      <w:pPr>
        <w:pStyle w:val="BookText"/>
        <w:rPr/>
      </w:pPr>
      <w:r>
        <w:rPr>
          <w:rFonts w:ascii="Amiri" w:hAnsi="Amiri" w:eastAsia="Amiri" w:cs="Amiri"/>
          <w:color w:val="111111"/>
          <w:sz w:val="28"/>
          <w:sz w:val="28"/>
          <w:szCs w:val="28"/>
          <w:rtl w:val="true"/>
          <w:lang w:bidi="ar-SA"/>
        </w:rPr>
        <w:t>أَلَا يَنْظُرُونَ إِلَى صَغِيرِ مَا خَلَقَ كَيْفَ أَحْكَمَ خَلْقَهُ</w:t>
      </w:r>
      <w:r>
        <w:rPr>
          <w:rStyle w:val="FootnoteAnchor"/>
          <w:rtl w:val="true"/>
        </w:rPr>
        <w:footnoteReference w:id="391"/>
      </w:r>
      <w:r>
        <w:rPr>
          <w:rFonts w:ascii="IRNazanin" w:hAnsi="IRNazanin" w:eastAsia="IRNazanin"/>
          <w:color w:val="111111"/>
          <w:sz w:val="28"/>
          <w:sz w:val="28"/>
          <w:szCs w:val="28"/>
          <w:rtl w:val="true"/>
          <w:lang w:bidi="fa-IR"/>
        </w:rPr>
        <w:t xml:space="preserve"> آیا به کوچکترین چیزی که آفریده نمی نگرند که چگونه آفرینش او را محکم ساخته؟</w:t>
      </w:r>
    </w:p>
    <w:p>
      <w:pPr>
        <w:pStyle w:val="Heading5"/>
        <w:numPr>
          <w:ilvl w:val="4"/>
          <w:numId w:val="1"/>
        </w:numPr>
        <w:rPr/>
      </w:pPr>
      <w:bookmarkStart w:id="538" w:name="__RefHeading___Toc5774351_2320776876"/>
      <w:bookmarkStart w:id="539" w:name="_Toc220"/>
      <w:bookmarkEnd w:id="538"/>
      <w:r>
        <w:rPr/>
        <w:t>8</w:t>
      </w:r>
      <w:r>
        <w:rPr>
          <w:rtl w:val="true"/>
        </w:rPr>
        <w:t xml:space="preserve">. </w:t>
      </w:r>
      <w:r>
        <w:rPr/>
        <w:t>2</w:t>
      </w:r>
      <w:r>
        <w:rPr>
          <w:rtl w:val="true"/>
        </w:rPr>
        <w:t xml:space="preserve">. </w:t>
      </w:r>
      <w:r>
        <w:rPr>
          <w:rtl w:val="true"/>
        </w:rPr>
        <w:t>متقن</w:t>
      </w:r>
      <w:bookmarkEnd w:id="539"/>
    </w:p>
    <w:p>
      <w:pPr>
        <w:pStyle w:val="BookText"/>
        <w:rPr/>
      </w:pPr>
      <w:r>
        <w:rPr>
          <w:rFonts w:ascii="Amiri" w:hAnsi="Amiri" w:eastAsia="Amiri" w:cs="Amiri"/>
          <w:color w:val="111111"/>
          <w:sz w:val="28"/>
          <w:sz w:val="28"/>
          <w:szCs w:val="28"/>
          <w:rtl w:val="true"/>
          <w:lang w:bidi="ar-SA"/>
        </w:rPr>
        <w:t>وَ أَثْقَنَ تَرْكِيبَهُ</w:t>
      </w:r>
      <w:r>
        <w:rPr>
          <w:rFonts w:ascii="IRNazanin" w:hAnsi="IRNazanin" w:eastAsia="IRNazanin"/>
          <w:color w:val="111111"/>
          <w:sz w:val="28"/>
          <w:sz w:val="28"/>
          <w:szCs w:val="28"/>
          <w:rtl w:val="true"/>
          <w:lang w:bidi="fa-IR"/>
        </w:rPr>
        <w:t xml:space="preserve"> و ترکیب آن ها را استوار ساخته است</w:t>
      </w:r>
      <w:r>
        <w:rPr>
          <w:rFonts w:eastAsia="IRNazanin" w:cs="IRNazanin"/>
          <w:color w:val="111111"/>
          <w:sz w:val="28"/>
          <w:szCs w:val="28"/>
          <w:rtl w:val="true"/>
          <w:lang w:bidi="fa-IR"/>
        </w:rPr>
        <w:t>.</w:t>
      </w:r>
    </w:p>
    <w:p>
      <w:pPr>
        <w:pStyle w:val="Heading5"/>
        <w:numPr>
          <w:ilvl w:val="4"/>
          <w:numId w:val="1"/>
        </w:numPr>
        <w:rPr/>
      </w:pPr>
      <w:bookmarkStart w:id="540" w:name="__RefHeading___Toc5774353_2320776876"/>
      <w:bookmarkStart w:id="541" w:name="_Toc221"/>
      <w:bookmarkEnd w:id="540"/>
      <w:r>
        <w:rPr/>
        <w:t>8</w:t>
      </w:r>
      <w:r>
        <w:rPr>
          <w:rtl w:val="true"/>
        </w:rPr>
        <w:t xml:space="preserve">. </w:t>
      </w:r>
      <w:r>
        <w:rPr/>
        <w:t>3</w:t>
      </w:r>
      <w:r>
        <w:rPr>
          <w:rtl w:val="true"/>
        </w:rPr>
        <w:t xml:space="preserve">. </w:t>
      </w:r>
      <w:r>
        <w:rPr>
          <w:rtl w:val="true"/>
        </w:rPr>
        <w:t>آفرینش گوش و چشم</w:t>
      </w:r>
      <w:bookmarkEnd w:id="541"/>
    </w:p>
    <w:p>
      <w:pPr>
        <w:pStyle w:val="BookText"/>
        <w:rPr/>
      </w:pPr>
      <w:r>
        <w:rPr>
          <w:rFonts w:ascii="Amiri" w:hAnsi="Amiri" w:eastAsia="Amiri" w:cs="Amiri"/>
          <w:color w:val="111111"/>
          <w:sz w:val="28"/>
          <w:sz w:val="28"/>
          <w:szCs w:val="28"/>
          <w:rtl w:val="true"/>
          <w:lang w:bidi="ar-SA"/>
        </w:rPr>
        <w:t>وَ فَلَقَ لَهُ السَّمْعَ وَالْبَصَرَ</w:t>
      </w:r>
      <w:r>
        <w:rPr>
          <w:rStyle w:val="FootnoteAnchor"/>
          <w:rtl w:val="true"/>
        </w:rPr>
        <w:footnoteReference w:id="392"/>
      </w:r>
      <w:r>
        <w:rPr>
          <w:rFonts w:ascii="IRNazanin" w:hAnsi="IRNazanin" w:eastAsia="IRNazanin"/>
          <w:color w:val="111111"/>
          <w:sz w:val="28"/>
          <w:sz w:val="28"/>
          <w:szCs w:val="28"/>
          <w:rtl w:val="true"/>
          <w:lang w:bidi="fa-IR"/>
        </w:rPr>
        <w:t xml:space="preserve"> و گوش و چشم برای آن ها آفریده است</w:t>
      </w:r>
      <w:r>
        <w:rPr>
          <w:rFonts w:eastAsia="IRNazanin" w:cs="IRNazanin"/>
          <w:color w:val="111111"/>
          <w:sz w:val="28"/>
          <w:szCs w:val="28"/>
          <w:rtl w:val="true"/>
          <w:lang w:bidi="fa-IR"/>
        </w:rPr>
        <w:t>.</w:t>
      </w:r>
    </w:p>
    <w:p>
      <w:pPr>
        <w:pStyle w:val="Heading5"/>
        <w:numPr>
          <w:ilvl w:val="4"/>
          <w:numId w:val="1"/>
        </w:numPr>
        <w:rPr/>
      </w:pPr>
      <w:bookmarkStart w:id="542" w:name="__RefHeading___Toc5774355_2320776876"/>
      <w:bookmarkStart w:id="543" w:name="_Toc222"/>
      <w:bookmarkEnd w:id="542"/>
      <w:r>
        <w:rPr/>
        <w:t>8</w:t>
      </w:r>
      <w:r>
        <w:rPr>
          <w:rtl w:val="true"/>
        </w:rPr>
        <w:t xml:space="preserve">. </w:t>
      </w:r>
      <w:r>
        <w:rPr/>
        <w:t>4</w:t>
      </w:r>
      <w:r>
        <w:rPr>
          <w:rtl w:val="true"/>
        </w:rPr>
        <w:t xml:space="preserve">. </w:t>
      </w:r>
      <w:r>
        <w:rPr>
          <w:rtl w:val="true"/>
        </w:rPr>
        <w:t>مرتب کردن استخوان</w:t>
      </w:r>
      <w:bookmarkEnd w:id="543"/>
    </w:p>
    <w:p>
      <w:pPr>
        <w:pStyle w:val="BookText"/>
        <w:rPr/>
      </w:pPr>
      <w:r>
        <w:rPr>
          <w:rFonts w:ascii="Amiri" w:hAnsi="Amiri" w:eastAsia="Amiri" w:cs="Amiri"/>
          <w:color w:val="111111"/>
          <w:sz w:val="28"/>
          <w:sz w:val="28"/>
          <w:szCs w:val="28"/>
          <w:rtl w:val="true"/>
          <w:lang w:bidi="ar-SA"/>
        </w:rPr>
        <w:t>وَ سَوَّى لَهُ الْعَظْمَ وَ الْبَشَرَ</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به استخوان و پوستش آراسته؟</w:t>
      </w:r>
    </w:p>
    <w:p>
      <w:pPr>
        <w:pStyle w:val="Heading4"/>
        <w:numPr>
          <w:ilvl w:val="3"/>
          <w:numId w:val="1"/>
        </w:numPr>
        <w:rPr/>
      </w:pPr>
      <w:bookmarkStart w:id="544" w:name="__RefHeading___Toc5774357_2320776876"/>
      <w:bookmarkStart w:id="545" w:name="_Toc223"/>
      <w:bookmarkEnd w:id="544"/>
      <w:r>
        <w:rPr/>
        <w:t>9</w:t>
      </w:r>
      <w:r>
        <w:rPr>
          <w:rtl w:val="true"/>
        </w:rPr>
        <w:t xml:space="preserve">. </w:t>
      </w:r>
      <w:r>
        <w:rPr>
          <w:rtl w:val="true"/>
        </w:rPr>
        <w:t>آفرینش مورچه</w:t>
      </w:r>
      <w:bookmarkEnd w:id="545"/>
    </w:p>
    <w:p>
      <w:pPr>
        <w:pStyle w:val="Heading5"/>
        <w:numPr>
          <w:ilvl w:val="4"/>
          <w:numId w:val="1"/>
        </w:numPr>
        <w:rPr/>
      </w:pPr>
      <w:bookmarkStart w:id="546" w:name="__RefHeading___Toc5774359_2320776876"/>
      <w:bookmarkStart w:id="547" w:name="_Toc224"/>
      <w:bookmarkEnd w:id="546"/>
      <w:r>
        <w:rPr/>
        <w:t>9</w:t>
      </w:r>
      <w:r>
        <w:rPr>
          <w:rtl w:val="true"/>
        </w:rPr>
        <w:t xml:space="preserve">. </w:t>
      </w:r>
      <w:r>
        <w:rPr/>
        <w:t>1</w:t>
      </w:r>
      <w:r>
        <w:rPr>
          <w:rtl w:val="true"/>
        </w:rPr>
        <w:t xml:space="preserve">. </w:t>
      </w:r>
      <w:r>
        <w:rPr>
          <w:rtl w:val="true"/>
        </w:rPr>
        <w:t>کوچکی مورچه</w:t>
      </w:r>
      <w:bookmarkEnd w:id="547"/>
    </w:p>
    <w:p>
      <w:pPr>
        <w:pStyle w:val="BookText"/>
        <w:rPr/>
      </w:pPr>
      <w:r>
        <w:rPr>
          <w:rFonts w:ascii="Amiri" w:hAnsi="Amiri" w:eastAsia="Amiri" w:cs="Amiri"/>
          <w:color w:val="111111"/>
          <w:sz w:val="28"/>
          <w:sz w:val="28"/>
          <w:szCs w:val="28"/>
          <w:rtl w:val="true"/>
          <w:lang w:bidi="ar-SA"/>
        </w:rPr>
        <w:t>انْظُرُوا إِلَى النَّمْلَةِ فِي صِغَرِ جُنَّتِهَا وَ لَطَافَةِ هَيْئَتِهَا لَا تَكَادُ تُنَالُ بِلَحْظِ الْبَصَرِ وَ لَا بِمُسْتَدْرَى الْفِكَرِ</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جنة جسم الانسان شخصه</w:t>
      </w:r>
    </w:p>
    <w:p>
      <w:pPr>
        <w:pStyle w:val="BookText"/>
        <w:rPr/>
      </w:pPr>
      <w:r>
        <w:rPr>
          <w:rFonts w:ascii="IRNazanin" w:hAnsi="IRNazanin" w:eastAsia="IRNazanin"/>
          <w:color w:val="111111"/>
          <w:sz w:val="28"/>
          <w:sz w:val="28"/>
          <w:szCs w:val="28"/>
          <w:rtl w:val="true"/>
          <w:lang w:bidi="fa-IR"/>
        </w:rPr>
        <w:t>لَحْظِ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کنجکاوی برای یافتن و درک کردن ظاهراً مصدر باشد؛ استدرك الشيء و إدراكه بمعنى واستدركت ما فات و تداركته بمعنى واستدركت الشيء أى حاولت إدراكه به و مستدرك الفكر يحتمل أن يكون مصدرا بمعنى الادراك و أن يكون اسم مفعول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 و زان عنب جمع فكرة بالكسر و هو اعمال النظر وقيل اسم من الافتكار و في بعض النسخ الفكر بسكون العين</w:t>
      </w:r>
      <w:r>
        <w:rPr>
          <w:rFonts w:eastAsia="IRNazanin" w:cs="IRNazanin"/>
          <w:color w:val="111111"/>
          <w:sz w:val="28"/>
          <w:szCs w:val="28"/>
          <w:rtl w:val="true"/>
          <w:lang w:bidi="fa-IR"/>
        </w:rPr>
        <w:t>.</w:t>
      </w:r>
      <w:bookmarkStart w:id="548" w:name="pg20331_773835"/>
    </w:p>
    <w:p>
      <w:pPr>
        <w:pStyle w:val="BookText"/>
        <w:rPr/>
      </w:pPr>
      <w:bookmarkEnd w:id="548"/>
      <w:r>
        <w:rPr>
          <w:rFonts w:ascii="IRNazanin" w:hAnsi="IRNazanin" w:eastAsia="IRNazanin"/>
          <w:color w:val="111111"/>
          <w:sz w:val="28"/>
          <w:sz w:val="28"/>
          <w:szCs w:val="28"/>
          <w:rtl w:val="true"/>
          <w:lang w:bidi="fa-IR"/>
        </w:rPr>
        <w:t>به مورچه با کوچکی جثه و ظرافت اندامش نگاه کنید چنان کوچک است که نمی توان با گوشه چشم دیدش و با نیروی اندیشه درکش کرد</w:t>
      </w:r>
      <w:r>
        <w:rPr>
          <w:rFonts w:eastAsia="IRNazanin" w:cs="IRNazanin"/>
          <w:color w:val="111111"/>
          <w:sz w:val="28"/>
          <w:szCs w:val="28"/>
          <w:rtl w:val="true"/>
          <w:lang w:bidi="fa-IR"/>
        </w:rPr>
        <w:t>.</w:t>
      </w:r>
    </w:p>
    <w:p>
      <w:pPr>
        <w:pStyle w:val="Heading5"/>
        <w:numPr>
          <w:ilvl w:val="4"/>
          <w:numId w:val="1"/>
        </w:numPr>
        <w:rPr/>
      </w:pPr>
      <w:bookmarkStart w:id="549" w:name="__RefHeading___Toc5774361_2320776876"/>
      <w:bookmarkStart w:id="550" w:name="_Toc225"/>
      <w:bookmarkEnd w:id="549"/>
      <w:r>
        <w:rPr/>
        <w:t>9</w:t>
      </w:r>
      <w:r>
        <w:rPr>
          <w:rtl w:val="true"/>
        </w:rPr>
        <w:t xml:space="preserve">. </w:t>
      </w:r>
      <w:r>
        <w:rPr/>
        <w:t>2</w:t>
      </w:r>
      <w:r>
        <w:rPr>
          <w:rtl w:val="true"/>
        </w:rPr>
        <w:t xml:space="preserve">. </w:t>
      </w:r>
      <w:r>
        <w:rPr>
          <w:rtl w:val="true"/>
        </w:rPr>
        <w:t>حرکت در زمین</w:t>
      </w:r>
      <w:bookmarkEnd w:id="550"/>
    </w:p>
    <w:p>
      <w:pPr>
        <w:pStyle w:val="BookText"/>
        <w:rPr/>
      </w:pPr>
      <w:r>
        <w:rPr>
          <w:rFonts w:ascii="Amiri" w:hAnsi="Amiri" w:eastAsia="Amiri" w:cs="Amiri"/>
          <w:color w:val="111111"/>
          <w:sz w:val="28"/>
          <w:sz w:val="28"/>
          <w:szCs w:val="28"/>
          <w:rtl w:val="true"/>
          <w:lang w:bidi="ar-SA"/>
        </w:rPr>
        <w:t>كَيْفَ دَبَّتْ عَلَى أَرْضِهَا</w:t>
      </w:r>
      <w:r>
        <w:rPr>
          <w:rStyle w:val="FootnoteAnchor"/>
          <w:rtl w:val="true"/>
        </w:rPr>
        <w:footnoteReference w:id="395"/>
      </w:r>
      <w:r>
        <w:rPr>
          <w:rFonts w:ascii="IRNazanin" w:hAnsi="IRNazanin" w:eastAsia="IRNazanin"/>
          <w:color w:val="111111"/>
          <w:sz w:val="28"/>
          <w:sz w:val="28"/>
          <w:szCs w:val="28"/>
          <w:rtl w:val="true"/>
          <w:lang w:bidi="fa-IR"/>
        </w:rPr>
        <w:t xml:space="preserve"> ولی با این حال چگونه در روی زمین راه می رود</w:t>
      </w:r>
      <w:r>
        <w:rPr>
          <w:rFonts w:eastAsia="IRNazanin" w:cs="IRNazanin"/>
          <w:color w:val="111111"/>
          <w:sz w:val="28"/>
          <w:szCs w:val="28"/>
          <w:rtl w:val="true"/>
          <w:lang w:bidi="fa-IR"/>
        </w:rPr>
        <w:t>.</w:t>
      </w:r>
    </w:p>
    <w:p>
      <w:pPr>
        <w:pStyle w:val="Heading5"/>
        <w:numPr>
          <w:ilvl w:val="4"/>
          <w:numId w:val="1"/>
        </w:numPr>
        <w:rPr/>
      </w:pPr>
      <w:bookmarkStart w:id="551" w:name="__RefHeading___Toc5774363_2320776876"/>
      <w:bookmarkStart w:id="552" w:name="_Toc226"/>
      <w:bookmarkEnd w:id="551"/>
      <w:r>
        <w:rPr/>
        <w:t>9</w:t>
      </w:r>
      <w:r>
        <w:rPr>
          <w:rtl w:val="true"/>
        </w:rPr>
        <w:t xml:space="preserve">. </w:t>
      </w:r>
      <w:r>
        <w:rPr/>
        <w:t>3</w:t>
      </w:r>
      <w:r>
        <w:rPr>
          <w:rtl w:val="true"/>
        </w:rPr>
        <w:t xml:space="preserve">. </w:t>
      </w:r>
      <w:r>
        <w:rPr>
          <w:rtl w:val="true"/>
        </w:rPr>
        <w:t>رسیدن به روزی</w:t>
      </w:r>
      <w:bookmarkEnd w:id="552"/>
    </w:p>
    <w:p>
      <w:pPr>
        <w:pStyle w:val="BookText"/>
        <w:rPr/>
      </w:pPr>
      <w:r>
        <w:rPr>
          <w:rFonts w:ascii="Amiri" w:hAnsi="Amiri" w:eastAsia="Amiri" w:cs="Amiri"/>
          <w:color w:val="111111"/>
          <w:sz w:val="28"/>
          <w:sz w:val="28"/>
          <w:szCs w:val="28"/>
          <w:rtl w:val="true"/>
          <w:lang w:bidi="ar-SA"/>
        </w:rPr>
        <w:t xml:space="preserve">وَ صُبَّتْ عَلَى رِزْقِهَا﴾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 به روزی اش دست می یابد</w:t>
      </w:r>
      <w:r>
        <w:rPr>
          <w:rFonts w:eastAsia="IRNazanin" w:cs="IRNazanin"/>
          <w:color w:val="111111"/>
          <w:sz w:val="28"/>
          <w:szCs w:val="28"/>
          <w:rtl w:val="true"/>
          <w:lang w:bidi="fa-IR"/>
        </w:rPr>
        <w:t>.</w:t>
      </w:r>
    </w:p>
    <w:p>
      <w:pPr>
        <w:pStyle w:val="Heading5"/>
        <w:numPr>
          <w:ilvl w:val="4"/>
          <w:numId w:val="1"/>
        </w:numPr>
        <w:rPr/>
      </w:pPr>
      <w:bookmarkStart w:id="553" w:name="__RefHeading___Toc5774365_2320776876"/>
      <w:bookmarkStart w:id="554" w:name="_Toc227"/>
      <w:bookmarkEnd w:id="553"/>
      <w:r>
        <w:rPr/>
        <w:t>9</w:t>
      </w:r>
      <w:r>
        <w:rPr>
          <w:rtl w:val="true"/>
        </w:rPr>
        <w:t xml:space="preserve">. </w:t>
      </w:r>
      <w:r>
        <w:rPr/>
        <w:t>4</w:t>
      </w:r>
      <w:r>
        <w:rPr>
          <w:rtl w:val="true"/>
        </w:rPr>
        <w:t xml:space="preserve">. </w:t>
      </w:r>
      <w:r>
        <w:rPr>
          <w:rtl w:val="true"/>
        </w:rPr>
        <w:t>انتقال دانه به لانه</w:t>
      </w:r>
      <w:bookmarkEnd w:id="554"/>
    </w:p>
    <w:p>
      <w:pPr>
        <w:pStyle w:val="BookText"/>
        <w:rPr/>
      </w:pPr>
      <w:r>
        <w:rPr>
          <w:rFonts w:ascii="Amiri" w:hAnsi="Amiri" w:eastAsia="Amiri" w:cs="Amiri"/>
          <w:color w:val="111111"/>
          <w:sz w:val="28"/>
          <w:sz w:val="28"/>
          <w:szCs w:val="28"/>
          <w:rtl w:val="true"/>
          <w:lang w:bidi="ar-SA"/>
        </w:rPr>
        <w:t>تَنْقُلُ الْحَبَّةَ إِلَى جُحْرِهَا وَتُعِدُّهَا فِي مُسْتَقَرَّهَا</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 کند؛ از ماده اعداد به معنی مهیا کردن است؛ تعدها یعنی دانه ها را مهیا و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ها را به لانه اش منتقل می کند و در جایگاه مخصوص نگهداری می نماید</w:t>
      </w:r>
      <w:r>
        <w:rPr>
          <w:rFonts w:eastAsia="IRNazanin" w:cs="IRNazanin"/>
          <w:color w:val="111111"/>
          <w:sz w:val="28"/>
          <w:szCs w:val="28"/>
          <w:rtl w:val="true"/>
          <w:lang w:bidi="fa-IR"/>
        </w:rPr>
        <w:t>.</w:t>
      </w:r>
    </w:p>
    <w:p>
      <w:pPr>
        <w:pStyle w:val="Heading5"/>
        <w:numPr>
          <w:ilvl w:val="4"/>
          <w:numId w:val="1"/>
        </w:numPr>
        <w:rPr/>
      </w:pPr>
      <w:bookmarkStart w:id="555" w:name="__RefHeading___Toc5774367_2320776876"/>
      <w:bookmarkStart w:id="556" w:name="_Toc228"/>
      <w:bookmarkEnd w:id="555"/>
      <w:r>
        <w:rPr/>
        <w:t>9</w:t>
      </w:r>
      <w:r>
        <w:rPr>
          <w:rtl w:val="true"/>
        </w:rPr>
        <w:t xml:space="preserve">. </w:t>
      </w:r>
      <w:r>
        <w:rPr/>
        <w:t>5</w:t>
      </w:r>
      <w:r>
        <w:rPr>
          <w:rtl w:val="true"/>
        </w:rPr>
        <w:t xml:space="preserve">. </w:t>
      </w:r>
      <w:r>
        <w:rPr>
          <w:rtl w:val="true"/>
        </w:rPr>
        <w:t>تهیه توشه در گرما</w:t>
      </w:r>
      <w:bookmarkEnd w:id="556"/>
    </w:p>
    <w:p>
      <w:pPr>
        <w:pStyle w:val="BookText"/>
        <w:rPr/>
      </w:pPr>
      <w:r>
        <w:rPr>
          <w:rFonts w:ascii="Amiri" w:hAnsi="Amiri" w:eastAsia="Amiri" w:cs="Amiri"/>
          <w:color w:val="111111"/>
          <w:sz w:val="28"/>
          <w:sz w:val="28"/>
          <w:szCs w:val="28"/>
          <w:rtl w:val="true"/>
          <w:lang w:bidi="ar-SA"/>
        </w:rPr>
        <w:t>تَجْمَعُ فِي حَرِّهَا لِبَرْدِهَا</w:t>
      </w:r>
      <w:r>
        <w:rPr>
          <w:rStyle w:val="FootnoteAnchor"/>
          <w:rtl w:val="true"/>
        </w:rPr>
        <w:footnoteReference w:id="398"/>
      </w:r>
      <w:r>
        <w:rPr>
          <w:rFonts w:ascii="IRNazanin" w:hAnsi="IRNazanin" w:eastAsia="IRNazanin"/>
          <w:color w:val="111111"/>
          <w:sz w:val="28"/>
          <w:sz w:val="28"/>
          <w:szCs w:val="28"/>
          <w:rtl w:val="true"/>
          <w:lang w:bidi="fa-IR"/>
        </w:rPr>
        <w:t xml:space="preserve"> در فصل گرما برای سرما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تهیه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تابستان آذوقه زمستان خود را فراهم می کند</w:t>
      </w:r>
      <w:r>
        <w:rPr>
          <w:rFonts w:eastAsia="IRNazanin" w:cs="IRNazanin"/>
          <w:color w:val="111111"/>
          <w:sz w:val="28"/>
          <w:szCs w:val="28"/>
          <w:rtl w:val="true"/>
          <w:lang w:bidi="fa-IR"/>
        </w:rPr>
        <w:t xml:space="preserve">. </w:t>
      </w:r>
      <w:bookmarkStart w:id="557" w:name="pg20331_773836"/>
    </w:p>
    <w:p>
      <w:pPr>
        <w:pStyle w:val="Heading5"/>
        <w:numPr>
          <w:ilvl w:val="4"/>
          <w:numId w:val="1"/>
        </w:numPr>
        <w:rPr/>
      </w:pPr>
      <w:bookmarkStart w:id="558" w:name="__RefHeading___Toc5774369_2320776876"/>
      <w:bookmarkStart w:id="559" w:name="_Toc229"/>
      <w:bookmarkEnd w:id="557"/>
      <w:bookmarkEnd w:id="558"/>
      <w:r>
        <w:rPr/>
        <w:t>9</w:t>
      </w:r>
      <w:r>
        <w:rPr>
          <w:rtl w:val="true"/>
        </w:rPr>
        <w:t xml:space="preserve">. </w:t>
      </w:r>
      <w:r>
        <w:rPr/>
        <w:t>6</w:t>
      </w:r>
      <w:r>
        <w:rPr>
          <w:rtl w:val="true"/>
        </w:rPr>
        <w:t xml:space="preserve">. </w:t>
      </w:r>
      <w:r>
        <w:rPr>
          <w:rtl w:val="true"/>
        </w:rPr>
        <w:t>تهیه توشه برای دوران ناتوانی</w:t>
      </w:r>
      <w:bookmarkEnd w:id="559"/>
    </w:p>
    <w:p>
      <w:pPr>
        <w:pStyle w:val="BookText"/>
        <w:rPr/>
      </w:pPr>
      <w:r>
        <w:rPr>
          <w:rFonts w:ascii="Amiri" w:hAnsi="Amiri" w:eastAsia="Amiri" w:cs="Amiri"/>
          <w:color w:val="111111"/>
          <w:sz w:val="28"/>
          <w:sz w:val="28"/>
          <w:szCs w:val="28"/>
          <w:rtl w:val="true"/>
          <w:lang w:bidi="ar-SA"/>
        </w:rPr>
        <w:t>وَ فِي وِرْدِهَا لِصَدَرِهَا</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هنگام توانایی برای روز ناتوانی ذخیره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اشاره دارد به این که در هنگام داشتن قدرت و توانایی جنب و جوش و حرکت خوراک خود را برای روزهای عجز و ناتوانی اش آماده می کند؛ زیرا در زمستان بر اثر سرما از کار و حرکت می افتد و مجبور است در تنگناهای زمین و جاهای گرم خود را پنهان کند</w:t>
      </w:r>
      <w:r>
        <w:rPr>
          <w:rFonts w:eastAsia="IRNazanin" w:cs="IRNazanin"/>
          <w:color w:val="111111"/>
          <w:sz w:val="28"/>
          <w:szCs w:val="28"/>
          <w:rtl w:val="true"/>
          <w:lang w:bidi="fa-IR"/>
        </w:rPr>
        <w:t xml:space="preserve">. </w:t>
      </w:r>
      <w:r>
        <w:rPr>
          <w:rStyle w:val="FootnoteAnchor"/>
          <w:rtl w:val="true"/>
        </w:rPr>
        <w:footnoteReference w:id="400"/>
      </w:r>
    </w:p>
    <w:p>
      <w:pPr>
        <w:pStyle w:val="Heading5"/>
        <w:numPr>
          <w:ilvl w:val="4"/>
          <w:numId w:val="1"/>
        </w:numPr>
        <w:rPr/>
      </w:pPr>
      <w:bookmarkStart w:id="560" w:name="__RefHeading___Toc5774371_2320776876"/>
      <w:bookmarkStart w:id="561" w:name="_Toc230"/>
      <w:bookmarkEnd w:id="560"/>
      <w:r>
        <w:rPr/>
        <w:t>9</w:t>
      </w:r>
      <w:r>
        <w:rPr>
          <w:rtl w:val="true"/>
        </w:rPr>
        <w:t xml:space="preserve">. </w:t>
      </w:r>
      <w:r>
        <w:rPr/>
        <w:t>7</w:t>
      </w:r>
      <w:r>
        <w:rPr>
          <w:rtl w:val="true"/>
        </w:rPr>
        <w:t xml:space="preserve">. </w:t>
      </w:r>
      <w:r>
        <w:rPr>
          <w:rtl w:val="true"/>
        </w:rPr>
        <w:t>ضمانت روزی</w:t>
      </w:r>
      <w:bookmarkEnd w:id="561"/>
    </w:p>
    <w:p>
      <w:pPr>
        <w:pStyle w:val="BookText"/>
        <w:rPr/>
      </w:pPr>
      <w:r>
        <w:rPr>
          <w:rFonts w:ascii="Amiri" w:hAnsi="Amiri" w:eastAsia="Amiri" w:cs="Amiri"/>
          <w:color w:val="111111"/>
          <w:sz w:val="28"/>
          <w:sz w:val="28"/>
          <w:szCs w:val="28"/>
          <w:rtl w:val="true"/>
          <w:lang w:bidi="ar-SA"/>
        </w:rPr>
        <w:t>مَكْفُولٌ بِرِزْقِهَا</w:t>
      </w:r>
      <w:r>
        <w:rPr>
          <w:rStyle w:val="FootnoteAnchor"/>
          <w:rtl w:val="true"/>
        </w:rPr>
        <w:footnoteReference w:id="401"/>
      </w:r>
      <w:r>
        <w:rPr>
          <w:rFonts w:ascii="IRNazanin" w:hAnsi="IRNazanin" w:eastAsia="IRNazanin"/>
          <w:color w:val="111111"/>
          <w:sz w:val="28"/>
          <w:sz w:val="28"/>
          <w:szCs w:val="28"/>
          <w:rtl w:val="true"/>
          <w:lang w:bidi="fa-IR"/>
        </w:rPr>
        <w:t xml:space="preserve"> روزی اش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مِنْ دَابَّةٍ فِي الْأَرْضِ إِلا عَلَى اللَّهِ رِزْقُها</w:t>
      </w:r>
      <w:r>
        <w:rPr>
          <w:rStyle w:val="FootnoteAnchor"/>
          <w:rtl w:val="true"/>
        </w:rPr>
        <w:footnoteReference w:id="402"/>
      </w:r>
      <w:r>
        <w:rPr>
          <w:rFonts w:ascii="IRNazanin" w:hAnsi="IRNazanin" w:eastAsia="IRNazanin"/>
          <w:color w:val="111111"/>
          <w:sz w:val="28"/>
          <w:sz w:val="28"/>
          <w:szCs w:val="28"/>
          <w:rtl w:val="true"/>
          <w:lang w:bidi="fa-IR"/>
        </w:rPr>
        <w:t>هیچ جنبنده ای در روی زمین نیست، جز آن که روزی او برعهده خداست</w:t>
      </w:r>
      <w:r>
        <w:rPr>
          <w:rFonts w:eastAsia="IRNazanin" w:cs="IRNazanin"/>
          <w:color w:val="111111"/>
          <w:sz w:val="28"/>
          <w:szCs w:val="28"/>
          <w:rtl w:val="true"/>
          <w:lang w:bidi="fa-IR"/>
        </w:rPr>
        <w:t>.</w:t>
      </w:r>
    </w:p>
    <w:p>
      <w:pPr>
        <w:pStyle w:val="Heading5"/>
        <w:numPr>
          <w:ilvl w:val="4"/>
          <w:numId w:val="1"/>
        </w:numPr>
        <w:rPr/>
      </w:pPr>
      <w:bookmarkStart w:id="562" w:name="__RefHeading___Toc5774373_2320776876"/>
      <w:bookmarkStart w:id="563" w:name="_Toc231"/>
      <w:bookmarkEnd w:id="562"/>
      <w:r>
        <w:rPr/>
        <w:t>9</w:t>
      </w:r>
      <w:r>
        <w:rPr>
          <w:rtl w:val="true"/>
        </w:rPr>
        <w:t xml:space="preserve">. </w:t>
      </w:r>
      <w:r>
        <w:rPr/>
        <w:t>8</w:t>
      </w:r>
      <w:r>
        <w:rPr>
          <w:rtl w:val="true"/>
        </w:rPr>
        <w:t xml:space="preserve">. </w:t>
      </w:r>
      <w:r>
        <w:rPr>
          <w:rtl w:val="true"/>
        </w:rPr>
        <w:t>روزی موافق</w:t>
      </w:r>
      <w:bookmarkEnd w:id="563"/>
    </w:p>
    <w:p>
      <w:pPr>
        <w:pStyle w:val="BookText"/>
        <w:rPr/>
      </w:pPr>
      <w:r>
        <w:rPr>
          <w:rFonts w:ascii="Amiri" w:hAnsi="Amiri" w:eastAsia="Amiri" w:cs="Amiri"/>
          <w:color w:val="111111"/>
          <w:sz w:val="28"/>
          <w:sz w:val="28"/>
          <w:szCs w:val="28"/>
          <w:rtl w:val="true"/>
          <w:lang w:bidi="ar-SA"/>
        </w:rPr>
        <w:t>مَرْزُوقَةٌ بِوَفْقِهَا</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خوراک موافق طبعش در اختیار او قرار گرفته</w:t>
      </w:r>
    </w:p>
    <w:p>
      <w:pPr>
        <w:pStyle w:val="BookText"/>
        <w:rPr/>
      </w:pPr>
      <w:r>
        <w:rPr>
          <w:rFonts w:ascii="IRNazanin" w:hAnsi="IRNazanin" w:eastAsia="IRNazanin"/>
          <w:color w:val="111111"/>
          <w:sz w:val="28"/>
          <w:sz w:val="28"/>
          <w:szCs w:val="28"/>
          <w:rtl w:val="true"/>
          <w:lang w:bidi="fa-IR"/>
        </w:rPr>
        <w:t>نکته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خداوند این موجودات کوچک را که در دشت ها و بیابان ها و کوه ها زندگی می کنند، از نظر لطفش دور نداشته هر غذایی که موافق طبع آن هاست در اختیارشان قرار داده است</w:t>
      </w:r>
      <w:r>
        <w:rPr>
          <w:rFonts w:eastAsia="IRNazanin" w:cs="IRNazanin"/>
          <w:color w:val="111111"/>
          <w:sz w:val="28"/>
          <w:szCs w:val="28"/>
          <w:rtl w:val="true"/>
          <w:lang w:bidi="fa-IR"/>
        </w:rPr>
        <w:t xml:space="preserve">. </w:t>
      </w:r>
      <w:r>
        <w:rPr>
          <w:rStyle w:val="FootnoteAnchor"/>
          <w:rtl w:val="true"/>
        </w:rPr>
        <w:footnoteReference w:id="404"/>
      </w:r>
      <w:bookmarkStart w:id="564" w:name="pg20331_773837"/>
    </w:p>
    <w:p>
      <w:pPr>
        <w:pStyle w:val="Heading5"/>
        <w:numPr>
          <w:ilvl w:val="4"/>
          <w:numId w:val="1"/>
        </w:numPr>
        <w:rPr/>
      </w:pPr>
      <w:bookmarkStart w:id="565" w:name="__RefHeading___Toc5774375_2320776876"/>
      <w:bookmarkStart w:id="566" w:name="_Toc232"/>
      <w:bookmarkEnd w:id="564"/>
      <w:bookmarkEnd w:id="565"/>
      <w:r>
        <w:rPr/>
        <w:t>9</w:t>
      </w:r>
      <w:r>
        <w:rPr>
          <w:rtl w:val="true"/>
        </w:rPr>
        <w:t xml:space="preserve">. </w:t>
      </w:r>
      <w:r>
        <w:rPr/>
        <w:t>9</w:t>
      </w:r>
      <w:r>
        <w:rPr>
          <w:rtl w:val="true"/>
        </w:rPr>
        <w:t xml:space="preserve">. </w:t>
      </w:r>
      <w:r>
        <w:rPr>
          <w:rtl w:val="true"/>
        </w:rPr>
        <w:t>غافل نشدن از مورچه</w:t>
      </w:r>
      <w:bookmarkEnd w:id="566"/>
    </w:p>
    <w:p>
      <w:pPr>
        <w:pStyle w:val="BookText"/>
        <w:rPr/>
      </w:pPr>
      <w:r>
        <w:rPr>
          <w:rFonts w:ascii="Amiri" w:hAnsi="Amiri" w:eastAsia="Amiri" w:cs="Amiri"/>
          <w:color w:val="111111"/>
          <w:sz w:val="28"/>
          <w:sz w:val="28"/>
          <w:szCs w:val="28"/>
          <w:rtl w:val="true"/>
          <w:lang w:bidi="ar-SA"/>
        </w:rPr>
        <w:t>لَا يُغْفِلُهَا الْمَنَّانُ</w:t>
      </w:r>
      <w:r>
        <w:rPr>
          <w:rStyle w:val="FootnoteAnchor"/>
          <w:rtl w:val="true"/>
        </w:rPr>
        <w:footnoteReference w:id="405"/>
      </w:r>
      <w:r>
        <w:rPr>
          <w:rFonts w:ascii="IRNazanin" w:hAnsi="IRNazanin" w:eastAsia="IRNazanin"/>
          <w:color w:val="111111"/>
          <w:sz w:val="28"/>
          <w:sz w:val="28"/>
          <w:szCs w:val="28"/>
          <w:rtl w:val="true"/>
          <w:lang w:bidi="fa-IR"/>
        </w:rPr>
        <w:t xml:space="preserve"> خداوند منان هرگز از او غافل نمی شود</w:t>
      </w:r>
    </w:p>
    <w:p>
      <w:pPr>
        <w:pStyle w:val="Heading5"/>
        <w:numPr>
          <w:ilvl w:val="4"/>
          <w:numId w:val="1"/>
        </w:numPr>
        <w:rPr/>
      </w:pPr>
      <w:bookmarkStart w:id="567" w:name="__RefHeading___Toc5774377_2320776876"/>
      <w:bookmarkStart w:id="568" w:name="_Toc233"/>
      <w:bookmarkEnd w:id="567"/>
      <w:r>
        <w:rPr/>
        <w:t>9</w:t>
      </w:r>
      <w:r>
        <w:rPr>
          <w:rtl w:val="true"/>
        </w:rPr>
        <w:t xml:space="preserve">. </w:t>
      </w:r>
      <w:r>
        <w:rPr/>
        <w:t>10</w:t>
      </w:r>
      <w:r>
        <w:rPr>
          <w:rtl w:val="true"/>
        </w:rPr>
        <w:t xml:space="preserve">. </w:t>
      </w:r>
      <w:r>
        <w:rPr>
          <w:rtl w:val="true"/>
        </w:rPr>
        <w:t>بهره مندی مورچه</w:t>
      </w:r>
      <w:bookmarkEnd w:id="568"/>
    </w:p>
    <w:p>
      <w:pPr>
        <w:pStyle w:val="BookText"/>
        <w:rPr/>
      </w:pPr>
      <w:r>
        <w:rPr>
          <w:rFonts w:ascii="Amiri" w:hAnsi="Amiri" w:eastAsia="Amiri" w:cs="Amiri"/>
          <w:color w:val="111111"/>
          <w:sz w:val="28"/>
          <w:sz w:val="28"/>
          <w:szCs w:val="28"/>
          <w:rtl w:val="true"/>
          <w:lang w:bidi="ar-SA"/>
        </w:rPr>
        <w:t>وَ لَا يَحْرِمُهَا الدَّيَّانُ</w:t>
      </w:r>
      <w:r>
        <w:rPr>
          <w:rStyle w:val="FootnoteAnchor"/>
          <w:rtl w:val="true"/>
        </w:rPr>
        <w:footnoteReference w:id="406"/>
      </w:r>
      <w:r>
        <w:rPr>
          <w:rFonts w:ascii="IRNazanin" w:hAnsi="IRNazanin" w:eastAsia="IRNazanin"/>
          <w:color w:val="111111"/>
          <w:sz w:val="28"/>
          <w:sz w:val="28"/>
          <w:szCs w:val="28"/>
          <w:rtl w:val="true"/>
          <w:lang w:bidi="fa-IR"/>
        </w:rPr>
        <w:t xml:space="preserve"> و پروردگار مدبر محرومش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سخن حضرت بیانگر این حقیقت است که چون خداوند دیان و بسیار جزادهنده است آفریده های خود را از پاداش محروم نمی سازد همین که این حیوان قدم به عالم وجود گذارده و تحت فرمان تکوینی خدا قرار گرفته با توجه به الطاف بی پایان او، گویا پیروی از اوامر تشریعی وی کرده و عبادتی را انجام داده و به این دلیل مشمول معنای نام دیان او شده و مستوجب پاداش اعمال نیک و عبادات می باشد</w:t>
      </w:r>
      <w:r>
        <w:rPr>
          <w:rFonts w:eastAsia="IRNazanin" w:cs="IRNazanin"/>
          <w:color w:val="111111"/>
          <w:sz w:val="28"/>
          <w:szCs w:val="28"/>
          <w:rtl w:val="true"/>
          <w:lang w:bidi="fa-IR"/>
        </w:rPr>
        <w:t xml:space="preserve">. </w:t>
      </w:r>
      <w:r>
        <w:rPr>
          <w:rStyle w:val="FootnoteAnchor"/>
          <w:rtl w:val="true"/>
        </w:rPr>
        <w:footnoteReference w:id="407"/>
      </w:r>
    </w:p>
    <w:p>
      <w:pPr>
        <w:pStyle w:val="Heading5"/>
        <w:numPr>
          <w:ilvl w:val="4"/>
          <w:numId w:val="1"/>
        </w:numPr>
        <w:rPr/>
      </w:pPr>
      <w:bookmarkStart w:id="569" w:name="__RefHeading___Toc5774379_2320776876"/>
      <w:bookmarkStart w:id="570" w:name="_Toc234"/>
      <w:bookmarkEnd w:id="569"/>
      <w:r>
        <w:rPr/>
        <w:t>9</w:t>
      </w:r>
      <w:r>
        <w:rPr>
          <w:rtl w:val="true"/>
        </w:rPr>
        <w:t xml:space="preserve">. </w:t>
      </w:r>
      <w:r>
        <w:rPr/>
        <w:t>11</w:t>
      </w:r>
      <w:r>
        <w:rPr>
          <w:rtl w:val="true"/>
        </w:rPr>
        <w:t xml:space="preserve">. </w:t>
      </w:r>
      <w:r>
        <w:rPr>
          <w:rtl w:val="true"/>
        </w:rPr>
        <w:t>در دل صخره ها</w:t>
      </w:r>
      <w:bookmarkEnd w:id="570"/>
    </w:p>
    <w:p>
      <w:pPr>
        <w:pStyle w:val="BookText"/>
        <w:rPr/>
      </w:pPr>
      <w:r>
        <w:rPr>
          <w:rFonts w:ascii="Amiri" w:hAnsi="Amiri" w:eastAsia="Amiri" w:cs="Amiri"/>
          <w:color w:val="111111"/>
          <w:sz w:val="28"/>
          <w:sz w:val="28"/>
          <w:szCs w:val="28"/>
          <w:rtl w:val="true"/>
          <w:lang w:bidi="ar-SA"/>
        </w:rPr>
        <w:t>وَ لَوْ فِى الصَّفَا الْيَابِسِ وَ الْحَجَرِ الْجَامِسِ</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الْجَامِس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بی حرکت خشكيده؛ الجامد و قيل أكثر ما يستعمل في الماء جمد و في السمن و غيره جمس</w:t>
      </w:r>
    </w:p>
    <w:p>
      <w:pPr>
        <w:pStyle w:val="BookText"/>
        <w:rPr/>
      </w:pPr>
      <w:r>
        <w:rPr>
          <w:rFonts w:ascii="IRNazanin" w:hAnsi="IRNazanin" w:eastAsia="IRNazanin"/>
          <w:color w:val="111111"/>
          <w:sz w:val="28"/>
          <w:sz w:val="28"/>
          <w:szCs w:val="28"/>
          <w:rtl w:val="true"/>
          <w:lang w:bidi="fa-IR"/>
        </w:rPr>
        <w:t>هر چند در دل سنگی سخت و خشک و در میان صخره ای فاقد رطوبت باشد</w:t>
      </w:r>
      <w:r>
        <w:rPr>
          <w:rFonts w:eastAsia="IRNazanin" w:cs="IRNazanin"/>
          <w:color w:val="111111"/>
          <w:sz w:val="28"/>
          <w:szCs w:val="28"/>
          <w:rtl w:val="true"/>
          <w:lang w:bidi="fa-IR"/>
        </w:rPr>
        <w:t>.</w:t>
      </w:r>
    </w:p>
    <w:p>
      <w:pPr>
        <w:pStyle w:val="Heading5"/>
        <w:numPr>
          <w:ilvl w:val="4"/>
          <w:numId w:val="1"/>
        </w:numPr>
        <w:rPr/>
      </w:pPr>
      <w:bookmarkStart w:id="571" w:name="__RefHeading___Toc5774381_2320776876"/>
      <w:bookmarkStart w:id="572" w:name="_Toc235"/>
      <w:bookmarkEnd w:id="571"/>
      <w:r>
        <w:rPr/>
        <w:t>9</w:t>
      </w:r>
      <w:r>
        <w:rPr>
          <w:rtl w:val="true"/>
        </w:rPr>
        <w:t xml:space="preserve">. </w:t>
      </w:r>
      <w:r>
        <w:rPr/>
        <w:t>12</w:t>
      </w:r>
      <w:r>
        <w:rPr>
          <w:rtl w:val="true"/>
        </w:rPr>
        <w:t xml:space="preserve">. </w:t>
      </w:r>
      <w:r>
        <w:rPr>
          <w:rtl w:val="true"/>
        </w:rPr>
        <w:t>تفکر در مجاری خوراک مورچه</w:t>
      </w:r>
      <w:bookmarkEnd w:id="572"/>
    </w:p>
    <w:p>
      <w:pPr>
        <w:pStyle w:val="BookText"/>
        <w:rPr/>
      </w:pPr>
      <w:r>
        <w:rPr>
          <w:rFonts w:ascii="Amiri" w:hAnsi="Amiri" w:eastAsia="Amiri" w:cs="Amiri"/>
          <w:color w:val="111111"/>
          <w:sz w:val="28"/>
          <w:sz w:val="28"/>
          <w:szCs w:val="28"/>
          <w:rtl w:val="true"/>
          <w:lang w:bidi="ar-SA"/>
        </w:rPr>
        <w:t xml:space="preserve">وَ لَوْ فَكَّرْتَ فِي مَجَارِى 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فِي عُلُوهَا وَ سُفْلِهَا</w:t>
      </w:r>
      <w:r>
        <w:rPr>
          <w:rStyle w:val="FootnoteAnchor"/>
          <w:rtl w:val="true"/>
        </w:rPr>
        <w:footnoteReference w:id="409"/>
      </w:r>
      <w:r>
        <w:rPr>
          <w:rFonts w:ascii="IRNazanin" w:hAnsi="IRNazanin" w:eastAsia="IRNazanin"/>
          <w:color w:val="111111"/>
          <w:sz w:val="28"/>
          <w:sz w:val="28"/>
          <w:szCs w:val="28"/>
          <w:rtl w:val="true"/>
          <w:lang w:bidi="fa-IR"/>
        </w:rPr>
        <w:t xml:space="preserve"> اگر در مجاری خوراک و در بالا و پایین دستگاه گوارش او بیندیشی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که اگر انسان در آفرینش این موجود کوچک که به زحمت دیده می شود، دقت کند و پرده های غفلت را که ناشی از عادی شدن مسئله است کنار بزند، یک دنیا شگفتی در آن دیده می شود؛ در سر بسیار کوچک او هم چشم است و هم گوش و هم دهان و </w:t>
      </w:r>
      <w:bookmarkStart w:id="573" w:name="pg20331_773838"/>
    </w:p>
    <w:p>
      <w:pPr>
        <w:pStyle w:val="BookText"/>
        <w:rPr/>
      </w:pPr>
      <w:bookmarkEnd w:id="573"/>
      <w:r>
        <w:rPr>
          <w:rFonts w:ascii="IRNazanin" w:hAnsi="IRNazanin" w:eastAsia="IRNazanin"/>
          <w:color w:val="111111"/>
          <w:sz w:val="28"/>
          <w:sz w:val="28"/>
          <w:szCs w:val="28"/>
          <w:rtl w:val="true"/>
          <w:lang w:bidi="fa-IR"/>
        </w:rPr>
        <w:t>دو شاخکی همچون دو آنتن دارد که برای برقرار کردن ارتباط از آن استفاده می کند و در شکمش چیزی همانند معده و روده است و دنده های بسیار ظریف و کوچکی از هر طرف آن را احاطه کرده است اعصاب و عضلات ظریفش به اندازه نیاز اوست و مغز کوچکش مدیریت زندگی پیچیدۀ او را بر عهده گرفته پاهایش مفاصل مختلف دارد و هر مفصلی همچون مفاصل حیوانات بزرگ کار ویژه ای انجام می دهد</w:t>
      </w:r>
      <w:r>
        <w:rPr>
          <w:rFonts w:eastAsia="IRNazanin" w:cs="IRNazanin"/>
          <w:color w:val="111111"/>
          <w:sz w:val="28"/>
          <w:szCs w:val="28"/>
          <w:rtl w:val="true"/>
          <w:lang w:bidi="fa-IR"/>
        </w:rPr>
        <w:t xml:space="preserve">. </w:t>
      </w:r>
      <w:r>
        <w:rPr>
          <w:rStyle w:val="FootnoteAnchor"/>
          <w:rtl w:val="true"/>
        </w:rPr>
        <w:footnoteReference w:id="410"/>
      </w:r>
    </w:p>
    <w:p>
      <w:pPr>
        <w:pStyle w:val="Heading5"/>
        <w:numPr>
          <w:ilvl w:val="4"/>
          <w:numId w:val="1"/>
        </w:numPr>
        <w:rPr/>
      </w:pPr>
      <w:bookmarkStart w:id="574" w:name="__RefHeading___Toc5774383_2320776876"/>
      <w:bookmarkStart w:id="575" w:name="_Toc236"/>
      <w:bookmarkEnd w:id="574"/>
      <w:r>
        <w:rPr/>
        <w:t>9</w:t>
      </w:r>
      <w:r>
        <w:rPr>
          <w:rtl w:val="true"/>
        </w:rPr>
        <w:t xml:space="preserve">. </w:t>
      </w:r>
      <w:r>
        <w:rPr/>
        <w:t>13</w:t>
      </w:r>
      <w:r>
        <w:rPr>
          <w:rtl w:val="true"/>
        </w:rPr>
        <w:t xml:space="preserve">. </w:t>
      </w:r>
      <w:r>
        <w:rPr>
          <w:rtl w:val="true"/>
        </w:rPr>
        <w:t>در جوانب دنده های مورچه</w:t>
      </w:r>
      <w:bookmarkEnd w:id="575"/>
    </w:p>
    <w:p>
      <w:pPr>
        <w:pStyle w:val="BookText"/>
        <w:rPr/>
      </w:pPr>
      <w:r>
        <w:rPr>
          <w:rFonts w:ascii="Amiri" w:hAnsi="Amiri" w:eastAsia="Amiri" w:cs="Amiri"/>
          <w:color w:val="111111"/>
          <w:sz w:val="28"/>
          <w:sz w:val="28"/>
          <w:szCs w:val="28"/>
          <w:rtl w:val="true"/>
          <w:lang w:bidi="ar-SA"/>
        </w:rPr>
        <w:t>وَ مَا فِي الْجَوْفِ مِنْ شَرَاسِيفِ بَطْنِهَا</w:t>
      </w:r>
      <w:r>
        <w:rPr>
          <w:rStyle w:val="FootnoteAnchor"/>
          <w:rtl w:val="true"/>
        </w:rPr>
        <w:footnoteReference w:id="411"/>
      </w:r>
      <w:r>
        <w:rPr>
          <w:rFonts w:ascii="IRNazanin" w:hAnsi="IRNazanin" w:eastAsia="IRNazanin"/>
          <w:color w:val="111111"/>
          <w:sz w:val="28"/>
          <w:sz w:val="28"/>
          <w:szCs w:val="28"/>
          <w:rtl w:val="true"/>
          <w:lang w:bidi="fa-IR"/>
        </w:rPr>
        <w:t>و آن چه در جوفش از جوانب دنده ها وجود دارد</w:t>
      </w:r>
      <w:r>
        <w:rPr>
          <w:rFonts w:eastAsia="IRNazanin" w:cs="IRNazanin"/>
          <w:color w:val="111111"/>
          <w:sz w:val="28"/>
          <w:szCs w:val="28"/>
          <w:rtl w:val="true"/>
          <w:lang w:bidi="fa-IR"/>
        </w:rPr>
        <w:t>.</w:t>
      </w:r>
    </w:p>
    <w:p>
      <w:pPr>
        <w:pStyle w:val="Heading5"/>
        <w:numPr>
          <w:ilvl w:val="4"/>
          <w:numId w:val="1"/>
        </w:numPr>
        <w:rPr/>
      </w:pPr>
      <w:bookmarkStart w:id="576" w:name="__RefHeading___Toc5774385_2320776876"/>
      <w:bookmarkStart w:id="577" w:name="_Toc237"/>
      <w:bookmarkEnd w:id="576"/>
      <w:r>
        <w:rPr/>
        <w:t>9</w:t>
      </w:r>
      <w:r>
        <w:rPr>
          <w:rtl w:val="true"/>
        </w:rPr>
        <w:t xml:space="preserve">. </w:t>
      </w:r>
      <w:r>
        <w:rPr/>
        <w:t>14</w:t>
      </w:r>
      <w:r>
        <w:rPr>
          <w:rtl w:val="true"/>
        </w:rPr>
        <w:t xml:space="preserve">. </w:t>
      </w:r>
      <w:r>
        <w:rPr>
          <w:rtl w:val="true"/>
        </w:rPr>
        <w:t>چشم و گوش مورچه</w:t>
      </w:r>
      <w:bookmarkEnd w:id="577"/>
    </w:p>
    <w:p>
      <w:pPr>
        <w:pStyle w:val="BookText"/>
        <w:rPr/>
      </w:pPr>
      <w:r>
        <w:rPr>
          <w:rFonts w:ascii="Amiri" w:hAnsi="Amiri" w:eastAsia="Amiri" w:cs="Amiri"/>
          <w:color w:val="111111"/>
          <w:sz w:val="28"/>
          <w:sz w:val="28"/>
          <w:szCs w:val="28"/>
          <w:rtl w:val="true"/>
          <w:lang w:bidi="ar-SA"/>
        </w:rPr>
        <w:t>وَ مَا فِي الرَّأْسِ مِنْ عَيْنِهَا وَ أُذُنِهَا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سر او از چشم و گوش قرار گرفته است</w:t>
      </w:r>
      <w:r>
        <w:rPr>
          <w:rFonts w:eastAsia="IRNazanin" w:cs="IRNazanin"/>
          <w:color w:val="111111"/>
          <w:sz w:val="28"/>
          <w:szCs w:val="28"/>
          <w:rtl w:val="true"/>
          <w:lang w:bidi="fa-IR"/>
        </w:rPr>
        <w:t>.</w:t>
      </w:r>
    </w:p>
    <w:p>
      <w:pPr>
        <w:pStyle w:val="Heading5"/>
        <w:numPr>
          <w:ilvl w:val="4"/>
          <w:numId w:val="1"/>
        </w:numPr>
        <w:rPr/>
      </w:pPr>
      <w:bookmarkStart w:id="578" w:name="__RefHeading___Toc5774387_2320776876"/>
      <w:bookmarkStart w:id="579" w:name="_Toc238"/>
      <w:bookmarkEnd w:id="578"/>
      <w:r>
        <w:rPr/>
        <w:t>9</w:t>
      </w:r>
      <w:r>
        <w:rPr>
          <w:rtl w:val="true"/>
        </w:rPr>
        <w:t xml:space="preserve">. </w:t>
      </w:r>
      <w:r>
        <w:rPr/>
        <w:t>15</w:t>
      </w:r>
      <w:r>
        <w:rPr>
          <w:rtl w:val="true"/>
        </w:rPr>
        <w:t xml:space="preserve">. </w:t>
      </w:r>
      <w:r>
        <w:rPr>
          <w:rtl w:val="true"/>
        </w:rPr>
        <w:t>اوصاف شگفت انگیز</w:t>
      </w:r>
      <w:bookmarkEnd w:id="579"/>
    </w:p>
    <w:p>
      <w:pPr>
        <w:pStyle w:val="BookText"/>
        <w:rPr/>
      </w:pPr>
      <w:r>
        <w:rPr>
          <w:rFonts w:ascii="Amiri" w:hAnsi="Amiri" w:eastAsia="Amiri" w:cs="Amiri"/>
          <w:color w:val="111111"/>
          <w:sz w:val="28"/>
          <w:sz w:val="28"/>
          <w:szCs w:val="28"/>
          <w:rtl w:val="true"/>
          <w:lang w:bidi="ar-SA"/>
        </w:rPr>
        <w:t>لَقَضَيْتَ مِنْ خَلْقِهَا عَجَباً وَ لَقِيتَ مِنْ وَصْفِهَا تَعَباً</w:t>
      </w:r>
      <w:r>
        <w:rPr>
          <w:rStyle w:val="FootnoteAnchor"/>
          <w:rtl w:val="true"/>
        </w:rPr>
        <w:footnoteReference w:id="413"/>
      </w:r>
      <w:r>
        <w:rPr>
          <w:rFonts w:ascii="IRNazanin" w:hAnsi="IRNazanin" w:eastAsia="IRNazanin"/>
          <w:color w:val="111111"/>
          <w:sz w:val="28"/>
          <w:sz w:val="28"/>
          <w:szCs w:val="28"/>
          <w:rtl w:val="true"/>
          <w:lang w:bidi="fa-IR"/>
        </w:rPr>
        <w:t xml:space="preserve"> شگفت زده خواهی شد و از وصف عجایب آن به زحمت خواهی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تو در آن همه ریزه کاری هایی که در خلقت مورچه و در ساختمان وجودی این حیوان به کار رفته اندیشه کنی به قدری تعجب آور است که حکم به شگفتی آن می کنی</w:t>
      </w:r>
      <w:r>
        <w:rPr>
          <w:rFonts w:eastAsia="IRNazanin" w:cs="IRNazanin"/>
          <w:color w:val="111111"/>
          <w:sz w:val="28"/>
          <w:szCs w:val="28"/>
          <w:rtl w:val="true"/>
          <w:lang w:bidi="fa-IR"/>
        </w:rPr>
        <w:t>.</w:t>
      </w:r>
    </w:p>
    <w:p>
      <w:pPr>
        <w:pStyle w:val="Heading5"/>
        <w:numPr>
          <w:ilvl w:val="4"/>
          <w:numId w:val="1"/>
        </w:numPr>
        <w:rPr/>
      </w:pPr>
      <w:bookmarkStart w:id="580" w:name="__RefHeading___Toc5774389_2320776876"/>
      <w:bookmarkStart w:id="581" w:name="_Toc239"/>
      <w:bookmarkEnd w:id="580"/>
      <w:r>
        <w:rPr/>
        <w:t>9</w:t>
      </w:r>
      <w:r>
        <w:rPr>
          <w:rtl w:val="true"/>
        </w:rPr>
        <w:t xml:space="preserve">. </w:t>
      </w:r>
      <w:r>
        <w:rPr/>
        <w:t>16</w:t>
      </w:r>
      <w:r>
        <w:rPr>
          <w:rtl w:val="true"/>
        </w:rPr>
        <w:t xml:space="preserve">. </w:t>
      </w:r>
      <w:r>
        <w:rPr>
          <w:rtl w:val="true"/>
        </w:rPr>
        <w:t>تفکر در خلقت مورچه نشانی از عظمت الهی</w:t>
      </w:r>
      <w:bookmarkEnd w:id="58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فَتَعَالَى الَّذِي أَقَامَهَا عَلَى قَوَائِمِهَا وَ بَنَاهَا عَلَى دَعَائِمِهَا لَمْ يَشْرَكْهُ فِي فِطْرَتِهَا فَاطِرٌ وَ لَمْ</w:t>
      </w:r>
      <w:bookmarkStart w:id="582" w:name="pg20331_773839"/>
    </w:p>
    <w:p>
      <w:pPr>
        <w:pStyle w:val="BookText"/>
        <w:rPr/>
      </w:pPr>
      <w:bookmarkEnd w:id="582"/>
      <w:r>
        <w:rPr>
          <w:rFonts w:ascii="Amiri" w:hAnsi="Amiri" w:eastAsia="Amiri" w:cs="Amiri"/>
          <w:color w:val="111111"/>
          <w:sz w:val="28"/>
          <w:sz w:val="28"/>
          <w:szCs w:val="28"/>
          <w:rtl w:val="true"/>
          <w:lang w:bidi="ar-SA"/>
        </w:rPr>
        <w:t>يُعِنْهُ عَلَى خَلْقِهَا قَادِرٌ</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پس بزرگ و بلند مرتبه است خداوندی که مورچه را روی دست و پا بر پا داشته و او را بر ستون هایی محکم بنا نهاده است هیچ آفریدگاری در آفرینش این حشره با او شریک نبود و هیچ قدرتمندی او را در آفرینش آن یاری نکرده است</w:t>
      </w:r>
      <w:r>
        <w:rPr>
          <w:rFonts w:eastAsia="IRNazanin" w:cs="IRNazanin"/>
          <w:color w:val="111111"/>
          <w:sz w:val="28"/>
          <w:szCs w:val="28"/>
          <w:rtl w:val="true"/>
          <w:lang w:bidi="fa-IR"/>
        </w:rPr>
        <w:t>.</w:t>
      </w:r>
    </w:p>
    <w:p>
      <w:pPr>
        <w:pStyle w:val="Heading5"/>
        <w:numPr>
          <w:ilvl w:val="4"/>
          <w:numId w:val="1"/>
        </w:numPr>
        <w:rPr/>
      </w:pPr>
      <w:bookmarkStart w:id="583" w:name="__RefHeading___Toc5774391_2320776876"/>
      <w:bookmarkStart w:id="584" w:name="_Toc240"/>
      <w:bookmarkEnd w:id="583"/>
      <w:r>
        <w:rPr/>
        <w:t>9</w:t>
      </w:r>
      <w:r>
        <w:rPr>
          <w:rtl w:val="true"/>
        </w:rPr>
        <w:t xml:space="preserve">. </w:t>
      </w:r>
      <w:r>
        <w:rPr/>
        <w:t>17</w:t>
      </w:r>
      <w:r>
        <w:rPr>
          <w:rtl w:val="true"/>
        </w:rPr>
        <w:t xml:space="preserve">. </w:t>
      </w:r>
      <w:r>
        <w:rPr>
          <w:rtl w:val="true"/>
        </w:rPr>
        <w:t>یکی بودن خدای مورچه و نخل تنومند</w:t>
      </w:r>
      <w:bookmarkEnd w:id="584"/>
    </w:p>
    <w:p>
      <w:pPr>
        <w:pStyle w:val="BookText"/>
        <w:rPr/>
      </w:pPr>
      <w:r>
        <w:rPr>
          <w:rFonts w:ascii="Amiri" w:hAnsi="Amiri" w:eastAsia="Amiri" w:cs="Amiri"/>
          <w:color w:val="111111"/>
          <w:sz w:val="28"/>
          <w:sz w:val="28"/>
          <w:szCs w:val="28"/>
          <w:rtl w:val="true"/>
          <w:lang w:bidi="ar-SA"/>
        </w:rPr>
        <w:t>وَ لَوْ ضَرَبْتَ فِي مَذَاهِبٍ فِكْرِكَ لِتَبْلُغَ غَايَاتِهِ مَا دَلَّتْكَ الدَّلَالَةُ إِلَّا عَلَى أَنَّ فَاطِرَ النَّمْلَةِ هُوَ فَاطِرُ النَّخْلَةِ لِدَقِيقِ تَفْصِيلَ كُلِّ شَيْءٍ وَ غَامِضِ اخْتِلَافِ كُلِّ حَيٌّ</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لِتَبْلُغَ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نرساند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راهنمایی؛ بالکسر و الفتح اسم من دلّه إلى الشيء، و عليه أي أرشده و سدّده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w:t>
      </w:r>
    </w:p>
    <w:p>
      <w:pPr>
        <w:pStyle w:val="BookText"/>
        <w:rPr/>
      </w:pP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خرما</w:t>
      </w:r>
    </w:p>
    <w:p>
      <w:pPr>
        <w:pStyle w:val="BookText"/>
        <w:rPr/>
      </w:pPr>
      <w:r>
        <w:rPr>
          <w:rFonts w:ascii="IRNazanin" w:hAnsi="IRNazanin" w:eastAsia="IRNazanin"/>
          <w:color w:val="111111"/>
          <w:sz w:val="28"/>
          <w:sz w:val="28"/>
          <w:szCs w:val="28"/>
          <w:rtl w:val="true"/>
          <w:lang w:bidi="fa-IR"/>
        </w:rPr>
        <w:t>عَامِضِ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تساهل؛ الغامض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راه های فکر و اندیشه را طی کنی تا به آخر برسی همه دلایل به تو می گوید که آفرینندهٔ مورچه کوچک همان آفریدگار درخت نخل است؛ زیرا ساختمان اجزای هر موجودی دقیق است و هر مخلوق زنده ای در درون خود اعضای مختلف و پیچیده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تصور نکنید ساختمان یک موجود،بزرگ مانند درخت نخل تناور از ساختمان یک موجود کوچک همچون مورچه مهمتر است؛ زیرا اگر درست بنگرید هر دو ساختمان بسیار پیچیده و دقیقی دارند و قوانین منظم بر هر دو حاکم است و هدایتهای الهی از لحظه تولد تا پایان عمر در هر دو نمایان است، به علاوه آن درخت بزرگ هم در حد خود دارای اعضای مختلف کوچک و بزرگ و قوی و ضعیف است که هرکدام متناسب با وظیفه و مسئولیت هایشان ساخته شده اند</w:t>
      </w:r>
      <w:r>
        <w:rPr>
          <w:rFonts w:eastAsia="IRNazanin" w:cs="IRNazanin"/>
          <w:color w:val="111111"/>
          <w:sz w:val="28"/>
          <w:szCs w:val="28"/>
          <w:rtl w:val="true"/>
          <w:lang w:bidi="fa-IR"/>
        </w:rPr>
        <w:t xml:space="preserve">. </w:t>
      </w:r>
      <w:r>
        <w:rPr>
          <w:rStyle w:val="FootnoteAnchor"/>
          <w:rtl w:val="true"/>
        </w:rPr>
        <w:footnoteReference w:id="416"/>
      </w:r>
      <w:bookmarkStart w:id="585" w:name="pg20331_773840"/>
    </w:p>
    <w:p>
      <w:pPr>
        <w:pStyle w:val="Heading4"/>
        <w:numPr>
          <w:ilvl w:val="3"/>
          <w:numId w:val="1"/>
        </w:numPr>
        <w:rPr/>
      </w:pPr>
      <w:bookmarkStart w:id="586" w:name="__RefHeading___Toc5774393_2320776876"/>
      <w:bookmarkStart w:id="587" w:name="_Toc241"/>
      <w:bookmarkEnd w:id="585"/>
      <w:bookmarkEnd w:id="586"/>
      <w:r>
        <w:rPr/>
        <w:t>10</w:t>
      </w:r>
      <w:r>
        <w:rPr>
          <w:rtl w:val="true"/>
        </w:rPr>
        <w:t xml:space="preserve">. </w:t>
      </w:r>
      <w:r>
        <w:rPr>
          <w:rtl w:val="true"/>
        </w:rPr>
        <w:t>یکسان بودن همهٔ موجودات در خلقت</w:t>
      </w:r>
      <w:bookmarkEnd w:id="587"/>
    </w:p>
    <w:p>
      <w:pPr>
        <w:pStyle w:val="BookText"/>
        <w:rPr/>
      </w:pPr>
      <w:r>
        <w:rPr>
          <w:rFonts w:ascii="Amiri" w:hAnsi="Amiri" w:eastAsia="Amiri" w:cs="Amiri"/>
          <w:color w:val="111111"/>
          <w:sz w:val="28"/>
          <w:sz w:val="28"/>
          <w:szCs w:val="28"/>
          <w:rtl w:val="true"/>
          <w:lang w:bidi="ar-SA"/>
        </w:rPr>
        <w:t>وَ مَا الْجَلِيلُ وَ اللَّطِيفُ وَ التَّقِيلُ وَالْخَفِيفُ وَالْقَوِيُّ وَ الضَّعِيفُ فِي خَلْقِهِ إِلَّا سَوَاءٌ</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 و کوچک سنگین و سبک قوی و ضعیف همه در خلقتش یکسان است و در برابر قدرتش همگون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کوچک و بزرگ و آسان و مشکل نسبت به موجودی تصور می شود که قدرت و نیروی او محدود باشد</w:t>
      </w:r>
      <w:r>
        <w:rPr>
          <w:rFonts w:eastAsia="IRNazanin" w:cs="IRNazanin"/>
          <w:color w:val="111111"/>
          <w:sz w:val="28"/>
          <w:szCs w:val="28"/>
          <w:rtl w:val="true"/>
          <w:lang w:bidi="fa-IR"/>
        </w:rPr>
        <w:t xml:space="preserve">. </w:t>
      </w:r>
      <w:r>
        <w:rPr>
          <w:rStyle w:val="FootnoteAnchor"/>
          <w:rtl w:val="true"/>
        </w:rPr>
        <w:footnoteReference w:id="418"/>
      </w:r>
      <w:bookmarkStart w:id="588" w:name="pg20331_773841"/>
    </w:p>
    <w:p>
      <w:pPr>
        <w:pStyle w:val="BookText"/>
        <w:rPr/>
      </w:pPr>
      <w:bookmarkEnd w:id="588"/>
      <w:r>
        <w:rPr>
          <w:rFonts w:ascii="Amiri" w:hAnsi="Amiri" w:eastAsia="Amiri" w:cs="Amiri"/>
          <w:color w:val="111111"/>
          <w:sz w:val="28"/>
          <w:sz w:val="28"/>
          <w:szCs w:val="28"/>
          <w:rtl w:val="true"/>
          <w:lang w:bidi="ar-SA"/>
        </w:rPr>
        <w:t>وَ كَذَلِكَ السَّمَاءِ وَ الْهَوَاء وَالرِّيَاحُ وَ الْمَاءُ فَانْظُرْ إِلَى الشَّمْسِ وَالْقَمَرِ وَ النَّبَاتِ وَ الشَّجَرِ وَالْمَاءِ وَالْحَجَرِ وَ اخْتِلَافِ هَذَا اللَّيْلِ وَالنَّهَارِ وَ تَفَجِّرِ هَذِهِ الْبِحَارِ وَ كَثْرَةِ هَذِهِ الْجِبَالِ وَ طُولِ هَذِهِ الْقِلَالِ وَ تَفَرُّقِ هَذِهِ اللُّغَاتِ وَ الْأَلْسُنِ الْمُخْتَلِفَاتِ فَالْوَيْلُ لِمَنْ أَنْكَرَ الْمُقَدِّرَ وَ جَحَدَ الْمُدَبِّرَ زَعَمُوا أَنَّهُمْ كَالنَّبَاتِ مَا لَهُمْ زَارِعٌ وَ لَا لِاخْتِلَافِ صُوَرِهِمْ صَانِعُ وَ لَمْ يَلْجَنُّوا إِلَى حُجَّةٍ فِيمَا ادَّعَوْا وَ لَا تَحْقِيقِ لِمَا أَوْعَوْا وَ هَلْ يَكُونُ بِنَاءٌ مِنْ غَيْرِ بَانِ أَوْ جِنَايَةٌ مِنْ غَيْرِ جَانٍ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5774395_2320776876"/>
      <w:bookmarkStart w:id="590" w:name="_Toc242"/>
      <w:bookmarkEnd w:id="589"/>
      <w:r>
        <w:rPr/>
        <w:t>11</w:t>
      </w:r>
      <w:r>
        <w:rPr>
          <w:rtl w:val="true"/>
        </w:rPr>
        <w:t xml:space="preserve">. </w:t>
      </w:r>
      <w:r>
        <w:rPr>
          <w:rtl w:val="true"/>
        </w:rPr>
        <w:t>نگاهی به آفرینش آسمان</w:t>
      </w:r>
      <w:bookmarkEnd w:id="590"/>
    </w:p>
    <w:p>
      <w:pPr>
        <w:pStyle w:val="BookText"/>
        <w:rPr/>
      </w:pPr>
      <w:r>
        <w:rPr>
          <w:rFonts w:ascii="Amiri" w:hAnsi="Amiri" w:eastAsia="Amiri" w:cs="Amiri"/>
          <w:color w:val="111111"/>
          <w:sz w:val="28"/>
          <w:sz w:val="28"/>
          <w:szCs w:val="28"/>
          <w:rtl w:val="true"/>
          <w:lang w:bidi="ar-SA"/>
        </w:rPr>
        <w:t>وَ كَذَلِكَ السَّمَاءِ وَالْهَوَاءُ وَ الرِّيَاحُ وَ الْمَاءُ</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و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هوا و بادها 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هوایی است که گرداگرد کره زمین را گرفته، از همه چیز حیاتی تر و از همه چیز فراوان تر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بادهاست که وظایف مختلفی در چرخه حیات انسان و موجودات زنده بر عهده دارند ابرها را به حرکت درآورده به سوی زمین های خشک و بی آب، گسیل می دارند، گیاهان را بارور می کنند دریاها را مواج می سازند و به موجودات دریایی اکسیژن می دهند، هوای آلوده را جابه جا می کنند و هوای تصفیه شده جنگل ها را به شهرها می فرستند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لَخَلْقُ السَّماواتِ وَالْأَرْضِ أَكْبَرُ مِنْ خَلْقِ النَّاسِ وَ لكِنَّ أَكْثَرَ النَّاسِ لَا يَعْلَمُونَ</w:t>
      </w:r>
      <w:r>
        <w:rPr>
          <w:rStyle w:val="FootnoteAnchor"/>
          <w:rtl w:val="true"/>
        </w:rPr>
        <w:footnoteReference w:id="422"/>
      </w:r>
      <w:r>
        <w:rPr>
          <w:rFonts w:ascii="IRNazanin" w:hAnsi="IRNazanin" w:eastAsia="IRNazanin"/>
          <w:color w:val="111111"/>
          <w:sz w:val="28"/>
          <w:sz w:val="28"/>
          <w:szCs w:val="28"/>
          <w:rtl w:val="true"/>
          <w:lang w:bidi="fa-IR"/>
        </w:rPr>
        <w:t>آفرینش آسمان و زمین از آفرینش مردم بزرگ تر است ولی بیشتر مردم نمی 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أَرْسَلْنَا الرِّيَاحَ لَواقِحَ فَأَنْزَلْنا مِنَ السَّماءِ مَاءً</w:t>
      </w:r>
      <w:r>
        <w:rPr>
          <w:rStyle w:val="FootnoteAnchor"/>
          <w:rtl w:val="true"/>
        </w:rPr>
        <w:footnoteReference w:id="423"/>
      </w:r>
      <w:r>
        <w:rPr>
          <w:rFonts w:ascii="IRNazanin" w:hAnsi="IRNazanin" w:eastAsia="IRNazanin"/>
          <w:color w:val="111111"/>
          <w:sz w:val="28"/>
          <w:sz w:val="28"/>
          <w:szCs w:val="28"/>
          <w:rtl w:val="true"/>
          <w:lang w:bidi="fa-IR"/>
        </w:rPr>
        <w:t>و بادهای آبستن کننده را فرستادیم و از آسمان آبی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هوا، بادها و آب </w:t>
      </w:r>
      <w:bookmarkStart w:id="591" w:name="pg20331_773842"/>
    </w:p>
    <w:p>
      <w:pPr>
        <w:pStyle w:val="BookText"/>
        <w:rPr/>
      </w:pPr>
      <w:bookmarkEnd w:id="591"/>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و درخت خرما و اعضای آن ها</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عبارت آسمان، هوا بادها و آب را به آفریده هایی از قبیل مورچه، درخت خرما و اعضای آن ها تشبیه کرده و نیازمندی به صانعی حکیم و آفریننده ای مدبر در آفرینش و کیفیت ترکیب و حالات مختلف، وجه شباهت است</w:t>
      </w:r>
      <w:r>
        <w:rPr>
          <w:rFonts w:eastAsia="IRNazanin" w:cs="IRNazanin"/>
          <w:color w:val="111111"/>
          <w:sz w:val="28"/>
          <w:szCs w:val="28"/>
          <w:rtl w:val="true"/>
          <w:lang w:bidi="fa-IR"/>
        </w:rPr>
        <w:t>.</w:t>
      </w:r>
    </w:p>
    <w:p>
      <w:pPr>
        <w:pStyle w:val="Heading4"/>
        <w:numPr>
          <w:ilvl w:val="3"/>
          <w:numId w:val="1"/>
        </w:numPr>
        <w:rPr/>
      </w:pPr>
      <w:bookmarkStart w:id="592" w:name="__RefHeading___Toc5774397_2320776876"/>
      <w:bookmarkStart w:id="593" w:name="_Toc243"/>
      <w:bookmarkEnd w:id="592"/>
      <w:r>
        <w:rPr/>
        <w:t>12</w:t>
      </w:r>
      <w:r>
        <w:rPr>
          <w:rtl w:val="true"/>
        </w:rPr>
        <w:t xml:space="preserve">. </w:t>
      </w:r>
      <w:r>
        <w:rPr>
          <w:rtl w:val="true"/>
        </w:rPr>
        <w:t>اندیشه در بقیه موجودات</w:t>
      </w:r>
      <w:bookmarkEnd w:id="593"/>
    </w:p>
    <w:p>
      <w:pPr>
        <w:pStyle w:val="BookText"/>
        <w:rPr/>
      </w:pPr>
      <w:r>
        <w:rPr>
          <w:rFonts w:ascii="Amiri" w:hAnsi="Amiri" w:eastAsia="Amiri" w:cs="Amiri"/>
          <w:color w:val="111111"/>
          <w:sz w:val="28"/>
          <w:sz w:val="28"/>
          <w:szCs w:val="28"/>
          <w:rtl w:val="true"/>
          <w:lang w:bidi="ar-SA"/>
        </w:rPr>
        <w:t>فَانْظُرْ إِلَى الشَّمْسِ وَالْقَمَرِ وَ النَّبَاتِ وَ الشَّجَرِ وَ الْمَاءِ وَ الْحَجَرِ وَ اخْتِلَافِ هَذَا اللَّيْلِ وَ النَّهَارِ وَ تَفَجِّرِ هَذِهِ الْبِحَارِ وَ كَثْرَةِ هَذِهِ الْجِبَالِ وَ طُولِ هَذِهِ الْقِلَالِ وَ تَفَرُّقِ هَذِهِ اللُّغَاتِ وَ الْأَلْسُنِ الْمُخْتَلِفَاتِ</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بالای کوه را گویند؛ القلال و زان جبال جمع قلة بالضم وهي أعلى الجبل، و قيل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بیفکن به خورشید و ماه و گیاه و درخت و آب و سنگ و آمدوشد این شب ها و روزها و پیدایش دریاها و کثرت این کوه ها و بلندی این قله ها و تعدد این لغات و زبان 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اشاره به پیدایش دریاها یا جوش و خروشی باشد که بر اثر امواج کوه پیکر پیدا می شود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کثرت جبال اشاره به کوه های فراوانی است که کره زمین را همچون زرهی در برگرفته و طوفان ها را در هم می شکند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مشابه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الْأَرْضَ بَعْدَ ذلِكَ دَحاهان أَخْرَجَ مِنْها ماءَها وَ مَرْعاها وَ الْجِبَالَ أَرْسَاهَا مَتَاعاً لَكُمْ وَ لأنْعامِكُم</w:t>
      </w:r>
      <w:r>
        <w:rPr>
          <w:rStyle w:val="FootnoteAnchor"/>
          <w:rtl w:val="true"/>
        </w:rPr>
        <w:footnoteReference w:id="427"/>
      </w:r>
      <w:r>
        <w:rPr>
          <w:rFonts w:ascii="IRNazanin" w:hAnsi="IRNazanin" w:eastAsia="IRNazanin"/>
          <w:color w:val="111111"/>
          <w:sz w:val="28"/>
          <w:sz w:val="28"/>
          <w:szCs w:val="28"/>
          <w:rtl w:val="true"/>
          <w:lang w:bidi="fa-IR"/>
        </w:rPr>
        <w:t>و پس از آن زمین را بگسترد و از آن آب بیرون آورد و چراگاه ها پدید کرد و کوه ها را استوار گردانید برای بهره گیری شما و چهار پایانتان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آيَاتِهِ خَلْقُ السَّماواتِ وَالْأَرْضِ وَاخْتِلافُ أَلْسِنَتِكُمْ وَ أَلْوانِكُم</w:t>
      </w:r>
      <w:r>
        <w:rPr>
          <w:rStyle w:val="FootnoteAnchor"/>
          <w:rtl w:val="true"/>
        </w:rPr>
        <w:footnoteReference w:id="428"/>
      </w:r>
      <w:r>
        <w:rPr>
          <w:rFonts w:ascii="IRNazanin" w:hAnsi="IRNazanin" w:eastAsia="IRNazanin"/>
          <w:color w:val="111111"/>
          <w:sz w:val="28"/>
          <w:sz w:val="28"/>
          <w:szCs w:val="28"/>
          <w:rtl w:val="true"/>
          <w:lang w:bidi="fa-IR"/>
        </w:rPr>
        <w:t>و از نشانه های قدرت اوست آفرینش آسمان ها و زمین و اختلاف زبان ها و رنگ هایتان</w:t>
      </w:r>
      <w:r>
        <w:rPr>
          <w:rFonts w:eastAsia="IRNazanin" w:cs="IRNazanin"/>
          <w:color w:val="111111"/>
          <w:sz w:val="28"/>
          <w:szCs w:val="28"/>
          <w:rtl w:val="true"/>
          <w:lang w:bidi="fa-IR"/>
        </w:rPr>
        <w:t xml:space="preserve">. </w:t>
      </w:r>
      <w:bookmarkStart w:id="594" w:name="pg20331_773843"/>
    </w:p>
    <w:p>
      <w:pPr>
        <w:pStyle w:val="Heading4"/>
        <w:numPr>
          <w:ilvl w:val="3"/>
          <w:numId w:val="1"/>
        </w:numPr>
        <w:rPr/>
      </w:pPr>
      <w:bookmarkStart w:id="595" w:name="__RefHeading___Toc5774399_2320776876"/>
      <w:bookmarkStart w:id="596" w:name="_Toc244"/>
      <w:bookmarkEnd w:id="594"/>
      <w:bookmarkEnd w:id="595"/>
      <w:r>
        <w:rPr/>
        <w:t>13</w:t>
      </w:r>
      <w:r>
        <w:rPr>
          <w:rtl w:val="true"/>
        </w:rPr>
        <w:t xml:space="preserve">. </w:t>
      </w:r>
      <w:r>
        <w:rPr>
          <w:rtl w:val="true"/>
        </w:rPr>
        <w:t>وای بر انکارکنندگان</w:t>
      </w:r>
      <w:bookmarkEnd w:id="596"/>
    </w:p>
    <w:p>
      <w:pPr>
        <w:pStyle w:val="Heading5"/>
        <w:numPr>
          <w:ilvl w:val="4"/>
          <w:numId w:val="1"/>
        </w:numPr>
        <w:rPr/>
      </w:pPr>
      <w:bookmarkStart w:id="597" w:name="__RefHeading___Toc5774401_2320776876"/>
      <w:bookmarkStart w:id="598" w:name="_Toc245"/>
      <w:bookmarkEnd w:id="597"/>
      <w:r>
        <w:rPr>
          <w:rtl w:val="true"/>
        </w:rPr>
        <w:t>اشاره</w:t>
      </w:r>
      <w:bookmarkEnd w:id="598"/>
    </w:p>
    <w:p>
      <w:pPr>
        <w:pStyle w:val="BookText"/>
        <w:rPr/>
      </w:pPr>
      <w:r>
        <w:rPr>
          <w:rFonts w:ascii="Amiri" w:hAnsi="Amiri" w:eastAsia="Amiri" w:cs="Amiri"/>
          <w:color w:val="111111"/>
          <w:sz w:val="28"/>
          <w:sz w:val="28"/>
          <w:szCs w:val="28"/>
          <w:rtl w:val="true"/>
          <w:lang w:bidi="ar-SA"/>
        </w:rPr>
        <w:t>فَالْوَيْلُ لِمَنْ أَنْكَرَ الْمُقَدِّرَ وَ جَحَدَ الْمُدَبِّرَ</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 انصراف به انکار با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کسی که آفریننده را انکار کند و تدبیر کننده را باور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آثار تدبیر در سراسر جهان آفرینش آن قدر آشکار است که منکران مدبر جهان درخور سرزنش و نفرین هستند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بر سرانجام امور و مصالح آن که همان مرحلهٔ قضاست آگاهی کامل دارد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ما هِيَ إِلا حَياتُنَا الدُّنْيا نَمُوتُ وَ نَحْيا وَ ما يُهْلِكُنا إِلا الدَّهْرُ وَ مَا لَهُمْ بِذلِكَ مِنْ عِلْمٍ إِنْ هُمْ إِلا يَظُنُّونَ</w:t>
      </w:r>
      <w:r>
        <w:rPr>
          <w:rStyle w:val="FootnoteAnchor"/>
          <w:rtl w:val="true"/>
        </w:rPr>
        <w:footnoteReference w:id="43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از زندگانی دنیای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می میریم و زنده می شویم و ما را جز طبیعت هلاک نمی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دانشی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سپرند</w:t>
      </w:r>
      <w:r>
        <w:rPr>
          <w:rFonts w:eastAsia="IRNazanin" w:cs="IRNazanin"/>
          <w:color w:val="111111"/>
          <w:sz w:val="28"/>
          <w:szCs w:val="28"/>
          <w:rtl w:val="true"/>
          <w:lang w:bidi="fa-IR"/>
        </w:rPr>
        <w:t>.</w:t>
      </w:r>
    </w:p>
    <w:p>
      <w:pPr>
        <w:pStyle w:val="Heading5"/>
        <w:numPr>
          <w:ilvl w:val="4"/>
          <w:numId w:val="1"/>
        </w:numPr>
        <w:rPr/>
      </w:pPr>
      <w:bookmarkStart w:id="599" w:name="__RefHeading___Toc5774403_2320776876"/>
      <w:bookmarkStart w:id="600" w:name="_Toc246"/>
      <w:bookmarkEnd w:id="599"/>
      <w:r>
        <w:rPr/>
        <w:t>13</w:t>
      </w:r>
      <w:r>
        <w:rPr>
          <w:rtl w:val="true"/>
        </w:rPr>
        <w:t xml:space="preserve">. </w:t>
      </w:r>
      <w:r>
        <w:rPr/>
        <w:t>1</w:t>
      </w:r>
      <w:r>
        <w:rPr>
          <w:rtl w:val="true"/>
        </w:rPr>
        <w:t xml:space="preserve">. </w:t>
      </w:r>
      <w:r>
        <w:rPr>
          <w:rtl w:val="true"/>
        </w:rPr>
        <w:t>منکران همچون علف های خودرو</w:t>
      </w:r>
      <w:bookmarkEnd w:id="600"/>
    </w:p>
    <w:p>
      <w:pPr>
        <w:pStyle w:val="BookText"/>
        <w:rPr/>
      </w:pPr>
      <w:r>
        <w:rPr>
          <w:rFonts w:ascii="Amiri" w:hAnsi="Amiri" w:eastAsia="Amiri" w:cs="Amiri"/>
          <w:color w:val="111111"/>
          <w:sz w:val="28"/>
          <w:sz w:val="28"/>
          <w:szCs w:val="28"/>
          <w:rtl w:val="true"/>
          <w:lang w:bidi="ar-SA"/>
        </w:rPr>
        <w:t>زَعَمُوا أَنَّهُمْ كَالنَّبَاتِ مَا لَهُمْ زَارِحٌ وَ لَا لِاخْتِلَافِ صُوَرِهِمْ صَانِعُ</w:t>
      </w:r>
      <w:r>
        <w:rPr>
          <w:rStyle w:val="FootnoteAnchor"/>
          <w:rtl w:val="true"/>
        </w:rPr>
        <w:footnoteReference w:id="433"/>
      </w:r>
      <w:r>
        <w:rPr>
          <w:rFonts w:ascii="IRNazanin" w:hAnsi="IRNazanin" w:eastAsia="IRNazanin"/>
          <w:color w:val="111111"/>
          <w:sz w:val="28"/>
          <w:sz w:val="28"/>
          <w:szCs w:val="28"/>
          <w:rtl w:val="true"/>
          <w:lang w:bidi="fa-IR"/>
        </w:rPr>
        <w:t xml:space="preserve"> آن ها گمان کردند همچون علف های خودرو هستند که زارعی ندارند و برای اشکال گوناگونشان آفریننده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يُصَوِّرُكُمْ فِي الْأَرْحَامِ كَيْفَ يَشاء</w:t>
      </w:r>
      <w:r>
        <w:rPr>
          <w:rStyle w:val="FootnoteAnchor"/>
          <w:rtl w:val="true"/>
        </w:rPr>
        <w:footnoteReference w:id="434"/>
      </w:r>
      <w:r>
        <w:rPr>
          <w:rFonts w:ascii="IRNazanin" w:hAnsi="IRNazanin" w:eastAsia="IRNazanin"/>
          <w:color w:val="111111"/>
          <w:sz w:val="28"/>
          <w:sz w:val="28"/>
          <w:szCs w:val="28"/>
          <w:rtl w:val="true"/>
          <w:lang w:bidi="fa-IR"/>
        </w:rPr>
        <w:t>اوست که شما را در رحم مادران به هر سان که خواسته باشد می نگارد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خَلَقْناكُمْ ثُمَّ صَوَّرْناكُمْ ثُمَّ قُلْنا لِلْمَلائِكَةِ اسْجُدُوا لآدَمَ</w:t>
      </w:r>
      <w:r>
        <w:rPr>
          <w:rStyle w:val="FootnoteAnchor"/>
          <w:rtl w:val="true"/>
        </w:rPr>
        <w:footnoteReference w:id="435"/>
      </w:r>
      <w:r>
        <w:rPr>
          <w:rFonts w:ascii="IRNazanin" w:hAnsi="IRNazanin" w:eastAsia="IRNazanin"/>
          <w:color w:val="111111"/>
          <w:sz w:val="28"/>
          <w:sz w:val="28"/>
          <w:szCs w:val="28"/>
          <w:rtl w:val="true"/>
          <w:lang w:bidi="fa-IR"/>
        </w:rPr>
        <w:t>و شما را بیافریدیم، و صورت بخشیدیم، آن گاه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سجده کنید</w:t>
      </w:r>
      <w:r>
        <w:rPr>
          <w:rFonts w:eastAsia="IRNazanin" w:cs="IRNazanin"/>
          <w:color w:val="111111"/>
          <w:sz w:val="28"/>
          <w:szCs w:val="28"/>
          <w:rtl w:val="true"/>
          <w:lang w:bidi="fa-IR"/>
        </w:rPr>
        <w:t xml:space="preserve">. </w:t>
      </w:r>
      <w:bookmarkStart w:id="601" w:name="pg20331_773844"/>
    </w:p>
    <w:p>
      <w:pPr>
        <w:pStyle w:val="Heading5"/>
        <w:numPr>
          <w:ilvl w:val="4"/>
          <w:numId w:val="1"/>
        </w:numPr>
        <w:rPr/>
      </w:pPr>
      <w:bookmarkStart w:id="602" w:name="__RefHeading___Toc5774405_2320776876"/>
      <w:bookmarkStart w:id="603" w:name="_Toc247"/>
      <w:bookmarkEnd w:id="601"/>
      <w:bookmarkEnd w:id="602"/>
      <w:r>
        <w:rPr/>
        <w:t>13</w:t>
      </w:r>
      <w:r>
        <w:rPr>
          <w:rtl w:val="true"/>
        </w:rPr>
        <w:t xml:space="preserve">. </w:t>
      </w:r>
      <w:r>
        <w:rPr/>
        <w:t>2</w:t>
      </w:r>
      <w:r>
        <w:rPr>
          <w:rtl w:val="true"/>
        </w:rPr>
        <w:t xml:space="preserve">. </w:t>
      </w:r>
      <w:r>
        <w:rPr>
          <w:rtl w:val="true"/>
        </w:rPr>
        <w:t>انکار خداوند بدون دلیل</w:t>
      </w:r>
      <w:bookmarkEnd w:id="603"/>
    </w:p>
    <w:p>
      <w:pPr>
        <w:pStyle w:val="BookText"/>
        <w:rPr/>
      </w:pPr>
      <w:r>
        <w:rPr>
          <w:rFonts w:ascii="Amiri" w:hAnsi="Amiri" w:eastAsia="Amiri" w:cs="Amiri"/>
          <w:color w:val="111111"/>
          <w:sz w:val="28"/>
          <w:sz w:val="28"/>
          <w:szCs w:val="28"/>
          <w:rtl w:val="true"/>
          <w:lang w:bidi="ar-SA"/>
        </w:rPr>
        <w:t>وَ لَمْ يَلْجَنُوا إِلَى حُجَّةٍ فِيمَا ادَّعَوْا وَ لَا تَحْقِيقِ لِمَا أَوْعَوْا</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اینان برای اثبات مدعای خویش دلیلی ندارند و برای آن چه باور نموده اند، تحقیقی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جا حضرت افراد را به فطرت خودشان متوجه نموده اند یعنی فطرت شما چنین قضاوتی می کند چرا از آن غفلت کرده اید؟</w:t>
      </w:r>
    </w:p>
    <w:p>
      <w:pPr>
        <w:pStyle w:val="Heading5"/>
        <w:numPr>
          <w:ilvl w:val="4"/>
          <w:numId w:val="1"/>
        </w:numPr>
        <w:rPr/>
      </w:pPr>
      <w:bookmarkStart w:id="604" w:name="__RefHeading___Toc5774407_2320776876"/>
      <w:bookmarkStart w:id="605" w:name="_Toc248"/>
      <w:bookmarkEnd w:id="604"/>
      <w:r>
        <w:rPr/>
        <w:t>13</w:t>
      </w:r>
      <w:r>
        <w:rPr>
          <w:rtl w:val="true"/>
        </w:rPr>
        <w:t xml:space="preserve">. </w:t>
      </w:r>
      <w:r>
        <w:rPr/>
        <w:t>3</w:t>
      </w:r>
      <w:r>
        <w:rPr>
          <w:rtl w:val="true"/>
        </w:rPr>
        <w:t xml:space="preserve">. </w:t>
      </w:r>
      <w:r>
        <w:rPr>
          <w:rtl w:val="true"/>
        </w:rPr>
        <w:t>پاسخ منطقی به منکران</w:t>
      </w:r>
      <w:bookmarkEnd w:id="605"/>
    </w:p>
    <w:p>
      <w:pPr>
        <w:pStyle w:val="BookText"/>
        <w:rPr/>
      </w:pPr>
      <w:r>
        <w:rPr>
          <w:rFonts w:ascii="Amiri" w:hAnsi="Amiri" w:eastAsia="Amiri" w:cs="Amiri"/>
          <w:color w:val="111111"/>
          <w:sz w:val="28"/>
          <w:sz w:val="28"/>
          <w:szCs w:val="28"/>
          <w:rtl w:val="true"/>
          <w:lang w:bidi="ar-SA"/>
        </w:rPr>
        <w:t>وَ هَلْ يَكُونُ بِنَاءٌ مِنْ غَيْرِ بَانِ أَوْ جِنَايَةٌ مِنْ غَيْرِ جَانٍ</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آیا ممکن است ساختمانی بدون سازنده یا حتی جنایتی بدون جنایتگر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است که نه تنها بنا و تدبیر احتیاج به سازندگی دارد بلکه تخریب و جنایت هدفدار نیز نیاز به برنامه ریزی شخص عاقلی دارد که برای رسیدن به مقصود و مطلوب خود چه زمان و مکانی را انتخاب کند</w:t>
      </w:r>
      <w:r>
        <w:rPr>
          <w:rFonts w:eastAsia="IRNazanin" w:cs="IRNazanin"/>
          <w:color w:val="111111"/>
          <w:sz w:val="28"/>
          <w:szCs w:val="28"/>
          <w:rtl w:val="true"/>
          <w:lang w:bidi="fa-IR"/>
        </w:rPr>
        <w:t xml:space="preserve">. </w:t>
      </w:r>
      <w:r>
        <w:rPr>
          <w:rStyle w:val="FootnoteAnchor"/>
          <w:rtl w:val="true"/>
        </w:rPr>
        <w:footnoteReference w:id="438"/>
      </w:r>
      <w:bookmarkStart w:id="606" w:name="pg20331_773845"/>
    </w:p>
    <w:p>
      <w:pPr>
        <w:pStyle w:val="BookText"/>
        <w:rPr/>
      </w:pPr>
      <w:bookmarkEnd w:id="606"/>
      <w:r>
        <w:rPr>
          <w:rFonts w:ascii="Amiri" w:hAnsi="Amiri" w:eastAsia="Amiri" w:cs="Amiri"/>
          <w:color w:val="111111"/>
          <w:sz w:val="28"/>
          <w:sz w:val="28"/>
          <w:szCs w:val="28"/>
          <w:rtl w:val="true"/>
          <w:lang w:bidi="ar-SA"/>
        </w:rPr>
        <w:t>وَ إِنْ شِئْتَ قُلْتَ فِي الْجَرَادَةِ إِذْ خَلَقَ لَهَا عَيْنَيْنِ حَمْرَاوَيْنِ وَ أَسْرَجَ لَهَا حَدَقَتَيْنِ قَمْرَاوَيْنِ وَ جَعَلَ لَهَا السَّمْعَ الْخَفِيَّ وَفَتَحَ لَهَا الْفَمَ السَّوِيَّ وَ جَعَلَ لَهَا الْحِسَّ الْقَوِيَّ وَ نَابَيْنِ بِهِمَا تَقْرِضُ وَ مِنْجَلَيْنِ بِهِمَا تَقْبِضُ يَرْهَبُهَا الزُّرَّاعُ فِي زَرْعِهِمْ وَ لَا يَسْتَطِيعُونَ ذَبَّهَا وَ لَوْ أَجْلَبُوا بِجَمْعِهِمْ حَتَّى تَرِدَ الْحَرْثَ فِي نَزَوَاتِهَا وَ تَقْضِيَ مِنْهُ شَهَوَاتِهَا وَ خَلْقُهَا كُلُّهُ لَا يُكَوِّنَ إِصْبَعاً مُسْتَدِقَةً فَتَبَارَكَ اللَّهُ الَّذِي يَسْجُدُ لَهُ مَنْ فِي السَّمَاوَاتِ وَ الْأَرْضِ طَوْعاً وَ كَرْهاً وَ يُعَفِّرُ لَهُ خَدّاً وَ وَجْهَا وَيُلْقِي إِلَيْهِ بِالطَّاعَةِ سِلْماً وَ ضَعْفاً وَيُعْطِي لَهُ الْقِيَادَ رَهْبَةً وَ خَوْفاً فَالطَّيْرُ مُسَخَّرَةٌ لِأمْرِهِ أَحْصَى عَدَدَ الرِّيشِ مِنْهَا وَ النَّفَسِ وَ أَرْسَى قَوَائِمَهَا عَلَى النَّدَى وَالْيَبَسِ وَ قَدَّرَ أَقْوَاتَهَا وَ أَحْصَى أَجْنَاسَهَا فَهَذَا غُرَابٌ وَهَذَا عُقَابٌ وَ هَذَا حَمَامٌ وَهَذَا نَعَامٌ دَعَا كُلَّ طَائِرِ بِاسْمِهِ وَ كَفَلَ لَهُ بِرِزْقِهِ وَ أَنْشَأَ السَّحَابَ الثِّقَالَ فَأَهْطَلَ دِيَمَهَا وَ عَدَّدَ قِسَمَهَا فَبَلَّ الْأَرْضَ بَعْدَ جُفُوفِهَا وَأَخْرَجَ نَبْتَهَا بَعْدَ جُدُوبِهَا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5774409_2320776876"/>
      <w:bookmarkStart w:id="608" w:name="_Toc249"/>
      <w:bookmarkEnd w:id="607"/>
      <w:r>
        <w:rPr/>
        <w:t>14</w:t>
      </w:r>
      <w:r>
        <w:rPr>
          <w:rtl w:val="true"/>
        </w:rPr>
        <w:t xml:space="preserve">. </w:t>
      </w:r>
      <w:r>
        <w:rPr>
          <w:rtl w:val="true"/>
        </w:rPr>
        <w:t>آفرینش ملخ</w:t>
      </w:r>
      <w:bookmarkEnd w:id="608"/>
    </w:p>
    <w:p>
      <w:pPr>
        <w:pStyle w:val="Heading5"/>
        <w:numPr>
          <w:ilvl w:val="4"/>
          <w:numId w:val="1"/>
        </w:numPr>
        <w:rPr/>
      </w:pPr>
      <w:bookmarkStart w:id="609" w:name="__RefHeading___Toc5774411_2320776876"/>
      <w:bookmarkStart w:id="610" w:name="_Toc250"/>
      <w:bookmarkEnd w:id="609"/>
      <w:r>
        <w:rPr/>
        <w:t>14</w:t>
      </w:r>
      <w:r>
        <w:rPr>
          <w:rtl w:val="true"/>
        </w:rPr>
        <w:t xml:space="preserve">. </w:t>
      </w:r>
      <w:r>
        <w:rPr/>
        <w:t>1</w:t>
      </w:r>
      <w:r>
        <w:rPr>
          <w:rtl w:val="true"/>
        </w:rPr>
        <w:t xml:space="preserve">. </w:t>
      </w:r>
      <w:r>
        <w:rPr>
          <w:rtl w:val="true"/>
        </w:rPr>
        <w:t>دو چشم سرخ</w:t>
      </w:r>
      <w:bookmarkEnd w:id="610"/>
    </w:p>
    <w:p>
      <w:pPr>
        <w:pStyle w:val="BookText"/>
        <w:rPr/>
      </w:pPr>
      <w:r>
        <w:rPr>
          <w:rFonts w:ascii="Amiri" w:hAnsi="Amiri" w:eastAsia="Amiri" w:cs="Amiri"/>
          <w:color w:val="111111"/>
          <w:sz w:val="28"/>
          <w:sz w:val="28"/>
          <w:szCs w:val="28"/>
          <w:rtl w:val="true"/>
          <w:lang w:bidi="ar-SA"/>
        </w:rPr>
        <w:t>وَ إِنْ شِئْتَ قُلْتَ فِي الْجَرَادَةِ إِذْ خَلَقَ لَهَا عَيْنَيْنِ حَمْرَاوَيْنِ</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و اگر بخواهی دربارۀ ملخ گفت وگو کن که خداوند برای او دو چشم سرخ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عبارات یکی دیگر از موجودات عجیب عالم آفرینش را مدنظر آورده و با آن بر وجود حق تعالی استدلال فرموده و آن پرنده ای است به نام ملخ یعنی چنانکه در آفرینش مورچه و غیر آن دلایلی بر وجود صانع حکیم یافت می شود در وجود ملخ نیز به روشنی می توان دلیل وجود خداوند را دریافت</w:t>
      </w:r>
      <w:r>
        <w:rPr>
          <w:rFonts w:eastAsia="IRNazanin" w:cs="IRNazanin"/>
          <w:color w:val="111111"/>
          <w:sz w:val="28"/>
          <w:szCs w:val="28"/>
          <w:rtl w:val="true"/>
          <w:lang w:bidi="fa-IR"/>
        </w:rPr>
        <w:t xml:space="preserve">. </w:t>
      </w:r>
      <w:r>
        <w:rPr>
          <w:rStyle w:val="FootnoteAnchor"/>
          <w:rtl w:val="true"/>
        </w:rPr>
        <w:footnoteReference w:id="440"/>
      </w:r>
    </w:p>
    <w:p>
      <w:pPr>
        <w:pStyle w:val="Heading5"/>
        <w:numPr>
          <w:ilvl w:val="4"/>
          <w:numId w:val="1"/>
        </w:numPr>
        <w:rPr/>
      </w:pPr>
      <w:bookmarkStart w:id="611" w:name="__RefHeading___Toc5774413_2320776876"/>
      <w:bookmarkStart w:id="612" w:name="_Toc251"/>
      <w:bookmarkEnd w:id="611"/>
      <w:r>
        <w:rPr/>
        <w:t>14</w:t>
      </w:r>
      <w:r>
        <w:rPr>
          <w:rtl w:val="true"/>
        </w:rPr>
        <w:t xml:space="preserve">. </w:t>
      </w:r>
      <w:r>
        <w:rPr/>
        <w:t>2</w:t>
      </w:r>
      <w:r>
        <w:rPr>
          <w:rtl w:val="true"/>
        </w:rPr>
        <w:t xml:space="preserve">. </w:t>
      </w:r>
      <w:r>
        <w:rPr>
          <w:rtl w:val="true"/>
        </w:rPr>
        <w:t>دو حدقه همچون ماه</w:t>
      </w:r>
      <w:bookmarkEnd w:id="612"/>
    </w:p>
    <w:p>
      <w:pPr>
        <w:pStyle w:val="BookText"/>
        <w:rPr/>
      </w:pPr>
      <w:r>
        <w:rPr>
          <w:rFonts w:ascii="Amiri" w:hAnsi="Amiri" w:eastAsia="Amiri" w:cs="Amiri"/>
          <w:color w:val="111111"/>
          <w:sz w:val="28"/>
          <w:sz w:val="28"/>
          <w:szCs w:val="28"/>
          <w:rtl w:val="true"/>
          <w:lang w:bidi="ar-SA"/>
        </w:rPr>
        <w:t>وَ أَسْرَجَ لَهَا حَدَقَتَيْنِ قَمْرَاوَيْنِ</w:t>
      </w:r>
      <w:r>
        <w:rPr>
          <w:rStyle w:val="FootnoteAnchor"/>
          <w:rtl w:val="true"/>
        </w:rPr>
        <w:footnoteReference w:id="44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حدقه همچون دو قرص ماه آفریده است</w:t>
      </w:r>
      <w:r>
        <w:rPr>
          <w:rFonts w:eastAsia="IRNazanin" w:cs="IRNazanin"/>
          <w:color w:val="111111"/>
          <w:sz w:val="28"/>
          <w:szCs w:val="28"/>
          <w:rtl w:val="true"/>
          <w:lang w:bidi="fa-IR"/>
        </w:rPr>
        <w:t xml:space="preserve">. </w:t>
      </w:r>
      <w:bookmarkStart w:id="613" w:name="pg20331_773846"/>
    </w:p>
    <w:p>
      <w:pPr>
        <w:pStyle w:val="Heading5"/>
        <w:numPr>
          <w:ilvl w:val="4"/>
          <w:numId w:val="1"/>
        </w:numPr>
        <w:rPr/>
      </w:pPr>
      <w:bookmarkStart w:id="614" w:name="__RefHeading___Toc5774415_2320776876"/>
      <w:bookmarkStart w:id="615" w:name="_Toc252"/>
      <w:bookmarkEnd w:id="613"/>
      <w:bookmarkEnd w:id="614"/>
      <w:r>
        <w:rPr/>
        <w:t>14</w:t>
      </w:r>
      <w:r>
        <w:rPr>
          <w:rtl w:val="true"/>
        </w:rPr>
        <w:t xml:space="preserve">. </w:t>
      </w:r>
      <w:r>
        <w:rPr/>
        <w:t>3</w:t>
      </w:r>
      <w:r>
        <w:rPr>
          <w:rtl w:val="true"/>
        </w:rPr>
        <w:t xml:space="preserve">. </w:t>
      </w:r>
      <w:r>
        <w:rPr>
          <w:rtl w:val="true"/>
        </w:rPr>
        <w:t>گوش مخفی</w:t>
      </w:r>
      <w:bookmarkEnd w:id="615"/>
    </w:p>
    <w:p>
      <w:pPr>
        <w:pStyle w:val="BookText"/>
        <w:rPr/>
      </w:pPr>
      <w:r>
        <w:rPr>
          <w:rFonts w:ascii="Amiri" w:hAnsi="Amiri" w:eastAsia="Amiri" w:cs="Amiri"/>
          <w:color w:val="111111"/>
          <w:sz w:val="28"/>
          <w:sz w:val="28"/>
          <w:szCs w:val="28"/>
          <w:rtl w:val="true"/>
          <w:lang w:bidi="ar-SA"/>
        </w:rPr>
        <w:t>وَ جَعَلَ لَهَا السَّمْعَ الْخَفِيَّ</w:t>
      </w:r>
      <w:r>
        <w:rPr>
          <w:rStyle w:val="FootnoteAnchor"/>
          <w:rtl w:val="true"/>
        </w:rPr>
        <w:footnoteReference w:id="442"/>
      </w:r>
      <w:r>
        <w:rPr>
          <w:rFonts w:ascii="IRNazanin" w:hAnsi="IRNazanin" w:eastAsia="IRNazanin"/>
          <w:color w:val="111111"/>
          <w:sz w:val="28"/>
          <w:sz w:val="28"/>
          <w:szCs w:val="28"/>
          <w:rtl w:val="true"/>
          <w:lang w:bidi="fa-IR"/>
        </w:rPr>
        <w:t xml:space="preserve"> و گوش پنهان برایش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ممکن است منظور از شنوایی مخفی این باشد که گوش آن بسیار ریز است و در نظ دیده نمی شود و ممکن است که علت آن باشد که گوش ملخ صداهای مخفی را نیز می شنود و از این رو حضرت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نکرده بلکه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معنای شنیدن است به کار برده است</w:t>
      </w:r>
      <w:r>
        <w:rPr>
          <w:rFonts w:eastAsia="IRNazanin" w:cs="IRNazanin"/>
          <w:color w:val="111111"/>
          <w:sz w:val="28"/>
          <w:szCs w:val="28"/>
          <w:rtl w:val="true"/>
          <w:lang w:bidi="fa-IR"/>
        </w:rPr>
        <w:t>.</w:t>
      </w:r>
    </w:p>
    <w:p>
      <w:pPr>
        <w:pStyle w:val="Heading5"/>
        <w:numPr>
          <w:ilvl w:val="4"/>
          <w:numId w:val="1"/>
        </w:numPr>
        <w:rPr/>
      </w:pPr>
      <w:bookmarkStart w:id="616" w:name="__RefHeading___Toc5774417_2320776876"/>
      <w:bookmarkStart w:id="617" w:name="_Toc253"/>
      <w:bookmarkEnd w:id="616"/>
      <w:r>
        <w:rPr/>
        <w:t>14</w:t>
      </w:r>
      <w:r>
        <w:rPr>
          <w:rtl w:val="true"/>
        </w:rPr>
        <w:t xml:space="preserve">. </w:t>
      </w:r>
      <w:r>
        <w:rPr/>
        <w:t>4</w:t>
      </w:r>
      <w:r>
        <w:rPr>
          <w:rtl w:val="true"/>
        </w:rPr>
        <w:t xml:space="preserve">. </w:t>
      </w:r>
      <w:r>
        <w:rPr>
          <w:rtl w:val="true"/>
        </w:rPr>
        <w:t>دهان مرتب</w:t>
      </w:r>
      <w:bookmarkEnd w:id="617"/>
    </w:p>
    <w:p>
      <w:pPr>
        <w:pStyle w:val="BookText"/>
        <w:rPr/>
      </w:pPr>
      <w:r>
        <w:rPr>
          <w:rFonts w:ascii="Amiri" w:hAnsi="Amiri" w:eastAsia="Amiri" w:cs="Amiri"/>
          <w:color w:val="111111"/>
          <w:sz w:val="28"/>
          <w:sz w:val="28"/>
          <w:szCs w:val="28"/>
          <w:rtl w:val="true"/>
          <w:lang w:bidi="ar-SA"/>
        </w:rPr>
        <w:t>وَفَتَحَ لَهَا الْفَمَ السَّوِيَّ</w:t>
      </w:r>
      <w:r>
        <w:rPr>
          <w:rStyle w:val="FootnoteAnchor"/>
          <w:rtl w:val="true"/>
        </w:rPr>
        <w:footnoteReference w:id="443"/>
      </w:r>
      <w:r>
        <w:rPr>
          <w:rFonts w:ascii="IRNazanin" w:hAnsi="IRNazanin" w:eastAsia="IRNazanin"/>
          <w:color w:val="111111"/>
          <w:sz w:val="28"/>
          <w:sz w:val="28"/>
          <w:szCs w:val="28"/>
          <w:rtl w:val="true"/>
          <w:lang w:bidi="fa-IR"/>
        </w:rPr>
        <w:t xml:space="preserve"> و دهان مرتب و متناسب به او بخشیده است</w:t>
      </w:r>
      <w:r>
        <w:rPr>
          <w:rFonts w:eastAsia="IRNazanin" w:cs="IRNazanin"/>
          <w:color w:val="111111"/>
          <w:sz w:val="28"/>
          <w:szCs w:val="28"/>
          <w:rtl w:val="true"/>
          <w:lang w:bidi="fa-IR"/>
        </w:rPr>
        <w:t>.</w:t>
      </w:r>
    </w:p>
    <w:p>
      <w:pPr>
        <w:pStyle w:val="Heading5"/>
        <w:numPr>
          <w:ilvl w:val="4"/>
          <w:numId w:val="1"/>
        </w:numPr>
        <w:rPr/>
      </w:pPr>
      <w:bookmarkStart w:id="618" w:name="__RefHeading___Toc5774419_2320776876"/>
      <w:bookmarkStart w:id="619" w:name="_Toc254"/>
      <w:bookmarkEnd w:id="618"/>
      <w:r>
        <w:rPr/>
        <w:t>14</w:t>
      </w:r>
      <w:r>
        <w:rPr>
          <w:rtl w:val="true"/>
        </w:rPr>
        <w:t xml:space="preserve">. </w:t>
      </w:r>
      <w:r>
        <w:rPr/>
        <w:t>5</w:t>
      </w:r>
      <w:r>
        <w:rPr>
          <w:rtl w:val="true"/>
        </w:rPr>
        <w:t xml:space="preserve">. </w:t>
      </w:r>
      <w:r>
        <w:rPr>
          <w:rtl w:val="true"/>
        </w:rPr>
        <w:t>حس قوی</w:t>
      </w:r>
      <w:bookmarkEnd w:id="619"/>
    </w:p>
    <w:p>
      <w:pPr>
        <w:pStyle w:val="BookText"/>
        <w:rPr/>
      </w:pPr>
      <w:r>
        <w:rPr>
          <w:rFonts w:ascii="Amiri" w:hAnsi="Amiri" w:eastAsia="Amiri" w:cs="Amiri"/>
          <w:color w:val="111111"/>
          <w:sz w:val="28"/>
          <w:sz w:val="28"/>
          <w:szCs w:val="28"/>
          <w:rtl w:val="true"/>
          <w:lang w:bidi="ar-SA"/>
        </w:rPr>
        <w:t>وَ جَعَلَ لَهَا الْحِسَّ الْقَوِيَّ</w:t>
      </w:r>
      <w:r>
        <w:rPr>
          <w:rFonts w:ascii="IRNazanin" w:hAnsi="IRNazanin" w:eastAsia="IRNazanin"/>
          <w:color w:val="111111"/>
          <w:sz w:val="28"/>
          <w:sz w:val="28"/>
          <w:szCs w:val="28"/>
          <w:rtl w:val="true"/>
          <w:lang w:bidi="fa-IR"/>
        </w:rPr>
        <w:t xml:space="preserve"> و خداوند برای او حس قوی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واهمه و مقصود از نیرومندی آن مهارت و هوشمندی است که در طریقه زندگی و فعالیت هایش به آن الهام شده است هنگامی که فردی بسیار زیرک و باهوش باشد درباره اش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حسّ حاذق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یکی از شگفتی های ملخ داشتن زیرکی خاص و هوشمندی وی می باشد</w:t>
      </w:r>
      <w:r>
        <w:rPr>
          <w:rFonts w:eastAsia="IRNazanin" w:cs="IRNazanin"/>
          <w:color w:val="111111"/>
          <w:sz w:val="28"/>
          <w:szCs w:val="28"/>
          <w:rtl w:val="true"/>
          <w:lang w:bidi="fa-IR"/>
        </w:rPr>
        <w:t xml:space="preserve">. </w:t>
      </w:r>
      <w:r>
        <w:rPr>
          <w:rStyle w:val="FootnoteAnchor"/>
          <w:rtl w:val="true"/>
        </w:rPr>
        <w:footnoteReference w:id="444"/>
      </w:r>
    </w:p>
    <w:p>
      <w:pPr>
        <w:pStyle w:val="Heading5"/>
        <w:numPr>
          <w:ilvl w:val="4"/>
          <w:numId w:val="1"/>
        </w:numPr>
        <w:rPr/>
      </w:pPr>
      <w:bookmarkStart w:id="620" w:name="__RefHeading___Toc5774421_2320776876"/>
      <w:bookmarkStart w:id="621" w:name="_Toc255"/>
      <w:bookmarkEnd w:id="620"/>
      <w:r>
        <w:rPr/>
        <w:t>14</w:t>
      </w:r>
      <w:r>
        <w:rPr>
          <w:rtl w:val="true"/>
        </w:rPr>
        <w:t xml:space="preserve">. </w:t>
      </w:r>
      <w:r>
        <w:rPr/>
        <w:t>6</w:t>
      </w:r>
      <w:r>
        <w:rPr>
          <w:rtl w:val="true"/>
        </w:rPr>
        <w:t xml:space="preserve">. </w:t>
      </w:r>
      <w:r>
        <w:rPr>
          <w:rtl w:val="true"/>
        </w:rPr>
        <w:t>دندان همچون داس</w:t>
      </w:r>
      <w:bookmarkEnd w:id="621"/>
    </w:p>
    <w:p>
      <w:pPr>
        <w:pStyle w:val="BookText"/>
        <w:rPr/>
      </w:pPr>
      <w:r>
        <w:rPr>
          <w:rFonts w:ascii="Amiri" w:hAnsi="Amiri" w:eastAsia="Amiri" w:cs="Amiri"/>
          <w:color w:val="111111"/>
          <w:sz w:val="28"/>
          <w:sz w:val="28"/>
          <w:szCs w:val="28"/>
          <w:rtl w:val="true"/>
          <w:lang w:bidi="ar-SA"/>
        </w:rPr>
        <w:t>وَ نَابَيْنِ بِهِمَا تَقْرِضُ وَ مِنْجَلَيْنِ بِهِمَا تَقْبِضُ</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مِنْجَلَيْنِ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داس؛ مراد پاهای ملخ است؛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داس و در این جا کنایه از پاها یا دست های ملخ است که قوسی شکل است و با آن برگها و ساقه ها را می گیرد و با دندانش می چیند؛ المنجل و زان منبر حديدة يقضب بها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قبض گرفتن شیء با تمام دست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دندان نیش که با آن ها می چیند و دو داس که با آن ها می گیرد</w:t>
      </w:r>
      <w:r>
        <w:rPr>
          <w:rFonts w:eastAsia="IRNazanin" w:cs="IRNazanin"/>
          <w:color w:val="111111"/>
          <w:sz w:val="28"/>
          <w:szCs w:val="28"/>
          <w:rtl w:val="true"/>
          <w:lang w:bidi="fa-IR"/>
        </w:rPr>
        <w:t xml:space="preserve">. </w:t>
      </w:r>
      <w:bookmarkStart w:id="622" w:name="pg20331_773847"/>
    </w:p>
    <w:p>
      <w:pPr>
        <w:pStyle w:val="Heading5"/>
        <w:numPr>
          <w:ilvl w:val="4"/>
          <w:numId w:val="1"/>
        </w:numPr>
        <w:rPr/>
      </w:pPr>
      <w:bookmarkStart w:id="623" w:name="__RefHeading___Toc5774423_2320776876"/>
      <w:bookmarkStart w:id="624" w:name="_Toc256"/>
      <w:bookmarkEnd w:id="622"/>
      <w:bookmarkEnd w:id="623"/>
      <w:r>
        <w:rPr/>
        <w:t>14</w:t>
      </w:r>
      <w:r>
        <w:rPr>
          <w:rtl w:val="true"/>
        </w:rPr>
        <w:t xml:space="preserve">. </w:t>
      </w:r>
      <w:r>
        <w:rPr/>
        <w:t>7</w:t>
      </w:r>
      <w:r>
        <w:rPr>
          <w:rtl w:val="true"/>
        </w:rPr>
        <w:t xml:space="preserve">. </w:t>
      </w:r>
      <w:r>
        <w:rPr>
          <w:rtl w:val="true"/>
        </w:rPr>
        <w:t>ترس کشاورزان از ملخ</w:t>
      </w:r>
      <w:bookmarkEnd w:id="624"/>
    </w:p>
    <w:p>
      <w:pPr>
        <w:pStyle w:val="BookText"/>
        <w:rPr/>
      </w:pPr>
      <w:r>
        <w:rPr>
          <w:rFonts w:ascii="Amiri" w:hAnsi="Amiri" w:eastAsia="Amiri" w:cs="Amiri"/>
          <w:color w:val="111111"/>
          <w:sz w:val="28"/>
          <w:sz w:val="28"/>
          <w:szCs w:val="28"/>
          <w:rtl w:val="true"/>
          <w:lang w:bidi="ar-SA"/>
        </w:rPr>
        <w:t>يَرْهَبُهَا الزُّرَّاعُ فِي زَرْعِهِمْ وَ لَا يَسْتَطِيعُونَ ذَبَّهَا وَ لَوْ أَجْلَبُوا بِجَمْعِهِمْ حَتَّى تَرِدَ الْحَرْثَ فِي نَزَوَاتِهَا وَ تَقْضِيَ مِنْهُ شَهَوَاتِهَا وَ خَلْقُهَا كُلُّهُ لَا يُكَوَّنُ إِصْبَعاً مَّسْتَدِقَةً</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نَزَوَاتِ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پریدن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پرش است؛ نزوا وثب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باریک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باریک بودن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کشاورزان برای زراعتشان از او می ترسند و حتی اگر همۀ یاران خود را گرد آورند، قادر به دفع او نیستند تا این که او با جست و خیزهایش به کشتزار آید و خواسته هایش را برآورده سازد، در حالی که اندام ملخ به اندازه یک انگشت باریک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یکی از مسائل اسرار آمیز که در وجود ملخ نهاده شده آن است که این حشره برای گذاردن تخم های خود جاهای سخت و روی سنگ های صاف را انتخاب می کند و آن را توسط دم خود می شکافد و این امر حاکی از ویژگی مخصوص و رازی نهفته در دم ملخ است؛ وگرنه به طور عادی وی را چنان نیرویی نیست تا سنگ های سختی را که کلنگ هم در آن ها کارگر نیست این چنین بشکافد و سوراخ کند</w:t>
      </w:r>
      <w:r>
        <w:rPr>
          <w:rFonts w:eastAsia="IRNazanin" w:cs="IRNazanin"/>
          <w:color w:val="111111"/>
          <w:sz w:val="28"/>
          <w:szCs w:val="28"/>
          <w:rtl w:val="true"/>
          <w:lang w:bidi="fa-IR"/>
        </w:rPr>
        <w:t xml:space="preserve">. </w:t>
      </w:r>
      <w:r>
        <w:rPr>
          <w:rStyle w:val="FootnoteAnchor"/>
          <w:rtl w:val="true"/>
        </w:rPr>
        <w:footnoteReference w:id="447"/>
      </w:r>
    </w:p>
    <w:p>
      <w:pPr>
        <w:pStyle w:val="Heading4"/>
        <w:numPr>
          <w:ilvl w:val="3"/>
          <w:numId w:val="1"/>
        </w:numPr>
        <w:rPr/>
      </w:pPr>
      <w:bookmarkStart w:id="625" w:name="__RefHeading___Toc5774425_2320776876"/>
      <w:bookmarkStart w:id="626" w:name="_Toc257"/>
      <w:bookmarkEnd w:id="625"/>
      <w:r>
        <w:rPr/>
        <w:t>15</w:t>
      </w:r>
      <w:r>
        <w:rPr>
          <w:rtl w:val="true"/>
        </w:rPr>
        <w:t xml:space="preserve">. </w:t>
      </w:r>
      <w:r>
        <w:rPr>
          <w:rtl w:val="true"/>
        </w:rPr>
        <w:t>بزرگی خدا</w:t>
      </w:r>
      <w:bookmarkEnd w:id="626"/>
    </w:p>
    <w:p>
      <w:pPr>
        <w:pStyle w:val="BookText"/>
        <w:rPr/>
      </w:pPr>
      <w:r>
        <w:rPr>
          <w:rFonts w:ascii="Amiri" w:hAnsi="Amiri" w:eastAsia="Amiri" w:cs="Amiri"/>
          <w:color w:val="111111"/>
          <w:sz w:val="28"/>
          <w:sz w:val="28"/>
          <w:szCs w:val="28"/>
          <w:rtl w:val="true"/>
          <w:lang w:bidi="ar-SA"/>
        </w:rPr>
        <w:t xml:space="preserve">فَتَبَارَكَ اللَّهُ الَّذِي يَسْجُدُ لَهُ مَنْ فِى السَّماواتِ وَالْأَرْضِ طَوْعاً وَ كَرْهاً وَ يُعَفِّرُ لَهُ خَدّاً وَ وَجْهَا وَيُلْقِي إِلَيْهِ بِالطَّاعَةِ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وَ ضَعْفاً وَيُعْطِي لَهُ الْقِيَادَ رَهْبَةً وَ خَوْفاً</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شدن؛ بالكسر كما في بعض النسخ الصلح و المسالم، و بالتحریک کما فی بعضها الاستسلام والانقياد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 بالكسر ما يقاد به و اعطاء القياد الانقياد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شکاف است؛ سپس به فرورفتگی بین گونه ها و بینی و به خود گونه و دو طرف صورت اطلاق شده و در این جا به معنای دو طرف صورت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بزرگ و خجسته است خدایی که هرکس در آسمان ها و زمین است، خواسته و ناخواسته بر آستانش سجده می کند و در برابرش گونه و صورت بر خاک می مالد و از روی تسلیم و بیم و ترس زمام زندگی خود را به دست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درماندگی اطاعتش می کند و از </w:t>
      </w:r>
      <w:bookmarkStart w:id="627" w:name="pg20331_773848"/>
    </w:p>
    <w:p>
      <w:pPr>
        <w:pStyle w:val="BookText"/>
        <w:rPr/>
      </w:pPr>
      <w:bookmarkEnd w:id="627"/>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يُلْقِي إِلَيْهِ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معناست که گروهی از عقلا از روی میل و اختیار و احساس ضعف و ناتوانی سر به فرمان او می نهند و اما موجودات غير عاقل و بی اختیار تسلیم قوانین آفرینش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يُعْطِي لَهُ الْقِيَادَ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مرحله ای فراتر از مرحله اطاعت است؛ زیرا در اطاعت انسان فرمان مولا را می شنود و به پا می خیزد و آن را انجام می دهد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حقیقی آن تفسیر شود اشاره به سجدهٔ معمولی است که انسان پیشانی بر خاک می نهد و اگر به معنای مجازی تفسیر شود، هرگونه خضوع را شامل می شود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لِلَّهِ يَسْجُدُ مَنْ فِي السَّماواتِ وَالْأَرْضِ طَوْعاً وَ كَرْهاً وَ ظِلالُهُمْ بِالْغُدُوِّ وَالأصال</w:t>
      </w:r>
      <w:r>
        <w:rPr>
          <w:rStyle w:val="FootnoteAnchor"/>
          <w:rtl w:val="true"/>
        </w:rPr>
        <w:footnoteReference w:id="451"/>
      </w:r>
      <w:r>
        <w:rPr>
          <w:rFonts w:ascii="IRNazanin" w:hAnsi="IRNazanin" w:eastAsia="IRNazanin"/>
          <w:color w:val="111111"/>
          <w:sz w:val="28"/>
          <w:sz w:val="28"/>
          <w:szCs w:val="28"/>
          <w:rtl w:val="true"/>
          <w:lang w:bidi="fa-IR"/>
        </w:rPr>
        <w:t>خواه و ناخواه برای خداوند سجده می کنند همه آن ها که در آسمان ها و زمین اند و سایه هایشان نیز بامدادان و شامگاهان به سجده می آیند</w:t>
      </w:r>
      <w:r>
        <w:rPr>
          <w:rFonts w:eastAsia="IRNazanin" w:cs="IRNazanin"/>
          <w:color w:val="111111"/>
          <w:sz w:val="28"/>
          <w:szCs w:val="28"/>
          <w:rtl w:val="true"/>
          <w:lang w:bidi="fa-IR"/>
        </w:rPr>
        <w:t>.</w:t>
      </w:r>
    </w:p>
    <w:p>
      <w:pPr>
        <w:pStyle w:val="Heading4"/>
        <w:numPr>
          <w:ilvl w:val="3"/>
          <w:numId w:val="1"/>
        </w:numPr>
        <w:rPr/>
      </w:pPr>
      <w:bookmarkStart w:id="628" w:name="__RefHeading___Toc5774427_2320776876"/>
      <w:bookmarkStart w:id="629" w:name="_Toc258"/>
      <w:bookmarkEnd w:id="628"/>
      <w:r>
        <w:rPr/>
        <w:t>16</w:t>
      </w:r>
      <w:r>
        <w:rPr>
          <w:rtl w:val="true"/>
        </w:rPr>
        <w:t xml:space="preserve">. </w:t>
      </w:r>
      <w:r>
        <w:rPr>
          <w:rtl w:val="true"/>
        </w:rPr>
        <w:t>ویژگی های پرندگان و اقسام آنان</w:t>
      </w:r>
      <w:bookmarkEnd w:id="629"/>
    </w:p>
    <w:p>
      <w:pPr>
        <w:pStyle w:val="BookText"/>
        <w:rPr/>
      </w:pPr>
      <w:r>
        <w:rPr>
          <w:rFonts w:ascii="Amiri" w:hAnsi="Amiri" w:eastAsia="Amiri" w:cs="Amiri"/>
          <w:color w:val="111111"/>
          <w:sz w:val="28"/>
          <w:sz w:val="28"/>
          <w:szCs w:val="28"/>
          <w:rtl w:val="true"/>
          <w:lang w:bidi="ar-SA"/>
        </w:rPr>
        <w:t>فَالطَّيْرُ مُسَخَّرَةٌ لِأَمْرِهِ أَحْصَى عَدَدَ الرِّيشِ مِنْهَا وَ النَّفَسِ وَ أَرْسَى قَوَائِمَهَا عَلَى النَّدَى وَ الْيَبَسِ وَ قَدَّرَ أَقْوَاتَهَا وَ أَحْصَى أَجْنَاسَهَا فَهَذَا غُرَابٌ وَ هَذَا عُقَابٌ وَ هَذَا حَمَامٌ وَ هَذَا نَعَامٌ دَعَا كُلَّ طَائِرِ بِاسْمِهِ وَ كَفَلَ لَهُ بِرِزْقِهِ</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الريش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پرهای پرندگان است و چون پرهای آن ها غالباً زینتی است به لباس های زینتی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ثابت و پابرجا بودن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پابرجا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w:t>
      </w:r>
    </w:p>
    <w:p>
      <w:pPr>
        <w:pStyle w:val="BookText"/>
        <w:rPr/>
      </w:pPr>
      <w:r>
        <w:rPr>
          <w:rFonts w:ascii="IRNazanin" w:hAnsi="IRNazanin" w:eastAsia="IRNazanin"/>
          <w:color w:val="111111"/>
          <w:sz w:val="28"/>
          <w:sz w:val="28"/>
          <w:szCs w:val="28"/>
          <w:rtl w:val="true"/>
          <w:lang w:bidi="fa-IR"/>
        </w:rPr>
        <w:t>الندى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خیسی؛ کنایه از دریاست و در این جا اشاره به مرغان دریایی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 به ضمّ 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خشکیدن یبس مکانی است که در آن آب بوده و خشک شده باشد؛ مقصود از آن زمین می باشد و پرندگان زمینی را در بر می گیرد یا این که مراد تمام پرندگان است؛ زیرا هم در دریا می توانند به خوبی شنا کنند و هم روی زمین راه بروند؛ الیبس بالتحريك ضدّ الرطوبة و طريق يبس لانداوة فيه و لا 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 کلاغ پرنده ای است شبیه به کلاغ دارای منقار و پاهای سرخ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كبوتر؛ بالفتح كل ذى طوق من الفواخت و القماري و غيرهما و الحمامة تقع على الذكر و الأنثى كالحيّة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مرغ بالفتح اسم جنس النعامة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مسخر فرمان او هستند شمارهٔ پرها و نفس هایشان را می داند و پایشان را بر روی زمین های نمناک و خشک استوار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آنان را مقدر کرده و از گونه های مختلفشان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کلاغ است و آن عقاب است و آن کبوتر و دیگری شتر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ای را به نامش خوانده و روزی اش را ضمانت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مسخّر خدا، یعنی تحت تصرف وی می باشند و تصرف خداوند در موجودات 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عام که همان اصل آفرینش است همه را از عدم به عرصه وجود در آورده و سپس به فنا و زوال رهسپارشان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خاص آن است که هر فردی را در مسیر خاصش راهنمایی می کند و آن چه مایهٔ امتیاز او بر دیگران است به وی عطا می کند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خداوند شماره موهای پر مرغان و عدد نفس های آن ها را می داند و این نشانه ای از تسخیر و تصرف عام علمی وی در پرندگان است؛ زیرا داشتن پر و نفس کشیدن در همه پرندگان وجود دارد و این جا چه در دریا و چه در خشکی بر روی پاهایشان نگه داشته است و این اشاره به تصرف و علمی است که ناشی از قدرت کامله الهی می باشد و اندازه گیری خوراکی ها و تعیین آن چه به صلاح آن هاست همه تحت قدرت و علم خداوند متعال 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مشابه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يَرَوْا إِلَى الطَّيْرِ مُسَخَّرَاتٍ فِی جَوِّ السَّماءِ</w:t>
      </w:r>
      <w:r>
        <w:rPr>
          <w:rStyle w:val="FootnoteAnchor"/>
          <w:rtl w:val="true"/>
        </w:rPr>
        <w:footnoteReference w:id="455"/>
      </w:r>
      <w:r>
        <w:rPr>
          <w:rFonts w:ascii="IRNazanin" w:hAnsi="IRNazanin" w:eastAsia="IRNazanin"/>
          <w:color w:val="111111"/>
          <w:sz w:val="28"/>
          <w:sz w:val="28"/>
          <w:szCs w:val="28"/>
          <w:rtl w:val="true"/>
          <w:lang w:bidi="fa-IR"/>
        </w:rPr>
        <w:t xml:space="preserve">آیا آن پرندگان رام شده در جو آسمان را نمی بینند؟ </w:t>
      </w:r>
      <w:r>
        <w:rPr>
          <w:rFonts w:ascii="Amiri" w:hAnsi="Amiri" w:eastAsia="Amiri" w:cs="Amiri"/>
          <w:color w:val="111111"/>
          <w:sz w:val="28"/>
          <w:sz w:val="28"/>
          <w:szCs w:val="28"/>
          <w:rtl w:val="true"/>
          <w:lang w:bidi="ar-SA"/>
        </w:rPr>
        <w:t>وَ أَحْصى كُلَّ شَيْءٍ عَدَداً</w:t>
      </w:r>
      <w:r>
        <w:rPr>
          <w:rStyle w:val="FootnoteAnchor"/>
          <w:rtl w:val="true"/>
        </w:rPr>
        <w:footnoteReference w:id="456"/>
      </w:r>
      <w:r>
        <w:rPr>
          <w:rFonts w:ascii="IRNazanin" w:hAnsi="IRNazanin" w:eastAsia="IRNazanin"/>
          <w:color w:val="111111"/>
          <w:sz w:val="28"/>
          <w:sz w:val="28"/>
          <w:szCs w:val="28"/>
          <w:rtl w:val="true"/>
          <w:lang w:bidi="fa-IR"/>
        </w:rPr>
        <w:t>و همه چیز را به عدد شمار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 دَابَّةٍ فِي الْأَرْضِ إِلَّا عَلَى اللهِ رِزْقُها</w:t>
      </w:r>
      <w:r>
        <w:rPr>
          <w:rStyle w:val="FootnoteAnchor"/>
          <w:rtl w:val="true"/>
        </w:rPr>
        <w:footnoteReference w:id="457"/>
      </w:r>
      <w:r>
        <w:rPr>
          <w:rFonts w:ascii="IRNazanin" w:hAnsi="IRNazanin" w:eastAsia="IRNazanin"/>
          <w:color w:val="111111"/>
          <w:sz w:val="28"/>
          <w:sz w:val="28"/>
          <w:szCs w:val="28"/>
          <w:rtl w:val="true"/>
          <w:lang w:bidi="fa-IR"/>
        </w:rPr>
        <w:t>هیچ جنبنده ای در روی زمین نیست، جز آن که روزی او برعهده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دَابَّةٍ إِلا هُوَ آخِذٌ بِنَاصِيَتِها</w:t>
      </w:r>
      <w:r>
        <w:rPr>
          <w:rStyle w:val="FootnoteAnchor"/>
          <w:rtl w:val="true"/>
        </w:rPr>
        <w:footnoteReference w:id="458"/>
      </w:r>
      <w:r>
        <w:rPr>
          <w:rFonts w:ascii="IRNazanin" w:hAnsi="IRNazanin" w:eastAsia="IRNazanin"/>
          <w:color w:val="111111"/>
          <w:sz w:val="28"/>
          <w:sz w:val="28"/>
          <w:szCs w:val="28"/>
          <w:rtl w:val="true"/>
          <w:lang w:bidi="fa-IR"/>
        </w:rPr>
        <w:t>هیچ جنبنده ای نیست مگر آن که زمام اختیارش را او گرفته است</w:t>
      </w:r>
      <w:r>
        <w:rPr>
          <w:rFonts w:eastAsia="IRNazanin" w:cs="IRNazanin"/>
          <w:color w:val="111111"/>
          <w:sz w:val="28"/>
          <w:szCs w:val="28"/>
          <w:rtl w:val="true"/>
          <w:lang w:bidi="fa-IR"/>
        </w:rPr>
        <w:t xml:space="preserve">. </w:t>
      </w:r>
      <w:bookmarkStart w:id="630" w:name="pg20331_773850"/>
    </w:p>
    <w:p>
      <w:pPr>
        <w:pStyle w:val="BookText"/>
        <w:rPr/>
      </w:pPr>
      <w:bookmarkEnd w:id="630"/>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است که خداوند برای تکوین و ایجاد شیء صادر می کند جامع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استعاره از امری است که خداوند برای تکوین و ایجاد شیئی صادر می کند؛ زیرا میان دعا و امر مشابهتی وجود دارد که در معنای هر دو، طلب ایجاد شیء مطلوب نهفته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تکمیل این استعاره، آورده راست زیرا هرکس را به نامش می خوانند و صدا می زنند</w:t>
      </w:r>
    </w:p>
    <w:p>
      <w:pPr>
        <w:pStyle w:val="Heading4"/>
        <w:numPr>
          <w:ilvl w:val="3"/>
          <w:numId w:val="1"/>
        </w:numPr>
        <w:rPr/>
      </w:pPr>
      <w:bookmarkStart w:id="631" w:name="__RefHeading___Toc5774429_2320776876"/>
      <w:bookmarkStart w:id="632" w:name="_Toc259"/>
      <w:bookmarkEnd w:id="631"/>
      <w:r>
        <w:rPr/>
        <w:t>17</w:t>
      </w:r>
      <w:r>
        <w:rPr>
          <w:rtl w:val="true"/>
        </w:rPr>
        <w:t xml:space="preserve">. </w:t>
      </w:r>
      <w:r>
        <w:rPr>
          <w:rtl w:val="true"/>
        </w:rPr>
        <w:t>عظمت ابرها و اقسام آن</w:t>
      </w:r>
      <w:bookmarkEnd w:id="632"/>
    </w:p>
    <w:p>
      <w:pPr>
        <w:pStyle w:val="BookText"/>
        <w:rPr/>
      </w:pPr>
      <w:r>
        <w:rPr>
          <w:rFonts w:ascii="Amiri" w:hAnsi="Amiri" w:eastAsia="Amiri" w:cs="Amiri"/>
          <w:color w:val="111111"/>
          <w:sz w:val="28"/>
          <w:sz w:val="28"/>
          <w:szCs w:val="28"/>
          <w:rtl w:val="true"/>
          <w:lang w:bidi="ar-SA"/>
        </w:rPr>
        <w:t>وَ أَنْشَأَ السَّحَابَ الثَّقَالَ فَأَهْطَلَ دِيَمَهَا وَ عَدَّدَ قِسَمَهَا فَبَلَّ الْأَرْضَ بَعْدَ جُفُوفِهَا وَ أَخْرَجَ نَبْتَهَا بَعْدَ جُدُوبِهَا</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های آن؛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مرطوب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جُفُوفِهَا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خشک شدن؛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خشک؛ تَجَفَّفَ، تَجَفُّفاً خشک شد؛ البله بالكسر ضد الجفاف بالفتح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نباتات؛ ثبت و ثبات مصدرند و نیز هرچه از زمین روید اعم از درخت و علف نبات و نبت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و بی حاصلی؛ خشکی ناشی از نباریدن باران است؛ بالضمّ انقطاع المطر ويبس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 سنگین ایجاد کرده و باران های پرپشت و پی در پی از آن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مکانی را مشخص ساخت و با آن زمین های خشک را آبیاری نمود و گیاهان را بعد از خشک سالی رویانید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قِسَمَهَا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از ازل بر این نظام وجود تعلق گرفته است پس هرجا را به اندازه ای که صلاح بداند از این برکت آسمانی می بخشد و هر ابری در هرجا که مأموریت به آن داده می شود،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الَّذى يُريكُمُ الْبَرْقَ خَوْفاً وَطَمَعاً وَ يُنْشِئُ السَّحابَ الثّقالَ</w:t>
      </w:r>
      <w:r>
        <w:rPr>
          <w:rStyle w:val="FootnoteAnchor"/>
          <w:rtl w:val="true"/>
        </w:rPr>
        <w:footnoteReference w:id="460"/>
      </w:r>
      <w:r>
        <w:rPr>
          <w:rFonts w:ascii="IRNazanin" w:hAnsi="IRNazanin" w:eastAsia="IRNazanin"/>
          <w:color w:val="111111"/>
          <w:sz w:val="28"/>
          <w:sz w:val="28"/>
          <w:szCs w:val="28"/>
          <w:rtl w:val="true"/>
          <w:lang w:bidi="fa-IR"/>
        </w:rPr>
        <w:t xml:space="preserve">اوست که برق را گاه برای </w:t>
      </w:r>
    </w:p>
    <w:p>
      <w:pPr>
        <w:pStyle w:val="BookText"/>
        <w:rPr/>
      </w:pPr>
      <w:r>
        <w:rPr>
          <w:rFonts w:ascii="IRNazanin" w:hAnsi="IRNazanin" w:eastAsia="IRNazanin"/>
          <w:color w:val="111111"/>
          <w:sz w:val="28"/>
          <w:sz w:val="28"/>
          <w:szCs w:val="28"/>
          <w:rtl w:val="true"/>
          <w:lang w:bidi="fa-IR"/>
        </w:rPr>
        <w:t>ترسانیدن و گاه برای امید بخشیدن به شما می نمایاند و ابرهای گرانبار را پدید می آورد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أَوَلَمْ يَرَوْا أَنَّا نَسُوقُ الْمَاءَ إِلَى الْأَرْضِ الْجُرْزِ فَخْرِجُ بِهِ زَرْعَا تَأْكُلُ مِنْهُ أَنْعَامُهُمْ وَأَنْفُسُهُمْ أَفَلا يُبْصِرُونَ</w:t>
      </w:r>
      <w:r>
        <w:rPr>
          <w:rStyle w:val="FootnoteAnchor"/>
          <w:rtl w:val="true"/>
        </w:rPr>
        <w:footnoteReference w:id="461"/>
      </w:r>
      <w:r>
        <w:rPr>
          <w:rFonts w:ascii="IRNazanin" w:hAnsi="IRNazanin" w:eastAsia="IRNazanin"/>
          <w:color w:val="111111"/>
          <w:sz w:val="28"/>
          <w:sz w:val="28"/>
          <w:szCs w:val="28"/>
          <w:rtl w:val="true"/>
          <w:lang w:bidi="fa-IR"/>
        </w:rPr>
        <w:t xml:space="preserve">آیا نمی بینند که آب را به زمین خشک و بی گیاه روانه می سازیم تا کشتزارها برویانیم و چهارپایان و خودشان از آن بخورند؟ آیا نمی بینند؟ </w:t>
      </w:r>
      <w:bookmarkStart w:id="633" w:name="pg20331_773852"/>
    </w:p>
    <w:p>
      <w:pPr>
        <w:pStyle w:val="Heading2"/>
        <w:numPr>
          <w:ilvl w:val="1"/>
          <w:numId w:val="1"/>
        </w:numPr>
        <w:rPr/>
      </w:pPr>
      <w:bookmarkStart w:id="634" w:name="__RefHeading___Toc5774431_2320776876"/>
      <w:bookmarkStart w:id="635" w:name="_Toc260"/>
      <w:bookmarkEnd w:id="633"/>
      <w:bookmarkEnd w:id="634"/>
      <w:r>
        <w:rPr>
          <w:rtl w:val="true"/>
        </w:rPr>
        <w:t xml:space="preserve">خطبه </w:t>
      </w:r>
      <w:r>
        <w:rPr/>
        <w:t>186</w:t>
      </w:r>
      <w:bookmarkEnd w:id="635"/>
    </w:p>
    <w:p>
      <w:pPr>
        <w:pStyle w:val="Heading3"/>
        <w:numPr>
          <w:ilvl w:val="2"/>
          <w:numId w:val="1"/>
        </w:numPr>
        <w:rPr/>
      </w:pPr>
      <w:bookmarkStart w:id="636" w:name="__RefHeading___Toc5774433_2320776876"/>
      <w:bookmarkStart w:id="637" w:name="_Toc261"/>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Style w:val="FootnoteAnchor"/>
          <w:rtl w:val="true"/>
        </w:rPr>
        <w:footnoteReference w:id="462"/>
      </w:r>
    </w:p>
    <w:p>
      <w:pPr>
        <w:pStyle w:val="Heading3"/>
        <w:numPr>
          <w:ilvl w:val="2"/>
          <w:numId w:val="1"/>
        </w:numPr>
        <w:rPr/>
      </w:pPr>
      <w:bookmarkStart w:id="638" w:name="__RefHeading___Toc5774435_2320776876"/>
      <w:bookmarkStart w:id="639" w:name="_Toc262"/>
      <w:bookmarkEnd w:id="638"/>
      <w:r>
        <w:rPr>
          <w:rtl w:val="true"/>
        </w:rPr>
        <w:t>پیشگفتار خطبه</w:t>
      </w:r>
      <w:bookmarkEnd w:id="639"/>
    </w:p>
    <w:p>
      <w:pPr>
        <w:pStyle w:val="Heading4"/>
        <w:numPr>
          <w:ilvl w:val="3"/>
          <w:numId w:val="1"/>
        </w:numPr>
        <w:rPr/>
      </w:pPr>
      <w:bookmarkStart w:id="640" w:name="__RefHeading___Toc5774437_2320776876"/>
      <w:bookmarkStart w:id="641" w:name="_Toc263"/>
      <w:bookmarkEnd w:id="640"/>
      <w:r>
        <w:rPr>
          <w:rtl w:val="true"/>
        </w:rPr>
        <w:t>اشاره</w:t>
      </w:r>
      <w:bookmarkEnd w:id="64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خطبه دربارهٔ صفات خدا سخن گفته و بیش از هفتاد وصف از اوصاف الهی را در آن بیان کرده است که به گستردگی به ذکر صفات جمال و جلال خداوند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در این خطبه قدرت بیان اندیشۀ الهی خود را در شرح پیچیده ترین مسائل اعتقادی نشان داده و همۀ دقایق صفات ثبوتی و سلبی و اضافی حق تعالی را با نظم خاصی برشمرده است در چند بخش شرح اسما و صفات خداوند را بیان می کند</w:t>
      </w:r>
      <w:r>
        <w:rPr>
          <w:rFonts w:eastAsia="IRNazanin" w:cs="IRNazanin"/>
          <w:color w:val="111111"/>
          <w:sz w:val="28"/>
          <w:szCs w:val="28"/>
          <w:rtl w:val="true"/>
          <w:lang w:bidi="fa-IR"/>
        </w:rPr>
        <w:t xml:space="preserve">. </w:t>
      </w:r>
      <w:bookmarkStart w:id="642" w:name="pg20331_773853"/>
    </w:p>
    <w:p>
      <w:pPr>
        <w:pStyle w:val="BookText"/>
        <w:rPr/>
      </w:pPr>
      <w:bookmarkEnd w:id="642"/>
      <w:r>
        <w:rPr>
          <w:rFonts w:ascii="Amiri" w:hAnsi="Amiri" w:eastAsia="Amiri" w:cs="Amiri"/>
          <w:color w:val="111111"/>
          <w:sz w:val="28"/>
          <w:sz w:val="28"/>
          <w:szCs w:val="28"/>
          <w:rtl w:val="true"/>
          <w:lang w:bidi="ar-SA"/>
        </w:rPr>
        <w:t>مَا وَحْدَهُ مَنْ كَيْفَهُ وَ لَا حَقِيقَتَهُ أَصَابَ مَنْ مَثَلَهُ وَلَا إِيَّاهُ عَنَى مَنْ شَبَّهَهُ وَ لَا صَمَدَهُ مَنْ أَشَارَ إِلَيْهِ وَ تَوَهَّمَهُ كُلُّ مَعْرُوفٍ بِنَفْسِهِ مَصْنَوعٌ وَكُلُّ قَائِمٍ فِي سِوَاهُ مَعْلُولٌ فَاعِلٌ لَا بِاضْطِرَابِ آلَةٍ مُقَدِّرُ لَا بِجَوْلِ فِكْرَةٍ غَنِيٌّ لَا بِاسْتِفَادَةٍ لَا تَصْحَبُهُ الْأَوْقَاتُ وَ لَا تَرْفَدُهُ الْأَدَوَاتُ سَبَقَ الْأَوْقَاتَ كَوْنُهُ وَالْعَدَمَ وُجُودُهُ وَالِابْتِدَاءَ أَزَلُهُ بِتَشْعِيرِهِ الْمَشَاعِرَ عُرِفَ أَنْ لَا مَشْعَرَ لَهُ وَ بِمُضَادَّتِهِ بَيْنَ الْأُمُورِ عُرِفَ أَنْ لَا ضِدَّ لَّهُ وَ بِمُقَارَنَتِهِ بَيْنَ الْأَشْيَاءِ عُرِفَ أَنْ لَا قَرِينَ لَهُ ضَادَّ النُّورَ بِالظُّلْمَةِ وَ الْوُضُوحَ بِالْبُهْمَةِ وَ الْجُمُودَ بِالْبَلَلِ وَ الْحَرُورَ بِالصَّرَدِ مُؤَلِّفٌ بَيْنَ مُتَعَادِيَاتِهَا مُقَارِنٌ بَيْنَ مُتَبَايِنَاتِهَا مُقَرِّبُ بَيْنَ مُتَبَاعِدَاتِهَا مُفَرِّقُ بَيْنَ مُتَدَانِيَاتِهَا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5774439_2320776876"/>
      <w:bookmarkStart w:id="644" w:name="_Toc264"/>
      <w:bookmarkEnd w:id="643"/>
      <w:r>
        <w:rPr/>
        <w:t>1</w:t>
      </w:r>
      <w:r>
        <w:rPr>
          <w:rtl w:val="true"/>
        </w:rPr>
        <w:t xml:space="preserve">. </w:t>
      </w:r>
      <w:r>
        <w:rPr>
          <w:rtl w:val="true"/>
        </w:rPr>
        <w:t>صفات خداوند</w:t>
      </w:r>
      <w:bookmarkEnd w:id="644"/>
    </w:p>
    <w:p>
      <w:pPr>
        <w:pStyle w:val="Heading5"/>
        <w:numPr>
          <w:ilvl w:val="4"/>
          <w:numId w:val="1"/>
        </w:numPr>
        <w:rPr/>
      </w:pPr>
      <w:bookmarkStart w:id="645" w:name="__RefHeading___Toc5774441_2320776876"/>
      <w:bookmarkStart w:id="646" w:name="_Toc265"/>
      <w:bookmarkEnd w:id="645"/>
      <w:r>
        <w:rPr/>
        <w:t>1</w:t>
      </w:r>
      <w:r>
        <w:rPr>
          <w:rtl w:val="true"/>
        </w:rPr>
        <w:t xml:space="preserve">. </w:t>
      </w:r>
      <w:r>
        <w:rPr/>
        <w:t>1</w:t>
      </w:r>
      <w:r>
        <w:rPr>
          <w:rtl w:val="true"/>
        </w:rPr>
        <w:t xml:space="preserve">. </w:t>
      </w:r>
      <w:r>
        <w:rPr>
          <w:rtl w:val="true"/>
        </w:rPr>
        <w:t>نفی کیفیت</w:t>
      </w:r>
      <w:bookmarkEnd w:id="646"/>
    </w:p>
    <w:p>
      <w:pPr>
        <w:pStyle w:val="BookText"/>
        <w:rPr/>
      </w:pPr>
      <w:r>
        <w:rPr>
          <w:rFonts w:ascii="Amiri" w:hAnsi="Amiri" w:eastAsia="Amiri" w:cs="Amiri"/>
          <w:color w:val="111111"/>
          <w:sz w:val="28"/>
          <w:sz w:val="28"/>
          <w:szCs w:val="28"/>
          <w:rtl w:val="true"/>
          <w:lang w:bidi="ar-SA"/>
        </w:rPr>
        <w:t>مَا وَحْدَهُ مَنْ كَيْفَهُ</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کسی که برای خدا کیفیتی قائل گردد، او را یگانه ندانسته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امام به نفی کیفیت از خداوند اشاره می کند که همان حالتی است که عارض به جسم مادی یا موجود روحانی می شود؛ </w:t>
      </w:r>
      <w:r>
        <w:rPr>
          <w:rStyle w:val="FootnoteAnchor"/>
          <w:rtl w:val="true"/>
        </w:rPr>
        <w:footnoteReference w:id="464"/>
      </w:r>
      <w:r>
        <w:rPr>
          <w:rFonts w:ascii="IRNazanin" w:hAnsi="IRNazanin" w:eastAsia="IRNazanin"/>
          <w:color w:val="111111"/>
          <w:sz w:val="28"/>
          <w:sz w:val="28"/>
          <w:szCs w:val="28"/>
          <w:rtl w:val="true"/>
          <w:lang w:bidi="fa-IR"/>
        </w:rPr>
        <w:t>چون آن موجودی که دارای چگونگی و کیفیت است، محدود است و موجود محدود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وجود نامتناهی و نامحدود است</w:t>
      </w:r>
      <w:r>
        <w:rPr>
          <w:rFonts w:eastAsia="IRNazanin" w:cs="IRNazanin"/>
          <w:color w:val="111111"/>
          <w:sz w:val="28"/>
          <w:szCs w:val="28"/>
          <w:rtl w:val="true"/>
          <w:lang w:bidi="fa-IR"/>
        </w:rPr>
        <w:t>.</w:t>
      </w:r>
    </w:p>
    <w:p>
      <w:pPr>
        <w:pStyle w:val="Heading5"/>
        <w:numPr>
          <w:ilvl w:val="4"/>
          <w:numId w:val="1"/>
        </w:numPr>
        <w:rPr/>
      </w:pPr>
      <w:bookmarkStart w:id="647" w:name="__RefHeading___Toc5774443_2320776876"/>
      <w:bookmarkStart w:id="648" w:name="_Toc266"/>
      <w:bookmarkEnd w:id="647"/>
      <w:r>
        <w:rPr/>
        <w:t>1</w:t>
      </w:r>
      <w:r>
        <w:rPr>
          <w:rtl w:val="true"/>
        </w:rPr>
        <w:t xml:space="preserve">. </w:t>
      </w:r>
      <w:r>
        <w:rPr/>
        <w:t>2</w:t>
      </w:r>
      <w:r>
        <w:rPr>
          <w:rtl w:val="true"/>
        </w:rPr>
        <w:t xml:space="preserve">. </w:t>
      </w:r>
      <w:r>
        <w:rPr>
          <w:rtl w:val="true"/>
        </w:rPr>
        <w:t>نفی مثل</w:t>
      </w:r>
      <w:bookmarkEnd w:id="648"/>
    </w:p>
    <w:p>
      <w:pPr>
        <w:pStyle w:val="BookText"/>
        <w:rPr/>
      </w:pPr>
      <w:r>
        <w:rPr>
          <w:rFonts w:ascii="Amiri" w:hAnsi="Amiri" w:eastAsia="Amiri" w:cs="Amiri"/>
          <w:color w:val="111111"/>
          <w:sz w:val="28"/>
          <w:sz w:val="28"/>
          <w:szCs w:val="28"/>
          <w:rtl w:val="true"/>
          <w:lang w:bidi="ar-SA"/>
        </w:rPr>
        <w:t>وَ لَا حَقِيقَتَهُ أَصَابَ مَنْ مَثَلَهُ</w:t>
      </w:r>
      <w:r>
        <w:rPr>
          <w:rStyle w:val="FootnoteAnchor"/>
          <w:rtl w:val="true"/>
        </w:rPr>
        <w:footnoteReference w:id="465"/>
      </w:r>
      <w:r>
        <w:rPr>
          <w:rFonts w:ascii="IRNazanin" w:hAnsi="IRNazanin" w:eastAsia="IRNazanin"/>
          <w:color w:val="111111"/>
          <w:sz w:val="28"/>
          <w:sz w:val="28"/>
          <w:szCs w:val="28"/>
          <w:rtl w:val="true"/>
          <w:lang w:bidi="fa-IR"/>
        </w:rPr>
        <w:t xml:space="preserve"> و آن کس که برای او مانند قرار داده به حقیقتش پی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آن چیزی که برایش شبیه فرض می شود دو تا می شوند و وقتی دو تا شدند محدود می شوند در حالی که خداوند هستی نامحدودی است که دوئیت در آن راه ندارد</w:t>
      </w:r>
    </w:p>
    <w:p>
      <w:pPr>
        <w:pStyle w:val="Heading5"/>
        <w:numPr>
          <w:ilvl w:val="4"/>
          <w:numId w:val="1"/>
        </w:numPr>
        <w:rPr/>
      </w:pPr>
      <w:bookmarkStart w:id="649" w:name="__RefHeading___Toc5774445_2320776876"/>
      <w:bookmarkStart w:id="650" w:name="_Toc267"/>
      <w:bookmarkEnd w:id="649"/>
      <w:r>
        <w:rPr/>
        <w:t>1</w:t>
      </w:r>
      <w:r>
        <w:rPr>
          <w:rtl w:val="true"/>
        </w:rPr>
        <w:t xml:space="preserve">. </w:t>
      </w:r>
      <w:r>
        <w:rPr/>
        <w:t>3</w:t>
      </w:r>
      <w:r>
        <w:rPr>
          <w:rtl w:val="true"/>
        </w:rPr>
        <w:t xml:space="preserve">. </w:t>
      </w:r>
      <w:r>
        <w:rPr>
          <w:rtl w:val="true"/>
        </w:rPr>
        <w:t>نفی شبیه</w:t>
      </w:r>
      <w:bookmarkEnd w:id="65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إِيَّاهُ عَنَى مَنْ شَبَّهَهُ</w:t>
      </w:r>
      <w:r>
        <w:rPr>
          <w:rStyle w:val="FootnoteAnchor"/>
          <w:rtl w:val="true"/>
        </w:rPr>
        <w:footnoteReference w:id="466"/>
      </w:r>
      <w:r>
        <w:rPr>
          <w:rFonts w:ascii="IRNazanin" w:hAnsi="IRNazanin" w:eastAsia="IRNazanin"/>
          <w:color w:val="111111"/>
          <w:sz w:val="28"/>
          <w:sz w:val="28"/>
          <w:szCs w:val="28"/>
          <w:rtl w:val="true"/>
          <w:lang w:bidi="fa-IR"/>
        </w:rPr>
        <w:t xml:space="preserve"> و هرکس او را به چیزی تشبیه کند، او را قصد نکرده است</w:t>
      </w:r>
      <w:r>
        <w:rPr>
          <w:rFonts w:eastAsia="IRNazanin" w:cs="IRNazanin"/>
          <w:color w:val="111111"/>
          <w:sz w:val="28"/>
          <w:szCs w:val="28"/>
          <w:rtl w:val="true"/>
          <w:lang w:bidi="fa-IR"/>
        </w:rPr>
        <w:t xml:space="preserve">. </w:t>
      </w:r>
      <w:bookmarkStart w:id="651" w:name="pg20331_773854"/>
    </w:p>
    <w:p>
      <w:pPr>
        <w:pStyle w:val="Heading5"/>
        <w:numPr>
          <w:ilvl w:val="4"/>
          <w:numId w:val="1"/>
        </w:numPr>
        <w:rPr/>
      </w:pPr>
      <w:bookmarkStart w:id="652" w:name="__RefHeading___Toc5774447_2320776876"/>
      <w:bookmarkStart w:id="653" w:name="_Toc268"/>
      <w:bookmarkEnd w:id="651"/>
      <w:bookmarkEnd w:id="652"/>
      <w:r>
        <w:rPr/>
        <w:t>1</w:t>
      </w:r>
      <w:r>
        <w:rPr>
          <w:rtl w:val="true"/>
        </w:rPr>
        <w:t xml:space="preserve">. </w:t>
      </w:r>
      <w:r>
        <w:rPr/>
        <w:t>4</w:t>
      </w:r>
      <w:r>
        <w:rPr>
          <w:rtl w:val="true"/>
        </w:rPr>
        <w:t xml:space="preserve">. </w:t>
      </w:r>
      <w:r>
        <w:rPr>
          <w:rtl w:val="true"/>
        </w:rPr>
        <w:t>نفی اشاره</w:t>
      </w:r>
      <w:bookmarkEnd w:id="653"/>
    </w:p>
    <w:p>
      <w:pPr>
        <w:pStyle w:val="BookText"/>
        <w:rPr/>
      </w:pPr>
      <w:r>
        <w:rPr>
          <w:rFonts w:ascii="Amiri" w:hAnsi="Amiri" w:eastAsia="Amiri" w:cs="Amiri"/>
          <w:color w:val="111111"/>
          <w:sz w:val="28"/>
          <w:sz w:val="28"/>
          <w:szCs w:val="28"/>
          <w:rtl w:val="true"/>
          <w:lang w:bidi="ar-SA"/>
        </w:rPr>
        <w:t>وَ لَا صَمَدَهُ مَنْ أَشَارَ إِلَيْهِ وَ تَوَهَّمَهُ</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آن کس که به او اشاره کند یا در و هم و اندیشه آورد، او را منزه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کردن به طور کلی دو گونه است حسی و عقلی و هر دو در مورد خدا باطل است؛ زیرا لازمه اشارهٔ حسی آن است که او دارای شکل و مکان باشد و اما اشاره عقلی این است که نفس انسانی تا هنگامی که بخواهد امر معقولی را از عالم غیب به دست آورد، ناچار است که برای ضبط و اثبات آن از قوه خیال و و هم کمک بگیرد پس هیچ گاه نمی تواند به امور معنوی اشاره کند</w:t>
      </w:r>
      <w:r>
        <w:rPr>
          <w:rFonts w:eastAsia="IRNazanin" w:cs="IRNazanin"/>
          <w:color w:val="111111"/>
          <w:sz w:val="28"/>
          <w:szCs w:val="28"/>
          <w:rtl w:val="true"/>
          <w:lang w:bidi="fa-IR"/>
        </w:rPr>
        <w:t xml:space="preserve">. </w:t>
      </w:r>
      <w:r>
        <w:rPr>
          <w:rStyle w:val="FootnoteAnchor"/>
          <w:rtl w:val="true"/>
        </w:rPr>
        <w:footnoteReference w:id="468"/>
      </w:r>
    </w:p>
    <w:p>
      <w:pPr>
        <w:pStyle w:val="Heading5"/>
        <w:numPr>
          <w:ilvl w:val="4"/>
          <w:numId w:val="1"/>
        </w:numPr>
        <w:rPr/>
      </w:pPr>
      <w:bookmarkStart w:id="654" w:name="__RefHeading___Toc5774449_2320776876"/>
      <w:bookmarkStart w:id="655" w:name="_Toc269"/>
      <w:bookmarkEnd w:id="654"/>
      <w:r>
        <w:rPr/>
        <w:t>1</w:t>
      </w:r>
      <w:r>
        <w:rPr>
          <w:rtl w:val="true"/>
        </w:rPr>
        <w:t xml:space="preserve">. </w:t>
      </w:r>
      <w:r>
        <w:rPr/>
        <w:t>5</w:t>
      </w:r>
      <w:r>
        <w:rPr>
          <w:rtl w:val="true"/>
        </w:rPr>
        <w:t xml:space="preserve">. </w:t>
      </w:r>
      <w:r>
        <w:rPr>
          <w:rtl w:val="true"/>
        </w:rPr>
        <w:t>ناشناخته بودن ذات خداوند</w:t>
      </w:r>
      <w:bookmarkEnd w:id="655"/>
    </w:p>
    <w:p>
      <w:pPr>
        <w:pStyle w:val="BookText"/>
        <w:rPr/>
      </w:pPr>
      <w:r>
        <w:rPr>
          <w:rFonts w:ascii="Amiri" w:hAnsi="Amiri" w:eastAsia="Amiri" w:cs="Amiri"/>
          <w:color w:val="111111"/>
          <w:sz w:val="28"/>
          <w:sz w:val="28"/>
          <w:szCs w:val="28"/>
          <w:rtl w:val="true"/>
          <w:lang w:bidi="ar-SA"/>
        </w:rPr>
        <w:t>كُلُّ مَعْرُوفٍ بِنَفْسِهِ مَصْنُوعٌ وَكُلُّ قَائِمٍ فِي سِوَاهُ مَعْلُولٌ</w:t>
      </w:r>
      <w:r>
        <w:rPr>
          <w:rStyle w:val="FootnoteAnchor"/>
          <w:rtl w:val="true"/>
        </w:rPr>
        <w:footnoteReference w:id="469"/>
      </w:r>
      <w:r>
        <w:rPr>
          <w:rFonts w:ascii="IRNazanin" w:hAnsi="IRNazanin" w:eastAsia="IRNazanin"/>
          <w:color w:val="111111"/>
          <w:sz w:val="28"/>
          <w:sz w:val="28"/>
          <w:szCs w:val="28"/>
          <w:rtl w:val="true"/>
          <w:lang w:bidi="fa-IR"/>
        </w:rPr>
        <w:t xml:space="preserve"> هر چه ذاتش از راه تجزیه و ترکیب شناخته شود مخلوق است و آن چه بقایش متکی به غیر باشد،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 ای است که ذات و حقیقتش فهمیدنی و درک شدنی است نه آن که تنها از طریق افعال و آثارش شناخته شود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ظرفیت است و ظرفیت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قبیل ظرفیت مکانی برای جسم است مثل این که بگوییم آب در کوزه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قبیل ظرفیت ماده برای صورت است که به اصطلاح می گویند صورت حال در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قبیل ظرفیت معروض برای عرض است، مثل سفیدی که رنگ است در گچ حلول می کند</w:t>
      </w:r>
      <w:r>
        <w:rPr>
          <w:rFonts w:eastAsia="IRNazanin" w:cs="IRNazanin"/>
          <w:color w:val="111111"/>
          <w:sz w:val="28"/>
          <w:szCs w:val="28"/>
          <w:rtl w:val="true"/>
          <w:lang w:bidi="fa-IR"/>
        </w:rPr>
        <w:t>.</w:t>
      </w:r>
    </w:p>
    <w:p>
      <w:pPr>
        <w:pStyle w:val="Heading5"/>
        <w:numPr>
          <w:ilvl w:val="4"/>
          <w:numId w:val="1"/>
        </w:numPr>
        <w:rPr/>
      </w:pPr>
      <w:bookmarkStart w:id="656" w:name="__RefHeading___Toc5774451_2320776876"/>
      <w:bookmarkStart w:id="657" w:name="_Toc270"/>
      <w:bookmarkEnd w:id="656"/>
      <w:r>
        <w:rPr/>
        <w:t>1</w:t>
      </w:r>
      <w:r>
        <w:rPr>
          <w:rtl w:val="true"/>
        </w:rPr>
        <w:t xml:space="preserve">. </w:t>
      </w:r>
      <w:r>
        <w:rPr/>
        <w:t>6</w:t>
      </w:r>
      <w:r>
        <w:rPr>
          <w:rtl w:val="true"/>
        </w:rPr>
        <w:t xml:space="preserve">. </w:t>
      </w:r>
      <w:r>
        <w:rPr>
          <w:rtl w:val="true"/>
        </w:rPr>
        <w:t>فاعل بدون ابزار</w:t>
      </w:r>
      <w:bookmarkEnd w:id="657"/>
    </w:p>
    <w:p>
      <w:pPr>
        <w:pStyle w:val="BookText"/>
        <w:rPr/>
      </w:pPr>
      <w:r>
        <w:rPr>
          <w:rFonts w:ascii="Amiri" w:hAnsi="Amiri" w:eastAsia="Amiri" w:cs="Amiri"/>
          <w:color w:val="111111"/>
          <w:sz w:val="28"/>
          <w:sz w:val="28"/>
          <w:szCs w:val="28"/>
          <w:rtl w:val="true"/>
          <w:lang w:bidi="ar-SA"/>
        </w:rPr>
        <w:t>فَاعِلٌ لَا بِاضْطِرَابِ آلَةٍ</w:t>
      </w:r>
      <w:r>
        <w:rPr>
          <w:rStyle w:val="FootnoteAnchor"/>
          <w:rtl w:val="true"/>
        </w:rPr>
        <w:footnoteReference w:id="47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فاعلی است که نیازمند به حرکت دادن ابزار و آلات ندارد</w:t>
      </w:r>
      <w:r>
        <w:rPr>
          <w:rFonts w:eastAsia="IRNazanin" w:cs="IRNazanin"/>
          <w:color w:val="111111"/>
          <w:sz w:val="28"/>
          <w:szCs w:val="28"/>
          <w:rtl w:val="true"/>
          <w:lang w:bidi="fa-IR"/>
        </w:rPr>
        <w:t xml:space="preserve">. </w:t>
      </w:r>
      <w:bookmarkStart w:id="658" w:name="pg20331_773855"/>
    </w:p>
    <w:p>
      <w:pPr>
        <w:pStyle w:val="BookText"/>
        <w:rPr/>
      </w:pPr>
      <w:bookmarkEnd w:id="65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به دلیل این که ایجاد کننده جهان وجود است پیوسته در کار و فاعل است اما از به کارگیری ابزار در کارهایش پاک و منزه است؛ زیرا این عمل از صفات اجسام است و خداوند از جسمیت به دور است</w:t>
      </w:r>
      <w:r>
        <w:rPr>
          <w:rFonts w:eastAsia="IRNazanin" w:cs="IRNazanin"/>
          <w:color w:val="111111"/>
          <w:sz w:val="28"/>
          <w:szCs w:val="28"/>
          <w:rtl w:val="true"/>
          <w:lang w:bidi="fa-IR"/>
        </w:rPr>
        <w:t xml:space="preserve">. </w:t>
      </w:r>
      <w:r>
        <w:rPr>
          <w:rStyle w:val="FootnoteAnchor"/>
          <w:rtl w:val="true"/>
        </w:rPr>
        <w:footnoteReference w:id="472"/>
      </w:r>
    </w:p>
    <w:p>
      <w:pPr>
        <w:pStyle w:val="Heading5"/>
        <w:numPr>
          <w:ilvl w:val="4"/>
          <w:numId w:val="1"/>
        </w:numPr>
        <w:rPr/>
      </w:pPr>
      <w:bookmarkStart w:id="659" w:name="__RefHeading___Toc5774453_2320776876"/>
      <w:bookmarkStart w:id="660" w:name="_Toc271"/>
      <w:bookmarkEnd w:id="659"/>
      <w:r>
        <w:rPr/>
        <w:t>1</w:t>
      </w:r>
      <w:r>
        <w:rPr>
          <w:rtl w:val="true"/>
        </w:rPr>
        <w:t xml:space="preserve">. </w:t>
      </w:r>
      <w:r>
        <w:rPr/>
        <w:t>7</w:t>
      </w:r>
      <w:r>
        <w:rPr>
          <w:rtl w:val="true"/>
        </w:rPr>
        <w:t xml:space="preserve">. </w:t>
      </w:r>
      <w:r>
        <w:rPr>
          <w:rtl w:val="true"/>
        </w:rPr>
        <w:t>تدبیر خداوند بدون فکر</w:t>
      </w:r>
      <w:bookmarkEnd w:id="660"/>
    </w:p>
    <w:p>
      <w:pPr>
        <w:pStyle w:val="BookText"/>
        <w:rPr/>
      </w:pPr>
      <w:r>
        <w:rPr>
          <w:rFonts w:ascii="Amiri" w:hAnsi="Amiri" w:eastAsia="Amiri" w:cs="Amiri"/>
          <w:color w:val="111111"/>
          <w:sz w:val="28"/>
          <w:sz w:val="28"/>
          <w:szCs w:val="28"/>
          <w:rtl w:val="true"/>
          <w:lang w:bidi="ar-SA"/>
        </w:rPr>
        <w:t>مُقَدِّرُ لَا بِجَوْلِ فِكْرَةٍ</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تدبیر کننده ای است که احتیاج به جولان فکر و اندیشه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كانَ أَمْرُ اللَّهِ قَدَراً مَقْدُوراً</w:t>
      </w:r>
      <w:r>
        <w:rPr>
          <w:rStyle w:val="FootnoteAnchor"/>
          <w:rtl w:val="true"/>
        </w:rPr>
        <w:footnoteReference w:id="474"/>
      </w:r>
      <w:r>
        <w:rPr>
          <w:rFonts w:ascii="IRNazanin" w:hAnsi="IRNazanin" w:eastAsia="IRNazanin"/>
          <w:color w:val="111111"/>
          <w:sz w:val="28"/>
          <w:sz w:val="28"/>
          <w:szCs w:val="28"/>
          <w:rtl w:val="true"/>
          <w:lang w:bidi="fa-IR"/>
        </w:rPr>
        <w:t>و فرمان خدا فرمانی است بی هیچ زیاده و نقصان</w:t>
      </w:r>
      <w:r>
        <w:rPr>
          <w:rFonts w:eastAsia="IRNazanin" w:cs="IRNazanin"/>
          <w:color w:val="111111"/>
          <w:sz w:val="28"/>
          <w:szCs w:val="28"/>
          <w:rtl w:val="true"/>
          <w:lang w:bidi="fa-IR"/>
        </w:rPr>
        <w:t>.</w:t>
      </w:r>
    </w:p>
    <w:p>
      <w:pPr>
        <w:pStyle w:val="Heading5"/>
        <w:numPr>
          <w:ilvl w:val="4"/>
          <w:numId w:val="1"/>
        </w:numPr>
        <w:rPr/>
      </w:pPr>
      <w:bookmarkStart w:id="661" w:name="__RefHeading___Toc5774455_2320776876"/>
      <w:bookmarkStart w:id="662" w:name="_Toc272"/>
      <w:bookmarkEnd w:id="661"/>
      <w:r>
        <w:rPr/>
        <w:t>1</w:t>
      </w:r>
      <w:r>
        <w:rPr>
          <w:rtl w:val="true"/>
        </w:rPr>
        <w:t xml:space="preserve">. </w:t>
      </w:r>
      <w:r>
        <w:rPr/>
        <w:t>8</w:t>
      </w:r>
      <w:r>
        <w:rPr>
          <w:rtl w:val="true"/>
        </w:rPr>
        <w:t xml:space="preserve">. </w:t>
      </w:r>
      <w:r>
        <w:rPr>
          <w:rtl w:val="true"/>
        </w:rPr>
        <w:t>بی نیازی خداوند</w:t>
      </w:r>
      <w:bookmarkEnd w:id="662"/>
    </w:p>
    <w:p>
      <w:pPr>
        <w:pStyle w:val="BookText"/>
        <w:rPr/>
      </w:pPr>
      <w:r>
        <w:rPr>
          <w:rFonts w:ascii="Amiri" w:hAnsi="Amiri" w:eastAsia="Amiri" w:cs="Amiri"/>
          <w:color w:val="111111"/>
          <w:sz w:val="28"/>
          <w:sz w:val="28"/>
          <w:szCs w:val="28"/>
          <w:rtl w:val="true"/>
          <w:lang w:bidi="ar-SA"/>
        </w:rPr>
        <w:t>غَنِيٌّ لَا بِاسْتِفَادَةٍ</w:t>
      </w:r>
      <w:r>
        <w:rPr>
          <w:rStyle w:val="FootnoteAnchor"/>
          <w:rtl w:val="true"/>
        </w:rPr>
        <w:footnoteReference w:id="475"/>
      </w:r>
      <w:r>
        <w:rPr>
          <w:rFonts w:ascii="IRNazanin" w:hAnsi="IRNazanin" w:eastAsia="IRNazanin"/>
          <w:color w:val="111111"/>
          <w:sz w:val="28"/>
          <w:sz w:val="28"/>
          <w:szCs w:val="28"/>
          <w:rtl w:val="true"/>
          <w:lang w:bidi="fa-IR"/>
        </w:rPr>
        <w:t xml:space="preserve"> و بی نیاز است بی آن که از کسی بهره ای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با این بیان خداوند را در تمام جهات بی نیاز معرفی می کند و حتی وی را از بی نیازی متعارفی که در مخلوق ها یافت می شود پاک و منزه دانسته است؛ زیرا اگر مانند سایر اغنیا، ثروت را از راه استفاده به دست آورد لازم آید که در ذاتش نقص باشد و برای رفع آن محتاج به استفاده از غیر خود و در نتیجه ممکن خواهد بود نه واجب پس او بی نیاز مطلق است</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مشابه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أَنتُمُ الْفُقَراءُ إِلَى اللَّهِ وَ اللَّهُ هُوَ الْغَنِيُّ الْحَمید</w:t>
      </w:r>
      <w:r>
        <w:rPr>
          <w:rStyle w:val="FootnoteAnchor"/>
          <w:rtl w:val="true"/>
        </w:rPr>
        <w:footnoteReference w:id="477"/>
      </w:r>
      <w:r>
        <w:rPr>
          <w:rFonts w:ascii="IRNazanin" w:hAnsi="IRNazanin" w:eastAsia="IRNazanin"/>
          <w:color w:val="111111"/>
          <w:sz w:val="28"/>
          <w:sz w:val="28"/>
          <w:szCs w:val="28"/>
          <w:rtl w:val="true"/>
          <w:lang w:bidi="fa-IR"/>
        </w:rPr>
        <w:t>ای مردم، شما به خدا نیازمندید و خداست که بی نیاز ستوده است</w:t>
      </w:r>
      <w:r>
        <w:rPr>
          <w:rFonts w:eastAsia="IRNazanin" w:cs="IRNazanin"/>
          <w:color w:val="111111"/>
          <w:sz w:val="28"/>
          <w:szCs w:val="28"/>
          <w:rtl w:val="true"/>
          <w:lang w:bidi="fa-IR"/>
        </w:rPr>
        <w:t xml:space="preserve">. </w:t>
      </w:r>
      <w:bookmarkStart w:id="663" w:name="pg20331_773856"/>
    </w:p>
    <w:p>
      <w:pPr>
        <w:pStyle w:val="Heading5"/>
        <w:numPr>
          <w:ilvl w:val="4"/>
          <w:numId w:val="1"/>
        </w:numPr>
        <w:rPr/>
      </w:pPr>
      <w:bookmarkStart w:id="664" w:name="__RefHeading___Toc5774457_2320776876"/>
      <w:bookmarkStart w:id="665" w:name="_Toc273"/>
      <w:bookmarkEnd w:id="663"/>
      <w:bookmarkEnd w:id="664"/>
      <w:r>
        <w:rPr/>
        <w:t>1</w:t>
      </w:r>
      <w:r>
        <w:rPr>
          <w:rtl w:val="true"/>
        </w:rPr>
        <w:t xml:space="preserve">. </w:t>
      </w:r>
      <w:r>
        <w:rPr/>
        <w:t>9</w:t>
      </w:r>
      <w:r>
        <w:rPr>
          <w:rtl w:val="true"/>
        </w:rPr>
        <w:t xml:space="preserve">. </w:t>
      </w:r>
      <w:r>
        <w:rPr>
          <w:rtl w:val="true"/>
        </w:rPr>
        <w:t>فرای زمان</w:t>
      </w:r>
      <w:bookmarkEnd w:id="665"/>
    </w:p>
    <w:p>
      <w:pPr>
        <w:pStyle w:val="BookText"/>
        <w:rPr/>
      </w:pPr>
      <w:r>
        <w:rPr>
          <w:rFonts w:ascii="Amiri" w:hAnsi="Amiri" w:eastAsia="Amiri" w:cs="Amiri"/>
          <w:color w:val="111111"/>
          <w:sz w:val="28"/>
          <w:sz w:val="28"/>
          <w:szCs w:val="28"/>
          <w:rtl w:val="true"/>
          <w:lang w:bidi="ar-SA"/>
        </w:rPr>
        <w:t>لَا تَصْحَبُهُ الْأَوْقَاتُ</w:t>
      </w:r>
      <w:r>
        <w:rPr>
          <w:rStyle w:val="FootnoteAnchor"/>
          <w:rtl w:val="true"/>
        </w:rPr>
        <w:footnoteReference w:id="478"/>
      </w:r>
      <w:r>
        <w:rPr>
          <w:rFonts w:ascii="IRNazanin" w:hAnsi="IRNazanin" w:eastAsia="IRNazanin"/>
          <w:color w:val="111111"/>
          <w:sz w:val="28"/>
          <w:sz w:val="28"/>
          <w:szCs w:val="28"/>
          <w:rtl w:val="true"/>
          <w:lang w:bidi="fa-IR"/>
        </w:rPr>
        <w:t xml:space="preserve"> لحظه ها او را همراهی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زمان یارای همراهی با خدا را ندارد؛ زیرا مصاحبت حقیقی دلیل با هم بودن و نزدیک شدن است که این هر دو از متعلقات جسم اند</w:t>
      </w:r>
      <w:r>
        <w:rPr>
          <w:rFonts w:eastAsia="IRNazanin" w:cs="IRNazanin"/>
          <w:color w:val="111111"/>
          <w:sz w:val="28"/>
          <w:szCs w:val="28"/>
          <w:rtl w:val="true"/>
          <w:lang w:bidi="fa-IR"/>
        </w:rPr>
        <w:t xml:space="preserve">. </w:t>
      </w:r>
      <w:r>
        <w:rPr>
          <w:rStyle w:val="FootnoteAnchor"/>
          <w:rtl w:val="true"/>
        </w:rPr>
        <w:footnoteReference w:id="479"/>
      </w:r>
    </w:p>
    <w:p>
      <w:pPr>
        <w:pStyle w:val="Heading5"/>
        <w:numPr>
          <w:ilvl w:val="4"/>
          <w:numId w:val="1"/>
        </w:numPr>
        <w:rPr/>
      </w:pPr>
      <w:bookmarkStart w:id="666" w:name="__RefHeading___Toc5774459_2320776876"/>
      <w:bookmarkStart w:id="667" w:name="_Toc274"/>
      <w:bookmarkEnd w:id="666"/>
      <w:r>
        <w:rPr/>
        <w:t>1</w:t>
      </w:r>
      <w:r>
        <w:rPr>
          <w:rtl w:val="true"/>
        </w:rPr>
        <w:t xml:space="preserve">. </w:t>
      </w:r>
      <w:r>
        <w:rPr/>
        <w:t>10</w:t>
      </w:r>
      <w:r>
        <w:rPr>
          <w:rtl w:val="true"/>
        </w:rPr>
        <w:t xml:space="preserve">. </w:t>
      </w:r>
      <w:r>
        <w:rPr>
          <w:rtl w:val="true"/>
        </w:rPr>
        <w:t>بی نیاز از ابزار</w:t>
      </w:r>
      <w:bookmarkEnd w:id="667"/>
    </w:p>
    <w:p>
      <w:pPr>
        <w:pStyle w:val="BookText"/>
        <w:rPr/>
      </w:pPr>
      <w:r>
        <w:rPr>
          <w:rFonts w:ascii="Amiri" w:hAnsi="Amiri" w:eastAsia="Amiri" w:cs="Amiri"/>
          <w:color w:val="111111"/>
          <w:sz w:val="28"/>
          <w:sz w:val="28"/>
          <w:szCs w:val="28"/>
          <w:rtl w:val="true"/>
          <w:lang w:bidi="ar-SA"/>
        </w:rPr>
        <w:t>وَ لَا تَرْفِدُهُ الْأَدَوَاتُ</w:t>
      </w:r>
      <w:r>
        <w:rPr>
          <w:rStyle w:val="FootnoteAnchor"/>
          <w:rtl w:val="true"/>
        </w:rPr>
        <w:footnoteReference w:id="480"/>
      </w:r>
      <w:r>
        <w:rPr>
          <w:rFonts w:ascii="IRNazanin" w:hAnsi="IRNazanin" w:eastAsia="IRNazanin"/>
          <w:color w:val="111111"/>
          <w:sz w:val="28"/>
          <w:sz w:val="28"/>
          <w:szCs w:val="28"/>
          <w:rtl w:val="true"/>
          <w:lang w:bidi="fa-IR"/>
        </w:rPr>
        <w:t xml:space="preserve"> و نه ابزار و وسایل از او حمایت می کند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هیچ طبیعی فاعلیت الهی که از شئون مجردات است در کار خود نیاز به ابزار و ادوات ندارد، نیازی به ابزار و آلات ندارد؛ زیرا فاعلیت خداوند فاعلیت الهی است نه</w:t>
      </w:r>
    </w:p>
    <w:p>
      <w:pPr>
        <w:pStyle w:val="Heading5"/>
        <w:numPr>
          <w:ilvl w:val="4"/>
          <w:numId w:val="1"/>
        </w:numPr>
        <w:rPr/>
      </w:pPr>
      <w:bookmarkStart w:id="668" w:name="__RefHeading___Toc5774461_2320776876"/>
      <w:bookmarkStart w:id="669" w:name="_Toc275"/>
      <w:bookmarkEnd w:id="668"/>
      <w:r>
        <w:rPr/>
        <w:t>1</w:t>
      </w:r>
      <w:r>
        <w:rPr>
          <w:rtl w:val="true"/>
        </w:rPr>
        <w:t xml:space="preserve">. </w:t>
      </w:r>
      <w:r>
        <w:rPr/>
        <w:t>11</w:t>
      </w:r>
      <w:r>
        <w:rPr>
          <w:rtl w:val="true"/>
        </w:rPr>
        <w:t xml:space="preserve">. </w:t>
      </w:r>
      <w:r>
        <w:rPr>
          <w:rtl w:val="true"/>
        </w:rPr>
        <w:t>وجودش سابق بر عدم</w:t>
      </w:r>
      <w:bookmarkEnd w:id="669"/>
    </w:p>
    <w:p>
      <w:pPr>
        <w:pStyle w:val="BookText"/>
        <w:rPr/>
      </w:pPr>
      <w:r>
        <w:rPr>
          <w:rFonts w:ascii="Amiri" w:hAnsi="Amiri" w:eastAsia="Amiri" w:cs="Amiri"/>
          <w:color w:val="111111"/>
          <w:sz w:val="28"/>
          <w:sz w:val="28"/>
          <w:szCs w:val="28"/>
          <w:rtl w:val="true"/>
          <w:lang w:bidi="ar-SA"/>
        </w:rPr>
        <w:t>سَبَقَ الْأَوْقَاتَ كَوْنُهُ وَ الْعَدَمَ وُجُودُهُ وَ الِابْتِدَاءَ أَزَلُهُ</w:t>
      </w:r>
      <w:r>
        <w:rPr>
          <w:rFonts w:ascii="IRNazanin" w:hAnsi="IRNazanin" w:eastAsia="IRNazanin"/>
          <w:color w:val="111111"/>
          <w:sz w:val="28"/>
          <w:sz w:val="28"/>
          <w:szCs w:val="28"/>
          <w:rtl w:val="true"/>
          <w:lang w:bidi="fa-IR"/>
        </w:rPr>
        <w:t xml:space="preserve"> وجودش بر عدم پیشی جسته و ازلیتش را آغازی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های سه گانه بالا در واقع، شرحی است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تَصْحَبُهُ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هنگامی که پذیرفتیم هستی او برتر از زمان و مکان است نتیجه می گیریم که وجود او بر زمان پیشی گرفته و هستی او بر عدم سبقت جسته و ازلیت او بر هر آغازی مقدم بود است</w:t>
      </w:r>
      <w:r>
        <w:rPr>
          <w:rFonts w:eastAsia="IRNazanin" w:cs="IRNazanin"/>
          <w:color w:val="111111"/>
          <w:sz w:val="28"/>
          <w:szCs w:val="28"/>
          <w:rtl w:val="true"/>
          <w:lang w:bidi="fa-IR"/>
        </w:rPr>
        <w:t xml:space="preserve">. </w:t>
      </w:r>
      <w:r>
        <w:rPr>
          <w:rStyle w:val="FootnoteAnchor"/>
          <w:rtl w:val="true"/>
        </w:rPr>
        <w:footnoteReference w:id="481"/>
      </w:r>
    </w:p>
    <w:p>
      <w:pPr>
        <w:pStyle w:val="Heading4"/>
        <w:numPr>
          <w:ilvl w:val="3"/>
          <w:numId w:val="1"/>
        </w:numPr>
        <w:rPr/>
      </w:pPr>
      <w:bookmarkStart w:id="670" w:name="__RefHeading___Toc5774463_2320776876"/>
      <w:bookmarkStart w:id="671" w:name="_Toc276"/>
      <w:bookmarkEnd w:id="670"/>
      <w:r>
        <w:rPr/>
        <w:t>2</w:t>
      </w:r>
      <w:r>
        <w:rPr>
          <w:rtl w:val="true"/>
        </w:rPr>
        <w:t xml:space="preserve">. </w:t>
      </w:r>
      <w:r>
        <w:rPr>
          <w:rtl w:val="true"/>
        </w:rPr>
        <w:t>براهین صفات خدا</w:t>
      </w:r>
      <w:bookmarkEnd w:id="671"/>
    </w:p>
    <w:p>
      <w:pPr>
        <w:pStyle w:val="Heading5"/>
        <w:numPr>
          <w:ilvl w:val="4"/>
          <w:numId w:val="1"/>
        </w:numPr>
        <w:rPr/>
      </w:pPr>
      <w:bookmarkStart w:id="672" w:name="__RefHeading___Toc5774465_2320776876"/>
      <w:bookmarkStart w:id="673" w:name="_Toc277"/>
      <w:bookmarkEnd w:id="672"/>
      <w:r>
        <w:rPr/>
        <w:t>2</w:t>
      </w:r>
      <w:r>
        <w:rPr>
          <w:rtl w:val="true"/>
        </w:rPr>
        <w:t xml:space="preserve">. </w:t>
      </w:r>
      <w:r>
        <w:rPr/>
        <w:t>1</w:t>
      </w:r>
      <w:r>
        <w:rPr>
          <w:rtl w:val="true"/>
        </w:rPr>
        <w:t xml:space="preserve">. </w:t>
      </w:r>
      <w:r>
        <w:rPr>
          <w:rtl w:val="true"/>
        </w:rPr>
        <w:t>پیراسته از حواس</w:t>
      </w:r>
      <w:bookmarkEnd w:id="673"/>
    </w:p>
    <w:p>
      <w:pPr>
        <w:pStyle w:val="BookText"/>
        <w:rPr/>
      </w:pPr>
      <w:r>
        <w:rPr>
          <w:rFonts w:ascii="Amiri" w:hAnsi="Amiri" w:eastAsia="Amiri" w:cs="Amiri"/>
          <w:color w:val="111111"/>
          <w:sz w:val="28"/>
          <w:sz w:val="28"/>
          <w:szCs w:val="28"/>
          <w:rtl w:val="true"/>
          <w:lang w:bidi="ar-SA"/>
        </w:rPr>
        <w:t>بِتَشْعِيرِهِ الْمَشَاعِرَ عُرِفَ أَنْ لَا مَشْعَرَ لَهُ</w:t>
      </w:r>
      <w:r>
        <w:rPr>
          <w:rStyle w:val="FootnoteAnchor"/>
          <w:rtl w:val="true"/>
        </w:rPr>
        <w:footnoteReference w:id="48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حواس را پدید آورد دانسته شد که او منزه از حواس است</w:t>
      </w:r>
      <w:r>
        <w:rPr>
          <w:rFonts w:eastAsia="IRNazanin" w:cs="IRNazanin"/>
          <w:color w:val="111111"/>
          <w:sz w:val="28"/>
          <w:szCs w:val="28"/>
          <w:rtl w:val="true"/>
          <w:lang w:bidi="fa-IR"/>
        </w:rPr>
        <w:t xml:space="preserve">. </w:t>
      </w:r>
      <w:bookmarkStart w:id="674" w:name="pg20331_773857"/>
    </w:p>
    <w:p>
      <w:pPr>
        <w:pStyle w:val="BookText"/>
        <w:rPr/>
      </w:pPr>
      <w:bookmarkEnd w:id="67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جمله این است که خداوند به دلیل آفرینش اعضا و موارد ادراک و حواس برای مخلوقات خود از داشتن این امور پاک و منزه است</w:t>
      </w:r>
      <w:r>
        <w:rPr>
          <w:rFonts w:eastAsia="IRNazanin" w:cs="IRNazanin"/>
          <w:color w:val="111111"/>
          <w:sz w:val="28"/>
          <w:szCs w:val="28"/>
          <w:rtl w:val="true"/>
          <w:lang w:bidi="fa-IR"/>
        </w:rPr>
        <w:t xml:space="preserve">. </w:t>
      </w:r>
      <w:r>
        <w:rPr>
          <w:rStyle w:val="FootnoteAnchor"/>
          <w:rtl w:val="true"/>
        </w:rPr>
        <w:footnoteReference w:id="483"/>
      </w:r>
    </w:p>
    <w:p>
      <w:pPr>
        <w:pStyle w:val="Heading5"/>
        <w:numPr>
          <w:ilvl w:val="4"/>
          <w:numId w:val="1"/>
        </w:numPr>
        <w:rPr/>
      </w:pPr>
      <w:bookmarkStart w:id="675" w:name="__RefHeading___Toc5774467_2320776876"/>
      <w:bookmarkStart w:id="676" w:name="_Toc278"/>
      <w:bookmarkEnd w:id="675"/>
      <w:r>
        <w:rPr/>
        <w:t>2</w:t>
      </w:r>
      <w:r>
        <w:rPr>
          <w:rtl w:val="true"/>
        </w:rPr>
        <w:t xml:space="preserve">. </w:t>
      </w:r>
      <w:r>
        <w:rPr/>
        <w:t>2</w:t>
      </w:r>
      <w:r>
        <w:rPr>
          <w:rtl w:val="true"/>
        </w:rPr>
        <w:t xml:space="preserve">. </w:t>
      </w:r>
      <w:r>
        <w:rPr>
          <w:rtl w:val="true"/>
        </w:rPr>
        <w:t>نبودن ضد برای خداوند</w:t>
      </w:r>
      <w:bookmarkEnd w:id="676"/>
    </w:p>
    <w:p>
      <w:pPr>
        <w:pStyle w:val="BookText"/>
        <w:rPr/>
      </w:pPr>
      <w:r>
        <w:rPr>
          <w:rFonts w:ascii="Amiri" w:hAnsi="Amiri" w:eastAsia="Amiri" w:cs="Amiri"/>
          <w:color w:val="111111"/>
          <w:sz w:val="28"/>
          <w:sz w:val="28"/>
          <w:szCs w:val="28"/>
          <w:rtl w:val="true"/>
          <w:lang w:bidi="ar-SA"/>
        </w:rPr>
        <w:t>وَ بِمُضَادَّتِهِ بَيْنَ الْأُمُورِ عُرِفَ أَنْ لَا ضِدَّ لَهُ</w:t>
      </w:r>
      <w:r>
        <w:rPr>
          <w:rFonts w:ascii="IRNazanin" w:hAnsi="IRNazanin" w:eastAsia="IRNazanin"/>
          <w:color w:val="111111"/>
          <w:sz w:val="28"/>
          <w:sz w:val="28"/>
          <w:szCs w:val="28"/>
          <w:rtl w:val="true"/>
          <w:lang w:bidi="fa-IR"/>
        </w:rPr>
        <w:t xml:space="preserve"> با آفرینش اشیای متضاد معلوم شد که ضدی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دو موجود متضاد به یقین هر دو محدود و دارای دو حالت مختلف اند در حالی که ذات خداوند نه محدودیت دارد و نه چیزی بر او عارض می شود</w:t>
      </w:r>
      <w:r>
        <w:rPr>
          <w:rFonts w:eastAsia="IRNazanin" w:cs="IRNazanin"/>
          <w:color w:val="111111"/>
          <w:sz w:val="28"/>
          <w:szCs w:val="28"/>
          <w:rtl w:val="true"/>
          <w:lang w:bidi="fa-IR"/>
        </w:rPr>
        <w:t xml:space="preserve">. </w:t>
      </w:r>
      <w:r>
        <w:rPr>
          <w:rStyle w:val="FootnoteAnchor"/>
          <w:rtl w:val="true"/>
        </w:rPr>
        <w:footnoteReference w:id="484"/>
      </w:r>
    </w:p>
    <w:p>
      <w:pPr>
        <w:pStyle w:val="Heading5"/>
        <w:numPr>
          <w:ilvl w:val="4"/>
          <w:numId w:val="1"/>
        </w:numPr>
        <w:rPr/>
      </w:pPr>
      <w:bookmarkStart w:id="677" w:name="__RefHeading___Toc5774469_2320776876"/>
      <w:bookmarkStart w:id="678" w:name="_Toc279"/>
      <w:bookmarkEnd w:id="677"/>
      <w:r>
        <w:rPr/>
        <w:t>2</w:t>
      </w:r>
      <w:r>
        <w:rPr>
          <w:rtl w:val="true"/>
        </w:rPr>
        <w:t xml:space="preserve">. </w:t>
      </w:r>
      <w:r>
        <w:rPr/>
        <w:t>3</w:t>
      </w:r>
      <w:r>
        <w:rPr>
          <w:rtl w:val="true"/>
        </w:rPr>
        <w:t xml:space="preserve">. </w:t>
      </w:r>
      <w:r>
        <w:rPr>
          <w:rtl w:val="true"/>
        </w:rPr>
        <w:t>بی همتایی خداوند</w:t>
      </w:r>
      <w:bookmarkEnd w:id="678"/>
    </w:p>
    <w:p>
      <w:pPr>
        <w:pStyle w:val="BookText"/>
        <w:rPr/>
      </w:pPr>
      <w:r>
        <w:rPr>
          <w:rFonts w:ascii="Amiri" w:hAnsi="Amiri" w:eastAsia="Amiri" w:cs="Amiri"/>
          <w:color w:val="111111"/>
          <w:sz w:val="28"/>
          <w:sz w:val="28"/>
          <w:szCs w:val="28"/>
          <w:rtl w:val="true"/>
          <w:lang w:bidi="ar-SA"/>
        </w:rPr>
        <w:t>وَ بِمُقَارَنَتِهِ بَيْنَ الْأَشْيَاءِ عُرِفَ أَنْ لَا قَرِينَ لَهُ</w:t>
      </w:r>
      <w:r>
        <w:rPr>
          <w:rStyle w:val="FootnoteAnchor"/>
          <w:rtl w:val="true"/>
        </w:rPr>
        <w:footnoteReference w:id="485"/>
      </w:r>
      <w:r>
        <w:rPr>
          <w:rFonts w:ascii="IRNazanin" w:hAnsi="IRNazanin" w:eastAsia="IRNazanin"/>
          <w:color w:val="111111"/>
          <w:sz w:val="28"/>
          <w:sz w:val="28"/>
          <w:szCs w:val="28"/>
          <w:rtl w:val="true"/>
          <w:lang w:bidi="fa-IR"/>
        </w:rPr>
        <w:t xml:space="preserve"> و با قرین ساختن موجودات به یکدیگر روشن شد که قرین و همتایی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تقارن و هماهنگی بین موجودات این عالم دلیل است بر این که خالق و پدیدآورندهٔ همهٔ آن ها یکی است و شریک ندارد؛ وگرنه هر یک خالق قسمتی خاص بود و در نظام وجود هم بستگی وجود نداشت</w:t>
      </w:r>
      <w:r>
        <w:rPr>
          <w:rFonts w:eastAsia="IRNazanin" w:cs="IRNazanin"/>
          <w:color w:val="111111"/>
          <w:sz w:val="28"/>
          <w:szCs w:val="28"/>
          <w:rtl w:val="true"/>
          <w:lang w:bidi="fa-IR"/>
        </w:rPr>
        <w:t>.</w:t>
      </w:r>
    </w:p>
    <w:p>
      <w:pPr>
        <w:pStyle w:val="Heading5"/>
        <w:numPr>
          <w:ilvl w:val="4"/>
          <w:numId w:val="1"/>
        </w:numPr>
        <w:rPr/>
      </w:pPr>
      <w:bookmarkStart w:id="679" w:name="__RefHeading___Toc5774471_2320776876"/>
      <w:bookmarkStart w:id="680" w:name="_Toc280"/>
      <w:bookmarkEnd w:id="679"/>
      <w:r>
        <w:rPr/>
        <w:t>2</w:t>
      </w:r>
      <w:r>
        <w:rPr>
          <w:rtl w:val="true"/>
        </w:rPr>
        <w:t xml:space="preserve">. </w:t>
      </w:r>
      <w:r>
        <w:rPr/>
        <w:t>4</w:t>
      </w:r>
      <w:r>
        <w:rPr>
          <w:rtl w:val="true"/>
        </w:rPr>
        <w:t xml:space="preserve">. </w:t>
      </w:r>
      <w:r>
        <w:rPr>
          <w:rtl w:val="true"/>
        </w:rPr>
        <w:t>مصادیق اضداد</w:t>
      </w:r>
      <w:bookmarkEnd w:id="680"/>
    </w:p>
    <w:p>
      <w:pPr>
        <w:pStyle w:val="BookText"/>
        <w:rPr/>
      </w:pPr>
      <w:r>
        <w:rPr>
          <w:rFonts w:ascii="Amiri" w:hAnsi="Amiri" w:eastAsia="Amiri" w:cs="Amiri"/>
          <w:color w:val="111111"/>
          <w:sz w:val="28"/>
          <w:sz w:val="28"/>
          <w:szCs w:val="28"/>
          <w:rtl w:val="true"/>
          <w:lang w:bidi="ar-SA"/>
        </w:rPr>
        <w:t>ضَادَّ النُّورَ بِالظُّلْمَةِ وَ الْوُضُوحَ بِالْبُهْمَةِ وَ الْجُمُودَ بِالْبَلَلِ وَ الْحَرُورَ بِالصَّرَدِ</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سیاهی، تیرگی و شب های تاریک ماه است و در جمله بالا به معنای تیرگی است؛ لعلها مأخوذة من أبهم الأمر و استبهم إذا اشتبه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بفتح الحاء فى أكثر النسخ و هكذا ضبطه الشارح المعتزلى قال الفيومى الحرور و زان رسول الريح الحارة، قال الفراء تكون ليلا ونهارا، و 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روبة أنّ الحرور بالنهار والسموم بالليل و قال أبو عمرو بن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الحرور والسموم بالليل والنهار، وفي القاموس الحرور الريح الحارة بالليل وقد تكون بالنهار وحرّ الشمس والحرّ الدائم و النار، و في نسخة الشارح البحراني الحرور بالضمّ قال في القاموس الحرّ ضدّ البرد كالحرور بالضم والحرارة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بالصَّرَدِ سردی؛ بعضی گفته اند از واژهٔ فارسی گرفته شده و تغییر شکل یافته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را ضد ظلمت و رنگ های روشن را ضد رنگ های تیره و تار و خشکی را ضد رطوبت و گرمی را ضد سردی قرار داد</w:t>
      </w:r>
      <w:r>
        <w:rPr>
          <w:rFonts w:eastAsia="IRNazanin" w:cs="IRNazanin"/>
          <w:color w:val="111111"/>
          <w:sz w:val="28"/>
          <w:szCs w:val="28"/>
          <w:rtl w:val="true"/>
          <w:lang w:bidi="fa-IR"/>
        </w:rPr>
        <w:t xml:space="preserve">. </w:t>
      </w:r>
      <w:bookmarkStart w:id="681" w:name="pg20331_773858"/>
    </w:p>
    <w:p>
      <w:pPr>
        <w:pStyle w:val="BookText"/>
        <w:rPr/>
      </w:pPr>
      <w:bookmarkEnd w:id="681"/>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الْوُضُوحَ بِالْبُهْمَةِ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تفاوت اشاره دارد به رنگ ها که فلسفه آن تمیز اشیا از یکدیگر است</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منظور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الْجُمُودَ بِالْبَلَلِ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خشکی ها و دریاها و اشیای جامد و مرطوب است</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الْحَرُورَ بالصَّرَدِ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فصول سال یا به طور کلی گرما و سرماست که هرکدام نقشی در حیات موجودات زنده و پرورش آن ها دارد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أَرَأَيْتُمْ إِنْ جَعَلَ اللَّهُ عَلَيْكُمُ اللَّيْلَ سَرْمَداً إِلى يَوْمِ الْقِيامَةِ مَنْ إِلَهُ غَيْرُ اللَّهِ يَأْتِيكُمْ بِضِياءٍ أَفَلا تَسْمَعُون</w:t>
      </w:r>
      <w:r>
        <w:rPr>
          <w:rStyle w:val="FootnoteAnchor"/>
          <w:rtl w:val="true"/>
        </w:rPr>
        <w:footnoteReference w:id="49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چه می پندارید اگر خدا تا روز رستاخیز شب را بر شما جاوید بدارد؛ جز خداوند کدامین معبود برای شما روشنی می آورد؟ آیا نمی شنوید؟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رَحْمَتِهِ جَعَلَ لَكُمُ اللَّيْلَ وَ النَّهارَ لِتَسْكُنُوا فِيهِ وَ لِتَبْتَغُوا مِنْ فَضْلِهِ وَ لَعَلَّكُمْ تَشْكُرُونَ</w:t>
      </w:r>
      <w:r>
        <w:rPr>
          <w:rStyle w:val="FootnoteAnchor"/>
          <w:rtl w:val="true"/>
        </w:rPr>
        <w:footnoteReference w:id="491"/>
      </w:r>
      <w:r>
        <w:rPr>
          <w:rFonts w:ascii="IRNazanin" w:hAnsi="IRNazanin" w:eastAsia="IRNazanin"/>
          <w:color w:val="111111"/>
          <w:sz w:val="28"/>
          <w:sz w:val="28"/>
          <w:szCs w:val="28"/>
          <w:rtl w:val="true"/>
          <w:lang w:bidi="fa-IR"/>
        </w:rPr>
        <w:t xml:space="preserve">و از رحمتش برایتان شب و روز را قرار داد تا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یک از فزون بخشی او روزی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،بجویید باشد که سپاس بدارید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الَّذِى خَلَقَ السَّماواتِ وَالْأَرْضَ وَ جَعَلَ الظُّلُماتِ وَ النُّور</w:t>
      </w:r>
      <w:r>
        <w:rPr>
          <w:rStyle w:val="FootnoteAnchor"/>
          <w:rtl w:val="true"/>
        </w:rPr>
        <w:footnoteReference w:id="492"/>
      </w:r>
      <w:r>
        <w:rPr>
          <w:rFonts w:ascii="IRNazanin" w:hAnsi="IRNazanin" w:eastAsia="IRNazanin"/>
          <w:color w:val="111111"/>
          <w:sz w:val="28"/>
          <w:sz w:val="28"/>
          <w:szCs w:val="28"/>
          <w:rtl w:val="true"/>
          <w:lang w:bidi="fa-IR"/>
        </w:rPr>
        <w:t>ستایش خدایی را که آسمان ها و زمین را آفرید و تاریکی ها و روشنایی را پدید آورد</w:t>
      </w:r>
      <w:r>
        <w:rPr>
          <w:rFonts w:eastAsia="IRNazanin" w:cs="IRNazanin"/>
          <w:color w:val="111111"/>
          <w:sz w:val="28"/>
          <w:szCs w:val="28"/>
          <w:rtl w:val="true"/>
          <w:lang w:bidi="fa-IR"/>
        </w:rPr>
        <w:t>.</w:t>
      </w:r>
    </w:p>
    <w:p>
      <w:pPr>
        <w:pStyle w:val="Heading4"/>
        <w:numPr>
          <w:ilvl w:val="3"/>
          <w:numId w:val="1"/>
        </w:numPr>
        <w:rPr/>
      </w:pPr>
      <w:bookmarkStart w:id="682" w:name="__RefHeading___Toc5774473_2320776876"/>
      <w:bookmarkStart w:id="683" w:name="_Toc281"/>
      <w:bookmarkEnd w:id="682"/>
      <w:r>
        <w:rPr/>
        <w:t>3</w:t>
      </w:r>
      <w:r>
        <w:rPr>
          <w:rtl w:val="true"/>
        </w:rPr>
        <w:t xml:space="preserve">. </w:t>
      </w:r>
      <w:r>
        <w:rPr>
          <w:rtl w:val="true"/>
        </w:rPr>
        <w:t>تدبیر جهان</w:t>
      </w:r>
      <w:bookmarkEnd w:id="683"/>
    </w:p>
    <w:p>
      <w:pPr>
        <w:pStyle w:val="BookText"/>
        <w:rPr/>
      </w:pPr>
      <w:r>
        <w:rPr>
          <w:rFonts w:ascii="Amiri" w:hAnsi="Amiri" w:eastAsia="Amiri" w:cs="Amiri"/>
          <w:color w:val="111111"/>
          <w:sz w:val="28"/>
          <w:sz w:val="28"/>
          <w:szCs w:val="28"/>
          <w:rtl w:val="true"/>
          <w:lang w:bidi="ar-SA"/>
        </w:rPr>
        <w:t>مُؤَلِّفُ بَيْنَ مُتَعَادِيَاتِهَا مُقَارِنٌ بَيْنَ مُتَبَايِنَاتِهَا مُقَرَّبٌ بَيْنَ مُتَبَاعِدَاتِهَا مُفَرِّقُ بَيْنَ مُتَدَانِيَاتِهَا</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مُتَبَاعِدَاتِهَا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ساخت؛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دوری؛ ابْتَعَدَ ابْتِعَاداً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شد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مُتَدَانِيَاتِ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به هم نزدیک اند؛ تدانی باب تفاعل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نزدیکی است؛ اعضای بدن ما که اجزای نزدیک و به هم پیوسته بدن ما هستند و به وسیله یک روح اداره می شوند یک وقت از هم می پاشند و باد هر ذره ای را به گوشه ای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اضداد را با هم ترکیب نمود و موجودات متباین را قرین هم ساخت اموری را که از هم دور بودند به یکدیگر نزدیک کرد و آن ها را که به یکدیگر نزدیک بودند از هم جدا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هستند که از هم دورند و خداوند آن ها را به یکدیگر نزدیک می کند؛ مانند همسرانی از دو قوم جدای از یکدیگر که بر اثر عشق و محبت به هم نزدیک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هستند که ذاتاً به یکدیگر نزدیک اند ولی خداوند در تدبیر جهان آن ها را از هم دور می سازد؛ مانند کرات منظومه شمسی که طبق نظریهٔ معروف، روزی همه در کنار هم بودند اما خداوند آن ها را از هم جدا کرد و منظومه شمسی را به وجود آورد یا این که اجزای ترکیبی و برگ های گیاهان بعد از خشکیدن از یکدیگر جدا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و فساد به دست خداوند است؛ یعنی وجود من و شما به این است که چیزهایی که از هم دورند، نزدیک می شوند مانند حرارت و رطوبت و یک وقت هم اجزای بدن با این که با هم انس گرفته اند از هم جدا می شوند مانند این که اعضا و جوارح از هم می پاشد؛ پس عالم کون و فساد است یعنی از یک طرف موجود می شود و از طرف دیگر متفرق و فاسد می شود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مشابه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وَاذْكُرُوا نِعْمَتَ اللَّهِ عَلَيْكُمْ إِذْ كُنْتُمْ أَعْدَاءً فَأَلَّفَ بَيْنَ قُلُوبِكُمْ فَأَصْبَحْتُمْ بِنِعْمَتِهِ إِخْواناً</w:t>
      </w:r>
      <w:r>
        <w:rPr>
          <w:rStyle w:val="FootnoteAnchor"/>
          <w:rtl w:val="true"/>
        </w:rPr>
        <w:footnoteReference w:id="495"/>
      </w:r>
      <w:r>
        <w:rPr>
          <w:rFonts w:ascii="IRNazanin" w:hAnsi="IRNazanin" w:eastAsia="IRNazanin"/>
          <w:color w:val="111111"/>
          <w:sz w:val="28"/>
          <w:sz w:val="28"/>
          <w:szCs w:val="28"/>
          <w:rtl w:val="true"/>
          <w:lang w:bidi="fa-IR"/>
        </w:rPr>
        <w:t xml:space="preserve">و نعمت خدا را بر خود یاد کنید آن گاه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پس میان دل های شما الفت انداخت تا به لطف او برادران هم شدید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أَلَّفَ بَيْنَ قُلُوبِهِمْ لَوْ أَنْفَقْتَ مَا فِي الْأَرْضِ جَميعاً ما أَلَّفْتَ بَيْنَ قُلُوبِهِمْ وَ لَكِنَّ اللَّهَ أَلَّفَ بَيْنَهُمْ إِنَّهُ عَزِيزٌ حَكِيمٌ</w:t>
      </w:r>
      <w:r>
        <w:rPr>
          <w:rStyle w:val="FootnoteAnchor"/>
          <w:rtl w:val="true"/>
        </w:rPr>
        <w:footnoteReference w:id="496"/>
      </w:r>
      <w:r>
        <w:rPr>
          <w:rFonts w:ascii="IRNazanin" w:hAnsi="IRNazanin" w:eastAsia="IRNazanin"/>
          <w:color w:val="111111"/>
          <w:sz w:val="28"/>
          <w:sz w:val="28"/>
          <w:szCs w:val="28"/>
          <w:rtl w:val="true"/>
          <w:lang w:bidi="fa-IR"/>
        </w:rPr>
        <w:t>و میان دل هایشان الفت انداخت که اگر آن چه در روی زمین است همه را خرج می کردی نمی توانستی میان دل هایشان الفت برقرار کنی ولی خدا بود که میان آنان الفت انداخت؛ چراکه او توانای حکیم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أَنَّ اللَّهَ يُرجى سَحاباً ثُمَّ يُؤَلِّفُ بَيْنَهُ ثُمَّ يَجْعَلُهُ رُكاماً فَتَرَى الْوَدْقَ يَخْرُجُ مِنْ خِلَالِهِ وَ يُنَزِّلُ مِنَ السَّماءِ مِنْ جِبالِ فيها مِنْ بَرد</w:t>
      </w:r>
      <w:r>
        <w:rPr>
          <w:rStyle w:val="FootnoteAnchor"/>
          <w:rtl w:val="true"/>
        </w:rPr>
        <w:footnoteReference w:id="497"/>
      </w:r>
      <w:r>
        <w:rPr>
          <w:rFonts w:ascii="IRNazanin" w:hAnsi="IRNazanin" w:eastAsia="IRNazanin"/>
          <w:color w:val="111111"/>
          <w:sz w:val="28"/>
          <w:sz w:val="28"/>
          <w:szCs w:val="28"/>
          <w:rtl w:val="true"/>
          <w:lang w:bidi="fa-IR"/>
        </w:rPr>
        <w:t>آیا ندیدی که خداوند ابرهایی را به آرامی می راند سپس میان آن ها پیوند می دهد و بعد آن را متراکم می سازد در این حال دانه های باران را می بینی که از لابه لای آن خارج می شود و از آسمان از کوه هایی که در آن است، دانه های تگرگ نازل می کند</w:t>
      </w:r>
      <w:r>
        <w:rPr>
          <w:rFonts w:eastAsia="IRNazanin" w:cs="IRNazanin"/>
          <w:color w:val="111111"/>
          <w:sz w:val="28"/>
          <w:szCs w:val="28"/>
          <w:rtl w:val="true"/>
          <w:lang w:bidi="fa-IR"/>
        </w:rPr>
        <w:t xml:space="preserve">. </w:t>
      </w:r>
      <w:bookmarkStart w:id="684" w:name="pg20331_773860"/>
    </w:p>
    <w:p>
      <w:pPr>
        <w:pStyle w:val="BookText"/>
        <w:rPr/>
      </w:pPr>
      <w:bookmarkEnd w:id="684"/>
      <w:r>
        <w:rPr>
          <w:rFonts w:ascii="Amiri" w:hAnsi="Amiri" w:eastAsia="Amiri" w:cs="Amiri"/>
          <w:color w:val="111111"/>
          <w:sz w:val="28"/>
          <w:sz w:val="28"/>
          <w:szCs w:val="28"/>
          <w:rtl w:val="true"/>
          <w:lang w:bidi="ar-SA"/>
        </w:rPr>
        <w:t>لَا يُشْمَلُ بِعَدٌ وَ لَا يُحْسَبُ بِعَدٌ وَ إِنَّمَا تَحُدُّ الْأَدَوَاتُ أَنْفُسَهَا وَ تُشِيرُ الْآلَاتُ إِلَى نَظَائِرِهَا مَنَعَتْهَا مُنْذُ الْقِدْمَةَ وَ حَمَتْهَا قَدُ الْأَزَلِيَّةَ وَ جَنَّبَتْهَا لَوْلَا التَّكْمِلَةَ بِهَا تَجَلَّى صَانِعُهَا لِلْعُقُولِ وَ بِهَا امْتَنَعَ عَنْ نَظَرِ الْعُيُونِ وَ لَا يَجْرِى عَلَيْهِ السُّكُونُ وَ الْحَرَكَةُ وَ كَيْفَ يَجْرِى عَلَيْهِ مَا هُوَ أَجْرَاهُ وَيَعُودُ فِيهِ مَا هُوَ أَبْدَاهُ وَ يَحْدُثُ فِيهِ مَا هُوَ أَحْدَثَهُ إِذا لَتَفَاوَتَتْ ذَاتُهُ وَ لَتَجَزَّأَ كُنْهُهُ وَلَامْتَنَعَ مِنَ الْأَزَلِ مَعْنَاهُ وَ لَكَانَ لَهُ وَرَاءٌ إِذْ وُجِدَ لَهُ أَمَامٌ وَ لَالْتَمَسَ السَّمَامَ إِذْ لَزِمَهُ النُّقْصَانُ وَ إِذا لَقَامَتْ آيَةُ الْمَصْنُوعِ فِيهِ وَ لَتَحَوَّلَ دَلِيلًا بَعْدَ أَنْ كَانَ مَدْلُولًا عَلَيْهِ وَ خَرَجَ بِسُلْطَانِ الِامْتِنَاعِ مِنْ أَنْ يُؤَثْرَ فِيهِ مَا يُؤَثْرُ فِي غَيْرِهِ الَّذِي لَا يَحُولُ وَ لَا يَزُولُ وَ لَا يَجُوزُ عَلَيْهِ الْأُقُولُ لَمْ يَلِدْ فَيَكُونَ مَوْلُوداً وَ لَمْ يُولَدٌ فَيَصِيرَ مَحْدُوداً جَلَّ عَنِ اتِّخَاذِ الْأَبْنَاءِ وَ طَهُرَ عَنْ مُلَامَسَةِ النِّسَاءِ لَا تَنَالُهُ الْأَوْهَامُ فَتُقَدِّرَهُ وَ لَا تَتَوَهَّمُهُ الْفِطَنُ فَتُصَوّرَهُ وَ لَا تُدْرِكُهُ الْحَوَاسُ فَتْحِسَّهُ وَ لَا تَلْمِسُهُ الْأَيْدِي فَتَمَسَّهُ وَ لَا يَتَغَيَّرُ بِحَالٍ وَلَا يَتَبَدَّلُ فِى الْأَحْوَالِ وَ لَا تُبْلِيهِ اللَّيَالِي وَ الْأَيَّامُ وَ لَا يُغَيِّرُهُ النِّيَاءُ وَ الظَّلَامُ وَ لَا يُوصَفُ بِشَيْءٍ مِنَ الْأَجْزَاءِ وَ لَا بِالْجَوَارِحِ وَالْأَعْضَاءِ وَ لَا بِعَرَضٍ مِنَ الْأَعْرَاضِ وَلَا بِالْغَيْرِيَّةِ وَالْأَبْعَاضِ وَلَا يُقَالُ لَةَ حَلٌّ وَلَا نِهَايَةٌ وَلَا انْقِطَاعٌ وَلَا غَايَةٌ وَ لَا أَنَّ الْأَشْيَاءَ تَحْوِيهِ فَتْقِلَّهُ أَوْ تُهْوِيَهُ أَوْ أَنَّ شَيْئاً يَحْمِلُهُ فَيُمِيلَهُ أَوْ يُعَدِّلَهُ لَيْسَ فِي الْأَشْيَاءِ بِوَالِج وَ لَا عَنْهَا بِخَارِج يُخْبِرُ لَا بِلِسَانٍ وَ لَهَوَاتٍ وَيَسْمَعُ لَا بِخُرُوقٍ وَ أَدَوَاتٍ يَقُولُ وَلَا يَلْفِظُ وَيَحْفَظُ وَلَا يَتَحَفَظُ وَيُرِيدُ وَلَا يُضْمِرُ يُحِبُّ وَيَرْضَى مِنْ غَيْرِ رِقّةٍ وَ يُبْغِضُ وَيَغْضَبُ مِنْ غَيْرِ مَشَقَةٍ يَقُولُ لِمَنْ أَرَادَ كَوْنَهُ كُنْ فَيَكُونُ لَا بِصَوْتٍ يَقْرَعُ وَلَا بِنِدَاءٍ يُسْمَعُ وَإِنَّمَا كَلَامُهُ سُبْحَانَهُ فِعْلُ مِنْهُ أَنْشَأَهُ وَ مَثْلَهُ لَمْ يَكُنْ مِنْ قَبْلِ ذَلِكَ كَائِناً وَ لَوْ كَانَ قَدِيماً لَكَانَ إِلَهَا ثَانِياً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5" w:name="__RefHeading___Toc5774475_2320776876"/>
      <w:bookmarkStart w:id="686" w:name="_Toc282"/>
      <w:bookmarkEnd w:id="685"/>
      <w:r>
        <w:rPr/>
        <w:t>4</w:t>
      </w:r>
      <w:r>
        <w:rPr>
          <w:rtl w:val="true"/>
        </w:rPr>
        <w:t xml:space="preserve">. </w:t>
      </w:r>
      <w:r>
        <w:rPr>
          <w:rtl w:val="true"/>
        </w:rPr>
        <w:t>نامحدود بودن خداوند</w:t>
      </w:r>
      <w:bookmarkEnd w:id="686"/>
    </w:p>
    <w:p>
      <w:pPr>
        <w:pStyle w:val="BookText"/>
        <w:rPr/>
      </w:pPr>
      <w:r>
        <w:rPr>
          <w:rFonts w:ascii="Amiri" w:hAnsi="Amiri" w:eastAsia="Amiri" w:cs="Amiri"/>
          <w:color w:val="111111"/>
          <w:sz w:val="28"/>
          <w:sz w:val="28"/>
          <w:szCs w:val="28"/>
          <w:rtl w:val="true"/>
          <w:lang w:bidi="ar-SA"/>
        </w:rPr>
        <w:t>لَا يُشْمَلُ بِحَدٍّ وَ لَا يُحْسَبُ بِعَد وَإِنَّمَا تَحُدُّ الْأَدَوَاتُ أَنْفُسَهَا وَتُشِيرُ الْآلَاتُ إِلَى نَظَائِرِهَا</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تُشیرُ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 او را در بر نگیرد و با شماره به حساب در نیاید که آلات و ابزار تنها خودشان را به اندازه می کشند و امثال خود را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و ابزارهای حسی و نیروهای بدنی است و در جای خود </w:t>
      </w:r>
      <w:bookmarkStart w:id="687" w:name="pg20331_773861"/>
    </w:p>
    <w:p>
      <w:pPr>
        <w:pStyle w:val="BookText"/>
        <w:rPr/>
      </w:pPr>
      <w:bookmarkEnd w:id="687"/>
      <w:r>
        <w:rPr>
          <w:rFonts w:ascii="IRNazanin" w:hAnsi="IRNazanin" w:eastAsia="IRNazanin"/>
          <w:color w:val="111111"/>
          <w:sz w:val="28"/>
          <w:sz w:val="28"/>
          <w:szCs w:val="28"/>
          <w:rtl w:val="true"/>
          <w:lang w:bidi="fa-IR"/>
        </w:rPr>
        <w:t>ثابت شده است که قوای جسمانی تنها جسم و جسمانیات را حس می کنند</w:t>
      </w:r>
      <w:r>
        <w:rPr>
          <w:rFonts w:eastAsia="IRNazanin" w:cs="IRNazanin"/>
          <w:color w:val="111111"/>
          <w:sz w:val="28"/>
          <w:szCs w:val="28"/>
          <w:rtl w:val="true"/>
          <w:lang w:bidi="fa-IR"/>
        </w:rPr>
        <w:t xml:space="preserve">. </w:t>
      </w:r>
      <w:r>
        <w:rPr>
          <w:rStyle w:val="FootnoteAnchor"/>
          <w:rtl w:val="true"/>
        </w:rPr>
        <w:footnoteReference w:id="499"/>
      </w:r>
    </w:p>
    <w:p>
      <w:pPr>
        <w:pStyle w:val="Heading4"/>
        <w:numPr>
          <w:ilvl w:val="3"/>
          <w:numId w:val="1"/>
        </w:numPr>
        <w:rPr/>
      </w:pPr>
      <w:bookmarkStart w:id="688" w:name="__RefHeading___Toc5774477_2320776876"/>
      <w:bookmarkStart w:id="689" w:name="_Toc283"/>
      <w:bookmarkEnd w:id="688"/>
      <w:r>
        <w:rPr/>
        <w:t>5</w:t>
      </w:r>
      <w:r>
        <w:rPr>
          <w:rtl w:val="true"/>
        </w:rPr>
        <w:t xml:space="preserve">. </w:t>
      </w:r>
      <w:r>
        <w:rPr>
          <w:rtl w:val="true"/>
        </w:rPr>
        <w:t xml:space="preserve">ناسازگاری زمان با </w:t>
      </w:r>
      <w:r>
        <w:rPr>
          <w:rtl w:val="true"/>
        </w:rPr>
        <w:t>«</w:t>
      </w:r>
      <w:r>
        <w:rPr>
          <w:rtl w:val="true"/>
        </w:rPr>
        <w:t>قدمت</w:t>
      </w:r>
      <w:r>
        <w:rPr>
          <w:rtl w:val="true"/>
        </w:rPr>
        <w:t>»</w:t>
      </w:r>
      <w:bookmarkEnd w:id="689"/>
    </w:p>
    <w:p>
      <w:pPr>
        <w:pStyle w:val="BookText"/>
        <w:rPr/>
      </w:pPr>
      <w:r>
        <w:rPr>
          <w:rFonts w:ascii="Amiri" w:hAnsi="Amiri" w:eastAsia="Amiri" w:cs="Amiri"/>
          <w:color w:val="111111"/>
          <w:sz w:val="28"/>
          <w:sz w:val="28"/>
          <w:szCs w:val="28"/>
          <w:rtl w:val="true"/>
          <w:lang w:bidi="ar-SA"/>
        </w:rPr>
        <w:t>مَنَعَتْهَا مُنْذُ الْقِدْمَةَ وَ حَمَتْهَا قَدُ الْأَزَلِيَّةَ وَ جَنَّبَتْهَا لَوْلَا التَّكْمِلَةَ</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يافتن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می گوییم موجودات از فلان زمان پدید آمده اند حادث اند و این که می گوییم به وجود آمدند و قبلاً نبودند ازلی بودنشان 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که می گوییم اگر اشیا چنین بودند، کامل می شدند پس ناقص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به کار می رود که تاریخچه ای برای وجود چیزی باشد؛ بنابراین با توجه به استعمال این واژه در مورد ممکنات به خوبی می توان یافت که این ها حادث اند نه قدیم؛ همچنین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ماضی به کار می رود به معنای وقوع چیزی قریب به زمان حال است که آن هم با ازلیت سازگار نیست و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به کار می رود که مانعی بر سر راه تکامل چیزی به وجود آمده مانند سخنی که قرآن مجید از کافران نقل می کند که به مستکبران می گویند </w:t>
      </w:r>
      <w:r>
        <w:rPr>
          <w:rFonts w:ascii="Amiri" w:hAnsi="Amiri" w:eastAsia="Amiri" w:cs="Amiri"/>
          <w:color w:val="111111"/>
          <w:sz w:val="28"/>
          <w:sz w:val="28"/>
          <w:szCs w:val="28"/>
          <w:rtl w:val="true"/>
          <w:lang w:bidi="ar-SA"/>
        </w:rPr>
        <w:t>لَوْ لا أَنْتُمْ لَكُنَّا مُؤْمِنينَ</w:t>
      </w:r>
      <w:r>
        <w:rPr>
          <w:rFonts w:ascii="IRNazanin" w:hAnsi="IRNazanin" w:eastAsia="IRNazanin"/>
          <w:color w:val="111111"/>
          <w:sz w:val="28"/>
          <w:sz w:val="28"/>
          <w:szCs w:val="28"/>
          <w:rtl w:val="true"/>
          <w:lang w:bidi="fa-IR"/>
        </w:rPr>
        <w:t xml:space="preserve">؛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نبودید قطعاً ما مؤمن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ازلیت و ابدیت و کمال مطلق خداوند این ادوات و تعبیرات هیچ کدام درباره او به کار نمی رود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مشابه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تَفُوتُهُ مَتَى وَ لَا تُدْنِيهِ قَدْ وَ لَا تَحْجُبُهُ لَعَلَّ وَ لَا تُقَارِنُهُ مَعَ وَ لَا تَشْتَمِلُهُ هُوَ إِنَّمَا تَحُدُّ الْأَدَوَاتُ أَنْفُسَهَا وَ تُشِيرُ الآلَةُ إِلَى نَظَائِرِهَا</w:t>
      </w:r>
      <w:r>
        <w:rPr>
          <w:rStyle w:val="FootnoteAnchor"/>
          <w:rtl w:val="true"/>
        </w:rPr>
        <w:footnoteReference w:id="503"/>
      </w:r>
      <w:r>
        <w:rPr>
          <w:rFonts w:ascii="IRNazanin" w:hAnsi="IRNazanin" w:eastAsia="IRNazanin"/>
          <w:color w:val="111111"/>
          <w:sz w:val="28"/>
          <w:sz w:val="28"/>
          <w:szCs w:val="28"/>
          <w:rtl w:val="true"/>
          <w:lang w:bidi="fa-IR"/>
        </w:rPr>
        <w:t xml:space="preserve">در ذات پاک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ندارد که قبل یا بعد از آن وجود داشته باشد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درمورد وقوع چیزی قریب به زمان حال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نزدیک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او را محدود سازد و </w:t>
      </w:r>
      <w:bookmarkStart w:id="690" w:name="pg20331_773862"/>
    </w:p>
    <w:p>
      <w:pPr>
        <w:pStyle w:val="BookText"/>
        <w:rPr/>
      </w:pPr>
      <w:bookmarkEnd w:id="6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محجوب نمی دارد تا علم او آمیخته به شک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وجود وی را شامل نمی شود تا گنه ذاتش آشکار گردد این کلمات خود را محدود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در جایی به کار می روند که زمان و مکان ناآگاهی در آن 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تعبیرات به نظایر خود اشاره می کند</w:t>
      </w:r>
    </w:p>
    <w:p>
      <w:pPr>
        <w:pStyle w:val="Heading4"/>
        <w:numPr>
          <w:ilvl w:val="3"/>
          <w:numId w:val="1"/>
        </w:numPr>
        <w:rPr/>
      </w:pPr>
      <w:bookmarkStart w:id="691" w:name="__RefHeading___Toc5774479_2320776876"/>
      <w:bookmarkStart w:id="692" w:name="_Toc284"/>
      <w:bookmarkEnd w:id="691"/>
      <w:r>
        <w:rPr/>
        <w:t>6</w:t>
      </w:r>
      <w:r>
        <w:rPr>
          <w:rtl w:val="true"/>
        </w:rPr>
        <w:t xml:space="preserve">. </w:t>
      </w:r>
      <w:r>
        <w:rPr>
          <w:rtl w:val="true"/>
        </w:rPr>
        <w:t>تجلی خداوند</w:t>
      </w:r>
      <w:bookmarkEnd w:id="692"/>
    </w:p>
    <w:p>
      <w:pPr>
        <w:pStyle w:val="BookText"/>
        <w:rPr/>
      </w:pPr>
      <w:r>
        <w:rPr>
          <w:rFonts w:ascii="Amiri" w:hAnsi="Amiri" w:eastAsia="Amiri" w:cs="Amiri"/>
          <w:color w:val="111111"/>
          <w:sz w:val="28"/>
          <w:sz w:val="28"/>
          <w:szCs w:val="28"/>
          <w:rtl w:val="true"/>
          <w:lang w:bidi="ar-SA"/>
        </w:rPr>
        <w:t>بِهَا تَجَلَّى صَانِعُهَا لِلْعُقُولِ وَ بِهَا امْتَنَعَ عَنْ نَظَرِ الْعُيُونِ</w:t>
      </w:r>
      <w:r>
        <w:rPr>
          <w:rStyle w:val="FootnoteAnchor"/>
          <w:rtl w:val="true"/>
        </w:rPr>
        <w:footnoteReference w:id="504"/>
      </w:r>
      <w:r>
        <w:rPr>
          <w:rFonts w:ascii="IRNazanin" w:hAnsi="IRNazanin" w:eastAsia="IRNazanin"/>
          <w:color w:val="111111"/>
          <w:sz w:val="28"/>
          <w:sz w:val="28"/>
          <w:szCs w:val="28"/>
          <w:rtl w:val="true"/>
          <w:lang w:bidi="fa-IR"/>
        </w:rPr>
        <w:t xml:space="preserve"> آفریدگار جهان با آفرینش مخلوقات در برابر عقل ها تجلی کرد و به همین سبب مشاهده او با چشم های ظاهر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تَجَلَّى صَانِعُهَا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جهان هستی همان طور که شاهد بر وجود حق تعالی است دلیل برخی از صفات وی نیز می باشد؛ زیرا اصل وجود آن ها به دلیل ضرورت عقلی لازمه وجود صانع و گواه بر هستی کامل ذات اوست و درستی و استواری نظام آن نشان علم و حکمت وی می باشد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فَلَمَّا تَجَلَّى رَبُّهُ لِلْجَبَل جَعَلَهُ دَكَّا وَ خَرَّ مُوسى صَعِقا</w:t>
      </w:r>
      <w:r>
        <w:rPr>
          <w:rStyle w:val="FootnoteAnchor"/>
          <w:rtl w:val="true"/>
        </w:rPr>
        <w:footnoteReference w:id="506"/>
      </w:r>
      <w:r>
        <w:rPr>
          <w:rFonts w:ascii="IRNazanin" w:hAnsi="IRNazanin" w:eastAsia="IRNazanin"/>
          <w:color w:val="111111"/>
          <w:sz w:val="28"/>
          <w:sz w:val="28"/>
          <w:szCs w:val="28"/>
          <w:rtl w:val="true"/>
          <w:lang w:bidi="fa-IR"/>
        </w:rPr>
        <w:t>پس چون پروردگارش به کوه جلوه نمود آن را ریزریز ساخت و موسی بیهوش بر زمین افتاد</w:t>
      </w:r>
      <w:r>
        <w:rPr>
          <w:rFonts w:eastAsia="IRNazanin" w:cs="IRNazanin"/>
          <w:color w:val="111111"/>
          <w:sz w:val="28"/>
          <w:szCs w:val="28"/>
          <w:rtl w:val="true"/>
          <w:lang w:bidi="fa-IR"/>
        </w:rPr>
        <w:t>.</w:t>
      </w:r>
    </w:p>
    <w:p>
      <w:pPr>
        <w:pStyle w:val="Heading4"/>
        <w:numPr>
          <w:ilvl w:val="3"/>
          <w:numId w:val="1"/>
        </w:numPr>
        <w:rPr/>
      </w:pPr>
      <w:bookmarkStart w:id="693" w:name="__RefHeading___Toc5774481_2320776876"/>
      <w:bookmarkStart w:id="694" w:name="_Toc285"/>
      <w:bookmarkEnd w:id="693"/>
      <w:r>
        <w:rPr/>
        <w:t>7</w:t>
      </w:r>
      <w:r>
        <w:rPr>
          <w:rtl w:val="true"/>
        </w:rPr>
        <w:t xml:space="preserve">. </w:t>
      </w:r>
      <w:r>
        <w:rPr>
          <w:rtl w:val="true"/>
        </w:rPr>
        <w:t>عدم حرکت و سکون</w:t>
      </w:r>
      <w:bookmarkEnd w:id="694"/>
    </w:p>
    <w:p>
      <w:pPr>
        <w:pStyle w:val="Heading5"/>
        <w:numPr>
          <w:ilvl w:val="4"/>
          <w:numId w:val="1"/>
        </w:numPr>
        <w:rPr/>
      </w:pPr>
      <w:bookmarkStart w:id="695" w:name="__RefHeading___Toc5774483_2320776876"/>
      <w:bookmarkStart w:id="696" w:name="_Toc286"/>
      <w:bookmarkEnd w:id="695"/>
      <w:r>
        <w:rPr>
          <w:rtl w:val="true"/>
        </w:rPr>
        <w:t>اشاره</w:t>
      </w:r>
      <w:bookmarkEnd w:id="696"/>
    </w:p>
    <w:p>
      <w:pPr>
        <w:pStyle w:val="BookText"/>
        <w:rPr/>
      </w:pPr>
      <w:r>
        <w:rPr>
          <w:rFonts w:ascii="Amiri" w:hAnsi="Amiri" w:eastAsia="Amiri" w:cs="Amiri"/>
          <w:color w:val="111111"/>
          <w:sz w:val="28"/>
          <w:sz w:val="28"/>
          <w:szCs w:val="28"/>
          <w:rtl w:val="true"/>
          <w:lang w:bidi="ar-SA"/>
        </w:rPr>
        <w:t>وَ لَا يَجْرِى عَلَيْهِ السُّكُونُ وَ الْحَرَكَةُ وَ كَيْفَ يَجْرِى عَلَيْهِ مَا هُوَ أَجْرَاهُ وَ يَعُودُ فِيهِ مَا هُوَ أَبْدَاهُ وَيَحْدُثُ فِيهِ مَا هُوَ أَحْدَثَهُ</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يَعُودُ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ایجاد و ظاهر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ایجاد می شود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و سکون بر او جاری نباشد و چگونه آن چه او خود جاری ساخته بر او جریان یابد؟ و چگونه صنعتی که خود آفریده به آفریننده بازگردد؟ و چسان آن چه خود پدید آورده در او پدید آید؟ </w:t>
      </w:r>
      <w:bookmarkStart w:id="697" w:name="pg20331_773863"/>
    </w:p>
    <w:p>
      <w:pPr>
        <w:pStyle w:val="BookText"/>
        <w:rPr/>
      </w:pPr>
      <w:bookmarkEnd w:id="69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معنای سكون، عدم حرکت مطلق نه عدم ملکه بود یعنی چیزی که به هیچ وجه حرکت ندارد می توانستیم بگوییم خداوند ساکن است بلکه سکون در خداوند از باب عدم ملکه است نه یعنی عدم حرکت مطلق در خداوند قابلیت حرکت نیست و حرکت مخصوص است به جسمانیات که همراه با ماده و قوه و استعداد می باشند و ذات خداوند عین فعلیت است</w:t>
      </w:r>
      <w:r>
        <w:rPr>
          <w:rFonts w:eastAsia="IRNazanin" w:cs="IRNazanin"/>
          <w:color w:val="111111"/>
          <w:sz w:val="28"/>
          <w:szCs w:val="28"/>
          <w:rtl w:val="true"/>
          <w:lang w:bidi="fa-IR"/>
        </w:rPr>
        <w:t>.</w:t>
      </w:r>
    </w:p>
    <w:p>
      <w:pPr>
        <w:pStyle w:val="Heading5"/>
        <w:numPr>
          <w:ilvl w:val="4"/>
          <w:numId w:val="1"/>
        </w:numPr>
        <w:rPr/>
      </w:pPr>
      <w:bookmarkStart w:id="698" w:name="__RefHeading___Toc5774485_2320776876"/>
      <w:bookmarkStart w:id="699" w:name="_Toc287"/>
      <w:bookmarkEnd w:id="698"/>
      <w:r>
        <w:rPr/>
        <w:t>7</w:t>
      </w:r>
      <w:r>
        <w:rPr>
          <w:rtl w:val="true"/>
        </w:rPr>
        <w:t xml:space="preserve">. </w:t>
      </w:r>
      <w:r>
        <w:rPr/>
        <w:t>1</w:t>
      </w:r>
      <w:r>
        <w:rPr>
          <w:rtl w:val="true"/>
        </w:rPr>
        <w:t xml:space="preserve">. </w:t>
      </w:r>
      <w:r>
        <w:rPr>
          <w:rtl w:val="true"/>
        </w:rPr>
        <w:t>ادله نفی حرکت و سکون</w:t>
      </w:r>
      <w:bookmarkEnd w:id="699"/>
    </w:p>
    <w:p>
      <w:pPr>
        <w:pStyle w:val="Heading6"/>
        <w:numPr>
          <w:ilvl w:val="5"/>
          <w:numId w:val="1"/>
        </w:numPr>
        <w:rPr/>
      </w:pPr>
      <w:bookmarkStart w:id="700" w:name="__RefHeading___Toc5774487_2320776876"/>
      <w:bookmarkStart w:id="701" w:name="_Toc288"/>
      <w:bookmarkEnd w:id="700"/>
      <w:r>
        <w:rPr/>
        <w:t>7</w:t>
      </w:r>
      <w:r>
        <w:rPr>
          <w:rtl w:val="true"/>
        </w:rPr>
        <w:t xml:space="preserve">. </w:t>
      </w:r>
      <w:r>
        <w:rPr/>
        <w:t>1</w:t>
      </w:r>
      <w:r>
        <w:rPr>
          <w:rtl w:val="true"/>
        </w:rPr>
        <w:t xml:space="preserve">. </w:t>
      </w:r>
      <w:r>
        <w:rPr/>
        <w:t>1</w:t>
      </w:r>
      <w:r>
        <w:rPr>
          <w:rtl w:val="true"/>
        </w:rPr>
        <w:t xml:space="preserve">. </w:t>
      </w:r>
      <w:r>
        <w:rPr>
          <w:rtl w:val="true"/>
        </w:rPr>
        <w:t>حرکت و سکون ملازم تغییرات</w:t>
      </w:r>
      <w:bookmarkEnd w:id="701"/>
    </w:p>
    <w:p>
      <w:pPr>
        <w:pStyle w:val="BookText"/>
        <w:rPr/>
      </w:pPr>
      <w:r>
        <w:rPr>
          <w:rFonts w:ascii="Amiri" w:hAnsi="Amiri" w:eastAsia="Amiri" w:cs="Amiri"/>
          <w:color w:val="111111"/>
          <w:sz w:val="28"/>
          <w:sz w:val="28"/>
          <w:szCs w:val="28"/>
          <w:rtl w:val="true"/>
          <w:lang w:bidi="ar-SA"/>
        </w:rPr>
        <w:t>إِذا لَتَفَاوَتَتْ ذَاتُهُ</w:t>
      </w:r>
      <w:r>
        <w:rPr>
          <w:rStyle w:val="FootnoteAnchor"/>
          <w:rtl w:val="true"/>
        </w:rPr>
        <w:footnoteReference w:id="508"/>
      </w:r>
      <w:r>
        <w:rPr>
          <w:rFonts w:ascii="IRNazanin" w:hAnsi="IRNazanin" w:eastAsia="IRNazanin"/>
          <w:color w:val="111111"/>
          <w:sz w:val="28"/>
          <w:sz w:val="28"/>
          <w:szCs w:val="28"/>
          <w:rtl w:val="true"/>
          <w:lang w:bidi="fa-IR"/>
        </w:rPr>
        <w:t xml:space="preserve"> اگر حرکت و سکون در ذات خداوند راه پیدا کند، ذاتش تغییر می پذیرد</w:t>
      </w:r>
      <w:r>
        <w:rPr>
          <w:rFonts w:eastAsia="IRNazanin" w:cs="IRNazanin"/>
          <w:color w:val="111111"/>
          <w:sz w:val="28"/>
          <w:szCs w:val="28"/>
          <w:rtl w:val="true"/>
          <w:lang w:bidi="fa-IR"/>
        </w:rPr>
        <w:t>.</w:t>
      </w:r>
    </w:p>
    <w:p>
      <w:pPr>
        <w:pStyle w:val="Heading5"/>
        <w:numPr>
          <w:ilvl w:val="4"/>
          <w:numId w:val="1"/>
        </w:numPr>
        <w:rPr/>
      </w:pPr>
      <w:bookmarkStart w:id="702" w:name="__RefHeading___Toc5774489_2320776876"/>
      <w:bookmarkStart w:id="703" w:name="_Toc289"/>
      <w:bookmarkEnd w:id="702"/>
      <w:r>
        <w:rPr/>
        <w:t>7</w:t>
      </w:r>
      <w:r>
        <w:rPr>
          <w:rtl w:val="true"/>
        </w:rPr>
        <w:t xml:space="preserve">. </w:t>
      </w:r>
      <w:r>
        <w:rPr/>
        <w:t>1</w:t>
      </w:r>
      <w:r>
        <w:rPr>
          <w:rtl w:val="true"/>
        </w:rPr>
        <w:t xml:space="preserve">. </w:t>
      </w:r>
      <w:r>
        <w:rPr/>
        <w:t>2</w:t>
      </w:r>
      <w:r>
        <w:rPr>
          <w:rtl w:val="true"/>
        </w:rPr>
        <w:t xml:space="preserve">. </w:t>
      </w:r>
      <w:r>
        <w:rPr>
          <w:rtl w:val="true"/>
        </w:rPr>
        <w:t>حرکت و سکون ملازم تجزیه</w:t>
      </w:r>
      <w:bookmarkEnd w:id="703"/>
    </w:p>
    <w:p>
      <w:pPr>
        <w:pStyle w:val="Heading6"/>
        <w:numPr>
          <w:ilvl w:val="5"/>
          <w:numId w:val="1"/>
        </w:numPr>
        <w:rPr/>
      </w:pPr>
      <w:bookmarkStart w:id="704" w:name="__RefHeading___Toc5774491_2320776876"/>
      <w:bookmarkStart w:id="705" w:name="_Toc290"/>
      <w:bookmarkEnd w:id="704"/>
      <w:r>
        <w:rPr>
          <w:rtl w:val="true"/>
        </w:rPr>
        <w:t>اشاره</w:t>
      </w:r>
      <w:bookmarkEnd w:id="705"/>
    </w:p>
    <w:p>
      <w:pPr>
        <w:pStyle w:val="BookText"/>
        <w:rPr/>
      </w:pPr>
      <w:r>
        <w:rPr>
          <w:rFonts w:ascii="Amiri" w:hAnsi="Amiri" w:eastAsia="Amiri" w:cs="Amiri"/>
          <w:color w:val="111111"/>
          <w:sz w:val="28"/>
          <w:sz w:val="28"/>
          <w:szCs w:val="28"/>
          <w:rtl w:val="true"/>
          <w:lang w:bidi="ar-SA"/>
        </w:rPr>
        <w:t>وَ لَتَجَزَّأَ كُنْهُهُ</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اصل وجودش تجزیه می پذیرد</w:t>
      </w:r>
      <w:r>
        <w:rPr>
          <w:rFonts w:eastAsia="IRNazanin" w:cs="IRNazanin"/>
          <w:color w:val="111111"/>
          <w:sz w:val="28"/>
          <w:szCs w:val="28"/>
          <w:rtl w:val="true"/>
          <w:lang w:bidi="fa-IR"/>
        </w:rPr>
        <w:t>.</w:t>
      </w:r>
    </w:p>
    <w:p>
      <w:pPr>
        <w:pStyle w:val="Heading6"/>
        <w:numPr>
          <w:ilvl w:val="5"/>
          <w:numId w:val="1"/>
        </w:numPr>
        <w:rPr/>
      </w:pPr>
      <w:bookmarkStart w:id="706" w:name="__RefHeading___Toc5774493_2320776876"/>
      <w:bookmarkStart w:id="707" w:name="_Toc291"/>
      <w:bookmarkEnd w:id="706"/>
      <w:r>
        <w:rPr/>
        <w:t>7</w:t>
      </w:r>
      <w:r>
        <w:rPr>
          <w:rtl w:val="true"/>
        </w:rPr>
        <w:t xml:space="preserve">. </w:t>
      </w:r>
      <w:r>
        <w:rPr/>
        <w:t>1</w:t>
      </w:r>
      <w:r>
        <w:rPr>
          <w:rtl w:val="true"/>
        </w:rPr>
        <w:t xml:space="preserve">. </w:t>
      </w:r>
      <w:r>
        <w:rPr/>
        <w:t>3</w:t>
      </w:r>
      <w:r>
        <w:rPr>
          <w:rtl w:val="true"/>
        </w:rPr>
        <w:t xml:space="preserve">. </w:t>
      </w:r>
      <w:r>
        <w:rPr>
          <w:rtl w:val="true"/>
        </w:rPr>
        <w:t>عدم ارتباط حرکت و سکون با ازلیت</w:t>
      </w:r>
      <w:bookmarkEnd w:id="707"/>
    </w:p>
    <w:p>
      <w:pPr>
        <w:pStyle w:val="BookText"/>
        <w:rPr/>
      </w:pPr>
      <w:r>
        <w:rPr>
          <w:rFonts w:ascii="Amiri" w:hAnsi="Amiri" w:eastAsia="Amiri" w:cs="Amiri"/>
          <w:color w:val="111111"/>
          <w:sz w:val="28"/>
          <w:sz w:val="28"/>
          <w:szCs w:val="28"/>
          <w:rtl w:val="true"/>
          <w:lang w:bidi="ar-SA"/>
        </w:rPr>
        <w:t>وَ لَامْتَنَعَ مِنَ الْأَزَلِ مَعْنَاهُ</w:t>
      </w:r>
      <w:r>
        <w:rPr>
          <w:rFonts w:ascii="IRNazanin" w:hAnsi="IRNazanin" w:eastAsia="IRNazanin"/>
          <w:color w:val="111111"/>
          <w:sz w:val="28"/>
          <w:sz w:val="28"/>
          <w:szCs w:val="28"/>
          <w:rtl w:val="true"/>
          <w:lang w:bidi="fa-IR"/>
        </w:rPr>
        <w:t xml:space="preserve"> مفهوم ازلیت برای او ممتنع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اگر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برگردد معنای جمله این می شود که خداوند از ازلی بودن امتناع پیدا می کرد و دیگر ازلیت دربارۀ او معنایی نداشت و اگر بازگشت ضمیر به ازل باشد به این معناست که ازلیت معنای خود را از دست می دهد</w:t>
      </w:r>
      <w:r>
        <w:rPr>
          <w:rFonts w:eastAsia="IRNazanin" w:cs="IRNazanin"/>
          <w:color w:val="111111"/>
          <w:sz w:val="28"/>
          <w:szCs w:val="28"/>
          <w:rtl w:val="true"/>
          <w:lang w:bidi="fa-IR"/>
        </w:rPr>
        <w:t>.</w:t>
      </w:r>
    </w:p>
    <w:p>
      <w:pPr>
        <w:pStyle w:val="Heading6"/>
        <w:numPr>
          <w:ilvl w:val="5"/>
          <w:numId w:val="1"/>
        </w:numPr>
        <w:rPr/>
      </w:pPr>
      <w:bookmarkStart w:id="708" w:name="__RefHeading___Toc5774495_2320776876"/>
      <w:bookmarkStart w:id="709" w:name="_Toc292"/>
      <w:bookmarkEnd w:id="708"/>
      <w:r>
        <w:rPr/>
        <w:t>7</w:t>
      </w:r>
      <w:r>
        <w:rPr>
          <w:rtl w:val="true"/>
        </w:rPr>
        <w:t xml:space="preserve">. </w:t>
      </w:r>
      <w:r>
        <w:rPr/>
        <w:t>1</w:t>
      </w:r>
      <w:r>
        <w:rPr>
          <w:rtl w:val="true"/>
        </w:rPr>
        <w:t xml:space="preserve">. </w:t>
      </w:r>
      <w:r>
        <w:rPr/>
        <w:t>4</w:t>
      </w:r>
      <w:r>
        <w:rPr>
          <w:rtl w:val="true"/>
        </w:rPr>
        <w:t xml:space="preserve">. </w:t>
      </w:r>
      <w:r>
        <w:rPr>
          <w:rtl w:val="true"/>
        </w:rPr>
        <w:t>حرکت و سکون ملازم با پیش و پس</w:t>
      </w:r>
      <w:bookmarkEnd w:id="709"/>
    </w:p>
    <w:p>
      <w:pPr>
        <w:pStyle w:val="BookText"/>
        <w:rPr/>
      </w:pPr>
      <w:r>
        <w:rPr>
          <w:rFonts w:ascii="Amiri" w:hAnsi="Amiri" w:eastAsia="Amiri" w:cs="Amiri"/>
          <w:color w:val="111111"/>
          <w:sz w:val="28"/>
          <w:sz w:val="28"/>
          <w:szCs w:val="28"/>
          <w:rtl w:val="true"/>
          <w:lang w:bidi="ar-SA"/>
        </w:rPr>
        <w:t>وَ لَكَانَ لَهُ وَرَاءٌ إِذْ وُجِدَ لَهُ أَمَامٌ</w:t>
      </w:r>
      <w:r>
        <w:rPr>
          <w:rStyle w:val="FootnoteAnchor"/>
          <w:rtl w:val="true"/>
        </w:rPr>
        <w:footnoteReference w:id="51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پشت سر داشته باشد پس پیش رو نیز خواهد داشت</w:t>
      </w:r>
      <w:r>
        <w:rPr>
          <w:rFonts w:eastAsia="IRNazanin" w:cs="IRNazanin"/>
          <w:color w:val="111111"/>
          <w:sz w:val="28"/>
          <w:szCs w:val="28"/>
          <w:rtl w:val="true"/>
          <w:lang w:bidi="fa-IR"/>
        </w:rPr>
        <w:t xml:space="preserve">. </w:t>
      </w:r>
      <w:bookmarkStart w:id="710" w:name="pg20331_773864"/>
    </w:p>
    <w:p>
      <w:pPr>
        <w:pStyle w:val="BookText"/>
        <w:rPr/>
      </w:pPr>
      <w:bookmarkEnd w:id="71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حرکت به هر سو باشد و به هر مفهومی در نظر گرفته شود، سمت و سویی دارد که سمت و سوی آن پیش رو محسوب می شود و عکس آن پشت سر</w:t>
      </w:r>
      <w:r>
        <w:rPr>
          <w:rFonts w:eastAsia="IRNazanin" w:cs="IRNazanin"/>
          <w:color w:val="111111"/>
          <w:sz w:val="28"/>
          <w:szCs w:val="28"/>
          <w:rtl w:val="true"/>
          <w:lang w:bidi="fa-IR"/>
        </w:rPr>
        <w:t xml:space="preserve">. </w:t>
      </w:r>
      <w:r>
        <w:rPr>
          <w:rStyle w:val="FootnoteAnchor"/>
          <w:rtl w:val="true"/>
        </w:rPr>
        <w:footnoteReference w:id="511"/>
      </w:r>
    </w:p>
    <w:p>
      <w:pPr>
        <w:pStyle w:val="Heading6"/>
        <w:numPr>
          <w:ilvl w:val="5"/>
          <w:numId w:val="1"/>
        </w:numPr>
        <w:rPr/>
      </w:pPr>
      <w:bookmarkStart w:id="711" w:name="__RefHeading___Toc5774497_2320776876"/>
      <w:bookmarkStart w:id="712" w:name="_Toc293"/>
      <w:bookmarkEnd w:id="711"/>
      <w:r>
        <w:rPr/>
        <w:t>7</w:t>
      </w:r>
      <w:r>
        <w:rPr>
          <w:rtl w:val="true"/>
        </w:rPr>
        <w:t xml:space="preserve">. </w:t>
      </w:r>
      <w:r>
        <w:rPr/>
        <w:t>1</w:t>
      </w:r>
      <w:r>
        <w:rPr>
          <w:rtl w:val="true"/>
        </w:rPr>
        <w:t xml:space="preserve">. </w:t>
      </w:r>
      <w:r>
        <w:rPr/>
        <w:t>5</w:t>
      </w:r>
      <w:r>
        <w:rPr>
          <w:rtl w:val="true"/>
        </w:rPr>
        <w:t xml:space="preserve">. </w:t>
      </w:r>
      <w:r>
        <w:rPr>
          <w:rtl w:val="true"/>
        </w:rPr>
        <w:t>نقص، لازمه حرکت</w:t>
      </w:r>
      <w:bookmarkEnd w:id="712"/>
    </w:p>
    <w:p>
      <w:pPr>
        <w:pStyle w:val="BookText"/>
        <w:rPr/>
      </w:pPr>
      <w:r>
        <w:rPr>
          <w:rFonts w:ascii="Amiri" w:hAnsi="Amiri" w:eastAsia="Amiri" w:cs="Amiri"/>
          <w:color w:val="111111"/>
          <w:sz w:val="28"/>
          <w:sz w:val="28"/>
          <w:szCs w:val="28"/>
          <w:rtl w:val="true"/>
          <w:lang w:bidi="ar-SA"/>
        </w:rPr>
        <w:t>و لا لتَمَسَ الثَّمَامَ إذْ لَزِمَهُ النُّقْصَانُ</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 این حرکت رو به جلو نشانه نقص او خواهد بود؛ زیرا در این صورت او به دنبال کمال است</w:t>
      </w:r>
      <w:r>
        <w:rPr>
          <w:rFonts w:eastAsia="IRNazanin" w:cs="IRNazanin"/>
          <w:color w:val="111111"/>
          <w:sz w:val="28"/>
          <w:szCs w:val="28"/>
          <w:rtl w:val="true"/>
          <w:lang w:bidi="fa-IR"/>
        </w:rPr>
        <w:t>.</w:t>
      </w:r>
    </w:p>
    <w:p>
      <w:pPr>
        <w:pStyle w:val="Heading6"/>
        <w:numPr>
          <w:ilvl w:val="5"/>
          <w:numId w:val="1"/>
        </w:numPr>
        <w:rPr/>
      </w:pPr>
      <w:bookmarkStart w:id="713" w:name="__RefHeading___Toc5774499_2320776876"/>
      <w:bookmarkStart w:id="714" w:name="_Toc294"/>
      <w:bookmarkEnd w:id="713"/>
      <w:r>
        <w:rPr/>
        <w:t>7</w:t>
      </w:r>
      <w:r>
        <w:rPr>
          <w:rtl w:val="true"/>
        </w:rPr>
        <w:t xml:space="preserve">. </w:t>
      </w:r>
      <w:r>
        <w:rPr/>
        <w:t>1</w:t>
      </w:r>
      <w:r>
        <w:rPr>
          <w:rtl w:val="true"/>
        </w:rPr>
        <w:t xml:space="preserve">. </w:t>
      </w:r>
      <w:r>
        <w:rPr/>
        <w:t>6</w:t>
      </w:r>
      <w:r>
        <w:rPr>
          <w:rtl w:val="true"/>
        </w:rPr>
        <w:t xml:space="preserve">. </w:t>
      </w:r>
      <w:r>
        <w:rPr>
          <w:rtl w:val="true"/>
        </w:rPr>
        <w:t>مخلوق بودن لازمه حرکت</w:t>
      </w:r>
      <w:bookmarkEnd w:id="714"/>
    </w:p>
    <w:p>
      <w:pPr>
        <w:pStyle w:val="BookText"/>
        <w:rPr/>
      </w:pPr>
      <w:r>
        <w:rPr>
          <w:rFonts w:ascii="Amiri" w:hAnsi="Amiri" w:eastAsia="Amiri" w:cs="Amiri"/>
          <w:color w:val="111111"/>
          <w:sz w:val="28"/>
          <w:sz w:val="28"/>
          <w:szCs w:val="28"/>
          <w:rtl w:val="true"/>
          <w:lang w:bidi="ar-SA"/>
        </w:rPr>
        <w:t>وَ إِذا لَقَامَتْ آيَةُ الْمَصْنُوع فِيهِ</w:t>
      </w:r>
      <w:r>
        <w:rPr>
          <w:rStyle w:val="FootnoteAnchor"/>
          <w:rtl w:val="true"/>
        </w:rPr>
        <w:footnoteReference w:id="513"/>
      </w:r>
      <w:r>
        <w:rPr>
          <w:rFonts w:ascii="IRNazanin" w:hAnsi="IRNazanin" w:eastAsia="IRNazanin"/>
          <w:color w:val="111111"/>
          <w:sz w:val="28"/>
          <w:sz w:val="28"/>
          <w:szCs w:val="28"/>
          <w:rtl w:val="true"/>
          <w:lang w:bidi="fa-IR"/>
        </w:rPr>
        <w:t xml:space="preserve"> نشانه مخلوق بودن در او ظاهر خواهد شد</w:t>
      </w:r>
      <w:r>
        <w:rPr>
          <w:rFonts w:eastAsia="IRNazanin" w:cs="IRNazanin"/>
          <w:color w:val="111111"/>
          <w:sz w:val="28"/>
          <w:szCs w:val="28"/>
          <w:rtl w:val="true"/>
          <w:lang w:bidi="fa-IR"/>
        </w:rPr>
        <w:t>.</w:t>
      </w:r>
    </w:p>
    <w:p>
      <w:pPr>
        <w:pStyle w:val="Heading6"/>
        <w:numPr>
          <w:ilvl w:val="5"/>
          <w:numId w:val="1"/>
        </w:numPr>
        <w:rPr/>
      </w:pPr>
      <w:bookmarkStart w:id="715" w:name="__RefHeading___Toc5774501_2320776876"/>
      <w:bookmarkStart w:id="716" w:name="_Toc295"/>
      <w:bookmarkEnd w:id="715"/>
      <w:r>
        <w:rPr/>
        <w:t>7</w:t>
      </w:r>
      <w:r>
        <w:rPr>
          <w:rtl w:val="true"/>
        </w:rPr>
        <w:t xml:space="preserve">. </w:t>
      </w:r>
      <w:r>
        <w:rPr/>
        <w:t>1</w:t>
      </w:r>
      <w:r>
        <w:rPr>
          <w:rtl w:val="true"/>
        </w:rPr>
        <w:t xml:space="preserve">. </w:t>
      </w:r>
      <w:r>
        <w:rPr/>
        <w:t>7</w:t>
      </w:r>
      <w:r>
        <w:rPr>
          <w:rtl w:val="true"/>
        </w:rPr>
        <w:t xml:space="preserve">. </w:t>
      </w:r>
      <w:r>
        <w:rPr>
          <w:rtl w:val="true"/>
        </w:rPr>
        <w:t>لازمه حرکت؛ وجود خالقی دیگر</w:t>
      </w:r>
      <w:bookmarkEnd w:id="716"/>
    </w:p>
    <w:p>
      <w:pPr>
        <w:pStyle w:val="BookText"/>
        <w:rPr/>
      </w:pPr>
      <w:r>
        <w:rPr>
          <w:rFonts w:ascii="Amiri" w:hAnsi="Amiri" w:eastAsia="Amiri" w:cs="Amiri"/>
          <w:color w:val="111111"/>
          <w:sz w:val="28"/>
          <w:sz w:val="28"/>
          <w:szCs w:val="28"/>
          <w:rtl w:val="true"/>
          <w:lang w:bidi="ar-SA"/>
        </w:rPr>
        <w:t>وَ لَتَحَوَّلَ دَلِيلًا بَعْدَ أَنْ كَانَ مَدْلُولًا عَلَيْهِ</w:t>
      </w:r>
      <w:r>
        <w:rPr>
          <w:rFonts w:ascii="IRNazanin" w:hAnsi="IRNazanin" w:eastAsia="IRNazanin"/>
          <w:color w:val="111111"/>
          <w:sz w:val="28"/>
          <w:sz w:val="28"/>
          <w:szCs w:val="28"/>
          <w:rtl w:val="true"/>
          <w:lang w:bidi="fa-IR"/>
        </w:rPr>
        <w:t xml:space="preserve"> او دليل وجود خالقی دیگر خواهد بود؛ نه این که مخلوقات دلیل وجود او باشند</w:t>
      </w:r>
      <w:r>
        <w:rPr>
          <w:rFonts w:eastAsia="IRNazanin" w:cs="IRNazanin"/>
          <w:color w:val="111111"/>
          <w:sz w:val="28"/>
          <w:szCs w:val="28"/>
          <w:rtl w:val="true"/>
          <w:lang w:bidi="fa-IR"/>
        </w:rPr>
        <w:t>.</w:t>
      </w:r>
    </w:p>
    <w:p>
      <w:pPr>
        <w:pStyle w:val="Heading6"/>
        <w:numPr>
          <w:ilvl w:val="5"/>
          <w:numId w:val="1"/>
        </w:numPr>
        <w:rPr/>
      </w:pPr>
      <w:bookmarkStart w:id="717" w:name="__RefHeading___Toc5774503_2320776876"/>
      <w:bookmarkStart w:id="718" w:name="_Toc296"/>
      <w:bookmarkEnd w:id="717"/>
      <w:r>
        <w:rPr/>
        <w:t>7</w:t>
      </w:r>
      <w:r>
        <w:rPr>
          <w:rtl w:val="true"/>
        </w:rPr>
        <w:t xml:space="preserve">. </w:t>
      </w:r>
      <w:r>
        <w:rPr/>
        <w:t>1</w:t>
      </w:r>
      <w:r>
        <w:rPr>
          <w:rtl w:val="true"/>
        </w:rPr>
        <w:t xml:space="preserve">. </w:t>
      </w:r>
      <w:r>
        <w:rPr/>
        <w:t>8</w:t>
      </w:r>
      <w:r>
        <w:rPr>
          <w:rtl w:val="true"/>
        </w:rPr>
        <w:t xml:space="preserve">. </w:t>
      </w:r>
      <w:r>
        <w:rPr>
          <w:rtl w:val="true"/>
        </w:rPr>
        <w:t>صاحب قدرت مطلقه</w:t>
      </w:r>
      <w:bookmarkEnd w:id="718"/>
    </w:p>
    <w:p>
      <w:pPr>
        <w:pStyle w:val="BookText"/>
        <w:rPr/>
      </w:pPr>
      <w:r>
        <w:rPr>
          <w:rFonts w:ascii="Amiri" w:hAnsi="Amiri" w:eastAsia="Amiri" w:cs="Amiri"/>
          <w:color w:val="111111"/>
          <w:sz w:val="28"/>
          <w:sz w:val="28"/>
          <w:szCs w:val="28"/>
          <w:rtl w:val="true"/>
          <w:lang w:bidi="ar-SA"/>
        </w:rPr>
        <w:t>وَ خَرَجَ بِسُلْطَانِ الِامْتِنَاعِ مِنْ أَنْ يُؤَفِّرَ فِيهِ مَا يُؤَثِّرُ فِي غَيْرِهِ</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به سبب داشتن قدرت مطلقه، آن چه در غیر او اثر می گذارد در او اثر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سلطه نفوذناپذیر و تغییر ناپذیر خداوند سبب می شود که در معرض حوادث نباشد و آن چه در غیر او مؤثر است در او تأثیر نکند؛ زیرا ذات پاکش تغییرناپذیر است</w:t>
      </w:r>
      <w:r>
        <w:rPr>
          <w:rFonts w:eastAsia="IRNazanin" w:cs="IRNazanin"/>
          <w:color w:val="111111"/>
          <w:sz w:val="28"/>
          <w:szCs w:val="28"/>
          <w:rtl w:val="true"/>
          <w:lang w:bidi="fa-IR"/>
        </w:rPr>
        <w:t xml:space="preserve">. </w:t>
      </w:r>
      <w:r>
        <w:rPr>
          <w:rStyle w:val="FootnoteAnchor"/>
          <w:rtl w:val="true"/>
        </w:rPr>
        <w:footnoteReference w:id="515"/>
      </w:r>
    </w:p>
    <w:p>
      <w:pPr>
        <w:pStyle w:val="Heading6"/>
        <w:numPr>
          <w:ilvl w:val="5"/>
          <w:numId w:val="1"/>
        </w:numPr>
        <w:rPr/>
      </w:pPr>
      <w:bookmarkStart w:id="719" w:name="__RefHeading___Toc5774505_2320776876"/>
      <w:bookmarkStart w:id="720" w:name="_Toc297"/>
      <w:bookmarkEnd w:id="719"/>
      <w:r>
        <w:rPr/>
        <w:t>7</w:t>
      </w:r>
      <w:r>
        <w:rPr>
          <w:rtl w:val="true"/>
        </w:rPr>
        <w:t xml:space="preserve">. </w:t>
      </w:r>
      <w:r>
        <w:rPr/>
        <w:t>1</w:t>
      </w:r>
      <w:r>
        <w:rPr>
          <w:rtl w:val="true"/>
        </w:rPr>
        <w:t xml:space="preserve">. </w:t>
      </w:r>
      <w:r>
        <w:rPr/>
        <w:t>9</w:t>
      </w:r>
      <w:r>
        <w:rPr>
          <w:rtl w:val="true"/>
        </w:rPr>
        <w:t xml:space="preserve">. </w:t>
      </w:r>
      <w:r>
        <w:rPr>
          <w:rtl w:val="true"/>
        </w:rPr>
        <w:t>بدون زوال و تغییر</w:t>
      </w:r>
      <w:bookmarkEnd w:id="720"/>
    </w:p>
    <w:p>
      <w:pPr>
        <w:pStyle w:val="BookText"/>
        <w:rPr/>
      </w:pPr>
      <w:r>
        <w:rPr>
          <w:rFonts w:ascii="Amiri" w:hAnsi="Amiri" w:eastAsia="Amiri" w:cs="Amiri"/>
          <w:color w:val="111111"/>
          <w:sz w:val="28"/>
          <w:sz w:val="28"/>
          <w:szCs w:val="28"/>
          <w:rtl w:val="true"/>
          <w:lang w:bidi="ar-SA"/>
        </w:rPr>
        <w:t>الَّذِي لَا يَحُولُ وَ لَا يَزُولُ وَ لَا يَجُوزُ عَلَيْهِ الْأُفُولُ</w:t>
      </w:r>
      <w:r>
        <w:rPr>
          <w:rStyle w:val="FootnoteAnchor"/>
          <w:rtl w:val="true"/>
        </w:rPr>
        <w:footnoteReference w:id="51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شدن ناپدید شدن</w:t>
      </w:r>
      <w:r>
        <w:rPr>
          <w:rFonts w:eastAsia="IRNazanin" w:cs="IRNazanin"/>
          <w:color w:val="111111"/>
          <w:sz w:val="28"/>
          <w:szCs w:val="28"/>
          <w:rtl w:val="true"/>
          <w:lang w:bidi="fa-IR"/>
        </w:rPr>
        <w:t>.</w:t>
      </w:r>
      <w:bookmarkStart w:id="721" w:name="pg20331_773865"/>
    </w:p>
    <w:p>
      <w:pPr>
        <w:pStyle w:val="BookText"/>
        <w:rPr/>
      </w:pPr>
      <w:bookmarkEnd w:id="721"/>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خداوندی که نه تغییر در ذات او راه دارد و نه زوال و غروب و افول بر او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معنای تحول این است که تغییر پیدا کند و در اثر مرور زمان از حالی به حال دیگر منتقل شود و بگذرد</w:t>
      </w:r>
      <w:r>
        <w:rPr>
          <w:rFonts w:eastAsia="IRNazanin" w:cs="IRNazanin"/>
          <w:color w:val="111111"/>
          <w:sz w:val="28"/>
          <w:szCs w:val="28"/>
          <w:rtl w:val="true"/>
          <w:lang w:bidi="fa-IR"/>
        </w:rPr>
        <w:t>.</w:t>
      </w:r>
    </w:p>
    <w:p>
      <w:pPr>
        <w:pStyle w:val="Heading6"/>
        <w:numPr>
          <w:ilvl w:val="5"/>
          <w:numId w:val="1"/>
        </w:numPr>
        <w:rPr/>
      </w:pPr>
      <w:bookmarkStart w:id="722" w:name="__RefHeading___Toc5774507_2320776876"/>
      <w:bookmarkStart w:id="723" w:name="_Toc298"/>
      <w:bookmarkEnd w:id="722"/>
      <w:r>
        <w:rPr/>
        <w:t>7</w:t>
      </w:r>
      <w:r>
        <w:rPr>
          <w:rtl w:val="true"/>
        </w:rPr>
        <w:t xml:space="preserve">. </w:t>
      </w:r>
      <w:r>
        <w:rPr/>
        <w:t>1</w:t>
      </w:r>
      <w:r>
        <w:rPr>
          <w:rtl w:val="true"/>
        </w:rPr>
        <w:t xml:space="preserve">. </w:t>
      </w:r>
      <w:r>
        <w:rPr/>
        <w:t>10</w:t>
      </w:r>
      <w:r>
        <w:rPr>
          <w:rtl w:val="true"/>
        </w:rPr>
        <w:t xml:space="preserve">. </w:t>
      </w:r>
      <w:r>
        <w:rPr>
          <w:rtl w:val="true"/>
        </w:rPr>
        <w:t>نه زاده و زاییده نشده</w:t>
      </w:r>
      <w:bookmarkEnd w:id="723"/>
    </w:p>
    <w:p>
      <w:pPr>
        <w:pStyle w:val="BookText"/>
        <w:rPr/>
      </w:pPr>
      <w:r>
        <w:rPr>
          <w:rFonts w:ascii="Amiri" w:hAnsi="Amiri" w:eastAsia="Amiri" w:cs="Amiri"/>
          <w:color w:val="111111"/>
          <w:sz w:val="28"/>
          <w:sz w:val="28"/>
          <w:szCs w:val="28"/>
          <w:rtl w:val="true"/>
          <w:lang w:bidi="ar-SA"/>
        </w:rPr>
        <w:t>لَمْ يَلِدْ فَيَكُونَ مَوْلُوداً وَ لَمْ يُولَدْ فَيَصِيرَ مَحْدُوداً جَلَّ عَنِ اتَّخَاذِ الْأَبْنَاءِ وَ طَهُرَ عَنْ مُلَامَسَةِ النِّسَاءِ</w:t>
      </w:r>
      <w:r>
        <w:rPr>
          <w:rStyle w:val="FootnoteAnchor"/>
          <w:rtl w:val="true"/>
        </w:rPr>
        <w:footnoteReference w:id="517"/>
      </w:r>
      <w:r>
        <w:rPr>
          <w:rFonts w:ascii="IRNazanin" w:hAnsi="IRNazanin" w:eastAsia="IRNazanin"/>
          <w:color w:val="111111"/>
          <w:sz w:val="28"/>
          <w:sz w:val="28"/>
          <w:szCs w:val="28"/>
          <w:rtl w:val="true"/>
          <w:lang w:bidi="fa-IR"/>
        </w:rPr>
        <w:t xml:space="preserve"> او کسی را نزاده تا خود مولود دیگری باشد و از کسی زاده نشده تا محدود به حدودی گردد، برتر از آن است که فرزندانی برگزیند و پاک تر از آن است که تصور آمیزش با زنان دربارۀ او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عن اتخاذ الانباء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پروردگار متعال کسی را به فرزندی نگرفته است؛ زیرا این ها از لوازم اجسام و جسمانیت اند که در معرض دگرگونی و زوال می باشند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 عن ملامسة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تماس گرفتن با زنان منزه است؛ زیرا این عمل نیز از لوازم تركيب و جسم بودن و نیازمندی مادی است که خداوند از آن منزه و مبراست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حقیقت تولید و زاده شدن این است که چیزی از جسمی تراوش کند و در اثر حرکتی از آن جدا شود اما خلق کردن خداوند به تولید نیست؛ یعنی چنین نیست که در اثر خالقیت چیزی از او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لَهُ كُفُواً أَحَد</w:t>
      </w:r>
      <w:r>
        <w:rPr>
          <w:rStyle w:val="FootnoteAnchor"/>
          <w:rtl w:val="true"/>
        </w:rPr>
        <w:footnoteReference w:id="520"/>
      </w:r>
      <w:r>
        <w:rPr>
          <w:rFonts w:ascii="IRNazanin" w:hAnsi="IRNazanin" w:eastAsia="IRNazanin"/>
          <w:color w:val="111111"/>
          <w:sz w:val="28"/>
          <w:sz w:val="28"/>
          <w:szCs w:val="28"/>
          <w:rtl w:val="true"/>
          <w:lang w:bidi="fa-IR"/>
        </w:rPr>
        <w:t>نه زاده و زاییده نشده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قالَتِ الْيَهُودُ عُزَيْرَ ابْنُ اللَّهِ وَقالَتِ النَّصارى الْمَسيحُ ابْنُ اللَّهِ ذَلِكَ قَوْلُهُمْ بِأَفْوَاهِهِمْ يُضاهِؤُنَ قَوْلَ الَّذِينَ كَفَرُوا مِنْ قَبْلُ قاتَلَهُمُ اللَّهُ أَنَّى يُؤْفَكُون</w:t>
      </w:r>
      <w:r>
        <w:rPr>
          <w:rStyle w:val="FootnoteAnchor"/>
          <w:rtl w:val="true"/>
        </w:rPr>
        <w:footnoteReference w:id="521"/>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پسر خداست و نصاری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می آورند و به گفتار کسانی که پیش از این کافر شدهاند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بکشد،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می شوند؟ </w:t>
      </w:r>
      <w:bookmarkStart w:id="724" w:name="pg20331_773866"/>
    </w:p>
    <w:p>
      <w:pPr>
        <w:pStyle w:val="BookText"/>
        <w:rPr/>
      </w:pPr>
      <w:bookmarkEnd w:id="724"/>
      <w:r>
        <w:rPr>
          <w:rFonts w:ascii="Amiri" w:hAnsi="Amiri" w:eastAsia="Amiri" w:cs="Amiri"/>
          <w:color w:val="111111"/>
          <w:sz w:val="28"/>
          <w:sz w:val="28"/>
          <w:szCs w:val="28"/>
          <w:rtl w:val="true"/>
          <w:lang w:bidi="ar-SA"/>
        </w:rPr>
        <w:t>اني يكُونُ لَهُ وَلَدٌ وَ لَمْ تَكُنْ لَهُ صاحِبَةٌ وَ خَلَقَ كُلَّ شَيْءٍ</w:t>
      </w:r>
      <w:r>
        <w:rPr>
          <w:rStyle w:val="FootnoteAnchor"/>
          <w:rtl w:val="true"/>
        </w:rPr>
        <w:footnoteReference w:id="522"/>
      </w:r>
      <w:r>
        <w:rPr>
          <w:rFonts w:ascii="IRNazanin" w:hAnsi="IRNazanin" w:eastAsia="IRNazanin"/>
          <w:color w:val="111111"/>
          <w:sz w:val="28"/>
          <w:sz w:val="28"/>
          <w:szCs w:val="28"/>
          <w:rtl w:val="true"/>
          <w:lang w:bidi="fa-IR"/>
        </w:rPr>
        <w:t>چگونه او را فرزندی باشد، در صورتی که برای او همسری نبوده است</w:t>
      </w:r>
      <w:r>
        <w:rPr>
          <w:rFonts w:eastAsia="IRNazanin" w:cs="IRNazanin"/>
          <w:color w:val="111111"/>
          <w:sz w:val="28"/>
          <w:szCs w:val="28"/>
          <w:rtl w:val="true"/>
          <w:lang w:bidi="fa-IR"/>
        </w:rPr>
        <w:t>.</w:t>
      </w:r>
    </w:p>
    <w:p>
      <w:pPr>
        <w:pStyle w:val="Heading6"/>
        <w:numPr>
          <w:ilvl w:val="5"/>
          <w:numId w:val="1"/>
        </w:numPr>
        <w:rPr/>
      </w:pPr>
      <w:bookmarkStart w:id="725" w:name="__RefHeading___Toc5774509_2320776876"/>
      <w:bookmarkStart w:id="726" w:name="_Toc299"/>
      <w:bookmarkEnd w:id="725"/>
      <w:r>
        <w:rPr/>
        <w:t>7</w:t>
      </w:r>
      <w:r>
        <w:rPr>
          <w:rtl w:val="true"/>
        </w:rPr>
        <w:t xml:space="preserve">. </w:t>
      </w:r>
      <w:r>
        <w:rPr/>
        <w:t>1</w:t>
      </w:r>
      <w:r>
        <w:rPr>
          <w:rtl w:val="true"/>
        </w:rPr>
        <w:t xml:space="preserve">. </w:t>
      </w:r>
      <w:r>
        <w:rPr/>
        <w:t>11</w:t>
      </w:r>
      <w:r>
        <w:rPr>
          <w:rtl w:val="true"/>
        </w:rPr>
        <w:t xml:space="preserve">. </w:t>
      </w:r>
      <w:r>
        <w:rPr>
          <w:rtl w:val="true"/>
        </w:rPr>
        <w:t>دور از وهم و خیال و حس</w:t>
      </w:r>
      <w:bookmarkEnd w:id="726"/>
    </w:p>
    <w:p>
      <w:pPr>
        <w:pStyle w:val="BookText"/>
        <w:rPr/>
      </w:pPr>
      <w:r>
        <w:rPr>
          <w:rFonts w:ascii="Amiri" w:hAnsi="Amiri" w:eastAsia="Amiri" w:cs="Amiri"/>
          <w:color w:val="111111"/>
          <w:sz w:val="28"/>
          <w:sz w:val="28"/>
          <w:szCs w:val="28"/>
          <w:rtl w:val="true"/>
          <w:lang w:bidi="ar-SA"/>
        </w:rPr>
        <w:t>لَا تَنَالُهُ الْأَوْهَامُ فَتُقَدِّرَهُ وَلَا تَتَوَهَّمُهُ الْفِطَنُ فَتُصَوَّرَهُ وَ لَا تُدْرِكُهُ الْحَوَاسُ فَتْحِسَّهُ وَ لَا تَلْمِسُهُ الْأَيْدِي فَتَمَسَّهُ</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لَا تَتَوَهَّم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نمی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فطن تيزهوشی ها؛ زیرکی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زیرکی</w:t>
      </w:r>
    </w:p>
    <w:p>
      <w:pPr>
        <w:pStyle w:val="BookText"/>
        <w:rPr/>
      </w:pPr>
      <w:r>
        <w:rPr>
          <w:rFonts w:ascii="Amiri" w:hAnsi="Amiri" w:eastAsia="Amiri" w:cs="Amiri"/>
          <w:color w:val="111111"/>
          <w:sz w:val="28"/>
          <w:sz w:val="28"/>
          <w:szCs w:val="28"/>
          <w:rtl w:val="true"/>
          <w:lang w:bidi="ar-SA"/>
        </w:rPr>
        <w:t>فَتُصَوَّرَه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تصویر می کشد؛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صورت و شکل است؛ تصویر صورت دادن و شکل دادن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نمی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اندیشه ها به او نرسند تا برایش اندازه ای تصور کنند او در حوزه فکر و اندیشه نگنجد تا صورتی برایش تصور کند حواس از درک او عاجز و دست ها از لمس او ناتوان است</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قوۀ خیال است که تعلق به ماده و محسوسات دارد و اگر خداوند در و هم بگنجد باید مکان و زمان و کیفیت و کمیتی برای او تصور شود؛ حال آن که ذات پاکش از این امور منزه است</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قوۀ عقل و خرد است و به افراد تیزهوش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عقل نیز به کمک و هم و تصورات ذهنی وابسته به اجسام فعالیت دارد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پیدا کردن است؛ گرچه در آن طلب و ادراک نباشد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تماسی را می گویند که در آن طلب و ادراک هست و یک نحو شعور است و لمس مختص است به موجوداتی که احساس دارند</w:t>
      </w:r>
      <w:r>
        <w:rPr>
          <w:rFonts w:eastAsia="IRNazanin" w:cs="IRNazanin"/>
          <w:color w:val="111111"/>
          <w:sz w:val="28"/>
          <w:szCs w:val="28"/>
          <w:rtl w:val="true"/>
          <w:lang w:bidi="fa-IR"/>
        </w:rPr>
        <w:t>.</w:t>
      </w:r>
    </w:p>
    <w:p>
      <w:pPr>
        <w:pStyle w:val="Heading6"/>
        <w:numPr>
          <w:ilvl w:val="5"/>
          <w:numId w:val="1"/>
        </w:numPr>
        <w:rPr/>
      </w:pPr>
      <w:bookmarkStart w:id="727" w:name="__RefHeading___Toc5774511_2320776876"/>
      <w:bookmarkStart w:id="728" w:name="_Toc300"/>
      <w:bookmarkEnd w:id="727"/>
      <w:r>
        <w:rPr/>
        <w:t>7</w:t>
      </w:r>
      <w:r>
        <w:rPr>
          <w:rtl w:val="true"/>
        </w:rPr>
        <w:t xml:space="preserve">. </w:t>
      </w:r>
      <w:r>
        <w:rPr/>
        <w:t>1</w:t>
      </w:r>
      <w:r>
        <w:rPr>
          <w:rtl w:val="true"/>
        </w:rPr>
        <w:t xml:space="preserve">. </w:t>
      </w:r>
      <w:r>
        <w:rPr/>
        <w:t>12</w:t>
      </w:r>
      <w:r>
        <w:rPr>
          <w:rtl w:val="true"/>
        </w:rPr>
        <w:t xml:space="preserve">. </w:t>
      </w:r>
      <w:r>
        <w:rPr>
          <w:rtl w:val="true"/>
        </w:rPr>
        <w:t>بی تأثیری زمان در خداوند</w:t>
      </w:r>
      <w:bookmarkEnd w:id="72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يَتَغَيَّرُ بِحَالٍ وَ لَا يَتَبَدَّلُ فِي الْأَحْوَالِ وَ لَا تُبْلِيهِ اللَّيَالِي وَالْأَيَّامُ وَ لَا يُغَيِّرُهُ الضَّيَاءُ وَ الظَّلام</w:t>
      </w:r>
      <w:r>
        <w:rPr>
          <w:rStyle w:val="FootnoteAnchor"/>
          <w:rtl w:val="true"/>
        </w:rPr>
        <w:footnoteReference w:id="526"/>
      </w:r>
      <w:bookmarkStart w:id="729" w:name="pg20331_773867"/>
    </w:p>
    <w:p>
      <w:pPr>
        <w:pStyle w:val="BookText"/>
        <w:rPr/>
      </w:pPr>
      <w:bookmarkEnd w:id="729"/>
      <w:r>
        <w:rPr>
          <w:rFonts w:ascii="IRNazanin" w:hAnsi="IRNazanin" w:eastAsia="IRNazanin"/>
          <w:color w:val="111111"/>
          <w:sz w:val="28"/>
          <w:sz w:val="28"/>
          <w:szCs w:val="28"/>
          <w:rtl w:val="true"/>
          <w:lang w:bidi="fa-IR"/>
        </w:rPr>
        <w:t>تغییر و دگرگونی در او راه ندارد و گذر زمان در او مؤثر نیست گذشت شب و روز او را کهنه نسازد نور و ظلمت در او اثر ندارد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گذشت شب ها و روزها به این است که زمان بر موجودی بگذرد که در اثر گذشت آن جوانی و طراوت مبدل به پیری و فرسودگی شود و این چنین چیزی در ممکنات مادی امکان دارد نه در خداوند که خالق زمان و ماده است</w:t>
      </w:r>
      <w:r>
        <w:rPr>
          <w:rFonts w:eastAsia="IRNazanin" w:cs="IRNazanin"/>
          <w:color w:val="111111"/>
          <w:sz w:val="28"/>
          <w:szCs w:val="28"/>
          <w:rtl w:val="true"/>
          <w:lang w:bidi="fa-IR"/>
        </w:rPr>
        <w:t>.</w:t>
      </w:r>
    </w:p>
    <w:p>
      <w:pPr>
        <w:pStyle w:val="Heading6"/>
        <w:numPr>
          <w:ilvl w:val="5"/>
          <w:numId w:val="1"/>
        </w:numPr>
        <w:rPr/>
      </w:pPr>
      <w:bookmarkStart w:id="730" w:name="__RefHeading___Toc5774513_2320776876"/>
      <w:bookmarkStart w:id="731" w:name="_Toc301"/>
      <w:bookmarkEnd w:id="730"/>
      <w:r>
        <w:rPr/>
        <w:t>7</w:t>
      </w:r>
      <w:r>
        <w:rPr>
          <w:rtl w:val="true"/>
        </w:rPr>
        <w:t xml:space="preserve">. </w:t>
      </w:r>
      <w:r>
        <w:rPr/>
        <w:t>1</w:t>
      </w:r>
      <w:r>
        <w:rPr>
          <w:rtl w:val="true"/>
        </w:rPr>
        <w:t xml:space="preserve">. </w:t>
      </w:r>
      <w:r>
        <w:rPr/>
        <w:t>13</w:t>
      </w:r>
      <w:r>
        <w:rPr>
          <w:rtl w:val="true"/>
        </w:rPr>
        <w:t xml:space="preserve">. </w:t>
      </w:r>
      <w:r>
        <w:rPr>
          <w:rtl w:val="true"/>
        </w:rPr>
        <w:t>وصف نشدن به اجزا و اعراض</w:t>
      </w:r>
      <w:bookmarkEnd w:id="731"/>
    </w:p>
    <w:p>
      <w:pPr>
        <w:pStyle w:val="BookText"/>
        <w:rPr/>
      </w:pPr>
      <w:r>
        <w:rPr>
          <w:rFonts w:ascii="Amiri" w:hAnsi="Amiri" w:eastAsia="Amiri" w:cs="Amiri"/>
          <w:color w:val="111111"/>
          <w:sz w:val="28"/>
          <w:sz w:val="28"/>
          <w:szCs w:val="28"/>
          <w:rtl w:val="true"/>
          <w:lang w:bidi="ar-SA"/>
        </w:rPr>
        <w:t>وَ لَا يُوصَفُ بِشَيْءٍ مِنَ الْأَجْزَاءِ وَ لَا بِالْجَوَارِحِ وَ الْأَعْضَاءِ وَ لَا بِعَرَضٍ مِنَ الْأَعْرَاضِ وَلَا بالْغَيْرِيَّةِ وَ الْأَبْعَاضِ</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به داشتن اجزا و اندام و اعضا و عَرَضی از اعراض و مغایرت با دیگری و داشتن پاره ها و ابعاض موصوف نگردد</w:t>
      </w:r>
      <w:r>
        <w:rPr>
          <w:rFonts w:eastAsia="IRNazanin" w:cs="IRNazanin"/>
          <w:color w:val="111111"/>
          <w:sz w:val="28"/>
          <w:szCs w:val="28"/>
          <w:rtl w:val="true"/>
          <w:lang w:bidi="fa-IR"/>
        </w:rPr>
        <w:t>.</w:t>
      </w:r>
    </w:p>
    <w:p>
      <w:pPr>
        <w:pStyle w:val="Heading6"/>
        <w:numPr>
          <w:ilvl w:val="5"/>
          <w:numId w:val="1"/>
        </w:numPr>
        <w:rPr/>
      </w:pPr>
      <w:bookmarkStart w:id="732" w:name="__RefHeading___Toc5774515_2320776876"/>
      <w:bookmarkStart w:id="733" w:name="_Toc302"/>
      <w:bookmarkEnd w:id="732"/>
      <w:r>
        <w:rPr/>
        <w:t>7</w:t>
      </w:r>
      <w:r>
        <w:rPr>
          <w:rtl w:val="true"/>
        </w:rPr>
        <w:t xml:space="preserve">. </w:t>
      </w:r>
      <w:r>
        <w:rPr/>
        <w:t>1</w:t>
      </w:r>
      <w:r>
        <w:rPr>
          <w:rtl w:val="true"/>
        </w:rPr>
        <w:t xml:space="preserve">. </w:t>
      </w:r>
      <w:r>
        <w:rPr/>
        <w:t>14</w:t>
      </w:r>
      <w:r>
        <w:rPr>
          <w:rtl w:val="true"/>
        </w:rPr>
        <w:t xml:space="preserve">. </w:t>
      </w:r>
      <w:r>
        <w:rPr>
          <w:rtl w:val="true"/>
        </w:rPr>
        <w:t>نبودن حد و نهایت برای خداوند</w:t>
      </w:r>
      <w:bookmarkEnd w:id="733"/>
    </w:p>
    <w:p>
      <w:pPr>
        <w:pStyle w:val="BookText"/>
        <w:rPr/>
      </w:pPr>
      <w:r>
        <w:rPr>
          <w:rFonts w:ascii="Amiri" w:hAnsi="Amiri" w:eastAsia="Amiri" w:cs="Amiri"/>
          <w:color w:val="111111"/>
          <w:sz w:val="28"/>
          <w:sz w:val="28"/>
          <w:szCs w:val="28"/>
          <w:rtl w:val="true"/>
          <w:lang w:bidi="ar-SA"/>
        </w:rPr>
        <w:t>وَ لَا يُقَالُ لَهُ حَدٌ وَ لَا نِهَايَةُ وَ لَا انْقِطَاعٌ وَ لَا غَايَةٌ وَلَا أَنَّ الْأَشْيَاءَ تَحْوِيهِ فَتْقِلَّهُ أَوْ تُهْوِيَهُ أَوْ أَنَّ شَيْئاً يَحْمِلُهُ فَيُمِيلَهُ أَوْ يُعَدِّلَهُ</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تُهوی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می آورد؛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سقوط از بلندی است و هوا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تمایل و عشق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سمتی کج می کند؛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عدول از وسط به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معتدل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و نهایتی برای او نیست و نه انقطاع و پایانی اشیا به او احاطه ندارند تا وی را بالا برند یا پایین آورند و چیزی او را حمل نمی کند تا به جانبی متمایل سازد یا ثابت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مکانی در بر نگرفته و بر جایی قرار ندارد تا هرگاه آن مکان بلند شود، او نیز بالا رود و هرگاه پایین آید او نیز پایین آید؛ زیرا این از لواحق جسمیت است</w:t>
      </w:r>
      <w:r>
        <w:rPr>
          <w:rFonts w:eastAsia="IRNazanin" w:cs="IRNazanin"/>
          <w:color w:val="111111"/>
          <w:sz w:val="28"/>
          <w:szCs w:val="28"/>
          <w:rtl w:val="true"/>
          <w:lang w:bidi="fa-IR"/>
        </w:rPr>
        <w:t xml:space="preserve">. </w:t>
      </w:r>
      <w:r>
        <w:rPr>
          <w:rStyle w:val="FootnoteAnchor"/>
          <w:rtl w:val="true"/>
        </w:rPr>
        <w:footnoteReference w:id="529"/>
      </w:r>
      <w:bookmarkStart w:id="734" w:name="pg20331_773868"/>
    </w:p>
    <w:p>
      <w:pPr>
        <w:pStyle w:val="Heading6"/>
        <w:numPr>
          <w:ilvl w:val="5"/>
          <w:numId w:val="1"/>
        </w:numPr>
        <w:rPr/>
      </w:pPr>
      <w:bookmarkStart w:id="735" w:name="__RefHeading___Toc5774517_2320776876"/>
      <w:bookmarkStart w:id="736" w:name="_Toc303"/>
      <w:bookmarkEnd w:id="734"/>
      <w:bookmarkEnd w:id="735"/>
      <w:r>
        <w:rPr/>
        <w:t>7</w:t>
      </w:r>
      <w:r>
        <w:rPr>
          <w:rtl w:val="true"/>
        </w:rPr>
        <w:t xml:space="preserve">. </w:t>
      </w:r>
      <w:r>
        <w:rPr/>
        <w:t>1</w:t>
      </w:r>
      <w:r>
        <w:rPr>
          <w:rtl w:val="true"/>
        </w:rPr>
        <w:t xml:space="preserve">. </w:t>
      </w:r>
      <w:r>
        <w:rPr/>
        <w:t>15</w:t>
      </w:r>
      <w:r>
        <w:rPr>
          <w:rtl w:val="true"/>
        </w:rPr>
        <w:t xml:space="preserve">. </w:t>
      </w:r>
      <w:r>
        <w:rPr>
          <w:rtl w:val="true"/>
        </w:rPr>
        <w:t>نداشتن ورود و خروج</w:t>
      </w:r>
      <w:bookmarkEnd w:id="736"/>
    </w:p>
    <w:p>
      <w:pPr>
        <w:pStyle w:val="BookText"/>
        <w:rPr/>
      </w:pPr>
      <w:r>
        <w:rPr>
          <w:rFonts w:ascii="Amiri" w:hAnsi="Amiri" w:eastAsia="Amiri" w:cs="Amiri"/>
          <w:color w:val="111111"/>
          <w:sz w:val="28"/>
          <w:sz w:val="28"/>
          <w:szCs w:val="28"/>
          <w:rtl w:val="true"/>
          <w:lang w:bidi="ar-SA"/>
        </w:rPr>
        <w:t>لَيْسَ فِي الْأَشْيَاءِ بِوَالِج وَلَا عَنْهَا بِخَارِج</w:t>
      </w:r>
      <w:r>
        <w:rPr>
          <w:rStyle w:val="FootnoteAnchor"/>
          <w:rtl w:val="true"/>
        </w:rPr>
        <w:footnoteReference w:id="530"/>
      </w:r>
      <w:r>
        <w:rPr>
          <w:rFonts w:ascii="IRNazanin" w:hAnsi="IRNazanin" w:eastAsia="IRNazanin"/>
          <w:color w:val="111111"/>
          <w:sz w:val="28"/>
          <w:sz w:val="28"/>
          <w:szCs w:val="28"/>
          <w:rtl w:val="true"/>
          <w:lang w:bidi="fa-IR"/>
        </w:rPr>
        <w:t xml:space="preserve"> او نه در داخل اشیا قرار دارد و نه بیرون از آن ها</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با همه پدیده هاست و از هیچ یک از آن ها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آفریدگار و مدبر آن هاست و از احوالشان آگاه است؛ زیرا همۀ پدیده ها به رحمت و عنایت او نیازمند هستند</w:t>
      </w:r>
      <w:r>
        <w:rPr>
          <w:rFonts w:eastAsia="IRNazanin" w:cs="IRNazanin"/>
          <w:color w:val="111111"/>
          <w:sz w:val="28"/>
          <w:szCs w:val="28"/>
          <w:rtl w:val="true"/>
          <w:lang w:bidi="fa-IR"/>
        </w:rPr>
        <w:t xml:space="preserve">. </w:t>
      </w:r>
      <w:r>
        <w:rPr>
          <w:rStyle w:val="FootnoteAnchor"/>
          <w:rtl w:val="true"/>
        </w:rPr>
        <w:footnoteReference w:id="531"/>
      </w:r>
    </w:p>
    <w:p>
      <w:pPr>
        <w:pStyle w:val="Heading6"/>
        <w:numPr>
          <w:ilvl w:val="5"/>
          <w:numId w:val="1"/>
        </w:numPr>
        <w:rPr/>
      </w:pPr>
      <w:bookmarkStart w:id="737" w:name="__RefHeading___Toc5774519_2320776876"/>
      <w:bookmarkStart w:id="738" w:name="_Toc304"/>
      <w:bookmarkEnd w:id="737"/>
      <w:r>
        <w:rPr/>
        <w:t>7</w:t>
      </w:r>
      <w:r>
        <w:rPr>
          <w:rtl w:val="true"/>
        </w:rPr>
        <w:t xml:space="preserve">. </w:t>
      </w:r>
      <w:r>
        <w:rPr/>
        <w:t>1</w:t>
      </w:r>
      <w:r>
        <w:rPr>
          <w:rtl w:val="true"/>
        </w:rPr>
        <w:t xml:space="preserve">. </w:t>
      </w:r>
      <w:r>
        <w:rPr/>
        <w:t>16</w:t>
      </w:r>
      <w:r>
        <w:rPr>
          <w:rtl w:val="true"/>
        </w:rPr>
        <w:t xml:space="preserve">. </w:t>
      </w:r>
      <w:r>
        <w:rPr>
          <w:rtl w:val="true"/>
        </w:rPr>
        <w:t>نوع خبردهی خداوند</w:t>
      </w:r>
      <w:bookmarkEnd w:id="738"/>
    </w:p>
    <w:p>
      <w:pPr>
        <w:pStyle w:val="BookText"/>
        <w:rPr/>
      </w:pPr>
      <w:r>
        <w:rPr>
          <w:rFonts w:ascii="Amiri" w:hAnsi="Amiri" w:eastAsia="Amiri" w:cs="Amiri"/>
          <w:color w:val="111111"/>
          <w:sz w:val="28"/>
          <w:sz w:val="28"/>
          <w:szCs w:val="28"/>
          <w:rtl w:val="true"/>
          <w:lang w:bidi="ar-SA"/>
        </w:rPr>
        <w:t>يُخْبِرُ لَا بِلِسَانٍ وَ لَهَوَاتٍ وَيَسْمَعُ لَا بِخُرُوقٍ وَ أَدَوَاتٍ يَقُولُ وَ لَا يَلْفِظُ وَ يَحْفَظُ وَلَا يَتَحَفَّظُ وَيُرِيدُ وَ لَا يُضْمِرُ</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لَا يَلْفِظُ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نمی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حافظه نمی سپرد از خود حفاظت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اشتیاق درونی نمی شود؛ به ضمیر یعنی ذهن خود نمی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می دهد ولی نه با زبان یا گوشت پارۀ ته گلو و می شنود ولی نه با روزنه ای گوش و ابزار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نه با حرکت زبان، حفظ می کند نه با به خاطر سپردن، اراده می نماید نه با گذراندن در خاطره</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آن بیرون راندن حرف از آلات و ابزار نطق یعنی زبان و لب و غیر آن می باشد دلالت آن بر نیاز و احتیاج به اسباب مادی حتی از کلام و قول هم بیشتر است و برخلاف برخی صفات دیگر در منابع دینی هم اطلاق آن بر خدا اجازه داده نشده است بنابراین به هیچ رو این کلمه دربارۀ حق تعالی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داشتن مطالب نسبت به خداوند از باب علم و آگاهی ذاتی وی به امور می باشد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 کردن و به خاطر سپردن به دلیل آن که نیاز به فعالیتهای مادی و جسمانی دارد و این وضع هم بر خداوند محال است لذا حضرت این صفت را از باری تعالی نفی فرموده است</w:t>
      </w:r>
      <w:r>
        <w:rPr>
          <w:rFonts w:eastAsia="IRNazanin" w:cs="IRNazanin"/>
          <w:color w:val="111111"/>
          <w:sz w:val="28"/>
          <w:szCs w:val="28"/>
          <w:rtl w:val="true"/>
          <w:lang w:bidi="fa-IR"/>
        </w:rPr>
        <w:t xml:space="preserve">. </w:t>
      </w:r>
      <w:bookmarkStart w:id="739" w:name="pg20331_773869"/>
    </w:p>
    <w:p>
      <w:pPr>
        <w:pStyle w:val="BookText"/>
        <w:rPr/>
      </w:pPr>
      <w:bookmarkEnd w:id="73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كَذلِكِ قَالَ رَبُّكِ هُوَ عَلَيَّ هَيِّنٌ وَ لِنَجْعَلَهُ آيَةً لِلنَّاس</w:t>
      </w:r>
      <w:r>
        <w:rPr>
          <w:rStyle w:val="FootnoteAnchor"/>
          <w:rtl w:val="true"/>
        </w:rPr>
        <w:footnoteReference w:id="53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پروردگار تو گفته که آن بر من آسان است و تا او را نشانه ای برای مردم قرار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534"/>
      </w:r>
      <w:r>
        <w:rPr>
          <w:rFonts w:ascii="IRNazanin" w:hAnsi="IRNazanin" w:eastAsia="IRNazanin"/>
          <w:color w:val="111111"/>
          <w:sz w:val="28"/>
          <w:sz w:val="28"/>
          <w:szCs w:val="28"/>
          <w:rtl w:val="true"/>
          <w:lang w:bidi="fa-IR"/>
        </w:rPr>
        <w:t>چون به چیزی اراده فرماید، کارش این بس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 شود</w:t>
      </w:r>
      <w:r>
        <w:rPr>
          <w:rFonts w:eastAsia="IRNazanin" w:cs="IRNazanin"/>
          <w:color w:val="111111"/>
          <w:sz w:val="28"/>
          <w:szCs w:val="28"/>
          <w:rtl w:val="true"/>
          <w:lang w:bidi="fa-IR"/>
        </w:rPr>
        <w:t>.</w:t>
      </w:r>
    </w:p>
    <w:p>
      <w:pPr>
        <w:pStyle w:val="Heading4"/>
        <w:numPr>
          <w:ilvl w:val="3"/>
          <w:numId w:val="1"/>
        </w:numPr>
        <w:rPr/>
      </w:pPr>
      <w:bookmarkStart w:id="740" w:name="__RefHeading___Toc5774521_2320776876"/>
      <w:bookmarkStart w:id="741" w:name="_Toc305"/>
      <w:bookmarkEnd w:id="740"/>
      <w:r>
        <w:rPr/>
        <w:t>8</w:t>
      </w:r>
      <w:r>
        <w:rPr>
          <w:rtl w:val="true"/>
        </w:rPr>
        <w:t xml:space="preserve">. </w:t>
      </w:r>
      <w:r>
        <w:rPr>
          <w:rtl w:val="true"/>
        </w:rPr>
        <w:t>معنای حب و بغض در خداوند</w:t>
      </w:r>
      <w:bookmarkEnd w:id="741"/>
    </w:p>
    <w:p>
      <w:pPr>
        <w:pStyle w:val="BookText"/>
        <w:rPr/>
      </w:pPr>
      <w:r>
        <w:rPr>
          <w:rFonts w:ascii="Amiri" w:hAnsi="Amiri" w:eastAsia="Amiri" w:cs="Amiri"/>
          <w:color w:val="111111"/>
          <w:sz w:val="28"/>
          <w:sz w:val="28"/>
          <w:szCs w:val="28"/>
          <w:rtl w:val="true"/>
          <w:lang w:bidi="ar-SA"/>
        </w:rPr>
        <w:t>يُحِبُّ وَيَرْضَى مِنْ غَيْرِ رِقّةٍ وَيُبْغِضُ وَيَغْضَبُ مِنْ غَيْرِ مَشَقَّةٍ</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دوست می دارد و خشنود می شود اما نه از روی رقت قلب و نازک دلی و دشمن می دارد و خشم می گیرد اما نه از روی ناراحتی و رنج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حق تعالی بدون رنج و مشقت به خشم و غضب در می آید بغض خداوند نسبت به بنده معنایی بر ضد محبت وی نسبت به او می باشد و آن چنین است که از عطا کردن ثواب و پاداش های نیک به او کراهت دارد؛ به این دلیل که می داند این بنده شایستگی هیچ گونه محبت را ندارد پس باید او را کیفر کرد و به خواری و مذلت دچارش ساخت</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مشابه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يُحِبُّ التَّوَّابِينَ وَيُحِبُّ الْمُتَطَهِّرین</w:t>
      </w:r>
      <w:r>
        <w:rPr>
          <w:rStyle w:val="FootnoteAnchor"/>
          <w:rtl w:val="true"/>
        </w:rPr>
        <w:footnoteReference w:id="537"/>
      </w:r>
      <w:r>
        <w:rPr>
          <w:rFonts w:ascii="IRNazanin" w:hAnsi="IRNazanin" w:eastAsia="IRNazanin"/>
          <w:color w:val="111111"/>
          <w:sz w:val="28"/>
          <w:sz w:val="28"/>
          <w:szCs w:val="28"/>
          <w:rtl w:val="true"/>
          <w:lang w:bidi="fa-IR"/>
        </w:rPr>
        <w:t>خداوند تو به کاران و پاکیزگان را دوست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فَآتَاهُمُ اللَّهُ ثَوابَ الدُّنْيا وَحُسْنَ ثَوابِ الْآخِرَةِ وَ اللَّهُ يُحِبُّ الْمُحْسِنین</w:t>
      </w:r>
      <w:r>
        <w:rPr>
          <w:rStyle w:val="FootnoteAnchor"/>
          <w:rtl w:val="true"/>
        </w:rPr>
        <w:footnoteReference w:id="538"/>
      </w:r>
      <w:r>
        <w:rPr>
          <w:rFonts w:ascii="IRNazanin" w:hAnsi="IRNazanin" w:eastAsia="IRNazanin"/>
          <w:color w:val="111111"/>
          <w:sz w:val="28"/>
          <w:sz w:val="28"/>
          <w:szCs w:val="28"/>
          <w:rtl w:val="true"/>
          <w:lang w:bidi="fa-IR"/>
        </w:rPr>
        <w:t>پس خداوند، پاداش این دنیا و پاداش نیک آخرت را به آنان عطا کرد و خداوند نیکوکاران را دوست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حَكَمْتَ فَاحْكُمْ بَيْنَهُمْ بِالْقِسْطِ إِنَّ اللَّهَ يُحِبُّ الْمُقْسِطِينَ</w:t>
      </w:r>
      <w:r>
        <w:rPr>
          <w:rStyle w:val="FootnoteAnchor"/>
          <w:rtl w:val="true"/>
        </w:rPr>
        <w:footnoteReference w:id="539"/>
      </w:r>
      <w:r>
        <w:rPr>
          <w:rFonts w:ascii="IRNazanin" w:hAnsi="IRNazanin" w:eastAsia="IRNazanin"/>
          <w:color w:val="111111"/>
          <w:sz w:val="28"/>
          <w:sz w:val="28"/>
          <w:szCs w:val="28"/>
          <w:rtl w:val="true"/>
          <w:lang w:bidi="fa-IR"/>
        </w:rPr>
        <w:t>و اگر داوری می کنی، پس به عدالت در میانشان حکم کن که خداوند دادگران را دوست می دارد</w:t>
      </w:r>
      <w:r>
        <w:rPr>
          <w:rFonts w:eastAsia="IRNazanin" w:cs="IRNazanin"/>
          <w:color w:val="111111"/>
          <w:sz w:val="28"/>
          <w:szCs w:val="28"/>
          <w:rtl w:val="true"/>
          <w:lang w:bidi="fa-IR"/>
        </w:rPr>
        <w:t xml:space="preserve">. </w:t>
      </w:r>
      <w:bookmarkStart w:id="742" w:name="pg20331_773870"/>
    </w:p>
    <w:p>
      <w:pPr>
        <w:pStyle w:val="BookText"/>
        <w:rPr/>
      </w:pPr>
      <w:bookmarkEnd w:id="742"/>
      <w:r>
        <w:rPr>
          <w:rFonts w:ascii="Amiri" w:hAnsi="Amiri" w:eastAsia="Amiri" w:cs="Amiri"/>
          <w:color w:val="111111"/>
          <w:sz w:val="28"/>
          <w:sz w:val="28"/>
          <w:szCs w:val="28"/>
          <w:rtl w:val="true"/>
          <w:lang w:bidi="ar-SA"/>
        </w:rPr>
        <w:t>هوَ الَّذِينَ اتَّبَعُوهُمْ بِإِحْسَانٍ رَضِيَ اللَّهُ عَنْهُمْ وَرَضُوا عَنْهُ</w:t>
      </w:r>
      <w:r>
        <w:rPr>
          <w:rStyle w:val="FootnoteAnchor"/>
          <w:rtl w:val="true"/>
        </w:rPr>
        <w:footnoteReference w:id="540"/>
      </w:r>
      <w:r>
        <w:rPr>
          <w:rFonts w:ascii="IRNazanin" w:hAnsi="IRNazanin" w:eastAsia="IRNazanin"/>
          <w:color w:val="111111"/>
          <w:sz w:val="28"/>
          <w:sz w:val="28"/>
          <w:szCs w:val="28"/>
          <w:rtl w:val="true"/>
          <w:lang w:bidi="fa-IR"/>
        </w:rPr>
        <w:t xml:space="preserve">و کسانی که با نیکوکاری از آنان پیروی کردند خدا از ایشان خشنود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لَعَنَهُ اللَّهُ وَ غَضِبَ عَلَيْهِ وَ جَعَلَ مِنْهُمُ الْقِرَدَةَ وَ الْخَنازير</w:t>
      </w:r>
      <w:r>
        <w:rPr>
          <w:rStyle w:val="FootnoteAnchor"/>
          <w:rtl w:val="true"/>
        </w:rPr>
        <w:footnoteReference w:id="541"/>
      </w:r>
      <w:r>
        <w:rPr>
          <w:rFonts w:ascii="IRNazanin" w:hAnsi="IRNazanin" w:eastAsia="IRNazanin"/>
          <w:color w:val="111111"/>
          <w:sz w:val="28"/>
          <w:sz w:val="28"/>
          <w:szCs w:val="28"/>
          <w:rtl w:val="true"/>
          <w:lang w:bidi="fa-IR"/>
        </w:rPr>
        <w:t>همانان که خدا لعنتشان کرده و بر آنان خشم گرفته و از آنان بوزینگان و خوکان پدید آورده است</w:t>
      </w:r>
      <w:r>
        <w:rPr>
          <w:rFonts w:eastAsia="IRNazanin" w:cs="IRNazanin"/>
          <w:color w:val="111111"/>
          <w:sz w:val="28"/>
          <w:szCs w:val="28"/>
          <w:rtl w:val="true"/>
          <w:lang w:bidi="fa-IR"/>
        </w:rPr>
        <w:t>.</w:t>
      </w:r>
    </w:p>
    <w:p>
      <w:pPr>
        <w:pStyle w:val="Heading4"/>
        <w:numPr>
          <w:ilvl w:val="3"/>
          <w:numId w:val="1"/>
        </w:numPr>
        <w:rPr/>
      </w:pPr>
      <w:bookmarkStart w:id="743" w:name="__RefHeading___Toc5774523_2320776876"/>
      <w:bookmarkStart w:id="744" w:name="_Toc306"/>
      <w:bookmarkEnd w:id="743"/>
      <w:r>
        <w:rPr/>
        <w:t>9</w:t>
      </w:r>
      <w:r>
        <w:rPr>
          <w:rtl w:val="true"/>
        </w:rPr>
        <w:t xml:space="preserve">. </w:t>
      </w:r>
      <w:r>
        <w:rPr>
          <w:rtl w:val="true"/>
        </w:rPr>
        <w:t>اراده خداوند</w:t>
      </w:r>
      <w:bookmarkEnd w:id="744"/>
    </w:p>
    <w:p>
      <w:pPr>
        <w:pStyle w:val="BookText"/>
        <w:rPr/>
      </w:pPr>
      <w:r>
        <w:rPr>
          <w:rFonts w:ascii="Amiri" w:hAnsi="Amiri" w:eastAsia="Amiri" w:cs="Amiri"/>
          <w:color w:val="111111"/>
          <w:sz w:val="28"/>
          <w:sz w:val="28"/>
          <w:szCs w:val="28"/>
          <w:rtl w:val="true"/>
          <w:lang w:bidi="ar-SA"/>
        </w:rPr>
        <w:t>يَقُولُ لِمَنْ أَرَادَ كَوْنَهُ كُنْ فَيَكُونُ لَا بِصَوْتٍ يَقْرَعُ وَ لَا بِنِدَاءٍ يُسْمَعُ وَ إِنَّمَا كَلَامُهُ سُبْحَانَهُ فِعْلُ مِنْهُ أَنْشَأَهُ وَ مَثَلَهُ لَمْ يَكُنْ مِنْ قَبْلِ ذَلِكَ كَائِناً وَ لَوْ كَانَ قَدِيماً لَكَانَ إِلَهَا ثَانِياً</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نمایش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اراده چیزی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بلادرنگ موجود می شود، نه به این معنا که صدایی از او در گوش ها بنشیند یا فریادی شنیده شود بلکه سخن خداوند همان کاری است که ایجاد می کند و صورت می بخشد و پیش از آن چیزی وجود نداشته و اگر پیش از آن چیزی از ازل وجود داشت، خدا معبود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امام علیه السلام از این سخن این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قرآن مجید آمده به معنای فرمانی لفظی، مانند فرمان رؤسا و پادشاهان به زیردستان خود نیست که الفاظی بر زبان می رانند و در گوش مخاطبان می نشیند و گاه که اصرار بر چیزی دارند فریاد می کشند که تا فاصله زیادی فریادشان شنیده می شود بلکه اوامر خداوند همان فعل اوست تا ارادۀ چیزی کند بیدرنگ موجود می شود اگر اراده کند کائنات در یک لحظه موجود شوند در همان لحظه آسمان و زمین و ستارگان و کهکشان ها ایجاد می شوند و اگر اراده کند به طور تدریجی در هزار سال یا میلیون ها سال به وجود آیند، بی کم وکاست همان خواهد شد</w:t>
      </w:r>
      <w:r>
        <w:rPr>
          <w:rFonts w:eastAsia="IRNazanin" w:cs="IRNazanin"/>
          <w:color w:val="111111"/>
          <w:sz w:val="28"/>
          <w:szCs w:val="28"/>
          <w:rtl w:val="true"/>
          <w:lang w:bidi="fa-IR"/>
        </w:rPr>
        <w:t xml:space="preserve">. </w:t>
      </w:r>
      <w:r>
        <w:rPr>
          <w:rStyle w:val="FootnoteAnchor"/>
          <w:rtl w:val="true"/>
        </w:rPr>
        <w:footnoteReference w:id="543"/>
      </w:r>
      <w:bookmarkStart w:id="745" w:name="pg20331_773871"/>
    </w:p>
    <w:p>
      <w:pPr>
        <w:pStyle w:val="BookText"/>
        <w:rPr/>
      </w:pPr>
      <w:bookmarkEnd w:id="745"/>
      <w:r>
        <w:rPr>
          <w:rFonts w:ascii="Amiri" w:hAnsi="Amiri" w:eastAsia="Amiri" w:cs="Amiri"/>
          <w:color w:val="111111"/>
          <w:sz w:val="28"/>
          <w:sz w:val="28"/>
          <w:szCs w:val="28"/>
          <w:rtl w:val="true"/>
          <w:lang w:bidi="ar-SA"/>
        </w:rPr>
        <w:t>لَا يُقَالُ كَانَ بَعْدَ أَنْ لَمْ يَكُنْ فَتَجْرِيَ عَلَيْهِ الصَّفَاتُ الْمُحْدَثَاتُ وَ لَا يَكُونُ بَيْنَهَا وَ بَيْنَهُ فَصْلٌ وَ لَا لَهُ عَلَيْهَا فَضْلُ فَيَسْتَوِيَ الصَّانِعُ وَ الْمَصْنُوعُ وَ يَتَكَافَأَ الْمُبْتَدَعُ وَ الْبَدِيعُ خَلَقَ الْخَلَائِقَ عَلَى غَيْرِ مِثَالٍ خَلَا مِنْ غَيْرِهِ وَ لَمْ يَسْتَعِنْ عَلَى خَلْقِهَا بِأَحَدٍ مِنْ خَلْقِهِ وَ أَنْشَأَ الْأَرْضَ فَأَمْسَكَهَا مِنْ غَيْرِ اشْتِغَالٍ وَ أَرْسَاهَا عَلَى غَيْرِ قَرَارٍ وَ أَقَامَهَا بِغَيْرِ قَوَائِمَ وَ رَفَعَهَا بِغَيْرِ دَعَائِمَ وَ حَصَّنَهَا مِنَ الْأَوَّدِ وَ الِاعْوِجَاج وَ مَنَعَهَا مِنَ التَّهَافْتِ وَ الِانْفِرَاجِ أَرْسَى أَوْتَادَهَا وَ ضَرَبَ أَسْدَادَهَا وَ اسْتَفَاضَ عُيُونَهَا وَ خَدَّ أَوْدِيَتَهَا فَلَمْ يَهِنْ مَا بَنَاهُ وَ لَا ضَعُفَ مَا قَوَّاهُ هُوَ الظَّاهِرُ عَلَيْهَا بِسُلْطَانِهِ وَ عَظَمَتِهِ وَ هُوَ الْبَاطِنُ لَهَا بِعِلْمِهِ وَ مَعْرِفَتِهِ وَ الْعَالِي عَلَى كُلِّ شَيْءٍ مِنْهَا بِجَلَالِهِ وَ عِزَّتِهِ لَا يُعْجِزُهُ شَيْءٌ مِنْهَا طَلَبَهُ وَلَا يَمْتَنِعُ عَلَيْهِ فَيَغْلِبَهُ وَ لَا يَفُوتُهُ السَّرِيعُ مِنْهَا فَيَسْبِقَهُ وَ لَا يَحْتَاجُ إِلَى ذِي مَالٍ فَيَرْزُقَهُ خَضَعَتِ الْأَشْيَاءُ لَهُ وَ ذَلَّتْ مُسْتَكِينَةً لِعَظَمَتِهِ لَا تَسْتَطِيعُ الْهَرَبَ مِنْ سُلْطَانِهِ إِلَى غَيْرِهِ فَتَمْتَنِعَ مِنْ نَفْعِهِ وَ ضَرِّهِ وَ لَا كُفْءَ لَهُ فَيُكَافِئَهُ وَ لَا نَظِيرَ لَهُ فَيُسَاوِيَهُ</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6" w:name="__RefHeading___Toc5774525_2320776876"/>
      <w:bookmarkStart w:id="747" w:name="_Toc307"/>
      <w:bookmarkEnd w:id="746"/>
      <w:r>
        <w:rPr/>
        <w:t>10</w:t>
      </w:r>
      <w:r>
        <w:rPr>
          <w:rtl w:val="true"/>
        </w:rPr>
        <w:t xml:space="preserve">. </w:t>
      </w:r>
      <w:r>
        <w:rPr>
          <w:rtl w:val="true"/>
        </w:rPr>
        <w:t>ازلیت خداوند</w:t>
      </w:r>
      <w:bookmarkEnd w:id="747"/>
    </w:p>
    <w:p>
      <w:pPr>
        <w:pStyle w:val="BookText"/>
        <w:rPr/>
      </w:pPr>
      <w:r>
        <w:rPr>
          <w:rFonts w:ascii="Amiri" w:hAnsi="Amiri" w:eastAsia="Amiri" w:cs="Amiri"/>
          <w:color w:val="111111"/>
          <w:sz w:val="28"/>
          <w:sz w:val="28"/>
          <w:szCs w:val="28"/>
          <w:rtl w:val="true"/>
          <w:lang w:bidi="ar-SA"/>
        </w:rPr>
        <w:t>لَا يُقَالُ كَانَ بَعْدَ أَنْ لَمْ يَكُنْ فَتَجْرِى عَلَيْهِ الصَّفَاتُ الْمُحْدَثَاتُ وَ لَا يَكُونُ بَيْنَهَا وَ بَيْنَهُ فَصْلٌ وَ لَا لَهُ عَلَيْهَا فَضْلُ فَيَسْتَوِيَ الصَّانِعُ وَالْمَصْنُوعُ وَيَتَكَافَأَ الْمُبْتَدَعُ وَالْبَدِيعُ</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ایجاد شده؛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ایجاد کردن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شایسته نیست گفته شود او موجود شد بعد از آن که نبود که در این صورت صفات موجودات حادث بر او جاری می شود و بین او و آن ها تفاوتی باقی نمی ماند و هیچ گونه برتری بر سایر مخلوقات نخواهد داشت؛ در نتیجه صانع و مصنوع و ایجاد کننده و ایجاد شونده یکسان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بَدِيعُ السَّماواتِ وَالْأَرْضِ</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 آسمان ها و زمین است</w:t>
      </w:r>
      <w:r>
        <w:rPr>
          <w:rFonts w:eastAsia="IRNazanin" w:cs="IRNazanin"/>
          <w:color w:val="111111"/>
          <w:sz w:val="28"/>
          <w:szCs w:val="28"/>
          <w:rtl w:val="true"/>
          <w:lang w:bidi="fa-IR"/>
        </w:rPr>
        <w:t xml:space="preserve">. </w:t>
      </w:r>
      <w:bookmarkStart w:id="748" w:name="pg20331_773872"/>
    </w:p>
    <w:p>
      <w:pPr>
        <w:pStyle w:val="Heading4"/>
        <w:numPr>
          <w:ilvl w:val="3"/>
          <w:numId w:val="1"/>
        </w:numPr>
        <w:rPr/>
      </w:pPr>
      <w:bookmarkStart w:id="749" w:name="__RefHeading___Toc5774527_2320776876"/>
      <w:bookmarkStart w:id="750" w:name="_Toc308"/>
      <w:bookmarkEnd w:id="748"/>
      <w:bookmarkEnd w:id="749"/>
      <w:r>
        <w:rPr/>
        <w:t>11</w:t>
      </w:r>
      <w:r>
        <w:rPr>
          <w:rtl w:val="true"/>
        </w:rPr>
        <w:t xml:space="preserve">. </w:t>
      </w:r>
      <w:r>
        <w:rPr>
          <w:rtl w:val="true"/>
        </w:rPr>
        <w:t>خالق بودن</w:t>
      </w:r>
      <w:bookmarkEnd w:id="750"/>
    </w:p>
    <w:p>
      <w:pPr>
        <w:pStyle w:val="Heading5"/>
        <w:numPr>
          <w:ilvl w:val="4"/>
          <w:numId w:val="1"/>
        </w:numPr>
        <w:rPr/>
      </w:pPr>
      <w:bookmarkStart w:id="751" w:name="__RefHeading___Toc5774529_2320776876"/>
      <w:bookmarkStart w:id="752" w:name="_Toc309"/>
      <w:bookmarkEnd w:id="751"/>
      <w:r>
        <w:rPr/>
        <w:t>11</w:t>
      </w:r>
      <w:r>
        <w:rPr>
          <w:rtl w:val="true"/>
        </w:rPr>
        <w:t xml:space="preserve">. </w:t>
      </w:r>
      <w:r>
        <w:rPr/>
        <w:t>1</w:t>
      </w:r>
      <w:r>
        <w:rPr>
          <w:rtl w:val="true"/>
        </w:rPr>
        <w:t xml:space="preserve">. </w:t>
      </w:r>
      <w:r>
        <w:rPr>
          <w:rtl w:val="true"/>
        </w:rPr>
        <w:t>خالق بی نمونه</w:t>
      </w:r>
      <w:bookmarkEnd w:id="752"/>
    </w:p>
    <w:p>
      <w:pPr>
        <w:pStyle w:val="BookText"/>
        <w:rPr/>
      </w:pPr>
      <w:r>
        <w:rPr>
          <w:rFonts w:ascii="Amiri" w:hAnsi="Amiri" w:eastAsia="Amiri" w:cs="Amiri"/>
          <w:color w:val="111111"/>
          <w:sz w:val="28"/>
          <w:sz w:val="28"/>
          <w:szCs w:val="28"/>
          <w:rtl w:val="true"/>
          <w:lang w:bidi="ar-SA"/>
        </w:rPr>
        <w:t>خَلَقَ الْخَلَائِقَ عَلَى غَيْرِ مِثَالٍ خَلَا مِنْ غَيْرِهِ</w:t>
      </w:r>
      <w:r>
        <w:rPr>
          <w:rFonts w:ascii="IRNazanin" w:hAnsi="IRNazanin" w:eastAsia="IRNazanin"/>
          <w:color w:val="111111"/>
          <w:sz w:val="28"/>
          <w:sz w:val="28"/>
          <w:szCs w:val="28"/>
          <w:rtl w:val="true"/>
          <w:lang w:bidi="fa-IR"/>
        </w:rPr>
        <w:t xml:space="preserve"> مخلوقات را بی نمونه ای که از دیگری گرفته باشد، آفرید</w:t>
      </w:r>
      <w:r>
        <w:rPr>
          <w:rFonts w:eastAsia="IRNazanin" w:cs="IRNazanin"/>
          <w:color w:val="111111"/>
          <w:sz w:val="28"/>
          <w:szCs w:val="28"/>
          <w:rtl w:val="true"/>
          <w:lang w:bidi="fa-IR"/>
        </w:rPr>
        <w:t>.</w:t>
      </w:r>
    </w:p>
    <w:p>
      <w:pPr>
        <w:pStyle w:val="Heading5"/>
        <w:numPr>
          <w:ilvl w:val="4"/>
          <w:numId w:val="1"/>
        </w:numPr>
        <w:rPr/>
      </w:pPr>
      <w:bookmarkStart w:id="753" w:name="__RefHeading___Toc5774531_2320776876"/>
      <w:bookmarkStart w:id="754" w:name="_Toc310"/>
      <w:bookmarkEnd w:id="753"/>
      <w:r>
        <w:rPr/>
        <w:t>11</w:t>
      </w:r>
      <w:r>
        <w:rPr>
          <w:rtl w:val="true"/>
        </w:rPr>
        <w:t xml:space="preserve">. </w:t>
      </w:r>
      <w:r>
        <w:rPr/>
        <w:t>2</w:t>
      </w:r>
      <w:r>
        <w:rPr>
          <w:rtl w:val="true"/>
        </w:rPr>
        <w:t xml:space="preserve">. </w:t>
      </w:r>
      <w:r>
        <w:rPr>
          <w:rtl w:val="true"/>
        </w:rPr>
        <w:t>خالق بدون یاور</w:t>
      </w:r>
      <w:bookmarkEnd w:id="754"/>
    </w:p>
    <w:p>
      <w:pPr>
        <w:pStyle w:val="BookText"/>
        <w:rPr/>
      </w:pPr>
      <w:r>
        <w:rPr>
          <w:rFonts w:ascii="Amiri" w:hAnsi="Amiri" w:eastAsia="Amiri" w:cs="Amiri"/>
          <w:color w:val="111111"/>
          <w:sz w:val="28"/>
          <w:sz w:val="28"/>
          <w:szCs w:val="28"/>
          <w:rtl w:val="true"/>
          <w:lang w:bidi="ar-SA"/>
        </w:rPr>
        <w:t>وَ لَمْ يَسْتَعِنْ عَلَى خَلْقِهَا بِأَحَدٍ مِنْ خَلْقِهِ</w:t>
      </w:r>
      <w:r>
        <w:rPr>
          <w:rStyle w:val="FootnoteAnchor"/>
          <w:rtl w:val="true"/>
        </w:rPr>
        <w:footnoteReference w:id="546"/>
      </w:r>
      <w:r>
        <w:rPr>
          <w:rFonts w:ascii="IRNazanin" w:hAnsi="IRNazanin" w:eastAsia="IRNazanin"/>
          <w:color w:val="111111"/>
          <w:sz w:val="28"/>
          <w:sz w:val="28"/>
          <w:szCs w:val="28"/>
          <w:rtl w:val="true"/>
          <w:lang w:bidi="fa-IR"/>
        </w:rPr>
        <w:t xml:space="preserve"> و در آفرینش آن ها از کسی یاری نجست</w:t>
      </w:r>
      <w:r>
        <w:rPr>
          <w:rFonts w:eastAsia="IRNazanin" w:cs="IRNazanin"/>
          <w:color w:val="111111"/>
          <w:sz w:val="28"/>
          <w:szCs w:val="28"/>
          <w:rtl w:val="true"/>
          <w:lang w:bidi="fa-IR"/>
        </w:rPr>
        <w:t>.</w:t>
      </w:r>
    </w:p>
    <w:p>
      <w:pPr>
        <w:pStyle w:val="Heading4"/>
        <w:numPr>
          <w:ilvl w:val="3"/>
          <w:numId w:val="1"/>
        </w:numPr>
        <w:rPr/>
      </w:pPr>
      <w:bookmarkStart w:id="755" w:name="__RefHeading___Toc5774533_2320776876"/>
      <w:bookmarkStart w:id="756" w:name="_Toc311"/>
      <w:bookmarkEnd w:id="755"/>
      <w:r>
        <w:rPr/>
        <w:t>12</w:t>
      </w:r>
      <w:r>
        <w:rPr>
          <w:rtl w:val="true"/>
        </w:rPr>
        <w:t xml:space="preserve">. </w:t>
      </w:r>
      <w:r>
        <w:rPr>
          <w:rtl w:val="true"/>
        </w:rPr>
        <w:t>آفرینش زمین</w:t>
      </w:r>
      <w:bookmarkEnd w:id="756"/>
    </w:p>
    <w:p>
      <w:pPr>
        <w:pStyle w:val="Heading5"/>
        <w:numPr>
          <w:ilvl w:val="4"/>
          <w:numId w:val="1"/>
        </w:numPr>
        <w:rPr/>
      </w:pPr>
      <w:bookmarkStart w:id="757" w:name="__RefHeading___Toc5774535_2320776876"/>
      <w:bookmarkStart w:id="758" w:name="_Toc312"/>
      <w:bookmarkEnd w:id="757"/>
      <w:r>
        <w:rPr/>
        <w:t>12</w:t>
      </w:r>
      <w:r>
        <w:rPr>
          <w:rtl w:val="true"/>
        </w:rPr>
        <w:t xml:space="preserve">. </w:t>
      </w:r>
      <w:r>
        <w:rPr/>
        <w:t>1</w:t>
      </w:r>
      <w:r>
        <w:rPr>
          <w:rtl w:val="true"/>
        </w:rPr>
        <w:t xml:space="preserve">. </w:t>
      </w:r>
      <w:r>
        <w:rPr>
          <w:rtl w:val="true"/>
        </w:rPr>
        <w:t>ثبوت و حرکت زمین</w:t>
      </w:r>
      <w:bookmarkEnd w:id="758"/>
    </w:p>
    <w:p>
      <w:pPr>
        <w:pStyle w:val="BookText"/>
        <w:rPr/>
      </w:pPr>
      <w:r>
        <w:rPr>
          <w:rFonts w:ascii="Amiri" w:hAnsi="Amiri" w:eastAsia="Amiri" w:cs="Amiri"/>
          <w:color w:val="111111"/>
          <w:sz w:val="28"/>
          <w:sz w:val="28"/>
          <w:szCs w:val="28"/>
          <w:rtl w:val="true"/>
          <w:lang w:bidi="ar-SA"/>
        </w:rPr>
        <w:t>وَ أَنْشَأَ الْأَرْضَ فَأَمْسَكَهَا مِنْ غَيْرِ اشْتِغَالٍ وَ أَرْسَاهَا عَلَى غَيْرِ قَرَارٍ وَ أَقَامَهَا بِغَيْرِ قَوَائِم</w:t>
      </w:r>
      <w:r>
        <w:rPr>
          <w:rStyle w:val="FootnoteAnchor"/>
          <w:rtl w:val="true"/>
        </w:rPr>
        <w:footnoteReference w:id="547"/>
      </w:r>
      <w:r>
        <w:rPr>
          <w:rFonts w:ascii="IRNazanin" w:hAnsi="IRNazanin" w:eastAsia="IRNazanin"/>
          <w:color w:val="111111"/>
          <w:sz w:val="28"/>
          <w:sz w:val="28"/>
          <w:szCs w:val="28"/>
          <w:rtl w:val="true"/>
          <w:lang w:bidi="fa-IR"/>
        </w:rPr>
        <w:t>خداوند زمین را آفرید و آن را در جای خود ثابت نگه داشت بی آن که این کار او را به خود مشغول سازد و در عین حرکت و بیقراری به او ثبات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میلیون ها سال است کره زمین به دور خود و به دور خورشید در مدار معینی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سریع به قدری منظم و آرام است که ساکنان زمین هرگز آن را احساس نمی کنند و به همین دلیل دانشمندان پیشین کره زمین را مرکز عالم و ثابت می دانستند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 الارض فأمسكها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خداوند زمین را به وجود آورد و با قدرت کامله خود آن را در موقعش جایگزین فرمود و چون به طور معمول هرکس که بخواهد شیئی را از خطرها محافظت کند باید برای نگهداری آن تحمل رنج و زحمت کند و کارهای دیگر را کنار بگذارد؛ به این علت امام علیه السلام خدا را از این امر که از ویژگی های مخلوق است منزه دانسته است</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w:t>
      </w:r>
      <w:bookmarkStart w:id="759" w:name="pg20331_773873"/>
    </w:p>
    <w:p>
      <w:pPr>
        <w:pStyle w:val="BookText"/>
        <w:rPr/>
      </w:pPr>
      <w:bookmarkEnd w:id="759"/>
      <w:r>
        <w:rPr>
          <w:rFonts w:ascii="Amiri" w:hAnsi="Amiri" w:eastAsia="Amiri" w:cs="Amiri"/>
          <w:color w:val="111111"/>
          <w:sz w:val="28"/>
          <w:sz w:val="28"/>
          <w:szCs w:val="28"/>
          <w:rtl w:val="true"/>
          <w:lang w:bidi="ar-SA"/>
        </w:rPr>
        <w:t>هُوَ أَعْلَمُ بِكُمْ إِذْ أَنْشَأَكُمْ مِنَ الْأَرْضِ</w:t>
      </w:r>
      <w:r>
        <w:rPr>
          <w:rStyle w:val="FootnoteAnchor"/>
          <w:rtl w:val="true"/>
        </w:rPr>
        <w:footnoteReference w:id="550"/>
      </w:r>
      <w:r>
        <w:rPr>
          <w:rFonts w:ascii="IRNazanin" w:hAnsi="IRNazanin" w:eastAsia="IRNazanin"/>
          <w:color w:val="111111"/>
          <w:sz w:val="28"/>
          <w:sz w:val="28"/>
          <w:szCs w:val="28"/>
          <w:rtl w:val="true"/>
          <w:lang w:bidi="fa-IR"/>
        </w:rPr>
        <w:t>وی از آن دم که شما را از زمین پدید آورد، داناتر است</w:t>
      </w:r>
      <w:r>
        <w:rPr>
          <w:rFonts w:eastAsia="IRNazanin" w:cs="IRNazanin"/>
          <w:color w:val="111111"/>
          <w:sz w:val="28"/>
          <w:szCs w:val="28"/>
          <w:rtl w:val="true"/>
          <w:lang w:bidi="fa-IR"/>
        </w:rPr>
        <w:t>.</w:t>
      </w:r>
    </w:p>
    <w:p>
      <w:pPr>
        <w:pStyle w:val="Heading5"/>
        <w:numPr>
          <w:ilvl w:val="4"/>
          <w:numId w:val="1"/>
        </w:numPr>
        <w:rPr/>
      </w:pPr>
      <w:bookmarkStart w:id="760" w:name="__RefHeading___Toc5774537_2320776876"/>
      <w:bookmarkStart w:id="761" w:name="_Toc313"/>
      <w:bookmarkEnd w:id="760"/>
      <w:r>
        <w:rPr/>
        <w:t>12</w:t>
      </w:r>
      <w:r>
        <w:rPr>
          <w:rtl w:val="true"/>
        </w:rPr>
        <w:t xml:space="preserve">. </w:t>
      </w:r>
      <w:r>
        <w:rPr/>
        <w:t>2</w:t>
      </w:r>
      <w:r>
        <w:rPr>
          <w:rtl w:val="true"/>
        </w:rPr>
        <w:t xml:space="preserve">. </w:t>
      </w:r>
      <w:r>
        <w:rPr>
          <w:rtl w:val="true"/>
        </w:rPr>
        <w:t>پایه های زمین مانع از انحراف و کجی</w:t>
      </w:r>
      <w:bookmarkEnd w:id="761"/>
    </w:p>
    <w:p>
      <w:pPr>
        <w:pStyle w:val="BookText"/>
        <w:rPr/>
      </w:pPr>
      <w:r>
        <w:rPr>
          <w:rFonts w:ascii="Amiri" w:hAnsi="Amiri" w:eastAsia="Amiri" w:cs="Amiri"/>
          <w:color w:val="111111"/>
          <w:sz w:val="28"/>
          <w:sz w:val="28"/>
          <w:szCs w:val="28"/>
          <w:rtl w:val="true"/>
          <w:lang w:bidi="ar-SA"/>
        </w:rPr>
        <w:t>وَ رَفَعَهَا بِغَيْرِ دَعَائِمَ وَ حَصَّنَهَا مِنَ الْأَوْدِ وَ الِاعْوِجَاجِ وَ مَنَعَهَا مِنَ التَّهَافْتِ وَ الِانْفِرَاجِ</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کجی؛ به معنای فشار و سنگینی است که گاه موجب کجی و اعوجاج است</w:t>
      </w:r>
    </w:p>
    <w:p>
      <w:pPr>
        <w:pStyle w:val="BookText"/>
        <w:rPr/>
      </w:pPr>
      <w:r>
        <w:rPr>
          <w:rFonts w:ascii="Amiri" w:hAnsi="Amiri" w:eastAsia="Amiri" w:cs="Amiri"/>
          <w:color w:val="111111"/>
          <w:sz w:val="28"/>
          <w:sz w:val="28"/>
          <w:szCs w:val="28"/>
          <w:rtl w:val="true"/>
          <w:lang w:bidi="ar-SA"/>
        </w:rPr>
        <w:t>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کردن؛ یعنی فروریختن و خرد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الانفراج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به معنای شکاف برداشتن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هیچ پایه ای آن را بر پا کرد و بی هیچ ستونی آن را برافراشت و از کژی و اعوجاج نگاه داشت و از سقوط و درهم شکافتن آن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حَصَّنَهَا مِنَ الْأَوَّدِ وَ الِاعْوِجَاج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بیان می کند که خداوند زمین را از هر نوع کجی حفظ کرده یعنی در یک مدار معین و ثابت و منظم قرار داده است؛ گرچه هیچ پایه و ستونی ندارد و این تنها از قدرت خداست که این چنین محفوظ است</w:t>
      </w:r>
      <w:r>
        <w:rPr>
          <w:rFonts w:eastAsia="IRNazanin" w:cs="IRNazanin"/>
          <w:color w:val="111111"/>
          <w:sz w:val="28"/>
          <w:szCs w:val="28"/>
          <w:rtl w:val="true"/>
          <w:lang w:bidi="fa-IR"/>
        </w:rPr>
        <w:t>.</w:t>
      </w:r>
    </w:p>
    <w:p>
      <w:pPr>
        <w:pStyle w:val="Heading5"/>
        <w:numPr>
          <w:ilvl w:val="4"/>
          <w:numId w:val="1"/>
        </w:numPr>
        <w:rPr/>
      </w:pPr>
      <w:bookmarkStart w:id="762" w:name="__RefHeading___Toc5774539_2320776876"/>
      <w:bookmarkStart w:id="763" w:name="_Toc314"/>
      <w:bookmarkEnd w:id="762"/>
      <w:r>
        <w:rPr/>
        <w:t>12</w:t>
      </w:r>
      <w:r>
        <w:rPr>
          <w:rtl w:val="true"/>
        </w:rPr>
        <w:t xml:space="preserve">. </w:t>
      </w:r>
      <w:r>
        <w:rPr/>
        <w:t>2</w:t>
      </w:r>
      <w:r>
        <w:rPr>
          <w:rtl w:val="true"/>
        </w:rPr>
        <w:t xml:space="preserve">. </w:t>
      </w:r>
      <w:r>
        <w:rPr>
          <w:rtl w:val="true"/>
        </w:rPr>
        <w:t>نقش کوه ها و زمین جلوهٔ دیگر از عظمت خدا</w:t>
      </w:r>
      <w:bookmarkEnd w:id="763"/>
    </w:p>
    <w:p>
      <w:pPr>
        <w:pStyle w:val="BookText"/>
        <w:rPr/>
      </w:pPr>
      <w:r>
        <w:rPr>
          <w:rFonts w:ascii="Amiri" w:hAnsi="Amiri" w:eastAsia="Amiri" w:cs="Amiri"/>
          <w:color w:val="111111"/>
          <w:sz w:val="28"/>
          <w:sz w:val="28"/>
          <w:szCs w:val="28"/>
          <w:rtl w:val="true"/>
          <w:lang w:bidi="ar-SA"/>
        </w:rPr>
        <w:t>أَرْسَى أَوْتَادَهَا وَ ضَرَبَ أَسْدَادَهَا وَ اسْتَفَاضَ عُيُونَهَا وَ خَدَّ أَوْدِيَتَهَا فَلَمْ يَهِنْ مَا بَنَاهُ وَ لَا ضَعُفَ مَا قَوَّاهُ</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استفاض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جریان انداخت؛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تفویض واگذار کردن</w:t>
      </w:r>
    </w:p>
    <w:p>
      <w:pPr>
        <w:pStyle w:val="BookText"/>
        <w:rPr/>
      </w:pPr>
      <w:r>
        <w:rPr>
          <w:rFonts w:ascii="IRNazanin" w:hAnsi="IRNazanin" w:eastAsia="IRNazanin"/>
          <w:color w:val="111111"/>
          <w:sz w:val="28"/>
          <w:sz w:val="28"/>
          <w:szCs w:val="28"/>
          <w:rtl w:val="true"/>
          <w:lang w:bidi="fa-IR"/>
        </w:rPr>
        <w:t>أَوْدِيَتَهَا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ها، وادی سیلگاه، دره؛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است از رودخانه و بیابان و قسمت های گود زمین که سیلاب در آن ها جمع می شود و در عین حال گاهی برای تأمین مواد غذایی انسان ها یا علوفه دام ها چیزهایی مانند یونجه در آن می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گرفته شده که به معنای دو فرورفتگی واقع در دو طرف بینی است؛ سپس به گودال ها و شکاف های وسیع و عمیق در زمین اطلاق شده است و در خطبه بالا به معنای شکافتن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سست نشد؛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سست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 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سست کردن می باشد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میخ های زمین را محکم نمود و سدهایی در آن ایجاد نمود، چشمه هایش را جاری ساخت و دژهایش را شکافت آن چه بنا نمود، هرگز سست نشد و هر چه را قوت بخشید، ناتوان نگشت</w:t>
      </w:r>
      <w:r>
        <w:rPr>
          <w:rFonts w:eastAsia="IRNazanin" w:cs="IRNazanin"/>
          <w:color w:val="111111"/>
          <w:sz w:val="28"/>
          <w:szCs w:val="28"/>
          <w:rtl w:val="true"/>
          <w:lang w:bidi="fa-IR"/>
        </w:rPr>
        <w:t xml:space="preserve">. </w:t>
      </w:r>
      <w:bookmarkStart w:id="764" w:name="pg20331_773874"/>
    </w:p>
    <w:p>
      <w:pPr>
        <w:pStyle w:val="BookText"/>
        <w:rPr/>
      </w:pPr>
      <w:bookmarkEnd w:id="764"/>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أَسْدَادَهَا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سدها، کوه هاست یا آن چه شهرها و سرزمین ها را از همدیگر مجزا می کند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اسْتَفَاضَ عُيُونَهَا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چشمه هایش را جاری کرد به این معناست که از مخازن طبیعی آب که کوه ها می باشد چشمه ها را جاری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چیزی که خداوند می سازد ضعف و سستی راه ندارد؛ زیرا ساختمان الهی محکم است و مانند ساختمان هایی نیست که بشر ضعیف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هُوَ الَّذِى مَدَّ الْأَرْضَ وَجَعَلَ فيها رَواسِيَ وَ أَنْهاراً</w:t>
      </w:r>
      <w:r>
        <w:rPr>
          <w:rStyle w:val="FootnoteAnchor"/>
          <w:rtl w:val="true"/>
        </w:rPr>
        <w:footnoteReference w:id="554"/>
      </w:r>
      <w:r>
        <w:rPr>
          <w:rFonts w:ascii="IRNazanin" w:hAnsi="IRNazanin" w:eastAsia="IRNazanin"/>
          <w:color w:val="111111"/>
          <w:sz w:val="28"/>
          <w:sz w:val="28"/>
          <w:szCs w:val="28"/>
          <w:rtl w:val="true"/>
          <w:lang w:bidi="fa-IR"/>
        </w:rPr>
        <w:t>و اوست کسی که زمین را گسترانید و در آن، کوه ها و رودها نهاد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أَلْقَى فِي الْأَرْضِ رَواسِيَ أَنْ تَمیدَ بِكُمْ</w:t>
      </w:r>
      <w:r>
        <w:rPr>
          <w:rStyle w:val="FootnoteAnchor"/>
          <w:rtl w:val="true"/>
        </w:rPr>
        <w:footnoteReference w:id="555"/>
      </w:r>
      <w:r>
        <w:rPr>
          <w:rFonts w:ascii="IRNazanin" w:hAnsi="IRNazanin" w:eastAsia="IRNazanin"/>
          <w:color w:val="111111"/>
          <w:sz w:val="28"/>
          <w:sz w:val="28"/>
          <w:szCs w:val="28"/>
          <w:rtl w:val="true"/>
          <w:lang w:bidi="fa-IR"/>
        </w:rPr>
        <w:t>و در زمین کوه هایی استوار افکند تا شما را نجنباند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الْجِبال أوتادا</w:t>
      </w:r>
      <w:r>
        <w:rPr>
          <w:rStyle w:val="FootnoteAnchor"/>
          <w:rtl w:val="true"/>
        </w:rPr>
        <w:footnoteReference w:id="556"/>
      </w:r>
      <w:r>
        <w:rPr>
          <w:rFonts w:ascii="IRNazanin" w:hAnsi="IRNazanin" w:eastAsia="IRNazanin"/>
          <w:color w:val="111111"/>
          <w:sz w:val="28"/>
          <w:sz w:val="28"/>
          <w:szCs w:val="28"/>
          <w:rtl w:val="true"/>
          <w:lang w:bidi="fa-IR"/>
        </w:rPr>
        <w:t xml:space="preserve">و کوه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فَجَّرْنَا الْأَرْضَ عُيُوناً فَالْتَقَى الْمَاءُ عَلَى أَمْرِ قَدْ قُدِرَ</w:t>
      </w:r>
      <w:r>
        <w:rPr>
          <w:rStyle w:val="FootnoteAnchor"/>
          <w:rtl w:val="true"/>
        </w:rPr>
        <w:footnoteReference w:id="557"/>
      </w:r>
      <w:r>
        <w:rPr>
          <w:rFonts w:ascii="IRNazanin" w:hAnsi="IRNazanin" w:eastAsia="IRNazanin"/>
          <w:color w:val="111111"/>
          <w:sz w:val="28"/>
          <w:sz w:val="28"/>
          <w:szCs w:val="28"/>
          <w:rtl w:val="true"/>
          <w:lang w:bidi="fa-IR"/>
        </w:rPr>
        <w:t xml:space="preserve">و از زمین چشمه ها جوشانیدیم تا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امری که مقدر شده بود به هم پیوستند</w:t>
      </w:r>
      <w:r>
        <w:rPr>
          <w:rFonts w:eastAsia="IRNazanin" w:cs="IRNazanin"/>
          <w:color w:val="111111"/>
          <w:sz w:val="28"/>
          <w:szCs w:val="28"/>
          <w:rtl w:val="true"/>
          <w:lang w:bidi="fa-IR"/>
        </w:rPr>
        <w:t>.</w:t>
      </w:r>
    </w:p>
    <w:p>
      <w:pPr>
        <w:pStyle w:val="Heading4"/>
        <w:numPr>
          <w:ilvl w:val="3"/>
          <w:numId w:val="1"/>
        </w:numPr>
        <w:rPr/>
      </w:pPr>
      <w:bookmarkStart w:id="765" w:name="__RefHeading___Toc5774541_2320776876"/>
      <w:bookmarkStart w:id="766" w:name="_Toc315"/>
      <w:bookmarkEnd w:id="765"/>
      <w:r>
        <w:rPr/>
        <w:t>13</w:t>
      </w:r>
      <w:r>
        <w:rPr>
          <w:rtl w:val="true"/>
        </w:rPr>
        <w:t xml:space="preserve">. </w:t>
      </w:r>
      <w:r>
        <w:rPr>
          <w:rtl w:val="true"/>
        </w:rPr>
        <w:t>تجلی علم و قدرت خداوند در جهان</w:t>
      </w:r>
      <w:bookmarkEnd w:id="766"/>
    </w:p>
    <w:p>
      <w:pPr>
        <w:pStyle w:val="Heading5"/>
        <w:numPr>
          <w:ilvl w:val="4"/>
          <w:numId w:val="1"/>
        </w:numPr>
        <w:rPr/>
      </w:pPr>
      <w:bookmarkStart w:id="767" w:name="__RefHeading___Toc5774543_2320776876"/>
      <w:bookmarkStart w:id="768" w:name="_Toc316"/>
      <w:bookmarkEnd w:id="767"/>
      <w:r>
        <w:rPr>
          <w:rtl w:val="true"/>
        </w:rPr>
        <w:t>اشاره</w:t>
      </w:r>
      <w:bookmarkEnd w:id="768"/>
    </w:p>
    <w:p>
      <w:pPr>
        <w:pStyle w:val="BookText"/>
        <w:rPr/>
      </w:pPr>
      <w:r>
        <w:rPr>
          <w:rFonts w:ascii="Amiri" w:hAnsi="Amiri" w:eastAsia="Amiri" w:cs="Amiri"/>
          <w:color w:val="111111"/>
          <w:sz w:val="28"/>
          <w:sz w:val="28"/>
          <w:szCs w:val="28"/>
          <w:rtl w:val="true"/>
          <w:lang w:bidi="ar-SA"/>
        </w:rPr>
        <w:t>هُوَ الظَّاهِرُ عَلَيْهَا بِسُلْطَانِهِ وَ عَظَمَتِهِ وَ هُوَ الْبَاطِنُ لَهَا بِعِلْمِهِ وَ مَعْرِفَتِهِ وَ الْعَالِي عَلَى كُلِّ شَيْءٍ مِنْهَا بِجَلَالِهِ وَ عِزَّتِهِ لَا يُعْجِرُهُ شَيْءٌ مِنْهَا طَلَبَهُ وَ لَا يَمْتَنِعُ عَلَيْهِ فَيَغْلِبَهُ وَ لَا يَفُوتُهُ السَّرِيعُ مِنْهَا فَيَسْبِقَهُ وَ لَا يَحْتَاجُ إِلَى ذِي مَالِ فَيَرْزُقَهُ</w:t>
      </w:r>
      <w:r>
        <w:rPr>
          <w:rStyle w:val="FootnoteAnchor"/>
          <w:rtl w:val="true"/>
        </w:rPr>
        <w:footnoteReference w:id="55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سلطه و عظمتش بر ظاهر آن سلطه دارد و با علم و آگاهی اش از درون آن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جلال و عزتش بر همه چیز مسلط است و چیزی از قلمرو قدرتش بیرون نیست هرگز موجودی از فرمانش سر نمی پیچد تا بر او چیره گردد و هیچ شتاب کننده ای از چنگ قدرتش </w:t>
      </w:r>
      <w:bookmarkStart w:id="769" w:name="pg20331_773875"/>
    </w:p>
    <w:p>
      <w:pPr>
        <w:pStyle w:val="BookText"/>
        <w:rPr/>
      </w:pPr>
      <w:bookmarkEnd w:id="769"/>
      <w:r>
        <w:rPr>
          <w:rFonts w:ascii="IRNazanin" w:hAnsi="IRNazanin" w:eastAsia="IRNazanin"/>
          <w:color w:val="111111"/>
          <w:sz w:val="28"/>
          <w:sz w:val="28"/>
          <w:szCs w:val="28"/>
          <w:rtl w:val="true"/>
          <w:lang w:bidi="fa-IR"/>
        </w:rPr>
        <w:t>نمی گریزد تا بر او پیشی گیرد و به هیچ ثروتمندی نیاز ندارد تا به او 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امام علیه السلام با یادآوری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ذات حق تعالی اشاره کرده است که هستی محض و وجود حقیقی واجب می باشد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كانَ اللَّهُ لِيُعْجِزَهُ مِنْ شَيْءٍ فِي السَّماواتِ وَ لا فِي الْأَرْضِ إِنَّهُ كَانَ عَلِيماً قَدِيراً</w:t>
      </w:r>
      <w:r>
        <w:rPr>
          <w:rStyle w:val="FootnoteAnchor"/>
          <w:rtl w:val="true"/>
        </w:rPr>
        <w:footnoteReference w:id="560"/>
      </w:r>
      <w:r>
        <w:rPr>
          <w:rFonts w:ascii="IRNazanin" w:hAnsi="IRNazanin" w:eastAsia="IRNazanin"/>
          <w:color w:val="111111"/>
          <w:sz w:val="28"/>
          <w:sz w:val="28"/>
          <w:szCs w:val="28"/>
          <w:rtl w:val="true"/>
          <w:lang w:bidi="fa-IR"/>
        </w:rPr>
        <w:t>و هیچ چیز نه در آسمان ها و نه در زمین خدا را درمانده نکرده است؛ چراکه او همواره دانای تواناست</w:t>
      </w:r>
      <w:r>
        <w:rPr>
          <w:rFonts w:eastAsia="IRNazanin" w:cs="IRNazanin"/>
          <w:color w:val="111111"/>
          <w:sz w:val="28"/>
          <w:szCs w:val="28"/>
          <w:rtl w:val="true"/>
          <w:lang w:bidi="fa-IR"/>
        </w:rPr>
        <w:t>.</w:t>
      </w:r>
    </w:p>
    <w:p>
      <w:pPr>
        <w:pStyle w:val="Heading5"/>
        <w:numPr>
          <w:ilvl w:val="4"/>
          <w:numId w:val="1"/>
        </w:numPr>
        <w:rPr/>
      </w:pPr>
      <w:bookmarkStart w:id="770" w:name="__RefHeading___Toc5774545_2320776876"/>
      <w:bookmarkStart w:id="771" w:name="_Toc317"/>
      <w:bookmarkEnd w:id="770"/>
      <w:r>
        <w:rPr/>
        <w:t>13</w:t>
      </w:r>
      <w:r>
        <w:rPr>
          <w:rtl w:val="true"/>
        </w:rPr>
        <w:t xml:space="preserve">. </w:t>
      </w:r>
      <w:r>
        <w:rPr/>
        <w:t>1</w:t>
      </w:r>
      <w:r>
        <w:rPr>
          <w:rtl w:val="true"/>
        </w:rPr>
        <w:t xml:space="preserve">. </w:t>
      </w:r>
      <w:r>
        <w:rPr>
          <w:rtl w:val="true"/>
        </w:rPr>
        <w:t>خضوع موجودات در برابر خداوند</w:t>
      </w:r>
      <w:bookmarkEnd w:id="771"/>
    </w:p>
    <w:p>
      <w:pPr>
        <w:pStyle w:val="BookText"/>
        <w:rPr/>
      </w:pPr>
      <w:r>
        <w:rPr>
          <w:rFonts w:ascii="Amiri" w:hAnsi="Amiri" w:eastAsia="Amiri" w:cs="Amiri"/>
          <w:color w:val="111111"/>
          <w:sz w:val="28"/>
          <w:sz w:val="28"/>
          <w:szCs w:val="28"/>
          <w:rtl w:val="true"/>
          <w:lang w:bidi="ar-SA"/>
        </w:rPr>
        <w:t>خَضَعَتِ الْأَشْيَاءُ لَهُ وَذَلَّتْ مُسْتَكِينَةً لِعَظَمَتِهِ لَا تَسْتَطِيعُ الْهَرَبَ مِنْ سُلْطَانِهِ إِلَى غَيْرِهِ فَتَمْتَنِعَ مِنْ نَفْعِهِ وَ ضَرِّهِ</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تمامی اشیا در برابرش خاضع و فرمان بردار و در مقابل عظمتش ذلیل و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قدرت فرار از محیط حکومتش به خارج از آن را ندارد تا از پذیرش سود و زیان او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مَنْ ذَا الَّذى يَعْصِمُكُمْ مِنَ اللَّهِ إِنْ أَرادَ بِكُمْ سُوءاً أَوْ أَرادَ بِكُمْ رَحْمَةٍ</w:t>
      </w:r>
      <w:r>
        <w:rPr>
          <w:rStyle w:val="FootnoteAnchor"/>
          <w:rtl w:val="true"/>
        </w:rPr>
        <w:footnoteReference w:id="56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 تواند در برابر خدا از شما حمایت کند اگر او بخواهد برای شما بد بیاورد یا بخواهد شما را رحمت کند</w:t>
      </w:r>
      <w:r>
        <w:rPr>
          <w:rFonts w:eastAsia="IRNazanin" w:cs="IRNazanin"/>
          <w:color w:val="111111"/>
          <w:sz w:val="28"/>
          <w:szCs w:val="28"/>
          <w:rtl w:val="true"/>
          <w:lang w:bidi="fa-IR"/>
        </w:rPr>
        <w:t>.»</w:t>
      </w:r>
    </w:p>
    <w:p>
      <w:pPr>
        <w:pStyle w:val="Heading5"/>
        <w:numPr>
          <w:ilvl w:val="4"/>
          <w:numId w:val="1"/>
        </w:numPr>
        <w:rPr/>
      </w:pPr>
      <w:bookmarkStart w:id="772" w:name="__RefHeading___Toc5774547_2320776876"/>
      <w:bookmarkStart w:id="773" w:name="_Toc318"/>
      <w:bookmarkEnd w:id="772"/>
      <w:r>
        <w:rPr/>
        <w:t>13</w:t>
      </w:r>
      <w:r>
        <w:rPr>
          <w:rtl w:val="true"/>
        </w:rPr>
        <w:t xml:space="preserve">. </w:t>
      </w:r>
      <w:r>
        <w:rPr/>
        <w:t>2</w:t>
      </w:r>
      <w:r>
        <w:rPr>
          <w:rtl w:val="true"/>
        </w:rPr>
        <w:t xml:space="preserve">. </w:t>
      </w:r>
      <w:r>
        <w:rPr>
          <w:rtl w:val="true"/>
        </w:rPr>
        <w:t>مساوی نبودن چیزی با خداوند</w:t>
      </w:r>
      <w:bookmarkEnd w:id="773"/>
    </w:p>
    <w:p>
      <w:pPr>
        <w:pStyle w:val="BookText"/>
        <w:rPr/>
      </w:pPr>
      <w:r>
        <w:rPr>
          <w:rFonts w:ascii="Amiri" w:hAnsi="Amiri" w:eastAsia="Amiri" w:cs="Amiri"/>
          <w:color w:val="111111"/>
          <w:sz w:val="28"/>
          <w:sz w:val="28"/>
          <w:szCs w:val="28"/>
          <w:rtl w:val="true"/>
          <w:lang w:bidi="ar-SA"/>
        </w:rPr>
        <w:t>وَ لَا كُفْءَ لَهُ فَيُكَافِتَهُ وَ لَا نَظِيرَ لَهُ فَيُسَاوِيَهُ</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نه مانندی دارد تا همتای او گردد و نه نظیر و شبیهی برای او متصور است تا با او مساوی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نَظِيرَ لَهُ فَيُسَاوِيَهُ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موجودی که نظیر و همتراز خدا باشد وجود ندارد تا بتواند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قدرت و اراده و عظمت با خداوند مساوی و برابر باشد؛ زیرا اگر نظیری پیدا کرد دو تا می شوند و دو تا که شدند مرکب می شوند چون هرکدام از یک جزء مشترک و یک جزء مختص ترکیب یافته و مرکب محتاج و نیازمند است</w:t>
      </w:r>
      <w:r>
        <w:rPr>
          <w:rFonts w:eastAsia="IRNazanin" w:cs="IRNazanin"/>
          <w:color w:val="111111"/>
          <w:sz w:val="28"/>
          <w:szCs w:val="28"/>
          <w:rtl w:val="true"/>
          <w:lang w:bidi="fa-IR"/>
        </w:rPr>
        <w:t xml:space="preserve">. </w:t>
      </w:r>
      <w:bookmarkStart w:id="774" w:name="pg20331_773877"/>
    </w:p>
    <w:p>
      <w:pPr>
        <w:pStyle w:val="BookText"/>
        <w:rPr/>
      </w:pPr>
      <w:bookmarkEnd w:id="774"/>
      <w:r>
        <w:rPr>
          <w:rFonts w:ascii="Amiri" w:hAnsi="Amiri" w:eastAsia="Amiri" w:cs="Amiri"/>
          <w:color w:val="111111"/>
          <w:sz w:val="28"/>
          <w:sz w:val="28"/>
          <w:szCs w:val="28"/>
          <w:rtl w:val="true"/>
          <w:lang w:bidi="ar-SA"/>
        </w:rPr>
        <w:t>هُوَ الْمُفْنِي لَهَا بَعْدَ وُجُودِهَا حَتَّى يَصِيرَ مَوْجُودُهَا كَمَفْقُودِهَا وَ لَيْسَ فَنَاءُ الدُّنْيَا بَعْدَ ابْتِدَاعِهَا بِأَعْجَبَ مِنْ إِنْشَائِهَا وَ اخْتِرَاعِهَا وَ كَيْفَ وَ لَوِ اجْتَمَعَ جَمِيعُ حَيَوَانِهَا مِنْ طَيْرِهَا وَ بَهَائِمِهَا وَ مَا كَانَ مِنْ مُرَاحِهَا وَ سَائِمِهَا وَ أَصْنَافِ أَسْنَاخِهَا وَ أَجْنَاسِهَا وَ مُتَبَلِّدَةِ أَمَمِهَا وَ أَكْيَاسِهَا عَلَى إِحْدَاثِ بَعُوضَةٍ مَا قَدَرَتْ عَلَى إِحْدَاثِهَا وَ لَا عَرَفَتْ كَيْفَ السَّبِيلُ إِلَى إِيجَادِهَا وَ لَتَحَيَّرَتْ عُقُولُهَا فِي عِلْمٍ ذَلِكَ وَ تَاهَتْ وَ عَجَزَتْ قُوَاهَا وَ تَنَاهَتْ وَ رَجَعَتْ خَاسِئَةً حَسِيرَةً عَارِفَةً بِأَنَّهَا مَقْهُورَةٌ مُقِرَّةٌ بِالْعَجْزِ عَنْ إِنْشَائِهَا مُذْعِنَةً بِالضَّعْفِ عَنْ إِفْنَائِهَا</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5774549_2320776876"/>
      <w:bookmarkStart w:id="776" w:name="_Toc319"/>
      <w:bookmarkEnd w:id="775"/>
      <w:r>
        <w:rPr/>
        <w:t>13</w:t>
      </w:r>
      <w:r>
        <w:rPr>
          <w:rtl w:val="true"/>
        </w:rPr>
        <w:t xml:space="preserve">. </w:t>
      </w:r>
      <w:r>
        <w:rPr/>
        <w:t>3</w:t>
      </w:r>
      <w:r>
        <w:rPr>
          <w:rtl w:val="true"/>
        </w:rPr>
        <w:t xml:space="preserve">. </w:t>
      </w:r>
      <w:r>
        <w:rPr>
          <w:rtl w:val="true"/>
        </w:rPr>
        <w:t>فانی کننده موجودات</w:t>
      </w:r>
      <w:bookmarkEnd w:id="776"/>
    </w:p>
    <w:p>
      <w:pPr>
        <w:pStyle w:val="BookText"/>
        <w:rPr/>
      </w:pPr>
      <w:r>
        <w:rPr>
          <w:rFonts w:ascii="Amiri" w:hAnsi="Amiri" w:eastAsia="Amiri" w:cs="Amiri"/>
          <w:color w:val="111111"/>
          <w:sz w:val="28"/>
          <w:sz w:val="28"/>
          <w:szCs w:val="28"/>
          <w:rtl w:val="true"/>
          <w:lang w:bidi="ar-SA"/>
        </w:rPr>
        <w:t>هُوَ الْمُفْنِى لَهَا بَعْدَ وُجُودِهَا حَتَّى يَصِيرَ مَوْجُودُهَا كَمَفْقُودِهَا</w:t>
      </w:r>
      <w:r>
        <w:rPr>
          <w:rStyle w:val="FootnoteAnchor"/>
          <w:rtl w:val="true"/>
        </w:rPr>
        <w:footnoteReference w:id="564"/>
      </w:r>
      <w:r>
        <w:rPr>
          <w:rFonts w:ascii="IRNazanin" w:hAnsi="IRNazanin" w:eastAsia="IRNazanin"/>
          <w:color w:val="111111"/>
          <w:sz w:val="28"/>
          <w:sz w:val="28"/>
          <w:szCs w:val="28"/>
          <w:rtl w:val="true"/>
          <w:lang w:bidi="fa-IR"/>
        </w:rPr>
        <w:t xml:space="preserve"> اوست که اشیا را پس از پیدایش چنان نابود می کند که موجودش چون معدوم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آسمان ها به کلی نابود نمی شوند بلکه در هم پیچیده می شوند و ظهوری نخواهند داشت؛ زیرا در آیه </w:t>
      </w:r>
      <w:r>
        <w:rPr>
          <w:rFonts w:ascii="Amiri" w:hAnsi="Amiri" w:eastAsia="Amiri" w:cs="Amiri"/>
          <w:color w:val="111111"/>
          <w:sz w:val="28"/>
          <w:sz w:val="28"/>
          <w:szCs w:val="28"/>
          <w:rtl w:val="true"/>
          <w:lang w:bidi="ar-SA"/>
        </w:rPr>
        <w:t>يَوْمَ نَطْوِي السَّماءَ كَطَى السِّجِلَّ لِلْكُتُب</w:t>
      </w:r>
      <w:r>
        <w:rPr>
          <w:rStyle w:val="FootnoteAnchor"/>
          <w:rtl w:val="true"/>
        </w:rPr>
        <w:footnoteReference w:id="565"/>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گذشته مانند کتاب های زمان ما نبوده بلکه صفحه ای را می نوشتند و بعد صفحه دیگری را به آن می چسباندند و برای حفظ کردن صفحه ها آن ها را دور هم می پیچیدند که هر وقت خواستند سجل را باز کرده و صفحه ها ظهور پیدا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نَطْوِي السَّمَاءَ كَطَى السِّجِلِّ لِلْكُتُبِ كَما بَدَأْنَا أَوَّلَ خَلْقِ نُعِیدُهُ</w:t>
      </w:r>
      <w:r>
        <w:rPr>
          <w:rStyle w:val="FootnoteAnchor"/>
          <w:rtl w:val="true"/>
        </w:rPr>
        <w:footnoteReference w:id="566"/>
      </w:r>
      <w:r>
        <w:rPr>
          <w:rFonts w:ascii="IRNazanin" w:hAnsi="IRNazanin" w:eastAsia="IRNazanin"/>
          <w:color w:val="111111"/>
          <w:sz w:val="28"/>
          <w:sz w:val="28"/>
          <w:szCs w:val="28"/>
          <w:rtl w:val="true"/>
          <w:lang w:bidi="fa-IR"/>
        </w:rPr>
        <w:t>روزی که آسمان را همچون در پیچیدن صفحهٔ نامه ها در می پیچیم همان گونه که بار نخست آفرینش را آغاز کردیم، دوباره آن را باز می گردانیم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مَنْ عَلَيْهَا فَانٍ وَيَبْقَى وَجْهُ رَبِّكَ ذُو الْجَلالِ وَ الْإِكْرامِ</w:t>
      </w:r>
      <w:r>
        <w:rPr>
          <w:rStyle w:val="FootnoteAnchor"/>
          <w:rtl w:val="true"/>
        </w:rPr>
        <w:footnoteReference w:id="567"/>
      </w:r>
      <w:r>
        <w:rPr>
          <w:rFonts w:ascii="IRNazanin" w:hAnsi="IRNazanin" w:eastAsia="IRNazanin"/>
          <w:color w:val="111111"/>
          <w:sz w:val="28"/>
          <w:sz w:val="28"/>
          <w:szCs w:val="28"/>
          <w:rtl w:val="true"/>
          <w:lang w:bidi="fa-IR"/>
        </w:rPr>
        <w:t xml:space="preserve">هرچه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 شونده است و ذاتِ باشکوه و ارجمند پروردگارت باقی خواهد ماند</w:t>
      </w:r>
      <w:r>
        <w:rPr>
          <w:rFonts w:eastAsia="IRNazanin" w:cs="IRNazanin"/>
          <w:color w:val="111111"/>
          <w:sz w:val="28"/>
          <w:szCs w:val="28"/>
          <w:rtl w:val="true"/>
          <w:lang w:bidi="fa-IR"/>
        </w:rPr>
        <w:t xml:space="preserve">. </w:t>
      </w:r>
      <w:bookmarkStart w:id="777" w:name="pg20331_773878"/>
    </w:p>
    <w:p>
      <w:pPr>
        <w:pStyle w:val="Heading5"/>
        <w:numPr>
          <w:ilvl w:val="4"/>
          <w:numId w:val="1"/>
        </w:numPr>
        <w:rPr/>
      </w:pPr>
      <w:bookmarkStart w:id="778" w:name="__RefHeading___Toc5774551_2320776876"/>
      <w:bookmarkStart w:id="779" w:name="_Toc320"/>
      <w:bookmarkEnd w:id="777"/>
      <w:bookmarkEnd w:id="778"/>
      <w:r>
        <w:rPr/>
        <w:t>13</w:t>
      </w:r>
      <w:r>
        <w:rPr>
          <w:rtl w:val="true"/>
        </w:rPr>
        <w:t xml:space="preserve">. </w:t>
      </w:r>
      <w:r>
        <w:rPr/>
        <w:t>4</w:t>
      </w:r>
      <w:r>
        <w:rPr>
          <w:rtl w:val="true"/>
        </w:rPr>
        <w:t xml:space="preserve">. </w:t>
      </w:r>
      <w:r>
        <w:rPr>
          <w:rtl w:val="true"/>
        </w:rPr>
        <w:t>خالق تنها خداست</w:t>
      </w:r>
      <w:bookmarkEnd w:id="779"/>
    </w:p>
    <w:p>
      <w:pPr>
        <w:pStyle w:val="BookText"/>
        <w:rPr/>
      </w:pPr>
      <w:r>
        <w:rPr>
          <w:rFonts w:ascii="Amiri" w:hAnsi="Amiri" w:eastAsia="Amiri" w:cs="Amiri"/>
          <w:color w:val="111111"/>
          <w:sz w:val="28"/>
          <w:sz w:val="28"/>
          <w:szCs w:val="28"/>
          <w:rtl w:val="true"/>
          <w:lang w:bidi="ar-SA"/>
        </w:rPr>
        <w:t>وَ لَيْسَ فَنَاءُ الدُّنْيَا بَعْدَ ابْتِدَاعِهَا بِأَعْجَبَ مِنْ إِنْشَائِهَا وَ اخْتِرَاعِهَا وَ كَيْفَ وَ لَوِ اجْتَمَعَ جَمِيعُ حَيَوَانِهَا مِنْ طَيْرِهَا وَ بَهَائِمِهَا وَ مَا كَانَ مِنْ مُرَاحِهَا وَ سَائِمِهَا وَ أَصْنَافِ أَسْنَاخِهَا وَ أَجْنَاسِهَا وَ مُتَبَلِّدَةِ أَمَمِهَا وَ أَكْيَاسِهَا عَلَى إِحْدَاثِ بَعُوضَةٍ مَا قَدَرَتْ عَلَى إِحْدَاثِهَا وَ لَا عَرَفَتْ كَيْفَ السَّبِيلُ إِلَى إِيجَادِهَا</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سائم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بیابان چر؛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دنبال چیزی رفتن است سپس به معنای به چرا رفتن حیوانات آمده است؛ و قال فى مادة السوم سامت الماشية سوما رعت بنفسها و يتعدّى بالهمزة فيقال أسامها راعيها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اصل و ریشه است و در این جا یعنی انواع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كُندذهن؛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 فهمی است نقطه مقابل کیاست التبلد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التجلد من بلد بلادة كشرب و فرح فهو بليد أي غير فطن و لا كيس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تيزهوش؛ زیرک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شگفت تر باشد در حالی که اگر همه جانداران عالم از پرندگان و چهارپایان، چه آن ها که در آغل هایند و چه آن ها که در چراگاههایند از هر صنف و سنخ و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کم هوش و چه زیرک برای آفریدن پشه ای جمع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دست هم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ایجاد آن نباشند و راه پدید آوردن آن را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قَدَرَتْ عَلَى إِحْدَاثِهَا وَ لَا عَرَفَتْ كَيْفَ السَّبِيلُ إِلَى إِيجَادِهَا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به نکته ای اشاره دارد جملۀ اول اشاره به عجز انسان ها و حیوانات از ایجاد پشه جمله دوم اشاره به ناآگاهی به عوامل و اسباب آن است</w:t>
      </w:r>
      <w:r>
        <w:rPr>
          <w:rFonts w:eastAsia="IRNazanin" w:cs="IRNazanin"/>
          <w:color w:val="111111"/>
          <w:sz w:val="28"/>
          <w:szCs w:val="28"/>
          <w:rtl w:val="true"/>
          <w:lang w:bidi="fa-IR"/>
        </w:rPr>
        <w:t xml:space="preserve">. </w:t>
      </w:r>
      <w:r>
        <w:rPr>
          <w:rStyle w:val="FootnoteAnchor"/>
          <w:rtl w:val="true"/>
        </w:rPr>
        <w:footnoteReference w:id="569"/>
      </w:r>
    </w:p>
    <w:p>
      <w:pPr>
        <w:pStyle w:val="Heading5"/>
        <w:numPr>
          <w:ilvl w:val="4"/>
          <w:numId w:val="1"/>
        </w:numPr>
        <w:rPr/>
      </w:pPr>
      <w:bookmarkStart w:id="780" w:name="__RefHeading___Toc5774553_2320776876"/>
      <w:bookmarkStart w:id="781" w:name="_Toc321"/>
      <w:bookmarkEnd w:id="780"/>
      <w:r>
        <w:rPr/>
        <w:t>13</w:t>
      </w:r>
      <w:r>
        <w:rPr>
          <w:rtl w:val="true"/>
        </w:rPr>
        <w:t xml:space="preserve">. </w:t>
      </w:r>
      <w:r>
        <w:rPr/>
        <w:t>5</w:t>
      </w:r>
      <w:r>
        <w:rPr>
          <w:rtl w:val="true"/>
        </w:rPr>
        <w:t xml:space="preserve">. </w:t>
      </w:r>
      <w:r>
        <w:rPr>
          <w:rtl w:val="true"/>
        </w:rPr>
        <w:t>حیرانی عقل در اسرار آفرینش خدا</w:t>
      </w:r>
      <w:bookmarkEnd w:id="78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لَتَحَيَّرَتْ عُقُولُهَا فِي عِلْمٍ ذَلِكَ وَ تَاهَتْ وَ عَجَزَتْ قُوَاهَا وَ تَنَاهَتْ وَ رَجَعَتْ خَاسِئَةً</w:t>
      </w:r>
    </w:p>
    <w:p>
      <w:pPr>
        <w:pStyle w:val="BookText"/>
        <w:rPr/>
      </w:pPr>
      <w:r>
        <w:rPr>
          <w:rFonts w:ascii="Amiri" w:hAnsi="Amiri" w:eastAsia="Amiri" w:cs="Amiri"/>
          <w:color w:val="111111"/>
          <w:sz w:val="28"/>
          <w:sz w:val="28"/>
          <w:szCs w:val="28"/>
          <w:rtl w:val="true"/>
          <w:lang w:bidi="ar-SA"/>
        </w:rPr>
        <w:t>حَسِيرَةً عَارِفَةً بِأَنَّهَا مَقْهُورَةٌ مُقِرَّةً بِالْعَجْزِ عَنْ إِنْشَائِهَا مُذْعِنَةً بِالضَّعْفِ عَنْ إِفْنَائِهَا</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خَاسِئَةً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خوار؛ از خسا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طرد و ذلت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ذلیل و خسته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درمانده از 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برهنه کردن و برداشتن پوشش چیزی است سپس به معنای ضعیف و خستگی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کننده؛ معترف و تسلیم شونده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عقلشان در دانستن این امر حیران و سرگردان ماند و نیروهایشان عاجز گردد و به پایان رسد و زبون و خسته بازگردد و برایشان روشن شود که مغلوب و شکست خورده اند، و اعتراف کنند که نمی توانند پشه ای را بیافرینند یا نابود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هر چه انسان در آفرینش پشه مطالعه کند عقلش به جایی نخواهد رسید؛ چراکه آفرینش این پشه ریز از فیل هم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پشه ریز دارای مغزی است که خداوند در آن مغز ریز هوشی قرار داده تا بتواند منافع خود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حضرت شگفتی آفرینش و خلقت را در پدید آوردن پشه ای کوچک مثال می آورد تا برای همگان روشن شود که ابداع و اختراع موجودات چقدر مشکل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 همه موجودات بزرگ و شگفت انگیز عالم ماده سخنی به میان نمی آورد و تنها خلقت یک پشه یا مگس را به رخ جهانیان می کشند تا ثابت شود که از بین بردن جهان هرگز مشکل تر از آفرینش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Style w:val="FootnoteAnchor"/>
          <w:rtl w:val="true"/>
        </w:rPr>
        <w:footnoteReference w:id="571"/>
      </w:r>
      <w:r>
        <w:rPr>
          <w:rFonts w:ascii="IRNazanin" w:hAnsi="IRNazanin" w:eastAsia="IRNazanin"/>
          <w:color w:val="111111"/>
          <w:sz w:val="28"/>
          <w:sz w:val="28"/>
          <w:szCs w:val="28"/>
          <w:rtl w:val="true"/>
          <w:lang w:bidi="fa-IR"/>
        </w:rPr>
        <w:t xml:space="preserve">ای مردم مثلی زده شد پس بدان گوش فرا دهید کسانی را که جز خدا می خوانید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مگسی نمی آفرینند هر 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اجتماع کنند، و اگر آن مگس چیزی از آنان برباید نمی توانند آن را بازپس گیرند طالب و مطلوب هر دو ناتوان اند</w:t>
      </w:r>
      <w:r>
        <w:rPr>
          <w:rFonts w:eastAsia="IRNazanin" w:cs="IRNazanin"/>
          <w:color w:val="111111"/>
          <w:sz w:val="28"/>
          <w:szCs w:val="28"/>
          <w:rtl w:val="true"/>
          <w:lang w:bidi="fa-IR"/>
        </w:rPr>
        <w:t xml:space="preserve">. </w:t>
      </w:r>
      <w:bookmarkStart w:id="782" w:name="pg20331_773880"/>
    </w:p>
    <w:p>
      <w:pPr>
        <w:pStyle w:val="BookText"/>
        <w:rPr/>
      </w:pPr>
      <w:bookmarkEnd w:id="782"/>
      <w:r>
        <w:rPr>
          <w:rFonts w:ascii="Amiri" w:hAnsi="Amiri" w:eastAsia="Amiri" w:cs="Amiri"/>
          <w:color w:val="111111"/>
          <w:sz w:val="28"/>
          <w:sz w:val="28"/>
          <w:szCs w:val="28"/>
          <w:rtl w:val="true"/>
          <w:lang w:bidi="ar-SA"/>
        </w:rPr>
        <w:t>وَ إِنَّ اللَّهَ سُبْحَانَهُ يَعُودُ بَعْدَ فَنَاءِ الدُّنْيَا وَحْدَهُ لَا شَيْءَ مَعَهُ كَمَا كَانَ قَبْلَ ابْتِدَائِهَا كَذَلِكَ يَكُونُ بَعْدَ فَنَائِهَا بِلَا وَقْتٍ وَ لَا مَكَانٍ وَ لَا حِينٍ وَ لَا زَمَانٍ عُدِمَتْ عِنْدَ ذَلِكَ الْآجَالُ وَ الْأَوْقَاتُ وَ زَالَتِ السِّنُونَ وَ السَّاعَاتُ فَلَا شَيْءَ إِلَّا اللَّهُ الْواحِدُ الْقَهَّارُ الَّذِي إِلَيْهِ مَصِيرُ جَمِيعِ الْأُمُورِ بِلَا قُدْرَةِ مِنْهَا كَانَ ابْتِدَاءُ خَلْقِهَا وَ بِغَيْرِ امْتِنَاعِ مِنْهَا كَانَ فَنَاؤُهَا وَ لَوْ قَدَرَثَ عَلَى الِامْتِنَاعِ لَدَامَ بَقَاؤُهَا</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3" w:name="__RefHeading___Toc5774555_2320776876"/>
      <w:bookmarkStart w:id="784" w:name="_Toc322"/>
      <w:bookmarkEnd w:id="783"/>
      <w:r>
        <w:rPr/>
        <w:t>13</w:t>
      </w:r>
      <w:r>
        <w:rPr>
          <w:rtl w:val="true"/>
        </w:rPr>
        <w:t xml:space="preserve">. </w:t>
      </w:r>
      <w:r>
        <w:rPr/>
        <w:t>6</w:t>
      </w:r>
      <w:r>
        <w:rPr>
          <w:rtl w:val="true"/>
        </w:rPr>
        <w:t xml:space="preserve">. </w:t>
      </w:r>
      <w:r>
        <w:rPr>
          <w:rtl w:val="true"/>
        </w:rPr>
        <w:t>جاودانگی خداوند</w:t>
      </w:r>
      <w:bookmarkEnd w:id="784"/>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يَعُودُ بَعْدَ فَنَاءِ الدُّنْيَا وَحْدَهُ لَا شَيْءَ مَعَهُ كَمَا كَانَ قَبْلَ ابْتِدَائِهَا كَذَلِكَ يَكُونُ بَعْدَ فَنَائِهَا بِلَا وَقْتٍ وَ لَا مَكَانٍ وَ لَا حِينٍ وَ لَا زَمَانٍ</w:t>
      </w:r>
      <w:r>
        <w:rPr>
          <w:rFonts w:ascii="IRNazanin" w:hAnsi="IRNazanin" w:eastAsia="IRNazanin"/>
          <w:color w:val="111111"/>
          <w:sz w:val="28"/>
          <w:sz w:val="28"/>
          <w:szCs w:val="28"/>
          <w:rtl w:val="true"/>
          <w:lang w:bidi="fa-IR"/>
        </w:rPr>
        <w:t xml:space="preserve"> خدای سبحان پس از فنا و نابودی دنیا تنها و یگانه ماند و چیز دیگری با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نابودی جهان همان گونه خواهد بود که پیش از آفرینش آن،بود نه وقتی باشد و نه مکانی، نه هنگامی و نه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فرمایش امام اشاره به جاودانگی خداوند و هستی او پس از فنا و نیستی عالم می باشد، از آن که صحنه هستی به کلی از موجودات خالی ماند و همه چیز به فنا سپرده شد پس تنها ذات غنى و بی نیاز حق تعالی باقی می ماند همان طور که پیش از آفرینش وجود در انحصار ذات اقدس وی بوده</w:t>
      </w:r>
      <w:r>
        <w:rPr>
          <w:rFonts w:eastAsia="IRNazanin" w:cs="IRNazanin"/>
          <w:color w:val="111111"/>
          <w:sz w:val="28"/>
          <w:szCs w:val="28"/>
          <w:rtl w:val="true"/>
          <w:lang w:bidi="fa-IR"/>
        </w:rPr>
        <w:t xml:space="preserve">. </w:t>
      </w:r>
      <w:r>
        <w:rPr>
          <w:rStyle w:val="FootnoteAnchor"/>
          <w:rtl w:val="true"/>
        </w:rPr>
        <w:footnoteReference w:id="572"/>
      </w:r>
    </w:p>
    <w:p>
      <w:pPr>
        <w:pStyle w:val="Heading5"/>
        <w:numPr>
          <w:ilvl w:val="4"/>
          <w:numId w:val="1"/>
        </w:numPr>
        <w:rPr/>
      </w:pPr>
      <w:bookmarkStart w:id="785" w:name="__RefHeading___Toc5774557_2320776876"/>
      <w:bookmarkStart w:id="786" w:name="_Toc323"/>
      <w:bookmarkEnd w:id="785"/>
      <w:r>
        <w:rPr/>
        <w:t>13</w:t>
      </w:r>
      <w:r>
        <w:rPr>
          <w:rtl w:val="true"/>
        </w:rPr>
        <w:t xml:space="preserve">. </w:t>
      </w:r>
      <w:r>
        <w:rPr/>
        <w:t>7</w:t>
      </w:r>
      <w:r>
        <w:rPr>
          <w:rtl w:val="true"/>
        </w:rPr>
        <w:t xml:space="preserve">. </w:t>
      </w:r>
      <w:r>
        <w:rPr>
          <w:rtl w:val="true"/>
        </w:rPr>
        <w:t>معدوم شدن همه چیز غیر از خداوند</w:t>
      </w:r>
      <w:bookmarkEnd w:id="786"/>
    </w:p>
    <w:p>
      <w:pPr>
        <w:pStyle w:val="BookText"/>
        <w:rPr/>
      </w:pPr>
      <w:r>
        <w:rPr>
          <w:rFonts w:ascii="Amiri" w:hAnsi="Amiri" w:eastAsia="Amiri" w:cs="Amiri"/>
          <w:color w:val="111111"/>
          <w:sz w:val="28"/>
          <w:sz w:val="28"/>
          <w:szCs w:val="28"/>
          <w:rtl w:val="true"/>
          <w:lang w:bidi="ar-SA"/>
        </w:rPr>
        <w:t>عُدِمَتْ عِنْدَ ذَلِكَ الأَجَالُ وَالْأَوْقَاتُ وَ زَالَتِ السِّنُونَ وَ السَّاعَاتُ</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السِّنُونَ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هنگام سرآمدها و اوقات و سال ها و ساعت ها همه از میان خواهد رفت</w:t>
      </w:r>
      <w:r>
        <w:rPr>
          <w:rFonts w:eastAsia="IRNazanin" w:cs="IRNazanin"/>
          <w:color w:val="111111"/>
          <w:sz w:val="28"/>
          <w:szCs w:val="28"/>
          <w:rtl w:val="true"/>
          <w:lang w:bidi="fa-IR"/>
        </w:rPr>
        <w:t>.</w:t>
      </w:r>
    </w:p>
    <w:p>
      <w:pPr>
        <w:pStyle w:val="Heading5"/>
        <w:numPr>
          <w:ilvl w:val="4"/>
          <w:numId w:val="1"/>
        </w:numPr>
        <w:rPr/>
      </w:pPr>
      <w:bookmarkStart w:id="787" w:name="__RefHeading___Toc5774559_2320776876"/>
      <w:bookmarkStart w:id="788" w:name="_Toc324"/>
      <w:bookmarkEnd w:id="787"/>
      <w:r>
        <w:rPr/>
        <w:t>13</w:t>
      </w:r>
      <w:r>
        <w:rPr>
          <w:rtl w:val="true"/>
        </w:rPr>
        <w:t xml:space="preserve">. </w:t>
      </w:r>
      <w:r>
        <w:rPr/>
        <w:t>8</w:t>
      </w:r>
      <w:r>
        <w:rPr>
          <w:rtl w:val="true"/>
        </w:rPr>
        <w:t xml:space="preserve">. </w:t>
      </w:r>
      <w:r>
        <w:rPr>
          <w:rtl w:val="true"/>
        </w:rPr>
        <w:t>قهاریت خداوند</w:t>
      </w:r>
      <w:bookmarkEnd w:id="78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شَيْءَ إِلَّا اللَّهُ الْواحِدُ الْقَهَّارُ الَّذِي إِلَيْهِ مَصِيرُ جَمِيعِ الْأُمُورِ بِلَا قُدْرَةِ مِنْهَا كَانَ ابْتِدَاءُ خَلْقِهَا وَ بِغَيْرِ امْتِنَاعِ مِنْهَا كَانَ فَنَاؤُهَا وَ لَوْ قَدَرَتْ عَلَى الِامْتِنَاعِ لَدَامَ بَقَاؤُهَا</w:t>
      </w:r>
      <w:r>
        <w:rPr>
          <w:rStyle w:val="FootnoteAnchor"/>
          <w:rtl w:val="true"/>
        </w:rPr>
        <w:footnoteReference w:id="574"/>
      </w:r>
      <w:r>
        <w:rPr>
          <w:rFonts w:ascii="IRNazanin" w:hAnsi="IRNazanin" w:eastAsia="IRNazanin"/>
          <w:color w:val="111111"/>
          <w:sz w:val="28"/>
          <w:sz w:val="28"/>
          <w:szCs w:val="28"/>
          <w:rtl w:val="true"/>
          <w:lang w:bidi="fa-IR"/>
        </w:rPr>
        <w:t xml:space="preserve"> در آن هنگام چیزی جز خداوند یکتای قاهر نیست؛ همان خدایی که همه امور به او بازگشت </w:t>
      </w:r>
    </w:p>
    <w:p>
      <w:pPr>
        <w:pStyle w:val="BookText"/>
        <w:rPr/>
      </w:pPr>
      <w:r>
        <w:rPr>
          <w:rFonts w:ascii="IRNazanin" w:hAnsi="IRNazanin" w:eastAsia="IRNazanin"/>
          <w:color w:val="111111"/>
          <w:sz w:val="28"/>
          <w:sz w:val="28"/>
          <w:szCs w:val="28"/>
          <w:rtl w:val="true"/>
          <w:lang w:bidi="fa-IR"/>
        </w:rPr>
        <w:t>می کند و کائنات همانگونه که در آغاز آفرینش از خود قدرتی نداشتند به هنگام فنا و نابودی نیز توان امتناع ندارند؛ زیرا اگر قدرت امتناع داشتند بقای آن ها ادامه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همۀ جهان خلقت در برابر اراده خداوند تسلیم است؛ نه در آغاز آفرینش خود، اختیاری داشتند نه هنگام فنا و پایان،زندگی چون اگر آفرینش و فنا به دست آن ها بود از آن جا که بی شک هر موجودی خواهان بقای خویش است همه موجودات جاودان می شدند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قُدْرَةٍ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جا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بر آن مقدم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قَدَرَتْ عَلَى الِامْتِنَاعِ لَدَامَ بَقَاؤُهَا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بقا و ماندن در همه موجودات وجود دارد؛ یعنی هر موجودی میل دارد که باقی و جاودان بماند و هرگز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موجودات می توانستند از مرگ بگریزند و از فانی شدن امتناع ورزند، حتماً برای همیشه در دنیا می ماندند ولی هر وقت عمر انسان در این جهان پایان پذیرفت لحظه ای توان مقاومت در برابر اراده خداوند ندارد</w:t>
      </w:r>
    </w:p>
    <w:p>
      <w:pPr>
        <w:pStyle w:val="BookText"/>
        <w:rPr/>
      </w:pPr>
      <w:r>
        <w:rPr>
          <w:rFonts w:ascii="IRNazanin" w:hAnsi="IRNazanin" w:eastAsia="IRNazanin"/>
          <w:color w:val="111111"/>
          <w:sz w:val="28"/>
          <w:sz w:val="28"/>
          <w:szCs w:val="28"/>
          <w:rtl w:val="true"/>
          <w:lang w:bidi="fa-IR"/>
        </w:rPr>
        <w:t>مشابه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مُلْكُ السَّماواتِ وَ الْأَرْضِ وَ ما بَيْنَهُما وَ إِلَيْهِ الْمَصِيرُ</w:t>
      </w:r>
      <w:r>
        <w:rPr>
          <w:rStyle w:val="FootnoteAnchor"/>
          <w:rtl w:val="true"/>
        </w:rPr>
        <w:footnoteReference w:id="576"/>
      </w:r>
      <w:r>
        <w:rPr>
          <w:rFonts w:ascii="IRNazanin" w:hAnsi="IRNazanin" w:eastAsia="IRNazanin"/>
          <w:color w:val="111111"/>
          <w:sz w:val="28"/>
          <w:sz w:val="28"/>
          <w:szCs w:val="28"/>
          <w:rtl w:val="true"/>
          <w:lang w:bidi="fa-IR"/>
        </w:rPr>
        <w:t xml:space="preserve">و فرمانروایی آسمان ها و زمین و آن چه میان آن دو می باشد از آن خداست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 xml:space="preserve">. </w:t>
      </w:r>
      <w:bookmarkStart w:id="789" w:name="pg20331_773882"/>
    </w:p>
    <w:p>
      <w:pPr>
        <w:pStyle w:val="BookText"/>
        <w:rPr/>
      </w:pPr>
      <w:bookmarkEnd w:id="789"/>
      <w:r>
        <w:rPr>
          <w:rFonts w:ascii="Amiri" w:hAnsi="Amiri" w:eastAsia="Amiri" w:cs="Amiri"/>
          <w:color w:val="111111"/>
          <w:sz w:val="28"/>
          <w:sz w:val="28"/>
          <w:szCs w:val="28"/>
          <w:rtl w:val="true"/>
          <w:lang w:bidi="ar-SA"/>
        </w:rPr>
        <w:t>لَمْ يَتَكَاءَ دُهُ صُنْعُ شَيْءٍ مِنْهَا إِذْ صَنَعَهُ وَ لَمْ يَؤُدُّهُ مِنْهَا خَلْقُ مَا خَلَقَهُ وَبَرَأَهُ وَ لَمْ يُكَوِّنْهَا لِتَشْدِيدِ سُلْطَانٍ وَ لَا لِخَوْفٍ مِنْ زَوَالٍ وَ نُقْصَانٍ وَ لَا لِلِاسْتِعَانَةِ بِهَا عَلَى نِةٌ مُكَاثِرٍ وَ لَا لِلاحْتِرَازِ بِهَا مِنْ ضِدَّ مُثَاوِرٍ وَ لَا لِلازْدِيَادِ بِهَا فِي مُلْكِهِ وَ لَا لِمُكَاثَرَةِ شَرِيبٍ فِي شِرْكِهِ وَلَا لِوَحْشَةٍ كَانَتْ مِنْهُ فَأَرَادَ أَنْ يَسْتَأْنِسَ إِلَيْهَا ثُمَّ هُوَ يُفْنِيهَا بَعْدَ تَكْوِينِهَا لَا لِسَأَمِ دَخَلَ عَلَيْهِ فِي تَصْرِيفِهَا وَ تَدْبِيرِهَا وَ لَا لِرَاحَةٍ وَاصِلَةٍ إِلَيْهِ وَ لَا لِثِقَل شَيْءٍ مِنْهَا عَلَيْهِ لَا يُمِلُّهُ طُولُ بَقَائِهَا فَيَدْعُوَهُ إِلَى سُرْعَةِ إِفْنَائِهَا وَ لَكِنَّهُ سُبْحَانَهُ دَبَّرَهَا بِلُطْفِهِ وَ أَمْسَكَهَا بِأَمْرِهِ وَ أَتْقَنَهَا بِقُدْرَتِهِ ثُمَّ يُعِيدُهَا بَعْدَ الْفَنَاءِ مِنْ غَيْرِ حَاجَةٍ مِنْهُ إِلَيْهَا وَ لَا اسْتِعَانَةٍ بِشَيْءٍ مِنْهَا عَلَيْهَا وَ لَا لِانْصِرَافٍ مِنْ حَالِ وَحْشَةٍ إِلَى حَالِ اسْتِئْنَاسِ وَ لَا مِنْ حَالِ جَهْلٍ وَ عَمَّى إِلَى حَالِ عِلْمٍ وَ الْتِمَاسِ وَلَا مِنْ فَقْرِ وَ حَاجَةٍ إِلَى غِنِّى وَ كَثْرَةٍ وَ لَا مِنْ ذُلُّ وَضَعَةٍ إِلَى عِزّ وَ قُدْرَةِ</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0" w:name="__RefHeading___Toc5774561_2320776876"/>
      <w:bookmarkStart w:id="791" w:name="_Toc325"/>
      <w:bookmarkEnd w:id="790"/>
      <w:r>
        <w:rPr/>
        <w:t>13</w:t>
      </w:r>
      <w:r>
        <w:rPr>
          <w:rtl w:val="true"/>
        </w:rPr>
        <w:t xml:space="preserve">. </w:t>
      </w:r>
      <w:r>
        <w:rPr/>
        <w:t>9</w:t>
      </w:r>
      <w:r>
        <w:rPr>
          <w:rtl w:val="true"/>
        </w:rPr>
        <w:t xml:space="preserve">. </w:t>
      </w:r>
      <w:r>
        <w:rPr>
          <w:rtl w:val="true"/>
        </w:rPr>
        <w:t>بی معنا بودن خستگی برای خداوند</w:t>
      </w:r>
      <w:bookmarkEnd w:id="791"/>
    </w:p>
    <w:p>
      <w:pPr>
        <w:pStyle w:val="BookText"/>
        <w:rPr/>
      </w:pPr>
      <w:r>
        <w:rPr>
          <w:rFonts w:ascii="Amiri" w:hAnsi="Amiri" w:eastAsia="Amiri" w:cs="Amiri"/>
          <w:color w:val="111111"/>
          <w:sz w:val="28"/>
          <w:sz w:val="28"/>
          <w:szCs w:val="28"/>
          <w:rtl w:val="true"/>
          <w:lang w:bidi="ar-SA"/>
        </w:rPr>
        <w:t>لَمْ يَتَكَاءَ دْهُ صُنْعُ شَيْءٍ مِنْهَا إِذْ صَنَعَهُ وَ لَمْ يَؤُدْهُ مِنْهَا خَلْقُ مَا خَلَقَهُ وَبَرَأَهُ</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زمان که چیزی را آفرید، آفرینش آن برای او رنج آور نبود و به سبب خلقت موجودات خستگی برای او پدید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برای خداوند آفرینش موجودات خسته کننده و سنگین نیست؛ زیرا خداوند جسم نیست که در اثر حرکت و صرف نیرو خسته و وامانده شود بلکه خلقت موجودات و پدیده ها به محض اراده اش تحقق می پذیرد</w:t>
      </w:r>
    </w:p>
    <w:p>
      <w:pPr>
        <w:pStyle w:val="BookText"/>
        <w:rPr/>
      </w:pPr>
      <w:r>
        <w:rPr>
          <w:rFonts w:ascii="IRNazanin" w:hAnsi="IRNazanin" w:eastAsia="IRNazanin"/>
          <w:color w:val="111111"/>
          <w:sz w:val="28"/>
          <w:sz w:val="28"/>
          <w:szCs w:val="28"/>
          <w:rtl w:val="true"/>
          <w:lang w:bidi="fa-IR"/>
        </w:rPr>
        <w:t>مشابه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 كُرْسِيُّهُ السَّماواتِ وَالْأَرْضَ وَ لا يَؤُدُهُ حِفْظُهُما</w:t>
      </w:r>
      <w:r>
        <w:rPr>
          <w:rStyle w:val="FootnoteAnchor"/>
          <w:rtl w:val="true"/>
        </w:rPr>
        <w:footnoteReference w:id="578"/>
      </w:r>
      <w:r>
        <w:rPr>
          <w:rFonts w:ascii="IRNazanin" w:hAnsi="IRNazanin" w:eastAsia="IRNazanin"/>
          <w:color w:val="111111"/>
          <w:sz w:val="28"/>
          <w:sz w:val="28"/>
          <w:szCs w:val="28"/>
          <w:rtl w:val="true"/>
          <w:lang w:bidi="fa-IR"/>
        </w:rPr>
        <w:t>کرسی او آسمان ها و زمین را در بر دارد نگهداری آن ها بر او دشوار نیست</w:t>
      </w:r>
      <w:r>
        <w:rPr>
          <w:rFonts w:eastAsia="IRNazanin" w:cs="IRNazanin"/>
          <w:color w:val="111111"/>
          <w:sz w:val="28"/>
          <w:szCs w:val="28"/>
          <w:rtl w:val="true"/>
          <w:lang w:bidi="fa-IR"/>
        </w:rPr>
        <w:t xml:space="preserve">. </w:t>
      </w:r>
      <w:bookmarkStart w:id="792" w:name="pg20331_773883"/>
    </w:p>
    <w:p>
      <w:pPr>
        <w:pStyle w:val="BookText"/>
        <w:rPr/>
      </w:pPr>
      <w:bookmarkEnd w:id="792"/>
      <w:r>
        <w:rPr>
          <w:rFonts w:ascii="Amiri" w:hAnsi="Amiri" w:eastAsia="Amiri" w:cs="Amiri"/>
          <w:color w:val="111111"/>
          <w:sz w:val="28"/>
          <w:sz w:val="28"/>
          <w:szCs w:val="28"/>
          <w:rtl w:val="true"/>
          <w:lang w:bidi="ar-SA"/>
        </w:rPr>
        <w:t>وَ لَمْ يَعْيَ بِخَلْقِهِن</w:t>
      </w:r>
      <w:r>
        <w:rPr>
          <w:rStyle w:val="FootnoteAnchor"/>
          <w:rtl w:val="true"/>
        </w:rPr>
        <w:footnoteReference w:id="579"/>
      </w:r>
      <w:r>
        <w:rPr>
          <w:rFonts w:ascii="IRNazanin" w:hAnsi="IRNazanin" w:eastAsia="IRNazanin"/>
          <w:color w:val="111111"/>
          <w:sz w:val="28"/>
          <w:sz w:val="28"/>
          <w:szCs w:val="28"/>
          <w:rtl w:val="true"/>
          <w:lang w:bidi="fa-IR"/>
        </w:rPr>
        <w:t>و در آفریدن آن ها در نماند</w:t>
      </w:r>
      <w:r>
        <w:rPr>
          <w:rFonts w:eastAsia="IRNazanin" w:cs="IRNazanin"/>
          <w:color w:val="111111"/>
          <w:sz w:val="28"/>
          <w:szCs w:val="28"/>
          <w:rtl w:val="true"/>
          <w:lang w:bidi="fa-IR"/>
        </w:rPr>
        <w:t>.</w:t>
      </w:r>
    </w:p>
    <w:p>
      <w:pPr>
        <w:pStyle w:val="Heading4"/>
        <w:numPr>
          <w:ilvl w:val="3"/>
          <w:numId w:val="1"/>
        </w:numPr>
        <w:rPr/>
      </w:pPr>
      <w:bookmarkStart w:id="793" w:name="__RefHeading___Toc5774563_2320776876"/>
      <w:bookmarkStart w:id="794" w:name="_Toc326"/>
      <w:bookmarkEnd w:id="793"/>
      <w:r>
        <w:rPr/>
        <w:t>14</w:t>
      </w:r>
      <w:r>
        <w:rPr>
          <w:rtl w:val="true"/>
        </w:rPr>
        <w:t xml:space="preserve">. </w:t>
      </w:r>
      <w:r>
        <w:rPr>
          <w:rtl w:val="true"/>
        </w:rPr>
        <w:t>پیراستگی خداوند از اوصاف انسان</w:t>
      </w:r>
      <w:bookmarkEnd w:id="794"/>
    </w:p>
    <w:p>
      <w:pPr>
        <w:pStyle w:val="Heading5"/>
        <w:numPr>
          <w:ilvl w:val="4"/>
          <w:numId w:val="1"/>
        </w:numPr>
        <w:rPr/>
      </w:pPr>
      <w:bookmarkStart w:id="795" w:name="__RefHeading___Toc5774565_2320776876"/>
      <w:bookmarkStart w:id="796" w:name="_Toc327"/>
      <w:bookmarkEnd w:id="795"/>
      <w:r>
        <w:rPr/>
        <w:t>14</w:t>
      </w:r>
      <w:r>
        <w:rPr>
          <w:rtl w:val="true"/>
        </w:rPr>
        <w:t xml:space="preserve">. </w:t>
      </w:r>
      <w:r>
        <w:rPr/>
        <w:t>1</w:t>
      </w:r>
      <w:r>
        <w:rPr>
          <w:rtl w:val="true"/>
        </w:rPr>
        <w:t xml:space="preserve">. </w:t>
      </w:r>
      <w:r>
        <w:rPr>
          <w:rtl w:val="true"/>
        </w:rPr>
        <w:t>نبودن آفرینش برای استحکام</w:t>
      </w:r>
      <w:bookmarkEnd w:id="796"/>
    </w:p>
    <w:p>
      <w:pPr>
        <w:pStyle w:val="BookText"/>
        <w:rPr/>
      </w:pPr>
      <w:r>
        <w:rPr>
          <w:rFonts w:ascii="Amiri" w:hAnsi="Amiri" w:eastAsia="Amiri" w:cs="Amiri"/>
          <w:color w:val="111111"/>
          <w:sz w:val="28"/>
          <w:sz w:val="28"/>
          <w:szCs w:val="28"/>
          <w:rtl w:val="true"/>
          <w:lang w:bidi="ar-SA"/>
        </w:rPr>
        <w:t>وَ لَمْ يُكَوِّنْهَا لِتَشْدِيدِ سُلْطَانٍ</w:t>
      </w:r>
      <w:r>
        <w:rPr>
          <w:rStyle w:val="FootnoteAnchor"/>
          <w:rtl w:val="true"/>
        </w:rPr>
        <w:footnoteReference w:id="580"/>
      </w:r>
      <w:r>
        <w:rPr>
          <w:rFonts w:ascii="IRNazanin" w:hAnsi="IRNazanin" w:eastAsia="IRNazanin"/>
          <w:color w:val="111111"/>
          <w:sz w:val="28"/>
          <w:sz w:val="28"/>
          <w:szCs w:val="28"/>
          <w:rtl w:val="true"/>
          <w:lang w:bidi="fa-IR"/>
        </w:rPr>
        <w:t xml:space="preserve"> هرگز موجودات جهان را برای استحکام بخشیدن به حکومتش نیافرید</w:t>
      </w:r>
      <w:r>
        <w:rPr>
          <w:rFonts w:eastAsia="IRNazanin" w:cs="IRNazanin"/>
          <w:color w:val="111111"/>
          <w:sz w:val="28"/>
          <w:szCs w:val="28"/>
          <w:rtl w:val="true"/>
          <w:lang w:bidi="fa-IR"/>
        </w:rPr>
        <w:t>.</w:t>
      </w:r>
    </w:p>
    <w:p>
      <w:pPr>
        <w:pStyle w:val="Heading5"/>
        <w:numPr>
          <w:ilvl w:val="4"/>
          <w:numId w:val="1"/>
        </w:numPr>
        <w:rPr/>
      </w:pPr>
      <w:bookmarkStart w:id="797" w:name="__RefHeading___Toc5774567_2320776876"/>
      <w:bookmarkStart w:id="798" w:name="_Toc328"/>
      <w:bookmarkEnd w:id="797"/>
      <w:r>
        <w:rPr/>
        <w:t>14</w:t>
      </w:r>
      <w:r>
        <w:rPr>
          <w:rtl w:val="true"/>
        </w:rPr>
        <w:t xml:space="preserve">. </w:t>
      </w:r>
      <w:r>
        <w:rPr/>
        <w:t>2</w:t>
      </w:r>
      <w:r>
        <w:rPr>
          <w:rtl w:val="true"/>
        </w:rPr>
        <w:t xml:space="preserve">. </w:t>
      </w:r>
      <w:r>
        <w:rPr>
          <w:rtl w:val="true"/>
        </w:rPr>
        <w:t>آفرینش بدون ترس</w:t>
      </w:r>
      <w:bookmarkEnd w:id="798"/>
    </w:p>
    <w:p>
      <w:pPr>
        <w:pStyle w:val="BookText"/>
        <w:rPr/>
      </w:pPr>
      <w:r>
        <w:rPr>
          <w:rFonts w:ascii="Amiri" w:hAnsi="Amiri" w:eastAsia="Amiri" w:cs="Amiri"/>
          <w:color w:val="111111"/>
          <w:sz w:val="28"/>
          <w:sz w:val="28"/>
          <w:szCs w:val="28"/>
          <w:rtl w:val="true"/>
          <w:lang w:bidi="ar-SA"/>
        </w:rPr>
        <w:t>وَ لَا لِخَوْفٍ مِنْ زَوَالٍ وَ نُقْصَانِ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ترس از نابودی و نقصان پدید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همواره در تلاش و کوشش است که به کمال معنوی یا مادی دست یابد و از این راه مقداری از کمبودهای خود را جبران نماید ولی خداوند که موجودات را آفریده است نه برای ترس از زوال نعمت ها و نه ترس از پدید آمدن کمبودهاست؛ زیرا خداوند از هر نقص و عیب مبراست و این نقص است که انسان را وادار به حرکت برای رسیدن به کمال می کند</w:t>
      </w:r>
      <w:r>
        <w:rPr>
          <w:rFonts w:eastAsia="IRNazanin" w:cs="IRNazanin"/>
          <w:color w:val="111111"/>
          <w:sz w:val="28"/>
          <w:szCs w:val="28"/>
          <w:rtl w:val="true"/>
          <w:lang w:bidi="fa-IR"/>
        </w:rPr>
        <w:t>.</w:t>
      </w:r>
    </w:p>
    <w:p>
      <w:pPr>
        <w:pStyle w:val="Heading5"/>
        <w:numPr>
          <w:ilvl w:val="4"/>
          <w:numId w:val="1"/>
        </w:numPr>
        <w:rPr/>
      </w:pPr>
      <w:bookmarkStart w:id="799" w:name="__RefHeading___Toc5774569_2320776876"/>
      <w:bookmarkStart w:id="800" w:name="_Toc329"/>
      <w:bookmarkEnd w:id="799"/>
      <w:r>
        <w:rPr/>
        <w:t>14</w:t>
      </w:r>
      <w:r>
        <w:rPr>
          <w:rtl w:val="true"/>
        </w:rPr>
        <w:t xml:space="preserve">. </w:t>
      </w:r>
      <w:r>
        <w:rPr/>
        <w:t>3</w:t>
      </w:r>
      <w:r>
        <w:rPr>
          <w:rtl w:val="true"/>
        </w:rPr>
        <w:t xml:space="preserve">. </w:t>
      </w:r>
      <w:r>
        <w:rPr>
          <w:rtl w:val="true"/>
        </w:rPr>
        <w:t>آفرینش بدون انگیزه کمک گیری</w:t>
      </w:r>
      <w:bookmarkEnd w:id="800"/>
    </w:p>
    <w:p>
      <w:pPr>
        <w:pStyle w:val="BookText"/>
        <w:rPr/>
      </w:pPr>
      <w:r>
        <w:rPr>
          <w:rFonts w:ascii="Amiri" w:hAnsi="Amiri" w:eastAsia="Amiri" w:cs="Amiri"/>
          <w:color w:val="111111"/>
          <w:sz w:val="28"/>
          <w:sz w:val="28"/>
          <w:szCs w:val="28"/>
          <w:rtl w:val="true"/>
          <w:lang w:bidi="ar-SA"/>
        </w:rPr>
        <w:t>وَ لَا لِلِاسْتِعَانَةِ بِهَا عَلَى نِدٌ مُكَاثِرِ</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آفرینش موجودات نه برای کمک گرفتن از آن ها در برابر همتایی بوده است</w:t>
      </w:r>
      <w:r>
        <w:rPr>
          <w:rFonts w:eastAsia="IRNazanin" w:cs="IRNazanin"/>
          <w:color w:val="111111"/>
          <w:sz w:val="28"/>
          <w:szCs w:val="28"/>
          <w:rtl w:val="true"/>
          <w:lang w:bidi="fa-IR"/>
        </w:rPr>
        <w:t>.</w:t>
      </w:r>
    </w:p>
    <w:p>
      <w:pPr>
        <w:pStyle w:val="Heading5"/>
        <w:numPr>
          <w:ilvl w:val="4"/>
          <w:numId w:val="1"/>
        </w:numPr>
        <w:rPr/>
      </w:pPr>
      <w:bookmarkStart w:id="801" w:name="__RefHeading___Toc5774571_2320776876"/>
      <w:bookmarkStart w:id="802" w:name="_Toc330"/>
      <w:bookmarkEnd w:id="801"/>
      <w:r>
        <w:rPr/>
        <w:t>14</w:t>
      </w:r>
      <w:r>
        <w:rPr>
          <w:rtl w:val="true"/>
        </w:rPr>
        <w:t xml:space="preserve">. </w:t>
      </w:r>
      <w:r>
        <w:rPr/>
        <w:t>4</w:t>
      </w:r>
      <w:r>
        <w:rPr>
          <w:rtl w:val="true"/>
        </w:rPr>
        <w:t xml:space="preserve">. </w:t>
      </w:r>
      <w:r>
        <w:rPr>
          <w:rtl w:val="true"/>
        </w:rPr>
        <w:t>نبودن آفرینش برای فرار از دشمن</w:t>
      </w:r>
      <w:bookmarkEnd w:id="802"/>
    </w:p>
    <w:p>
      <w:pPr>
        <w:pStyle w:val="BookText"/>
        <w:rPr/>
      </w:pPr>
      <w:r>
        <w:rPr>
          <w:rFonts w:ascii="Amiri" w:hAnsi="Amiri" w:eastAsia="Amiri" w:cs="Amiri"/>
          <w:color w:val="111111"/>
          <w:sz w:val="28"/>
          <w:sz w:val="28"/>
          <w:szCs w:val="28"/>
          <w:rtl w:val="true"/>
          <w:lang w:bidi="ar-SA"/>
        </w:rPr>
        <w:t>وَ لَا لِلِاحْتِرَازِ بِهَا مِنْ ضِدُّ مُثَاوِرٍ</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 نه برای دوری جستن از دشمنی مهاجم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موجودات توسط خداوند برای این نیست که بخواهد به وسیله این موجودات از </w:t>
      </w:r>
      <w:bookmarkStart w:id="803" w:name="pg20331_773884"/>
    </w:p>
    <w:p>
      <w:pPr>
        <w:pStyle w:val="BookText"/>
        <w:rPr/>
      </w:pPr>
      <w:bookmarkEnd w:id="803"/>
      <w:r>
        <w:rPr>
          <w:rFonts w:ascii="IRNazanin" w:hAnsi="IRNazanin" w:eastAsia="IRNazanin"/>
          <w:color w:val="111111"/>
          <w:sz w:val="28"/>
          <w:sz w:val="28"/>
          <w:szCs w:val="28"/>
          <w:rtl w:val="true"/>
          <w:lang w:bidi="fa-IR"/>
        </w:rPr>
        <w:t>موجودی که با او دشمن است دوری بجوید؛ چراکه خداوند رقیبی ندارد تا بتواند بر او هجوم آورد</w:t>
      </w:r>
      <w:r>
        <w:rPr>
          <w:rFonts w:eastAsia="IRNazanin" w:cs="IRNazanin"/>
          <w:color w:val="111111"/>
          <w:sz w:val="28"/>
          <w:szCs w:val="28"/>
          <w:rtl w:val="true"/>
          <w:lang w:bidi="fa-IR"/>
        </w:rPr>
        <w:t>.</w:t>
      </w:r>
    </w:p>
    <w:p>
      <w:pPr>
        <w:pStyle w:val="Heading5"/>
        <w:numPr>
          <w:ilvl w:val="4"/>
          <w:numId w:val="1"/>
        </w:numPr>
        <w:rPr/>
      </w:pPr>
      <w:bookmarkStart w:id="804" w:name="__RefHeading___Toc5774573_2320776876"/>
      <w:bookmarkStart w:id="805" w:name="_Toc331"/>
      <w:bookmarkEnd w:id="804"/>
      <w:r>
        <w:rPr/>
        <w:t>14</w:t>
      </w:r>
      <w:r>
        <w:rPr>
          <w:rtl w:val="true"/>
        </w:rPr>
        <w:t xml:space="preserve">. </w:t>
      </w:r>
      <w:r>
        <w:rPr/>
        <w:t>5</w:t>
      </w:r>
      <w:r>
        <w:rPr>
          <w:rtl w:val="true"/>
        </w:rPr>
        <w:t xml:space="preserve">. </w:t>
      </w:r>
      <w:r>
        <w:rPr>
          <w:rtl w:val="true"/>
        </w:rPr>
        <w:t>نبودن آفرینش برای گسترش حکومت</w:t>
      </w:r>
      <w:bookmarkEnd w:id="805"/>
    </w:p>
    <w:p>
      <w:pPr>
        <w:pStyle w:val="BookText"/>
        <w:rPr/>
      </w:pPr>
      <w:r>
        <w:rPr>
          <w:rFonts w:ascii="Amiri" w:hAnsi="Amiri" w:eastAsia="Amiri" w:cs="Amiri"/>
          <w:color w:val="111111"/>
          <w:sz w:val="28"/>
          <w:sz w:val="28"/>
          <w:szCs w:val="28"/>
          <w:rtl w:val="true"/>
          <w:lang w:bidi="ar-SA"/>
        </w:rPr>
        <w:t>وَ لَا لِلِازْدِيَادِ بِهَا فِي مُلْكِهِ</w:t>
      </w:r>
      <w:r>
        <w:rPr>
          <w:rFonts w:ascii="IRNazanin" w:hAnsi="IRNazanin" w:eastAsia="IRNazanin"/>
          <w:color w:val="111111"/>
          <w:sz w:val="28"/>
          <w:sz w:val="28"/>
          <w:szCs w:val="28"/>
          <w:rtl w:val="true"/>
          <w:lang w:bidi="fa-IR"/>
        </w:rPr>
        <w:t xml:space="preserve"> و نه به جهت گسترش دادن در حکومت خویش</w:t>
      </w:r>
      <w:r>
        <w:rPr>
          <w:rFonts w:eastAsia="IRNazanin" w:cs="IRNazanin"/>
          <w:color w:val="111111"/>
          <w:sz w:val="28"/>
          <w:szCs w:val="28"/>
          <w:rtl w:val="true"/>
          <w:lang w:bidi="fa-IR"/>
        </w:rPr>
        <w:t>.</w:t>
      </w:r>
    </w:p>
    <w:p>
      <w:pPr>
        <w:pStyle w:val="Heading5"/>
        <w:numPr>
          <w:ilvl w:val="4"/>
          <w:numId w:val="1"/>
        </w:numPr>
        <w:rPr/>
      </w:pPr>
      <w:bookmarkStart w:id="806" w:name="__RefHeading___Toc5774575_2320776876"/>
      <w:bookmarkStart w:id="807" w:name="_Toc332"/>
      <w:bookmarkEnd w:id="806"/>
      <w:r>
        <w:rPr/>
        <w:t>14</w:t>
      </w:r>
      <w:r>
        <w:rPr>
          <w:rtl w:val="true"/>
        </w:rPr>
        <w:t xml:space="preserve">. </w:t>
      </w:r>
      <w:r>
        <w:rPr/>
        <w:t>6</w:t>
      </w:r>
      <w:r>
        <w:rPr>
          <w:rtl w:val="true"/>
        </w:rPr>
        <w:t xml:space="preserve">. </w:t>
      </w:r>
      <w:r>
        <w:rPr>
          <w:rtl w:val="true"/>
        </w:rPr>
        <w:t>نبودن آفرینش برای رقابت</w:t>
      </w:r>
      <w:bookmarkEnd w:id="807"/>
    </w:p>
    <w:p>
      <w:pPr>
        <w:pStyle w:val="BookText"/>
        <w:rPr/>
      </w:pPr>
      <w:r>
        <w:rPr>
          <w:rFonts w:ascii="Amiri" w:hAnsi="Amiri" w:eastAsia="Amiri" w:cs="Amiri"/>
          <w:color w:val="111111"/>
          <w:sz w:val="28"/>
          <w:sz w:val="28"/>
          <w:szCs w:val="28"/>
          <w:rtl w:val="true"/>
          <w:lang w:bidi="ar-SA"/>
        </w:rPr>
        <w:t>وَ لَا لِمُكَاثَرَةِ شَرِيبٍ فِي شِرْكِهِ</w:t>
      </w:r>
      <w:r>
        <w:rPr>
          <w:rFonts w:ascii="IRNazanin" w:hAnsi="IRNazanin" w:eastAsia="IRNazanin"/>
          <w:color w:val="111111"/>
          <w:sz w:val="28"/>
          <w:sz w:val="28"/>
          <w:szCs w:val="28"/>
          <w:rtl w:val="true"/>
          <w:lang w:bidi="fa-IR"/>
        </w:rPr>
        <w:t xml:space="preserve"> نه به خاطر غلبه یافتن بر شریک در شرکتش</w:t>
      </w:r>
    </w:p>
    <w:p>
      <w:pPr>
        <w:pStyle w:val="Heading5"/>
        <w:numPr>
          <w:ilvl w:val="4"/>
          <w:numId w:val="1"/>
        </w:numPr>
        <w:rPr/>
      </w:pPr>
      <w:bookmarkStart w:id="808" w:name="__RefHeading___Toc5774577_2320776876"/>
      <w:bookmarkStart w:id="809" w:name="_Toc333"/>
      <w:bookmarkEnd w:id="808"/>
      <w:r>
        <w:rPr/>
        <w:t>14</w:t>
      </w:r>
      <w:r>
        <w:rPr>
          <w:rtl w:val="true"/>
        </w:rPr>
        <w:t xml:space="preserve">. </w:t>
      </w:r>
      <w:r>
        <w:rPr/>
        <w:t>7</w:t>
      </w:r>
      <w:r>
        <w:rPr>
          <w:rtl w:val="true"/>
        </w:rPr>
        <w:t xml:space="preserve">. </w:t>
      </w:r>
      <w:r>
        <w:rPr>
          <w:rtl w:val="true"/>
        </w:rPr>
        <w:t>نبودن آفرینش برای وحشت از تنهایی</w:t>
      </w:r>
      <w:bookmarkEnd w:id="809"/>
    </w:p>
    <w:p>
      <w:pPr>
        <w:pStyle w:val="BookText"/>
        <w:rPr/>
      </w:pPr>
      <w:r>
        <w:rPr>
          <w:rFonts w:ascii="Amiri" w:hAnsi="Amiri" w:eastAsia="Amiri" w:cs="Amiri"/>
          <w:color w:val="111111"/>
          <w:sz w:val="28"/>
          <w:sz w:val="28"/>
          <w:szCs w:val="28"/>
          <w:rtl w:val="true"/>
          <w:lang w:bidi="ar-SA"/>
        </w:rPr>
        <w:t>وَ لَا لِوَحْشَةٍ كَانَتْ مِنْهُ فَأَرَادَ أَنْ يَسْتَأْنِسَ إِلَيْهَا</w:t>
      </w:r>
      <w:r>
        <w:rPr>
          <w:rFonts w:ascii="IRNazanin" w:hAnsi="IRNazanin" w:eastAsia="IRNazanin"/>
          <w:color w:val="111111"/>
          <w:sz w:val="28"/>
          <w:sz w:val="28"/>
          <w:szCs w:val="28"/>
          <w:rtl w:val="true"/>
          <w:lang w:bidi="fa-IR"/>
        </w:rPr>
        <w:t xml:space="preserve"> و نه به سبب وحشت از تنهایی و برای انس گرفتن با مخلوقات خود</w:t>
      </w:r>
      <w:r>
        <w:rPr>
          <w:rFonts w:eastAsia="IRNazanin" w:cs="IRNazanin"/>
          <w:color w:val="111111"/>
          <w:sz w:val="28"/>
          <w:szCs w:val="28"/>
          <w:rtl w:val="true"/>
          <w:lang w:bidi="fa-IR"/>
        </w:rPr>
        <w:t>.</w:t>
      </w:r>
    </w:p>
    <w:p>
      <w:pPr>
        <w:pStyle w:val="Heading5"/>
        <w:numPr>
          <w:ilvl w:val="4"/>
          <w:numId w:val="1"/>
        </w:numPr>
        <w:rPr/>
      </w:pPr>
      <w:bookmarkStart w:id="810" w:name="__RefHeading___Toc5774579_2320776876"/>
      <w:bookmarkStart w:id="811" w:name="_Toc334"/>
      <w:bookmarkEnd w:id="810"/>
      <w:r>
        <w:rPr/>
        <w:t>14</w:t>
      </w:r>
      <w:r>
        <w:rPr>
          <w:rtl w:val="true"/>
        </w:rPr>
        <w:t xml:space="preserve">. </w:t>
      </w:r>
      <w:r>
        <w:rPr/>
        <w:t>8</w:t>
      </w:r>
      <w:r>
        <w:rPr>
          <w:rtl w:val="true"/>
        </w:rPr>
        <w:t xml:space="preserve">. </w:t>
      </w:r>
      <w:r>
        <w:rPr>
          <w:rtl w:val="true"/>
        </w:rPr>
        <w:t>فنای موجودات بعد از ایجاد</w:t>
      </w:r>
      <w:bookmarkEnd w:id="811"/>
    </w:p>
    <w:p>
      <w:pPr>
        <w:pStyle w:val="BookText"/>
        <w:rPr/>
      </w:pPr>
      <w:r>
        <w:rPr>
          <w:rFonts w:ascii="Amiri" w:hAnsi="Amiri" w:eastAsia="Amiri" w:cs="Amiri"/>
          <w:color w:val="111111"/>
          <w:sz w:val="28"/>
          <w:sz w:val="28"/>
          <w:szCs w:val="28"/>
          <w:rtl w:val="true"/>
          <w:lang w:bidi="ar-SA"/>
        </w:rPr>
        <w:t>ثُمَّ هُوَ يُفْنِيهَا بَعْدَ تَكْوِينِهَا لَا لِسَأَمٍ دَخَلَ عَلَيْهِ فِي تَصْرِيفِهَا وَ تَدْبِيرِهَا وَ لَا لِرَاحَةٍ وَاصِلَةٍ إِلَيْهِ وَ لَا لِثِقَلِ شَيْءٍ مِنْهَا عَلَيْهِ لَا يُمِلُّهُ طُولُ بَقَائِهَا فَيَدْعُوَهُ إِلَى شَرْعَةِ إِفْنَائِهَا</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لَا يُمِلهُ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خسته نمی کند،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خستگی؛ اسْتَمَلَ اسْتِمْلَالًا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دلگیر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نمود؛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محکم و دقیق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موجودات را بعد از ایجاد نابود می کند؛ نه به سبب خستگی از تدبیر و ادارهٔ آن ها و نه برای این که آسایشی یابد و نه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سنگینی که از ناحیۀ آن ها بر او وارد می شود و نه این که طول بقای موجودات اسباب ملالت اوست و این امر او را به تسریع در فنای آن ها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تغییر و تبدیل است؛ مثلاً خداوند انسان را از خاک می آفریند و در اثر تحول و تغییر انسان از نطفه به علقه و از علقه به مضغه در می آید سپس با پرورش استخوان ها و گوشت و پوست از نظر جسمی انسانی کامل می شود که این تغییر و تحول را تصریف می گویند</w:t>
      </w:r>
      <w:r>
        <w:rPr>
          <w:rFonts w:eastAsia="IRNazanin" w:cs="IRNazanin"/>
          <w:color w:val="111111"/>
          <w:sz w:val="28"/>
          <w:szCs w:val="28"/>
          <w:rtl w:val="true"/>
          <w:lang w:bidi="fa-IR"/>
        </w:rPr>
        <w:t xml:space="preserve">. </w:t>
      </w:r>
      <w:bookmarkStart w:id="812" w:name="pg20331_773885"/>
    </w:p>
    <w:p>
      <w:pPr>
        <w:pStyle w:val="Heading4"/>
        <w:numPr>
          <w:ilvl w:val="3"/>
          <w:numId w:val="1"/>
        </w:numPr>
        <w:rPr/>
      </w:pPr>
      <w:bookmarkStart w:id="813" w:name="__RefHeading___Toc5774581_2320776876"/>
      <w:bookmarkStart w:id="814" w:name="_Toc335"/>
      <w:bookmarkEnd w:id="812"/>
      <w:bookmarkEnd w:id="813"/>
      <w:r>
        <w:rPr/>
        <w:t>15</w:t>
      </w:r>
      <w:r>
        <w:rPr>
          <w:rtl w:val="true"/>
        </w:rPr>
        <w:t xml:space="preserve">. </w:t>
      </w:r>
      <w:r>
        <w:rPr>
          <w:rtl w:val="true"/>
        </w:rPr>
        <w:t>حکمت آفرینش؛ لطف خداوندی</w:t>
      </w:r>
      <w:bookmarkEnd w:id="814"/>
    </w:p>
    <w:p>
      <w:pPr>
        <w:pStyle w:val="BookText"/>
        <w:rPr/>
      </w:pPr>
      <w:r>
        <w:rPr>
          <w:rFonts w:ascii="Amiri" w:hAnsi="Amiri" w:eastAsia="Amiri" w:cs="Amiri"/>
          <w:color w:val="111111"/>
          <w:sz w:val="28"/>
          <w:sz w:val="28"/>
          <w:szCs w:val="28"/>
          <w:rtl w:val="true"/>
          <w:lang w:bidi="ar-SA"/>
        </w:rPr>
        <w:t>وَ لَكِنَّهُ سُبْحَانَهُ دَبَّرَهَا بِلُطْفِهِ وَ أَمْسَكَهَا بِأَمْرِهِ وَ أَتْقَنَهَا بِقُدْرَتِهِ ثُمَّ يُعِيدُهَا بَعْدَ الْفَنَاءِ مِنْ غَيْرِ حَاجَةٍ مِنْهُ إِلَيْهَا وَ لَا اسْتِعَانَةٍ بِشَيْءٍ مِنْهَا عَلَيْهَا وَ لَا لِانْصِرَافٍ مِنْ حَالِ وَحْشَةٍ إِلَى حَالِ اسْتِثْنَاسِ وَ لَا مِنْ حَالٍ جَهْلِ وَ عَمَّى إِلَى حَالِ عِلْمٍ وَ الْتِمَاسِ وَ لَا مِنْ فَقْرِ وَ حَاجَةٍ إِلَى غِنِّى وَ كَثْرَةٍ وَ لَا مِنْ ذُلِّ وَضَعَةٍ إِلَى عِزَّ وَ قُدْرَة</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طلب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نهادن یا فرو نهادن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خداوند سبحان با لطف خود موجودات جهان را تدبیر کرده به امر و فرمانش آن ها را نگاه داشته و با قدرتش متقن ساخته، سپس همۀ آن ها را بعد از فنا باز می گرداند و حیات نوین می بخشد بی آن که نیازی به آن ها داشته باشد یا از بعضی برای ایجاد بعضی دیگر کمک گیرد یا از حال وحشت و تنهایی به حال انس و آرامش منتقل شود یا از نادانی و بی خبری علم و تجربه ای کسب کند یا از فقر و نیاز به توانگری و فزونی دست یابد یا از ناتوانی و ذلت به عزت و قدرت راه یابد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معناست که خداوند جهان آفرینش را بر اساس حکمت و نظامی نیکو آفریده است که کامل تر از آن امکان پذیر نیست امر و فرمان خداوند، پیوسته باعث بقای جهان هستی می باشد و عالم وجود را با قدرت لایزال و آگاهی بر مصالح وجودی و سودمندش، استحکام بخشید تمام این امور را نه به منظور سود، بلکه تنها به خاطر جودی که در ذات او نهفته است انجام داد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مشابه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تَكْفُرُونَ بِاللَّهِ وَ كُنْتُمْ أَمْواتاً فَأَحْيَاكُمْ ثُمَّ يُمِيتُكُمْ ثُمَّ يُحْيِيكُمْ ثُمَّ إِلَيْهِ تُرْجَعُونَ</w:t>
      </w:r>
      <w:r>
        <w:rPr>
          <w:rStyle w:val="FootnoteAnchor"/>
          <w:rtl w:val="true"/>
        </w:rPr>
        <w:footnoteReference w:id="586"/>
      </w:r>
      <w:r>
        <w:rPr>
          <w:rFonts w:ascii="IRNazanin" w:hAnsi="IRNazanin" w:eastAsia="IRNazanin"/>
          <w:color w:val="111111"/>
          <w:sz w:val="28"/>
          <w:sz w:val="28"/>
          <w:szCs w:val="28"/>
          <w:rtl w:val="true"/>
          <w:lang w:bidi="fa-IR"/>
        </w:rPr>
        <w:t xml:space="preserve">چگونه خدا را منکرید؟ با آن که مردگانی بودید و شما را زنده کرد؛ باز شما را می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زنده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او بازگردانده می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إِبْراهِيمُ رَبِّ أَرنى كَيْفَ تُحْى الْمَوْتى قالَ أَ وَ لَمْ تُؤْمِنْ قَالَ بَلَى وَ لَكِنْ لِيَطْمَئِنَّ قَلْبِي قَالَ فَخُذْ أَرْبَعَةً مِنَ الطَّيْرِ فَصُرْهُنَّ إِلَيْكَ ثُمَّ اجْعَلْ عَلى كُلِّ جَبَلٍ مِنْهُنَّ جُزْءاً ثُمَّ ادْعُهُنَّ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يَأْتِينَكَ سَعْياً وَاعْلَمْ أَنَّ اللَّهَ عَزِيزٌ حَکیم</w:t>
      </w:r>
      <w:r>
        <w:rPr>
          <w:rStyle w:val="FootnoteAnchor"/>
          <w:rtl w:val="true"/>
        </w:rPr>
        <w:footnoteReference w:id="5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 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ولی تا دلم آرامش یابد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چهار پرنده برگیر و آن ها را پیش خود ریزریز گردان سپس بر هر کوهی پاره ای از آن ها را قرار ده آنگاه آن ها را فراخوان، شتابان به سوی تو می آیند و بدان که خداوند توانا و حکیم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إِلَيْهِ مَرْجِعُكُمْ جَمِيعاً وَعْدَ اللَّهِ حَقًّا إِنَّهُ يَبْدَوُا الْخَلْقَ ثُمَّ يُعِيدُه</w:t>
      </w:r>
      <w:r>
        <w:rPr>
          <w:rStyle w:val="FootnoteAnchor"/>
          <w:rtl w:val="true"/>
        </w:rPr>
        <w:footnoteReference w:id="588"/>
      </w:r>
      <w:r>
        <w:rPr>
          <w:rFonts w:ascii="IRNazanin" w:hAnsi="IRNazanin" w:eastAsia="IRNazanin"/>
          <w:color w:val="111111"/>
          <w:sz w:val="28"/>
          <w:sz w:val="28"/>
          <w:szCs w:val="28"/>
          <w:rtl w:val="true"/>
          <w:lang w:bidi="fa-IR"/>
        </w:rPr>
        <w:t>بازگشت همه شما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حق است هموست که آفرینش را آغاز می کند سپس آن را باز می گرداند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لَمْ يَرَوْا أَنَّ اللَّهَ الَّذى خَلَقَ السَّماواتِ وَالْأَرْضَ وَ لَمْ يَعْيَ بِخَلْقِهِنَّ بِقَادِرٍ عَلَى أَنْ يُحْيِيَ الْمَوْتِى بَلَى إِنَّهُ عَلَى كُلِّ شَيْءٍ قَدِير</w:t>
      </w:r>
      <w:r>
        <w:rPr>
          <w:rStyle w:val="FootnoteAnchor"/>
          <w:rtl w:val="true"/>
        </w:rPr>
        <w:footnoteReference w:id="589"/>
      </w:r>
      <w:r>
        <w:rPr>
          <w:rFonts w:ascii="IRNazanin" w:hAnsi="IRNazanin" w:eastAsia="IRNazanin"/>
          <w:color w:val="111111"/>
          <w:sz w:val="28"/>
          <w:sz w:val="28"/>
          <w:szCs w:val="28"/>
          <w:rtl w:val="true"/>
          <w:lang w:bidi="fa-IR"/>
        </w:rPr>
        <w:t xml:space="preserve">مگر ندانسته اند که آن خدایی که آسمان ها و زمین را آفریده و در آفریدن آن ها درمانده نگردید می تواند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کند؟ آری اوست که بر همه چیز تواناست</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5" w:name="pg20331_773888"/>
      <w:bookmarkStart w:id="816" w:name="pg20331_773888"/>
      <w:bookmarkEnd w:id="816"/>
    </w:p>
    <w:p>
      <w:pPr>
        <w:pStyle w:val="Heading2"/>
        <w:numPr>
          <w:ilvl w:val="1"/>
          <w:numId w:val="1"/>
        </w:numPr>
        <w:rPr/>
      </w:pPr>
      <w:bookmarkStart w:id="817" w:name="pg20331_773888"/>
      <w:bookmarkStart w:id="818" w:name="__RefHeading___Toc5774583_2320776876"/>
      <w:bookmarkStart w:id="819" w:name="_Toc336"/>
      <w:bookmarkEnd w:id="817"/>
      <w:bookmarkEnd w:id="818"/>
      <w:r>
        <w:rPr>
          <w:rtl w:val="true"/>
        </w:rPr>
        <w:t xml:space="preserve">خطبه </w:t>
      </w:r>
      <w:r>
        <w:rPr/>
        <w:t>187</w:t>
      </w:r>
      <w:bookmarkEnd w:id="819"/>
    </w:p>
    <w:p>
      <w:pPr>
        <w:pStyle w:val="Heading3"/>
        <w:numPr>
          <w:ilvl w:val="2"/>
          <w:numId w:val="1"/>
        </w:numPr>
        <w:rPr/>
      </w:pPr>
      <w:bookmarkStart w:id="820" w:name="__RefHeading___Toc5774585_2320776876"/>
      <w:bookmarkStart w:id="821" w:name="_Toc337"/>
      <w:bookmarkEnd w:id="820"/>
      <w:r>
        <w:rPr>
          <w:rtl w:val="true"/>
        </w:rPr>
        <w:t>اشارة</w:t>
      </w:r>
      <w:bookmarkEnd w:id="82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نهروان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 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شناسی </w:t>
      </w:r>
      <w:r>
        <w:rPr>
          <w:rStyle w:val="FootnoteAnchor"/>
          <w:rtl w:val="true"/>
        </w:rPr>
        <w:footnoteReference w:id="590"/>
      </w:r>
    </w:p>
    <w:p>
      <w:pPr>
        <w:pStyle w:val="Heading3"/>
        <w:numPr>
          <w:ilvl w:val="2"/>
          <w:numId w:val="1"/>
        </w:numPr>
        <w:rPr/>
      </w:pPr>
      <w:bookmarkStart w:id="822" w:name="__RefHeading___Toc5774587_2320776876"/>
      <w:bookmarkStart w:id="823" w:name="_Toc338"/>
      <w:bookmarkEnd w:id="822"/>
      <w:r>
        <w:rPr>
          <w:rtl w:val="true"/>
        </w:rPr>
        <w:t>پیشگفتار خطبه</w:t>
      </w:r>
      <w:bookmarkEnd w:id="823"/>
    </w:p>
    <w:p>
      <w:pPr>
        <w:pStyle w:val="Heading4"/>
        <w:numPr>
          <w:ilvl w:val="3"/>
          <w:numId w:val="1"/>
        </w:numPr>
        <w:rPr/>
      </w:pPr>
      <w:bookmarkStart w:id="824" w:name="__RefHeading___Toc5774589_2320776876"/>
      <w:bookmarkStart w:id="825" w:name="_Toc339"/>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از خطبه های امام است که از حوادث آینده خبر می دهد در بخش اول، امام علیه السلام سخن از گروهی به میان آورده که در آینده برای دفاع از حق و نشر عدل و داد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اصحاب و یاران و مردم زمان خویش را نصیحت می کند که از فتنه ها بپرهیزند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w:t>
      </w:r>
      <w:bookmarkStart w:id="826" w:name="pg20331_773889"/>
    </w:p>
    <w:p>
      <w:pPr>
        <w:pStyle w:val="BookText"/>
        <w:rPr/>
      </w:pPr>
      <w:bookmarkEnd w:id="826"/>
      <w:r>
        <w:rPr>
          <w:rFonts w:ascii="Amiri" w:hAnsi="Amiri" w:eastAsia="Amiri" w:cs="Amiri"/>
          <w:color w:val="111111"/>
          <w:sz w:val="28"/>
          <w:sz w:val="28"/>
          <w:szCs w:val="28"/>
          <w:rtl w:val="true"/>
          <w:lang w:bidi="ar-SA"/>
        </w:rPr>
        <w:t>أَلَا بِأَبِي وَ أُمِّى هُمْ مِنْ عِدَّةٍ أَسْمَاؤُهُمْ فِي السَّمَاءِ مَعْرُوفَةٌ وَ فِي الْأَرْضِ مَجْهُولَةٌ أَلَا فَتَوَقَّعُوا مَا يَكُونُ مِنْ إِدْبَارِ أَمُورِكُمْ وَ انْقِطَاعِ وُصَلِكُمْ وَ اسْتِعْمَالِ صِغَارِكُمْ ذَاكَ حَيْثُ تَكُونُ ضَرْبَةُ السَّيْفِ عَلَى الْمُؤْمِنِ أَهْوَنَ مِنَ الدَّرْهَمِ مِنْ حِلِّهِ ذَاكَ حَيْثُ يَكُونُ الْمُعْطَى أَعْظَمَ أَجْراً مِنَ الْمُعْطِيَ ذَاكَ حَيْثُ تَسْكَرُونَ مِنْ غَيْرِ شَرَابٍ بَلْ مِنَ النِّعْمَةِ وَالنَّعِيمِ وَ تَحْلِفُونَ مِنْ غَيْرِ اضْطِرَارٍ وَ تَكْذِبُونَ مِنْ غَيْرِ إِحْرَاجَ ذَاكَ إِذَا عَضَّكُمُ الْبَلَاءُ كَمَا يَعَضُّ الْقَتَبُ غَارِبَ الْبَعِيرِ مَا أَطْوَلَ هَذَا الْعَنَّاءَ وَ أَبْعَدَ هَذَا الرَّجَاءَ أَيُّهَا النَّاسُ أَلْقُوا هَذِهِ الْأَرْمَّةَ الَّتِي تَحْمِلُ ظُهُورُهَا الْأَثْقَالَ مِنْ أَيْدِيكُمْ وَ لَا تَصَدَّعُوا عَلَى سُلْطَانِكُمْ فَتَذْمُّوا غِتَ فِعَالِكُمْ وَ لَا تَقْتَحِمُوا مَا اسْتَقْبَلْتُمْ مِنْ فَوْرِ نَارِ الْفِتْنَةِ وَ أمِيطُوا عَنْ سَنَنِهَا وَ خَلُّوا قَصْدَ السَّبِيلِ لَهَا فَقَدْ لَعَمْرِي يَهْلِكُ فِي لَهَبِهَا الْمُؤْمِنُ وَيَسْلَمُ فِيهَا غَيْرُ الْمُسْلِمِ إِنَّمَا مَثَلِى بَيْنَكُمْ كَمَثَلِ السِّرَاج فِى الظُّلْمَةِ يَسْتَضِيءُ بِهِ مَنْ وَلَجَهَا فَاسْمَعُوا أَيُّهَا النَّاسُ وَ عُوا وَ أَحْضِرُوا آذَانَ قُلُوبِكُمْ تَفْهَمُوا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7" w:name="__RefHeading___Toc5774591_2320776876"/>
      <w:bookmarkStart w:id="828" w:name="_Toc340"/>
      <w:bookmarkEnd w:id="827"/>
      <w:r>
        <w:rPr/>
        <w:t>1</w:t>
      </w:r>
      <w:r>
        <w:rPr>
          <w:rtl w:val="true"/>
        </w:rPr>
        <w:t xml:space="preserve">. </w:t>
      </w:r>
      <w:r>
        <w:rPr>
          <w:rtl w:val="true"/>
        </w:rPr>
        <w:t>یادی از مردان الهی و ویژگی آنان</w:t>
      </w:r>
      <w:bookmarkEnd w:id="828"/>
    </w:p>
    <w:p>
      <w:pPr>
        <w:pStyle w:val="BookText"/>
        <w:rPr/>
      </w:pPr>
      <w:r>
        <w:rPr>
          <w:rFonts w:ascii="Amiri" w:hAnsi="Amiri" w:eastAsia="Amiri" w:cs="Amiri"/>
          <w:color w:val="111111"/>
          <w:sz w:val="28"/>
          <w:sz w:val="28"/>
          <w:szCs w:val="28"/>
          <w:rtl w:val="true"/>
          <w:lang w:bidi="ar-SA"/>
        </w:rPr>
        <w:t>أَلَا بِأَبِى وَ أُمِّى هُمْ مِنْ عِدَّةٍ أَسْمَاؤُهُمْ فِي السَّمَاءِ مَعْرُوفَةٌ وَ فِي الْأَرْضِ مَجْهُولَةٌ</w:t>
      </w:r>
      <w:r>
        <w:rPr>
          <w:rStyle w:val="FootnoteAnchor"/>
          <w:rtl w:val="true"/>
        </w:rPr>
        <w:footnoteReference w:id="591"/>
      </w:r>
      <w:r>
        <w:rPr>
          <w:rFonts w:ascii="IRNazanin" w:hAnsi="IRNazanin" w:eastAsia="IRNazanin"/>
          <w:color w:val="111111"/>
          <w:sz w:val="28"/>
          <w:sz w:val="28"/>
          <w:szCs w:val="28"/>
          <w:rtl w:val="true"/>
          <w:lang w:bidi="fa-IR"/>
        </w:rPr>
        <w:t xml:space="preserve"> هان پدر و مادرم فدایشان باد همان گروهی که نامشان در آسمان معروف است و در زمین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بِأَبي وَ 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امام با این سخن در انتظار گروهی است که جامعهٔ اسلامی را از شر و فساد نجات می دهند و در واقع ناظر به حوادث سخت و دردناک آخرالزمان و نجات جامعه بشری از آن ها به وسیلهٔ ظهور حضرت 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592"/>
      </w:r>
    </w:p>
    <w:p>
      <w:pPr>
        <w:pStyle w:val="Heading4"/>
        <w:numPr>
          <w:ilvl w:val="3"/>
          <w:numId w:val="1"/>
        </w:numPr>
        <w:rPr/>
      </w:pPr>
      <w:bookmarkStart w:id="829" w:name="__RefHeading___Toc5774593_2320776876"/>
      <w:bookmarkStart w:id="830" w:name="_Toc341"/>
      <w:bookmarkEnd w:id="829"/>
      <w:r>
        <w:rPr/>
        <w:t>2</w:t>
      </w:r>
      <w:r>
        <w:rPr>
          <w:rtl w:val="true"/>
        </w:rPr>
        <w:t xml:space="preserve">. </w:t>
      </w:r>
      <w:r>
        <w:rPr>
          <w:rtl w:val="true"/>
        </w:rPr>
        <w:t>ویژگی های دوران آخرالزمان</w:t>
      </w:r>
      <w:bookmarkEnd w:id="830"/>
    </w:p>
    <w:p>
      <w:pPr>
        <w:pStyle w:val="Heading5"/>
        <w:numPr>
          <w:ilvl w:val="4"/>
          <w:numId w:val="1"/>
        </w:numPr>
        <w:rPr/>
      </w:pPr>
      <w:bookmarkStart w:id="831" w:name="__RefHeading___Toc5774595_2320776876"/>
      <w:bookmarkStart w:id="832" w:name="_Toc342"/>
      <w:bookmarkEnd w:id="831"/>
      <w:r>
        <w:rPr/>
        <w:t>2</w:t>
      </w:r>
      <w:r>
        <w:rPr>
          <w:rtl w:val="true"/>
        </w:rPr>
        <w:t xml:space="preserve">. </w:t>
      </w:r>
      <w:r>
        <w:rPr/>
        <w:t>1</w:t>
      </w:r>
      <w:r>
        <w:rPr>
          <w:rtl w:val="true"/>
        </w:rPr>
        <w:t xml:space="preserve">. </w:t>
      </w:r>
      <w:r>
        <w:rPr>
          <w:rtl w:val="true"/>
        </w:rPr>
        <w:t>عقب گرد در آینده</w:t>
      </w:r>
      <w:bookmarkEnd w:id="832"/>
    </w:p>
    <w:p>
      <w:pPr>
        <w:pStyle w:val="BookText"/>
        <w:rPr/>
      </w:pPr>
      <w:r>
        <w:rPr>
          <w:rFonts w:ascii="Amiri" w:hAnsi="Amiri" w:eastAsia="Amiri" w:cs="Amiri"/>
          <w:color w:val="111111"/>
          <w:sz w:val="28"/>
          <w:sz w:val="28"/>
          <w:szCs w:val="28"/>
          <w:rtl w:val="true"/>
          <w:lang w:bidi="ar-SA"/>
        </w:rPr>
        <w:t>أَلَا فَتَوَكَّعُوا مَا يَكُونُ مِنْ إِدْبَارِ أُمُورِكُمْ وَ انْقِطَاعِ يُصَلِكُمْ وَ اسْتِعْمَالِ صِغَارِكُمْ</w:t>
      </w:r>
      <w:r>
        <w:rPr>
          <w:rStyle w:val="FootnoteAnchor"/>
          <w:rtl w:val="true"/>
        </w:rPr>
        <w:footnoteReference w:id="59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صِغَارِكُمْ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افراد کوچکتان</w:t>
      </w:r>
      <w:bookmarkStart w:id="833" w:name="pg20331_773890"/>
    </w:p>
    <w:p>
      <w:pPr>
        <w:pStyle w:val="BookText"/>
        <w:rPr/>
      </w:pPr>
      <w:bookmarkEnd w:id="833"/>
      <w:r>
        <w:rPr>
          <w:rFonts w:ascii="IRNazanin" w:hAnsi="IRNazanin" w:eastAsia="IRNazanin"/>
          <w:color w:val="111111"/>
          <w:sz w:val="28"/>
          <w:sz w:val="28"/>
          <w:szCs w:val="28"/>
          <w:rtl w:val="true"/>
          <w:lang w:bidi="fa-IR"/>
        </w:rPr>
        <w:t>بدانید شما باید منتظر عقب گرد در امور خویش و گسیختگی پیوندها و روی کار آمدن خردسالان و بی کفایتان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هنگامی که افراد کم تجربه و خام و نالایق در اجتماعی بر سر کار آیند، عقب گردها شروع می شود و پیوندهای اجتماعی می 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چرا گروهی از زمامداران برای مدیریت ها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تجربه ها می روند؟ فقط برای آن است که آن ها بندگانی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دل بر کف، چشم بر امر و گوش به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بزرگترین عامل بدبختی آن هاست</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باشند که از نظر سنی عمرشان کم است و تجربه ندارند و در نتیجه توان اداره امور را ندارند یا مراد افراد بی شخصیت و پست باشد که متملق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امام علیه السلام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آن نظام های اجتماعی است که به واسطه وجود رسول اکرم صلی الله علیه و آله و مدیریت آن حضرت در امور زندگی و معاد، مایه سعادت دنیا و آخرت آنان بود</w:t>
      </w:r>
      <w:r>
        <w:rPr>
          <w:rFonts w:eastAsia="IRNazanin" w:cs="IRNazanin"/>
          <w:color w:val="111111"/>
          <w:sz w:val="28"/>
          <w:szCs w:val="28"/>
          <w:rtl w:val="true"/>
          <w:lang w:bidi="fa-IR"/>
        </w:rPr>
        <w:t xml:space="preserve">. </w:t>
      </w:r>
      <w:r>
        <w:rPr>
          <w:rStyle w:val="FootnoteAnchor"/>
          <w:rtl w:val="true"/>
        </w:rPr>
        <w:footnoteReference w:id="595"/>
      </w:r>
    </w:p>
    <w:p>
      <w:pPr>
        <w:pStyle w:val="Heading5"/>
        <w:numPr>
          <w:ilvl w:val="4"/>
          <w:numId w:val="1"/>
        </w:numPr>
        <w:rPr/>
      </w:pPr>
      <w:bookmarkStart w:id="834" w:name="__RefHeading___Toc5774597_2320776876"/>
      <w:bookmarkStart w:id="835" w:name="_Toc343"/>
      <w:bookmarkEnd w:id="834"/>
      <w:r>
        <w:rPr/>
        <w:t>2</w:t>
      </w:r>
      <w:r>
        <w:rPr>
          <w:rtl w:val="true"/>
        </w:rPr>
        <w:t xml:space="preserve">. </w:t>
      </w:r>
      <w:r>
        <w:rPr/>
        <w:t>2</w:t>
      </w:r>
      <w:r>
        <w:rPr>
          <w:rtl w:val="true"/>
        </w:rPr>
        <w:t xml:space="preserve">. </w:t>
      </w:r>
      <w:r>
        <w:rPr>
          <w:rtl w:val="true"/>
        </w:rPr>
        <w:t>سختی تهیه نان حلال</w:t>
      </w:r>
      <w:bookmarkEnd w:id="835"/>
    </w:p>
    <w:p>
      <w:pPr>
        <w:pStyle w:val="BookText"/>
        <w:rPr/>
      </w:pPr>
      <w:r>
        <w:rPr>
          <w:rFonts w:ascii="Amiri" w:hAnsi="Amiri" w:eastAsia="Amiri" w:cs="Amiri"/>
          <w:color w:val="111111"/>
          <w:sz w:val="28"/>
          <w:sz w:val="28"/>
          <w:szCs w:val="28"/>
          <w:rtl w:val="true"/>
          <w:lang w:bidi="ar-SA"/>
        </w:rPr>
        <w:t>ذَاكَ حَيْثُ تَكُونُ ضَرْبَةُ السَّيْفِ عَلَى الْمُؤْمِنِ أَهْوَنَ مِنَ الدَّرْهَمِ مِنْ حِلَّهِ ذَاكَ حَيْثُ يَكُونُ الْمُعْطَى أَعْظَمَ أَجْراً مِنَ الْمُعْطِى</w:t>
      </w:r>
      <w:r>
        <w:rPr>
          <w:rStyle w:val="FootnoteAnchor"/>
          <w:rtl w:val="true"/>
        </w:rPr>
        <w:footnoteReference w:id="596"/>
      </w:r>
      <w:r>
        <w:rPr>
          <w:rFonts w:ascii="IRNazanin" w:hAnsi="IRNazanin" w:eastAsia="IRNazanin"/>
          <w:color w:val="111111"/>
          <w:sz w:val="28"/>
          <w:sz w:val="28"/>
          <w:szCs w:val="28"/>
          <w:rtl w:val="true"/>
          <w:lang w:bidi="fa-IR"/>
        </w:rPr>
        <w:t xml:space="preserve"> و این وضع در زمانی است که ضربه شمشیر بر مؤمن آسان تر است از یافتن یک درهم حلال و زمانی که اجر کسی که می گیرد بیش از اجر کسی است که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که اجر پاداش گیرنده از دهنده بیشتر است این است که بسیاری از عطاکنندگان آن چه به مستحقان می بخشند یا از راه حرام به دست آورده اند یا این که به قصد ریا و خودنمایی و هوای نفس و به خاطر بهره کشی و اغراض دنیوی یا ترس از شری که از ناحیه شخص مستمند یا زیردست احتمال می دهند انجام می دهند و به این دلیل اجر و پاداشی ندارند اما شخص فقیر و مستحق به نیت و قصد او کار ندارد و شرعاً موظف نیست که از منشأ درآمد وی تحقیق کند و همین که به منظور رفع نیاز و امرار معاش خود می گیرد مأجور و مثاب می باشد</w:t>
      </w:r>
      <w:r>
        <w:rPr>
          <w:rFonts w:eastAsia="IRNazanin" w:cs="IRNazanin"/>
          <w:color w:val="111111"/>
          <w:sz w:val="28"/>
          <w:szCs w:val="28"/>
          <w:rtl w:val="true"/>
          <w:lang w:bidi="fa-IR"/>
        </w:rPr>
        <w:t xml:space="preserve">. </w:t>
      </w:r>
      <w:r>
        <w:rPr>
          <w:rStyle w:val="FootnoteAnchor"/>
          <w:rtl w:val="true"/>
        </w:rPr>
        <w:footnoteReference w:id="597"/>
      </w:r>
      <w:bookmarkStart w:id="836" w:name="pg20331_773891"/>
    </w:p>
    <w:p>
      <w:pPr>
        <w:pStyle w:val="BookText"/>
        <w:rPr/>
      </w:pPr>
      <w:bookmarkEnd w:id="836"/>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أَقَلُ مَا يَكُونُ فِي آخِرِ الزَّمَانِ أَخٌ يُوثَقُ بِهِ أَوْ دِرْهَمْ مِنْ حَلَالٍ</w:t>
      </w:r>
      <w:r>
        <w:rPr>
          <w:rStyle w:val="FootnoteAnchor"/>
          <w:rtl w:val="true"/>
        </w:rPr>
        <w:footnoteReference w:id="598"/>
      </w:r>
      <w:r>
        <w:rPr>
          <w:rFonts w:ascii="IRNazanin" w:hAnsi="IRNazanin" w:eastAsia="IRNazanin"/>
          <w:color w:val="111111"/>
          <w:sz w:val="28"/>
          <w:sz w:val="28"/>
          <w:szCs w:val="28"/>
          <w:rtl w:val="true"/>
          <w:lang w:bidi="fa-IR"/>
        </w:rPr>
        <w:t>کمترین چیزی که در آخرالزمان پیدا می شود برادر معتمد و درهمی حلال است</w:t>
      </w:r>
      <w:r>
        <w:rPr>
          <w:rFonts w:eastAsia="IRNazanin" w:cs="IRNazanin"/>
          <w:color w:val="111111"/>
          <w:sz w:val="28"/>
          <w:szCs w:val="28"/>
          <w:rtl w:val="true"/>
          <w:lang w:bidi="fa-IR"/>
        </w:rPr>
        <w:t>.</w:t>
      </w:r>
    </w:p>
    <w:p>
      <w:pPr>
        <w:pStyle w:val="Heading5"/>
        <w:numPr>
          <w:ilvl w:val="4"/>
          <w:numId w:val="1"/>
        </w:numPr>
        <w:rPr/>
      </w:pPr>
      <w:bookmarkStart w:id="837" w:name="__RefHeading___Toc5774599_2320776876"/>
      <w:bookmarkStart w:id="838" w:name="_Toc344"/>
      <w:bookmarkEnd w:id="837"/>
      <w:r>
        <w:rPr/>
        <w:t>2</w:t>
      </w:r>
      <w:r>
        <w:rPr>
          <w:rtl w:val="true"/>
        </w:rPr>
        <w:t xml:space="preserve">. </w:t>
      </w:r>
      <w:r>
        <w:rPr/>
        <w:t>3</w:t>
      </w:r>
      <w:r>
        <w:rPr>
          <w:rtl w:val="true"/>
        </w:rPr>
        <w:t xml:space="preserve">. </w:t>
      </w:r>
      <w:r>
        <w:rPr>
          <w:rtl w:val="true"/>
        </w:rPr>
        <w:t>دوران مستی نعمت</w:t>
      </w:r>
      <w:bookmarkEnd w:id="838"/>
    </w:p>
    <w:p>
      <w:pPr>
        <w:pStyle w:val="BookText"/>
        <w:rPr/>
      </w:pPr>
      <w:r>
        <w:rPr>
          <w:rFonts w:ascii="Amiri" w:hAnsi="Amiri" w:eastAsia="Amiri" w:cs="Amiri"/>
          <w:color w:val="111111"/>
          <w:sz w:val="28"/>
          <w:sz w:val="28"/>
          <w:szCs w:val="28"/>
          <w:rtl w:val="true"/>
          <w:lang w:bidi="ar-SA"/>
        </w:rPr>
        <w:t>ذَاكَ حَيْثُ تَسْكَرُونَ مِنْ غَيْرِ شَرَابِ بَلْ مِنَ النِّعْمَةِ وَ النَّعِيمِ</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این امر هنگامی رخ می دهد که مست می شوید بی آن که شراب خورده باشید، بلکه مست نعمت و فزونی امکانات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گاهی زیادی نعمت به جای این که برای انسان سودمند باشد، زیان بار خواهد بود؛ زیرا ممکن است طغیان کرده و خود را فراموش نماید و در نتیجه به جای خدمت به دیگران و انفاق در راه خیر پول هایش را در راه فساد و تباهی خود و جامعه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اذْكُرُوا نِعْمَتِيَ الَّتي أَنْعَمْتُ عَلَيْكُم</w:t>
      </w:r>
      <w:r>
        <w:rPr>
          <w:rStyle w:val="FootnoteAnchor"/>
          <w:rtl w:val="true"/>
        </w:rPr>
        <w:footnoteReference w:id="600"/>
      </w:r>
      <w:r>
        <w:rPr>
          <w:rFonts w:ascii="IRNazanin" w:hAnsi="IRNazanin" w:eastAsia="IRNazanin"/>
          <w:color w:val="111111"/>
          <w:sz w:val="28"/>
          <w:sz w:val="28"/>
          <w:szCs w:val="28"/>
          <w:rtl w:val="true"/>
          <w:lang w:bidi="fa-IR"/>
        </w:rPr>
        <w:t>یاد کنید از نعمت هایم که بر شما ارزانی داشتم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تَعُدُّوا نِعْمَتَ اللَّهِ لا تُحْصُوها</w:t>
      </w:r>
      <w:r>
        <w:rPr>
          <w:rStyle w:val="FootnoteAnchor"/>
          <w:rtl w:val="true"/>
        </w:rPr>
        <w:footnoteReference w:id="601"/>
      </w:r>
      <w:r>
        <w:rPr>
          <w:rFonts w:ascii="IRNazanin" w:hAnsi="IRNazanin" w:eastAsia="IRNazanin"/>
          <w:color w:val="111111"/>
          <w:sz w:val="28"/>
          <w:sz w:val="28"/>
          <w:szCs w:val="28"/>
          <w:rtl w:val="true"/>
          <w:lang w:bidi="fa-IR"/>
        </w:rPr>
        <w:t>و اگر نعمت خدا را شماره کنید، نمی توانید آن را به شمار درآورید</w:t>
      </w:r>
      <w:r>
        <w:rPr>
          <w:rFonts w:eastAsia="IRNazanin" w:cs="IRNazanin"/>
          <w:color w:val="111111"/>
          <w:sz w:val="28"/>
          <w:szCs w:val="28"/>
          <w:rtl w:val="true"/>
          <w:lang w:bidi="fa-IR"/>
        </w:rPr>
        <w:t>.</w:t>
      </w:r>
    </w:p>
    <w:p>
      <w:pPr>
        <w:pStyle w:val="Heading4"/>
        <w:numPr>
          <w:ilvl w:val="3"/>
          <w:numId w:val="1"/>
        </w:numPr>
        <w:rPr/>
      </w:pPr>
      <w:bookmarkStart w:id="839" w:name="__RefHeading___Toc5774601_2320776876"/>
      <w:bookmarkStart w:id="840" w:name="_Toc345"/>
      <w:bookmarkEnd w:id="839"/>
      <w:r>
        <w:rPr/>
        <w:t>4</w:t>
      </w:r>
      <w:r>
        <w:rPr>
          <w:rtl w:val="true"/>
        </w:rPr>
        <w:t xml:space="preserve">. </w:t>
      </w:r>
      <w:r>
        <w:rPr>
          <w:rtl w:val="true"/>
        </w:rPr>
        <w:t>دوران سوگند خوردن بدون الزام</w:t>
      </w:r>
      <w:bookmarkEnd w:id="840"/>
    </w:p>
    <w:p>
      <w:pPr>
        <w:pStyle w:val="Heading5"/>
        <w:numPr>
          <w:ilvl w:val="4"/>
          <w:numId w:val="1"/>
        </w:numPr>
        <w:rPr/>
      </w:pPr>
      <w:bookmarkStart w:id="841" w:name="__RefHeading___Toc5774603_2320776876"/>
      <w:bookmarkStart w:id="842" w:name="_Toc346"/>
      <w:bookmarkEnd w:id="841"/>
      <w:r>
        <w:rPr>
          <w:rtl w:val="true"/>
        </w:rPr>
        <w:t>اشاره</w:t>
      </w:r>
      <w:bookmarkEnd w:id="842"/>
    </w:p>
    <w:p>
      <w:pPr>
        <w:pStyle w:val="BookText"/>
        <w:rPr/>
      </w:pPr>
      <w:r>
        <w:rPr>
          <w:rFonts w:ascii="Amiri" w:hAnsi="Amiri" w:eastAsia="Amiri" w:cs="Amiri"/>
          <w:color w:val="111111"/>
          <w:sz w:val="28"/>
          <w:sz w:val="28"/>
          <w:szCs w:val="28"/>
          <w:rtl w:val="true"/>
          <w:lang w:bidi="ar-SA"/>
        </w:rPr>
        <w:t>وَتَحْلِفُونَ مِنْ غَيْرِ اضْطِرَارِ</w:t>
      </w:r>
      <w:r>
        <w:rPr>
          <w:rStyle w:val="FootnoteAnchor"/>
          <w:rtl w:val="true"/>
        </w:rPr>
        <w:footnoteReference w:id="602"/>
      </w:r>
      <w:r>
        <w:rPr>
          <w:rFonts w:ascii="IRNazanin" w:hAnsi="IRNazanin" w:eastAsia="IRNazanin"/>
          <w:color w:val="111111"/>
          <w:sz w:val="28"/>
          <w:sz w:val="28"/>
          <w:szCs w:val="28"/>
          <w:rtl w:val="true"/>
          <w:lang w:bidi="fa-IR"/>
        </w:rPr>
        <w:t xml:space="preserve"> و سوگند یاد می کنید بی آن که مجبور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قسم به خدا خیلی اهمیت داشت در مرافعات هرگاه مدعی نمی توانست شاهد برای اثبات مدعایش پیدا کند در محضر قاضی به خدا قسم می خورد و برای سوگند ارزش زیادی قائل بودند اما در دوران فتنه ای که حضرت امیر علیه السلام از آن خبر می دهد و در آینده خواهد آمد به قدری ارزش قسم کم می شود که افراد بدون این که ضرورتی باشد قسم می خورند</w:t>
      </w:r>
      <w:r>
        <w:rPr>
          <w:rFonts w:eastAsia="IRNazanin" w:cs="IRNazanin"/>
          <w:color w:val="111111"/>
          <w:sz w:val="28"/>
          <w:szCs w:val="28"/>
          <w:rtl w:val="true"/>
          <w:lang w:bidi="fa-IR"/>
        </w:rPr>
        <w:t xml:space="preserve">. </w:t>
      </w:r>
      <w:bookmarkStart w:id="843" w:name="pg20331_773892"/>
    </w:p>
    <w:p>
      <w:pPr>
        <w:pStyle w:val="Heading5"/>
        <w:numPr>
          <w:ilvl w:val="4"/>
          <w:numId w:val="1"/>
        </w:numPr>
        <w:rPr/>
      </w:pPr>
      <w:bookmarkStart w:id="844" w:name="__RefHeading___Toc5774605_2320776876"/>
      <w:bookmarkStart w:id="845" w:name="_Toc347"/>
      <w:bookmarkEnd w:id="843"/>
      <w:bookmarkEnd w:id="844"/>
      <w:r>
        <w:rPr/>
        <w:t>2</w:t>
      </w:r>
      <w:r>
        <w:rPr>
          <w:rtl w:val="true"/>
        </w:rPr>
        <w:t xml:space="preserve">. </w:t>
      </w:r>
      <w:r>
        <w:rPr/>
        <w:t>5</w:t>
      </w:r>
      <w:r>
        <w:rPr>
          <w:rtl w:val="true"/>
        </w:rPr>
        <w:t xml:space="preserve">. </w:t>
      </w:r>
      <w:r>
        <w:rPr>
          <w:rtl w:val="true"/>
        </w:rPr>
        <w:t>عصر دروغ بی حرج</w:t>
      </w:r>
      <w:bookmarkEnd w:id="845"/>
    </w:p>
    <w:p>
      <w:pPr>
        <w:pStyle w:val="BookText"/>
        <w:rPr/>
      </w:pPr>
      <w:r>
        <w:rPr>
          <w:rFonts w:ascii="Amiri" w:hAnsi="Amiri" w:eastAsia="Amiri" w:cs="Amiri"/>
          <w:color w:val="111111"/>
          <w:sz w:val="28"/>
          <w:sz w:val="28"/>
          <w:szCs w:val="28"/>
          <w:rtl w:val="true"/>
          <w:lang w:bidi="ar-SA"/>
        </w:rPr>
        <w:t>وَ تَكْذِبُونَ مِنْ غَيْرِ إِحْرَاج</w:t>
      </w:r>
      <w:r>
        <w:rPr>
          <w:rStyle w:val="FootnoteAnchor"/>
          <w:rtl w:val="true"/>
        </w:rPr>
        <w:footnoteReference w:id="603"/>
      </w:r>
      <w:r>
        <w:rPr>
          <w:rFonts w:ascii="IRNazanin" w:hAnsi="IRNazanin" w:eastAsia="IRNazanin"/>
          <w:color w:val="111111"/>
          <w:sz w:val="28"/>
          <w:sz w:val="28"/>
          <w:szCs w:val="28"/>
          <w:rtl w:val="true"/>
          <w:lang w:bidi="fa-IR"/>
        </w:rPr>
        <w:t xml:space="preserve"> و دروغ می گویید در حالی که ناچار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یکی از علامت های مردم در دوران فتنه و آشوب این است که بدون هیچ ضرورتی دروغ می گویند؛ بی آن که مصلحتی در کار باشد یا گرفتاری و شدتی باشد یا جان و مال مؤمنی در خطر باشد</w:t>
      </w:r>
      <w:r>
        <w:rPr>
          <w:rFonts w:eastAsia="IRNazanin" w:cs="IRNazanin"/>
          <w:color w:val="111111"/>
          <w:sz w:val="28"/>
          <w:szCs w:val="28"/>
          <w:rtl w:val="true"/>
          <w:lang w:bidi="fa-IR"/>
        </w:rPr>
        <w:t>.</w:t>
      </w:r>
    </w:p>
    <w:p>
      <w:pPr>
        <w:pStyle w:val="Heading5"/>
        <w:numPr>
          <w:ilvl w:val="4"/>
          <w:numId w:val="1"/>
        </w:numPr>
        <w:rPr/>
      </w:pPr>
      <w:bookmarkStart w:id="846" w:name="__RefHeading___Toc5774607_2320776876"/>
      <w:bookmarkStart w:id="847" w:name="_Toc348"/>
      <w:bookmarkEnd w:id="846"/>
      <w:r>
        <w:rPr/>
        <w:t>2</w:t>
      </w:r>
      <w:r>
        <w:rPr>
          <w:rtl w:val="true"/>
        </w:rPr>
        <w:t xml:space="preserve">. </w:t>
      </w:r>
      <w:r>
        <w:rPr/>
        <w:t>6</w:t>
      </w:r>
      <w:r>
        <w:rPr>
          <w:rtl w:val="true"/>
        </w:rPr>
        <w:t xml:space="preserve">. </w:t>
      </w:r>
      <w:r>
        <w:rPr>
          <w:rtl w:val="true"/>
        </w:rPr>
        <w:t>طولانی شدن رنج و سختی</w:t>
      </w:r>
      <w:bookmarkEnd w:id="847"/>
    </w:p>
    <w:p>
      <w:pPr>
        <w:pStyle w:val="BookText"/>
        <w:rPr/>
      </w:pPr>
      <w:r>
        <w:rPr>
          <w:rFonts w:ascii="Amiri" w:hAnsi="Amiri" w:eastAsia="Amiri" w:cs="Amiri"/>
          <w:color w:val="111111"/>
          <w:sz w:val="28"/>
          <w:sz w:val="28"/>
          <w:szCs w:val="28"/>
          <w:rtl w:val="true"/>
          <w:lang w:bidi="ar-SA"/>
        </w:rPr>
        <w:t>ذَاكَ إِذَا عَضَكُمُ الْبَلَاءُ كَمَا يَعَضُّ الْقَتَبُ غَارِبَ الْبَعِيرِ مَا أَطْوَلَ هَذَا الْعَنَاءَ وَ أَبْعَدَ هَذَا الرَّجَاءَ</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فاصله میان گردن و کوهان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العنق و السنام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 یا ماده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محنت مشقت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بلا شما را بگزد آن سان که جهاز نامناسب کوهان شتر را می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این رنج چه اندازه بلندمدت و امید رهایی از آن چقدر دور از انتظار است</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نجات و فرجی است که برای اهل ایمان پس از آن همه بلاها حاصل می شود</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جمله امام علیه السلام فرموده اند که امید نجات دور است در حالی که از روایات استفاده می شود که امید نجات نزدیک است به این دلیل است که ظهور آن حضرت مشروط به شرایطی است که اگر آن شرایط تحقق یابد نزدیک است و اگر تحقق نیابد دور است و </w:t>
      </w:r>
      <w:bookmarkStart w:id="848" w:name="pg20331_773893"/>
    </w:p>
    <w:p>
      <w:pPr>
        <w:pStyle w:val="BookText"/>
        <w:rPr/>
      </w:pPr>
      <w:bookmarkEnd w:id="848"/>
      <w:r>
        <w:rPr>
          <w:rFonts w:ascii="IRNazanin" w:hAnsi="IRNazanin" w:eastAsia="IRNazanin"/>
          <w:color w:val="111111"/>
          <w:sz w:val="28"/>
          <w:sz w:val="28"/>
          <w:szCs w:val="28"/>
          <w:rtl w:val="true"/>
          <w:lang w:bidi="fa-IR"/>
        </w:rPr>
        <w:t>مؤمنان می توانند با فراهم کردن شرایط ظهور ظهور را نزدیک کنند و هرگاه ترک شود، در ظهور تأخیر خواهد افتاد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عناء به فساد و تباهی زمانه پس از امام اشاره دارد و این که اوضاع از بد بدتر تعبیر خواهد شد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يَأْتِي عَلَى النَّاسِ زَمَانُ لَا يَبْقَى أَحَدٌ إِلَّا أَكَلَ الرَّبَا فَإِنْ لَمْ يَأْكُلُهُ أَصَابَهُ مِنْ غُبارِه</w:t>
      </w:r>
      <w:r>
        <w:rPr>
          <w:rStyle w:val="FootnoteAnchor"/>
          <w:rtl w:val="true"/>
        </w:rPr>
        <w:footnoteReference w:id="608"/>
      </w:r>
      <w:r>
        <w:rPr>
          <w:rFonts w:ascii="IRNazanin" w:hAnsi="IRNazanin" w:eastAsia="IRNazanin"/>
          <w:color w:val="111111"/>
          <w:sz w:val="28"/>
          <w:sz w:val="28"/>
          <w:szCs w:val="28"/>
          <w:rtl w:val="true"/>
          <w:lang w:bidi="fa-IR"/>
        </w:rPr>
        <w:t>زمانی بر مردم فرا می رسد که همه رباخوار می شوند و اگر کسانی ربا خوار نباشند گرد و غبار ربا بر دامنشان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يَأْتِي عَلَى النَّاسِ زَمَانُ الصَّابِرُ فِيهِ عَلَى دِينِهِ مِثْلُ الْقَابِضِ عَلَى الْجَمْرِ بِكَفِّه</w:t>
      </w:r>
      <w:r>
        <w:rPr>
          <w:rStyle w:val="FootnoteAnchor"/>
          <w:rtl w:val="true"/>
        </w:rPr>
        <w:footnoteReference w:id="609"/>
      </w:r>
      <w:r>
        <w:rPr>
          <w:rFonts w:ascii="IRNazanin" w:hAnsi="IRNazanin" w:eastAsia="IRNazanin"/>
          <w:color w:val="111111"/>
          <w:sz w:val="28"/>
          <w:sz w:val="28"/>
          <w:szCs w:val="28"/>
          <w:rtl w:val="true"/>
          <w:lang w:bidi="fa-IR"/>
        </w:rPr>
        <w:t>زمانی بر مردم فرا می رسد که نگهداری دین همچون نگهداری آتش در کف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بلاها</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قتب</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چوبی مخصوص شتر است که برای حل مشکل کوهان او گذارده می شود و امام مشکلات و بلاها را تشبیه به 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 این تشبیه از آن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رهایی از مشکل برآمدگی کوهان شتر می گذارند ولی مشکل دیگری ایجاد می شود که پشت و گردن شتر را آزار می دهد و گاه مجروح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بلاهای آن زمان نیز چنین است که هر چاره ای برای آن اندیشیده می شود مشکل دیگری دامان مردم را می گیرد</w:t>
      </w:r>
      <w:r>
        <w:rPr>
          <w:rFonts w:eastAsia="IRNazanin" w:cs="IRNazanin"/>
          <w:color w:val="111111"/>
          <w:sz w:val="28"/>
          <w:szCs w:val="28"/>
          <w:rtl w:val="true"/>
          <w:lang w:bidi="fa-IR"/>
        </w:rPr>
        <w:t>.</w:t>
      </w:r>
    </w:p>
    <w:p>
      <w:pPr>
        <w:pStyle w:val="Heading5"/>
        <w:numPr>
          <w:ilvl w:val="4"/>
          <w:numId w:val="1"/>
        </w:numPr>
        <w:rPr/>
      </w:pPr>
      <w:bookmarkStart w:id="849" w:name="__RefHeading___Toc5774609_2320776876"/>
      <w:bookmarkStart w:id="850" w:name="_Toc349"/>
      <w:bookmarkEnd w:id="849"/>
      <w:r>
        <w:rPr/>
        <w:t>2</w:t>
      </w:r>
      <w:r>
        <w:rPr>
          <w:rtl w:val="true"/>
        </w:rPr>
        <w:t xml:space="preserve">. </w:t>
      </w:r>
      <w:r>
        <w:rPr/>
        <w:t>7</w:t>
      </w:r>
      <w:r>
        <w:rPr>
          <w:rtl w:val="true"/>
        </w:rPr>
        <w:t xml:space="preserve">. </w:t>
      </w:r>
      <w:r>
        <w:rPr>
          <w:rtl w:val="true"/>
        </w:rPr>
        <w:t>رها کردن زمام فتنه ها</w:t>
      </w:r>
      <w:bookmarkEnd w:id="850"/>
    </w:p>
    <w:p>
      <w:pPr>
        <w:pStyle w:val="BookText"/>
        <w:rPr/>
      </w:pPr>
      <w:r>
        <w:rPr>
          <w:rFonts w:ascii="Amiri" w:hAnsi="Amiri" w:eastAsia="Amiri" w:cs="Amiri"/>
          <w:color w:val="111111"/>
          <w:sz w:val="28"/>
          <w:sz w:val="28"/>
          <w:szCs w:val="28"/>
          <w:rtl w:val="true"/>
          <w:lang w:bidi="ar-SA"/>
        </w:rPr>
        <w:t>أَيُّهَا النَّاسُ أَلْقُوا هَذِهِ الْأَزِمَّةَ الَّتِى تَحْمِلُ ظُهُورُهَا الْأَثْقَالَ مِنْ أَيْدِيكُمْ</w:t>
      </w:r>
      <w:r>
        <w:rPr>
          <w:rStyle w:val="FootnoteAnchor"/>
          <w:rtl w:val="true"/>
        </w:rPr>
        <w:footnoteReference w:id="61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w:t>
      </w:r>
      <w:r>
        <w:rPr>
          <w:rFonts w:eastAsia="IRNazanin" w:cs="IRNazanin"/>
          <w:color w:val="111111"/>
          <w:sz w:val="28"/>
          <w:szCs w:val="28"/>
          <w:rtl w:val="true"/>
          <w:lang w:bidi="fa-IR"/>
        </w:rPr>
        <w:t>.</w:t>
      </w:r>
      <w:bookmarkStart w:id="851" w:name="pg20331_773894"/>
    </w:p>
    <w:p>
      <w:pPr>
        <w:pStyle w:val="BookText"/>
        <w:rPr/>
      </w:pPr>
      <w:bookmarkEnd w:id="851"/>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این شتران فتنه را که با وزر و وبال بر پشت دارند،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جمله کنایه از این است که حوادثی در اطراف شما رخ می دهد که بارهای فتنه و فساد را بر دوش دارند شما رهبری آن ها را بر عهده نگیرید و به پیشرفت آن کمک نکنید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امام علیه السلام مردم زمان خود را امر فرموده که اندیشه های تباهی آور را ترک کنند و دنبال هواهای نفسانی نروند و برای این که آنان را بیشتر از این کارها بازدارد، سرانجام شوم آن را که تحمل بارهای سنگین و طاقت فرسای گناهان است به آنان خاطرنشان ساخته؛ به منظور این که متفرق شدن و جدایی از مقام رهبری نیز از جمله اندیشه های نارواست به آنان گوشزد می فرماید که وی را رها نکنند و از پیرامونش پراکنده نشوند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وَهُمْ يَحْمِلُونَ أَوْزارَهُمْ عَلى ظُهُورِهِمْ أَلا ساءَ ما يَزِرُونَ</w:t>
      </w:r>
      <w:r>
        <w:rPr>
          <w:rStyle w:val="FootnoteAnchor"/>
          <w:rtl w:val="true"/>
        </w:rPr>
        <w:footnoteReference w:id="613"/>
      </w:r>
      <w:r>
        <w:rPr>
          <w:rFonts w:ascii="IRNazanin" w:hAnsi="IRNazanin" w:eastAsia="IRNazanin"/>
          <w:color w:val="111111"/>
          <w:sz w:val="28"/>
          <w:sz w:val="28"/>
          <w:szCs w:val="28"/>
          <w:rtl w:val="true"/>
          <w:lang w:bidi="fa-IR"/>
        </w:rPr>
        <w:t>اینان بار گناهانشان را بر پشت کشند هان، چه بد باری را بر دوش می کشند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لَيَحْمِلُنَّ أَثْقَالَهُمْ وَ أَثْقَالاً مَعَ أَثْقَالِهم</w:t>
      </w:r>
      <w:r>
        <w:rPr>
          <w:rStyle w:val="FootnoteAnchor"/>
          <w:rtl w:val="true"/>
        </w:rPr>
        <w:footnoteReference w:id="614"/>
      </w:r>
      <w:r>
        <w:rPr>
          <w:rFonts w:ascii="IRNazanin" w:hAnsi="IRNazanin" w:eastAsia="IRNazanin"/>
          <w:color w:val="111111"/>
          <w:sz w:val="28"/>
          <w:sz w:val="28"/>
          <w:szCs w:val="28"/>
          <w:rtl w:val="true"/>
          <w:lang w:bidi="fa-IR"/>
        </w:rPr>
        <w:t>بلکه بار گناه خود و بارهایی با بار خود بر گردن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و افسار</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های فاسدی که پیروی می کردند جامع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بند و افسار است، استعاره از اندیشه های فاسدی بود که پیروی می کردند و خواهش های نفسانی که آن ها را به گناه و معصیت می کشاند؛ در واقع حضرت آن مردم را به شترانی تشبیه فرموده که با افسارهایی به این طرف و آن طرف کشیده می شوند</w:t>
      </w:r>
      <w:r>
        <w:rPr>
          <w:rFonts w:eastAsia="IRNazanin" w:cs="IRNazanin"/>
          <w:color w:val="111111"/>
          <w:sz w:val="28"/>
          <w:szCs w:val="28"/>
          <w:rtl w:val="true"/>
          <w:lang w:bidi="fa-IR"/>
        </w:rPr>
        <w:t>.</w:t>
      </w:r>
    </w:p>
    <w:p>
      <w:pPr>
        <w:pStyle w:val="Heading5"/>
        <w:numPr>
          <w:ilvl w:val="4"/>
          <w:numId w:val="1"/>
        </w:numPr>
        <w:rPr/>
      </w:pPr>
      <w:bookmarkStart w:id="852" w:name="__RefHeading___Toc5774611_2320776876"/>
      <w:bookmarkStart w:id="853" w:name="_Toc350"/>
      <w:bookmarkEnd w:id="852"/>
      <w:r>
        <w:rPr/>
        <w:t>2</w:t>
      </w:r>
      <w:r>
        <w:rPr>
          <w:rtl w:val="true"/>
        </w:rPr>
        <w:t xml:space="preserve">. </w:t>
      </w:r>
      <w:r>
        <w:rPr/>
        <w:t>8</w:t>
      </w:r>
      <w:r>
        <w:rPr>
          <w:rtl w:val="true"/>
        </w:rPr>
        <w:t xml:space="preserve">. </w:t>
      </w:r>
      <w:r>
        <w:rPr>
          <w:rtl w:val="true"/>
        </w:rPr>
        <w:t>فاصله نگرفتن از رهبر</w:t>
      </w:r>
      <w:bookmarkEnd w:id="85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تَصَدَّعُوا عَلَى سُلْطَانِكُمْ فَتَذْمُّوا غِبَّ فِعَالِكُمْ وَ لَا تَقْتَحِمُوا مَا اسْتَقْبَلْتُمْ مِنْ فَوْرِ نَارِ</w:t>
      </w:r>
      <w:bookmarkStart w:id="854" w:name="pg20331_773895"/>
    </w:p>
    <w:p>
      <w:pPr>
        <w:pStyle w:val="BookText"/>
        <w:rPr/>
      </w:pPr>
      <w:bookmarkEnd w:id="854"/>
      <w:r>
        <w:rPr>
          <w:rFonts w:ascii="Amiri" w:hAnsi="Amiri" w:eastAsia="Amiri" w:cs="Amiri"/>
          <w:color w:val="111111"/>
          <w:sz w:val="28"/>
          <w:sz w:val="28"/>
          <w:szCs w:val="28"/>
          <w:rtl w:val="true"/>
          <w:lang w:bidi="ar-SA"/>
        </w:rPr>
        <w:t>الْفِتْنَةِ وَ أَمِيطُوا عَنْ سَنَنِهَا وَ خَلُّوا قَصْدَ السَّبِيلِ لَهَا</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 عاقبت چیزی است ولی گاه به معنای یک روز در میان نیز آمده است و در این خطبه یعنی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تَفْتَحِمُوا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نبرید؛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خود در چیزی بدون مطالعه است؛ الاقتحام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في الشيء من غير روية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اسْتَقْبَلْتُمْ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روبه رو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جوشش و جوشیدن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أمِيطُوا دوری کنید؛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شدن و هنگامی که به باب افعال می رود به معنای دور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 هاست قصد راه مستقیم؛ وسط راه خواه راه حق باشد یا باطل ولی در بسیاری از موارد بر معنای راه میانه مستقیم حق، اطلاق می شود، قرآن مجید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اللَّهِ قَصْدُ السَّبيل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خطبه به معنای اول است که مطلق میانه 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اطراف پیشوای خود پراکنده نشوید که سرانجام خویشتن را به موجب اعمال خود نکوهش خواهید کرد خود را در آتش فتنه ای که در پیش است نیفکنید و از مسیر آن دوری کنید وسط راه را برای عبور آن باز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اگر مردم با فتنه ها همکاری نکنند و نه تنها وارد فتنه نشوند، بلکه از آن دوری گزینند و راه را برای عبور آن باز بگذارند ضایعاتش بسیار کمتر است</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فتذمّوا غبّ فعالکم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عاقبت نامطلوب جدایی از رهبر را می فهماند که در نتیجه دشمن بر آنان مسلط می شود عزتشان مبدل به ذلت، آسایش و نعمتشان به رنج و فقر تبدیل خواهد شد و آن هنگام است که به زشتی اندیشه های خود پی برده و به نکوهش کارهای گذشته خود خواهند پرداخت و به دنبال نهی آنان از اندیشه های زشت و منع آن ها از پراکندگی و دور شدن از امام خود و بیان قسمتی از نتیجه های سوء آن ایشان را از فرورفتن در فتنه ای که به این علت در انتظار آن هاست بر حذر داشته است</w:t>
      </w:r>
      <w:r>
        <w:rPr>
          <w:rFonts w:eastAsia="IRNazanin" w:cs="IRNazanin"/>
          <w:color w:val="111111"/>
          <w:sz w:val="28"/>
          <w:szCs w:val="28"/>
          <w:rtl w:val="true"/>
          <w:lang w:bidi="fa-IR"/>
        </w:rPr>
        <w:t xml:space="preserve">. </w:t>
      </w:r>
      <w:r>
        <w:rPr>
          <w:rStyle w:val="FootnoteAnchor"/>
          <w:rtl w:val="true"/>
        </w:rPr>
        <w:footnoteReference w:id="617"/>
      </w:r>
    </w:p>
    <w:p>
      <w:pPr>
        <w:pStyle w:val="Heading4"/>
        <w:numPr>
          <w:ilvl w:val="3"/>
          <w:numId w:val="1"/>
        </w:numPr>
        <w:rPr/>
      </w:pPr>
      <w:bookmarkStart w:id="855" w:name="__RefHeading___Toc5774613_2320776876"/>
      <w:bookmarkStart w:id="856" w:name="_Toc351"/>
      <w:bookmarkEnd w:id="855"/>
      <w:r>
        <w:rPr/>
        <w:t>3</w:t>
      </w:r>
      <w:r>
        <w:rPr>
          <w:rtl w:val="true"/>
        </w:rPr>
        <w:t xml:space="preserve">. </w:t>
      </w:r>
      <w:r>
        <w:rPr>
          <w:rtl w:val="true"/>
        </w:rPr>
        <w:t>مقابله نکردن با فتنه ها</w:t>
      </w:r>
      <w:bookmarkEnd w:id="85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لَعَمْرِى يَهْلِكُ فِى لَهَبِهَا الْمُؤْمِنُ وَيَسْلَمُ فِيهَا غَيْرُ الْمُسْلِمِ</w:t>
      </w:r>
      <w:r>
        <w:rPr>
          <w:rStyle w:val="FootnoteAnchor"/>
          <w:rtl w:val="true"/>
        </w:rPr>
        <w:footnoteReference w:id="618"/>
      </w:r>
      <w:r>
        <w:rPr>
          <w:rFonts w:ascii="IRNazanin" w:hAnsi="IRNazanin" w:eastAsia="IRNazanin"/>
          <w:color w:val="111111"/>
          <w:sz w:val="28"/>
          <w:sz w:val="28"/>
          <w:szCs w:val="28"/>
          <w:rtl w:val="true"/>
          <w:lang w:bidi="fa-IR"/>
        </w:rPr>
        <w:t xml:space="preserve">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هلاک می شوند اما غیر مسلمانان از آن جان سالم به در می برند</w:t>
      </w:r>
      <w:r>
        <w:rPr>
          <w:rFonts w:eastAsia="IRNazanin" w:cs="IRNazanin"/>
          <w:color w:val="111111"/>
          <w:sz w:val="28"/>
          <w:szCs w:val="28"/>
          <w:rtl w:val="true"/>
          <w:lang w:bidi="fa-IR"/>
        </w:rPr>
        <w:t xml:space="preserve">. </w:t>
      </w:r>
      <w:bookmarkStart w:id="857" w:name="pg20331_773896"/>
    </w:p>
    <w:p>
      <w:pPr>
        <w:pStyle w:val="BookText"/>
        <w:rPr/>
      </w:pPr>
      <w:bookmarkEnd w:id="85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موج فتنه به قدری قوی است که مؤمنان اگر بخواهند با آن به مقابله برخیزند نابود می شوند و غیر آن ها که خود را کنار می کشند، سالم می مانند</w:t>
      </w:r>
      <w:r>
        <w:rPr>
          <w:rFonts w:eastAsia="IRNazanin" w:cs="IRNazanin"/>
          <w:color w:val="111111"/>
          <w:sz w:val="28"/>
          <w:szCs w:val="28"/>
          <w:rtl w:val="true"/>
          <w:lang w:bidi="fa-IR"/>
        </w:rPr>
        <w:t xml:space="preserve">. </w:t>
      </w:r>
      <w:r>
        <w:rPr>
          <w:rStyle w:val="FootnoteAnchor"/>
          <w:rtl w:val="true"/>
        </w:rPr>
        <w:footnoteReference w:id="619"/>
      </w:r>
    </w:p>
    <w:p>
      <w:pPr>
        <w:pStyle w:val="Heading4"/>
        <w:numPr>
          <w:ilvl w:val="3"/>
          <w:numId w:val="1"/>
        </w:numPr>
        <w:rPr/>
      </w:pPr>
      <w:bookmarkStart w:id="858" w:name="__RefHeading___Toc5774615_2320776876"/>
      <w:bookmarkStart w:id="859" w:name="_Toc352"/>
      <w:bookmarkEnd w:id="858"/>
      <w:r>
        <w:rPr/>
        <w:t>4</w:t>
      </w:r>
      <w:r>
        <w:rPr>
          <w:rtl w:val="true"/>
        </w:rPr>
        <w:t xml:space="preserve">. </w:t>
      </w:r>
      <w:r>
        <w:rPr>
          <w:rtl w:val="true"/>
        </w:rPr>
        <w:t>موقعیت امام</w:t>
      </w:r>
      <w:bookmarkEnd w:id="859"/>
    </w:p>
    <w:p>
      <w:pPr>
        <w:pStyle w:val="BookText"/>
        <w:rPr/>
      </w:pPr>
      <w:r>
        <w:rPr>
          <w:rFonts w:ascii="Amiri" w:hAnsi="Amiri" w:eastAsia="Amiri" w:cs="Amiri"/>
          <w:color w:val="111111"/>
          <w:sz w:val="28"/>
          <w:sz w:val="28"/>
          <w:szCs w:val="28"/>
          <w:rtl w:val="true"/>
          <w:lang w:bidi="ar-SA"/>
        </w:rPr>
        <w:t>إِنَّمَا مَثَلِى بَيْنَكُمْ كَمَثَلِ السِّرَاج فِى الظُّلْمَةِ يَسْتَضِيءُ بِهِ مَنْ وَلَجَهَا فَاسْمَعُوا أَيُّهَا النَّاسُ وَعُوا وَأَحْضِرُوا آذَانَ قُلُوبِكُمْ تَفَهَمُوا</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شد؛ وارد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کنید؛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نگاه داشتن و فهمیدن و حفظ کردن است و چون به صیغه امر و فعل مضارع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حذف می شود؛ الحدیث وعيا حفظته و تدبّرته و الأمرع مثل ق من وقى و عوا جمع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أحضروا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من در میان شما همچون چراغ در تاریکی است که هرکس در ظلمت قرار گیرد از نور آن بهره می برد ای مردم بشنوید و سخنانم را حفظ کنید و گوشهای قلب خود را آماده سازید تا کلامم را کاملاً بفهمید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گمراهی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صلاح است</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حضرت می دید که پس از خودش خلفای بنی امیه و بنی عباس می آیند و فتنه ها و آشوب های زیادی برپا می کنند و به اسم اسلام حکومت اسلام را از مسیر خودش منحرف می سازند؛ از این رو به تمام یارانش سفارش می کند که او مانند چراغی است در تاریکی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پرنور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وجود خود را به چراغی پرنور در میان امواج ظلمت تشبیه کرده و به مردم دستور می دهد به سوی این چراغ بیایند و در حوزه پرتوافشانی آن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دستور می دهد که سخنان را بشنوند و نگهداری کنند؛ سپس فرمان می دهد که درباره آن تعمق نمایند و حقیقت آن را درک کند</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0" w:name="pg20331_773898"/>
      <w:bookmarkStart w:id="861" w:name="pg20331_773898"/>
      <w:bookmarkEnd w:id="861"/>
    </w:p>
    <w:p>
      <w:pPr>
        <w:pStyle w:val="Heading2"/>
        <w:numPr>
          <w:ilvl w:val="1"/>
          <w:numId w:val="1"/>
        </w:numPr>
        <w:rPr/>
      </w:pPr>
      <w:bookmarkStart w:id="862" w:name="pg20331_773898"/>
      <w:bookmarkStart w:id="863" w:name="__RefHeading___Toc5774617_2320776876"/>
      <w:bookmarkStart w:id="864" w:name="_Toc353"/>
      <w:bookmarkEnd w:id="862"/>
      <w:bookmarkEnd w:id="863"/>
      <w:r>
        <w:rPr>
          <w:rtl w:val="true"/>
        </w:rPr>
        <w:t xml:space="preserve">خطبه </w:t>
      </w:r>
      <w:r>
        <w:rPr/>
        <w:t>188</w:t>
      </w:r>
      <w:bookmarkEnd w:id="864"/>
    </w:p>
    <w:p>
      <w:pPr>
        <w:pStyle w:val="Heading3"/>
        <w:numPr>
          <w:ilvl w:val="2"/>
          <w:numId w:val="1"/>
        </w:numPr>
        <w:rPr/>
      </w:pPr>
      <w:bookmarkStart w:id="865" w:name="__RefHeading___Toc5774619_2320776876"/>
      <w:bookmarkStart w:id="866" w:name="_Toc354"/>
      <w:bookmarkEnd w:id="865"/>
      <w:r>
        <w:rPr>
          <w:rtl w:val="true"/>
        </w:rPr>
        <w:t>اشارة</w:t>
      </w:r>
      <w:bookmarkEnd w:id="86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 xml:space="preserve">ویژگی پرهیزکاری </w:t>
      </w:r>
      <w:r>
        <w:rPr>
          <w:rStyle w:val="FootnoteAnchor"/>
          <w:rtl w:val="true"/>
        </w:rPr>
        <w:footnoteReference w:id="622"/>
      </w:r>
    </w:p>
    <w:p>
      <w:pPr>
        <w:pStyle w:val="Heading3"/>
        <w:numPr>
          <w:ilvl w:val="2"/>
          <w:numId w:val="1"/>
        </w:numPr>
        <w:rPr/>
      </w:pPr>
      <w:bookmarkStart w:id="867" w:name="__RefHeading___Toc5774621_2320776876"/>
      <w:bookmarkStart w:id="868" w:name="_Toc355"/>
      <w:bookmarkEnd w:id="867"/>
      <w:r>
        <w:rPr>
          <w:rtl w:val="true"/>
        </w:rPr>
        <w:t>پیشگفتار خطبه</w:t>
      </w:r>
      <w:bookmarkEnd w:id="868"/>
    </w:p>
    <w:p>
      <w:pPr>
        <w:pStyle w:val="Heading4"/>
        <w:numPr>
          <w:ilvl w:val="3"/>
          <w:numId w:val="1"/>
        </w:numPr>
        <w:rPr/>
      </w:pPr>
      <w:bookmarkStart w:id="869" w:name="__RefHeading___Toc5774623_2320776876"/>
      <w:bookmarkStart w:id="870" w:name="_Toc356"/>
      <w:bookmarkEnd w:id="869"/>
      <w:r>
        <w:rPr>
          <w:rtl w:val="true"/>
        </w:rPr>
        <w:t>اشاره</w:t>
      </w:r>
      <w:bookmarkEnd w:id="87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امام علیه السلام به سه نکته مهم اشاره می فرماید نخست همه مردم را به تقوا سفارش می کند و نعمت های الهی را به آن ها یادآور می شود تا انگیزه ای باشد بر تقوا و اطاعت؛ دیگر این که همگان را به یادآوری مرگ و انتقال از دنیا و چگونگی این انتقال سفارش می کند با تعبیراتی تکان دهنده که می تواند عامل دیگری بر اطاعت و ترک گناه باشد و هشدار می دهد که روزها و شبها و ساعات عمر به سرعت می گذرد</w:t>
      </w:r>
      <w:r>
        <w:rPr>
          <w:rFonts w:eastAsia="IRNazanin" w:cs="IRNazanin"/>
          <w:color w:val="111111"/>
          <w:sz w:val="28"/>
          <w:szCs w:val="28"/>
          <w:rtl w:val="true"/>
          <w:lang w:bidi="fa-IR"/>
        </w:rPr>
        <w:t xml:space="preserve">. </w:t>
      </w:r>
      <w:bookmarkStart w:id="871" w:name="pg20331_773899"/>
    </w:p>
    <w:p>
      <w:pPr>
        <w:pStyle w:val="BookText"/>
        <w:rPr/>
      </w:pPr>
      <w:bookmarkEnd w:id="871"/>
      <w:r>
        <w:rPr>
          <w:rFonts w:ascii="Amiri" w:hAnsi="Amiri" w:eastAsia="Amiri" w:cs="Amiri"/>
          <w:color w:val="111111"/>
          <w:sz w:val="28"/>
          <w:sz w:val="28"/>
          <w:szCs w:val="28"/>
          <w:rtl w:val="true"/>
          <w:lang w:bidi="ar-SA"/>
        </w:rPr>
        <w:t>أُوصِيكُمْ أَيُّهَا النَّاسُ بِتَقْوَى اللَّهِ وَ كَثْرَةِ حَمْدِهِ عَلَى آلَائِهِ إِلَيْكُمْ وَ نَعْمَائِهِ عَلَيْكُمْ وَ بَلَائِهِ لَدَيْكُمْ فَكَمْ خَصَّكُمْ بِنِعْمَةٍ وَ تَدَارَكَكُمْ بِرَحْمَةٍ أَعْوَرْتُمْ لَهُ فَسَتَرَكُمْ وَتَعَرَّضْتُمْ لِأَخْذِهِ فَأَمْهَلَكُمْ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أُوصِيكُمْ بِذِكْرِ الْمَوْتِ وَإِقْلَالِ الْغَفْلَةِ عَنْهُ وَ كَيْفَ غَفْلَتُكُمْ عَمَّا لَيْسَ يُغْفِلُكُمْ وَ طَمَعُكُمْ فِيمَنْ لَيْسَ يُمْهِلُكُمْ فَكَفَى وَاعِظَاً بِمَوْتَى عَايَنْتُمُوهُمْ حُمِلُوا إِلَى قُبُورِهِمْ غَيْرَ رَاكِبِينَ وَ أُنْزِلُوا فِيهَا غَيْرَ نَازِلِينَ فَكَأَنَّهُمْ لَمْ يَكُونُوا لِلدُّنْيَا عُمَّاراً وَ كَأَنَّ الآخِرَةَ لَمْ تَزَلْ لَهُمْ دَاراً أَوْحَشُوا مَا كَانُوا يُوطِنُونَ وَ أَوْطَنُوا مَا كَانُوا يُوحِشُونَ وَ اشْتَغَلُوا بِمَا فَارَقُوا وَ أَضَاعُوا مَا إِلَيْهِ انْتَقَلُوا لَا عَنْ قَبِيحَ يَسْتَطِيعُونَ انْتِقَالًا وَلَا فِي حَسَنٍ يَسْتَطِيعُونَ ازْدِيَاداً أَنِسُوا بِالدُّنْيَا فَغَرَّتْهُمْ وَوَتَقُوا بِهَا فَصَرَعَتْهُمْ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فَسَابِقُوا رَحِمَكُمُ اللَّهُ إِلَى مَنَازِلِكُمُ الَّتِي أُمِرْتُمْ أَنْ تَعْمُرُوهَا وَ الَّتِي رَغِبْتُمْ فِيهَا وَ دُعِيتُمْ إِلَيْهَا وَاسْتَتِمُّوا نِعَمَ اللَّهِ عَلَيْكُمْ بِالصَّبْرِ عَلَى طَاعَتِهِ وَ الْمُجَانَبَةِ لِمَعْصِيَتِهِ فَإِنَّ غَداً مِنَ الْيَوْمِ قَرِيبٌ مَا أَسْرَعَ السَّاعَاتِ فِي الْيَوْمِ وَ أَسْرَعَ الْأَيَّامَ فِي الشَّهْرِ وَ أَسْرَعَ الشُّهُورَ فِي السَّنَةِ وَأَسْرَعَ السِّنِينَ فِي الْعُمُرِ</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2" w:name="__RefHeading___Toc5774625_2320776876"/>
      <w:bookmarkStart w:id="873" w:name="_Toc357"/>
      <w:bookmarkEnd w:id="872"/>
      <w:r>
        <w:rPr/>
        <w:t>1</w:t>
      </w:r>
      <w:r>
        <w:rPr>
          <w:rtl w:val="true"/>
        </w:rPr>
        <w:t xml:space="preserve">. </w:t>
      </w:r>
      <w:r>
        <w:rPr>
          <w:rtl w:val="true"/>
        </w:rPr>
        <w:t>وصایای امام</w:t>
      </w:r>
      <w:bookmarkEnd w:id="873"/>
    </w:p>
    <w:p>
      <w:pPr>
        <w:pStyle w:val="Heading5"/>
        <w:numPr>
          <w:ilvl w:val="4"/>
          <w:numId w:val="1"/>
        </w:numPr>
        <w:rPr/>
      </w:pPr>
      <w:bookmarkStart w:id="874" w:name="__RefHeading___Toc5774627_2320776876"/>
      <w:bookmarkStart w:id="875" w:name="_Toc358"/>
      <w:bookmarkEnd w:id="874"/>
      <w:r>
        <w:rPr/>
        <w:t>1</w:t>
      </w:r>
      <w:r>
        <w:rPr>
          <w:rtl w:val="true"/>
        </w:rPr>
        <w:t xml:space="preserve">. </w:t>
      </w:r>
      <w:r>
        <w:rPr/>
        <w:t>1</w:t>
      </w:r>
      <w:r>
        <w:rPr>
          <w:rtl w:val="true"/>
        </w:rPr>
        <w:t xml:space="preserve">. </w:t>
      </w:r>
      <w:r>
        <w:rPr>
          <w:rtl w:val="true"/>
        </w:rPr>
        <w:t>وصیت به تقوای الهی</w:t>
      </w:r>
      <w:bookmarkEnd w:id="875"/>
    </w:p>
    <w:p>
      <w:pPr>
        <w:pStyle w:val="BookText"/>
        <w:rPr/>
      </w:pPr>
      <w:r>
        <w:rPr>
          <w:rFonts w:ascii="Amiri" w:hAnsi="Amiri" w:eastAsia="Amiri" w:cs="Amiri"/>
          <w:color w:val="111111"/>
          <w:sz w:val="28"/>
          <w:sz w:val="28"/>
          <w:szCs w:val="28"/>
          <w:rtl w:val="true"/>
          <w:lang w:bidi="ar-SA"/>
        </w:rPr>
        <w:t>أُوصِيكُمْ أَيُّهَا النَّاسُ بِتَقْوَى اللَّهِ</w:t>
      </w:r>
      <w:r>
        <w:rPr>
          <w:rFonts w:ascii="IRNazanin" w:hAnsi="IRNazanin" w:eastAsia="IRNazanin"/>
          <w:color w:val="111111"/>
          <w:sz w:val="28"/>
          <w:sz w:val="28"/>
          <w:szCs w:val="28"/>
          <w:rtl w:val="true"/>
          <w:lang w:bidi="fa-IR"/>
        </w:rPr>
        <w:t xml:space="preserve"> ای مردم شما را به تقوای الهی سفارش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سفارش کردن است و این که برخی از افراد خیال می کنند وصیت مربوط به سفارش های پس از مرگ می باشد اشتباه است؛ زیرا وصیت به معنای مطلق سفارش کردن است چه در امور زندگی و چه در مورد مسائل پس از مرگ و در این جا هم حضرت تمام مردم را به چیزهایی که برای دین و دنیای آن ها سودمند و نافع می باشد سفارش می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خطاب به عموم مردم است گرچه ممکن است طرف خطاب حضرت همان افرادی باشند که پای سخنان حضرت در مسجد کوفه نشسته بودند ولی مطالبی که مردم ایراد می کنند و در سخنان خود مردم را مورد خطاب قرار می دهند هرگز برای قشر خاص و زمان معینی نیست بلکه برای همه افراد جامعه می باشد مانند </w:t>
      </w:r>
      <w:bookmarkStart w:id="876" w:name="pg20331_773900"/>
    </w:p>
    <w:p>
      <w:pPr>
        <w:pStyle w:val="BookText"/>
        <w:rPr/>
      </w:pPr>
      <w:bookmarkEnd w:id="876"/>
      <w:r>
        <w:rPr>
          <w:rFonts w:ascii="IRNazanin" w:hAnsi="IRNazanin" w:eastAsia="IRNazanin"/>
          <w:color w:val="111111"/>
          <w:sz w:val="28"/>
          <w:sz w:val="28"/>
          <w:szCs w:val="28"/>
          <w:rtl w:val="true"/>
          <w:lang w:bidi="fa-IR"/>
        </w:rPr>
        <w:t>خطاب های قرآن که فقط مربوط به جامعه زمان پیامبر نیست بلکه تمام مردم را تا روز قیامت مورد توجه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تَزَوَّدُوا فَإِنَّ خَيْرَ الزَّادِ التَّقْوى</w:t>
      </w:r>
      <w:r>
        <w:rPr>
          <w:rStyle w:val="FootnoteAnchor"/>
          <w:rtl w:val="true"/>
        </w:rPr>
        <w:footnoteReference w:id="623"/>
      </w:r>
      <w:r>
        <w:rPr>
          <w:rFonts w:ascii="IRNazanin" w:hAnsi="IRNazanin" w:eastAsia="IRNazanin"/>
          <w:color w:val="111111"/>
          <w:sz w:val="28"/>
          <w:sz w:val="28"/>
          <w:szCs w:val="28"/>
          <w:rtl w:val="true"/>
          <w:lang w:bidi="fa-IR"/>
        </w:rPr>
        <w:t>و برای خود توشه برگیرید که در حقیقت، بهترین توشه پرهیزکاری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تَناجَوْا بِالْبِرِّ وَ التَّقْوى وَ اتَّقُوا اللَّهَ الَّذى إِلَيْهِ تُحْشَرُونَ</w:t>
      </w:r>
      <w:r>
        <w:rPr>
          <w:rStyle w:val="FootnoteAnchor"/>
          <w:rtl w:val="true"/>
        </w:rPr>
        <w:footnoteReference w:id="624"/>
      </w:r>
      <w:r>
        <w:rPr>
          <w:rFonts w:ascii="IRNazanin" w:hAnsi="IRNazanin" w:eastAsia="IRNazanin"/>
          <w:color w:val="111111"/>
          <w:sz w:val="28"/>
          <w:sz w:val="28"/>
          <w:szCs w:val="28"/>
          <w:rtl w:val="true"/>
          <w:lang w:bidi="fa-IR"/>
        </w:rPr>
        <w:t>و به نیکوکاری و پرهیزکاری نجوا کنید و از خدایی که نزد او محشور خواهید گشت پروا دارید</w:t>
      </w:r>
    </w:p>
    <w:p>
      <w:pPr>
        <w:pStyle w:val="Heading5"/>
        <w:numPr>
          <w:ilvl w:val="4"/>
          <w:numId w:val="1"/>
        </w:numPr>
        <w:rPr/>
      </w:pPr>
      <w:bookmarkStart w:id="877" w:name="__RefHeading___Toc5774629_2320776876"/>
      <w:bookmarkStart w:id="878" w:name="_Toc359"/>
      <w:bookmarkEnd w:id="877"/>
      <w:r>
        <w:rPr/>
        <w:t>1</w:t>
      </w:r>
      <w:r>
        <w:rPr>
          <w:rtl w:val="true"/>
        </w:rPr>
        <w:t xml:space="preserve">. </w:t>
      </w:r>
      <w:r>
        <w:rPr/>
        <w:t>2</w:t>
      </w:r>
      <w:r>
        <w:rPr>
          <w:rtl w:val="true"/>
        </w:rPr>
        <w:t xml:space="preserve">. </w:t>
      </w:r>
      <w:r>
        <w:rPr>
          <w:rtl w:val="true"/>
        </w:rPr>
        <w:t>کثرت حمد الهی</w:t>
      </w:r>
      <w:bookmarkEnd w:id="878"/>
    </w:p>
    <w:p>
      <w:pPr>
        <w:pStyle w:val="BookText"/>
        <w:rPr/>
      </w:pPr>
      <w:r>
        <w:rPr>
          <w:rFonts w:ascii="Amiri" w:hAnsi="Amiri" w:eastAsia="Amiri" w:cs="Amiri"/>
          <w:color w:val="111111"/>
          <w:sz w:val="28"/>
          <w:sz w:val="28"/>
          <w:szCs w:val="28"/>
          <w:rtl w:val="true"/>
          <w:lang w:bidi="ar-SA"/>
        </w:rPr>
        <w:t>وَ كَثْرَةِ حَمْدِهِ عَلَى آلَائِهِ إِلَيْكُمْ وَنَعْمَائِهِ عَلَيْكُمْ وَ بَلَائِهِ لَدَيْكُمْ</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 این که خداوند را بر احسان و نعمت هایش و عطایایی که به شما ارزانی داشته فراوان سپاس گویید و ستایش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یکی از مصادیق تقوا و نگه داشتن حریم الهی همان حمد و ستایش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شکر و حمد در این است که شکر تنها بر نعمت است ولی حمد هم بر نعمت است و هم بر غیر نعمت؛ بنابراین استعمال حمد نسبت به نعمت هم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به یک معنا که همان نعمت هاست به کار می روند ولی بعضی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نعمت های معنوی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نعمت های مادی است؛ مخصوصاً زمانی که دو واژه در کنار هم قرار می گیرند</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بَلَائِهِ 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نعمت هایی که همواره از آن برخوردارید، وسیله آزمایش شماست</w:t>
      </w:r>
      <w:r>
        <w:rPr>
          <w:rFonts w:eastAsia="Amiri" w:cs="Amiri" w:ascii="Amiri" w:hAnsi="Amiri"/>
          <w:color w:val="111111"/>
          <w:sz w:val="28"/>
          <w:szCs w:val="28"/>
          <w:rtl w:val="true"/>
          <w:lang w:bidi="ar-SA"/>
        </w:rPr>
        <w:t xml:space="preserve">. </w:t>
      </w:r>
      <w:bookmarkStart w:id="879" w:name="pg20331_773901"/>
    </w:p>
    <w:p>
      <w:pPr>
        <w:pStyle w:val="Heading5"/>
        <w:numPr>
          <w:ilvl w:val="4"/>
          <w:numId w:val="1"/>
        </w:numPr>
        <w:rPr/>
      </w:pPr>
      <w:bookmarkStart w:id="880" w:name="__RefHeading___Toc5774631_2320776876"/>
      <w:bookmarkStart w:id="881" w:name="_Toc360"/>
      <w:bookmarkEnd w:id="879"/>
      <w:bookmarkEnd w:id="880"/>
      <w:r>
        <w:rPr/>
        <w:t>1</w:t>
      </w:r>
      <w:r>
        <w:rPr>
          <w:rtl w:val="true"/>
        </w:rPr>
        <w:t xml:space="preserve">. </w:t>
      </w:r>
      <w:r>
        <w:rPr/>
        <w:t>3</w:t>
      </w:r>
      <w:r>
        <w:rPr>
          <w:rtl w:val="true"/>
        </w:rPr>
        <w:t xml:space="preserve">. </w:t>
      </w:r>
      <w:r>
        <w:rPr>
          <w:rtl w:val="true"/>
        </w:rPr>
        <w:t>توجه به نعمت های الهی</w:t>
      </w:r>
      <w:bookmarkEnd w:id="881"/>
    </w:p>
    <w:p>
      <w:pPr>
        <w:pStyle w:val="BookText"/>
        <w:rPr/>
      </w:pPr>
      <w:r>
        <w:rPr>
          <w:rFonts w:ascii="Amiri" w:hAnsi="Amiri" w:eastAsia="Amiri" w:cs="Amiri"/>
          <w:color w:val="111111"/>
          <w:sz w:val="28"/>
          <w:sz w:val="28"/>
          <w:szCs w:val="28"/>
          <w:rtl w:val="true"/>
          <w:lang w:bidi="ar-SA"/>
        </w:rPr>
        <w:t>فَكَمْ خَصَّكُمْ بِنِعْمَةٍ وَ تَدَارَكَكُمْ بِرَحْمَةٍ أَعْوَرْتُمْ لَهُ فَسَتَرَكُمْ وَتَعَرَّضْتُمْ لِأَخْذِهِ فَأَمْهَلَكُمْ</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أغوَرْتُمْ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کردید؛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عیب گرفته شده است؛ به هر چیزی که اظهار آن عیب شمرده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کنند و هنگامی که به باب افعال برود به معنای اظهار عیب است وقتی که ما از فرمان خدا تخلف کنیم و در برابر او خود را به گناه آلوده سازیم، کار عیب و زشت انجام داده ایم؛ أي أبديتم عورتكم له، و العورة كلّ شيء يستره الانسان أنفة و حياء و النساء 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 استتار اختفا و مخفی شدن؛ الإسْتارَة پرده و پوشش انْسَتَرَ انْسِتاراً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پوشانید،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تَعَرَّضْتُمْ لِأَخْذِهِ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معرض عقاب قرار دادید؛ در اصل به معنای گرفتن است و چون برای مجازات کردن قبلاً مجرم را دستگیر می کنند 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 رود؛ تعرّض لكذا اذا تصدّى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نعمت هایی که خداوند ویژه شما قرار داد و شما را مشمول رحمت خاص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عیب های خویش را آشکار کردید و او پوشاند و خود را در معرض آتش قرار دادید اما او به شما مهلت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صفات خداست و در این جا مقصود از آن آثار نیک و خیراتی است که از جانب خداوند به بندگانش می رسد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ابتدای جمله آمده برای افادهٔ تکثیر است؛ یعنی چه بسیار نعمت های فراوانی را خداوند به شما اختصاص داد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تَدَارَكَكُمْ بِرَحْمَةٍ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کسی در جایی واماند، نیرویی به کمک او بشتابد و او را یاری رساند 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نیرویی کمکی، خلأ را پر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أَعْوَرْتُمْ لَهُ فَسَتَرَكُمْ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 های بی شمار خداوند این است که شما این همه کارهای زشت و قبیح انجام می دهید و آن قدر گناه و معصیت از شما سر می زند اما خداوند با فضل و رحمتش آن ها را از دیدگان مردم می پوشاند؛ چراکه ستارالعیوب است</w:t>
      </w:r>
      <w:r>
        <w:rPr>
          <w:rFonts w:eastAsia="IRNazanin" w:cs="IRNazanin"/>
          <w:color w:val="111111"/>
          <w:sz w:val="28"/>
          <w:szCs w:val="28"/>
          <w:rtl w:val="true"/>
          <w:lang w:bidi="fa-IR"/>
        </w:rPr>
        <w:t>.</w:t>
      </w:r>
    </w:p>
    <w:p>
      <w:pPr>
        <w:pStyle w:val="Heading5"/>
        <w:numPr>
          <w:ilvl w:val="4"/>
          <w:numId w:val="1"/>
        </w:numPr>
        <w:rPr/>
      </w:pPr>
      <w:bookmarkStart w:id="882" w:name="__RefHeading___Toc5774633_2320776876"/>
      <w:bookmarkStart w:id="883" w:name="_Toc361"/>
      <w:bookmarkEnd w:id="882"/>
      <w:r>
        <w:rPr/>
        <w:t>1</w:t>
      </w:r>
      <w:r>
        <w:rPr>
          <w:rtl w:val="true"/>
        </w:rPr>
        <w:t xml:space="preserve">. </w:t>
      </w:r>
      <w:r>
        <w:rPr/>
        <w:t>4</w:t>
      </w:r>
      <w:r>
        <w:rPr>
          <w:rtl w:val="true"/>
        </w:rPr>
        <w:t xml:space="preserve">. </w:t>
      </w:r>
      <w:r>
        <w:rPr>
          <w:rtl w:val="true"/>
        </w:rPr>
        <w:t>یادآوری مرگ</w:t>
      </w:r>
      <w:bookmarkEnd w:id="883"/>
    </w:p>
    <w:p>
      <w:pPr>
        <w:pStyle w:val="Heading6"/>
        <w:numPr>
          <w:ilvl w:val="5"/>
          <w:numId w:val="1"/>
        </w:numPr>
        <w:rPr/>
      </w:pPr>
      <w:bookmarkStart w:id="884" w:name="__RefHeading___Toc5774635_2320776876"/>
      <w:bookmarkStart w:id="885" w:name="_Toc362"/>
      <w:bookmarkEnd w:id="884"/>
      <w:r>
        <w:rPr>
          <w:rtl w:val="true"/>
        </w:rPr>
        <w:t>اشاره</w:t>
      </w:r>
      <w:bookmarkEnd w:id="88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أُوصِيكُمْ بِذِكْرِ الْمَوْتِ وَ إِقْلَالِ الْغَفْلَةِ عَنْهُ وَ كَيْفَ غَفْلَتُكُمْ عَمَّا لَيْسَ يُغْفِلُكُمْ وَ</w:t>
      </w:r>
      <w:bookmarkStart w:id="886" w:name="pg20331_773902"/>
    </w:p>
    <w:p>
      <w:pPr>
        <w:pStyle w:val="BookText"/>
        <w:rPr/>
      </w:pPr>
      <w:bookmarkEnd w:id="886"/>
      <w:r>
        <w:rPr>
          <w:rFonts w:ascii="Amiri" w:hAnsi="Amiri" w:eastAsia="Amiri" w:cs="Amiri"/>
          <w:color w:val="111111"/>
          <w:sz w:val="28"/>
          <w:sz w:val="28"/>
          <w:szCs w:val="28"/>
          <w:rtl w:val="true"/>
          <w:lang w:bidi="ar-SA"/>
        </w:rPr>
        <w:t>طَمَعُكُمْ فِيمَنْ لَيْسَ يُمْهِلُكُمْ</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لَیسَ يُغْفِلُكُمْ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غافلتان نگذاشته؛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توجه نکردن اشتباه؛ اسْتَغْفَلَ، اسْتِغْفَالًا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غافل گیر کرد؛ اغْتَفَلَ اغْتِفَالًا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غافل پنداشت، مراقب غفلت او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يُمْهِلُكُمْ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 مهلت نمی دهد؛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مهلت دادن، عجله نکردن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یادآوری مرگ و کاستن غفلت از آن توصیه می کنم چگونه غافل می شوید از چیزی که او از شما غافل نمی شود؟ و چگونه طمع می ورزید در کسی که به شما مهلت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توجه به مردن آدمی را از گناه و معصیت باز می دارد و وی را به یاد بازگشت به محضر عدل الهى و تحقق وعده ها و وعیدهای او می اندازد و انسان را به دنیا و لذت های زودگذر آن بی میل و کم علاقه می سازد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وَلِكُلِّ أُمَّةٍ أَجَلٌ فَإذا جاءَ أَجَلُهُمْ لا يَسْتَأْخِرُونَ سَاعَةً وَ لا يَسْتَقْدِمُون</w:t>
      </w:r>
      <w:r>
        <w:rPr>
          <w:rStyle w:val="FootnoteAnchor"/>
          <w:rtl w:val="true"/>
        </w:rPr>
        <w:footnoteReference w:id="631"/>
      </w:r>
      <w:r>
        <w:rPr>
          <w:rFonts w:ascii="IRNazanin" w:hAnsi="IRNazanin" w:eastAsia="IRNazanin"/>
          <w:color w:val="111111"/>
          <w:sz w:val="28"/>
          <w:sz w:val="28"/>
          <w:szCs w:val="28"/>
          <w:rtl w:val="true"/>
          <w:lang w:bidi="fa-IR"/>
        </w:rPr>
        <w:t xml:space="preserve">و برای هر امتی اجلی است پس چون اجلشان فرارسد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 را پس اندازند و نه پیش</w:t>
      </w:r>
      <w:r>
        <w:rPr>
          <w:rFonts w:eastAsia="IRNazanin" w:cs="IRNazanin"/>
          <w:color w:val="111111"/>
          <w:sz w:val="28"/>
          <w:szCs w:val="28"/>
          <w:rtl w:val="true"/>
          <w:lang w:bidi="fa-IR"/>
        </w:rPr>
        <w:t>.</w:t>
      </w:r>
    </w:p>
    <w:p>
      <w:pPr>
        <w:pStyle w:val="Heading6"/>
        <w:numPr>
          <w:ilvl w:val="5"/>
          <w:numId w:val="1"/>
        </w:numPr>
        <w:rPr/>
      </w:pPr>
      <w:bookmarkStart w:id="887" w:name="__RefHeading___Toc5774637_2320776876"/>
      <w:bookmarkStart w:id="888" w:name="_Toc363"/>
      <w:bookmarkEnd w:id="887"/>
      <w:r>
        <w:rPr/>
        <w:t>1</w:t>
      </w:r>
      <w:r>
        <w:rPr>
          <w:rtl w:val="true"/>
        </w:rPr>
        <w:t xml:space="preserve">. </w:t>
      </w:r>
      <w:r>
        <w:rPr/>
        <w:t>4</w:t>
      </w:r>
      <w:r>
        <w:rPr>
          <w:rtl w:val="true"/>
        </w:rPr>
        <w:t xml:space="preserve">. </w:t>
      </w:r>
      <w:r>
        <w:rPr/>
        <w:t>1</w:t>
      </w:r>
      <w:r>
        <w:rPr>
          <w:rtl w:val="true"/>
        </w:rPr>
        <w:t xml:space="preserve">. </w:t>
      </w:r>
      <w:r>
        <w:rPr>
          <w:rtl w:val="true"/>
        </w:rPr>
        <w:t>توجه به بعد موعظه گری مرگ</w:t>
      </w:r>
      <w:bookmarkEnd w:id="888"/>
    </w:p>
    <w:p>
      <w:pPr>
        <w:pStyle w:val="BookText"/>
        <w:rPr/>
      </w:pPr>
      <w:r>
        <w:rPr>
          <w:rFonts w:ascii="Amiri" w:hAnsi="Amiri" w:eastAsia="Amiri" w:cs="Amiri"/>
          <w:color w:val="111111"/>
          <w:sz w:val="28"/>
          <w:sz w:val="28"/>
          <w:szCs w:val="28"/>
          <w:rtl w:val="true"/>
          <w:lang w:bidi="ar-SA"/>
        </w:rPr>
        <w:t>فَكَفَى وَاعِظَاً بِمَوْتَى عَايَنْتُمُوهُمْ حُمِلُوا إِلَى قُبُورِهِمْ غَيْرَ رَاكِبِينَ وَ أُنْزِلُوا فِيهَا غَيْرَ نَازِلِينَ</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بهترین واعظ و اندرز دهنده برای شما مردگانی هستند که با چشم خود آن ها را می بینید که آن ها را به سوی قبرهایشان می برند بی آن که اختیاری از خود داشته باشند و در میان قبر می گذارند بی آن که بخواهند</w:t>
      </w:r>
      <w:r>
        <w:rPr>
          <w:rFonts w:eastAsia="IRNazanin" w:cs="IRNazanin"/>
          <w:color w:val="111111"/>
          <w:sz w:val="28"/>
          <w:szCs w:val="28"/>
          <w:rtl w:val="true"/>
          <w:lang w:bidi="fa-IR"/>
        </w:rPr>
        <w:t>!</w:t>
      </w:r>
    </w:p>
    <w:p>
      <w:pPr>
        <w:pStyle w:val="Heading6"/>
        <w:numPr>
          <w:ilvl w:val="5"/>
          <w:numId w:val="1"/>
        </w:numPr>
        <w:rPr/>
      </w:pPr>
      <w:bookmarkStart w:id="889" w:name="__RefHeading___Toc5774639_2320776876"/>
      <w:bookmarkStart w:id="890" w:name="_Toc364"/>
      <w:bookmarkEnd w:id="889"/>
      <w:r>
        <w:rPr/>
        <w:t>1</w:t>
      </w:r>
      <w:r>
        <w:rPr>
          <w:rtl w:val="true"/>
        </w:rPr>
        <w:t xml:space="preserve">. </w:t>
      </w:r>
      <w:r>
        <w:rPr/>
        <w:t>4</w:t>
      </w:r>
      <w:r>
        <w:rPr>
          <w:rtl w:val="true"/>
        </w:rPr>
        <w:t xml:space="preserve">. </w:t>
      </w:r>
      <w:r>
        <w:rPr/>
        <w:t>2</w:t>
      </w:r>
      <w:r>
        <w:rPr>
          <w:rtl w:val="true"/>
        </w:rPr>
        <w:t xml:space="preserve">. </w:t>
      </w:r>
      <w:r>
        <w:rPr>
          <w:rtl w:val="true"/>
        </w:rPr>
        <w:t>بریدن از دنیا و پیوستن به آخرت</w:t>
      </w:r>
      <w:bookmarkEnd w:id="89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فَكَأَنَّهُمْ لَمْ يَكُونُوا لِلدُّنْيَا عُمَّاراً وَ كَأَنَّ الْآخِرَةَ لَمْ تَزَلْ لَهُمْ دَاراً</w:t>
      </w:r>
      <w:r>
        <w:rPr>
          <w:rStyle w:val="FootnoteAnchor"/>
          <w:rtl w:val="true"/>
        </w:rPr>
        <w:footnoteReference w:id="633"/>
      </w:r>
      <w:r>
        <w:rPr>
          <w:rFonts w:ascii="IRNazanin" w:hAnsi="IRNazanin" w:eastAsia="IRNazanin"/>
          <w:color w:val="111111"/>
          <w:sz w:val="28"/>
          <w:sz w:val="28"/>
          <w:szCs w:val="28"/>
          <w:rtl w:val="true"/>
          <w:lang w:bidi="fa-IR"/>
        </w:rPr>
        <w:t xml:space="preserve"> چنان از دنیا بیگانه می شوند که گویی هرگز به عمران آن نپرداخته اند و چنان به آخرت می پیوندند که گویی همیشه وطنشان بوده است</w:t>
      </w:r>
      <w:r>
        <w:rPr>
          <w:rFonts w:eastAsia="IRNazanin" w:cs="IRNazanin"/>
          <w:color w:val="111111"/>
          <w:sz w:val="28"/>
          <w:szCs w:val="28"/>
          <w:rtl w:val="true"/>
          <w:lang w:bidi="fa-IR"/>
        </w:rPr>
        <w:t xml:space="preserve">! </w:t>
      </w:r>
      <w:bookmarkStart w:id="891" w:name="pg20331_773903"/>
    </w:p>
    <w:p>
      <w:pPr>
        <w:pStyle w:val="BookText"/>
        <w:rPr/>
      </w:pPr>
      <w:bookmarkEnd w:id="89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آباد کردن سرای آخرت با کارهای نیک انجام پذیر است که مطابق فطرت و سنت های الهی است و کمالات نفسانی را می افزاید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لَلدَّارُ الآخِرَةُ خَيْرٌ لِلَّذِينَ يَتَّقُونَ أَفَلا تَعْقِلُونَ</w:t>
      </w:r>
      <w:r>
        <w:rPr>
          <w:rStyle w:val="FootnoteAnchor"/>
          <w:rtl w:val="true"/>
        </w:rPr>
        <w:footnoteReference w:id="635"/>
      </w:r>
      <w:r>
        <w:rPr>
          <w:rFonts w:ascii="IRNazanin" w:hAnsi="IRNazanin" w:eastAsia="IRNazanin"/>
          <w:color w:val="111111"/>
          <w:sz w:val="28"/>
          <w:sz w:val="28"/>
          <w:szCs w:val="28"/>
          <w:rtl w:val="true"/>
          <w:lang w:bidi="fa-IR"/>
        </w:rPr>
        <w:t>سرای آخرت برای کسانی که پرهیزکاری می کنند بهتر است آیا نمی فهمید؟</w:t>
      </w:r>
    </w:p>
    <w:p>
      <w:pPr>
        <w:pStyle w:val="Heading6"/>
        <w:numPr>
          <w:ilvl w:val="5"/>
          <w:numId w:val="1"/>
        </w:numPr>
        <w:rPr/>
      </w:pPr>
      <w:bookmarkStart w:id="892" w:name="__RefHeading___Toc5774641_2320776876"/>
      <w:bookmarkStart w:id="893" w:name="_Toc365"/>
      <w:bookmarkEnd w:id="892"/>
      <w:r>
        <w:rPr/>
        <w:t>1</w:t>
      </w:r>
      <w:r>
        <w:rPr>
          <w:rtl w:val="true"/>
        </w:rPr>
        <w:t xml:space="preserve">. </w:t>
      </w:r>
      <w:r>
        <w:rPr/>
        <w:t>4</w:t>
      </w:r>
      <w:r>
        <w:rPr>
          <w:rtl w:val="true"/>
        </w:rPr>
        <w:t xml:space="preserve">. </w:t>
      </w:r>
      <w:r>
        <w:rPr/>
        <w:t>3</w:t>
      </w:r>
      <w:r>
        <w:rPr>
          <w:rtl w:val="true"/>
        </w:rPr>
        <w:t xml:space="preserve">. </w:t>
      </w:r>
      <w:r>
        <w:rPr>
          <w:rtl w:val="true"/>
        </w:rPr>
        <w:t>مرگ و وطن جدید</w:t>
      </w:r>
      <w:bookmarkEnd w:id="893"/>
    </w:p>
    <w:p>
      <w:pPr>
        <w:pStyle w:val="BookText"/>
        <w:rPr/>
      </w:pPr>
      <w:r>
        <w:rPr>
          <w:rFonts w:ascii="Amiri" w:hAnsi="Amiri" w:eastAsia="Amiri" w:cs="Amiri"/>
          <w:color w:val="111111"/>
          <w:sz w:val="28"/>
          <w:sz w:val="28"/>
          <w:szCs w:val="28"/>
          <w:rtl w:val="true"/>
          <w:lang w:bidi="ar-SA"/>
        </w:rPr>
        <w:t>أَوْحَشُوا مَا كَانُوا يُوطِنُونَ وَ أَوْطَنُوا مَا كَانُوا يُوحِشُونَ</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از آن جایی که وطنشان بود، وحشت و دوری می کنند و آن جا را که از آن وحشت داشتند به عنوان وطن بر 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با این که در دنیا زندگی می کردند و خوش می گذراندند اما پس از مرگ دیگر از دنیا دور می شوند و گویا از یادشان می رود که روزی دنیا وطنشان بوده است و با همان قبری که تا زنده بودند آن را خالی می یافتند خو گرفته و آن گودال وحشتناک را وطن خود قرار داده و در آن سکونت می کنند</w:t>
      </w:r>
      <w:r>
        <w:rPr>
          <w:rFonts w:eastAsia="IRNazanin" w:cs="IRNazanin"/>
          <w:color w:val="111111"/>
          <w:sz w:val="28"/>
          <w:szCs w:val="28"/>
          <w:rtl w:val="true"/>
          <w:lang w:bidi="fa-IR"/>
        </w:rPr>
        <w:t>.</w:t>
      </w:r>
    </w:p>
    <w:p>
      <w:pPr>
        <w:pStyle w:val="Heading4"/>
        <w:numPr>
          <w:ilvl w:val="3"/>
          <w:numId w:val="1"/>
        </w:numPr>
        <w:rPr/>
      </w:pPr>
      <w:bookmarkStart w:id="894" w:name="__RefHeading___Toc5774643_2320776876"/>
      <w:bookmarkStart w:id="895" w:name="_Toc366"/>
      <w:bookmarkEnd w:id="894"/>
      <w:r>
        <w:rPr/>
        <w:t>2</w:t>
      </w:r>
      <w:r>
        <w:rPr>
          <w:rtl w:val="true"/>
        </w:rPr>
        <w:t xml:space="preserve">. </w:t>
      </w:r>
      <w:r>
        <w:rPr>
          <w:rtl w:val="true"/>
        </w:rPr>
        <w:t>آخرت گرایی</w:t>
      </w:r>
      <w:bookmarkEnd w:id="895"/>
    </w:p>
    <w:p>
      <w:pPr>
        <w:pStyle w:val="Heading5"/>
        <w:numPr>
          <w:ilvl w:val="4"/>
          <w:numId w:val="1"/>
        </w:numPr>
        <w:rPr/>
      </w:pPr>
      <w:bookmarkStart w:id="896" w:name="__RefHeading___Toc5774645_2320776876"/>
      <w:bookmarkStart w:id="897" w:name="_Toc367"/>
      <w:bookmarkEnd w:id="896"/>
      <w:r>
        <w:rPr/>
        <w:t>2</w:t>
      </w:r>
      <w:r>
        <w:rPr>
          <w:rtl w:val="true"/>
        </w:rPr>
        <w:t xml:space="preserve">. </w:t>
      </w:r>
      <w:r>
        <w:rPr/>
        <w:t>1</w:t>
      </w:r>
      <w:r>
        <w:rPr>
          <w:rtl w:val="true"/>
        </w:rPr>
        <w:t xml:space="preserve">. </w:t>
      </w:r>
      <w:r>
        <w:rPr>
          <w:rtl w:val="true"/>
        </w:rPr>
        <w:t>جدایی از دنیا و تباه کردن آخرت</w:t>
      </w:r>
      <w:bookmarkEnd w:id="897"/>
    </w:p>
    <w:p>
      <w:pPr>
        <w:pStyle w:val="BookText"/>
        <w:rPr/>
      </w:pPr>
      <w:r>
        <w:rPr>
          <w:rFonts w:ascii="Amiri" w:hAnsi="Amiri" w:eastAsia="Amiri" w:cs="Amiri"/>
          <w:color w:val="111111"/>
          <w:sz w:val="28"/>
          <w:sz w:val="28"/>
          <w:szCs w:val="28"/>
          <w:rtl w:val="true"/>
          <w:lang w:bidi="ar-SA"/>
        </w:rPr>
        <w:t>وَ اشْتَغَلُوا بِمَا فَارَقُوا وَ أَضَاعُوا مَا إِلَيْهِ انْتَقَلُوا</w:t>
      </w:r>
      <w:r>
        <w:rPr>
          <w:rStyle w:val="FootnoteAnchor"/>
          <w:rtl w:val="true"/>
        </w:rPr>
        <w:footnoteReference w:id="637"/>
      </w:r>
      <w:r>
        <w:rPr>
          <w:rFonts w:ascii="IRNazanin" w:hAnsi="IRNazanin" w:eastAsia="IRNazanin"/>
          <w:color w:val="111111"/>
          <w:sz w:val="28"/>
          <w:sz w:val="28"/>
          <w:szCs w:val="28"/>
          <w:rtl w:val="true"/>
          <w:lang w:bidi="fa-IR"/>
        </w:rPr>
        <w:t xml:space="preserve"> خود را به چیزی مشغول ساختند که از آن جدا شدند و چیزی را که سرانجام به سوی آن رفتند، تباه کردند</w:t>
      </w:r>
      <w:r>
        <w:rPr>
          <w:rFonts w:eastAsia="IRNazanin" w:cs="IRNazanin"/>
          <w:color w:val="111111"/>
          <w:sz w:val="28"/>
          <w:szCs w:val="28"/>
          <w:rtl w:val="true"/>
          <w:lang w:bidi="fa-IR"/>
        </w:rPr>
        <w:t>.</w:t>
      </w:r>
    </w:p>
    <w:p>
      <w:pPr>
        <w:pStyle w:val="Heading5"/>
        <w:numPr>
          <w:ilvl w:val="4"/>
          <w:numId w:val="1"/>
        </w:numPr>
        <w:rPr/>
      </w:pPr>
      <w:bookmarkStart w:id="898" w:name="__RefHeading___Toc5774647_2320776876"/>
      <w:bookmarkStart w:id="899" w:name="_Toc368"/>
      <w:bookmarkEnd w:id="898"/>
      <w:r>
        <w:rPr/>
        <w:t>2</w:t>
      </w:r>
      <w:r>
        <w:rPr>
          <w:rtl w:val="true"/>
        </w:rPr>
        <w:t xml:space="preserve">. </w:t>
      </w:r>
      <w:r>
        <w:rPr/>
        <w:t>2</w:t>
      </w:r>
      <w:r>
        <w:rPr>
          <w:rtl w:val="true"/>
        </w:rPr>
        <w:t xml:space="preserve">. </w:t>
      </w:r>
      <w:r>
        <w:rPr>
          <w:rtl w:val="true"/>
        </w:rPr>
        <w:t>بسته شدن راه جبران در آخرت</w:t>
      </w:r>
      <w:bookmarkEnd w:id="89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عَنْ قَبِيحَ يَسْتَطِيعُونَ انْتِقَالًا وَلَا فِي حَسَنٍ يَسْتَطِيعُونَ ازْدِيَاداً</w:t>
      </w:r>
      <w:r>
        <w:rPr>
          <w:rFonts w:ascii="IRNazanin" w:hAnsi="IRNazanin" w:eastAsia="IRNazanin"/>
          <w:color w:val="111111"/>
          <w:sz w:val="28"/>
          <w:sz w:val="28"/>
          <w:szCs w:val="28"/>
          <w:rtl w:val="true"/>
          <w:lang w:bidi="fa-IR"/>
        </w:rPr>
        <w:t xml:space="preserve"> نه قدرت دارند از عمل زشتی که انجام داده اند کنار روند و نه می توانند بر کارهای نیک خود چیزی بیفزایند</w:t>
      </w:r>
      <w:r>
        <w:rPr>
          <w:rFonts w:eastAsia="IRNazanin" w:cs="IRNazanin"/>
          <w:color w:val="111111"/>
          <w:sz w:val="28"/>
          <w:szCs w:val="28"/>
          <w:rtl w:val="true"/>
          <w:lang w:bidi="fa-IR"/>
        </w:rPr>
        <w:t xml:space="preserve">. </w:t>
      </w:r>
      <w:bookmarkStart w:id="900" w:name="pg20331_773904"/>
    </w:p>
    <w:p>
      <w:pPr>
        <w:pStyle w:val="BookText"/>
        <w:rPr/>
      </w:pPr>
      <w:bookmarkEnd w:id="90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هنگامی که اهل دنیا می میرند و به عالم برزخ منتقل می شوند حسرت می خورند که چرا با آن همه قدرت و ثروتی که داشتند کار نیکی نکردند ولی این پشیمانی ها هیچ سودی برای آن ها ندارد؛ چراکه در آن جا نمی توانند از کارهای زشت و آن همه خرابکاری ها که در دنیا مرتکب شده اند بازگردند و قدرت ندارند که کار خیری به کارهای خود بیفزایند</w:t>
      </w:r>
      <w:r>
        <w:rPr>
          <w:rFonts w:eastAsia="IRNazanin" w:cs="IRNazanin"/>
          <w:color w:val="111111"/>
          <w:sz w:val="28"/>
          <w:szCs w:val="28"/>
          <w:rtl w:val="true"/>
          <w:lang w:bidi="fa-IR"/>
        </w:rPr>
        <w:t>.</w:t>
      </w:r>
    </w:p>
    <w:p>
      <w:pPr>
        <w:pStyle w:val="Heading5"/>
        <w:numPr>
          <w:ilvl w:val="4"/>
          <w:numId w:val="1"/>
        </w:numPr>
        <w:rPr/>
      </w:pPr>
      <w:bookmarkStart w:id="901" w:name="__RefHeading___Toc5774649_2320776876"/>
      <w:bookmarkStart w:id="902" w:name="_Toc369"/>
      <w:bookmarkEnd w:id="901"/>
      <w:r>
        <w:rPr/>
        <w:t>2</w:t>
      </w:r>
      <w:r>
        <w:rPr>
          <w:rtl w:val="true"/>
        </w:rPr>
        <w:t xml:space="preserve">. </w:t>
      </w:r>
      <w:r>
        <w:rPr/>
        <w:t>3</w:t>
      </w:r>
      <w:r>
        <w:rPr>
          <w:rtl w:val="true"/>
        </w:rPr>
        <w:t xml:space="preserve">. </w:t>
      </w:r>
      <w:r>
        <w:rPr>
          <w:rtl w:val="true"/>
        </w:rPr>
        <w:t>نتیجه اعتماد به دنیا</w:t>
      </w:r>
      <w:bookmarkEnd w:id="902"/>
    </w:p>
    <w:p>
      <w:pPr>
        <w:pStyle w:val="BookText"/>
        <w:rPr/>
      </w:pPr>
      <w:r>
        <w:rPr>
          <w:rFonts w:ascii="Amiri" w:hAnsi="Amiri" w:eastAsia="Amiri" w:cs="Amiri"/>
          <w:color w:val="111111"/>
          <w:sz w:val="28"/>
          <w:sz w:val="28"/>
          <w:szCs w:val="28"/>
          <w:rtl w:val="true"/>
          <w:lang w:bidi="ar-SA"/>
        </w:rPr>
        <w:t>أَنِسُوا بالدُّنْيَا فَغَرَّتْهُمْ وَ وَثِقُوا بِهَا فَصَرَعَتْهُمْ</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صَرَعَتْهم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بر زمین زد؛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 خاک افکندن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 دنیا انس گرفتند و فریبشان داد و به آن اعتماد کردند و بر زمینشان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اهل دنیا وقتی به لذت های مادی و منحط و زودگذر دنیا رسیدند خیال کردند که همیشه دنیا به کام آنان است؛ از این رو به آن دلبستگی پیدا کردند و این زر و زیور آن ها را فریب داد و مغرورشان ساخت و به دنیا دلگرم شدند و خیال کردند که تا ابد در دنیا می مانند ولی دنیا به یک باره آن ها را بر زمین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پيامبر اكرم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أَكْيَسُ الْمُؤْمِنِينَ فَقَالَ أَكْثَرُهُمْ ذِكْراً لِلْمَوْتِ وَ أَشَدُّهُمْ لَهُ اسْتِعْدَاداً</w:t>
      </w:r>
      <w:r>
        <w:rPr>
          <w:rStyle w:val="FootnoteAnchor"/>
          <w:rtl w:val="true"/>
        </w:rPr>
        <w:footnoteReference w:id="639"/>
      </w:r>
      <w:r>
        <w:rPr>
          <w:rFonts w:ascii="IRNazanin" w:hAnsi="IRNazanin" w:eastAsia="IRNazanin"/>
          <w:color w:val="111111"/>
          <w:sz w:val="28"/>
          <w:sz w:val="28"/>
          <w:szCs w:val="28"/>
          <w:rtl w:val="true"/>
          <w:lang w:bidi="fa-IR"/>
        </w:rPr>
        <w:t>باهوش ترین مؤمنان کسی است که بیش از همه به یاد مرگ باشد و بیش از همه آماده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يُحْشَرُ مَعَ الشُّهَدَاءِ أَحَدٌ</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آیا احدی از غیر شهیدان با شهدا محشور می شود؟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نَعَمْ مَنْ يَذْكُرُ الْمَوْتَ فِي الْيَوْمِ وَاللَّيْلَةِ عِشْرِينَ مَرَّة</w:t>
      </w:r>
      <w:r>
        <w:rPr>
          <w:rStyle w:val="FootnoteAnchor"/>
          <w:rtl w:val="true"/>
        </w:rPr>
        <w:footnoteReference w:id="641"/>
      </w:r>
      <w:r>
        <w:rPr>
          <w:rFonts w:ascii="IRNazanin" w:hAnsi="IRNazanin" w:eastAsia="IRNazanin"/>
          <w:color w:val="111111"/>
          <w:sz w:val="28"/>
          <w:sz w:val="28"/>
          <w:szCs w:val="28"/>
          <w:rtl w:val="true"/>
          <w:lang w:bidi="fa-IR"/>
        </w:rPr>
        <w:t>آری کسی که در شبانه روز بیست بار به یاد مرگ بیفتد</w:t>
      </w:r>
      <w:r>
        <w:rPr>
          <w:rFonts w:eastAsia="IRNazanin" w:cs="IRNazanin"/>
          <w:color w:val="111111"/>
          <w:sz w:val="28"/>
          <w:szCs w:val="28"/>
          <w:rtl w:val="true"/>
          <w:lang w:bidi="fa-IR"/>
        </w:rPr>
        <w:t>.</w:t>
      </w:r>
    </w:p>
    <w:p>
      <w:pPr>
        <w:pStyle w:val="Heading5"/>
        <w:numPr>
          <w:ilvl w:val="4"/>
          <w:numId w:val="1"/>
        </w:numPr>
        <w:rPr/>
      </w:pPr>
      <w:bookmarkStart w:id="903" w:name="__RefHeading___Toc5774651_2320776876"/>
      <w:bookmarkStart w:id="904" w:name="_Toc370"/>
      <w:bookmarkEnd w:id="903"/>
      <w:r>
        <w:rPr/>
        <w:t>2</w:t>
      </w:r>
      <w:r>
        <w:rPr>
          <w:rtl w:val="true"/>
        </w:rPr>
        <w:t xml:space="preserve">. </w:t>
      </w:r>
      <w:r>
        <w:rPr/>
        <w:t>4</w:t>
      </w:r>
      <w:r>
        <w:rPr>
          <w:rtl w:val="true"/>
        </w:rPr>
        <w:t xml:space="preserve">. </w:t>
      </w:r>
      <w:r>
        <w:rPr>
          <w:rtl w:val="true"/>
        </w:rPr>
        <w:t>باسرعت به سوی آبادی آخرت</w:t>
      </w:r>
      <w:bookmarkEnd w:id="904"/>
    </w:p>
    <w:p>
      <w:pPr>
        <w:pStyle w:val="BookText"/>
        <w:rPr/>
      </w:pPr>
      <w:r>
        <w:rPr>
          <w:rFonts w:ascii="Amiri" w:hAnsi="Amiri" w:eastAsia="Amiri" w:cs="Amiri"/>
          <w:color w:val="111111"/>
          <w:sz w:val="28"/>
          <w:sz w:val="28"/>
          <w:szCs w:val="28"/>
          <w:rtl w:val="true"/>
          <w:lang w:bidi="ar-SA"/>
        </w:rPr>
        <w:t>فَسَابِقُوا رَحِمَكُمُ اللهُ إِلَى مَنَازِلِكُمُ الَّتِى أُمِرْتُمْ أَنْ تَعْمُرُوهَا وَالَّتِي رَغِبْتُمْ فِيهَا وَ دُعِيتُمْ إِلَيْهَا</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رَغِبْتُمْ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ترغیب شدید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شدید</w:t>
      </w:r>
      <w:r>
        <w:rPr>
          <w:rFonts w:eastAsia="Amiri" w:cs="Amiri" w:ascii="Amiri" w:hAnsi="Amiri"/>
          <w:color w:val="111111"/>
          <w:sz w:val="28"/>
          <w:szCs w:val="28"/>
          <w:rtl w:val="true"/>
          <w:lang w:bidi="ar-SA"/>
        </w:rPr>
        <w:t>.</w:t>
      </w:r>
      <w:bookmarkStart w:id="905" w:name="pg20331_773905"/>
    </w:p>
    <w:p>
      <w:pPr>
        <w:pStyle w:val="BookText"/>
        <w:rPr/>
      </w:pPr>
      <w:bookmarkEnd w:id="905"/>
      <w:r>
        <w:rPr>
          <w:rFonts w:ascii="IRNazanin" w:hAnsi="IRNazanin" w:eastAsia="IRNazanin"/>
          <w:color w:val="111111"/>
          <w:sz w:val="28"/>
          <w:sz w:val="28"/>
          <w:szCs w:val="28"/>
          <w:rtl w:val="true"/>
          <w:lang w:bidi="fa-IR"/>
        </w:rPr>
        <w:t>شما خدایتان رحمت کند به سوی منازلی که مأمور عمران آن ها هستید و به آن ترغیب دعوت شده اید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منازل منازل آخرت است که دستور به آبادانی آن داده شده است</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در این جا حضرت پس از اشاره به وضع بد و بیچارگی اهل دنیا پس از مرگ، ما را ترغیب به جبران گذشته می فرماید؛ حال که هنوز زنده اید و اجل شما نرسیده است و علم دارید که آن جهان عالم حسرت و ندامت است تا آن روز نرسیده از هم اکنون به فکر خود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سَارِعُوا إِلى مَغْفِرَةٍ مِنْ رَبِّكُمْ وَجَنَّةٍ عَرْضُهَا السَّماواتُ وَالْأَرْضُ أُعِدَّتْ لِلْمُتَّقِين</w:t>
      </w:r>
      <w:r>
        <w:rPr>
          <w:rStyle w:val="FootnoteAnchor"/>
          <w:rtl w:val="true"/>
        </w:rPr>
        <w:footnoteReference w:id="644"/>
      </w:r>
      <w:r>
        <w:rPr>
          <w:rFonts w:ascii="IRNazanin" w:hAnsi="IRNazanin" w:eastAsia="IRNazanin"/>
          <w:color w:val="111111"/>
          <w:sz w:val="28"/>
          <w:sz w:val="28"/>
          <w:szCs w:val="28"/>
          <w:rtl w:val="true"/>
          <w:lang w:bidi="fa-IR"/>
        </w:rPr>
        <w:t>بر یکدیگر پیشی گیرید برای آمرزش پروردگار خویش و رسیدن به آن بهشت که پهنایش به قدر همه آسمان ها و زمین است و برای پرهیزکاران مهیا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يَدْعُوا إلى دار السَّلامِ وَيَهْدِى مَنْ يَشَاءُ إِلى صِراطٍ مُسْتقیم</w:t>
      </w:r>
      <w:r>
        <w:rPr>
          <w:rStyle w:val="FootnoteAnchor"/>
          <w:rtl w:val="true"/>
        </w:rPr>
        <w:footnoteReference w:id="645"/>
      </w:r>
      <w:r>
        <w:rPr>
          <w:rFonts w:ascii="IRNazanin" w:hAnsi="IRNazanin" w:eastAsia="IRNazanin"/>
          <w:color w:val="111111"/>
          <w:sz w:val="28"/>
          <w:sz w:val="28"/>
          <w:szCs w:val="28"/>
          <w:rtl w:val="true"/>
          <w:lang w:bidi="fa-IR"/>
        </w:rPr>
        <w:t>خداوند به سرای سلامت فرامی خواند و هر که را بخواهد به راه راست هدایت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يَدْعُوا إِلَى الْجَنَّةِ وَالْمَغْفِرَةِ بِإِذْنِهِ</w:t>
      </w:r>
      <w:r>
        <w:rPr>
          <w:rStyle w:val="FootnoteAnchor"/>
          <w:rtl w:val="true"/>
        </w:rPr>
        <w:footnoteReference w:id="646"/>
      </w:r>
      <w:r>
        <w:rPr>
          <w:rFonts w:ascii="IRNazanin" w:hAnsi="IRNazanin" w:eastAsia="IRNazanin"/>
          <w:color w:val="111111"/>
          <w:sz w:val="28"/>
          <w:sz w:val="28"/>
          <w:szCs w:val="28"/>
          <w:rtl w:val="true"/>
          <w:lang w:bidi="fa-IR"/>
        </w:rPr>
        <w:t xml:space="preserve">و خدا به فرمان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و آمرزش می خواند</w:t>
      </w:r>
      <w:r>
        <w:rPr>
          <w:rFonts w:eastAsia="IRNazanin" w:cs="IRNazanin"/>
          <w:color w:val="111111"/>
          <w:sz w:val="28"/>
          <w:szCs w:val="28"/>
          <w:rtl w:val="true"/>
          <w:lang w:bidi="fa-IR"/>
        </w:rPr>
        <w:t>.</w:t>
      </w:r>
    </w:p>
    <w:p>
      <w:pPr>
        <w:pStyle w:val="Heading4"/>
        <w:numPr>
          <w:ilvl w:val="3"/>
          <w:numId w:val="1"/>
        </w:numPr>
        <w:rPr/>
      </w:pPr>
      <w:bookmarkStart w:id="906" w:name="__RefHeading___Toc5774653_2320776876"/>
      <w:bookmarkStart w:id="907" w:name="_Toc371"/>
      <w:bookmarkEnd w:id="906"/>
      <w:r>
        <w:rPr/>
        <w:t>3</w:t>
      </w:r>
      <w:r>
        <w:rPr>
          <w:rtl w:val="true"/>
        </w:rPr>
        <w:t xml:space="preserve">. </w:t>
      </w:r>
      <w:r>
        <w:rPr>
          <w:rtl w:val="true"/>
        </w:rPr>
        <w:t>راه تکمیل نعمت های خداوند</w:t>
      </w:r>
      <w:bookmarkEnd w:id="907"/>
    </w:p>
    <w:p>
      <w:pPr>
        <w:pStyle w:val="BookText"/>
        <w:rPr/>
      </w:pPr>
      <w:r>
        <w:rPr>
          <w:rFonts w:ascii="Amiri" w:hAnsi="Amiri" w:eastAsia="Amiri" w:cs="Amiri"/>
          <w:color w:val="111111"/>
          <w:sz w:val="28"/>
          <w:sz w:val="28"/>
          <w:szCs w:val="28"/>
          <w:rtl w:val="true"/>
          <w:lang w:bidi="ar-SA"/>
        </w:rPr>
        <w:t>وَ اسْتَتِمُّوا نِعَمَ اللَّهِ عَلَيْكُمْ بِالصَّبْرِ عَلَى طَاعَتِهِ وَ الْمُجَانَبَةِ لِمَعْصِيَتِهِ</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نعمت های خدا را با صبر و استقامت و دوری از معصیت بر خویش کامل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کامل آن است که پایدار باشد و نعمت تنها از راه شکر و فرمانبرداری از خداوند و دوری از گناهان پایدار می شود و کیفر و پاداش خداوند حتماً خواهد آمد</w:t>
      </w:r>
      <w:r>
        <w:rPr>
          <w:rFonts w:eastAsia="IRNazanin" w:cs="IRNazanin"/>
          <w:color w:val="111111"/>
          <w:sz w:val="28"/>
          <w:szCs w:val="28"/>
          <w:rtl w:val="true"/>
          <w:lang w:bidi="fa-IR"/>
        </w:rPr>
        <w:t xml:space="preserve">. </w:t>
      </w:r>
      <w:r>
        <w:rPr>
          <w:rStyle w:val="FootnoteAnchor"/>
          <w:rtl w:val="true"/>
        </w:rPr>
        <w:footnoteReference w:id="648"/>
      </w:r>
      <w:bookmarkStart w:id="908" w:name="pg20331_773906"/>
    </w:p>
    <w:p>
      <w:pPr>
        <w:pStyle w:val="BookText"/>
        <w:rPr/>
      </w:pPr>
      <w:bookmarkEnd w:id="908"/>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أَقَلُ مَا يَلْزَمُكُمْ لِلَّهِ سُبْحَانَهُ أَلَّا تَسْتَعِينُوا بِنِعَمِهِ عَلَى مَعَاصِيهِ</w:t>
      </w:r>
      <w:r>
        <w:rPr>
          <w:rStyle w:val="FootnoteAnchor"/>
          <w:rtl w:val="true"/>
        </w:rPr>
        <w:footnoteReference w:id="649"/>
      </w:r>
      <w:r>
        <w:rPr>
          <w:rFonts w:ascii="IRNazanin" w:hAnsi="IRNazanin" w:eastAsia="IRNazanin"/>
          <w:color w:val="111111"/>
          <w:sz w:val="28"/>
          <w:sz w:val="28"/>
          <w:szCs w:val="28"/>
          <w:rtl w:val="true"/>
          <w:lang w:bidi="fa-IR"/>
        </w:rPr>
        <w:t>کمترین چیزی که برای خدا بر شما لازم است این است که از نعمت های او برای انجام گناه کمک نگیرید</w:t>
      </w:r>
      <w:r>
        <w:rPr>
          <w:rFonts w:eastAsia="IRNazanin" w:cs="IRNazanin"/>
          <w:color w:val="111111"/>
          <w:sz w:val="28"/>
          <w:szCs w:val="28"/>
          <w:rtl w:val="true"/>
          <w:lang w:bidi="fa-IR"/>
        </w:rPr>
        <w:t>.</w:t>
      </w:r>
    </w:p>
    <w:p>
      <w:pPr>
        <w:pStyle w:val="Heading4"/>
        <w:numPr>
          <w:ilvl w:val="3"/>
          <w:numId w:val="1"/>
        </w:numPr>
        <w:rPr/>
      </w:pPr>
      <w:bookmarkStart w:id="909" w:name="__RefHeading___Toc5774655_2320776876"/>
      <w:bookmarkStart w:id="910" w:name="_Toc372"/>
      <w:bookmarkEnd w:id="909"/>
      <w:r>
        <w:rPr/>
        <w:t>4</w:t>
      </w:r>
      <w:r>
        <w:rPr>
          <w:rtl w:val="true"/>
        </w:rPr>
        <w:t xml:space="preserve">. </w:t>
      </w:r>
      <w:r>
        <w:rPr>
          <w:rtl w:val="true"/>
        </w:rPr>
        <w:t>توجه به شتاب گذر عمر</w:t>
      </w:r>
      <w:bookmarkEnd w:id="910"/>
    </w:p>
    <w:p>
      <w:pPr>
        <w:pStyle w:val="BookText"/>
        <w:rPr/>
      </w:pPr>
      <w:r>
        <w:rPr>
          <w:rFonts w:ascii="Amiri" w:hAnsi="Amiri" w:eastAsia="Amiri" w:cs="Amiri"/>
          <w:color w:val="111111"/>
          <w:sz w:val="28"/>
          <w:sz w:val="28"/>
          <w:szCs w:val="28"/>
          <w:rtl w:val="true"/>
          <w:lang w:bidi="ar-SA"/>
        </w:rPr>
        <w:t>فَإِنَّ غَداً مِنَ الْيَوْمِ قَرِيبُ مَا أَسْرَعَ السَّاعَاتِ فِي الْيَوْمِ وَأَسْرَعَ الْأَيَّامَ فِي الشَّهْرِ وَ أَسْرَعَ الشُّهُورَ فِي السَّنَةِ وَ أَسْرَعَ السِّنِينَ فِي الْعُمُرِ</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زیرا فردا به امروز نزدیک است و چقدر ساعات در روز با شتاب و سرعت می گذرد و روزها در ماه و ماه ها در سال و سال ها در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اسرع الساعات فى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فردای قیامت را شرح می دهد و بیان می دارد که ساعت ها زود می گذرند و گذشت ساعات، زود آمدن روز و گذشت آن را می شود و زودگذری ساعت ها و روزها سبب زود آمدن و گذشتن ماه ها می شوند و آمد و شد ماه ها فرارسیدن و منقضی شدن سال را در پی دارند و این همه مستلزم سرآمدن عمر انسان ها و موجودات این جهانی است</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مشابه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اقْتَرَبَتِ السَّاعَةُ وَ انْشَقَّ الْقَمَر</w:t>
      </w:r>
      <w:r>
        <w:rPr>
          <w:rStyle w:val="FootnoteAnchor"/>
          <w:rtl w:val="true"/>
        </w:rPr>
        <w:footnoteReference w:id="652"/>
      </w:r>
      <w:r>
        <w:rPr>
          <w:rFonts w:ascii="IRNazanin" w:hAnsi="IRNazanin" w:eastAsia="IRNazanin"/>
          <w:color w:val="111111"/>
          <w:sz w:val="28"/>
          <w:sz w:val="28"/>
          <w:szCs w:val="28"/>
          <w:rtl w:val="true"/>
          <w:lang w:bidi="fa-IR"/>
        </w:rPr>
        <w:t>نزدیک شد قیامت و از هم شکافت ماه</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1" w:name="pg20331_773908"/>
      <w:bookmarkStart w:id="912" w:name="pg20331_773908"/>
      <w:bookmarkEnd w:id="912"/>
    </w:p>
    <w:p>
      <w:pPr>
        <w:pStyle w:val="Heading2"/>
        <w:numPr>
          <w:ilvl w:val="1"/>
          <w:numId w:val="1"/>
        </w:numPr>
        <w:rPr/>
      </w:pPr>
      <w:bookmarkStart w:id="913" w:name="pg20331_773908"/>
      <w:bookmarkStart w:id="914" w:name="__RefHeading___Toc5774657_2320776876"/>
      <w:bookmarkStart w:id="915" w:name="_Toc373"/>
      <w:bookmarkEnd w:id="913"/>
      <w:bookmarkEnd w:id="914"/>
      <w:r>
        <w:rPr>
          <w:rtl w:val="true"/>
        </w:rPr>
        <w:t xml:space="preserve">خطبه </w:t>
      </w:r>
      <w:r>
        <w:rPr/>
        <w:t>189</w:t>
      </w:r>
      <w:bookmarkEnd w:id="915"/>
    </w:p>
    <w:p>
      <w:pPr>
        <w:pStyle w:val="Heading3"/>
        <w:numPr>
          <w:ilvl w:val="2"/>
          <w:numId w:val="1"/>
        </w:numPr>
        <w:rPr/>
      </w:pPr>
      <w:bookmarkStart w:id="916" w:name="__RefHeading___Toc5774659_2320776876"/>
      <w:bookmarkStart w:id="917" w:name="_Toc374"/>
      <w:bookmarkEnd w:id="916"/>
      <w:r>
        <w:rPr>
          <w:rtl w:val="true"/>
        </w:rPr>
        <w:t>اشارة</w:t>
      </w:r>
      <w:bookmarkEnd w:id="917"/>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مداری </w:t>
      </w:r>
      <w:r>
        <w:rPr>
          <w:rStyle w:val="FootnoteAnchor"/>
          <w:rtl w:val="true"/>
        </w:rPr>
        <w:footnoteReference w:id="653"/>
      </w:r>
    </w:p>
    <w:p>
      <w:pPr>
        <w:pStyle w:val="Heading3"/>
        <w:numPr>
          <w:ilvl w:val="2"/>
          <w:numId w:val="1"/>
        </w:numPr>
        <w:rPr/>
      </w:pPr>
      <w:bookmarkStart w:id="918" w:name="__RefHeading___Toc5774661_2320776876"/>
      <w:bookmarkStart w:id="919" w:name="_Toc375"/>
      <w:bookmarkEnd w:id="918"/>
      <w:r>
        <w:rPr>
          <w:rtl w:val="true"/>
        </w:rPr>
        <w:t>پیشگفتار خطبه</w:t>
      </w:r>
      <w:bookmarkEnd w:id="919"/>
    </w:p>
    <w:p>
      <w:pPr>
        <w:pStyle w:val="Heading4"/>
        <w:numPr>
          <w:ilvl w:val="3"/>
          <w:numId w:val="1"/>
        </w:numPr>
        <w:rPr/>
      </w:pPr>
      <w:bookmarkStart w:id="920" w:name="__RefHeading___Toc5774663_2320776876"/>
      <w:bookmarkStart w:id="921" w:name="_Toc376"/>
      <w:bookmarkEnd w:id="920"/>
      <w:r>
        <w:rPr>
          <w:rtl w:val="true"/>
        </w:rPr>
        <w:t>اشاره</w:t>
      </w:r>
      <w:bookmarkEnd w:id="92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امام عدم است که دربارۀ اقسام ایمان و وجوب هجرت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پر محتوا و مشتمل بر چهار بخش است در بخش اول امام دربارۀ ایمان پایدار و ناپایدار سخن می گوید؛ در بخش دوم از حقیقت مفهوم مهاجرت در اسلام پرده بر می دارد و آن را برنامه دائم و مستمر معرفی می نماید؛ در بخش سوم به مشکل بودن فهم برخی از احادیث معصومین یا ناتوانی بر تحمل مفهوم آن اشاره دارد و سرانجام به گستردگی دانش خود اشاره می فرماید و از مردم دعوت می کند که هر چه می خواهند از وی بپرسند پیش از آن که حضرتش را از دست بدهند </w:t>
      </w:r>
      <w:bookmarkStart w:id="922" w:name="pg20331_773909"/>
    </w:p>
    <w:p>
      <w:pPr>
        <w:pStyle w:val="BookText"/>
        <w:rPr/>
      </w:pPr>
      <w:bookmarkEnd w:id="922"/>
      <w:r>
        <w:rPr>
          <w:rFonts w:ascii="Amiri" w:hAnsi="Amiri" w:eastAsia="Amiri" w:cs="Amiri"/>
          <w:color w:val="111111"/>
          <w:sz w:val="28"/>
          <w:sz w:val="28"/>
          <w:szCs w:val="28"/>
          <w:rtl w:val="true"/>
          <w:lang w:bidi="ar-SA"/>
        </w:rPr>
        <w:t>فَمِنَ الْإِيمَانِ مَا يَكُونُ ثَابتاً مُسْتَقِرّاً فِى الْقُلُوبِ وَ مِنْهُ مَا يَكُونُ عَوَارِيَّ بَيْنَ الْقُلُوبِ وَ الصُّدُورِ إِلَى أَجَلٍ مَعْلُومٍ فَإِذَا كَانَتْ لَكُمْ بَرَاءَةٌ مِنْ أَحَدٍ فَقِفُوهُ حَتَّى يَحْضُرَهُ الْمَوْتُ فَعِنْدَ ذَلِكَ يَقَعُ حَدُّ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الْهِجْرَةُ قَائِمَةٌ عَلَى حَدِّهَا الْأَوَّلِ مَا كَانَ لِلَّهِ فِي أَهْلِ الْأَرْضِ حَاجَةٌ مِنْ مُسْتَسِرٌّ الْإِمَّةِ وَ مُعْلِنِهَا لَا يَقَعُ اسْمُ الْهِجْرَةِ عَلَى أَحَدٍ إِلَّا بِمَعْرِفَةِ الْحُجَّةِ فِي الْأَرْضِ فَمَنْ عَرَفَهَا وَ أَقَرَّ بِهَا فَهُوَ مُهَاجِرٌ وَ لَا يَقَعُ اسْمُ الاسْتِضْعَافِ عَلَى مَنْ بَلَغَتْهُ الْحُجَّةُ فَسَمِعَتْهَا أُذُنُهُ وَوَعَاهَا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 يَحْمِلُهُ إِلَّا عَبْدُ مُؤْمِنُ امْتَحَنَ اللَّهُ قَلْبَهُ لِلْإِيمَانِ وَ لَا يَعِى حَدِيثَنَا إِلَّا صُدُورُ أَمِينَةٌ وَ أَحْلَامٌ رَزِينَةٌ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سَلُونَى قَبْلَ أَنْ تَفْقِدُونِي فَلَأَنَا بِطَرُقِ السَّمَاءِ أَعْلَمُ مِنِّي بِطْرُقِ الْأَرْضِ قَبْلَ أَنْ تَشْغَرَ بِرِجْلِهَا فِتْنَةٌ تَطَأُ فِي خِطَامِهَا وَ تَذْهَبُ بِأَحْلَامٍ قَوْمِهَا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3" w:name="__RefHeading___Toc5774665_2320776876"/>
      <w:bookmarkStart w:id="924" w:name="_Toc377"/>
      <w:bookmarkEnd w:id="923"/>
      <w:r>
        <w:rPr/>
        <w:t>1</w:t>
      </w:r>
      <w:r>
        <w:rPr>
          <w:rtl w:val="true"/>
        </w:rPr>
        <w:t xml:space="preserve">. </w:t>
      </w:r>
      <w:r>
        <w:rPr>
          <w:rtl w:val="true"/>
        </w:rPr>
        <w:t>اقسام ایمان</w:t>
      </w:r>
      <w:bookmarkEnd w:id="924"/>
    </w:p>
    <w:p>
      <w:pPr>
        <w:pStyle w:val="Heading5"/>
        <w:numPr>
          <w:ilvl w:val="4"/>
          <w:numId w:val="1"/>
        </w:numPr>
        <w:rPr/>
      </w:pPr>
      <w:bookmarkStart w:id="925" w:name="__RefHeading___Toc5774667_2320776876"/>
      <w:bookmarkStart w:id="926" w:name="_Toc378"/>
      <w:bookmarkEnd w:id="925"/>
      <w:r>
        <w:rPr/>
        <w:t>1</w:t>
      </w:r>
      <w:r>
        <w:rPr>
          <w:rtl w:val="true"/>
        </w:rPr>
        <w:t xml:space="preserve">. </w:t>
      </w:r>
      <w:r>
        <w:rPr/>
        <w:t>1</w:t>
      </w:r>
      <w:r>
        <w:rPr>
          <w:rtl w:val="true"/>
        </w:rPr>
        <w:t xml:space="preserve">. </w:t>
      </w:r>
      <w:r>
        <w:rPr>
          <w:rtl w:val="true"/>
        </w:rPr>
        <w:t>ایمان های پایدار و ناپایدار</w:t>
      </w:r>
      <w:bookmarkEnd w:id="926"/>
    </w:p>
    <w:p>
      <w:pPr>
        <w:pStyle w:val="BookText"/>
        <w:rPr/>
      </w:pPr>
      <w:r>
        <w:rPr>
          <w:rFonts w:ascii="Amiri" w:hAnsi="Amiri" w:eastAsia="Amiri" w:cs="Amiri"/>
          <w:color w:val="111111"/>
          <w:sz w:val="28"/>
          <w:sz w:val="28"/>
          <w:szCs w:val="28"/>
          <w:rtl w:val="true"/>
          <w:lang w:bidi="ar-SA"/>
        </w:rPr>
        <w:t>فَمِنَ الْإِيمَانِ مَا يَكُونُ ثَابِتاً مُسْتَقِرّاً فِي الْقُلُوبِ وَ مِنْهُ مَا يَكُونُ عَوَارِيَّ بَيْنَ الْقُلُوبِ وَ الصُّدُورِ إِلَى أَجَلٍ مَعْلُومٍ</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بعضی از ایمان ها ثابت و استوار در دل هاست و بعضی دیگر ناپایدار و عاریتی در میان قلب ها و سینه ها تا سرآمدی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ایمان را به دو بخش تقسیم فرمود؛ زیرا معنای ایمان عبارت است از تصدیق به وجود حق تعالی و صفات کمال و جلال وی و نیز اعتراف به صداقت پیامبر صلی الله علیه و آله و آن چه از طرف خداوند آورده است حال اگر این گونه عقاید، آن چنان در دل ها نفوذ کند که ملکه </w:t>
      </w:r>
      <w:bookmarkStart w:id="927" w:name="pg20331_773910"/>
    </w:p>
    <w:p>
      <w:pPr>
        <w:pStyle w:val="BookText"/>
        <w:rPr/>
      </w:pPr>
      <w:bookmarkEnd w:id="927"/>
      <w:r>
        <w:rPr>
          <w:rFonts w:ascii="IRNazanin" w:hAnsi="IRNazanin" w:eastAsia="IRNazanin"/>
          <w:color w:val="111111"/>
          <w:sz w:val="28"/>
          <w:sz w:val="28"/>
          <w:szCs w:val="28"/>
          <w:rtl w:val="true"/>
          <w:lang w:bidi="fa-IR"/>
        </w:rPr>
        <w:t>وجودی انسان شود ایمان مستقر و ثابت خواهد بود ولی اگر چنین نباشد بلکه در برخی احوال در معرض زوال و تغییر باشد ایمان متزلزل و ناپایدار می باشد و حضرت این گونه عقاید را تعبیر به عواری کرده است؛ به دلیل این که مانند وسایلی است که انسان به عاریه از دیگری می گیرد که باید موقعی آن را به صاحبش برگرداند و به اعتبار آن که درست در دل ها جایگزین شده است آن را جا گرفته در میانه دل ها و سینه دانسته است</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فَالْمُسْتَقَرُّ الْإِيمَانُ الثَّابِتُ، وَالْمُسْتَوْدَعُ الْمُعَارِ</w:t>
      </w:r>
      <w:r>
        <w:rPr>
          <w:rStyle w:val="FootnoteAnchor"/>
          <w:rtl w:val="true"/>
        </w:rPr>
        <w:footnoteReference w:id="656"/>
      </w:r>
      <w:r>
        <w:rPr>
          <w:rFonts w:ascii="IRNazanin" w:hAnsi="IRNazanin" w:eastAsia="IRNazanin"/>
          <w:color w:val="111111"/>
          <w:sz w:val="28"/>
          <w:sz w:val="28"/>
          <w:szCs w:val="28"/>
          <w:rtl w:val="true"/>
          <w:lang w:bidi="fa-IR"/>
        </w:rPr>
        <w:t>ایمان یا مستقر است یا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ایمان ثابت است و مستودع ایمان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مِنَ الْإِيمَانِ الْمُسْتَقَرٌّ فَمُسْتَقَرٌّ إِلَى يَوْمِ الْقِيَامَةِ أَوْ أَبَداً وَ مَا كَانَ مُسْتَوْدَعاً سَلَبَهُ اللَّهُ قَبْلَ الْمَمَاتِ</w:t>
      </w:r>
      <w:r>
        <w:rPr>
          <w:rStyle w:val="FootnoteAnchor"/>
          <w:rtl w:val="true"/>
        </w:rPr>
        <w:footnoteReference w:id="657"/>
      </w:r>
      <w:r>
        <w:rPr>
          <w:rFonts w:ascii="IRNazanin" w:hAnsi="IRNazanin" w:eastAsia="IRNazanin"/>
          <w:color w:val="111111"/>
          <w:sz w:val="28"/>
          <w:sz w:val="28"/>
          <w:szCs w:val="28"/>
          <w:rtl w:val="true"/>
          <w:lang w:bidi="fa-IR"/>
        </w:rPr>
        <w:t>ایمان مستقر آن است که تا روز قیامت ثابت است ولی ایمان عاریه و مستودع قبل از مرگ از وی سلب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يُثَبِّتُ اللَّهُ الَّذِينَ آمَنُوا بِالْقَوْلِ الثَّابِتِ فِي الْحَيَاةِ الدُّنْيا وَ فِی الآخِرَة</w:t>
      </w:r>
      <w:r>
        <w:rPr>
          <w:rStyle w:val="FootnoteAnchor"/>
          <w:rtl w:val="true"/>
        </w:rPr>
        <w:footnoteReference w:id="658"/>
      </w:r>
      <w:r>
        <w:rPr>
          <w:rFonts w:ascii="IRNazanin" w:hAnsi="IRNazanin" w:eastAsia="IRNazanin"/>
          <w:color w:val="111111"/>
          <w:sz w:val="28"/>
          <w:sz w:val="28"/>
          <w:szCs w:val="28"/>
          <w:rtl w:val="true"/>
          <w:lang w:bidi="fa-IR"/>
        </w:rPr>
        <w:t>خدا کسانی را که ایمان آورده اند در زندگی دنیا و در آخرت با سخن استوار، ثابت می گرداند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يُوحَى رَبُّكَ إِلَى الْمَلائِكَةِ أَنَّى مَعَكُمْ فَثَبِّتُوا الَّذِينَ آمَنُوا</w:t>
      </w:r>
      <w:r>
        <w:rPr>
          <w:rStyle w:val="FootnoteAnchor"/>
          <w:rtl w:val="true"/>
        </w:rPr>
        <w:footnoteReference w:id="659"/>
      </w:r>
      <w:r>
        <w:rPr>
          <w:rFonts w:ascii="IRNazanin" w:hAnsi="IRNazanin" w:eastAsia="IRNazanin"/>
          <w:color w:val="111111"/>
          <w:sz w:val="28"/>
          <w:sz w:val="28"/>
          <w:szCs w:val="28"/>
          <w:rtl w:val="true"/>
          <w:lang w:bidi="fa-IR"/>
        </w:rPr>
        <w:t>هنگامی که پروردگارت به فرشتگان وحی می کرد که من با شما هستم پس کسانی را که ایمان آورده اند ثابت قدم دارید</w:t>
      </w:r>
      <w:r>
        <w:rPr>
          <w:rFonts w:eastAsia="IRNazanin" w:cs="IRNazanin"/>
          <w:color w:val="111111"/>
          <w:sz w:val="28"/>
          <w:szCs w:val="28"/>
          <w:rtl w:val="true"/>
          <w:lang w:bidi="fa-IR"/>
        </w:rPr>
        <w:t>.</w:t>
      </w:r>
    </w:p>
    <w:p>
      <w:pPr>
        <w:pStyle w:val="Heading4"/>
        <w:numPr>
          <w:ilvl w:val="3"/>
          <w:numId w:val="1"/>
        </w:numPr>
        <w:rPr/>
      </w:pPr>
      <w:bookmarkStart w:id="928" w:name="__RefHeading___Toc5774669_2320776876"/>
      <w:bookmarkStart w:id="929" w:name="_Toc379"/>
      <w:bookmarkEnd w:id="928"/>
      <w:r>
        <w:rPr/>
        <w:t>2</w:t>
      </w:r>
      <w:r>
        <w:rPr>
          <w:rtl w:val="true"/>
        </w:rPr>
        <w:t xml:space="preserve">. </w:t>
      </w:r>
      <w:r>
        <w:rPr>
          <w:rtl w:val="true"/>
        </w:rPr>
        <w:t>فرصت دادن به انسان ها تا لحظه مرگ</w:t>
      </w:r>
      <w:bookmarkEnd w:id="929"/>
    </w:p>
    <w:p>
      <w:pPr>
        <w:pStyle w:val="BookText"/>
        <w:rPr/>
      </w:pPr>
      <w:r>
        <w:rPr>
          <w:rFonts w:ascii="Amiri" w:hAnsi="Amiri" w:eastAsia="Amiri" w:cs="Amiri"/>
          <w:color w:val="111111"/>
          <w:sz w:val="28"/>
          <w:sz w:val="28"/>
          <w:szCs w:val="28"/>
          <w:rtl w:val="true"/>
          <w:lang w:bidi="ar-SA"/>
        </w:rPr>
        <w:t>فَإِذَا كَانَتْ لَكُمْ بَرَاءَةٌ مِنْ أَحَدٍ فَقِفُوهُ حَتَّى يَحْضُرَهُ الْمَوْتُ فَعِنْدَ ذَلِكَ يَقَعُ حَدُّ الْبَرَاءَةِ</w:t>
      </w:r>
      <w:r>
        <w:rPr>
          <w:rStyle w:val="FootnoteAnchor"/>
          <w:rtl w:val="true"/>
        </w:rPr>
        <w:footnoteReference w:id="660"/>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دلیل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بیزاری دارید او را به حال خود واگذارید تا مرگش فرارسد، پس در این هنگام است که حدومرز برائت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كانت لكم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هرگاه شخصی را گنهکار یافتید، او را به طور کلی از هدایت محروم ندانید و در بیزاری جستن از وی شتاب نکنید بلکه او را مهلت دهید؛ زیرا تا فرارسیدن مرگ احتمال برگشتن و توبه کردن است، به دلیل </w:t>
      </w:r>
      <w:bookmarkStart w:id="930" w:name="pg20331_773911"/>
    </w:p>
    <w:p>
      <w:pPr>
        <w:pStyle w:val="BookText"/>
        <w:rPr/>
      </w:pPr>
      <w:bookmarkEnd w:id="930"/>
      <w:r>
        <w:rPr>
          <w:rFonts w:ascii="IRNazanin" w:hAnsi="IRNazanin" w:eastAsia="IRNazanin"/>
          <w:color w:val="111111"/>
          <w:sz w:val="28"/>
          <w:sz w:val="28"/>
          <w:szCs w:val="28"/>
          <w:rtl w:val="true"/>
          <w:lang w:bidi="fa-IR"/>
        </w:rPr>
        <w:t>این که حتی برای کافر که بزرگترین گناهان را که شرک است، مرتکب می شود احتمال ایمان آوردن و توبه کردن می رود تا چه مسلمانی که مرتکب گناه می باشد و اگر مرگش فرارسید و گناهان خود را تدارک نکرد آن وقت هنگام برائت جستن از وی فرامی رسد؛ زیرا پس از مرگ امید و انتظار برگشتن از گناه باقی نمی ماند</w:t>
      </w:r>
      <w:r>
        <w:rPr>
          <w:rFonts w:eastAsia="IRNazanin" w:cs="IRNazanin"/>
          <w:color w:val="111111"/>
          <w:sz w:val="28"/>
          <w:szCs w:val="28"/>
          <w:rtl w:val="true"/>
          <w:lang w:bidi="fa-IR"/>
        </w:rPr>
        <w:t xml:space="preserve">. </w:t>
      </w:r>
      <w:r>
        <w:rPr>
          <w:rStyle w:val="FootnoteAnchor"/>
          <w:rtl w:val="true"/>
        </w:rPr>
        <w:footnoteReference w:id="661"/>
      </w:r>
    </w:p>
    <w:p>
      <w:pPr>
        <w:pStyle w:val="Heading4"/>
        <w:numPr>
          <w:ilvl w:val="3"/>
          <w:numId w:val="1"/>
        </w:numPr>
        <w:rPr/>
      </w:pPr>
      <w:bookmarkStart w:id="931" w:name="__RefHeading___Toc5774671_2320776876"/>
      <w:bookmarkStart w:id="932" w:name="_Toc380"/>
      <w:bookmarkEnd w:id="931"/>
      <w:r>
        <w:rPr/>
        <w:t>3</w:t>
      </w:r>
      <w:r>
        <w:rPr>
          <w:rtl w:val="true"/>
        </w:rPr>
        <w:t xml:space="preserve">. </w:t>
      </w:r>
      <w:r>
        <w:rPr>
          <w:rtl w:val="true"/>
        </w:rPr>
        <w:t>وجوب هجرت</w:t>
      </w:r>
      <w:bookmarkEnd w:id="932"/>
    </w:p>
    <w:p>
      <w:pPr>
        <w:pStyle w:val="Heading5"/>
        <w:numPr>
          <w:ilvl w:val="4"/>
          <w:numId w:val="1"/>
        </w:numPr>
        <w:rPr/>
      </w:pPr>
      <w:bookmarkStart w:id="933" w:name="__RefHeading___Toc5774673_2320776876"/>
      <w:bookmarkStart w:id="934" w:name="_Toc381"/>
      <w:bookmarkEnd w:id="933"/>
      <w:r>
        <w:rPr/>
        <w:t>3</w:t>
      </w:r>
      <w:r>
        <w:rPr>
          <w:rtl w:val="true"/>
        </w:rPr>
        <w:t xml:space="preserve">. </w:t>
      </w:r>
      <w:r>
        <w:rPr/>
        <w:t>1</w:t>
      </w:r>
      <w:r>
        <w:rPr>
          <w:rtl w:val="true"/>
        </w:rPr>
        <w:t xml:space="preserve">. </w:t>
      </w:r>
      <w:r>
        <w:rPr>
          <w:rtl w:val="true"/>
        </w:rPr>
        <w:t>تفسیر هجرت</w:t>
      </w:r>
      <w:bookmarkEnd w:id="934"/>
    </w:p>
    <w:p>
      <w:pPr>
        <w:pStyle w:val="BookText"/>
        <w:rPr/>
      </w:pPr>
      <w:r>
        <w:rPr>
          <w:rFonts w:ascii="Amiri" w:hAnsi="Amiri" w:eastAsia="Amiri" w:cs="Amiri"/>
          <w:color w:val="111111"/>
          <w:sz w:val="28"/>
          <w:sz w:val="28"/>
          <w:szCs w:val="28"/>
          <w:rtl w:val="true"/>
          <w:lang w:bidi="ar-SA"/>
        </w:rPr>
        <w:t>وَ الْهِجْرَةُ قَائِمَةٌ عَلَى حَدِّهَا الْأَوَّلِ مَا كَانَ لِلَّهِ فِي أَهْلِ الْأَرْضِ حَاجَةٌ مِنْ مُسْتَسِرِّ الْإِمَّةِ وَ مُعْلِنِهَا</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وجوب هجرت بر همان پایه و اساس نخستین باقی است البته خداوند هیچ نیازی به مردم روی زمین ندارد؛ چه آنان که ایمان خود را پنهان می کنند و چه آنان که ایمانشان را آشکار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زمان پیامبر اکرم صلی الله علیه و آله بعد از آن که مسلمان ها در مکه زیر فشار قرار گرفتند و شرایط اظهار اسلام برایشان فراهم نشد به دستور پیامبر عده ای به حبشه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محیط آزادتری بود و بعد از آن هم پیامبر و حضرت علی علیه السلام و مسلمین از مکه به مدینه مهاجرت کردند و در آن جا شرایط تشکیل حکومت اسلامی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در منطقه ای هستیم که مسائل اسلام مطرح نیست و دانشمندی که مسائل اسلام را از او بپرسی وجود ندارد واجب است به جایی مهاجرت کنید که علوم اسلامی را یاد بگیرید و به وظایف اسلامی خود عمل کنید؛ از این رو حضرت می فرماید هجرت با همان حد اول که واجب و لازم بود حالا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امام علیه السلام از این که می فرماید هجرت بر حد نخست خود باقی است، آن است که در این زمان هرکس برای احیای دین خدا و شناخت معارف اسلام حرکت کند و به امام و رهبر توحیدی خود بپیوندد مهاجر حساب می شود؛ زیرا او نیز ترک باطل کرده و به جانب حق شتافته است</w:t>
      </w:r>
      <w:r>
        <w:rPr>
          <w:rFonts w:eastAsia="IRNazanin" w:cs="IRNazanin"/>
          <w:color w:val="111111"/>
          <w:sz w:val="28"/>
          <w:szCs w:val="28"/>
          <w:rtl w:val="true"/>
          <w:lang w:bidi="fa-IR"/>
        </w:rPr>
        <w:t xml:space="preserve">. </w:t>
      </w:r>
      <w:r>
        <w:rPr>
          <w:rStyle w:val="FootnoteAnchor"/>
          <w:rtl w:val="true"/>
        </w:rPr>
        <w:footnoteReference w:id="66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آن چه در بالا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گفته اند مفهوم جمله این است تا زمانی که خداوند نیاز به </w:t>
      </w:r>
      <w:bookmarkStart w:id="935" w:name="pg20331_773912"/>
    </w:p>
    <w:p>
      <w:pPr>
        <w:pStyle w:val="BookText"/>
        <w:rPr/>
      </w:pPr>
      <w:bookmarkEnd w:id="935"/>
      <w:r>
        <w:rPr>
          <w:rFonts w:ascii="IRNazanin" w:hAnsi="IRNazanin" w:eastAsia="IRNazanin"/>
          <w:color w:val="111111"/>
          <w:sz w:val="28"/>
          <w:sz w:val="28"/>
          <w:szCs w:val="28"/>
          <w:rtl w:val="true"/>
          <w:lang w:bidi="fa-IR"/>
        </w:rPr>
        <w:t>ایمان مردم دارد هجرت باقی و برقرار است و نیاز در این جا به معنای طلب و ناظر به همان اوامر و نواهی خداوند خطاب به مردم است ولی معنای اول مناسب تر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يُهاجِرْ فِي سَبيلِ اللَّهِ يَجِدْ فِي الْأَرْضِ مُراغَماً كَثِيراً وَ سَعَةً</w:t>
      </w:r>
      <w:r>
        <w:rPr>
          <w:rStyle w:val="FootnoteAnchor"/>
          <w:rtl w:val="true"/>
        </w:rPr>
        <w:footnoteReference w:id="664"/>
      </w:r>
      <w:r>
        <w:rPr>
          <w:rFonts w:ascii="IRNazanin" w:hAnsi="IRNazanin" w:eastAsia="IRNazanin"/>
          <w:color w:val="111111"/>
          <w:sz w:val="28"/>
          <w:sz w:val="28"/>
          <w:szCs w:val="28"/>
          <w:rtl w:val="true"/>
          <w:lang w:bidi="fa-IR"/>
        </w:rPr>
        <w:t>و کسی که در راه خدا هجرت کند، در زمین اقامتگاه های فراوان و گشایش ها خواهد یافت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آمَنُوا وَ لَمْ يُهاجِرُوا ما لَكُمْ مِنْ وَلايَتِهِمْ مِنْ شَيْءٍ حَتَّى يُهاجِرُوا</w:t>
      </w:r>
      <w:r>
        <w:rPr>
          <w:rStyle w:val="FootnoteAnchor"/>
          <w:rtl w:val="true"/>
        </w:rPr>
        <w:footnoteReference w:id="665"/>
      </w:r>
      <w:r>
        <w:rPr>
          <w:rFonts w:ascii="IRNazanin" w:hAnsi="IRNazanin" w:eastAsia="IRNazanin"/>
          <w:color w:val="111111"/>
          <w:sz w:val="28"/>
          <w:sz w:val="28"/>
          <w:szCs w:val="28"/>
          <w:rtl w:val="true"/>
          <w:lang w:bidi="fa-IR"/>
        </w:rPr>
        <w:t>و آنان که ایمان آورده اند و مهاجرت نکرده اند خویشاوندان شما نیستند تا آن گاه که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هَاجَرُوا وتَمَسَّكُوا بالاِسلامِ فَإِنَّ الهِجْرَةَ لَا تَنقَطِعُوا مَادامَ الجِهَادُ</w:t>
      </w:r>
      <w:r>
        <w:rPr>
          <w:rStyle w:val="FootnoteAnchor"/>
          <w:rtl w:val="true"/>
        </w:rPr>
        <w:footnoteReference w:id="666"/>
      </w:r>
      <w:r>
        <w:rPr>
          <w:rFonts w:ascii="IRNazanin" w:hAnsi="IRNazanin" w:eastAsia="IRNazanin"/>
          <w:color w:val="111111"/>
          <w:sz w:val="28"/>
          <w:sz w:val="28"/>
          <w:szCs w:val="28"/>
          <w:rtl w:val="true"/>
          <w:lang w:bidi="fa-IR"/>
        </w:rPr>
        <w:t>ای مردم هجرت کنید و اسلام را محکم بگیرید؛ زیرا هجرت تا زمانی که جهاد برپاست 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الرَّجُلُ هَاجَرْتُ وَ لَمْ يُهَاجِرْ إِنَّمَا الْمُهَاجِرُونَ الَّذِينَ يَهْجُرُونَ السَّيِّئَاتِ وَ لَمْ يَأْتُوا بِهَا</w:t>
      </w:r>
      <w:r>
        <w:rPr>
          <w:rStyle w:val="FootnoteAnchor"/>
          <w:rtl w:val="true"/>
        </w:rPr>
        <w:footnoteReference w:id="667"/>
      </w:r>
      <w:r>
        <w:rPr>
          <w:rFonts w:ascii="IRNazanin" w:hAnsi="IRNazanin" w:eastAsia="IRNazanin"/>
          <w:color w:val="111111"/>
          <w:sz w:val="28"/>
          <w:sz w:val="28"/>
          <w:szCs w:val="28"/>
          <w:rtl w:val="true"/>
          <w:lang w:bidi="fa-IR"/>
        </w:rPr>
        <w:t>بعضی می گویند ما مهاجرت کردیم در حالی که مهاجرت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واقعی کسانی هستند که از گناهان هجرت کنند و هرگز آن را نجام ندهند</w:t>
      </w:r>
      <w:r>
        <w:rPr>
          <w:rFonts w:eastAsia="IRNazanin" w:cs="IRNazanin"/>
          <w:color w:val="111111"/>
          <w:sz w:val="28"/>
          <w:szCs w:val="28"/>
          <w:rtl w:val="true"/>
          <w:lang w:bidi="fa-IR"/>
        </w:rPr>
        <w:t xml:space="preserve">. </w:t>
      </w:r>
      <w:r>
        <w:rPr>
          <w:rStyle w:val="FootnoteAnchor"/>
          <w:rtl w:val="true"/>
        </w:rPr>
        <w:footnoteReference w:id="668"/>
      </w:r>
    </w:p>
    <w:p>
      <w:pPr>
        <w:pStyle w:val="Heading5"/>
        <w:numPr>
          <w:ilvl w:val="4"/>
          <w:numId w:val="1"/>
        </w:numPr>
        <w:rPr/>
      </w:pPr>
      <w:bookmarkStart w:id="936" w:name="__RefHeading___Toc5774675_2320776876"/>
      <w:bookmarkStart w:id="937" w:name="_Toc382"/>
      <w:bookmarkEnd w:id="936"/>
      <w:r>
        <w:rPr/>
        <w:t>3</w:t>
      </w:r>
      <w:r>
        <w:rPr>
          <w:rtl w:val="true"/>
        </w:rPr>
        <w:t xml:space="preserve">. </w:t>
      </w:r>
      <w:r>
        <w:rPr/>
        <w:t>2</w:t>
      </w:r>
      <w:r>
        <w:rPr>
          <w:rtl w:val="true"/>
        </w:rPr>
        <w:t xml:space="preserve">. </w:t>
      </w:r>
      <w:r>
        <w:rPr>
          <w:rtl w:val="true"/>
        </w:rPr>
        <w:t>اطلاق نام هجرت</w:t>
      </w:r>
      <w:bookmarkEnd w:id="937"/>
    </w:p>
    <w:p>
      <w:pPr>
        <w:pStyle w:val="BookText"/>
        <w:rPr/>
      </w:pPr>
      <w:r>
        <w:rPr>
          <w:rFonts w:ascii="Amiri" w:hAnsi="Amiri" w:eastAsia="Amiri" w:cs="Amiri"/>
          <w:color w:val="111111"/>
          <w:sz w:val="28"/>
          <w:sz w:val="28"/>
          <w:szCs w:val="28"/>
          <w:rtl w:val="true"/>
          <w:lang w:bidi="ar-SA"/>
        </w:rPr>
        <w:t>لَا يَقَعُ اسْمُ الْهِجْرَةِ عَلَى أَحَدٍ إِلَّا بِمَعْرِفَةِ الْحُجَّةِ فِي الْأَرْضِ فَمَنْ عَرَفَهَا وَأَقَرَّبِهَا فَهُوَ مُهَاجِرٌ</w:t>
      </w:r>
      <w:r>
        <w:rPr>
          <w:rFonts w:ascii="IRNazanin" w:hAnsi="IRNazanin" w:eastAsia="IRNazanin"/>
          <w:color w:val="111111"/>
          <w:sz w:val="28"/>
          <w:sz w:val="28"/>
          <w:szCs w:val="28"/>
          <w:rtl w:val="true"/>
          <w:lang w:bidi="fa-IR"/>
        </w:rPr>
        <w:t xml:space="preserve"> نام هجرت بر کسی اطلاق نمی شود مگر این که حجت خدا بر روی زمین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حجت خدا را بشناسند و به او ایمان بیاورند مهاجرند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شرط صدق هجرت بر کسی که به سوی امام وقت خود مسافرت می کند، آن است که امام را بشناسد و معرفت به حق او داشته باشد؛ زیرا امام است که حافظ دین و منبعی است که باید از آن معارف الهی را جست وجو کرد، لذا فرمود هیچ وقت نمی توان کسی را مهاجر خواند مگر آن گاه که معرفت به حقانیت امام در روی زمین داشته باشد</w:t>
      </w:r>
      <w:r>
        <w:rPr>
          <w:rFonts w:eastAsia="IRNazanin" w:cs="IRNazanin"/>
          <w:color w:val="111111"/>
          <w:sz w:val="28"/>
          <w:szCs w:val="28"/>
          <w:rtl w:val="true"/>
          <w:lang w:bidi="fa-IR"/>
        </w:rPr>
        <w:t xml:space="preserve">. </w:t>
      </w:r>
      <w:r>
        <w:rPr>
          <w:rStyle w:val="FootnoteAnchor"/>
          <w:rtl w:val="true"/>
        </w:rPr>
        <w:footnoteReference w:id="66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است که خداوند وجود او را اتمام حجتی برای </w:t>
      </w:r>
      <w:bookmarkStart w:id="938" w:name="pg20331_773913"/>
    </w:p>
    <w:p>
      <w:pPr>
        <w:pStyle w:val="BookText"/>
        <w:rPr/>
      </w:pPr>
      <w:bookmarkEnd w:id="938"/>
      <w:r>
        <w:rPr>
          <w:rFonts w:ascii="IRNazanin" w:hAnsi="IRNazanin" w:eastAsia="IRNazanin"/>
          <w:color w:val="111111"/>
          <w:sz w:val="28"/>
          <w:sz w:val="28"/>
          <w:szCs w:val="28"/>
          <w:rtl w:val="true"/>
          <w:lang w:bidi="fa-IR"/>
        </w:rPr>
        <w:t>مقصران قرار می دهد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در حقیقت حضرت می فرمایند منظور از هجرت مهاجرت شهر به شهر نیست بلکه مقصود مهاجرت به طرف امام است اگر کسی در شهر دوری هم باشد اما امام و حجت خود را شناخته باشد و وظایف را یاد گرفته و عمل،کند او مهاجر است ولی اگر نزدیک امام باشد ولی بی اعتنایی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الَّذِينَ تَوَفَّاهُمُ الْمَلائِكَةُ ظَالِمى أَنْفُسِهِمْ قالُوا فيمَ كُنْتُمْ قَالُوا كُنَّا مُسْتَضْعَفِينَ فِي الْأَرْضِ قَالُوا أَ لَمْ تَكُنْ أَرْضُ اللَّهِ وَاسِعَةً فَتَهاجِرُوا فيها فَأُولئِكَ مَأْواهُمْ جَهَنَّمُ وَ سَاءَتْ مصيراً إلا الْمُسْتَضْعَفينَ مِنَ الرّجال وَالنِّساءِ وَ الْوِلْدَانِ لا يَسْتَطِيعُونَ حِيلَةً وَ لا يَهْتَدُونَ سَبيلاً فَأُولئِكَ عَسَى اللَّهُ أَنْ يَعْفُو عَنْهُمْ وَ كانَ اللَّهُ عَفُوا غَفُورا</w:t>
      </w:r>
      <w:r>
        <w:rPr>
          <w:rStyle w:val="FootnoteAnchor"/>
          <w:rtl w:val="true"/>
        </w:rPr>
        <w:footnoteReference w:id="671"/>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الجمله عذری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 از ایشان درگذرد که خدا همواره خطابخش و آمرزنده است و هرکه در راه خدا هجرت کند، در زمین اقامتگاه های فراوان و گشایش ها خواهد یافت؛ و هرکس به قصد مهاجرت در راه خدا و پیامبر او از خانه اش به درآید، سپس مرگش در رسد پاداش او قطعاً بر خداست و خدا آمرزنده مهربان است</w:t>
      </w:r>
      <w:r>
        <w:rPr>
          <w:rFonts w:eastAsia="IRNazanin" w:cs="IRNazanin"/>
          <w:color w:val="111111"/>
          <w:sz w:val="28"/>
          <w:szCs w:val="28"/>
          <w:rtl w:val="true"/>
          <w:lang w:bidi="fa-IR"/>
        </w:rPr>
        <w:t>.</w:t>
      </w:r>
    </w:p>
    <w:p>
      <w:pPr>
        <w:pStyle w:val="Heading4"/>
        <w:numPr>
          <w:ilvl w:val="3"/>
          <w:numId w:val="1"/>
        </w:numPr>
        <w:rPr/>
      </w:pPr>
      <w:bookmarkStart w:id="939" w:name="__RefHeading___Toc5774677_2320776876"/>
      <w:bookmarkStart w:id="940" w:name="_Toc383"/>
      <w:bookmarkEnd w:id="939"/>
      <w:r>
        <w:rPr/>
        <w:t>4</w:t>
      </w:r>
      <w:r>
        <w:rPr>
          <w:rtl w:val="true"/>
        </w:rPr>
        <w:t xml:space="preserve">. </w:t>
      </w:r>
      <w:r>
        <w:rPr>
          <w:rtl w:val="true"/>
        </w:rPr>
        <w:t>اطلاق نام مستضعف</w:t>
      </w:r>
      <w:bookmarkEnd w:id="940"/>
    </w:p>
    <w:p>
      <w:pPr>
        <w:pStyle w:val="BookText"/>
        <w:rPr/>
      </w:pPr>
      <w:r>
        <w:rPr>
          <w:rFonts w:ascii="Amiri" w:hAnsi="Amiri" w:eastAsia="Amiri" w:cs="Amiri"/>
          <w:color w:val="111111"/>
          <w:sz w:val="28"/>
          <w:sz w:val="28"/>
          <w:szCs w:val="28"/>
          <w:rtl w:val="true"/>
          <w:lang w:bidi="ar-SA"/>
        </w:rPr>
        <w:t>وَ لَا يَقَعُ اسْمُ الاسْتِضْعَافِ عَلَى مَنْ بَلَغَتْهُ الْحُجَّةُ فَسَمِعَتْهَا أُذُنُهُ وَ وَعَاهَا قَلْبُهُ</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بَلَغَتْهُ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به او رسید</w:t>
      </w:r>
    </w:p>
    <w:p>
      <w:pPr>
        <w:pStyle w:val="BookText"/>
        <w:rPr/>
      </w:pPr>
      <w:r>
        <w:rPr>
          <w:rFonts w:ascii="IRNazanin" w:hAnsi="IRNazanin" w:eastAsia="IRNazanin"/>
          <w:color w:val="111111"/>
          <w:sz w:val="28"/>
          <w:sz w:val="28"/>
          <w:szCs w:val="28"/>
          <w:rtl w:val="true"/>
          <w:lang w:bidi="fa-IR"/>
        </w:rPr>
        <w:t>وَعَاهَا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اسْتَوْعَى اسْتِيعَاء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در اندیشه گرفت، همه آن چیز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مستضعف بر کسی که حجت به او رسیده و گوشش آن را شنیده و قلبش آن را حفظ کرده، نهاده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ضعیف ذاتا ضعیف است و کوتاه ولی مستضعف آن است که دیگران او را کوتاه نگه داشته اند مستکبران، اشخاص را مستضعف می کنند یا مستضعف نگه می دارند؛ یعنی آدمی که استعداد و هوشش را دارد و ذاتاً می تواند پیش برود ولی عده ای سد راه او می شوند و نمی گذارند پیشرفت کند این می شود مستضعف</w:t>
      </w:r>
      <w:r>
        <w:rPr>
          <w:rFonts w:eastAsia="IRNazanin" w:cs="IRNazanin"/>
          <w:color w:val="111111"/>
          <w:sz w:val="28"/>
          <w:szCs w:val="28"/>
          <w:rtl w:val="true"/>
          <w:lang w:bidi="fa-IR"/>
        </w:rPr>
        <w:t xml:space="preserve">. </w:t>
      </w:r>
      <w:bookmarkStart w:id="941" w:name="pg20331_773914"/>
    </w:p>
    <w:p>
      <w:pPr>
        <w:pStyle w:val="BookText"/>
        <w:rPr/>
      </w:pPr>
      <w:bookmarkEnd w:id="941"/>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Style w:val="FootnoteAnchor"/>
          <w:rtl w:val="true"/>
        </w:rPr>
        <w:footnoteReference w:id="673"/>
      </w:r>
      <w:r>
        <w:rPr>
          <w:rFonts w:ascii="IRNazanin" w:hAnsi="IRNazanin" w:eastAsia="IRNazanin"/>
          <w:color w:val="111111"/>
          <w:sz w:val="28"/>
          <w:sz w:val="28"/>
          <w:szCs w:val="28"/>
          <w:rtl w:val="true"/>
          <w:lang w:bidi="fa-IR"/>
        </w:rPr>
        <w:t>و ما بر آن هستیم که به مستضعفان روی زمین نعمت دهیم و آنان را پیشوایان و وارثان گردانیم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لَكُمْ لا تُقاتِلُونَ في سَبيلِ اللَّهِ وَ الْمُسْتَضْعَفينَ مِنَ الرَّجَالِ وَ النِّسَاءِ وَ الْوِلْدَانِ الَّذِينَ يَقُولُونَ رَبَّنا أَخْرِجْنا مِنْ هذِهِ الْقَرْيَةِ الظَّالِمِ أَهْلُها وَ اجْعَلْ لَنَا مِنْ لَدُنْكَ وَلِيًّا وَاجْعَلْ لَنَا مِنْ لَدُنْكَ نصیراً</w:t>
      </w:r>
      <w:r>
        <w:rPr>
          <w:rStyle w:val="FootnoteAnchor"/>
          <w:rtl w:val="true"/>
        </w:rPr>
        <w:footnoteReference w:id="674"/>
      </w:r>
      <w:r>
        <w:rPr>
          <w:rFonts w:ascii="IRNazanin" w:hAnsi="IRNazanin" w:eastAsia="IRNazanin"/>
          <w:color w:val="111111"/>
          <w:sz w:val="28"/>
          <w:sz w:val="28"/>
          <w:szCs w:val="28"/>
          <w:rtl w:val="true"/>
          <w:lang w:bidi="fa-IR"/>
        </w:rPr>
        <w:t>چرا در راه خدا و به خاطر مردان و زنان و کودکان ناتوانی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ما را از این قریه ستمکاران بیرون آر و از جانب خود یار و مددکاری قرار ده نمی جنگید؟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السَّلام عَنِ الْمُسْتَضْعَفِ فَقَالَ هُوَ الَّذِي لَا يَهْتَدِي حِيلَةً إِلَى الْكُفْرِ فَيَكْفُرَ وَ لَا يَهْتَدِى سَبِيلًا إِلَى الْإِيمَانِ لَا يَسْتَطِيعُ أَنْ يُؤْمِنَ وَ لَا يَسْتَطِيعُ أَنْ يَكْفُر</w:t>
      </w:r>
      <w:r>
        <w:rPr>
          <w:rStyle w:val="FootnoteAnchor"/>
          <w:rtl w:val="true"/>
        </w:rPr>
        <w:footnoteReference w:id="675"/>
      </w:r>
      <w:r>
        <w:rPr>
          <w:rFonts w:ascii="IRNazanin" w:hAnsi="IRNazanin" w:eastAsia="IRNazanin"/>
          <w:color w:val="111111"/>
          <w:sz w:val="28"/>
          <w:sz w:val="28"/>
          <w:szCs w:val="28"/>
          <w:rtl w:val="true"/>
          <w:lang w:bidi="fa-IR"/>
        </w:rPr>
        <w:t>از زراره روایت شده است که از امام باقر علیه السلام در مورد مستضعف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کسی است که راهی بر شناخت کفر و ایمان ندارد؛ نه می تواند ایمان را اختیار کند و نه می تواند کفر را بپذیرد</w:t>
      </w:r>
      <w:r>
        <w:rPr>
          <w:rFonts w:eastAsia="IRNazanin" w:cs="IRNazanin"/>
          <w:color w:val="111111"/>
          <w:sz w:val="28"/>
          <w:szCs w:val="28"/>
          <w:rtl w:val="true"/>
          <w:lang w:bidi="fa-IR"/>
        </w:rPr>
        <w:t>.</w:t>
      </w:r>
    </w:p>
    <w:p>
      <w:pPr>
        <w:pStyle w:val="Heading4"/>
        <w:numPr>
          <w:ilvl w:val="3"/>
          <w:numId w:val="1"/>
        </w:numPr>
        <w:rPr/>
      </w:pPr>
      <w:bookmarkStart w:id="942" w:name="__RefHeading___Toc5774679_2320776876"/>
      <w:bookmarkStart w:id="943" w:name="_Toc384"/>
      <w:bookmarkEnd w:id="942"/>
      <w:r>
        <w:rPr/>
        <w:t>5</w:t>
      </w:r>
      <w:r>
        <w:rPr>
          <w:rtl w:val="true"/>
        </w:rPr>
        <w:t xml:space="preserve">. </w:t>
      </w:r>
      <w:r>
        <w:rPr>
          <w:rtl w:val="true"/>
        </w:rPr>
        <w:t>سنگینی فهم کلام امام</w:t>
      </w:r>
      <w:bookmarkEnd w:id="943"/>
    </w:p>
    <w:p>
      <w:pPr>
        <w:pStyle w:val="BookText"/>
        <w:rPr/>
      </w:pPr>
      <w:r>
        <w:rPr>
          <w:rFonts w:ascii="Amiri" w:hAnsi="Amiri" w:eastAsia="Amiri" w:cs="Amiri"/>
          <w:color w:val="111111"/>
          <w:sz w:val="28"/>
          <w:sz w:val="28"/>
          <w:szCs w:val="28"/>
          <w:rtl w:val="true"/>
          <w:lang w:bidi="ar-SA"/>
        </w:rPr>
        <w:t>إِنَّ أَمْرَنَا صَعْبٌ مُسْتَصْعَبٌ لَا يَحْمِلُهُ إِلَّا عَبْدُ مُؤْمِنٌ امْتَحَنَ اللَّهُ قَلْبَهُ لِلْإِيمَانِ وَ لَا يَعِي حَدِيثَنَا إِلَّا صُدُورٌ أَمِينَةٌ وَ أَحْلَامُ رَزِينَةً</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لَا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نمی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پرورش داده ورزیده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پذیرد؛ دریافت نمی کند؛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فهمیدن و حفظ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صُدُورٌ أمينة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های امانتدار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باوقار و متین و سنگین و آرام گفته می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وقار گرفته شده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موقعیت ما کاری است بس دشوار که جز بندۀ مؤمنی که خداوند قلبش را به وسیلهٔ ایمان آزموده است آن را پذیرا نمی شود و احادیث ما را جز سینه ها و افکار امین و عقلهای وزین درک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دشواری پایداری در دین است</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پیامبر اکرم صلی الله علیه و آله عترت و اهل بیتش را در عرض کتاب خدا برای مردم حجت قرار داد ولی شرایط را جوری کردند که مردم به هیچ وجه سراغ عترت پیامبر نرفتند، مگر کسانی که خیلی ایمانشان محکم بود افراد اندکی در چنین شرایط سخت بتوانند حق را پیدا کند البته کسانی بودند که در آن شرایط خاص صاحبان حق را پیدا کردند و شناختند ولی این افراد بسیار انگشت شمار بودند و علت کم بودن آن ها هم این بود که شناختن حق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مقام امامت است و ممکن است که احادیث ائمه منظور باشد که دارای مطالب عمیقی است و هرکس نمی تواند آن ها را درک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يَعِی حَدِيثَنَا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عاقل و پخته و متین می توانند عترت پیامبر اکرم صلی الله علیه و آله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که این ها دارند آن است که در تمام آن شرایط و جو سیاسی مخصوصاً زمان بنی امیه و آن تبلیغات سوء توانستند آن بزرگواران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الْإِيمَانُ عَلَى أَرْبَع دَعَائِمَ عَلَى الصَّبْرِ وَ الْيَقِينِ وَ الْعَدْلِ وَ الْجِهَاد</w:t>
      </w:r>
      <w:r>
        <w:rPr>
          <w:rStyle w:val="FootnoteAnchor"/>
          <w:rtl w:val="true"/>
        </w:rPr>
        <w:footnoteReference w:id="678"/>
      </w:r>
      <w:r>
        <w:rPr>
          <w:rFonts w:ascii="IRNazanin" w:hAnsi="IRNazanin" w:eastAsia="IRNazanin"/>
          <w:color w:val="111111"/>
          <w:sz w:val="28"/>
          <w:sz w:val="28"/>
          <w:szCs w:val="28"/>
          <w:rtl w:val="true"/>
          <w:lang w:bidi="fa-IR"/>
        </w:rPr>
        <w:t>ایمان را چهار پایه است صبر يقين، عدل، جهاد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امام أَيُّهَا النَّاسُ سَلُونِي قَبْلَ أَنْ تَفْقِدُونِى فَلَأَنَا بِطُرُقِ السَّمَاءِ أَعْلَمُ مِنِّي بِطُرُقِ الْأَرْضِ قَبْلَ أَنْ تَشْغَرَ بِرِجْلِهَا فِتْنَةٌ تَطَأُ فِي خِطَامِهَا وَ تَذْهَبُ بِأَحْلَامِ قَوْمِهَا﴾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تَشْغَرَ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می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دارد از جمله معنای هجوم است که مناسب با جمله بالاست و نیز از معانی آن بلند کردن و بالا بردن است و بالا بردن پا به معنای شروع حرکت است؛ یعنی پیش از حرکت فتنه؛ شغر برجلها رفعها و شغر الكلب شغرا من باب نفع رفع إحدى رجليه ليبول، وشغرت المرأة رفعت رجلها للنكاح و شغرتها فعلت بها ذلك يتعدى و لا يتعدّى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 زند؛ پایمال و لگدکوب کند، دست و پا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دهنه شتر و مانند آن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تَطَأُ فِی خِطَامِهَا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آن فتنه همچون شتر افسارگسیخته همه جا را لگد مال می کند؛ الخطم بالخاء المعجمة و الطاء المشالة و زان فلس من كل طائر منقاره و من كل دابة مقدّم أنفه و خطام البعير معروف و هو ما يوضع في أنفه لينقاد به و جمعه خطم مثل كتاب و كتب سمّى بذلك لأنه يقع في خطمه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است و گاه به معنای خواب و رؤیا آمده است، در این جا مراد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از من سؤال کنید پیش از آن که مرا از دست دهید؛ زیرا من به راه های آسمان از راه های زمین آشناترم پیش از آن که فتنه و فساد سرزمین شما را همچون شتر لجام گسیخته لگدمال کند و عقل های مردم را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راه های آسمان دانش های الهی و منظور از راه های زمین دانش های زمینی مانند صنعت و کشاورزی است</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تَشْغَرَ برجْلِهَا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بنیامیه و قوانین خلاف حق و عدل آنان و نیز بیچارگی هایی که در دولت ظالمانه آن ها نصیب جامعه شد و تعبیر حضرت به جمله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فتنه پای خود را از زمین بردارد کنایه از آن است که برای جامعه سرپرستی باقی نخواهد ماند که در هنگام غلبه ظلم و ستم بنی امیه امور را مرتب سازد و دین الهی را محافظت کند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 xml:space="preserve">یحیی بن مسیب مطابق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أَحَدٌ مِنَ النَّاسِ يَقُولُ سَلُونِي غَيْرُ عَلِي بْنِ أَبِي طَالِبٍ رَضِيَ اللهُ تعالی عنه</w:t>
      </w:r>
      <w:r>
        <w:rPr>
          <w:rStyle w:val="FootnoteAnchor"/>
          <w:rtl w:val="true"/>
        </w:rPr>
        <w:footnoteReference w:id="682"/>
      </w:r>
      <w:r>
        <w:rPr>
          <w:rFonts w:ascii="IRNazanin" w:hAnsi="IRNazanin" w:eastAsia="IRNazanin"/>
          <w:color w:val="111111"/>
          <w:sz w:val="28"/>
          <w:sz w:val="28"/>
          <w:szCs w:val="28"/>
          <w:rtl w:val="true"/>
          <w:lang w:bidi="fa-IR"/>
        </w:rPr>
        <w:t xml:space="preserve">از مردم هیچکس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می خواهید از من بپرسید بر زبان جاری نکرد جز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ابوالطفیل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خطبه می خواند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سَلُونِي فَوَ اللَّهِ لَا تَسْأَلُونِّى عَنْ شَيْءٍ يَكُونُ إِلَى يَوْمِ الْقِيَامَةِ إِلَّا حَدَّثْتُكُمْ بِهِ وَ سَلُونِي عَنْ كِتَابِ اللَّهِ فَوَ اللَّهِ مَا مِنْهُ آيَةٌ إِلَّا وَ أَنَا أَعْلَمُ أَيْنَ نَزَلَتْ بِلَيْلِ أَوْ بِنَهَارٍ أَوْ بِسَهْلِ نَزَلَتْ أَوْ فِی جَبَل</w:t>
      </w:r>
      <w:r>
        <w:rPr>
          <w:rStyle w:val="FootnoteAnchor"/>
          <w:rtl w:val="true"/>
        </w:rPr>
        <w:footnoteReference w:id="683"/>
      </w:r>
      <w:r>
        <w:rPr>
          <w:rFonts w:ascii="IRNazanin" w:hAnsi="IRNazanin" w:eastAsia="IRNazanin"/>
          <w:color w:val="111111"/>
          <w:sz w:val="28"/>
          <w:sz w:val="28"/>
          <w:szCs w:val="28"/>
          <w:rtl w:val="true"/>
          <w:lang w:bidi="fa-IR"/>
        </w:rPr>
        <w:t>از من بپرسید که سوگند به خدا از من از چیزی که تا روز قیامت حادث می شود، نمی پرسید مگر این که شما را از آن خبر می دهم و از من از کتاب خدا سؤال کنید که سوگند به خدا آیه ای،نیست مگر این که من می دانم که کجا نازل شده در شب یا روز در بیابان یا کوه نازل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عبداللبه بن عباس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لَقَدْ أَعْطِيَ عَلِيُّ بْنُ أَبِي طَالِبٍ تِسْعَةَ أَعْشَارِ الْعِلْمِ وَ ايْمُ اللَّهِ لَقَدْ شَارَكَكُمْ فِي الْعُشْرِ</w:t>
      </w:r>
    </w:p>
    <w:p>
      <w:pPr>
        <w:pStyle w:val="BookText"/>
        <w:rPr/>
      </w:pPr>
      <w:r>
        <w:rPr>
          <w:rFonts w:ascii="Amiri" w:hAnsi="Amiri" w:eastAsia="Amiri" w:cs="Amiri"/>
          <w:color w:val="111111"/>
          <w:sz w:val="28"/>
          <w:sz w:val="28"/>
          <w:szCs w:val="28"/>
          <w:rtl w:val="true"/>
          <w:lang w:bidi="ar-SA"/>
        </w:rPr>
        <w:t>الْعَاشِرِ</w:t>
      </w:r>
      <w:r>
        <w:rPr>
          <w:rStyle w:val="FootnoteAnchor"/>
          <w:rtl w:val="true"/>
        </w:rPr>
        <w:footnoteReference w:id="684"/>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نه دهم علم و دانش به علی داده شده و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دهم علم نیز با شما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افسارگسیخته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 و بی نظمی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فسادی که امام برای آینده مردم خبر می دهد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که به عنوان استعاره آورده، صفت ناقه ای است که مهارش رها شده و کسی آن را در دست ندارد و بدین جهت هنگام راه رفتن بدون توجه پا روی ریسمان مهار خود می گذارد به سر در می آید و هرکس را که سر راهش واقع شود، لگدمال می سازد فتنه و فسادی که حضرت برای آینده به مردم خبر می دهد نیز موقعی که در میان جامعه رخ می دهد همچنان نظم و ترتیب را بر هم می زند، در حالی که رهبری وجود ندارد تا امور مردم را منظم سازد</w:t>
      </w:r>
      <w:r>
        <w:rPr>
          <w:rFonts w:eastAsia="IRNazanin" w:cs="IRNazanin"/>
          <w:color w:val="111111"/>
          <w:sz w:val="28"/>
          <w:szCs w:val="28"/>
          <w:rtl w:val="true"/>
          <w:lang w:bidi="fa-IR"/>
        </w:rPr>
        <w:t xml:space="preserve">. </w:t>
      </w:r>
      <w:bookmarkStart w:id="944" w:name="pg20331_773918"/>
    </w:p>
    <w:p>
      <w:pPr>
        <w:pStyle w:val="Heading2"/>
        <w:numPr>
          <w:ilvl w:val="1"/>
          <w:numId w:val="1"/>
        </w:numPr>
        <w:rPr/>
      </w:pPr>
      <w:bookmarkStart w:id="945" w:name="__RefHeading___Toc5774681_2320776876"/>
      <w:bookmarkStart w:id="946" w:name="_Toc385"/>
      <w:bookmarkEnd w:id="944"/>
      <w:bookmarkEnd w:id="945"/>
      <w:r>
        <w:rPr>
          <w:rtl w:val="true"/>
        </w:rPr>
        <w:t xml:space="preserve">خطبه </w:t>
      </w:r>
      <w:r>
        <w:rPr/>
        <w:t>190</w:t>
      </w:r>
      <w:bookmarkEnd w:id="946"/>
    </w:p>
    <w:p>
      <w:pPr>
        <w:pStyle w:val="Heading3"/>
        <w:numPr>
          <w:ilvl w:val="2"/>
          <w:numId w:val="1"/>
        </w:numPr>
        <w:rPr/>
      </w:pPr>
      <w:bookmarkStart w:id="947" w:name="__RefHeading___Toc5774683_2320776876"/>
      <w:bookmarkStart w:id="948" w:name="_Toc386"/>
      <w:bookmarkEnd w:id="947"/>
      <w:r>
        <w:rPr>
          <w:rtl w:val="true"/>
        </w:rPr>
        <w:t>اشارة</w:t>
      </w:r>
      <w:bookmarkEnd w:id="948"/>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 نظامی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و آگاه سازی </w:t>
      </w:r>
      <w:r>
        <w:rPr>
          <w:rStyle w:val="FootnoteAnchor"/>
          <w:rtl w:val="true"/>
        </w:rPr>
        <w:footnoteReference w:id="685"/>
      </w:r>
    </w:p>
    <w:p>
      <w:pPr>
        <w:pStyle w:val="Heading3"/>
        <w:numPr>
          <w:ilvl w:val="2"/>
          <w:numId w:val="1"/>
        </w:numPr>
        <w:rPr/>
      </w:pPr>
      <w:bookmarkStart w:id="949" w:name="__RefHeading___Toc5774685_2320776876"/>
      <w:bookmarkStart w:id="950" w:name="_Toc387"/>
      <w:bookmarkEnd w:id="949"/>
      <w:r>
        <w:rPr>
          <w:rtl w:val="true"/>
        </w:rPr>
        <w:t>پیشگفتار خطبه</w:t>
      </w:r>
      <w:bookmarkEnd w:id="950"/>
    </w:p>
    <w:p>
      <w:pPr>
        <w:pStyle w:val="Heading4"/>
        <w:numPr>
          <w:ilvl w:val="3"/>
          <w:numId w:val="1"/>
        </w:numPr>
        <w:rPr/>
      </w:pPr>
      <w:bookmarkStart w:id="951" w:name="__RefHeading___Toc5774687_2320776876"/>
      <w:bookmarkStart w:id="952" w:name="_Toc388"/>
      <w:bookmarkEnd w:id="951"/>
      <w:r>
        <w:rPr>
          <w:rtl w:val="true"/>
        </w:rPr>
        <w:t>اشاره</w:t>
      </w:r>
      <w:bookmarkEnd w:id="95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امام علیه السلام است که در آن حمد خدا می گوید و بر پیامبر صلی الله علیه و آله ثنا می فرستد و به تقوا و پرهیزکاری اندرز می دهد سپس ضمن تأکید بر ناپایداری دنیا و شرح عذاب دردناک الهی در قیامت که در انتظار مجرمان است از حرکات عجولانه و قیام های بی ثمر و تصمیم های خام برای رسیدن به شهادت و مانند آن بر حذر می دارد</w:t>
      </w:r>
      <w:r>
        <w:rPr>
          <w:rFonts w:eastAsia="IRNazanin" w:cs="IRNazanin"/>
          <w:color w:val="111111"/>
          <w:sz w:val="28"/>
          <w:szCs w:val="28"/>
          <w:rtl w:val="true"/>
          <w:lang w:bidi="fa-IR"/>
        </w:rPr>
        <w:t xml:space="preserve">. </w:t>
      </w:r>
      <w:bookmarkStart w:id="953" w:name="pg20331_773919"/>
    </w:p>
    <w:p>
      <w:pPr>
        <w:pStyle w:val="BookText"/>
        <w:rPr/>
      </w:pPr>
      <w:bookmarkEnd w:id="953"/>
      <w:r>
        <w:rPr>
          <w:rFonts w:ascii="Amiri" w:hAnsi="Amiri" w:eastAsia="Amiri" w:cs="Amiri"/>
          <w:color w:val="111111"/>
          <w:sz w:val="28"/>
          <w:sz w:val="28"/>
          <w:szCs w:val="28"/>
          <w:rtl w:val="true"/>
          <w:lang w:bidi="ar-SA"/>
        </w:rPr>
        <w:t>أَحْمَدُهُ شُكْراً لِإِنْعَامِهِ وَ أَسْتَعِينُهُ عَلَى وَظَائِفِ حُقُوقِهِ عَزِيزَ الْجُنْدِ عَظِيمَ الْمَجْدِ وَ أَشْهَدُ أَنَّ مُحَمَّداً عَبْدُهُ وَرَسُولُهُ دَعَا إِلَى طَاعَتِهِ وَ قَاهَرَ أَعْدَاءَهُ جِهَاداً عَنْ دِينِهِ لَا يَثْنِيهِ عَنْ ذَلِكَ اجْتِمَاعُ عَلَى تَكْذِيبِهِ وَ الْتِمَاسُ لِإِطْفَاءِ نُورِهِ</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4" w:name="__RefHeading___Toc5774689_2320776876"/>
      <w:bookmarkStart w:id="955" w:name="_Toc389"/>
      <w:bookmarkEnd w:id="954"/>
      <w:r>
        <w:rPr/>
        <w:t>1</w:t>
      </w:r>
      <w:r>
        <w:rPr>
          <w:rtl w:val="true"/>
        </w:rPr>
        <w:t xml:space="preserve">. </w:t>
      </w:r>
      <w:r>
        <w:rPr>
          <w:rtl w:val="true"/>
        </w:rPr>
        <w:t>حمد و استعانت الهی</w:t>
      </w:r>
      <w:bookmarkEnd w:id="955"/>
    </w:p>
    <w:p>
      <w:pPr>
        <w:pStyle w:val="BookText"/>
        <w:rPr/>
      </w:pPr>
      <w:r>
        <w:rPr>
          <w:rFonts w:ascii="Amiri" w:hAnsi="Amiri" w:eastAsia="Amiri" w:cs="Amiri"/>
          <w:color w:val="111111"/>
          <w:sz w:val="28"/>
          <w:sz w:val="28"/>
          <w:szCs w:val="28"/>
          <w:rtl w:val="true"/>
          <w:lang w:bidi="ar-SA"/>
        </w:rPr>
        <w:t>أَحْمَدُهُ شُكْراً لِإِنْعَامِهِ وَ أَسْتَعِينُهُ عَلَى وَظَائِفِ حُقُوقِهِ عَزِيزَ الْجُنْدِ عَظِيمَ الْمَجْدِ</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یا حقوقی که معین شده باشد؛ جمع الوظيفة و هو ما يقدر للانسان من عمل و رزق و طعام و غیر ذلک، و وظفت عليه العمل توظيفا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عَظِيمَ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عظیم؛ به معنای گستردگی، شرافت و جلالت و شکوه و جلال و عظمت آمده است و این صفت به طور کامل مخصوص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به پاس نعمت هایش ستایش می کنم و برای ادای حقوق و اطاعت فرمان هایش از او یاری می طلبم خداوندی که سپاهش شکست ناپذیر و مجد و عظمتش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مفعول مطلق بگیریم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می کنم خدا را آن نوع شکری که در مقابل انعام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مفعول له بگیریم به این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من به جهت این است که شکر نعمت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نَعْبُدُ وَ إِيَّاكَ نَسْتَعین</w:t>
      </w:r>
      <w:r>
        <w:rPr>
          <w:rStyle w:val="FootnoteAnchor"/>
          <w:rtl w:val="true"/>
        </w:rPr>
        <w:footnoteReference w:id="687"/>
      </w:r>
      <w:r>
        <w:rPr>
          <w:rFonts w:ascii="IRNazanin" w:hAnsi="IRNazanin" w:eastAsia="IRNazanin"/>
          <w:color w:val="111111"/>
          <w:sz w:val="28"/>
          <w:sz w:val="28"/>
          <w:szCs w:val="28"/>
          <w:rtl w:val="true"/>
          <w:lang w:bidi="fa-IR"/>
        </w:rPr>
        <w:t>تو را می پرستیم تنها و بس به جز تو نجوییم یاری ز کس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يَعْلَمُ جُنُودَ رَبِّكَ إِلَّا هُو</w:t>
      </w:r>
      <w:r>
        <w:rPr>
          <w:rStyle w:val="FootnoteAnchor"/>
          <w:rtl w:val="true"/>
        </w:rPr>
        <w:footnoteReference w:id="688"/>
      </w:r>
      <w:r>
        <w:rPr>
          <w:rFonts w:ascii="IRNazanin" w:hAnsi="IRNazanin" w:eastAsia="IRNazanin"/>
          <w:color w:val="111111"/>
          <w:sz w:val="28"/>
          <w:sz w:val="28"/>
          <w:szCs w:val="28"/>
          <w:rtl w:val="true"/>
          <w:lang w:bidi="fa-IR"/>
        </w:rPr>
        <w:t>سپاهیان پروردگارت را جز او نمی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اللهُ شاكِراً عَلیما</w:t>
      </w:r>
      <w:r>
        <w:rPr>
          <w:rStyle w:val="FootnoteAnchor"/>
          <w:rtl w:val="true"/>
        </w:rPr>
        <w:footnoteReference w:id="689"/>
      </w:r>
      <w:r>
        <w:rPr>
          <w:rFonts w:ascii="IRNazanin" w:hAnsi="IRNazanin" w:eastAsia="IRNazanin"/>
          <w:color w:val="111111"/>
          <w:sz w:val="28"/>
          <w:sz w:val="28"/>
          <w:szCs w:val="28"/>
          <w:rtl w:val="true"/>
          <w:lang w:bidi="fa-IR"/>
        </w:rPr>
        <w:t>در حالی که شکر پذیر و داناست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تَأَذَّنَ رَبُّكُمْ لَئِنْ شَكَرْتُمْ لَأَزِيدَنَّكُمْ وَ لَئِنْ كَفَرْتُمْ إِنَّ عَذَابِي لَشَدید</w:t>
      </w:r>
      <w:r>
        <w:rPr>
          <w:rStyle w:val="FootnoteAnchor"/>
          <w:rtl w:val="true"/>
        </w:rPr>
        <w:footnoteReference w:id="690"/>
      </w:r>
      <w:r>
        <w:rPr>
          <w:rFonts w:ascii="IRNazanin" w:hAnsi="IRNazanin" w:eastAsia="IRNazanin"/>
          <w:color w:val="111111"/>
          <w:sz w:val="28"/>
          <w:sz w:val="28"/>
          <w:szCs w:val="28"/>
          <w:rtl w:val="true"/>
          <w:lang w:bidi="fa-IR"/>
        </w:rPr>
        <w:t>و پروردگارتان اعلام کرد که اگر مرا سپاس گویید بر نعمت شما می افزایم و اگر کفران کنید، بدانید که عذاب من سخت است</w:t>
      </w:r>
      <w:r>
        <w:rPr>
          <w:rFonts w:eastAsia="IRNazanin" w:cs="IRNazanin"/>
          <w:color w:val="111111"/>
          <w:sz w:val="28"/>
          <w:szCs w:val="28"/>
          <w:rtl w:val="true"/>
          <w:lang w:bidi="fa-IR"/>
        </w:rPr>
        <w:t xml:space="preserve">. </w:t>
      </w:r>
      <w:bookmarkStart w:id="956" w:name="pg20331_773920"/>
    </w:p>
    <w:p>
      <w:pPr>
        <w:pStyle w:val="BookText"/>
        <w:rPr/>
      </w:pPr>
      <w:bookmarkEnd w:id="956"/>
      <w:r>
        <w:rPr>
          <w:rFonts w:ascii="Amiri" w:hAnsi="Amiri" w:eastAsia="Amiri" w:cs="Amiri"/>
          <w:color w:val="111111"/>
          <w:sz w:val="28"/>
          <w:sz w:val="28"/>
          <w:szCs w:val="28"/>
          <w:rtl w:val="true"/>
          <w:lang w:bidi="ar-SA"/>
        </w:rPr>
        <w:t>وَ إِنَّ جُنْدَنا لَهُمُ الْغالِبُون</w:t>
      </w:r>
      <w:r>
        <w:rPr>
          <w:rStyle w:val="FootnoteAnchor"/>
          <w:rtl w:val="true"/>
        </w:rPr>
        <w:footnoteReference w:id="691"/>
      </w:r>
      <w:r>
        <w:rPr>
          <w:rFonts w:ascii="IRNazanin" w:hAnsi="IRNazanin" w:eastAsia="IRNazanin"/>
          <w:color w:val="111111"/>
          <w:sz w:val="28"/>
          <w:sz w:val="28"/>
          <w:szCs w:val="28"/>
          <w:rtl w:val="true"/>
          <w:lang w:bidi="fa-IR"/>
        </w:rPr>
        <w:t>و سپاه ما هر آینه غالب آیندگان اند</w:t>
      </w:r>
      <w:r>
        <w:rPr>
          <w:rFonts w:eastAsia="IRNazanin" w:cs="IRNazanin"/>
          <w:color w:val="111111"/>
          <w:sz w:val="28"/>
          <w:szCs w:val="28"/>
          <w:rtl w:val="true"/>
          <w:lang w:bidi="fa-IR"/>
        </w:rPr>
        <w:t>.</w:t>
      </w:r>
    </w:p>
    <w:p>
      <w:pPr>
        <w:pStyle w:val="Heading4"/>
        <w:numPr>
          <w:ilvl w:val="3"/>
          <w:numId w:val="1"/>
        </w:numPr>
        <w:rPr/>
      </w:pPr>
      <w:bookmarkStart w:id="957" w:name="__RefHeading___Toc5774691_2320776876"/>
      <w:bookmarkStart w:id="958" w:name="_Toc390"/>
      <w:bookmarkEnd w:id="957"/>
      <w:r>
        <w:rPr/>
        <w:t>2</w:t>
      </w:r>
      <w:r>
        <w:rPr>
          <w:rtl w:val="true"/>
        </w:rPr>
        <w:t xml:space="preserve">. </w:t>
      </w:r>
      <w:r>
        <w:rPr>
          <w:rtl w:val="true"/>
        </w:rPr>
        <w:t>شهادت به رسالت پیامبر</w:t>
      </w:r>
      <w:bookmarkEnd w:id="958"/>
    </w:p>
    <w:p>
      <w:pPr>
        <w:pStyle w:val="BookText"/>
        <w:rPr/>
      </w:pPr>
      <w:r>
        <w:rPr>
          <w:rFonts w:ascii="Amiri" w:hAnsi="Amiri" w:eastAsia="Amiri" w:cs="Amiri"/>
          <w:color w:val="111111"/>
          <w:sz w:val="28"/>
          <w:sz w:val="28"/>
          <w:szCs w:val="28"/>
          <w:rtl w:val="true"/>
          <w:lang w:bidi="ar-SA"/>
        </w:rPr>
        <w:t>وَ أَشْهَدُ أَنَّ مُحَمَّداً عَبْدُهُ وَرَسُولُهُ دَعَا إِلَى طَاعَتِهِ وَ قَاهَرَ أَعْدَاءَهُ جِهَاداً عَنْ دِينِهِ لَا يَثْنِيهِ عَنْ ذَلِكَ اجْتِمَاعٌ عَلَى تَكْذِيبِهِ وَ الْتِمَاسُ لِإِطْفَاءِ نُورِهِ</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تلاش؛ تقلا و جست وجو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 دهم که محمد بنده و فرستاده اوست انسان ها را به اطاعت پروردگار دعوت نمود و با دشمنان خدا در طریق جهاد برای دین حق پیکار کرد و پیروز شد هرگز هماهنگی و اتحاد دشمنانش در تکذیب وی و تصمیم بر خاموش ساختن،نورش او را از مسیر خود بازنداشت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اکرم صلی الله علیه و آله چنان بود که اگر تمام مردم به تکذیب او می پرداختند و برای خاموش کردن نور پیامبری اش گرد می آمدند نمی توانستند وی را از دعوتش بازدارند و از مبارزه با دشمنان دین منصرف سازند</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 أَعْدَاءَهُ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در مقام پیروزی بر دشمنان اسلام برآمد و مقاومت کرد و در این جهت با نیروی کم و وضع اقتصادی بر مسلمین مقاومت کردند و در جنگ ها پیروز شدند؛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در مقهور کردن دشمنان اسلام مقاومت و سرسختی نشان داد و با پشتکار رسالتش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يَثْنِيهِ عَنْ ذَلِكَ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برای ضمیر مستتر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پیامبر دشمنان خدا را چیره ساخت در حالی که بر اثر پشتکار و استقامتی که او داشت نمی توانستند او را به عقب برگردانند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الْتِمَاسٌ لِإِطْفَاءِ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 زیرا نور در تاریکی راهنماست همان طور که در تاریکی به وسیله نور هدایت می شویم، دین هم همین گونه است و راه را معین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مشابه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وداعِياً إِلَى اللَّهِ بِإِذْنِهِ وَ سِراجاً منیرا</w:t>
      </w:r>
      <w:r>
        <w:rPr>
          <w:rStyle w:val="FootnoteAnchor"/>
          <w:rtl w:val="true"/>
        </w:rPr>
        <w:footnoteReference w:id="694"/>
      </w:r>
      <w:r>
        <w:rPr>
          <w:rFonts w:ascii="IRNazanin" w:hAnsi="IRNazanin" w:eastAsia="IRNazanin"/>
          <w:color w:val="111111"/>
          <w:sz w:val="28"/>
          <w:sz w:val="28"/>
          <w:szCs w:val="28"/>
          <w:rtl w:val="true"/>
          <w:lang w:bidi="fa-IR"/>
        </w:rPr>
        <w:t>و دعوت کننده به سوی خدا به فرمان او و چراغی تابناک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جاهِدِ الْكُفَّارَ وَالْمُنافِقِينَ وَ اغْلُظْ عَلَيْهِم</w:t>
      </w:r>
      <w:r>
        <w:rPr>
          <w:rStyle w:val="FootnoteAnchor"/>
          <w:rtl w:val="true"/>
        </w:rPr>
        <w:footnoteReference w:id="695"/>
      </w:r>
      <w:r>
        <w:rPr>
          <w:rFonts w:ascii="IRNazanin" w:hAnsi="IRNazanin" w:eastAsia="IRNazanin"/>
          <w:color w:val="111111"/>
          <w:sz w:val="28"/>
          <w:sz w:val="28"/>
          <w:szCs w:val="28"/>
          <w:rtl w:val="true"/>
          <w:lang w:bidi="fa-IR"/>
        </w:rPr>
        <w:t>ای پیامبر، با کافران و منافقان جهاد کن و بر آنان سخت بگیر و جایگاهشان دوزخ است و چه بد سرانجامی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لِيُطْفِوا نُورَ اللَّهِ بِأَفْوَاهِهِمْ وَ اللَّهُ مُتِمُّ نُورِه</w:t>
      </w:r>
      <w:r>
        <w:rPr>
          <w:rStyle w:val="FootnoteAnchor"/>
          <w:rtl w:val="true"/>
        </w:rPr>
        <w:footnoteReference w:id="696"/>
      </w:r>
      <w:r>
        <w:rPr>
          <w:rFonts w:ascii="IRNazanin" w:hAnsi="IRNazanin" w:eastAsia="IRNazanin"/>
          <w:color w:val="111111"/>
          <w:sz w:val="28"/>
          <w:sz w:val="28"/>
          <w:szCs w:val="28"/>
          <w:rtl w:val="true"/>
          <w:lang w:bidi="fa-IR"/>
        </w:rPr>
        <w:t>می خواهند نور خدا را با دهان خود خاموش کنند و حال آن که خدا نور خود را کامل خواهد گردانید</w:t>
      </w:r>
      <w:r>
        <w:rPr>
          <w:rFonts w:eastAsia="IRNazanin" w:cs="IRNazanin"/>
          <w:color w:val="111111"/>
          <w:sz w:val="28"/>
          <w:szCs w:val="28"/>
          <w:rtl w:val="true"/>
          <w:lang w:bidi="fa-IR"/>
        </w:rPr>
        <w:t xml:space="preserve">. </w:t>
      </w:r>
      <w:bookmarkStart w:id="959" w:name="pg20331_773922"/>
    </w:p>
    <w:p>
      <w:pPr>
        <w:pStyle w:val="BookText"/>
        <w:rPr/>
      </w:pPr>
      <w:bookmarkEnd w:id="959"/>
      <w:r>
        <w:rPr>
          <w:rFonts w:ascii="Amiri" w:hAnsi="Amiri" w:eastAsia="Amiri" w:cs="Amiri"/>
          <w:color w:val="111111"/>
          <w:sz w:val="28"/>
          <w:sz w:val="28"/>
          <w:szCs w:val="28"/>
          <w:rtl w:val="true"/>
          <w:lang w:bidi="ar-SA"/>
        </w:rPr>
        <w:t>فَاعْتَصِمُوا بِتَقْوَى اللَّهِ فَإِنَّ لَهَا حَبْلًا وَثِيقاً عُرْوَتُهُ وَ مَعْقِلًا مَنِيعاً ذِرْوَتُهُ وَ بَادِرُوا الْمَوْتَ وَغَمَرَاتِهِ وَ امْهَدُوا لَهُ قَبْلَ حُلُولِهِ وَ أَعِدُّوا لَهُ قَبْلَ نُزُولِهِ فَإِنَّ الْغَايَةَ الْقِيَامَةُ وَ كَفَى بِذَلِكَ وَاعِظاً لِمَنْ عَقَلَ وَ مُعْتَبَراً لِمَنْ جَهِلَ وَ قَبْلَ بُلُوعَ الْغَايَةِ مَا تَعْلَمُونَ مِنْ ضِيقِ الْأَرْمَاسِ وَ شِدَّةِ الْإِبْلَاسِ وَ هَوْلِ الْمَطْلَعِ وَ رَوْعَاتِ الْفَزَعِ وَ اخْتِلَافِ الْأَضْلَاعِ وَ اسْتِكَاكِ الْأَسْمَاعِ وَ ظُلْمَةِ اللَّحْدِ وَ خِيفَةِ الْوَعْدِ وَ غَمَّ الطَّرِيحِ وَ رَدْمِ الصَّفِيحِ</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0" w:name="__RefHeading___Toc5774693_2320776876"/>
      <w:bookmarkStart w:id="961" w:name="_Toc391"/>
      <w:bookmarkEnd w:id="960"/>
      <w:r>
        <w:rPr/>
        <w:t>3</w:t>
      </w:r>
      <w:r>
        <w:rPr>
          <w:rtl w:val="true"/>
        </w:rPr>
        <w:t xml:space="preserve">. </w:t>
      </w:r>
      <w:r>
        <w:rPr>
          <w:rtl w:val="true"/>
        </w:rPr>
        <w:t>اعتصام به تقوا</w:t>
      </w:r>
      <w:bookmarkEnd w:id="961"/>
    </w:p>
    <w:p>
      <w:pPr>
        <w:pStyle w:val="BookText"/>
        <w:rPr/>
      </w:pPr>
      <w:r>
        <w:rPr>
          <w:rFonts w:ascii="Amiri" w:hAnsi="Amiri" w:eastAsia="Amiri" w:cs="Amiri"/>
          <w:color w:val="111111"/>
          <w:sz w:val="28"/>
          <w:sz w:val="28"/>
          <w:szCs w:val="28"/>
          <w:rtl w:val="true"/>
          <w:lang w:bidi="ar-SA"/>
        </w:rPr>
        <w:t>فَاعْتَصِمُوا بِتَقْوَى اللَّهِ فَإِنَّ لَهَا حَبْلًا وَثِيقاً عُرْوَتُهُ وَ مَعْقِلًا مَنِيعاً ذِرْوَتُهُ</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عُرْوَتُهُ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دستگیره</w:t>
      </w:r>
    </w:p>
    <w:p>
      <w:pPr>
        <w:pStyle w:val="BookText"/>
        <w:rPr/>
      </w:pPr>
      <w:r>
        <w:rPr>
          <w:rFonts w:ascii="IRNazanin" w:hAnsi="IRNazanin" w:eastAsia="IRNazanin"/>
          <w:color w:val="111111"/>
          <w:sz w:val="28"/>
          <w:sz w:val="28"/>
          <w:szCs w:val="28"/>
          <w:rtl w:val="true"/>
          <w:lang w:bidi="fa-IR"/>
        </w:rPr>
        <w:t>مَعْقِلًا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به معنای ملجأ و پناهگاه و کوه بلند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المعقل بفتح الميم وكسر القاف قريب من الحصن ويطلق على الملجأ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نفوذناپذیر دست نیافتنی و برج و باروی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به قله کوه ها و قسمت بلند هر چیزی اطلاق می شود؛ الذروة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الذال وكسرها من كلّشيء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رشته تقوا چنگ زنید؛ زیرا رشته ای است با دستاویزهای محکم و پناهگاهی است که قلهٔ آن بلند و اطمینان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تقوا به ریسمانی محکم تشبیه شده است که اصلاً پاره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طنابی ممکن است پاره شود اما اگر به تقوا و دین خدا چنگ زنید ولو این که آفات دنیوی هم احاطه کند، باز هم نجات پیدا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وَاتَّقُوا اللَّهَ وَاعْلَمُوا أَنَّ اللَّهَ مَعَ الْمُتَّقین</w:t>
      </w:r>
      <w:r>
        <w:rPr>
          <w:rStyle w:val="FootnoteAnchor"/>
          <w:rtl w:val="true"/>
        </w:rPr>
        <w:footnoteReference w:id="698"/>
      </w:r>
      <w:r>
        <w:rPr>
          <w:rFonts w:ascii="IRNazanin" w:hAnsi="IRNazanin" w:eastAsia="IRNazanin"/>
          <w:color w:val="111111"/>
          <w:sz w:val="28"/>
          <w:sz w:val="28"/>
          <w:szCs w:val="28"/>
          <w:rtl w:val="true"/>
          <w:lang w:bidi="fa-IR"/>
        </w:rPr>
        <w:t>و از خدا پروا کنید و بدانید که خدا با تقوا پیشگان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اعْتَصِمُوا بِحَبْل اللَّهِ جَمِيعاً وَ لا تَفَرَّقُوا</w:t>
      </w:r>
      <w:r>
        <w:rPr>
          <w:rStyle w:val="FootnoteAnchor"/>
          <w:rtl w:val="true"/>
        </w:rPr>
        <w:footnoteReference w:id="699"/>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 xml:space="preserve">. </w:t>
      </w:r>
      <w:bookmarkStart w:id="962" w:name="pg20331_773923"/>
    </w:p>
    <w:p>
      <w:pPr>
        <w:pStyle w:val="Heading4"/>
        <w:numPr>
          <w:ilvl w:val="3"/>
          <w:numId w:val="1"/>
        </w:numPr>
        <w:rPr/>
      </w:pPr>
      <w:bookmarkStart w:id="963" w:name="__RefHeading___Toc5774695_2320776876"/>
      <w:bookmarkStart w:id="964" w:name="_Toc392"/>
      <w:bookmarkEnd w:id="962"/>
      <w:bookmarkEnd w:id="963"/>
      <w:r>
        <w:rPr/>
        <w:t>4</w:t>
      </w:r>
      <w:r>
        <w:rPr>
          <w:rtl w:val="true"/>
        </w:rPr>
        <w:t xml:space="preserve">. </w:t>
      </w:r>
      <w:r>
        <w:rPr>
          <w:rtl w:val="true"/>
        </w:rPr>
        <w:t>استقبال از مرگ</w:t>
      </w:r>
      <w:bookmarkEnd w:id="964"/>
    </w:p>
    <w:p>
      <w:pPr>
        <w:pStyle w:val="BookText"/>
        <w:rPr/>
      </w:pPr>
      <w:r>
        <w:rPr>
          <w:rFonts w:ascii="Amiri" w:hAnsi="Amiri" w:eastAsia="Amiri" w:cs="Amiri"/>
          <w:color w:val="111111"/>
          <w:sz w:val="28"/>
          <w:sz w:val="28"/>
          <w:szCs w:val="28"/>
          <w:rtl w:val="true"/>
          <w:lang w:bidi="ar-SA"/>
        </w:rPr>
        <w:t>وَ بَادِرُوا الْمَوْتَ وَ غَمَرَاتِهِ وَ امْهَدُوا لَهُ قَبْلَ حُلُولِهِ وَ أَعِدُّوا لَهُ قَبْلَ نُزُولِهِ فَإِنَّ الْغَايَةَ الْقِيَامَةُ وَ كَفَى بِذَلِكَ وَاعِظَاً لِمَنْ عَقَلَ وَ مُعْتَبَراً لِمَنْ جَهِلَ</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امْهَدُوا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کنید عمل کنید؛ 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مهدا من باب منع کسب و عمل و مهده كمنعه بسطه و هيأه و المهد للصبى السّرير الذي هيّأ له ويقال بالفارسيّة گهواره في نسخة الشارح المعتزلى و أمهدوا له من باب الافعال أي اتخذوا له مهادا أى بساطا و فراشا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لَبِئْسَ الْمِهَادُ أى بئس ما مهد لنفسه في معاده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مُعْتَبَراً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گیری</w:t>
      </w:r>
    </w:p>
    <w:p>
      <w:pPr>
        <w:pStyle w:val="BookText"/>
        <w:rPr/>
      </w:pPr>
      <w:r>
        <w:rPr>
          <w:rFonts w:ascii="IRNazanin" w:hAnsi="IRNazanin" w:eastAsia="IRNazanin"/>
          <w:color w:val="111111"/>
          <w:sz w:val="28"/>
          <w:sz w:val="28"/>
          <w:szCs w:val="28"/>
          <w:rtl w:val="true"/>
          <w:lang w:bidi="fa-IR"/>
        </w:rPr>
        <w:t>و به استقبال مرگ و سختی هایش بروید پیش از فرارسیدنش آمادۀ آن شوید و هرگونه وسیلهٔ نجات را قبل از نزول مرگ فراهم سازید؛ چراکه پایان کار همه قیامت است و مرگ برای اندرز خردمندان کفایت می کند و وسیلهٔ عبرتی برای جاهلان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بَادِرُوا الْمَوْتَ وَ غَمَرَاتِهِ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شرایط و لوازم زندگی بعد از مرگ را همین حالا فراهم کنید که اگر مُردید دیگر آن جا نمی شود کاری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یاد مرگ و سختی هایش و قیامت و هراس هایش خردمند را برای بازداشتن از گناه و رو آوردن به کارهای نیک، کفایت می کند</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قیامت است و دنیا وسیله و راه رسیدن به آن و امام در این بند می فرماید شما به یقین می دانید که سرنوشتتان گور است و در آن جا بدنتان متلاشی می شود و با این همه باز احتیاط نمی کنید و پرهیزکاری ندارید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مشابه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تَرى إِذِ الظَّالِمُونَ فى غَمَراتِ الْمَوْت</w:t>
      </w:r>
      <w:r>
        <w:rPr>
          <w:rStyle w:val="FootnoteAnchor"/>
          <w:rtl w:val="true"/>
        </w:rPr>
        <w:footnoteReference w:id="703"/>
      </w:r>
      <w:r>
        <w:rPr>
          <w:rFonts w:ascii="IRNazanin" w:hAnsi="IRNazanin" w:eastAsia="IRNazanin"/>
          <w:color w:val="111111"/>
          <w:sz w:val="28"/>
          <w:sz w:val="28"/>
          <w:szCs w:val="28"/>
          <w:rtl w:val="true"/>
          <w:lang w:bidi="fa-IR"/>
        </w:rPr>
        <w:t>و كاش ستمكاران را در گرداب های مرگ می دیدی</w:t>
      </w:r>
      <w:r>
        <w:rPr>
          <w:rFonts w:eastAsia="IRNazanin" w:cs="IRNazanin"/>
          <w:color w:val="111111"/>
          <w:sz w:val="28"/>
          <w:szCs w:val="28"/>
          <w:rtl w:val="true"/>
          <w:lang w:bidi="fa-IR"/>
        </w:rPr>
        <w:t xml:space="preserve">. </w:t>
      </w:r>
      <w:bookmarkStart w:id="965" w:name="pg20331_773924"/>
    </w:p>
    <w:p>
      <w:pPr>
        <w:pStyle w:val="Heading4"/>
        <w:numPr>
          <w:ilvl w:val="3"/>
          <w:numId w:val="1"/>
        </w:numPr>
        <w:rPr/>
      </w:pPr>
      <w:bookmarkStart w:id="966" w:name="__RefHeading___Toc5774697_2320776876"/>
      <w:bookmarkStart w:id="967" w:name="_Toc393"/>
      <w:bookmarkEnd w:id="965"/>
      <w:bookmarkEnd w:id="966"/>
      <w:r>
        <w:rPr/>
        <w:t>5</w:t>
      </w:r>
      <w:r>
        <w:rPr>
          <w:rtl w:val="true"/>
        </w:rPr>
        <w:t xml:space="preserve">. </w:t>
      </w:r>
      <w:r>
        <w:rPr>
          <w:rtl w:val="true"/>
        </w:rPr>
        <w:t>نگاهی به حوادث قبل از قیامت</w:t>
      </w:r>
      <w:bookmarkEnd w:id="967"/>
    </w:p>
    <w:p>
      <w:pPr>
        <w:pStyle w:val="Heading5"/>
        <w:numPr>
          <w:ilvl w:val="4"/>
          <w:numId w:val="1"/>
        </w:numPr>
        <w:rPr/>
      </w:pPr>
      <w:bookmarkStart w:id="968" w:name="__RefHeading___Toc5774699_2320776876"/>
      <w:bookmarkStart w:id="969" w:name="_Toc394"/>
      <w:bookmarkEnd w:id="968"/>
      <w:r>
        <w:rPr>
          <w:rtl w:val="true"/>
        </w:rPr>
        <w:t>اشاره</w:t>
      </w:r>
      <w:bookmarkEnd w:id="969"/>
    </w:p>
    <w:p>
      <w:pPr>
        <w:pStyle w:val="BookText"/>
        <w:rPr/>
      </w:pPr>
      <w:r>
        <w:rPr>
          <w:rFonts w:ascii="Amiri" w:hAnsi="Amiri" w:eastAsia="Amiri" w:cs="Amiri"/>
          <w:color w:val="111111"/>
          <w:sz w:val="28"/>
          <w:sz w:val="28"/>
          <w:szCs w:val="28"/>
          <w:rtl w:val="true"/>
          <w:lang w:bidi="ar-SA"/>
        </w:rPr>
        <w:t>وَ قَبْلَ بُلُوعَ الْغَايَةِ مَا تَعْلَمُونَ</w:t>
      </w:r>
      <w:r>
        <w:rPr>
          <w:rFonts w:ascii="IRNazanin" w:hAnsi="IRNazanin" w:eastAsia="IRNazanin"/>
          <w:color w:val="111111"/>
          <w:sz w:val="28"/>
          <w:sz w:val="28"/>
          <w:szCs w:val="28"/>
          <w:rtl w:val="true"/>
          <w:lang w:bidi="fa-IR"/>
        </w:rPr>
        <w:t xml:space="preserve"> و می دانید که پیش از آمدن قیامت چه خواهد بود</w:t>
      </w:r>
      <w:r>
        <w:rPr>
          <w:rFonts w:eastAsia="IRNazanin" w:cs="IRNazanin"/>
          <w:color w:val="111111"/>
          <w:sz w:val="28"/>
          <w:szCs w:val="28"/>
          <w:rtl w:val="true"/>
          <w:lang w:bidi="fa-IR"/>
        </w:rPr>
        <w:t>:</w:t>
      </w:r>
    </w:p>
    <w:p>
      <w:pPr>
        <w:pStyle w:val="Heading5"/>
        <w:numPr>
          <w:ilvl w:val="4"/>
          <w:numId w:val="1"/>
        </w:numPr>
        <w:rPr/>
      </w:pPr>
      <w:bookmarkStart w:id="970" w:name="__RefHeading___Toc5774701_2320776876"/>
      <w:bookmarkStart w:id="971" w:name="_Toc395"/>
      <w:bookmarkEnd w:id="970"/>
      <w:r>
        <w:rPr/>
        <w:t>5</w:t>
      </w:r>
      <w:r>
        <w:rPr>
          <w:rtl w:val="true"/>
        </w:rPr>
        <w:t xml:space="preserve">. </w:t>
      </w:r>
      <w:r>
        <w:rPr/>
        <w:t>1</w:t>
      </w:r>
      <w:r>
        <w:rPr>
          <w:rtl w:val="true"/>
        </w:rPr>
        <w:t xml:space="preserve">. </w:t>
      </w:r>
      <w:r>
        <w:rPr>
          <w:rtl w:val="true"/>
        </w:rPr>
        <w:t>تنگی قبر</w:t>
      </w:r>
      <w:bookmarkEnd w:id="971"/>
    </w:p>
    <w:p>
      <w:pPr>
        <w:pStyle w:val="BookText"/>
        <w:rPr/>
      </w:pPr>
      <w:r>
        <w:rPr>
          <w:rFonts w:ascii="Amiri" w:hAnsi="Amiri" w:eastAsia="Amiri" w:cs="Amiri"/>
          <w:color w:val="111111"/>
          <w:sz w:val="28"/>
          <w:sz w:val="28"/>
          <w:szCs w:val="28"/>
          <w:rtl w:val="true"/>
          <w:lang w:bidi="ar-SA"/>
        </w:rPr>
        <w:t>مِنْ ضِيقِ الْأَرْمَاسِ</w:t>
      </w:r>
      <w:r>
        <w:rPr>
          <w:rStyle w:val="FootnoteAnchor"/>
          <w:rtl w:val="true"/>
        </w:rPr>
        <w:footnoteReference w:id="704"/>
      </w:r>
      <w:r>
        <w:rPr>
          <w:rFonts w:ascii="IRNazanin" w:hAnsi="IRNazanin" w:eastAsia="IRNazanin"/>
          <w:color w:val="111111"/>
          <w:sz w:val="28"/>
          <w:sz w:val="28"/>
          <w:szCs w:val="28"/>
          <w:rtl w:val="true"/>
          <w:lang w:bidi="fa-IR"/>
        </w:rPr>
        <w:t xml:space="preserve"> از تنگی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مورد تنگی قبر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تنگی قبر خاکی را می خواهد بگوید یا منظور از قبر همان عالم برزخ است؛ چون در عالم برزخ فشار هست و فشار در آن عالم بر بدن مثالی است نه بدن عنصری از این رو کسی که در دریا بمیرد و جنازه اش همان جا بماند اگر اهل گناه بوده باشد او هم ممکن است فشار قبر داشته باشد</w:t>
      </w:r>
      <w:r>
        <w:rPr>
          <w:rFonts w:eastAsia="IRNazanin" w:cs="IRNazanin"/>
          <w:color w:val="111111"/>
          <w:sz w:val="28"/>
          <w:szCs w:val="28"/>
          <w:rtl w:val="true"/>
          <w:lang w:bidi="fa-IR"/>
        </w:rPr>
        <w:t>.</w:t>
      </w:r>
    </w:p>
    <w:p>
      <w:pPr>
        <w:pStyle w:val="Heading5"/>
        <w:numPr>
          <w:ilvl w:val="4"/>
          <w:numId w:val="1"/>
        </w:numPr>
        <w:rPr/>
      </w:pPr>
      <w:bookmarkStart w:id="972" w:name="__RefHeading___Toc5774703_2320776876"/>
      <w:bookmarkStart w:id="973" w:name="_Toc396"/>
      <w:bookmarkEnd w:id="972"/>
      <w:r>
        <w:rPr/>
        <w:t>5</w:t>
      </w:r>
      <w:r>
        <w:rPr>
          <w:rtl w:val="true"/>
        </w:rPr>
        <w:t xml:space="preserve">. </w:t>
      </w:r>
      <w:r>
        <w:rPr/>
        <w:t>2</w:t>
      </w:r>
      <w:r>
        <w:rPr>
          <w:rtl w:val="true"/>
        </w:rPr>
        <w:t xml:space="preserve">. </w:t>
      </w:r>
      <w:r>
        <w:rPr>
          <w:rtl w:val="true"/>
        </w:rPr>
        <w:t>شدت اندوه</w:t>
      </w:r>
      <w:bookmarkEnd w:id="973"/>
    </w:p>
    <w:p>
      <w:pPr>
        <w:pStyle w:val="BookText"/>
        <w:rPr/>
      </w:pPr>
      <w:r>
        <w:rPr>
          <w:rFonts w:ascii="Amiri" w:hAnsi="Amiri" w:eastAsia="Amiri" w:cs="Amiri"/>
          <w:color w:val="111111"/>
          <w:sz w:val="28"/>
          <w:sz w:val="28"/>
          <w:szCs w:val="28"/>
          <w:rtl w:val="true"/>
          <w:lang w:bidi="ar-SA"/>
        </w:rPr>
        <w:t>وَ شِدَّةِ الْإِبْلَاسِ</w:t>
      </w:r>
      <w:r>
        <w:rPr>
          <w:rStyle w:val="FootnoteAnchor"/>
          <w:rtl w:val="true"/>
        </w:rPr>
        <w:footnoteReference w:id="705"/>
      </w:r>
      <w:r>
        <w:rPr>
          <w:rFonts w:ascii="IRNazanin" w:hAnsi="IRNazanin" w:eastAsia="IRNazanin"/>
          <w:color w:val="111111"/>
          <w:sz w:val="28"/>
          <w:sz w:val="28"/>
          <w:szCs w:val="28"/>
          <w:rtl w:val="true"/>
          <w:lang w:bidi="fa-IR"/>
        </w:rPr>
        <w:t xml:space="preserve"> شدت غم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هنگام رفتن از دنیا دوری احباب و مشاهده سختی هایی که انتظارش را نمی کشید باعث شدت اندوه و حزن انسان می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دلیل شدت اندوه انسان این باشد که حسرت بسیار می خورد برای آن چه می توانست در دنیا انجام دهد و توشه ای برای آخرت فراهم سازد اما فرصت ها را از دست داده است</w:t>
      </w:r>
      <w:r>
        <w:rPr>
          <w:rFonts w:eastAsia="IRNazanin" w:cs="IRNazanin"/>
          <w:color w:val="111111"/>
          <w:sz w:val="28"/>
          <w:szCs w:val="28"/>
          <w:rtl w:val="true"/>
          <w:lang w:bidi="fa-IR"/>
        </w:rPr>
        <w:t xml:space="preserve">. </w:t>
      </w:r>
      <w:bookmarkStart w:id="974" w:name="pg20331_773925"/>
    </w:p>
    <w:p>
      <w:pPr>
        <w:pStyle w:val="Heading5"/>
        <w:numPr>
          <w:ilvl w:val="4"/>
          <w:numId w:val="1"/>
        </w:numPr>
        <w:rPr/>
      </w:pPr>
      <w:bookmarkStart w:id="975" w:name="__RefHeading___Toc5774705_2320776876"/>
      <w:bookmarkStart w:id="976" w:name="_Toc397"/>
      <w:bookmarkEnd w:id="974"/>
      <w:bookmarkEnd w:id="975"/>
      <w:r>
        <w:rPr/>
        <w:t>5</w:t>
      </w:r>
      <w:r>
        <w:rPr>
          <w:rtl w:val="true"/>
        </w:rPr>
        <w:t xml:space="preserve">. </w:t>
      </w:r>
      <w:r>
        <w:rPr/>
        <w:t>3</w:t>
      </w:r>
      <w:r>
        <w:rPr>
          <w:rtl w:val="true"/>
        </w:rPr>
        <w:t xml:space="preserve">. </w:t>
      </w:r>
      <w:r>
        <w:rPr>
          <w:rtl w:val="true"/>
        </w:rPr>
        <w:t>ترسناکی حوادث قیامت</w:t>
      </w:r>
      <w:bookmarkEnd w:id="976"/>
    </w:p>
    <w:p>
      <w:pPr>
        <w:pStyle w:val="BookText"/>
        <w:rPr/>
      </w:pPr>
      <w:r>
        <w:rPr>
          <w:rFonts w:ascii="Amiri" w:hAnsi="Amiri" w:eastAsia="Amiri" w:cs="Amiri"/>
          <w:color w:val="111111"/>
          <w:sz w:val="28"/>
          <w:sz w:val="28"/>
          <w:szCs w:val="28"/>
          <w:rtl w:val="true"/>
          <w:lang w:bidi="ar-SA"/>
        </w:rPr>
        <w:t>وَ هَوْلِ الْمُطَلَع</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ترس از حوادث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به معنای مکان اطلاع است؛ یعنی عالم برزخ برای عالم قیامت محل اطلاع است قیامت و بهشت و جهنم را پیش بینی می کنی و از عالم برزخ پی به وضعیت عالم قیامت می بری پس عالم برزخ مشرف است و انسان از آن جا به عالم آخرت مطلع می شود</w:t>
      </w:r>
      <w:r>
        <w:rPr>
          <w:rFonts w:eastAsia="IRNazanin" w:cs="IRNazanin"/>
          <w:color w:val="111111"/>
          <w:sz w:val="28"/>
          <w:szCs w:val="28"/>
          <w:rtl w:val="true"/>
          <w:lang w:bidi="fa-IR"/>
        </w:rPr>
        <w:t>.</w:t>
      </w:r>
    </w:p>
    <w:p>
      <w:pPr>
        <w:pStyle w:val="Heading5"/>
        <w:numPr>
          <w:ilvl w:val="4"/>
          <w:numId w:val="1"/>
        </w:numPr>
        <w:rPr/>
      </w:pPr>
      <w:bookmarkStart w:id="977" w:name="__RefHeading___Toc5774707_2320776876"/>
      <w:bookmarkStart w:id="978" w:name="_Toc398"/>
      <w:bookmarkEnd w:id="977"/>
      <w:r>
        <w:rPr/>
        <w:t>5</w:t>
      </w:r>
      <w:r>
        <w:rPr>
          <w:rtl w:val="true"/>
        </w:rPr>
        <w:t xml:space="preserve">. </w:t>
      </w:r>
      <w:r>
        <w:rPr/>
        <w:t>4</w:t>
      </w:r>
      <w:r>
        <w:rPr>
          <w:rtl w:val="true"/>
        </w:rPr>
        <w:t xml:space="preserve">. </w:t>
      </w:r>
      <w:r>
        <w:rPr>
          <w:rtl w:val="true"/>
        </w:rPr>
        <w:t>وحشت پی درپی</w:t>
      </w:r>
      <w:bookmarkEnd w:id="978"/>
    </w:p>
    <w:p>
      <w:pPr>
        <w:pStyle w:val="BookText"/>
        <w:rPr/>
      </w:pPr>
      <w:r>
        <w:rPr>
          <w:rFonts w:ascii="Amiri" w:hAnsi="Amiri" w:eastAsia="Amiri" w:cs="Amiri"/>
          <w:color w:val="111111"/>
          <w:sz w:val="28"/>
          <w:sz w:val="28"/>
          <w:szCs w:val="28"/>
          <w:rtl w:val="true"/>
          <w:lang w:bidi="ar-SA"/>
        </w:rPr>
        <w:t>و رَوْعَاتِ الفَزَع</w:t>
      </w:r>
      <w:r>
        <w:rPr>
          <w:rStyle w:val="FootnoteAnchor"/>
          <w:rtl w:val="true"/>
        </w:rPr>
        <w:footnoteReference w:id="707"/>
      </w:r>
      <w:r>
        <w:rPr>
          <w:rFonts w:ascii="IRNazanin" w:hAnsi="IRNazanin" w:eastAsia="IRNazanin"/>
          <w:color w:val="111111"/>
          <w:sz w:val="28"/>
          <w:sz w:val="28"/>
          <w:szCs w:val="28"/>
          <w:rtl w:val="true"/>
          <w:lang w:bidi="fa-IR"/>
        </w:rPr>
        <w:t xml:space="preserve"> بیم و وحشت پی درپی</w:t>
      </w:r>
      <w:r>
        <w:rPr>
          <w:rFonts w:eastAsia="IRNazanin" w:cs="IRNazanin"/>
          <w:color w:val="111111"/>
          <w:sz w:val="28"/>
          <w:szCs w:val="28"/>
          <w:rtl w:val="true"/>
          <w:lang w:bidi="fa-IR"/>
        </w:rPr>
        <w:t>.</w:t>
      </w:r>
    </w:p>
    <w:p>
      <w:pPr>
        <w:pStyle w:val="Heading5"/>
        <w:numPr>
          <w:ilvl w:val="4"/>
          <w:numId w:val="1"/>
        </w:numPr>
        <w:rPr/>
      </w:pPr>
      <w:bookmarkStart w:id="979" w:name="__RefHeading___Toc5774709_2320776876"/>
      <w:bookmarkStart w:id="980" w:name="_Toc399"/>
      <w:bookmarkEnd w:id="979"/>
      <w:r>
        <w:rPr/>
        <w:t>5</w:t>
      </w:r>
      <w:r>
        <w:rPr>
          <w:rtl w:val="true"/>
        </w:rPr>
        <w:t xml:space="preserve">. </w:t>
      </w:r>
      <w:r>
        <w:rPr/>
        <w:t>5</w:t>
      </w:r>
      <w:r>
        <w:rPr>
          <w:rtl w:val="true"/>
        </w:rPr>
        <w:t xml:space="preserve">. </w:t>
      </w:r>
      <w:r>
        <w:rPr>
          <w:rtl w:val="true"/>
        </w:rPr>
        <w:t>فشار قبر</w:t>
      </w:r>
      <w:bookmarkEnd w:id="980"/>
    </w:p>
    <w:p>
      <w:pPr>
        <w:pStyle w:val="BookText"/>
        <w:rPr/>
      </w:pPr>
      <w:r>
        <w:rPr>
          <w:rFonts w:ascii="Amiri" w:hAnsi="Amiri" w:eastAsia="Amiri" w:cs="Amiri"/>
          <w:color w:val="111111"/>
          <w:sz w:val="28"/>
          <w:sz w:val="28"/>
          <w:szCs w:val="28"/>
          <w:rtl w:val="true"/>
          <w:lang w:bidi="ar-SA"/>
        </w:rPr>
        <w:t>وَ اخْتِلَافِ الْأَضْلَاع</w:t>
      </w:r>
      <w:r>
        <w:rPr>
          <w:rStyle w:val="FootnoteAnchor"/>
          <w:rtl w:val="true"/>
        </w:rPr>
        <w:footnoteReference w:id="708"/>
      </w:r>
      <w:r>
        <w:rPr>
          <w:rFonts w:ascii="IRNazanin" w:hAnsi="IRNazanin" w:eastAsia="IRNazanin"/>
          <w:color w:val="111111"/>
          <w:sz w:val="28"/>
          <w:sz w:val="28"/>
          <w:szCs w:val="28"/>
          <w:rtl w:val="true"/>
          <w:lang w:bidi="fa-IR"/>
        </w:rPr>
        <w:t xml:space="preserve"> در هم فرورفتن استخوان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فشار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جابه جا شدن دنده ها کنایه از فشار قبر است؛ زیرا به این وسیله دنده ها در همدیگر فرو می رود</w:t>
      </w:r>
      <w:r>
        <w:rPr>
          <w:rFonts w:eastAsia="IRNazanin" w:cs="IRNazanin"/>
          <w:color w:val="111111"/>
          <w:sz w:val="28"/>
          <w:szCs w:val="28"/>
          <w:rtl w:val="true"/>
          <w:lang w:bidi="fa-IR"/>
        </w:rPr>
        <w:t xml:space="preserve">. </w:t>
      </w:r>
      <w:r>
        <w:rPr>
          <w:rStyle w:val="FootnoteAnchor"/>
          <w:rtl w:val="true"/>
        </w:rPr>
        <w:footnoteReference w:id="709"/>
      </w:r>
      <w:bookmarkStart w:id="981" w:name="pg20331_773926"/>
    </w:p>
    <w:p>
      <w:pPr>
        <w:pStyle w:val="Heading5"/>
        <w:numPr>
          <w:ilvl w:val="4"/>
          <w:numId w:val="1"/>
        </w:numPr>
        <w:rPr/>
      </w:pPr>
      <w:bookmarkStart w:id="982" w:name="__RefHeading___Toc5774711_2320776876"/>
      <w:bookmarkStart w:id="983" w:name="_Toc400"/>
      <w:bookmarkEnd w:id="981"/>
      <w:bookmarkEnd w:id="982"/>
      <w:r>
        <w:rPr/>
        <w:t>5</w:t>
      </w:r>
      <w:r>
        <w:rPr>
          <w:rtl w:val="true"/>
        </w:rPr>
        <w:t xml:space="preserve">. </w:t>
      </w:r>
      <w:r>
        <w:rPr/>
        <w:t>6</w:t>
      </w:r>
      <w:r>
        <w:rPr>
          <w:rtl w:val="true"/>
        </w:rPr>
        <w:t xml:space="preserve">. </w:t>
      </w:r>
      <w:r>
        <w:rPr>
          <w:rtl w:val="true"/>
        </w:rPr>
        <w:t>کر شدن</w:t>
      </w:r>
      <w:bookmarkEnd w:id="983"/>
    </w:p>
    <w:p>
      <w:pPr>
        <w:pStyle w:val="BookText"/>
        <w:rPr/>
      </w:pPr>
      <w:r>
        <w:rPr>
          <w:rFonts w:ascii="Amiri" w:hAnsi="Amiri" w:eastAsia="Amiri" w:cs="Amiri"/>
          <w:color w:val="111111"/>
          <w:sz w:val="28"/>
          <w:sz w:val="28"/>
          <w:szCs w:val="28"/>
          <w:rtl w:val="true"/>
          <w:lang w:bidi="ar-SA"/>
        </w:rPr>
        <w:t>وَ اسْتِكَاكِ الْأَسْمَاعِ</w:t>
      </w:r>
      <w:r>
        <w:rPr>
          <w:rStyle w:val="FootnoteAnchor"/>
          <w:rtl w:val="true"/>
        </w:rPr>
        <w:footnoteReference w:id="710"/>
      </w:r>
      <w:r>
        <w:rPr>
          <w:rFonts w:ascii="IRNazanin" w:hAnsi="IRNazanin" w:eastAsia="IRNazanin"/>
          <w:color w:val="111111"/>
          <w:sz w:val="28"/>
          <w:sz w:val="28"/>
          <w:szCs w:val="28"/>
          <w:rtl w:val="true"/>
          <w:lang w:bidi="fa-IR"/>
        </w:rPr>
        <w:t xml:space="preserve"> کر شدن گوش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استکاک 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قوۀ شنوایی از شدت صداهای وحشت زا یا بی حس شدن آن به سبب مرگ می باشد</w:t>
      </w:r>
      <w:r>
        <w:rPr>
          <w:rFonts w:eastAsia="IRNazanin" w:cs="IRNazanin"/>
          <w:color w:val="111111"/>
          <w:sz w:val="28"/>
          <w:szCs w:val="28"/>
          <w:rtl w:val="true"/>
          <w:lang w:bidi="fa-IR"/>
        </w:rPr>
        <w:t xml:space="preserve">. </w:t>
      </w:r>
      <w:r>
        <w:rPr>
          <w:rStyle w:val="FootnoteAnchor"/>
          <w:rtl w:val="true"/>
        </w:rPr>
        <w:footnoteReference w:id="711"/>
      </w:r>
    </w:p>
    <w:p>
      <w:pPr>
        <w:pStyle w:val="Heading5"/>
        <w:numPr>
          <w:ilvl w:val="4"/>
          <w:numId w:val="1"/>
        </w:numPr>
        <w:rPr/>
      </w:pPr>
      <w:bookmarkStart w:id="984" w:name="__RefHeading___Toc5774713_2320776876"/>
      <w:bookmarkStart w:id="985" w:name="_Toc401"/>
      <w:bookmarkEnd w:id="984"/>
      <w:r>
        <w:rPr/>
        <w:t>5</w:t>
      </w:r>
      <w:r>
        <w:rPr>
          <w:rtl w:val="true"/>
        </w:rPr>
        <w:t xml:space="preserve">. </w:t>
      </w:r>
      <w:r>
        <w:rPr/>
        <w:t>7</w:t>
      </w:r>
      <w:r>
        <w:rPr>
          <w:rtl w:val="true"/>
        </w:rPr>
        <w:t xml:space="preserve">. </w:t>
      </w:r>
      <w:r>
        <w:rPr>
          <w:rtl w:val="true"/>
        </w:rPr>
        <w:t>تاریکی قبر</w:t>
      </w:r>
      <w:bookmarkEnd w:id="985"/>
    </w:p>
    <w:p>
      <w:pPr>
        <w:pStyle w:val="BookText"/>
        <w:rPr/>
      </w:pPr>
      <w:r>
        <w:rPr>
          <w:rFonts w:ascii="Amiri" w:hAnsi="Amiri" w:eastAsia="Amiri" w:cs="Amiri"/>
          <w:color w:val="111111"/>
          <w:sz w:val="28"/>
          <w:sz w:val="28"/>
          <w:szCs w:val="28"/>
          <w:rtl w:val="true"/>
          <w:lang w:bidi="ar-SA"/>
        </w:rPr>
        <w:t>وَ ظُلْمَةِ اللَّحْدِ</w:t>
      </w:r>
      <w:r>
        <w:rPr>
          <w:rStyle w:val="FootnoteAnchor"/>
          <w:rtl w:val="true"/>
        </w:rPr>
        <w:footnoteReference w:id="712"/>
      </w:r>
      <w:r>
        <w:rPr>
          <w:rFonts w:ascii="IRNazanin" w:hAnsi="IRNazanin" w:eastAsia="IRNazanin"/>
          <w:color w:val="111111"/>
          <w:sz w:val="28"/>
          <w:sz w:val="28"/>
          <w:szCs w:val="28"/>
          <w:rtl w:val="true"/>
          <w:lang w:bidi="fa-IR"/>
        </w:rPr>
        <w:t xml:space="preserve"> تاریکی لحد</w:t>
      </w:r>
      <w:r>
        <w:rPr>
          <w:rFonts w:eastAsia="IRNazanin" w:cs="IRNazanin"/>
          <w:color w:val="111111"/>
          <w:sz w:val="28"/>
          <w:szCs w:val="28"/>
          <w:rtl w:val="true"/>
          <w:lang w:bidi="fa-IR"/>
        </w:rPr>
        <w:t>.</w:t>
      </w:r>
    </w:p>
    <w:p>
      <w:pPr>
        <w:pStyle w:val="Heading5"/>
        <w:numPr>
          <w:ilvl w:val="4"/>
          <w:numId w:val="1"/>
        </w:numPr>
        <w:rPr/>
      </w:pPr>
      <w:bookmarkStart w:id="986" w:name="__RefHeading___Toc5774715_2320776876"/>
      <w:bookmarkStart w:id="987" w:name="_Toc402"/>
      <w:bookmarkEnd w:id="986"/>
      <w:r>
        <w:rPr/>
        <w:t>5</w:t>
      </w:r>
      <w:r>
        <w:rPr>
          <w:rtl w:val="true"/>
        </w:rPr>
        <w:t xml:space="preserve">. </w:t>
      </w:r>
      <w:r>
        <w:rPr/>
        <w:t>8</w:t>
      </w:r>
      <w:r>
        <w:rPr>
          <w:rtl w:val="true"/>
        </w:rPr>
        <w:t xml:space="preserve">. </w:t>
      </w:r>
      <w:r>
        <w:rPr>
          <w:rtl w:val="true"/>
        </w:rPr>
        <w:t>ترس از عذاب</w:t>
      </w:r>
      <w:bookmarkEnd w:id="987"/>
    </w:p>
    <w:p>
      <w:pPr>
        <w:pStyle w:val="BookText"/>
        <w:rPr/>
      </w:pPr>
      <w:r>
        <w:rPr>
          <w:rFonts w:ascii="Amiri" w:hAnsi="Amiri" w:eastAsia="Amiri" w:cs="Amiri"/>
          <w:color w:val="111111"/>
          <w:sz w:val="28"/>
          <w:sz w:val="28"/>
          <w:szCs w:val="28"/>
          <w:rtl w:val="true"/>
          <w:lang w:bidi="ar-SA"/>
        </w:rPr>
        <w:t>وَ خِيفَةِ الْوَعْدِ</w:t>
      </w:r>
      <w:r>
        <w:rPr>
          <w:rStyle w:val="FootnoteAnchor"/>
          <w:rtl w:val="true"/>
        </w:rPr>
        <w:footnoteReference w:id="713"/>
      </w:r>
      <w:r>
        <w:rPr>
          <w:rFonts w:ascii="IRNazanin" w:hAnsi="IRNazanin" w:eastAsia="IRNazanin"/>
          <w:color w:val="111111"/>
          <w:sz w:val="28"/>
          <w:sz w:val="28"/>
          <w:szCs w:val="28"/>
          <w:rtl w:val="true"/>
          <w:lang w:bidi="fa-IR"/>
        </w:rPr>
        <w:t xml:space="preserve"> ترس از وعده عذاب</w:t>
      </w:r>
    </w:p>
    <w:p>
      <w:pPr>
        <w:pStyle w:val="Heading5"/>
        <w:numPr>
          <w:ilvl w:val="4"/>
          <w:numId w:val="1"/>
        </w:numPr>
        <w:rPr/>
      </w:pPr>
      <w:bookmarkStart w:id="988" w:name="__RefHeading___Toc5774717_2320776876"/>
      <w:bookmarkStart w:id="989" w:name="_Toc403"/>
      <w:bookmarkEnd w:id="988"/>
      <w:r>
        <w:rPr/>
        <w:t>5</w:t>
      </w:r>
      <w:r>
        <w:rPr>
          <w:rtl w:val="true"/>
        </w:rPr>
        <w:t xml:space="preserve">. </w:t>
      </w:r>
      <w:r>
        <w:rPr/>
        <w:t>9</w:t>
      </w:r>
      <w:r>
        <w:rPr>
          <w:rtl w:val="true"/>
        </w:rPr>
        <w:t xml:space="preserve">. </w:t>
      </w:r>
      <w:r>
        <w:rPr>
          <w:rtl w:val="true"/>
        </w:rPr>
        <w:t>اندوه قبر</w:t>
      </w:r>
      <w:bookmarkEnd w:id="989"/>
    </w:p>
    <w:p>
      <w:pPr>
        <w:pStyle w:val="BookText"/>
        <w:rPr/>
      </w:pPr>
      <w:r>
        <w:rPr>
          <w:rFonts w:ascii="Amiri" w:hAnsi="Amiri" w:eastAsia="Amiri" w:cs="Amiri"/>
          <w:color w:val="111111"/>
          <w:sz w:val="28"/>
          <w:sz w:val="28"/>
          <w:szCs w:val="28"/>
          <w:rtl w:val="true"/>
          <w:lang w:bidi="ar-SA"/>
        </w:rPr>
        <w:t>وَ غَمِّ الضَّرِيحِ</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غم و اندوه تنگنای گور</w:t>
      </w:r>
    </w:p>
    <w:p>
      <w:pPr>
        <w:pStyle w:val="BookText"/>
        <w:rPr/>
      </w:pPr>
      <w:r>
        <w:rPr>
          <w:rFonts w:ascii="IRNazanin" w:hAnsi="IRNazanin" w:eastAsia="IRNazanin"/>
          <w:color w:val="111111"/>
          <w:sz w:val="28"/>
          <w:sz w:val="28"/>
          <w:szCs w:val="28"/>
          <w:rtl w:val="true"/>
          <w:lang w:bidi="fa-IR"/>
        </w:rPr>
        <w:t>نکته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الضريح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فراوانی است که برای انسان از مقایسه تنگی قبر با فراخی منازل دنیا به وجود می آید</w:t>
      </w:r>
      <w:r>
        <w:rPr>
          <w:rFonts w:eastAsia="IRNazanin" w:cs="IRNazanin"/>
          <w:color w:val="111111"/>
          <w:sz w:val="28"/>
          <w:szCs w:val="28"/>
          <w:rtl w:val="true"/>
          <w:lang w:bidi="fa-IR"/>
        </w:rPr>
        <w:t xml:space="preserve">. </w:t>
      </w:r>
      <w:r>
        <w:rPr>
          <w:rStyle w:val="FootnoteAnchor"/>
          <w:rtl w:val="true"/>
        </w:rPr>
        <w:footnoteReference w:id="715"/>
      </w:r>
      <w:bookmarkStart w:id="990" w:name="pg20331_773927"/>
    </w:p>
    <w:p>
      <w:pPr>
        <w:pStyle w:val="Heading5"/>
        <w:numPr>
          <w:ilvl w:val="4"/>
          <w:numId w:val="1"/>
        </w:numPr>
        <w:rPr/>
      </w:pPr>
      <w:bookmarkStart w:id="991" w:name="__RefHeading___Toc5774719_2320776876"/>
      <w:bookmarkStart w:id="992" w:name="_Toc404"/>
      <w:bookmarkEnd w:id="990"/>
      <w:bookmarkEnd w:id="991"/>
      <w:r>
        <w:rPr/>
        <w:t>5</w:t>
      </w:r>
      <w:r>
        <w:rPr>
          <w:rtl w:val="true"/>
        </w:rPr>
        <w:t xml:space="preserve">. </w:t>
      </w:r>
      <w:r>
        <w:rPr/>
        <w:t>10</w:t>
      </w:r>
      <w:r>
        <w:rPr>
          <w:rtl w:val="true"/>
        </w:rPr>
        <w:t xml:space="preserve">. </w:t>
      </w:r>
      <w:r>
        <w:rPr>
          <w:rtl w:val="true"/>
        </w:rPr>
        <w:t>خفتن در قبر</w:t>
      </w:r>
      <w:bookmarkEnd w:id="992"/>
    </w:p>
    <w:p>
      <w:pPr>
        <w:pStyle w:val="BookText"/>
        <w:rPr/>
      </w:pPr>
      <w:r>
        <w:rPr>
          <w:rFonts w:ascii="Amiri" w:hAnsi="Amiri" w:eastAsia="Amiri" w:cs="Amiri"/>
          <w:color w:val="111111"/>
          <w:sz w:val="28"/>
          <w:sz w:val="28"/>
          <w:szCs w:val="28"/>
          <w:rtl w:val="true"/>
          <w:lang w:bidi="ar-SA"/>
        </w:rPr>
        <w:t>وَ رَدْمِ الصَّفِيحِ</w:t>
      </w:r>
      <w:r>
        <w:rPr>
          <w:rStyle w:val="FootnoteAnchor"/>
          <w:rtl w:val="true"/>
        </w:rPr>
        <w:footnoteReference w:id="71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قرار گرفتن تخته سنگ ها بر سر قبر</w:t>
      </w:r>
      <w:r>
        <w:rPr>
          <w:rFonts w:eastAsia="IRNazanin" w:cs="IRNazanin"/>
          <w:color w:val="111111"/>
          <w:sz w:val="28"/>
          <w:szCs w:val="28"/>
          <w:rtl w:val="true"/>
          <w:lang w:bidi="fa-IR"/>
        </w:rPr>
        <w:t xml:space="preserve">. </w:t>
      </w:r>
      <w:bookmarkStart w:id="993" w:name="pg20331_773928"/>
    </w:p>
    <w:p>
      <w:pPr>
        <w:pStyle w:val="BookText"/>
        <w:rPr/>
      </w:pPr>
      <w:bookmarkEnd w:id="993"/>
      <w:r>
        <w:rPr>
          <w:rFonts w:ascii="Amiri" w:hAnsi="Amiri" w:eastAsia="Amiri" w:cs="Amiri"/>
          <w:color w:val="111111"/>
          <w:sz w:val="28"/>
          <w:sz w:val="28"/>
          <w:szCs w:val="28"/>
          <w:rtl w:val="true"/>
          <w:lang w:bidi="ar-SA"/>
        </w:rPr>
        <w:t>فَاللَّهَ اللَّهَ عِبَادَ اللَّهِ فَإِنَّ الدُّنْيَا مَاضِيَةٌ بِكُمْ عَلَى سَنَنٍ وَأَنْتُمْ وَالسَّاعَةُ فِي قَرَنٍ وَ كَأَنَّهَا قَدْ جَاءَتْ بِأَشْرَاطِهَا وَ أَزِفَتْ بِأَفْرَاطِهَا وَوَقَفَتْ بِكُمْ عَلَى صِرَاطِهَا وَ كَأَنَّهَا قَدْ أَشْرَفَتْ بِزَلَازِلِهَا وَ أَنَاخَتْ بِكَلَا كَلِهَا وَ انْصَرَمَتِ الدُّنْيَا بِأَهْلِهَا وَأَخْرَجَتْهُمْ مِنْ حِضْنِهَا فَكَانَتْ كَيَوْمٍ مَضَى أَوْ شَهْرٍ انْقَضَى وَ صَارَ جَدِيدُهَا رَبَّاً وَ سَمِينُهَا غَنَّا فِي مَوْقِفٍ ضَنْكِ الْمَقَامِ وَ أُمُورٍ مُشْتَبِهَةٍ عِظَامٍ وَ نَارٍ شَدِيدٍ كَلَبُهَا عَالٍ لَجَبُهَا سَاطِع لَهَبُهَا مُتَغَيَّظٍ زَفِيرُهَا مُتَأَجِّج سَعِيرُهَا بَعِيدٍ خُمُودُهَا ذَاتٍ وُقُودُهَا مَخُوفٍ وَعِيدُهَا عَمٍ قَرَارُهَا مُظْلِمَةٍ أَقْطَارُهَا حَامِيَةٍ قُدُورُهَا فَظِيعَةٍ أُمُورُهَا وَسِيقَ الَّذِينَ اتَّقَوْا رَبَّهُمْ إِلَى الْجَنَّةِ زُمَراً قَدْ أُمِنَ الْعَذَابُ وَ انْقَطَعَ الْعِتَابُ وَزُحْزِحُوا عَنِ النَّارِ وَ اطْمَأَنَّتْ بِهِمُ الدَّارُ وَ رَضُوا الْمَثْوَى وَالْقَرَارَ الَّذِينَ كَانَتْ أَعْمَالُهُمْ فِي الدُّنْيَا زَاكِيَةً وَ أَعْيُنُهُمْ بَاكِيَةً وَكَانَ لَيْلُهُمْ فِي دُنْيَاهُمْ نَهَاراً تَخَشُّعاً وَ اسْتِغْفَارًا وَكَانَ نَهَارُهُمْ لَيْلًا تَوَحُشاً وَ انْقِطَاعاً فَجَعَلَ اللَّهُ لَهُمُ الْجَنَّةَ مَآبَاً وَ الْجَزَاءَ ثَوَاباً وَ كَانُوا أَحَقَّ بِها وَ أَهْلَهَا فِي مُلْكِ دَائِمٍ وَ نَعِيمٍ قَائِمٍ</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4" w:name="__RefHeading___Toc5774721_2320776876"/>
      <w:bookmarkStart w:id="995" w:name="_Toc405"/>
      <w:bookmarkEnd w:id="994"/>
      <w:r>
        <w:rPr/>
        <w:t>6</w:t>
      </w:r>
      <w:r>
        <w:rPr>
          <w:rtl w:val="true"/>
        </w:rPr>
        <w:t xml:space="preserve">. </w:t>
      </w:r>
      <w:r>
        <w:rPr>
          <w:rtl w:val="true"/>
        </w:rPr>
        <w:t>حالات تکان دهنده قیامت</w:t>
      </w:r>
      <w:bookmarkEnd w:id="995"/>
    </w:p>
    <w:p>
      <w:pPr>
        <w:pStyle w:val="BookText"/>
        <w:rPr/>
      </w:pPr>
      <w:r>
        <w:rPr>
          <w:rFonts w:ascii="Amiri" w:hAnsi="Amiri" w:eastAsia="Amiri" w:cs="Amiri"/>
          <w:color w:val="111111"/>
          <w:sz w:val="28"/>
          <w:sz w:val="28"/>
          <w:szCs w:val="28"/>
          <w:rtl w:val="true"/>
          <w:lang w:bidi="ar-SA"/>
        </w:rPr>
        <w:t>فَاللَّهَ اللَّهَ عِبَادَ اللَّهِ فَإِنَّ الدُّنْيَا مَاضِيَةٌ بِكُمْ عَلَى سَنَنٍ وَ أَنْتُمْ وَ السَّاعَةُ قَرَنٍ وَ كَأَنَّهَا قَدْ جَاءَتْ بِأَشْرَاطِهَا وَ أَزِفَتْ بِأَفْرَاطِهَا وَوَقَفَتْ بِكُمْ عَلَى صِرَاطِهَا وَ كَأَنَّهَا قَدْ أَشْرَفَتْ بِزَلَازِلِهَا وَ أَنَاخَتْ بِكَلَا كِلِهَا</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أشْرَاطِ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و نشانه است؛ الأشراط جمع شرط بالتحريك مثل أسباب و سبب و هو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کوچک و علامت است و خطبه بالا ناظر به معنای دوم است؛ الافراط جمع فرط بالتحريك أيضا و هو من يتقدّم القوم في طلب الماء يهيىء الدّلاء والارشاء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 القوم فروطا من باب قعد إذا تقدّم لذلك يستوى فيه الواحد والجمع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فرط و قوم فرط، و منه يقال للطفل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فرطا، أى أجرا متقدما، و في بعض النسخ بافراطها مصدر أفرط يقال أفرط فى الشيء افراطا أى تجاوز عن الحد و بلغ 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أَنَاخَتْ بر زمین نهاد؛ از اناخه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خواباندن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سینه شتر است که وقتی می خوابد روی زمین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خود شتر باشد؛ جمع كلكل و هو الصدر ويقال للأمر الثقيل قد أناخ عليهم بكلكله، أي هدهم و رضهم كما يهد البعير البارك من تحته بصدره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خدا را ای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دنیا شما را بر یک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جهان آخرت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گذراند و شما و قیامت به یک ریسمان بسته شده اید گویا قیامت با نشانه هایش درآمده، و با علامت هایش نزدیک شده و شما را بر صراط خود متوقف کرده گویا رستاخیز با زلزله هایش </w:t>
      </w:r>
    </w:p>
    <w:p>
      <w:pPr>
        <w:pStyle w:val="BookText"/>
        <w:rPr/>
      </w:pPr>
      <w:r>
        <w:rPr>
          <w:rFonts w:ascii="IRNazanin" w:hAnsi="IRNazanin" w:eastAsia="IRNazanin"/>
          <w:color w:val="111111"/>
          <w:sz w:val="28"/>
          <w:sz w:val="28"/>
          <w:szCs w:val="28"/>
          <w:rtl w:val="true"/>
          <w:lang w:bidi="fa-IR"/>
        </w:rPr>
        <w:t>بر شما مشرف گشته و مانند شتر سینه بر زمین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وَ السَّاعَةُ فِى 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طنابی است که چند شتر را با آن می بندند، اشاره به این است که فاصلهٔ شما از قیامت دور نیست که ممکن است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صغرا یعنی مرگ باشد یا قیامت کبرا یعنی روز رستاخیز زیرا عمر دنیا ناچیز است و قیامت فرامی رسد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تفاوت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كَأَنَّهَا قَدْ جَاءَتْ بِأَشْرَاطِهَا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أَزِفَتْ بِأَفْرَاطِهَا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در جمله اول می گوید نشانه های قیامت فرارسیده و در جملهٔ دوم سخن از فراهم شدن مقدمات آن است</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الدُّنْيَا مَاضِيَةٌ بِكُمْ عَلَى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مراد حضرت این باشد که دنیا بالاخره با روشی خوب یا بد به هر طریق با شما طی می شود و می گذرد، آن آخرت است که ماندنی است و شما باید به فکر آن باشید و آن را آباد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وَقَفَتْ بِكُمْ عَلَى صِرَاطِهَا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مرگ یا قیامت است، شما را بر صراطش واقف کرده است؛ یعنی خط را به شما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أَنَاخَتْ بِكَلاكِلِهَا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ورود قیامت را به انداختن سینه شتر تشبیه نموده که اگر بر روی شخص قرار بگیرد او را 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يَنْظُرُونَ إِلا السَّاعَةَ أَنْ تَأْتِيَهُمْ بَغْتَةً فَقَدْ جَاءَ أَشْراطها</w:t>
      </w:r>
      <w:r>
        <w:rPr>
          <w:rStyle w:val="FootnoteAnchor"/>
          <w:rtl w:val="true"/>
        </w:rPr>
        <w:footnoteReference w:id="720"/>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انتظار می برند که رستاخیز به ناگاه بر آنان فرارسد و علامات آن اینک پدید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اتَّقُوا رَبَّكُمْ إِنَّ زَلْزَلَةَ السَّاعَةِ شَيْءٌ عَظيم</w:t>
      </w:r>
      <w:r>
        <w:rPr>
          <w:rStyle w:val="FootnoteAnchor"/>
          <w:rtl w:val="true"/>
        </w:rPr>
        <w:footnoteReference w:id="721"/>
      </w:r>
      <w:r>
        <w:rPr>
          <w:rFonts w:ascii="IRNazanin" w:hAnsi="IRNazanin" w:eastAsia="IRNazanin"/>
          <w:color w:val="111111"/>
          <w:sz w:val="28"/>
          <w:sz w:val="28"/>
          <w:szCs w:val="28"/>
          <w:rtl w:val="true"/>
          <w:lang w:bidi="fa-IR"/>
        </w:rPr>
        <w:t>اى مردم، از پروردگار خود پروا کنید، چراکه زلزله رستاخیز امری هولناک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يَسْئَلْكَ النَّاسُ عَنِ السَّاعَةِ قُلْ إِنَّما عِلْمُهَا عِنْدَ اللَّهِ وَ ما يُدْرِيكَ لَعَلَّ السَّاعَةَ تَكُونُ قریباً</w:t>
      </w:r>
      <w:r>
        <w:rPr>
          <w:rStyle w:val="FootnoteAnchor"/>
          <w:rtl w:val="true"/>
        </w:rPr>
        <w:footnoteReference w:id="722"/>
      </w:r>
      <w:r>
        <w:rPr>
          <w:rFonts w:ascii="IRNazanin" w:hAnsi="IRNazanin" w:eastAsia="IRNazanin"/>
          <w:color w:val="111111"/>
          <w:sz w:val="28"/>
          <w:sz w:val="28"/>
          <w:szCs w:val="28"/>
          <w:rtl w:val="true"/>
          <w:lang w:bidi="fa-IR"/>
        </w:rPr>
        <w:t>مردم از تو دربارۀ رستاخیز می 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فقط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فقط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دانی؟ شاید رستاخیز نزدیک باشد</w:t>
      </w:r>
      <w:r>
        <w:rPr>
          <w:rFonts w:eastAsia="IRNazanin" w:cs="IRNazanin"/>
          <w:color w:val="111111"/>
          <w:sz w:val="28"/>
          <w:szCs w:val="28"/>
          <w:rtl w:val="true"/>
          <w:lang w:bidi="fa-IR"/>
        </w:rPr>
        <w:t xml:space="preserve">. </w:t>
      </w:r>
      <w:bookmarkStart w:id="996" w:name="pg20331_773930"/>
    </w:p>
    <w:p>
      <w:pPr>
        <w:pStyle w:val="Heading4"/>
        <w:numPr>
          <w:ilvl w:val="3"/>
          <w:numId w:val="1"/>
        </w:numPr>
        <w:rPr/>
      </w:pPr>
      <w:bookmarkStart w:id="997" w:name="__RefHeading___Toc5774723_2320776876"/>
      <w:bookmarkStart w:id="998" w:name="_Toc406"/>
      <w:bookmarkEnd w:id="996"/>
      <w:bookmarkEnd w:id="997"/>
      <w:r>
        <w:rPr/>
        <w:t>7</w:t>
      </w:r>
      <w:r>
        <w:rPr>
          <w:rtl w:val="true"/>
        </w:rPr>
        <w:t xml:space="preserve">. </w:t>
      </w:r>
      <w:r>
        <w:rPr>
          <w:rtl w:val="true"/>
        </w:rPr>
        <w:t>نگاهی به حالات دنیا</w:t>
      </w:r>
      <w:bookmarkEnd w:id="998"/>
    </w:p>
    <w:p>
      <w:pPr>
        <w:pStyle w:val="BookText"/>
        <w:rPr/>
      </w:pPr>
      <w:r>
        <w:rPr>
          <w:rFonts w:ascii="Amiri" w:hAnsi="Amiri" w:eastAsia="Amiri" w:cs="Amiri"/>
          <w:color w:val="111111"/>
          <w:sz w:val="28"/>
          <w:sz w:val="28"/>
          <w:szCs w:val="28"/>
          <w:rtl w:val="true"/>
          <w:lang w:bidi="ar-SA"/>
        </w:rPr>
        <w:t>وَ انْصَرَمَتِ الدُّنْيَا بِأَهْلِهَا وَ أَخْرَجَتْهُمْ مِنْ حِضْنِهَا فَكَانَتْ كَيَوْمٍ مَضَى أَوْ شَهْرٍ انْقَضَى وَ صَارَ جَدِيدُهَا رَتَّاً وَ سَمِينُهَا غَثّاً</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 چاقی؛ اسْتَسْمَنَ اسْتِسْمَاناً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فربه یافت و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لاغر و نقطه مقابل سمین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دنیا از مردمش جدا شده و آنان را از دامان خویش بیرون رانده گویا همه دنیا چون روزی بود که گذشت یا ماهی بود که سپری گشت؛ تازه اش کهنه شد و فربهش لاغر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أَخْرَجَتْهُمْ مِنْ حِضْنِهَا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دنیا مدتی آن ها را در آغوش خود پرورش می دهد، سپس آن ها را رها می سازد و به کام مرگ می فرستد</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جَدِیدُهَا رَتَّاً وَ سَمِینُهَا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دگرگونی همه نعمت های دنیاست؛ نوها کهنه می شوند و از دست می روند و چاق ها لاغر می گردند و با این جهان وداع می گویند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تعدی باشد که به معنای گذراندن دنیا، اهل خود را می باشد 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معیت باشد که معنایش چنین است که دنیا با اهلش در 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يَخْرُجُونَ مِنَ الْأَبْداثِ كَأَنَّهُمْ جَرادُ مُنْتَشِرٌ</w:t>
      </w:r>
      <w:r>
        <w:rPr>
          <w:rStyle w:val="FootnoteAnchor"/>
          <w:rtl w:val="true"/>
        </w:rPr>
        <w:footnoteReference w:id="726"/>
      </w:r>
      <w:r>
        <w:rPr>
          <w:rFonts w:ascii="IRNazanin" w:hAnsi="IRNazanin" w:eastAsia="IRNazanin"/>
          <w:color w:val="111111"/>
          <w:sz w:val="28"/>
          <w:sz w:val="28"/>
          <w:szCs w:val="28"/>
          <w:rtl w:val="true"/>
          <w:lang w:bidi="fa-IR"/>
        </w:rPr>
        <w:t>چون ملخ های پراکنده از قبرها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مادری تشبیه کرده است که فرزند خود را نگهداری می کند تا هنگامی که از تحت حضانت او بیرون آید</w:t>
      </w:r>
      <w:r>
        <w:rPr>
          <w:rFonts w:eastAsia="IRNazanin" w:cs="IRNazanin"/>
          <w:color w:val="111111"/>
          <w:sz w:val="28"/>
          <w:szCs w:val="28"/>
          <w:rtl w:val="true"/>
          <w:lang w:bidi="fa-IR"/>
        </w:rPr>
        <w:t xml:space="preserve">. </w:t>
      </w:r>
      <w:bookmarkStart w:id="999" w:name="pg20331_773931"/>
    </w:p>
    <w:p>
      <w:pPr>
        <w:pStyle w:val="Heading4"/>
        <w:numPr>
          <w:ilvl w:val="3"/>
          <w:numId w:val="1"/>
        </w:numPr>
        <w:rPr/>
      </w:pPr>
      <w:bookmarkStart w:id="1000" w:name="__RefHeading___Toc5774725_2320776876"/>
      <w:bookmarkStart w:id="1001" w:name="_Toc407"/>
      <w:bookmarkEnd w:id="999"/>
      <w:bookmarkEnd w:id="1000"/>
      <w:r>
        <w:rPr/>
        <w:t>8</w:t>
      </w:r>
      <w:r>
        <w:rPr>
          <w:rtl w:val="true"/>
        </w:rPr>
        <w:t xml:space="preserve">. </w:t>
      </w:r>
      <w:r>
        <w:rPr>
          <w:rtl w:val="true"/>
        </w:rPr>
        <w:t>صحنه های تکان دهنده محشر</w:t>
      </w:r>
      <w:bookmarkEnd w:id="1001"/>
    </w:p>
    <w:p>
      <w:pPr>
        <w:pStyle w:val="Heading5"/>
        <w:numPr>
          <w:ilvl w:val="4"/>
          <w:numId w:val="1"/>
        </w:numPr>
        <w:rPr/>
      </w:pPr>
      <w:bookmarkStart w:id="1002" w:name="__RefHeading___Toc5774727_2320776876"/>
      <w:bookmarkStart w:id="1003" w:name="_Toc408"/>
      <w:bookmarkEnd w:id="1002"/>
      <w:r>
        <w:rPr>
          <w:rtl w:val="true"/>
        </w:rPr>
        <w:t>اشاره</w:t>
      </w:r>
      <w:bookmarkEnd w:id="1003"/>
    </w:p>
    <w:p>
      <w:pPr>
        <w:pStyle w:val="BookText"/>
        <w:rPr/>
      </w:pPr>
      <w:r>
        <w:rPr>
          <w:rFonts w:ascii="Amiri" w:hAnsi="Amiri" w:eastAsia="Amiri" w:cs="Amiri"/>
          <w:color w:val="111111"/>
          <w:sz w:val="28"/>
          <w:sz w:val="28"/>
          <w:szCs w:val="28"/>
          <w:rtl w:val="true"/>
          <w:lang w:bidi="ar-SA"/>
        </w:rPr>
        <w:t>فِي مَوْقِفٍ ضَنْكِ الْمَقَامِ</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مردم در جایگاهی تنگ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تنگی توقفگاه قیامت، یا به آن دلیل است که ازدحام جمعیت در آن روز بسیار است یا به خاطر آن است که توقف در آن جا به سبب طولانی بودن آن خسته کننده است؛ علاوه بر آن که ستمکاران هر آن خود را در خطر ورود بسیاری از ناگواری ها می بینند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جهنم با عذاب و نگرانی هایی که دارد نیز به نحوی برای افراد آن تنگ است که سر جای خود با هم نزاع و دعوا دارند اما بهشت جایش وسیع است 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جَنَّةٍ عَرْضُهَا السَّمَاوَاتُ وَالْأَرْضُ</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صحنۀ قیامت یا عرصه دوزخ است</w:t>
      </w:r>
      <w:r>
        <w:rPr>
          <w:rFonts w:eastAsia="IRNazanin" w:cs="IRNazanin"/>
          <w:color w:val="111111"/>
          <w:sz w:val="28"/>
          <w:szCs w:val="28"/>
          <w:rtl w:val="true"/>
          <w:lang w:bidi="fa-IR"/>
        </w:rPr>
        <w:t xml:space="preserve">. </w:t>
      </w:r>
      <w:r>
        <w:rPr>
          <w:rStyle w:val="FootnoteAnchor"/>
          <w:rtl w:val="true"/>
        </w:rPr>
        <w:footnoteReference w:id="730"/>
      </w:r>
    </w:p>
    <w:p>
      <w:pPr>
        <w:pStyle w:val="Heading5"/>
        <w:numPr>
          <w:ilvl w:val="4"/>
          <w:numId w:val="1"/>
        </w:numPr>
        <w:rPr/>
      </w:pPr>
      <w:bookmarkStart w:id="1004" w:name="__RefHeading___Toc5774729_2320776876"/>
      <w:bookmarkStart w:id="1005" w:name="_Toc409"/>
      <w:bookmarkEnd w:id="1004"/>
      <w:r>
        <w:rPr/>
        <w:t>8</w:t>
      </w:r>
      <w:r>
        <w:rPr>
          <w:rtl w:val="true"/>
        </w:rPr>
        <w:t xml:space="preserve">. </w:t>
      </w:r>
      <w:r>
        <w:rPr/>
        <w:t>1</w:t>
      </w:r>
      <w:r>
        <w:rPr>
          <w:rtl w:val="true"/>
        </w:rPr>
        <w:t xml:space="preserve">. </w:t>
      </w:r>
      <w:r>
        <w:rPr>
          <w:rtl w:val="true"/>
        </w:rPr>
        <w:t>مشکلات بزرگ محشر</w:t>
      </w:r>
      <w:bookmarkEnd w:id="1005"/>
    </w:p>
    <w:p>
      <w:pPr>
        <w:pStyle w:val="BookText"/>
        <w:rPr/>
      </w:pPr>
      <w:r>
        <w:rPr>
          <w:rFonts w:ascii="Amiri" w:hAnsi="Amiri" w:eastAsia="Amiri" w:cs="Amiri"/>
          <w:color w:val="111111"/>
          <w:sz w:val="28"/>
          <w:sz w:val="28"/>
          <w:szCs w:val="28"/>
          <w:rtl w:val="true"/>
          <w:lang w:bidi="ar-SA"/>
        </w:rPr>
        <w:t>وَ أُمُورٍ مُشْتَبِهَةٍ عِظَامٍ</w:t>
      </w:r>
      <w:r>
        <w:rPr>
          <w:rStyle w:val="FootnoteAnchor"/>
          <w:rtl w:val="true"/>
        </w:rPr>
        <w:footnoteReference w:id="731"/>
      </w:r>
      <w:r>
        <w:rPr>
          <w:rFonts w:ascii="IRNazanin" w:hAnsi="IRNazanin" w:eastAsia="IRNazanin"/>
          <w:color w:val="111111"/>
          <w:sz w:val="28"/>
          <w:sz w:val="28"/>
          <w:szCs w:val="28"/>
          <w:rtl w:val="true"/>
          <w:lang w:bidi="fa-IR"/>
        </w:rPr>
        <w:t xml:space="preserve"> امور در هم و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مشتبه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حشت زای قیامت است که انسان برای پیدا کردن راه فرار از آن سرگردان است و نمی داند چگونه خود را نجات دهد و بدیهی است که حرارت آتش آن جهان بسیار دردناک است</w:t>
      </w:r>
      <w:r>
        <w:rPr>
          <w:rFonts w:eastAsia="IRNazanin" w:cs="IRNazanin"/>
          <w:color w:val="111111"/>
          <w:sz w:val="28"/>
          <w:szCs w:val="28"/>
          <w:rtl w:val="true"/>
          <w:lang w:bidi="fa-IR"/>
        </w:rPr>
        <w:t>.</w:t>
      </w:r>
    </w:p>
    <w:p>
      <w:pPr>
        <w:pStyle w:val="Heading5"/>
        <w:numPr>
          <w:ilvl w:val="4"/>
          <w:numId w:val="1"/>
        </w:numPr>
        <w:rPr/>
      </w:pPr>
      <w:bookmarkStart w:id="1006" w:name="__RefHeading___Toc5774731_2320776876"/>
      <w:bookmarkStart w:id="1007" w:name="_Toc410"/>
      <w:bookmarkEnd w:id="1006"/>
      <w:r>
        <w:rPr/>
        <w:t>8</w:t>
      </w:r>
      <w:r>
        <w:rPr>
          <w:rtl w:val="true"/>
        </w:rPr>
        <w:t xml:space="preserve">. </w:t>
      </w:r>
      <w:r>
        <w:rPr/>
        <w:t>2</w:t>
      </w:r>
      <w:r>
        <w:rPr>
          <w:rtl w:val="true"/>
        </w:rPr>
        <w:t xml:space="preserve">. </w:t>
      </w:r>
      <w:r>
        <w:rPr>
          <w:rtl w:val="true"/>
        </w:rPr>
        <w:t>خشم آتش</w:t>
      </w:r>
      <w:bookmarkEnd w:id="1007"/>
    </w:p>
    <w:p>
      <w:pPr>
        <w:pStyle w:val="BookText"/>
        <w:rPr/>
      </w:pPr>
      <w:r>
        <w:rPr>
          <w:rFonts w:ascii="Amiri" w:hAnsi="Amiri" w:eastAsia="Amiri" w:cs="Amiri"/>
          <w:color w:val="111111"/>
          <w:sz w:val="28"/>
          <w:sz w:val="28"/>
          <w:szCs w:val="28"/>
          <w:rtl w:val="true"/>
          <w:lang w:bidi="ar-SA"/>
        </w:rPr>
        <w:t>وَ نَارٍ شَدِيدٍ كَلَبُهَا عَالٍ لَجَبُهَا سَاطِعِ لَهَبُهَا مُتَغَيّظ</w:t>
      </w:r>
      <w:r>
        <w:rPr>
          <w:rStyle w:val="FootnoteAnchor"/>
          <w:rtl w:val="true"/>
        </w:rPr>
        <w:footnoteReference w:id="73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خروشان؛ از مادۀ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خشمگین</w:t>
      </w:r>
      <w:bookmarkStart w:id="1008" w:name="pg20331_773932"/>
    </w:p>
    <w:p>
      <w:pPr>
        <w:pStyle w:val="BookText"/>
        <w:rPr/>
      </w:pPr>
      <w:bookmarkEnd w:id="1008"/>
      <w:r>
        <w:rPr>
          <w:rFonts w:ascii="IRNazanin" w:hAnsi="IRNazanin" w:eastAsia="IRNazanin"/>
          <w:color w:val="111111"/>
          <w:sz w:val="28"/>
          <w:sz w:val="28"/>
          <w:szCs w:val="28"/>
          <w:rtl w:val="true"/>
          <w:lang w:bidi="fa-IR"/>
        </w:rPr>
        <w:t>و آتشی پرسوز که فریادش بلند و زبانه هایش آشکار غرش آن پرهیجان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عبارت آتش جهنم به سگی تشبیه شده که به گناهکاران یورش می برد و آن ها را از چپ و راست می بلعد آتش نیز به چپ و راست حمله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يَوْمَ نَقُولُ لِجَهَنَّمَ هَلِ امْتَلَاتِ وَ تَقُولُ هَلْ مِنْ مَزيد</w:t>
      </w:r>
      <w:r>
        <w:rPr>
          <w:rStyle w:val="FootnoteAnchor"/>
          <w:rtl w:val="true"/>
        </w:rPr>
        <w:footnoteReference w:id="733"/>
      </w:r>
      <w:r>
        <w:rPr>
          <w:rFonts w:ascii="IRNazanin" w:hAnsi="IRNazanin" w:eastAsia="IRNazanin"/>
          <w:color w:val="111111"/>
          <w:sz w:val="28"/>
          <w:sz w:val="28"/>
          <w:szCs w:val="28"/>
          <w:rtl w:val="true"/>
          <w:lang w:bidi="fa-IR"/>
        </w:rPr>
        <w:t>روزی که جهنم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شده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زیادتی هست؟ </w:t>
      </w:r>
      <w:r>
        <w:rPr>
          <w:rFonts w:ascii="Amiri" w:hAnsi="Amiri" w:eastAsia="Amiri" w:cs="Amiri"/>
          <w:color w:val="111111"/>
          <w:sz w:val="28"/>
          <w:sz w:val="28"/>
          <w:szCs w:val="28"/>
          <w:rtl w:val="true"/>
          <w:lang w:bidi="ar-SA"/>
        </w:rPr>
        <w:t>إذا ألقوا فيها سَمِعُوا لَها شَهيقاً وَ هِيَ تَفُورُ</w:t>
      </w:r>
      <w:r>
        <w:rPr>
          <w:rStyle w:val="FootnoteAnchor"/>
          <w:rtl w:val="true"/>
        </w:rPr>
        <w:footnoteReference w:id="734"/>
      </w:r>
      <w:r>
        <w:rPr>
          <w:rFonts w:ascii="IRNazanin" w:hAnsi="IRNazanin" w:eastAsia="IRNazanin"/>
          <w:color w:val="111111"/>
          <w:sz w:val="28"/>
          <w:sz w:val="28"/>
          <w:szCs w:val="28"/>
          <w:rtl w:val="true"/>
          <w:lang w:bidi="fa-IR"/>
        </w:rPr>
        <w:t>چون در آتش انداخته شوند، صفیر آن را می شنوند؛ حال آن که آتش آن ها را بالا و پایین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تَغَيظ</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خشم و برای آتش استعاره آورده شده، به این دلیل است که با آن حرکت های قوی و شدیدش خشمگین و عصبانی به نظر می آید یا به این منظور است که حرکت های شدید آن باعث آزار و ایجاد غیظ و خشم می شود</w:t>
      </w:r>
      <w:r>
        <w:rPr>
          <w:rFonts w:eastAsia="IRNazanin" w:cs="IRNazanin"/>
          <w:color w:val="111111"/>
          <w:sz w:val="28"/>
          <w:szCs w:val="28"/>
          <w:rtl w:val="true"/>
          <w:lang w:bidi="fa-IR"/>
        </w:rPr>
        <w:t>.</w:t>
      </w:r>
    </w:p>
    <w:p>
      <w:pPr>
        <w:pStyle w:val="Heading5"/>
        <w:numPr>
          <w:ilvl w:val="4"/>
          <w:numId w:val="1"/>
        </w:numPr>
        <w:rPr/>
      </w:pPr>
      <w:bookmarkStart w:id="1009" w:name="__RefHeading___Toc5774733_2320776876"/>
      <w:bookmarkStart w:id="1010" w:name="_Toc411"/>
      <w:bookmarkEnd w:id="1009"/>
      <w:r>
        <w:rPr/>
        <w:t>8</w:t>
      </w:r>
      <w:r>
        <w:rPr>
          <w:rtl w:val="true"/>
        </w:rPr>
        <w:t xml:space="preserve">. </w:t>
      </w:r>
      <w:r>
        <w:rPr/>
        <w:t>3</w:t>
      </w:r>
      <w:r>
        <w:rPr>
          <w:rtl w:val="true"/>
        </w:rPr>
        <w:t xml:space="preserve">. </w:t>
      </w:r>
      <w:r>
        <w:rPr>
          <w:rtl w:val="true"/>
        </w:rPr>
        <w:t>آتش فروزان</w:t>
      </w:r>
      <w:bookmarkEnd w:id="1010"/>
    </w:p>
    <w:p>
      <w:pPr>
        <w:pStyle w:val="BookText"/>
        <w:rPr/>
      </w:pPr>
      <w:r>
        <w:rPr>
          <w:rFonts w:ascii="Amiri" w:hAnsi="Amiri" w:eastAsia="Amiri" w:cs="Amiri"/>
          <w:color w:val="111111"/>
          <w:sz w:val="28"/>
          <w:sz w:val="28"/>
          <w:szCs w:val="28"/>
          <w:rtl w:val="true"/>
          <w:lang w:bidi="ar-SA"/>
        </w:rPr>
        <w:t>زَفِيرُهَا مُتَأَجِّجٍ</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شعله هایش فروزان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رَأَتْهُمْ مِنْ مَكانِ بَعيدٍ سَمِعُوا لَها تَغَيْظاً وَ زَفیرا</w:t>
      </w:r>
      <w:r>
        <w:rPr>
          <w:rStyle w:val="FootnoteAnchor"/>
          <w:rtl w:val="true"/>
        </w:rPr>
        <w:footnoteReference w:id="736"/>
      </w:r>
      <w:r>
        <w:rPr>
          <w:rFonts w:ascii="IRNazanin" w:hAnsi="IRNazanin" w:eastAsia="IRNazanin"/>
          <w:color w:val="111111"/>
          <w:sz w:val="28"/>
          <w:sz w:val="28"/>
          <w:szCs w:val="28"/>
          <w:rtl w:val="true"/>
          <w:lang w:bidi="fa-IR"/>
        </w:rPr>
        <w:t>هنگامی که این آتش آن ها را از دور می بیند، صدای وحشتناک و خشم آلود او را که با نفس زدن شدید همراه است، می شنوند</w:t>
      </w:r>
      <w:r>
        <w:rPr>
          <w:rFonts w:eastAsia="IRNazanin" w:cs="IRNazanin"/>
          <w:color w:val="111111"/>
          <w:sz w:val="28"/>
          <w:szCs w:val="28"/>
          <w:rtl w:val="true"/>
          <w:lang w:bidi="fa-IR"/>
        </w:rPr>
        <w:t xml:space="preserve">. </w:t>
      </w:r>
      <w:bookmarkStart w:id="1011" w:name="pg20331_773933"/>
    </w:p>
    <w:p>
      <w:pPr>
        <w:pStyle w:val="Heading5"/>
        <w:numPr>
          <w:ilvl w:val="4"/>
          <w:numId w:val="1"/>
        </w:numPr>
        <w:rPr/>
      </w:pPr>
      <w:bookmarkStart w:id="1012" w:name="__RefHeading___Toc5774735_2320776876"/>
      <w:bookmarkStart w:id="1013" w:name="_Toc412"/>
      <w:bookmarkEnd w:id="1011"/>
      <w:bookmarkEnd w:id="1012"/>
      <w:r>
        <w:rPr/>
        <w:t>8</w:t>
      </w:r>
      <w:r>
        <w:rPr>
          <w:rtl w:val="true"/>
        </w:rPr>
        <w:t xml:space="preserve">. </w:t>
      </w:r>
      <w:r>
        <w:rPr/>
        <w:t>4</w:t>
      </w:r>
      <w:r>
        <w:rPr>
          <w:rtl w:val="true"/>
        </w:rPr>
        <w:t xml:space="preserve">. </w:t>
      </w:r>
      <w:r>
        <w:rPr>
          <w:rtl w:val="true"/>
        </w:rPr>
        <w:t>آتش خاموش ناشدنی</w:t>
      </w:r>
      <w:bookmarkEnd w:id="1013"/>
    </w:p>
    <w:p>
      <w:pPr>
        <w:pStyle w:val="BookText"/>
        <w:rPr/>
      </w:pPr>
      <w:r>
        <w:rPr>
          <w:rFonts w:ascii="Amiri" w:hAnsi="Amiri" w:eastAsia="Amiri" w:cs="Amiri"/>
          <w:color w:val="111111"/>
          <w:sz w:val="28"/>
          <w:sz w:val="28"/>
          <w:szCs w:val="28"/>
          <w:rtl w:val="true"/>
          <w:lang w:bidi="ar-SA"/>
        </w:rPr>
        <w:t>سَعِيرُهَا بَعِيدٍ خُمُودُهَا</w:t>
      </w:r>
      <w:r>
        <w:rPr>
          <w:rStyle w:val="FootnoteAnchor"/>
          <w:rtl w:val="true"/>
        </w:rPr>
        <w:footnoteReference w:id="737"/>
      </w:r>
      <w:r>
        <w:rPr>
          <w:rFonts w:ascii="IRNazanin" w:hAnsi="IRNazanin" w:eastAsia="IRNazanin"/>
          <w:color w:val="111111"/>
          <w:sz w:val="28"/>
          <w:sz w:val="28"/>
          <w:szCs w:val="28"/>
          <w:rtl w:val="true"/>
          <w:lang w:bidi="fa-IR"/>
        </w:rPr>
        <w:t xml:space="preserve"> شعله هایش به این زودی فروکش نمی کند</w:t>
      </w:r>
      <w:r>
        <w:rPr>
          <w:rFonts w:eastAsia="IRNazanin" w:cs="IRNazanin"/>
          <w:color w:val="111111"/>
          <w:sz w:val="28"/>
          <w:szCs w:val="28"/>
          <w:rtl w:val="true"/>
          <w:lang w:bidi="fa-IR"/>
        </w:rPr>
        <w:t>.</w:t>
      </w:r>
    </w:p>
    <w:p>
      <w:pPr>
        <w:pStyle w:val="Heading5"/>
        <w:numPr>
          <w:ilvl w:val="4"/>
          <w:numId w:val="1"/>
        </w:numPr>
        <w:rPr/>
      </w:pPr>
      <w:bookmarkStart w:id="1014" w:name="__RefHeading___Toc5774737_2320776876"/>
      <w:bookmarkStart w:id="1015" w:name="_Toc413"/>
      <w:bookmarkEnd w:id="1014"/>
      <w:r>
        <w:rPr/>
        <w:t>8</w:t>
      </w:r>
      <w:r>
        <w:rPr>
          <w:rtl w:val="true"/>
        </w:rPr>
        <w:t xml:space="preserve">. </w:t>
      </w:r>
      <w:r>
        <w:rPr/>
        <w:t>5</w:t>
      </w:r>
      <w:r>
        <w:rPr>
          <w:rtl w:val="true"/>
        </w:rPr>
        <w:t xml:space="preserve">. </w:t>
      </w:r>
      <w:r>
        <w:rPr>
          <w:rtl w:val="true"/>
        </w:rPr>
        <w:t>آتش شعله ور</w:t>
      </w:r>
      <w:bookmarkEnd w:id="1015"/>
    </w:p>
    <w:p>
      <w:pPr>
        <w:pStyle w:val="BookText"/>
        <w:rPr/>
      </w:pPr>
      <w:r>
        <w:rPr>
          <w:rFonts w:ascii="Amiri" w:hAnsi="Amiri" w:eastAsia="Amiri" w:cs="Amiri"/>
          <w:color w:val="111111"/>
          <w:sz w:val="28"/>
          <w:sz w:val="28"/>
          <w:szCs w:val="28"/>
          <w:rtl w:val="true"/>
          <w:lang w:bidi="ar-SA"/>
        </w:rPr>
        <w:t>ذَاکٍ وُقُودُهَا</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آتش گیره اش شعله 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 این معنا که آتش قیامت آتش مایه دار و شعله 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فَالَّذِينَ كَفَرُوا قُطَّعَتْ لَهُمْ ثِيابٌ مِنْ نار</w:t>
      </w:r>
      <w:r>
        <w:rPr>
          <w:rStyle w:val="FootnoteAnchor"/>
          <w:rtl w:val="true"/>
        </w:rPr>
        <w:footnoteReference w:id="739"/>
      </w:r>
      <w:r>
        <w:rPr>
          <w:rFonts w:ascii="IRNazanin" w:hAnsi="IRNazanin" w:eastAsia="IRNazanin"/>
          <w:color w:val="111111"/>
          <w:sz w:val="28"/>
          <w:sz w:val="28"/>
          <w:szCs w:val="28"/>
          <w:rtl w:val="true"/>
          <w:lang w:bidi="fa-IR"/>
        </w:rPr>
        <w:t>و کسانی که کفر ورزیدند، جامه هایی از آتش برایشان بریده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تَلْفَحُ وُجُوهَهُمُ النَّارُ وَ هُمْ فيها کالِحون</w:t>
      </w:r>
      <w:r>
        <w:rPr>
          <w:rStyle w:val="FootnoteAnchor"/>
          <w:rtl w:val="true"/>
        </w:rPr>
        <w:footnoteReference w:id="740"/>
      </w:r>
      <w:r>
        <w:rPr>
          <w:rFonts w:ascii="IRNazanin" w:hAnsi="IRNazanin" w:eastAsia="IRNazanin"/>
          <w:color w:val="111111"/>
          <w:sz w:val="28"/>
          <w:sz w:val="28"/>
          <w:szCs w:val="28"/>
          <w:rtl w:val="true"/>
          <w:lang w:bidi="fa-IR"/>
        </w:rPr>
        <w:t>آتش چهرۀ آن ها را می سوزاند و آنان در آن جا ترش رویند</w:t>
      </w:r>
      <w:r>
        <w:rPr>
          <w:rFonts w:eastAsia="IRNazanin" w:cs="IRNazanin"/>
          <w:color w:val="111111"/>
          <w:sz w:val="28"/>
          <w:szCs w:val="28"/>
          <w:rtl w:val="true"/>
          <w:lang w:bidi="fa-IR"/>
        </w:rPr>
        <w:t>.</w:t>
      </w:r>
    </w:p>
    <w:p>
      <w:pPr>
        <w:pStyle w:val="Heading5"/>
        <w:numPr>
          <w:ilvl w:val="4"/>
          <w:numId w:val="1"/>
        </w:numPr>
        <w:rPr/>
      </w:pPr>
      <w:bookmarkStart w:id="1016" w:name="__RefHeading___Toc5774739_2320776876"/>
      <w:bookmarkStart w:id="1017" w:name="_Toc414"/>
      <w:bookmarkEnd w:id="1016"/>
      <w:r>
        <w:rPr/>
        <w:t>8</w:t>
      </w:r>
      <w:r>
        <w:rPr>
          <w:rtl w:val="true"/>
        </w:rPr>
        <w:t xml:space="preserve">. </w:t>
      </w:r>
      <w:r>
        <w:rPr/>
        <w:t>6</w:t>
      </w:r>
      <w:r>
        <w:rPr>
          <w:rtl w:val="true"/>
        </w:rPr>
        <w:t xml:space="preserve">. </w:t>
      </w:r>
      <w:r>
        <w:rPr>
          <w:rtl w:val="true"/>
        </w:rPr>
        <w:t>آتش مخوف</w:t>
      </w:r>
      <w:bookmarkEnd w:id="101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مَخُوفٍ وَعِيدُهَا</w:t>
      </w:r>
      <w:r>
        <w:rPr>
          <w:rFonts w:ascii="IRNazanin" w:hAnsi="IRNazanin" w:eastAsia="IRNazanin"/>
          <w:color w:val="111111"/>
          <w:sz w:val="28"/>
          <w:sz w:val="28"/>
          <w:szCs w:val="28"/>
          <w:rtl w:val="true"/>
          <w:lang w:bidi="fa-IR"/>
        </w:rPr>
        <w:t xml:space="preserve"> تهدیدش مخوف است</w:t>
      </w:r>
      <w:r>
        <w:rPr>
          <w:rFonts w:eastAsia="IRNazanin" w:cs="IRNazanin"/>
          <w:color w:val="111111"/>
          <w:sz w:val="28"/>
          <w:szCs w:val="28"/>
          <w:rtl w:val="true"/>
          <w:lang w:bidi="fa-IR"/>
        </w:rPr>
        <w:t xml:space="preserve">. </w:t>
      </w:r>
      <w:bookmarkStart w:id="1018" w:name="pg20331_773934"/>
    </w:p>
    <w:p>
      <w:pPr>
        <w:pStyle w:val="Heading5"/>
        <w:numPr>
          <w:ilvl w:val="4"/>
          <w:numId w:val="1"/>
        </w:numPr>
        <w:rPr/>
      </w:pPr>
      <w:bookmarkStart w:id="1019" w:name="__RefHeading___Toc5774741_2320776876"/>
      <w:bookmarkStart w:id="1020" w:name="_Toc415"/>
      <w:bookmarkEnd w:id="1018"/>
      <w:bookmarkEnd w:id="1019"/>
      <w:r>
        <w:rPr/>
        <w:t>8</w:t>
      </w:r>
      <w:r>
        <w:rPr>
          <w:rtl w:val="true"/>
        </w:rPr>
        <w:t xml:space="preserve">. </w:t>
      </w:r>
      <w:r>
        <w:rPr/>
        <w:t>7</w:t>
      </w:r>
      <w:r>
        <w:rPr>
          <w:rtl w:val="true"/>
        </w:rPr>
        <w:t xml:space="preserve">. </w:t>
      </w:r>
      <w:r>
        <w:rPr>
          <w:rtl w:val="true"/>
        </w:rPr>
        <w:t>تاریکی قرارگاه</w:t>
      </w:r>
      <w:bookmarkEnd w:id="1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قَرَارُهَا مُظْلِمَة أَقْطَارُهَا حَامِيَةٍ قُدُورُهَا فَظِيعَةٍ أُمُورُهَا﴾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داغ و سوزان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 هولناک بسیار زشت و زننده</w:t>
      </w:r>
    </w:p>
    <w:p>
      <w:pPr>
        <w:pStyle w:val="BookText"/>
        <w:rPr/>
      </w:pPr>
      <w:r>
        <w:rPr>
          <w:rFonts w:ascii="IRNazanin" w:hAnsi="IRNazanin" w:eastAsia="IRNazanin"/>
          <w:color w:val="111111"/>
          <w:sz w:val="28"/>
          <w:sz w:val="28"/>
          <w:szCs w:val="28"/>
          <w:rtl w:val="true"/>
          <w:lang w:bidi="fa-IR"/>
        </w:rPr>
        <w:t>قعرش ناپیدا، اطرافش تاریک، ریگ هایش برافروخته و کارهایش وحشت 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می گویند که چیزی در آن قرار گرفته و در این مورد مقصود ته جهنم است و این طور نیست که خیال شود گوشه و کنار جهنم از آتش خالی است و گنهکارها می توانند به آن جای خالی پناه ببرند و خود را از آتش جهنم نجات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فَظِيعَةٍ أُمُورُهَا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امور ناملایمی وجود دارد که انسان از آن خوشش نمی آید و در واقع امور آن جا هر چه هست همه ناملایم و ناراحت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إِذا رَأَتْهُمْ مِنْ مَكانٍ بَعِيدٍ سَمِعُوا لَها تَغَيُّظاً وَ زَفیرا</w:t>
      </w:r>
      <w:r>
        <w:rPr>
          <w:rStyle w:val="FootnoteAnchor"/>
          <w:rtl w:val="true"/>
        </w:rPr>
        <w:footnoteReference w:id="742"/>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 ای دور، آنان را ببیند، خشم و خروشی از آن می شنوند</w:t>
      </w:r>
      <w:r>
        <w:rPr>
          <w:rFonts w:eastAsia="IRNazanin" w:cs="IRNazanin"/>
          <w:color w:val="111111"/>
          <w:sz w:val="28"/>
          <w:szCs w:val="28"/>
          <w:rtl w:val="true"/>
          <w:lang w:bidi="fa-IR"/>
        </w:rPr>
        <w:t>.</w:t>
      </w:r>
    </w:p>
    <w:p>
      <w:pPr>
        <w:pStyle w:val="Heading4"/>
        <w:numPr>
          <w:ilvl w:val="3"/>
          <w:numId w:val="1"/>
        </w:numPr>
        <w:rPr/>
      </w:pPr>
      <w:bookmarkStart w:id="1021" w:name="__RefHeading___Toc5774743_2320776876"/>
      <w:bookmarkStart w:id="1022" w:name="_Toc416"/>
      <w:bookmarkEnd w:id="1021"/>
      <w:r>
        <w:rPr/>
        <w:t>9</w:t>
      </w:r>
      <w:r>
        <w:rPr>
          <w:rtl w:val="true"/>
        </w:rPr>
        <w:t xml:space="preserve">. </w:t>
      </w:r>
      <w:r>
        <w:rPr>
          <w:rtl w:val="true"/>
        </w:rPr>
        <w:t>ترسیمی از بهشتیان</w:t>
      </w:r>
      <w:bookmarkEnd w:id="1022"/>
    </w:p>
    <w:p>
      <w:pPr>
        <w:pStyle w:val="Heading5"/>
        <w:numPr>
          <w:ilvl w:val="4"/>
          <w:numId w:val="1"/>
        </w:numPr>
        <w:rPr/>
      </w:pPr>
      <w:bookmarkStart w:id="1023" w:name="__RefHeading___Toc5774745_2320776876"/>
      <w:bookmarkStart w:id="1024" w:name="_Toc417"/>
      <w:bookmarkEnd w:id="1023"/>
      <w:r>
        <w:rPr>
          <w:rtl w:val="true"/>
        </w:rPr>
        <w:t>اشاره</w:t>
      </w:r>
      <w:bookmarkEnd w:id="1024"/>
    </w:p>
    <w:p>
      <w:pPr>
        <w:pStyle w:val="BookText"/>
        <w:rPr/>
      </w:pPr>
      <w:r>
        <w:rPr>
          <w:rFonts w:ascii="Amiri" w:hAnsi="Amiri" w:eastAsia="Amiri" w:cs="Amiri"/>
          <w:color w:val="111111"/>
          <w:sz w:val="28"/>
          <w:sz w:val="28"/>
          <w:szCs w:val="28"/>
          <w:rtl w:val="true"/>
          <w:lang w:bidi="ar-SA"/>
        </w:rPr>
        <w:t>وَسِيقَ الَّذِينَ اتَّقَوْا رَبَّهُمْ إِلَى الْجَنَّةِ زُمَراً قَدْ أَمِنَ الْعَذَابُ وَ انْقَطَعَ الْعِتَابُ وَزُحْزِحُوا عَنِ النَّارِ وَاطْمَأَنَّتْ بِهِمُ الدَّارُ وَرَضُوا الْمَثْوَى وَ الْقَرَارَ</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سرزنش؛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رضایت، اسْتَعْتَب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رضایت خواست او را راضی و خشنود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زُحزحوا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زحزحه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اسم مکان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اقامت گزید مسکن، منزل المثوى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الميم و العين المنزل و المقام من ثوى بالمكان وفيه أقام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پرهیزکاران گروه گروه به سوی بهشت رهنمون می شوند در حالی که از کیفر عذاب ایمن و از سرزنش ها آسوده و از آتش برکنارند در خانه هایی امن و مطمئن قرار می گیرند و از این جایگاه بسیار خشنودند</w:t>
      </w:r>
      <w:r>
        <w:rPr>
          <w:rFonts w:eastAsia="IRNazanin" w:cs="IRNazanin"/>
          <w:color w:val="111111"/>
          <w:sz w:val="28"/>
          <w:szCs w:val="28"/>
          <w:rtl w:val="true"/>
          <w:lang w:bidi="fa-IR"/>
        </w:rPr>
        <w:t xml:space="preserve">. </w:t>
      </w:r>
      <w:bookmarkStart w:id="1025" w:name="pg20331_773935"/>
    </w:p>
    <w:p>
      <w:pPr>
        <w:pStyle w:val="BookText"/>
        <w:rPr/>
      </w:pPr>
      <w:bookmarkEnd w:id="1025"/>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عبارت حضرت می فرماید که آن هایی که حریم خدا را حفظ کرده اند در قیامت گروه گروه به بهشت سوق داده می شوند؛ یعنی خیال نکن که بهشت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جهنم تاریک و پر است در بهشت هم دسته دسته وارد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وَاطْمَأَنَّتْ بهِمُ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بهشت موجب آرامش است؛ وقتی که وارد بهشت شدی دیگر دلت نمی لرزد و به عقب برنمی گردی و دیگر پایت به جهنم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الَّذِينَ آمَنُوا وَ عَمِلُوا الصَّالِحاتِ لَنُبَوِّثَنَّهُمْ مِنَ الْجَنَّةِ غُرَفا</w:t>
      </w:r>
      <w:r>
        <w:rPr>
          <w:rStyle w:val="FootnoteAnchor"/>
          <w:rtl w:val="true"/>
        </w:rPr>
        <w:footnoteReference w:id="744"/>
      </w:r>
      <w:r>
        <w:rPr>
          <w:rFonts w:ascii="IRNazanin" w:hAnsi="IRNazanin" w:eastAsia="IRNazanin"/>
          <w:color w:val="111111"/>
          <w:sz w:val="28"/>
          <w:sz w:val="28"/>
          <w:szCs w:val="28"/>
          <w:rtl w:val="true"/>
          <w:lang w:bidi="fa-IR"/>
        </w:rPr>
        <w:t>و کسانی که ایمان آورده و کارهای شایسته کرده اند، قطعاً آنان را در غرفه هایی از بهشت جای می دهیم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إِنْ كانَ مِنَ الْمُقَرَّبِينَ فَرَوْحٌ وَ رَيْحَانُ وَ جَنَّةُ نَعِيمِ</w:t>
      </w:r>
      <w:r>
        <w:rPr>
          <w:rStyle w:val="FootnoteAnchor"/>
          <w:rtl w:val="true"/>
        </w:rPr>
        <w:footnoteReference w:id="745"/>
      </w:r>
      <w:r>
        <w:rPr>
          <w:rFonts w:ascii="IRNazanin" w:hAnsi="IRNazanin" w:eastAsia="IRNazanin"/>
          <w:color w:val="111111"/>
          <w:sz w:val="28"/>
          <w:sz w:val="28"/>
          <w:szCs w:val="28"/>
          <w:rtl w:val="true"/>
          <w:lang w:bidi="fa-IR"/>
        </w:rPr>
        <w:t xml:space="preserve">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مقربان باشد، آسایش و راحت و بهشت پرنعمت برای آنان است</w:t>
      </w:r>
      <w:r>
        <w:rPr>
          <w:rFonts w:eastAsia="IRNazanin" w:cs="IRNazanin"/>
          <w:color w:val="111111"/>
          <w:sz w:val="28"/>
          <w:szCs w:val="28"/>
          <w:rtl w:val="true"/>
          <w:lang w:bidi="fa-IR"/>
        </w:rPr>
        <w:t>.</w:t>
      </w:r>
    </w:p>
    <w:p>
      <w:pPr>
        <w:pStyle w:val="Heading5"/>
        <w:numPr>
          <w:ilvl w:val="4"/>
          <w:numId w:val="1"/>
        </w:numPr>
        <w:rPr/>
      </w:pPr>
      <w:bookmarkStart w:id="1026" w:name="__RefHeading___Toc5774747_2320776876"/>
      <w:bookmarkStart w:id="1027" w:name="_Toc418"/>
      <w:bookmarkEnd w:id="1026"/>
      <w:r>
        <w:rPr/>
        <w:t>9</w:t>
      </w:r>
      <w:r>
        <w:rPr>
          <w:rtl w:val="true"/>
        </w:rPr>
        <w:t xml:space="preserve">. </w:t>
      </w:r>
      <w:r>
        <w:rPr/>
        <w:t>1</w:t>
      </w:r>
      <w:r>
        <w:rPr>
          <w:rtl w:val="true"/>
        </w:rPr>
        <w:t xml:space="preserve">. </w:t>
      </w:r>
      <w:r>
        <w:rPr>
          <w:rtl w:val="true"/>
        </w:rPr>
        <w:t>گریان بودن چشم ها در دنیا</w:t>
      </w:r>
      <w:bookmarkEnd w:id="1027"/>
    </w:p>
    <w:p>
      <w:pPr>
        <w:pStyle w:val="BookText"/>
        <w:rPr/>
      </w:pPr>
      <w:r>
        <w:rPr>
          <w:rFonts w:ascii="Amiri" w:hAnsi="Amiri" w:eastAsia="Amiri" w:cs="Amiri"/>
          <w:color w:val="111111"/>
          <w:sz w:val="28"/>
          <w:sz w:val="28"/>
          <w:szCs w:val="28"/>
          <w:rtl w:val="true"/>
          <w:lang w:bidi="ar-SA"/>
        </w:rPr>
        <w:t>الَّذِينَ كَانَتْ أَعْمَالُهُمْ فِى الدُّنْيَا زَاكِيَةً وَأَعْيُنُهُمْ بَاكِيَةً</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آن ها کسانی هستند که در دنیا اعمالشان پاک، چشمانشان گریان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گریۀ نیکوکاران برای مال و مقام نیست بلکه از ترس خدا و از رنج ستم و فساد زمانه است</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أعْيُنُهُمْ 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بهشتیان همیشه گریان بود و از خوف خدا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صادق علیه السلام در این مورد وجود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شَيْءٍ إِلَّا وَ لَهُ كَيْلٌ إِلَّا الدُّمُوعِ فَإِنَّ الْقَطْرَةَ مِنْهَا تُطْفِئُ الْبِحَارَ مِنَ النَّار</w:t>
      </w:r>
      <w:r>
        <w:rPr>
          <w:rStyle w:val="FootnoteAnchor"/>
          <w:rtl w:val="true"/>
        </w:rPr>
        <w:footnoteReference w:id="748"/>
      </w:r>
      <w:r>
        <w:rPr>
          <w:rFonts w:ascii="IRNazanin" w:hAnsi="IRNazanin" w:eastAsia="IRNazanin"/>
          <w:color w:val="111111"/>
          <w:sz w:val="28"/>
          <w:sz w:val="28"/>
          <w:szCs w:val="28"/>
          <w:rtl w:val="true"/>
          <w:lang w:bidi="fa-IR"/>
        </w:rPr>
        <w:t>هر چیزی پیمانه و وزن دارد مگر اشک چشم ها؛ زیرا یک قطره اشک از خوف خدا دریاهایی از آتش را خاموش می کند</w:t>
      </w:r>
    </w:p>
    <w:p>
      <w:pPr>
        <w:pStyle w:val="Heading5"/>
        <w:numPr>
          <w:ilvl w:val="4"/>
          <w:numId w:val="1"/>
        </w:numPr>
        <w:rPr/>
      </w:pPr>
      <w:bookmarkStart w:id="1028" w:name="__RefHeading___Toc5774749_2320776876"/>
      <w:bookmarkStart w:id="1029" w:name="_Toc419"/>
      <w:bookmarkEnd w:id="1028"/>
      <w:r>
        <w:rPr/>
        <w:t>9</w:t>
      </w:r>
      <w:r>
        <w:rPr>
          <w:rtl w:val="true"/>
        </w:rPr>
        <w:t xml:space="preserve">. </w:t>
      </w:r>
      <w:r>
        <w:rPr/>
        <w:t>2</w:t>
      </w:r>
      <w:r>
        <w:rPr>
          <w:rtl w:val="true"/>
        </w:rPr>
        <w:t xml:space="preserve">. </w:t>
      </w:r>
      <w:r>
        <w:rPr>
          <w:rtl w:val="true"/>
        </w:rPr>
        <w:t>شب و روز بهشتیان</w:t>
      </w:r>
      <w:bookmarkEnd w:id="102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لَيْلُهُمْ فِي دُنْيَاهُمْ نَهَاراً تَخَشُّعاً وَ اسْتِغْفَارًا وَ كَانَ نَهَارُهُمْ لَيْلًا تَوَحُشاً وَ انْقِطَاعاً</w:t>
      </w:r>
      <w:r>
        <w:rPr>
          <w:rStyle w:val="FootnoteAnchor"/>
          <w:rtl w:val="true"/>
        </w:rPr>
        <w:footnoteReference w:id="749"/>
      </w:r>
      <w:bookmarkStart w:id="1030" w:name="pg20331_773936"/>
    </w:p>
    <w:p>
      <w:pPr>
        <w:pStyle w:val="BookText"/>
        <w:rPr/>
      </w:pPr>
      <w:bookmarkEnd w:id="1030"/>
      <w:r>
        <w:rPr>
          <w:rFonts w:ascii="IRNazanin" w:hAnsi="IRNazanin" w:eastAsia="IRNazanin"/>
          <w:color w:val="111111"/>
          <w:sz w:val="28"/>
          <w:sz w:val="28"/>
          <w:szCs w:val="28"/>
          <w:rtl w:val="true"/>
          <w:lang w:bidi="fa-IR"/>
        </w:rPr>
        <w:t>شب هایشان در دنیا بر اثر خشوع و استغفار همچون روز و روزهایشان از خوف پروردگار و توجه به او همچون شب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از یک سو اعمالشان در دنیا از هرگونه آلودگی به گناه و ریا و خودبزرگ بینی پاک بوده و چشمانشان از خوف خدا و مصائب بندگان مظلوم پروردگار گریان بوده است و از سوی دیگر با شب بیداری و خشوع و خضوع و استغفار از لغزش ها شب هایشان همچون روز و روزهای آن ها به سبب دوری از دنیاپرستان و درگیر شدن در غوغاهای مادی همچون شب بوده است</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می بینند که اهل دنیا تمام وقتشان را صرف دنیا می کنند و به مال و ریاست و آقایی چسبیده اند و خدا و دین و همه چیز را فراموش کرده اند آن ها از این حرکات ناراحت می شوند و این ناراحتی موجب دوری و بریدگی از مردم می شود</w:t>
      </w:r>
      <w:r>
        <w:rPr>
          <w:rFonts w:eastAsia="IRNazanin" w:cs="IRNazanin"/>
          <w:color w:val="111111"/>
          <w:sz w:val="28"/>
          <w:szCs w:val="28"/>
          <w:rtl w:val="true"/>
          <w:lang w:bidi="fa-IR"/>
        </w:rPr>
        <w:t>.</w:t>
      </w:r>
    </w:p>
    <w:p>
      <w:pPr>
        <w:pStyle w:val="Heading5"/>
        <w:numPr>
          <w:ilvl w:val="4"/>
          <w:numId w:val="1"/>
        </w:numPr>
        <w:rPr/>
      </w:pPr>
      <w:bookmarkStart w:id="1031" w:name="__RefHeading___Toc5774751_2320776876"/>
      <w:bookmarkStart w:id="1032" w:name="_Toc420"/>
      <w:bookmarkEnd w:id="1031"/>
      <w:r>
        <w:rPr/>
        <w:t>9</w:t>
      </w:r>
      <w:r>
        <w:rPr>
          <w:rtl w:val="true"/>
        </w:rPr>
        <w:t xml:space="preserve">. </w:t>
      </w:r>
      <w:r>
        <w:rPr/>
        <w:t>3</w:t>
      </w:r>
      <w:r>
        <w:rPr>
          <w:rtl w:val="true"/>
        </w:rPr>
        <w:t xml:space="preserve">. </w:t>
      </w:r>
      <w:r>
        <w:rPr>
          <w:rtl w:val="true"/>
        </w:rPr>
        <w:t>چرایی بهشت بهشتیان</w:t>
      </w:r>
      <w:bookmarkEnd w:id="1032"/>
    </w:p>
    <w:p>
      <w:pPr>
        <w:pStyle w:val="BookText"/>
        <w:rPr/>
      </w:pPr>
      <w:r>
        <w:rPr>
          <w:rFonts w:ascii="Amiri" w:hAnsi="Amiri" w:eastAsia="Amiri" w:cs="Amiri"/>
          <w:color w:val="111111"/>
          <w:sz w:val="28"/>
          <w:sz w:val="28"/>
          <w:szCs w:val="28"/>
          <w:rtl w:val="true"/>
          <w:lang w:bidi="ar-SA"/>
        </w:rPr>
        <w:t>فَجَعَلَ اللَّهُ لَهُمُ الْجَنَّةَ مَآبَاً وَ الْجَزَاءَ ثَوَاباً وَكَانُوا أَحَقَّ بِها وَ أَهْلَهَا فِي مُلْكِ دَائِمٍ وَ نَعِيمٍ قَائِمٍ</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به همین دلیل خداوند بهشت را منزلگاه آن ها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ثوابشان قرار داد و آن ها سزاوار این نعمت و شایسته آن بودند، در سرایی دائم و در میان نعمت های پایدار اقامت 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در این عبارت می خواهد بفرماید که وقتی اهل تقوا به دلیل اتصاف به این ویژگی ها آمادۀ فضایل و کمالات شدند و شایستگی رضایت و خشنودی خداوند را پیدا کردند حق تعالی بهشت را جایگاه آنان قرار داده و پاداش های عظیمی از نعمت های بی پایان خود را برای ایشان آماده ساخته و آنان سزاوار چنین پاداشی می باشند</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مشابه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زُرُوعٍ وَ مَقامٍ كَريمِ وَ نَعْمَةٍ كانُوا فيها فاكهين</w:t>
      </w:r>
      <w:r>
        <w:rPr>
          <w:rStyle w:val="FootnoteAnchor"/>
          <w:rtl w:val="true"/>
        </w:rPr>
        <w:footnoteReference w:id="753"/>
      </w:r>
      <w:r>
        <w:rPr>
          <w:rFonts w:ascii="IRNazanin" w:hAnsi="IRNazanin" w:eastAsia="IRNazanin"/>
          <w:color w:val="111111"/>
          <w:sz w:val="28"/>
          <w:sz w:val="28"/>
          <w:szCs w:val="28"/>
          <w:rtl w:val="true"/>
          <w:lang w:bidi="fa-IR"/>
        </w:rPr>
        <w:t>و كشتزارها و جایگاه های نیکو، و نعمتی که از آن برخوردار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فَالَّذِينَ آمَنُوا وَ عَمِلُوا الصَّالِحاتِ في جَنَّاتِ النّعيمِ</w:t>
      </w:r>
      <w:r>
        <w:rPr>
          <w:rStyle w:val="FootnoteAnchor"/>
          <w:rtl w:val="true"/>
        </w:rPr>
        <w:footnoteReference w:id="754"/>
      </w:r>
      <w:r>
        <w:rPr>
          <w:rFonts w:ascii="IRNazanin" w:hAnsi="IRNazanin" w:eastAsia="IRNazanin"/>
          <w:color w:val="111111"/>
          <w:sz w:val="28"/>
          <w:sz w:val="28"/>
          <w:szCs w:val="28"/>
          <w:rtl w:val="true"/>
          <w:lang w:bidi="fa-IR"/>
        </w:rPr>
        <w:t>کسانی که ایمان آورده و کارهای شایسته کرده اند در باغ های پرناز و نعمت خواهند بود</w:t>
      </w:r>
      <w:r>
        <w:rPr>
          <w:rFonts w:eastAsia="IRNazanin" w:cs="IRNazanin"/>
          <w:color w:val="111111"/>
          <w:sz w:val="28"/>
          <w:szCs w:val="28"/>
          <w:rtl w:val="true"/>
          <w:lang w:bidi="fa-IR"/>
        </w:rPr>
        <w:t xml:space="preserve">. </w:t>
      </w:r>
      <w:bookmarkStart w:id="1033" w:name="pg20331_773937"/>
    </w:p>
    <w:p>
      <w:pPr>
        <w:pStyle w:val="BookText"/>
        <w:rPr/>
      </w:pPr>
      <w:bookmarkEnd w:id="1033"/>
      <w:r>
        <w:rPr>
          <w:rFonts w:ascii="Amiri" w:hAnsi="Amiri" w:eastAsia="Amiri" w:cs="Amiri"/>
          <w:color w:val="111111"/>
          <w:sz w:val="28"/>
          <w:sz w:val="28"/>
          <w:szCs w:val="28"/>
          <w:rtl w:val="true"/>
          <w:lang w:bidi="ar-SA"/>
        </w:rPr>
        <w:t>فَارْعَوْا عِبَادَ اللَّهِ مَا بِرِعَايَتِهِ يَفُوزُ فَائِزُكُمْ وَ بِإِضَاعَتِهِ يَخْسَرُ مُبْطِلُكُمْ وَ بَادِرُوا آجَالَكُمْ بِأَعْمَالِكُمْ فَإِنَّكُمْ مُرْتَهَنَّونَ بِمَا أَسْلَفْتُمْ وَ مَدِينُونَ بِمَا قَدَّمْتُمْ وَكَأَنْ قَدْ نَزَلَ بِكُمُ الْمَخْوفُ فَلَا رَجْعَةً تَنَالُونَ وَلَا عَشْرَةً تُقَالُونَ اسْتَعْمَلَنَا اللَّهُ وَإِيَّاكُمْ بِطَاعَتِهِ وَ طَاعَةِ رَسُولِهِ وَ عَفَا عَنَّا وَ عَنْكُمْ بِفَضْلِ رَحْمَتِهِ الْزَمُوا الْأَرْضَ وَاصْبِرُوا عَلَى الْبَلَاءِ وَ لَا تُحَرِّكُوا بِأَيْدِيكُمْ وَ سُيُوفِكُمْ فِي هَوَى أَلْسِنَتِكُمْ وَلَا تَسْتَعْجِلُوا بِمَا لَمْ يُعَجِّلْهُ اللَّهُ لَكُمْ فَإِنَّهُ مَنْ مَاتَ مِنْكُمْ عَلَى فِرَاشِهِ وَ هُوَ عَلَى مَعْرِفَةِ حَقٌّ رَبِّهِ وَ حَقٌّ رَسُولِهِ وَ أَهْلِ بَيْتِهِ مَاتَ شَهِيداً وَ وَقَعَ أَجْرُهُ عَلَى اللَّهِ وَ اسْتَوْجَبَ ثَوَابَ مَا نَوَى مِنْ صَالِحٍ عَمَلِهِ وَ قَامَتِ النِّيَّةُ مَقَامَ إِصْلَاتِهِ لِسَيْفِهِ فَإِنَّ لِكُلِّ شَيْءٍ مُدَّةٌ وَ أَجَلًا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4" w:name="__RefHeading___Toc5774753_2320776876"/>
      <w:bookmarkStart w:id="1035" w:name="_Toc421"/>
      <w:bookmarkEnd w:id="1034"/>
      <w:r>
        <w:rPr/>
        <w:t>10</w:t>
      </w:r>
      <w:r>
        <w:rPr>
          <w:rtl w:val="true"/>
        </w:rPr>
        <w:t xml:space="preserve">. </w:t>
      </w:r>
      <w:r>
        <w:rPr>
          <w:rtl w:val="true"/>
        </w:rPr>
        <w:t>آمادگی برای سفر آخرت</w:t>
      </w:r>
      <w:bookmarkEnd w:id="1035"/>
    </w:p>
    <w:p>
      <w:pPr>
        <w:pStyle w:val="Heading5"/>
        <w:numPr>
          <w:ilvl w:val="4"/>
          <w:numId w:val="1"/>
        </w:numPr>
        <w:rPr/>
      </w:pPr>
      <w:bookmarkStart w:id="1036" w:name="__RefHeading___Toc5774755_2320776876"/>
      <w:bookmarkStart w:id="1037" w:name="_Toc422"/>
      <w:bookmarkEnd w:id="1036"/>
      <w:r>
        <w:rPr/>
        <w:t>10</w:t>
      </w:r>
      <w:r>
        <w:rPr>
          <w:rtl w:val="true"/>
        </w:rPr>
        <w:t xml:space="preserve">. </w:t>
      </w:r>
      <w:r>
        <w:rPr/>
        <w:t>1</w:t>
      </w:r>
      <w:r>
        <w:rPr>
          <w:rtl w:val="true"/>
        </w:rPr>
        <w:t xml:space="preserve">. </w:t>
      </w:r>
      <w:r>
        <w:rPr>
          <w:rtl w:val="true"/>
        </w:rPr>
        <w:t>سرنوشت بدکاران و نیکوکاران</w:t>
      </w:r>
      <w:bookmarkEnd w:id="1037"/>
    </w:p>
    <w:p>
      <w:pPr>
        <w:pStyle w:val="BookText"/>
        <w:rPr/>
      </w:pPr>
      <w:r>
        <w:rPr>
          <w:rFonts w:ascii="Amiri" w:hAnsi="Amiri" w:eastAsia="Amiri" w:cs="Amiri"/>
          <w:color w:val="111111"/>
          <w:sz w:val="28"/>
          <w:sz w:val="28"/>
          <w:szCs w:val="28"/>
          <w:rtl w:val="true"/>
          <w:lang w:bidi="ar-SA"/>
        </w:rPr>
        <w:t>فَارْعَوْا عِبَادَ اللَّهِ مَا بِرِعَايَتِهِ يَفُوزُ فَائِزُكُمْ وَ بِإِضَاعَتِهِ يَخْسَرُ مُبْطِلُكُمْ</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إِضَاعَتِهِ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 کردن؛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تباه شدن؛ أضاعَ إضَاعَةً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گم کرد، از دست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خسارت می بیند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کننده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بیهوده گرا و کسی است که درصدد ابطال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مراقب چیزی باشید که پیروزمندان با رعایتش به پیروزی می رسند و بدکاران با ضایع ساختنش به زیان و خسران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هستند که از حق دور و از دایرهٔ اهل تقوا بیرون می باشند و چون از این ویژگی دورند گرفتار خسران و زیان خواهند بود و چون از این ویژگی دورند گرفتار خسران و زیان خواهند بود</w:t>
      </w:r>
      <w:r>
        <w:rPr>
          <w:rFonts w:eastAsia="IRNazanin" w:cs="IRNazanin"/>
          <w:color w:val="111111"/>
          <w:sz w:val="28"/>
          <w:szCs w:val="28"/>
          <w:rtl w:val="true"/>
          <w:lang w:bidi="fa-IR"/>
        </w:rPr>
        <w:t xml:space="preserve">. </w:t>
      </w:r>
      <w:r>
        <w:rPr>
          <w:rStyle w:val="FootnoteAnchor"/>
          <w:rtl w:val="true"/>
        </w:rPr>
        <w:footnoteReference w:id="756"/>
      </w:r>
    </w:p>
    <w:p>
      <w:pPr>
        <w:pStyle w:val="Heading5"/>
        <w:numPr>
          <w:ilvl w:val="4"/>
          <w:numId w:val="1"/>
        </w:numPr>
        <w:rPr/>
      </w:pPr>
      <w:bookmarkStart w:id="1038" w:name="__RefHeading___Toc5774757_2320776876"/>
      <w:bookmarkStart w:id="1039" w:name="_Toc423"/>
      <w:bookmarkEnd w:id="1038"/>
      <w:r>
        <w:rPr/>
        <w:t>10</w:t>
      </w:r>
      <w:r>
        <w:rPr>
          <w:rtl w:val="true"/>
        </w:rPr>
        <w:t xml:space="preserve">. </w:t>
      </w:r>
      <w:r>
        <w:rPr/>
        <w:t>2</w:t>
      </w:r>
      <w:r>
        <w:rPr>
          <w:rtl w:val="true"/>
        </w:rPr>
        <w:t xml:space="preserve">. </w:t>
      </w:r>
      <w:r>
        <w:rPr>
          <w:rtl w:val="true"/>
        </w:rPr>
        <w:t>توجه به اعمال صالح</w:t>
      </w:r>
      <w:bookmarkEnd w:id="1039"/>
    </w:p>
    <w:p>
      <w:pPr>
        <w:pStyle w:val="BookText"/>
        <w:rPr/>
      </w:pPr>
      <w:r>
        <w:rPr>
          <w:rFonts w:ascii="Amiri" w:hAnsi="Amiri" w:eastAsia="Amiri" w:cs="Amiri"/>
          <w:color w:val="111111"/>
          <w:sz w:val="28"/>
          <w:sz w:val="28"/>
          <w:szCs w:val="28"/>
          <w:rtl w:val="true"/>
          <w:lang w:bidi="ar-SA"/>
        </w:rPr>
        <w:t>وَ بَادِرُوا آجَالَكُمْ بِأَعْمَالِكُمْ فَإِنَّكُمْ مُرْتَهَنُونَ بِمَا أَسْلَفْتُمْ وَ مَدِينُونَ بِمَا قَدَّمْتُمْ</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بِمَا قَدَّمْتُمْ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پیش فرستادید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اعمال صالح بر مرگ خود پیشی بگیرید؛ زیرا شما در گرو کارهایی هستید که از پیش </w:t>
      </w:r>
      <w:bookmarkStart w:id="1040" w:name="pg20331_773938"/>
    </w:p>
    <w:p>
      <w:pPr>
        <w:pStyle w:val="BookText"/>
        <w:rPr/>
      </w:pPr>
      <w:bookmarkEnd w:id="1040"/>
      <w:r>
        <w:rPr>
          <w:rFonts w:ascii="IRNazanin" w:hAnsi="IRNazanin" w:eastAsia="IRNazanin"/>
          <w:color w:val="111111"/>
          <w:sz w:val="28"/>
          <w:sz w:val="28"/>
          <w:szCs w:val="28"/>
          <w:rtl w:val="true"/>
          <w:lang w:bidi="fa-IR"/>
        </w:rPr>
        <w:t>فرستاده اید و به سبب اعمالی که در گذشته انجام داده اید، جزا داده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نفوس انسان های گناهکار است که به سبب گناهان، در قید گرفتار شده و با انجام دادن اعمال نیک از قید و بند آزاد می شوند؛ همان طور که رهن معمولی، در گرو قرض گرفتار می شود و با ادای آن قرض از گرو آزاد می شود،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به معنای پاداش و نتیجه عمل خیر است در این عبارات به عنوان مجاز از باب اطلاق شیئی ضد خود بر کیفر اطلاق شده است که نتیجه گناه و عمل شر می باشد؛ در نهایت امام در این عبارات مردم را هشدار داده است که با معاصی و گناهان گذشته نفس های خود را در قید و بند گرفتار ساخته اند و باید هرچه زودتر با انجام دادن کارهای نیک آن را از گرو معاصی و قید و بند آزاد سازند وگرنه به عقوبت و کیفر آن دچار خواهند شد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أَيُّهَا النَّاسُ إِن أَنْفُسَكُمْ مَرْهُونَةٌ بِأَعْمَالِكُمْ فَكُفُوهَا بِاسْتِغْفَارِكُم</w:t>
      </w:r>
      <w:r>
        <w:rPr>
          <w:rStyle w:val="FootnoteAnchor"/>
          <w:rtl w:val="true"/>
        </w:rPr>
        <w:footnoteReference w:id="759"/>
      </w:r>
      <w:r>
        <w:rPr>
          <w:rFonts w:ascii="IRNazanin" w:hAnsi="IRNazanin" w:eastAsia="IRNazanin"/>
          <w:color w:val="111111"/>
          <w:sz w:val="28"/>
          <w:sz w:val="28"/>
          <w:szCs w:val="28"/>
          <w:rtl w:val="true"/>
          <w:lang w:bidi="fa-IR"/>
        </w:rPr>
        <w:t>ای مردم جان شما در گرو اعمال شماست آن را به وسیله استغفار آزاد سازید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يُجْزَوْنَ إِلا ما كانُوا يَعْمَلُونَ</w:t>
      </w:r>
      <w:r>
        <w:rPr>
          <w:rStyle w:val="FootnoteAnchor"/>
          <w:rtl w:val="true"/>
        </w:rPr>
        <w:footnoteReference w:id="760"/>
      </w:r>
      <w:r>
        <w:rPr>
          <w:rFonts w:ascii="IRNazanin" w:hAnsi="IRNazanin" w:eastAsia="IRNazanin"/>
          <w:color w:val="111111"/>
          <w:sz w:val="28"/>
          <w:sz w:val="28"/>
          <w:szCs w:val="28"/>
          <w:rtl w:val="true"/>
          <w:lang w:bidi="fa-IR"/>
        </w:rPr>
        <w:t xml:space="preserve">آیا جز به سزای آن چه انجام می دادند، می رسند؟ </w:t>
      </w:r>
      <w:r>
        <w:rPr>
          <w:rFonts w:ascii="Amiri" w:hAnsi="Amiri" w:eastAsia="Amiri" w:cs="Amiri"/>
          <w:color w:val="111111"/>
          <w:sz w:val="28"/>
          <w:sz w:val="28"/>
          <w:szCs w:val="28"/>
          <w:rtl w:val="true"/>
          <w:lang w:bidi="ar-SA"/>
        </w:rPr>
        <w:t>وَ لِتُجْزى كُلُّ نَفْسٍ بِما كَسَبَتْ وَ هُمْ لا يُظْلَمُون</w:t>
      </w:r>
      <w:r>
        <w:rPr>
          <w:rStyle w:val="FootnoteAnchor"/>
          <w:rtl w:val="true"/>
        </w:rPr>
        <w:footnoteReference w:id="761"/>
      </w:r>
      <w:r>
        <w:rPr>
          <w:rFonts w:ascii="IRNazanin" w:hAnsi="IRNazanin" w:eastAsia="IRNazanin"/>
          <w:color w:val="111111"/>
          <w:sz w:val="28"/>
          <w:sz w:val="28"/>
          <w:szCs w:val="28"/>
          <w:rtl w:val="true"/>
          <w:lang w:bidi="fa-IR"/>
        </w:rPr>
        <w:t>و تا هرکسی به آن چه به دست آورده پاداش یابد و به آنان ستم نخواهند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بِما كَسَبَتْ رَهینَة</w:t>
      </w:r>
      <w:r>
        <w:rPr>
          <w:rStyle w:val="FootnoteAnchor"/>
          <w:rtl w:val="true"/>
        </w:rPr>
        <w:footnoteReference w:id="762"/>
      </w:r>
      <w:r>
        <w:rPr>
          <w:rFonts w:ascii="IRNazanin" w:hAnsi="IRNazanin" w:eastAsia="IRNazanin"/>
          <w:color w:val="111111"/>
          <w:sz w:val="28"/>
          <w:sz w:val="28"/>
          <w:szCs w:val="28"/>
          <w:rtl w:val="true"/>
          <w:lang w:bidi="fa-IR"/>
        </w:rPr>
        <w:t>هرکسی در گرو دستاورد خویش است</w:t>
      </w:r>
      <w:r>
        <w:rPr>
          <w:rFonts w:eastAsia="IRNazanin" w:cs="IRNazanin"/>
          <w:color w:val="111111"/>
          <w:sz w:val="28"/>
          <w:szCs w:val="28"/>
          <w:rtl w:val="true"/>
          <w:lang w:bidi="fa-IR"/>
        </w:rPr>
        <w:t>.</w:t>
      </w:r>
    </w:p>
    <w:p>
      <w:pPr>
        <w:pStyle w:val="Heading4"/>
        <w:numPr>
          <w:ilvl w:val="3"/>
          <w:numId w:val="1"/>
        </w:numPr>
        <w:rPr/>
      </w:pPr>
      <w:bookmarkStart w:id="1041" w:name="__RefHeading___Toc5774759_2320776876"/>
      <w:bookmarkStart w:id="1042" w:name="_Toc424"/>
      <w:bookmarkEnd w:id="1041"/>
      <w:r>
        <w:rPr/>
        <w:t>11</w:t>
      </w:r>
      <w:r>
        <w:rPr>
          <w:rtl w:val="true"/>
        </w:rPr>
        <w:t xml:space="preserve">. </w:t>
      </w:r>
      <w:r>
        <w:rPr>
          <w:rtl w:val="true"/>
        </w:rPr>
        <w:t>راه بی بازگشت مرگ</w:t>
      </w:r>
      <w:bookmarkEnd w:id="1042"/>
    </w:p>
    <w:p>
      <w:pPr>
        <w:pStyle w:val="BookText"/>
        <w:rPr/>
      </w:pPr>
      <w:r>
        <w:rPr>
          <w:rFonts w:ascii="Amiri" w:hAnsi="Amiri" w:eastAsia="Amiri" w:cs="Amiri"/>
          <w:color w:val="111111"/>
          <w:sz w:val="28"/>
          <w:sz w:val="28"/>
          <w:szCs w:val="28"/>
          <w:rtl w:val="true"/>
          <w:lang w:bidi="ar-SA"/>
        </w:rPr>
        <w:t>وَ كَأَنْ قَدْ نَزَلَ بِكُمُ الْمَخُوفُ فَلَا رَجْعَةً تَنَالُونَ وَلَا عَشْرَةً تُقَالُونَ</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گویی مرگ وحشتناک به سراغ شما آمده نه دسترسی به بازگشت دارید و نه از هیچ لغزشی توان پوزش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این حقیقت اشاره می کند که ممکن است هر لحظه مرگ دامان انسان را در </w:t>
      </w:r>
      <w:bookmarkStart w:id="1043" w:name="pg20331_773939"/>
    </w:p>
    <w:p>
      <w:pPr>
        <w:pStyle w:val="BookText"/>
        <w:rPr/>
      </w:pPr>
      <w:bookmarkEnd w:id="1043"/>
      <w:r>
        <w:rPr>
          <w:rFonts w:ascii="IRNazanin" w:hAnsi="IRNazanin" w:eastAsia="IRNazanin"/>
          <w:color w:val="111111"/>
          <w:sz w:val="28"/>
          <w:sz w:val="28"/>
          <w:szCs w:val="28"/>
          <w:rtl w:val="true"/>
          <w:lang w:bidi="fa-IR"/>
        </w:rPr>
        <w:t>حادثه ای بگیرد</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رَبِّ ارْجِعُونِ لَعَلَّى أَعْمَلُ صالحاً فيما ترکت</w:t>
      </w:r>
      <w:r>
        <w:rPr>
          <w:rStyle w:val="FootnoteAnchor"/>
          <w:rtl w:val="true"/>
        </w:rPr>
        <w:footnoteReference w:id="765"/>
      </w:r>
      <w:r>
        <w:rPr>
          <w:rFonts w:ascii="IRNazanin" w:hAnsi="IRNazanin" w:eastAsia="IRNazanin"/>
          <w:color w:val="111111"/>
          <w:sz w:val="28"/>
          <w:sz w:val="28"/>
          <w:szCs w:val="28"/>
          <w:rtl w:val="true"/>
          <w:lang w:bidi="fa-IR"/>
        </w:rPr>
        <w:t>پروردگارا، مرا بازگردانید، شاید من در آن چه وانهاده ام کار نیکی انجام دهم</w:t>
      </w:r>
      <w:r>
        <w:rPr>
          <w:rFonts w:eastAsia="IRNazanin" w:cs="IRNazanin"/>
          <w:color w:val="111111"/>
          <w:sz w:val="28"/>
          <w:szCs w:val="28"/>
          <w:rtl w:val="true"/>
          <w:lang w:bidi="fa-IR"/>
        </w:rPr>
        <w:t>.</w:t>
      </w:r>
    </w:p>
    <w:p>
      <w:pPr>
        <w:pStyle w:val="Heading4"/>
        <w:numPr>
          <w:ilvl w:val="3"/>
          <w:numId w:val="1"/>
        </w:numPr>
        <w:rPr/>
      </w:pPr>
      <w:bookmarkStart w:id="1044" w:name="__RefHeading___Toc5774761_2320776876"/>
      <w:bookmarkStart w:id="1045" w:name="_Toc425"/>
      <w:bookmarkEnd w:id="1044"/>
      <w:r>
        <w:rPr/>
        <w:t>12</w:t>
      </w:r>
      <w:r>
        <w:rPr>
          <w:rtl w:val="true"/>
        </w:rPr>
        <w:t xml:space="preserve">. </w:t>
      </w:r>
      <w:r>
        <w:rPr>
          <w:rtl w:val="true"/>
        </w:rPr>
        <w:t>دعای امام</w:t>
      </w:r>
      <w:bookmarkEnd w:id="1045"/>
    </w:p>
    <w:p>
      <w:pPr>
        <w:pStyle w:val="Heading5"/>
        <w:numPr>
          <w:ilvl w:val="4"/>
          <w:numId w:val="1"/>
        </w:numPr>
        <w:rPr/>
      </w:pPr>
      <w:bookmarkStart w:id="1046" w:name="__RefHeading___Toc5774763_2320776876"/>
      <w:bookmarkStart w:id="1047" w:name="_Toc426"/>
      <w:bookmarkEnd w:id="1046"/>
      <w:r>
        <w:rPr>
          <w:rtl w:val="true"/>
        </w:rPr>
        <w:t>اشاره</w:t>
      </w:r>
      <w:bookmarkEnd w:id="1047"/>
    </w:p>
    <w:p>
      <w:pPr>
        <w:pStyle w:val="BookText"/>
        <w:rPr/>
      </w:pPr>
      <w:r>
        <w:rPr>
          <w:rFonts w:ascii="Amiri" w:hAnsi="Amiri" w:eastAsia="Amiri" w:cs="Amiri"/>
          <w:color w:val="111111"/>
          <w:sz w:val="28"/>
          <w:sz w:val="28"/>
          <w:szCs w:val="28"/>
          <w:rtl w:val="true"/>
          <w:lang w:bidi="ar-SA"/>
        </w:rPr>
        <w:t>اسْتَعْمَلَنَا اللَّهُ وَإِيَّاكُمْ بِطَاعَتِهِ وَ طَاعَةِ رَسُولِهِ وَ عَفَا عَنَّا وَ عَنْكُمْ بِفَضْلِ رَحْمَتِهِ</w:t>
      </w:r>
      <w:r>
        <w:rPr>
          <w:rStyle w:val="FootnoteAnchor"/>
          <w:rtl w:val="true"/>
        </w:rPr>
        <w:footnoteReference w:id="766"/>
      </w:r>
      <w:r>
        <w:rPr>
          <w:rFonts w:ascii="IRNazanin" w:hAnsi="IRNazanin" w:eastAsia="IRNazanin"/>
          <w:color w:val="111111"/>
          <w:sz w:val="28"/>
          <w:sz w:val="28"/>
          <w:szCs w:val="28"/>
          <w:rtl w:val="true"/>
          <w:lang w:bidi="fa-IR"/>
        </w:rPr>
        <w:t xml:space="preserve"> خداوند ما و شما را در راه اطاعت خود و پیامبرش موفق دارد و از ما و شما به فضل و رحمتش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با آن مقامی که دارد خود را مستحق عفو خدا می بیند و در یک سخنرانی علنی برای خود و مردم دعا و استغفار می کند</w:t>
      </w:r>
      <w:r>
        <w:rPr>
          <w:rFonts w:eastAsia="IRNazanin" w:cs="IRNazanin"/>
          <w:color w:val="111111"/>
          <w:sz w:val="28"/>
          <w:szCs w:val="28"/>
          <w:rtl w:val="true"/>
          <w:lang w:bidi="fa-IR"/>
        </w:rPr>
        <w:t>.</w:t>
      </w:r>
    </w:p>
    <w:p>
      <w:pPr>
        <w:pStyle w:val="Heading5"/>
        <w:numPr>
          <w:ilvl w:val="4"/>
          <w:numId w:val="1"/>
        </w:numPr>
        <w:rPr/>
      </w:pPr>
      <w:bookmarkStart w:id="1048" w:name="__RefHeading___Toc5774765_2320776876"/>
      <w:bookmarkStart w:id="1049" w:name="_Toc427"/>
      <w:bookmarkEnd w:id="1048"/>
      <w:r>
        <w:rPr/>
        <w:t>12</w:t>
      </w:r>
      <w:r>
        <w:rPr>
          <w:rtl w:val="true"/>
        </w:rPr>
        <w:t xml:space="preserve">. </w:t>
      </w:r>
      <w:r>
        <w:rPr/>
        <w:t>1</w:t>
      </w:r>
      <w:r>
        <w:rPr>
          <w:rtl w:val="true"/>
        </w:rPr>
        <w:t xml:space="preserve">. </w:t>
      </w:r>
      <w:r>
        <w:rPr>
          <w:rtl w:val="true"/>
        </w:rPr>
        <w:t>شکیبایی در بلاها</w:t>
      </w:r>
      <w:bookmarkEnd w:id="1049"/>
    </w:p>
    <w:p>
      <w:pPr>
        <w:pStyle w:val="BookText"/>
        <w:rPr/>
      </w:pPr>
      <w:r>
        <w:rPr>
          <w:rFonts w:ascii="Amiri" w:hAnsi="Amiri" w:eastAsia="Amiri" w:cs="Amiri"/>
          <w:color w:val="111111"/>
          <w:sz w:val="28"/>
          <w:sz w:val="28"/>
          <w:szCs w:val="28"/>
          <w:rtl w:val="true"/>
          <w:lang w:bidi="ar-SA"/>
        </w:rPr>
        <w:t>الْزَمُوا الْأَرْضَ وَاصْبِرُوا عَلَى الْبَلَاءِ وَ لَا تُحَرِّكُوا بِأَيْدِيكُمْ وَسُيُوفِكُمْ فِي هَوَى أَلْسِنَتِكُمْ وَلَا تَسْتَعْجِلُوا بِمَا لَمْ يُعَجِّلْهُ اللَّهُ لَكُم</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هَوَى 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هواوهوس زبان هایتان؛ في هوى السنتكم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جای خود باشید در برابر بلاها و مشکلات شکیبا باشید دست ها و شمشیرهای خود را در طریق هوای نفس و آن چه بر زبانتان جاری می شود به کار نگیرید و نسبت به آن چه خداوند تعجیل آن را لازم ندانسته شتاب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چشم پوشی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الالسن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های زبانی مانند دروغ و غیبت است</w:t>
      </w:r>
      <w:r>
        <w:rPr>
          <w:rFonts w:eastAsia="IRNazanin" w:cs="IRNazanin"/>
          <w:color w:val="111111"/>
          <w:sz w:val="28"/>
          <w:szCs w:val="28"/>
          <w:rtl w:val="true"/>
          <w:lang w:bidi="fa-IR"/>
        </w:rPr>
        <w:t xml:space="preserve">. </w:t>
      </w:r>
      <w:r>
        <w:rPr>
          <w:rStyle w:val="FootnoteAnchor"/>
          <w:rtl w:val="true"/>
        </w:rPr>
        <w:footnoteReference w:id="76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تُحَرِّكُوا بِأَيْدِيكُمْ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بی جهت جنگ و ستیز راه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شرایط خاصی ضرورت دارد و جنگ باید بر اساس ضرورت و عقل و منطق باشد نه </w:t>
      </w:r>
      <w:bookmarkStart w:id="1050" w:name="pg20331_773940"/>
    </w:p>
    <w:p>
      <w:pPr>
        <w:pStyle w:val="BookText"/>
        <w:rPr/>
      </w:pPr>
      <w:bookmarkEnd w:id="1050"/>
      <w:r>
        <w:rPr>
          <w:rFonts w:ascii="IRNazanin" w:hAnsi="IRNazanin" w:eastAsia="IRNazanin"/>
          <w:color w:val="111111"/>
          <w:sz w:val="28"/>
          <w:sz w:val="28"/>
          <w:szCs w:val="28"/>
          <w:rtl w:val="true"/>
          <w:lang w:bidi="fa-IR"/>
        </w:rPr>
        <w:t>بر اساس احساسات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تَسْتَعْجِلُوا بِمَا لَمْ يُعَجِّلْهُ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چیزی را که خداوند بر شما واجب نفرموده شما در اثر شتابی که دارید بر خود واجب نکنید و خود را گرفتار نکنید خداوند هم تا زمانی که شرایط فراهم نباشد راضی نیست که نیروهای انسانی صالح و مؤمن بروند و کشته شوند؛ زیرا کشته شدن در راه خدا و شهادت بالنفسه هدف نیست آن چه مهم است این است که حق بر باطل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تُلْقُوا بِأَيْدِيكُمْ إِلَى التَّهْلُكَةِ</w:t>
      </w:r>
      <w:r>
        <w:rPr>
          <w:rStyle w:val="FootnoteAnchor"/>
          <w:rtl w:val="true"/>
        </w:rPr>
        <w:footnoteReference w:id="769"/>
      </w:r>
      <w:r>
        <w:rPr>
          <w:rFonts w:ascii="IRNazanin" w:hAnsi="IRNazanin" w:eastAsia="IRNazanin"/>
          <w:color w:val="111111"/>
          <w:sz w:val="28"/>
          <w:sz w:val="28"/>
          <w:szCs w:val="28"/>
          <w:rtl w:val="true"/>
          <w:lang w:bidi="fa-IR"/>
        </w:rPr>
        <w:t>و خود را با دست خود به هلاکت میفکنید</w:t>
      </w:r>
      <w:r>
        <w:rPr>
          <w:rFonts w:eastAsia="IRNazanin" w:cs="IRNazanin"/>
          <w:color w:val="111111"/>
          <w:sz w:val="28"/>
          <w:szCs w:val="28"/>
          <w:rtl w:val="true"/>
          <w:lang w:bidi="fa-IR"/>
        </w:rPr>
        <w:t>.</w:t>
      </w:r>
    </w:p>
    <w:p>
      <w:pPr>
        <w:pStyle w:val="Heading5"/>
        <w:numPr>
          <w:ilvl w:val="4"/>
          <w:numId w:val="1"/>
        </w:numPr>
        <w:rPr/>
      </w:pPr>
      <w:bookmarkStart w:id="1051" w:name="__RefHeading___Toc5774767_2320776876"/>
      <w:bookmarkStart w:id="1052" w:name="_Toc428"/>
      <w:bookmarkEnd w:id="1051"/>
      <w:r>
        <w:rPr/>
        <w:t>12</w:t>
      </w:r>
      <w:r>
        <w:rPr>
          <w:rtl w:val="true"/>
        </w:rPr>
        <w:t xml:space="preserve">. </w:t>
      </w:r>
      <w:r>
        <w:rPr/>
        <w:t>2</w:t>
      </w:r>
      <w:r>
        <w:rPr>
          <w:rtl w:val="true"/>
        </w:rPr>
        <w:t xml:space="preserve">. </w:t>
      </w:r>
      <w:r>
        <w:rPr>
          <w:rtl w:val="true"/>
        </w:rPr>
        <w:t>مقام شهید و مطیع خدا</w:t>
      </w:r>
      <w:bookmarkEnd w:id="1052"/>
    </w:p>
    <w:p>
      <w:pPr>
        <w:pStyle w:val="BookText"/>
        <w:rPr/>
      </w:pPr>
      <w:r>
        <w:rPr>
          <w:rFonts w:ascii="Amiri" w:hAnsi="Amiri" w:eastAsia="Amiri" w:cs="Amiri"/>
          <w:color w:val="111111"/>
          <w:sz w:val="28"/>
          <w:sz w:val="28"/>
          <w:szCs w:val="28"/>
          <w:rtl w:val="true"/>
          <w:lang w:bidi="ar-SA"/>
        </w:rPr>
        <w:t>فَإِنَّهُ مَنْ مَاتَ مِنْكُمْ عَلَى فِرَاشِهِ وَ هُوَ عَلَى مَعْرِفَةِ حَقٌّ رَبِّهِ وَ حَقٌّ رَسُولِهِ وَ أَهْلِ بَيْتِهِ مَاتَ شَهِيداً وَ وَقَعَ أَجْرُهُ عَلَى اللَّهِ وَ اسْتَوْجَبَ ثَوَابَ مَا نَوَى مِنْ صَالِحٍ عَمَلِهِ وَ قَامَتِ النِّيَّةُ مَقَامَ إِصْلَاتِهِ لِسَيْفِهِ</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إِصْلَاتِهِ لِسَيْفِهِ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شمشیر برکشیدن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آن کس که از شما در بستر خویش بمیرد ولی معرفت پروردگار خود و رسول او و اهل بیتش را به طور شایسته داشته باشد شهید از دنیا رفته است پاداش او بر خداست و ثواب اعمال صالحی را که قصد آن را داشته می برد و نیتش جای ضربات شمشیرش را می گیرد</w:t>
      </w:r>
    </w:p>
    <w:p>
      <w:pPr>
        <w:pStyle w:val="BookText"/>
        <w:rPr/>
      </w:pPr>
      <w:r>
        <w:rPr>
          <w:rFonts w:ascii="IRNazanin" w:hAnsi="IRNazanin" w:eastAsia="IRNazanin"/>
          <w:color w:val="111111"/>
          <w:sz w:val="28"/>
          <w:sz w:val="28"/>
          <w:szCs w:val="28"/>
          <w:rtl w:val="true"/>
          <w:lang w:bidi="fa-IR"/>
        </w:rPr>
        <w:t>نکته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یاران خود را برای زمان های بعد از جنگ و شمشیر کشیدن نهی فرموده و به آنان دستور می دهد که در خانه بنشینند این مطلب باعث ملالت خاطر آنان شده و خود را از ثواب جنگ و شهادت محروم می بینند حضرت به منظور رفع حیرت و افسردگی،آن ها ایشان را آگاه می کند که چنین نیست بلکه هرکس با اعتقاد به حقانیت خداوند و رسالت پیامبر و خاندان پاکش،بمیرد اگرچه روی بستر و در میان خانه اش هم هم درجه با شهیدان خواهد بود و به اندازه صبری که در این راه تحمل کرده و خون دلی که از دست دشمنان حق خورده و عبادت هایی که انجام داده پاداش عظیم از خدای خود باشد </w:t>
      </w:r>
      <w:bookmarkStart w:id="1053" w:name="pg20331_773941"/>
    </w:p>
    <w:p>
      <w:pPr>
        <w:pStyle w:val="BookText"/>
        <w:rPr/>
      </w:pPr>
      <w:bookmarkEnd w:id="1053"/>
      <w:r>
        <w:rPr>
          <w:rFonts w:ascii="IRNazanin" w:hAnsi="IRNazanin" w:eastAsia="IRNazanin"/>
          <w:color w:val="111111"/>
          <w:sz w:val="28"/>
          <w:sz w:val="28"/>
          <w:szCs w:val="28"/>
          <w:rtl w:val="true"/>
          <w:lang w:bidi="fa-IR"/>
        </w:rPr>
        <w:t>دریافت خواهد کرد</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إِصْلَاتِ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خارج نمودن شمشیر از غلاف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چنین شخصی مستوجب است که خداوند نیت کار نیک او را به منزلهٔ خارج کردن شمشیر از نیام برای آمادگی جهاد در راه خدا قرار دهد</w:t>
      </w:r>
      <w:r>
        <w:rPr>
          <w:rFonts w:eastAsia="IRNazanin" w:cs="IRNazanin"/>
          <w:color w:val="111111"/>
          <w:sz w:val="28"/>
          <w:szCs w:val="28"/>
          <w:rtl w:val="true"/>
          <w:lang w:bidi="fa-IR"/>
        </w:rPr>
        <w:t>.</w:t>
      </w:r>
    </w:p>
    <w:p>
      <w:pPr>
        <w:pStyle w:val="Heading5"/>
        <w:numPr>
          <w:ilvl w:val="4"/>
          <w:numId w:val="1"/>
        </w:numPr>
        <w:rPr/>
      </w:pPr>
      <w:bookmarkStart w:id="1054" w:name="__RefHeading___Toc5774769_2320776876"/>
      <w:bookmarkStart w:id="1055" w:name="_Toc429"/>
      <w:bookmarkEnd w:id="1054"/>
      <w:r>
        <w:rPr/>
        <w:t>12</w:t>
      </w:r>
      <w:r>
        <w:rPr>
          <w:rtl w:val="true"/>
        </w:rPr>
        <w:t xml:space="preserve">. </w:t>
      </w:r>
      <w:r>
        <w:rPr/>
        <w:t>3</w:t>
      </w:r>
      <w:r>
        <w:rPr>
          <w:rtl w:val="true"/>
        </w:rPr>
        <w:t xml:space="preserve">. </w:t>
      </w:r>
      <w:r>
        <w:rPr>
          <w:rtl w:val="true"/>
        </w:rPr>
        <w:t>توجه به زمان در کار</w:t>
      </w:r>
      <w:bookmarkEnd w:id="1055"/>
    </w:p>
    <w:p>
      <w:pPr>
        <w:pStyle w:val="BookText"/>
        <w:rPr/>
      </w:pPr>
      <w:r>
        <w:rPr>
          <w:rFonts w:ascii="Amiri" w:hAnsi="Amiri" w:eastAsia="Amiri" w:cs="Amiri"/>
          <w:color w:val="111111"/>
          <w:sz w:val="28"/>
          <w:sz w:val="28"/>
          <w:szCs w:val="28"/>
          <w:rtl w:val="true"/>
          <w:lang w:bidi="ar-SA"/>
        </w:rPr>
        <w:t>فَإِنَّ لِكُلِّ شَيْءٍ مُدَّةً وَ أَجَلا</w:t>
      </w:r>
      <w:r>
        <w:rPr>
          <w:rFonts w:ascii="IRNazanin" w:hAnsi="IRNazanin" w:eastAsia="IRNazanin"/>
          <w:color w:val="111111"/>
          <w:sz w:val="28"/>
          <w:sz w:val="28"/>
          <w:szCs w:val="28"/>
          <w:rtl w:val="true"/>
          <w:lang w:bidi="fa-IR"/>
        </w:rPr>
        <w:t xml:space="preserve"> زیرا هر چیزی زمانی خاص و مدتی معین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باید صبر کرد و پیش از فرارسیدن وقت نباید دست به شمشیر زد و قیام کرد؛ زیرا هر کاری وقتی مخصوص به خود دارد یک روز حکومت باطل سرکار می آید و چند صباحی به خودنمایی می پردازد و زمانی دیگر دولت حق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 و مبارزه مسلحانه در برابر دشمنان دین شرایطی است که باید رعایت شود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مشابه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مُجْتَنِي الثَّمَرَةِ لِغَيْرِ وَقْتِ إِينَاعِهَا كَالزَّارِع بِغَيْرِ أَرْضِهِ</w:t>
      </w:r>
      <w:r>
        <w:rPr>
          <w:rStyle w:val="FootnoteAnchor"/>
          <w:rtl w:val="true"/>
        </w:rPr>
        <w:footnoteReference w:id="773"/>
      </w:r>
      <w:r>
        <w:rPr>
          <w:rFonts w:ascii="IRNazanin" w:hAnsi="IRNazanin" w:eastAsia="IRNazanin"/>
          <w:color w:val="111111"/>
          <w:sz w:val="28"/>
          <w:sz w:val="28"/>
          <w:szCs w:val="28"/>
          <w:rtl w:val="true"/>
          <w:lang w:bidi="fa-IR"/>
        </w:rPr>
        <w:t>کسی که میوه را پیش از رسیدن بچیند، همانند کسی است که بذر خود را در زمین نامناسب و شوره زار بپاشد</w:t>
      </w:r>
      <w:r>
        <w:rPr>
          <w:rFonts w:eastAsia="IRNazanin" w:cs="IRNazanin"/>
          <w:color w:val="111111"/>
          <w:sz w:val="28"/>
          <w:szCs w:val="28"/>
          <w:rtl w:val="true"/>
          <w:lang w:bidi="fa-IR"/>
        </w:rPr>
        <w:t xml:space="preserve">. </w:t>
      </w:r>
      <w:bookmarkStart w:id="1056" w:name="pg20331_773942"/>
    </w:p>
    <w:p>
      <w:pPr>
        <w:pStyle w:val="Heading2"/>
        <w:numPr>
          <w:ilvl w:val="1"/>
          <w:numId w:val="1"/>
        </w:numPr>
        <w:rPr/>
      </w:pPr>
      <w:bookmarkStart w:id="1057" w:name="__RefHeading___Toc5774771_2320776876"/>
      <w:bookmarkStart w:id="1058" w:name="_Toc430"/>
      <w:bookmarkEnd w:id="1056"/>
      <w:bookmarkEnd w:id="1057"/>
      <w:r>
        <w:rPr>
          <w:rtl w:val="true"/>
        </w:rPr>
        <w:t xml:space="preserve">خطبه </w:t>
      </w:r>
      <w:r>
        <w:rPr/>
        <w:t>191</w:t>
      </w:r>
      <w:bookmarkEnd w:id="1058"/>
    </w:p>
    <w:p>
      <w:pPr>
        <w:pStyle w:val="Heading3"/>
        <w:numPr>
          <w:ilvl w:val="2"/>
          <w:numId w:val="1"/>
        </w:numPr>
        <w:rPr/>
      </w:pPr>
      <w:bookmarkStart w:id="1059" w:name="__RefHeading___Toc5774773_2320776876"/>
      <w:bookmarkStart w:id="1060" w:name="_Toc431"/>
      <w:bookmarkEnd w:id="1059"/>
      <w:r>
        <w:rPr>
          <w:rtl w:val="true"/>
        </w:rPr>
        <w:t>اشارة</w:t>
      </w:r>
      <w:bookmarkEnd w:id="106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اخلاقی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دنیاشناسی</w:t>
      </w:r>
    </w:p>
    <w:p>
      <w:pPr>
        <w:pStyle w:val="Heading3"/>
        <w:numPr>
          <w:ilvl w:val="2"/>
          <w:numId w:val="1"/>
        </w:numPr>
        <w:rPr/>
      </w:pPr>
      <w:bookmarkStart w:id="1061" w:name="__RefHeading___Toc5774775_2320776876"/>
      <w:bookmarkStart w:id="1062" w:name="_Toc432"/>
      <w:bookmarkEnd w:id="1061"/>
      <w:r>
        <w:rPr>
          <w:rtl w:val="true"/>
        </w:rPr>
        <w:t>پیشگفتار خطبه</w:t>
      </w:r>
      <w:bookmarkEnd w:id="1062"/>
    </w:p>
    <w:p>
      <w:pPr>
        <w:pStyle w:val="Heading4"/>
        <w:numPr>
          <w:ilvl w:val="3"/>
          <w:numId w:val="1"/>
        </w:numPr>
        <w:rPr/>
      </w:pPr>
      <w:bookmarkStart w:id="1063" w:name="__RefHeading___Toc5774777_2320776876"/>
      <w:bookmarkStart w:id="1064" w:name="_Toc433"/>
      <w:bookmarkEnd w:id="1063"/>
      <w:r>
        <w:rPr>
          <w:rtl w:val="true"/>
        </w:rPr>
        <w:t>اشاره</w:t>
      </w:r>
      <w:bookmarkEnd w:id="106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 های امام علیه السلام است که در آن حمد خداوند و ثنای بر پیامبر خدا می گوید و به زهد و تقوا توصیه می کند و در حقیقت از سه بخش تشکیل شده است در بخش اول ناظر به حمد و ثنای الهی آمیخته با ذکر نعمت ها؛ بخش دوم از تقوا و آثار و برکات آن سخن می گوید؛ بخش سوم هشدار امام دربارۀ دنیا پرستی و فریفته زرق و برق آن شدن </w:t>
      </w:r>
      <w:bookmarkStart w:id="1065" w:name="pg20331_773943"/>
    </w:p>
    <w:p>
      <w:pPr>
        <w:pStyle w:val="BookText"/>
        <w:rPr/>
      </w:pPr>
      <w:bookmarkEnd w:id="1065"/>
      <w:r>
        <w:rPr>
          <w:rFonts w:ascii="Amiri" w:hAnsi="Amiri" w:eastAsia="Amiri" w:cs="Amiri"/>
          <w:color w:val="111111"/>
          <w:sz w:val="28"/>
          <w:sz w:val="28"/>
          <w:szCs w:val="28"/>
          <w:rtl w:val="true"/>
          <w:lang w:bidi="ar-SA"/>
        </w:rPr>
        <w:t>الْحَمْدُ لِلَّهِ الْفَاشِي فِي الْخَلْقِ حَمْدُهُ وَ الْغَالِبِ جُنْدُهُ وَالْمُتَعَالِي جَدُّهُ أَحْمَدُهُ عَلَى نِعَمِهِ التَّوَّامِ وَ أَلَاتِهِ الْعِظَامِ الَّذِي عَظْمَ حِلْمُهُ فَعَفَا وَ عَدَلَ فِي كُلِّ مَا قَضَى وَعَلِمَ مَا يَمْضِي وَ مَا مَضَى مُبْتَدِعِ الْخَلَائِقِ بِعِلْمِهِ وَ مُنْشِئِهِمْ بِحُكْمِهِ بِلَا اقْتِدَاءٍ وَلَا تَعْلِيمِ وَلَا احْتِذَاءٍ لِمِثَالِ صَانِعٍ حَكِيمٍ وَلَا إِصَابَةِ خَطَا وَلَا حَضْرَةِ مَلَإٍ وَأَشْهَدُ أَنَّ مُحَمَّداً عَبْدُهُ وَرَسُولُهُ ابْتَعَثَهُ وَ النَّاسُ يَضْرِبُونَ فِى غَمْرَةٍ وَيَمُوجُونَ فِي حَيْرَةٍ قَدْ قَادَتْهُمْ أَزِمَّةُ الْحَيْنِ وَ اسْتَغْلَقَتْ عَلَى أَفْئِدَتِهِمْ أَقْفَالُ الرَّيْنِ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6" w:name="__RefHeading___Toc5774779_2320776876"/>
      <w:bookmarkStart w:id="1067" w:name="_Toc434"/>
      <w:bookmarkEnd w:id="1066"/>
      <w:r>
        <w:rPr/>
        <w:t>1</w:t>
      </w:r>
      <w:r>
        <w:rPr>
          <w:rtl w:val="true"/>
        </w:rPr>
        <w:t xml:space="preserve">. </w:t>
      </w:r>
      <w:r>
        <w:rPr>
          <w:rtl w:val="true"/>
        </w:rPr>
        <w:t>حمد الهی</w:t>
      </w:r>
      <w:bookmarkEnd w:id="1067"/>
    </w:p>
    <w:p>
      <w:pPr>
        <w:pStyle w:val="Heading5"/>
        <w:numPr>
          <w:ilvl w:val="4"/>
          <w:numId w:val="1"/>
        </w:numPr>
        <w:rPr/>
      </w:pPr>
      <w:bookmarkStart w:id="1068" w:name="__RefHeading___Toc5774781_2320776876"/>
      <w:bookmarkStart w:id="1069" w:name="_Toc435"/>
      <w:bookmarkEnd w:id="1068"/>
      <w:r>
        <w:rPr/>
        <w:t>1</w:t>
      </w:r>
      <w:r>
        <w:rPr>
          <w:rtl w:val="true"/>
        </w:rPr>
        <w:t xml:space="preserve">. </w:t>
      </w:r>
      <w:r>
        <w:rPr/>
        <w:t>1</w:t>
      </w:r>
      <w:r>
        <w:rPr>
          <w:rtl w:val="true"/>
        </w:rPr>
        <w:t xml:space="preserve">. </w:t>
      </w:r>
      <w:r>
        <w:rPr>
          <w:rtl w:val="true"/>
        </w:rPr>
        <w:t>فراگیری ستایش خداوند</w:t>
      </w:r>
      <w:bookmarkEnd w:id="1069"/>
    </w:p>
    <w:p>
      <w:pPr>
        <w:pStyle w:val="BookText"/>
        <w:rPr/>
      </w:pPr>
      <w:r>
        <w:rPr>
          <w:rFonts w:ascii="Amiri" w:hAnsi="Amiri" w:eastAsia="Amiri" w:cs="Amiri"/>
          <w:color w:val="111111"/>
          <w:sz w:val="28"/>
          <w:sz w:val="28"/>
          <w:szCs w:val="28"/>
          <w:rtl w:val="true"/>
          <w:lang w:bidi="ar-SA"/>
        </w:rPr>
        <w:t>الْحَمْدُ لِلَّهِ الْفَاشِي فِى الْخَلْقِ حَمْدُهُ وَ الْغَالِبِ جُنْدُهُ وَ الْمُتَعَالِى جَدُّهُ</w:t>
      </w:r>
      <w:r>
        <w:rPr>
          <w:rStyle w:val="FootnoteAnchor"/>
          <w:rtl w:val="true"/>
        </w:rPr>
        <w:footnoteReference w:id="775"/>
      </w:r>
      <w:r>
        <w:rPr>
          <w:rFonts w:ascii="IRNazanin" w:hAnsi="IRNazanin" w:eastAsia="IRNazanin"/>
          <w:color w:val="111111"/>
          <w:sz w:val="28"/>
          <w:sz w:val="28"/>
          <w:szCs w:val="28"/>
          <w:rtl w:val="true"/>
          <w:lang w:bidi="fa-IR"/>
        </w:rPr>
        <w:t xml:space="preserve"> ستایش ویژه خداوندی است که حمد و ثنایش همۀ آفریده ها را فراگرفته و سپاهش پیروز و مجد و عظمتش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سرّ این که ستایش مخصوص خدا می باشد این است که حمد و ستایش در مقابل کمال هر موجود است؛ آن است؛ آن هم کمال اختیاری در چنین موردی که کمال اختیاری نیست می گویند مدح چون مدح ستایش در مقابل کمال،است خواه این کمال اختیاری آن چیز باشد یا اختیاری نباشد؛ بنابراین خدا را هم می توان مدح کرد چون دارای کمال است و هم می توان حمد،کرد چون دارای کمال اختیاری است و هر چه کمال در انسان هست منشأ آن خداست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با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 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را تشویق کرده است که بکوشند تا خود را جزء لشکریان پیروز خداوند قرار دهند و در این راه ثابت قدم باشند</w:t>
      </w:r>
      <w:r>
        <w:rPr>
          <w:rFonts w:eastAsia="IRNazanin" w:cs="IRNazanin"/>
          <w:color w:val="111111"/>
          <w:sz w:val="28"/>
          <w:szCs w:val="28"/>
          <w:rtl w:val="true"/>
          <w:lang w:bidi="fa-IR"/>
        </w:rPr>
        <w:t xml:space="preserve">. </w:t>
      </w:r>
      <w:r>
        <w:rPr>
          <w:rStyle w:val="FootnoteAnchor"/>
          <w:rtl w:val="true"/>
        </w:rPr>
        <w:footnoteReference w:id="776"/>
      </w:r>
      <w:bookmarkStart w:id="1070" w:name="pg20331_773944"/>
    </w:p>
    <w:p>
      <w:pPr>
        <w:pStyle w:val="BookText"/>
        <w:rPr/>
      </w:pPr>
      <w:bookmarkEnd w:id="1070"/>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إِنْ مِنْ شَيْءٍ إِلَّا يُسَبِّحُ بِحَمْدِهِ</w:t>
      </w:r>
      <w:r>
        <w:rPr>
          <w:rStyle w:val="FootnoteAnchor"/>
          <w:rtl w:val="true"/>
        </w:rPr>
        <w:footnoteReference w:id="777"/>
      </w:r>
      <w:r>
        <w:rPr>
          <w:rFonts w:ascii="IRNazanin" w:hAnsi="IRNazanin" w:eastAsia="IRNazanin"/>
          <w:color w:val="111111"/>
          <w:sz w:val="28"/>
          <w:sz w:val="28"/>
          <w:szCs w:val="28"/>
          <w:rtl w:val="true"/>
          <w:lang w:bidi="fa-IR"/>
        </w:rPr>
        <w:t>و هیچ موجودی نیست جز آن که او را به پاکی می ستاید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يُسَبِّحُ لَهُ ما فِي السَّماواتِ وَ الْأَرْضِ</w:t>
      </w:r>
      <w:r>
        <w:rPr>
          <w:rStyle w:val="FootnoteAnchor"/>
          <w:rtl w:val="true"/>
        </w:rPr>
        <w:footnoteReference w:id="778"/>
      </w:r>
      <w:r>
        <w:rPr>
          <w:rFonts w:ascii="IRNazanin" w:hAnsi="IRNazanin" w:eastAsia="IRNazanin"/>
          <w:color w:val="111111"/>
          <w:sz w:val="28"/>
          <w:sz w:val="28"/>
          <w:szCs w:val="28"/>
          <w:rtl w:val="true"/>
          <w:lang w:bidi="fa-IR"/>
        </w:rPr>
        <w:t>هرچه در آسمان ها و زمین آسمان ها و زمین است، تسبیح گوی او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حِزْبَ اللَّهِ هُمُ الْغالِبُون</w:t>
      </w:r>
      <w:r>
        <w:rPr>
          <w:rStyle w:val="FootnoteAnchor"/>
          <w:rtl w:val="true"/>
        </w:rPr>
        <w:footnoteReference w:id="779"/>
      </w:r>
      <w:r>
        <w:rPr>
          <w:rFonts w:ascii="IRNazanin" w:hAnsi="IRNazanin" w:eastAsia="IRNazanin"/>
          <w:color w:val="111111"/>
          <w:sz w:val="28"/>
          <w:sz w:val="28"/>
          <w:szCs w:val="28"/>
          <w:rtl w:val="true"/>
          <w:lang w:bidi="fa-IR"/>
        </w:rPr>
        <w:t>بداند که پیروزمندان گروه خداوندند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اذْكُرُوا نِعْمَةَ اللَّهِ عَلَيْكُمْ إِذْ جَاءَتْكُمْ جُنُودٌ فَأَرْسَلْنا عَلَيْهِمْ ريحاً وَ جُنُوداً لَمْ تَرَوْها</w:t>
      </w:r>
      <w:r>
        <w:rPr>
          <w:rStyle w:val="FootnoteAnchor"/>
          <w:rtl w:val="true"/>
        </w:rPr>
        <w:footnoteReference w:id="780"/>
      </w:r>
      <w:r>
        <w:rPr>
          <w:rFonts w:ascii="IRNazanin" w:hAnsi="IRNazanin" w:eastAsia="IRNazanin"/>
          <w:color w:val="111111"/>
          <w:sz w:val="28"/>
          <w:sz w:val="28"/>
          <w:szCs w:val="28"/>
          <w:rtl w:val="true"/>
          <w:lang w:bidi="fa-IR"/>
        </w:rPr>
        <w:t>از نعمتی از که خدا به شما داده است یاد کنید بدان هنگام که لشکرها بر سر شما تاخت آوردند و ما باد را و لشکرهایی را که نمی دیدید بر سرشان فرستادیم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جُنُودُ السَّماواتِ وَ الْأَرْض</w:t>
      </w:r>
      <w:r>
        <w:rPr>
          <w:rStyle w:val="FootnoteAnchor"/>
          <w:rtl w:val="true"/>
        </w:rPr>
        <w:footnoteReference w:id="781"/>
      </w:r>
      <w:r>
        <w:rPr>
          <w:rFonts w:ascii="IRNazanin" w:hAnsi="IRNazanin" w:eastAsia="IRNazanin"/>
          <w:color w:val="111111"/>
          <w:sz w:val="28"/>
          <w:sz w:val="28"/>
          <w:szCs w:val="28"/>
          <w:rtl w:val="true"/>
          <w:lang w:bidi="fa-IR"/>
        </w:rPr>
        <w:t>از آن خداست لشکرهای آسمان ها و زمین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أَنَّهُ تَعالى جَدُّ رَبِّنا</w:t>
      </w:r>
      <w:r>
        <w:rPr>
          <w:rStyle w:val="FootnoteAnchor"/>
          <w:rtl w:val="true"/>
        </w:rPr>
        <w:footnoteReference w:id="782"/>
      </w:r>
      <w:r>
        <w:rPr>
          <w:rFonts w:ascii="IRNazanin" w:hAnsi="IRNazanin" w:eastAsia="IRNazanin"/>
          <w:color w:val="111111"/>
          <w:sz w:val="28"/>
          <w:sz w:val="28"/>
          <w:szCs w:val="28"/>
          <w:rtl w:val="true"/>
          <w:lang w:bidi="fa-IR"/>
        </w:rPr>
        <w:t>عظمت پروردگار ما متعالی است</w:t>
      </w:r>
      <w:r>
        <w:rPr>
          <w:rFonts w:eastAsia="IRNazanin" w:cs="IRNazanin"/>
          <w:color w:val="111111"/>
          <w:sz w:val="28"/>
          <w:szCs w:val="28"/>
          <w:rtl w:val="true"/>
          <w:lang w:bidi="fa-IR"/>
        </w:rPr>
        <w:t>.</w:t>
      </w:r>
    </w:p>
    <w:p>
      <w:pPr>
        <w:pStyle w:val="Heading5"/>
        <w:numPr>
          <w:ilvl w:val="4"/>
          <w:numId w:val="1"/>
        </w:numPr>
        <w:rPr/>
      </w:pPr>
      <w:bookmarkStart w:id="1071" w:name="__RefHeading___Toc5774783_2320776876"/>
      <w:bookmarkStart w:id="1072" w:name="_Toc436"/>
      <w:bookmarkEnd w:id="1071"/>
      <w:r>
        <w:rPr/>
        <w:t>1</w:t>
      </w:r>
      <w:r>
        <w:rPr>
          <w:rtl w:val="true"/>
        </w:rPr>
        <w:t xml:space="preserve">. </w:t>
      </w:r>
      <w:r>
        <w:rPr/>
        <w:t>2</w:t>
      </w:r>
      <w:r>
        <w:rPr>
          <w:rtl w:val="true"/>
        </w:rPr>
        <w:t xml:space="preserve">. </w:t>
      </w:r>
      <w:r>
        <w:rPr>
          <w:rtl w:val="true"/>
        </w:rPr>
        <w:t>حمد بر نعمت های الهی</w:t>
      </w:r>
      <w:bookmarkEnd w:id="1072"/>
    </w:p>
    <w:p>
      <w:pPr>
        <w:pStyle w:val="BookText"/>
        <w:rPr/>
      </w:pPr>
      <w:r>
        <w:rPr>
          <w:rFonts w:ascii="Amiri" w:hAnsi="Amiri" w:eastAsia="Amiri" w:cs="Amiri"/>
          <w:color w:val="111111"/>
          <w:sz w:val="28"/>
          <w:sz w:val="28"/>
          <w:szCs w:val="28"/>
          <w:rtl w:val="true"/>
          <w:lang w:bidi="ar-SA"/>
        </w:rPr>
        <w:t>أَحْمَدُهُ عَلَى نِعَمِهِ التَّوَّامِ وَ آلَائِهِ الْعِظَامِ</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او را به سبب نعمت های به هم پیوسته و برکات و فیض عظیمش می 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آلَائِهِ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دلالت بر وجود نعمت های بزرگ برای بندگان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برابر این همه نعمت های فراوان و بزرگ خدا را ستایش می 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اشیایی است که همراه با یکدیگر است اشاره به این است که نعمت های الهی غالباً نعمتی </w:t>
      </w:r>
      <w:bookmarkStart w:id="1073" w:name="pg20331_773945"/>
    </w:p>
    <w:p>
      <w:pPr>
        <w:pStyle w:val="BookText"/>
        <w:rPr/>
      </w:pPr>
      <w:bookmarkEnd w:id="1073"/>
      <w:r>
        <w:rPr>
          <w:rFonts w:ascii="IRNazanin" w:hAnsi="IRNazanin" w:eastAsia="IRNazanin"/>
          <w:color w:val="111111"/>
          <w:sz w:val="28"/>
          <w:sz w:val="28"/>
          <w:szCs w:val="28"/>
          <w:rtl w:val="true"/>
          <w:lang w:bidi="fa-IR"/>
        </w:rPr>
        <w:t>به هم پیوسته است؛ مثلاً نعمت زبان هم وسیلهٔ گفتار است و هم عاملی برای هدایت غذا</w:t>
      </w:r>
      <w:r>
        <w:rPr>
          <w:rFonts w:eastAsia="IRNazanin" w:cs="IRNazanin"/>
          <w:color w:val="111111"/>
          <w:sz w:val="28"/>
          <w:szCs w:val="28"/>
          <w:rtl w:val="true"/>
          <w:lang w:bidi="fa-IR"/>
        </w:rPr>
        <w:t xml:space="preserve">. </w:t>
      </w:r>
      <w:r>
        <w:rPr>
          <w:rStyle w:val="FootnoteAnchor"/>
          <w:rtl w:val="true"/>
        </w:rPr>
        <w:footnoteReference w:id="784"/>
      </w:r>
    </w:p>
    <w:p>
      <w:pPr>
        <w:pStyle w:val="Heading5"/>
        <w:numPr>
          <w:ilvl w:val="4"/>
          <w:numId w:val="1"/>
        </w:numPr>
        <w:rPr/>
      </w:pPr>
      <w:bookmarkStart w:id="1074" w:name="__RefHeading___Toc5774785_2320776876"/>
      <w:bookmarkStart w:id="1075" w:name="_Toc437"/>
      <w:bookmarkEnd w:id="1074"/>
      <w:r>
        <w:rPr/>
        <w:t>1</w:t>
      </w:r>
      <w:r>
        <w:rPr>
          <w:rtl w:val="true"/>
        </w:rPr>
        <w:t xml:space="preserve">. </w:t>
      </w:r>
      <w:r>
        <w:rPr/>
        <w:t>3</w:t>
      </w:r>
      <w:r>
        <w:rPr>
          <w:rtl w:val="true"/>
        </w:rPr>
        <w:t xml:space="preserve">. </w:t>
      </w:r>
      <w:r>
        <w:rPr>
          <w:rtl w:val="true"/>
        </w:rPr>
        <w:t>حلم الهی</w:t>
      </w:r>
      <w:bookmarkEnd w:id="1075"/>
    </w:p>
    <w:p>
      <w:pPr>
        <w:pStyle w:val="BookText"/>
        <w:rPr/>
      </w:pPr>
      <w:r>
        <w:rPr>
          <w:rFonts w:ascii="Amiri" w:hAnsi="Amiri" w:eastAsia="Amiri" w:cs="Amiri"/>
          <w:color w:val="111111"/>
          <w:sz w:val="28"/>
          <w:sz w:val="28"/>
          <w:szCs w:val="28"/>
          <w:rtl w:val="true"/>
          <w:lang w:bidi="ar-SA"/>
        </w:rPr>
        <w:t>الَّذِي عَظْمَ حِلْمُهُ فَعَفَا</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همان خداوندی که حلمش عظیم است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صفتی است فرع بر شجاعت و آن خصوصیتی است که انسان با وجود آن در مقابل ناملایمات مقاوم و استوار می ماند و حلم در خداوند عبارت از آن است که از گناه بندگان و مخالفت آنان در برابر اوامر و نواهی،اش برای وی انفعالی دست نمی دهد و در هنگام مشاهده منکرات غضبش او را از جا در نمی برد و وادار به انتقام عجولانه نمی سازد با این که هیچ امری از تحت قدرت و توانایی وی بیرون نیست</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مقصود این است که اگر کسی تخلف کرد، خداوند آزادش می گذارد و تا آخر هم شرایطی را فراهم می کند تا شاید این آدم برگردد و مورد عفو خدا قرار بگیرد؛ خدایی که حلم او بزرگ است عفو و بخشش دارد و بندگان خود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لَقَدْ عَفَا اللَّهُ عَنْهُمْ إِنَّ اللَّهَ غَفُورٌ حَلیمٌ</w:t>
      </w:r>
      <w:r>
        <w:rPr>
          <w:rStyle w:val="FootnoteAnchor"/>
          <w:rtl w:val="true"/>
        </w:rPr>
        <w:footnoteReference w:id="787"/>
      </w:r>
      <w:r>
        <w:rPr>
          <w:rFonts w:ascii="IRNazanin" w:hAnsi="IRNazanin" w:eastAsia="IRNazanin"/>
          <w:color w:val="111111"/>
          <w:sz w:val="28"/>
          <w:sz w:val="28"/>
          <w:szCs w:val="28"/>
          <w:rtl w:val="true"/>
          <w:lang w:bidi="fa-IR"/>
        </w:rPr>
        <w:t>اینک خداوند عفوشان کرد که او آمرزنده و بردبار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الَّذى يَقْبَلُ التَّوْبَةَ عَنْ عِبادِهِ وَ يَعْفُوا عَنِ السَّيِّئات</w:t>
      </w:r>
      <w:r>
        <w:rPr>
          <w:rStyle w:val="FootnoteAnchor"/>
          <w:rtl w:val="true"/>
        </w:rPr>
        <w:footnoteReference w:id="788"/>
      </w:r>
      <w:r>
        <w:rPr>
          <w:rFonts w:ascii="IRNazanin" w:hAnsi="IRNazanin" w:eastAsia="IRNazanin"/>
          <w:color w:val="111111"/>
          <w:sz w:val="28"/>
          <w:sz w:val="28"/>
          <w:szCs w:val="28"/>
          <w:rtl w:val="true"/>
          <w:lang w:bidi="fa-IR"/>
        </w:rPr>
        <w:t>و اوست که توبه بندگانش را می پذیرد و از گناهان عفوشان می کند و هرچه می کنید، می داند</w:t>
      </w:r>
      <w:r>
        <w:rPr>
          <w:rFonts w:eastAsia="IRNazanin" w:cs="IRNazanin"/>
          <w:color w:val="111111"/>
          <w:sz w:val="28"/>
          <w:szCs w:val="28"/>
          <w:rtl w:val="true"/>
          <w:lang w:bidi="fa-IR"/>
        </w:rPr>
        <w:t>.</w:t>
      </w:r>
    </w:p>
    <w:p>
      <w:pPr>
        <w:pStyle w:val="Heading5"/>
        <w:numPr>
          <w:ilvl w:val="4"/>
          <w:numId w:val="1"/>
        </w:numPr>
        <w:rPr/>
      </w:pPr>
      <w:bookmarkStart w:id="1076" w:name="__RefHeading___Toc5774787_2320776876"/>
      <w:bookmarkStart w:id="1077" w:name="_Toc438"/>
      <w:bookmarkEnd w:id="1076"/>
      <w:r>
        <w:rPr/>
        <w:t>1</w:t>
      </w:r>
      <w:r>
        <w:rPr>
          <w:rtl w:val="true"/>
        </w:rPr>
        <w:t xml:space="preserve">. </w:t>
      </w:r>
      <w:r>
        <w:rPr/>
        <w:t>4</w:t>
      </w:r>
      <w:r>
        <w:rPr>
          <w:rtl w:val="true"/>
        </w:rPr>
        <w:t xml:space="preserve">. </w:t>
      </w:r>
      <w:r>
        <w:rPr>
          <w:rtl w:val="true"/>
        </w:rPr>
        <w:t>عدل الهى</w:t>
      </w:r>
      <w:bookmarkEnd w:id="1077"/>
    </w:p>
    <w:p>
      <w:pPr>
        <w:pStyle w:val="BookText"/>
        <w:rPr/>
      </w:pPr>
      <w:r>
        <w:rPr>
          <w:rFonts w:ascii="Amiri" w:hAnsi="Amiri" w:eastAsia="Amiri" w:cs="Amiri"/>
          <w:color w:val="111111"/>
          <w:sz w:val="28"/>
          <w:sz w:val="28"/>
          <w:szCs w:val="28"/>
          <w:rtl w:val="true"/>
          <w:lang w:bidi="ar-SA"/>
        </w:rPr>
        <w:t>وَ عَدَلَ فِي كُلِّ مَا قَضَى</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 در آن چه حکم کرده و فرمان داده، دادگر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تمام قضاوت ها و جزئیات آفرینش خود عدالت و میانه روی را رعایت </w:t>
      </w:r>
      <w:bookmarkStart w:id="1078" w:name="pg20331_773946"/>
    </w:p>
    <w:p>
      <w:pPr>
        <w:pStyle w:val="BookText"/>
        <w:rPr/>
      </w:pPr>
      <w:bookmarkEnd w:id="1078"/>
      <w:r>
        <w:rPr>
          <w:rFonts w:ascii="IRNazanin" w:hAnsi="IRNazanin" w:eastAsia="IRNazanin"/>
          <w:color w:val="111111"/>
          <w:sz w:val="28"/>
          <w:sz w:val="28"/>
          <w:szCs w:val="28"/>
          <w:rtl w:val="true"/>
          <w:lang w:bidi="fa-IR"/>
        </w:rPr>
        <w:t>فرموده است؛ زیرا عدل عبارت است از میانه روی در کارها و گفتارها و دوری از افراط و تفریط است</w:t>
      </w:r>
      <w:r>
        <w:rPr>
          <w:rFonts w:eastAsia="IRNazanin" w:cs="IRNazanin"/>
          <w:color w:val="111111"/>
          <w:sz w:val="28"/>
          <w:szCs w:val="28"/>
          <w:rtl w:val="true"/>
          <w:lang w:bidi="fa-IR"/>
        </w:rPr>
        <w:t xml:space="preserve">. </w:t>
      </w:r>
      <w:r>
        <w:rPr>
          <w:rStyle w:val="FootnoteAnchor"/>
          <w:rtl w:val="true"/>
        </w:rPr>
        <w:footnoteReference w:id="790"/>
      </w:r>
    </w:p>
    <w:p>
      <w:pPr>
        <w:pStyle w:val="Heading5"/>
        <w:numPr>
          <w:ilvl w:val="4"/>
          <w:numId w:val="1"/>
        </w:numPr>
        <w:rPr/>
      </w:pPr>
      <w:bookmarkStart w:id="1079" w:name="__RefHeading___Toc5774789_2320776876"/>
      <w:bookmarkStart w:id="1080" w:name="_Toc439"/>
      <w:bookmarkEnd w:id="1079"/>
      <w:r>
        <w:rPr/>
        <w:t>1</w:t>
      </w:r>
      <w:r>
        <w:rPr>
          <w:rtl w:val="true"/>
        </w:rPr>
        <w:t xml:space="preserve">. </w:t>
      </w:r>
      <w:r>
        <w:rPr/>
        <w:t>5</w:t>
      </w:r>
      <w:r>
        <w:rPr>
          <w:rtl w:val="true"/>
        </w:rPr>
        <w:t xml:space="preserve">. </w:t>
      </w:r>
      <w:r>
        <w:rPr>
          <w:rtl w:val="true"/>
        </w:rPr>
        <w:t>علم الهی</w:t>
      </w:r>
      <w:bookmarkEnd w:id="1080"/>
    </w:p>
    <w:p>
      <w:pPr>
        <w:pStyle w:val="BookText"/>
        <w:rPr/>
      </w:pPr>
      <w:r>
        <w:rPr>
          <w:rFonts w:ascii="Amiri" w:hAnsi="Amiri" w:eastAsia="Amiri" w:cs="Amiri"/>
          <w:color w:val="111111"/>
          <w:sz w:val="28"/>
          <w:sz w:val="28"/>
          <w:szCs w:val="28"/>
          <w:rtl w:val="true"/>
          <w:lang w:bidi="ar-SA"/>
        </w:rPr>
        <w:t>وَ عَلِمَ مَا بِمَا يَمْضِي وَ مَا مَضَى</w:t>
      </w:r>
      <w:r>
        <w:rPr>
          <w:rStyle w:val="FootnoteAnchor"/>
          <w:rtl w:val="true"/>
        </w:rPr>
        <w:footnoteReference w:id="791"/>
      </w:r>
      <w:r>
        <w:rPr>
          <w:rFonts w:ascii="IRNazanin" w:hAnsi="IRNazanin" w:eastAsia="IRNazanin"/>
          <w:color w:val="111111"/>
          <w:sz w:val="28"/>
          <w:sz w:val="28"/>
          <w:szCs w:val="28"/>
          <w:rtl w:val="true"/>
          <w:lang w:bidi="fa-IR"/>
        </w:rPr>
        <w:t xml:space="preserve"> و از آینده و گذشته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 هم به آینده عالم است و هم به گذشته ما گذشته و حال را می دانیم اما آینده برایمان روشن نیست ولی برای خدایی که فوق زمان،است، آینده نیز روشن است</w:t>
      </w:r>
      <w:r>
        <w:rPr>
          <w:rFonts w:eastAsia="IRNazanin" w:cs="IRNazanin"/>
          <w:color w:val="111111"/>
          <w:sz w:val="28"/>
          <w:szCs w:val="28"/>
          <w:rtl w:val="true"/>
          <w:lang w:bidi="fa-IR"/>
        </w:rPr>
        <w:t>.</w:t>
      </w:r>
    </w:p>
    <w:p>
      <w:pPr>
        <w:pStyle w:val="Heading5"/>
        <w:numPr>
          <w:ilvl w:val="4"/>
          <w:numId w:val="1"/>
        </w:numPr>
        <w:rPr/>
      </w:pPr>
      <w:bookmarkStart w:id="1081" w:name="__RefHeading___Toc5774791_2320776876"/>
      <w:bookmarkStart w:id="1082" w:name="_Toc440"/>
      <w:bookmarkEnd w:id="1081"/>
      <w:r>
        <w:rPr/>
        <w:t>1</w:t>
      </w:r>
      <w:r>
        <w:rPr>
          <w:rtl w:val="true"/>
        </w:rPr>
        <w:t xml:space="preserve">. </w:t>
      </w:r>
      <w:r>
        <w:rPr/>
        <w:t>6</w:t>
      </w:r>
      <w:r>
        <w:rPr>
          <w:rtl w:val="true"/>
        </w:rPr>
        <w:t xml:space="preserve">. </w:t>
      </w:r>
      <w:r>
        <w:rPr>
          <w:rtl w:val="true"/>
        </w:rPr>
        <w:t>ابداع خلق</w:t>
      </w:r>
      <w:bookmarkEnd w:id="1082"/>
    </w:p>
    <w:p>
      <w:pPr>
        <w:pStyle w:val="BookText"/>
        <w:rPr/>
      </w:pPr>
      <w:r>
        <w:rPr>
          <w:rFonts w:ascii="Amiri" w:hAnsi="Amiri" w:eastAsia="Amiri" w:cs="Amiri"/>
          <w:color w:val="111111"/>
          <w:sz w:val="28"/>
          <w:sz w:val="28"/>
          <w:szCs w:val="28"/>
          <w:rtl w:val="true"/>
          <w:lang w:bidi="ar-SA"/>
        </w:rPr>
        <w:t>مُبْتَدِعِ الْخَلَائِقِ بِعِلْمِهِ وَ مُنْشِئِهِمْ بِحُكْمِهِ بِلَا اقْتِدَاءِ وَ لَا تَعْلِيمِ وَ لَا احْتِذَاءِ لِمِثَالِ صَانِعِ حَكِيمٍ وَ لَا إِصَابَةِ خَطَا وَ لَا حَضْرَةِ مَلَإِ</w:t>
      </w:r>
      <w:r>
        <w:rPr>
          <w:rStyle w:val="FootnoteAnchor"/>
          <w:rtl w:val="true"/>
        </w:rPr>
        <w:footnoteReference w:id="792"/>
      </w:r>
      <w:r>
        <w:rPr>
          <w:rFonts w:ascii="IRNazanin" w:hAnsi="IRNazanin" w:eastAsia="IRNazanin"/>
          <w:color w:val="111111"/>
          <w:sz w:val="28"/>
          <w:sz w:val="28"/>
          <w:szCs w:val="28"/>
          <w:rtl w:val="true"/>
          <w:lang w:bidi="fa-IR"/>
        </w:rPr>
        <w:t xml:space="preserve"> خداوندی که به علم خود آفریدگان را ابداع کرده و با حکمش آن ها را ایجاد نموده است، بی آن که از کسی پیروی کند یا آموزشی ببیند یا از نمونه ای که از آفریننده حکیمی صادر شده باشد، الگو پذیرد یا خطایی برای او پیش آید و نه جمعیتی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ابداع کننده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طبیعت را می گویند عالم خلق اما مجموع عالم که مجردات هم جزء آن است ابداع می شود؛ چون مسبوق به ماده و مدت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إِصَابَةِ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 نیست که خداوند آفرینش موجودات را نخست عجولانه و اشتباهی و بدون علم و آگاهی انجام داده و پس از آن که برایش آگاهی پیدا شده، آن را از سر گرفته و به طریق صحیح انجام داده باشد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مشابه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بَديعُ السَّماواتِ وَالْأَرْضِ وَ إِذا قَضى أَمْراً فَإِنَّمَا يَقُولُ لَهُ كُنْ فَيَكُون</w:t>
      </w:r>
      <w:r>
        <w:rPr>
          <w:rStyle w:val="FootnoteAnchor"/>
          <w:rtl w:val="true"/>
        </w:rPr>
        <w:footnoteReference w:id="794"/>
      </w:r>
      <w:r>
        <w:rPr>
          <w:rFonts w:ascii="IRNazanin" w:hAnsi="IRNazanin" w:eastAsia="IRNazanin"/>
          <w:color w:val="111111"/>
          <w:sz w:val="28"/>
          <w:sz w:val="28"/>
          <w:szCs w:val="28"/>
          <w:rtl w:val="true"/>
          <w:lang w:bidi="fa-IR"/>
        </w:rPr>
        <w:t>آفریننده آسمان ها و زمین است چون اراده چیزی کند، می گوید موجود شو و آن چیز موجود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بَديعُ السَّماواتِ وَ الْأَرْضِ أَنَّى يَكُونُ لَهُ وَلَدٌ وَ لَمْ تَكُنْ لَهُ صَاحِبَةٌ وَ خَلَقَ كُلَّ شَيْءٍ وَ هُوَ</w:t>
      </w:r>
      <w:bookmarkStart w:id="1083" w:name="pg20331_773947"/>
    </w:p>
    <w:p>
      <w:pPr>
        <w:pStyle w:val="BookText"/>
        <w:rPr/>
      </w:pPr>
      <w:bookmarkEnd w:id="1083"/>
      <w:r>
        <w:rPr>
          <w:rFonts w:ascii="Amiri" w:hAnsi="Amiri" w:eastAsia="Amiri" w:cs="Amiri"/>
          <w:color w:val="111111"/>
          <w:sz w:val="28"/>
          <w:sz w:val="28"/>
          <w:szCs w:val="28"/>
          <w:rtl w:val="true"/>
          <w:lang w:bidi="ar-SA"/>
        </w:rPr>
        <w:t>بِكُلِّ شَيْءٍ علیم</w:t>
      </w:r>
      <w:r>
        <w:rPr>
          <w:rStyle w:val="FootnoteAnchor"/>
          <w:rtl w:val="true"/>
        </w:rPr>
        <w:footnoteReference w:id="795"/>
      </w:r>
      <w:r>
        <w:rPr>
          <w:rFonts w:ascii="IRNazanin" w:hAnsi="IRNazanin" w:eastAsia="IRNazanin"/>
          <w:color w:val="111111"/>
          <w:sz w:val="28"/>
          <w:sz w:val="28"/>
          <w:szCs w:val="28"/>
          <w:rtl w:val="true"/>
          <w:lang w:bidi="fa-IR"/>
        </w:rPr>
        <w:t>پدیدآورندۀ آسمان ها و زمین است چگونه او را فرزندی باشد و حال آن که او را همسری نیست هر چیزی را او آفریده است و به هرچیزی داناست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أَنْشَأَكُمْ مِنَ الْأَرْضِ وَ اسْتَعْمَرَكُمْ فيها</w:t>
      </w:r>
      <w:r>
        <w:rPr>
          <w:rStyle w:val="FootnoteAnchor"/>
          <w:rtl w:val="true"/>
        </w:rPr>
        <w:footnoteReference w:id="796"/>
      </w:r>
      <w:r>
        <w:rPr>
          <w:rFonts w:ascii="IRNazanin" w:hAnsi="IRNazanin" w:eastAsia="IRNazanin"/>
          <w:color w:val="111111"/>
          <w:sz w:val="28"/>
          <w:sz w:val="28"/>
          <w:szCs w:val="28"/>
          <w:rtl w:val="true"/>
          <w:lang w:bidi="fa-IR"/>
        </w:rPr>
        <w:t>اوست که شما را از زمین پدید آورده است و خواست که آبادانش دارید</w:t>
      </w:r>
      <w:r>
        <w:rPr>
          <w:rFonts w:eastAsia="IRNazanin" w:cs="IRNazanin"/>
          <w:color w:val="111111"/>
          <w:sz w:val="28"/>
          <w:szCs w:val="28"/>
          <w:rtl w:val="true"/>
          <w:lang w:bidi="fa-IR"/>
        </w:rPr>
        <w:t>.</w:t>
      </w:r>
    </w:p>
    <w:p>
      <w:pPr>
        <w:pStyle w:val="Heading4"/>
        <w:numPr>
          <w:ilvl w:val="3"/>
          <w:numId w:val="1"/>
        </w:numPr>
        <w:rPr/>
      </w:pPr>
      <w:bookmarkStart w:id="1084" w:name="__RefHeading___Toc5774793_2320776876"/>
      <w:bookmarkStart w:id="1085" w:name="_Toc441"/>
      <w:bookmarkEnd w:id="1084"/>
      <w:r>
        <w:rPr/>
        <w:t>2</w:t>
      </w:r>
      <w:r>
        <w:rPr>
          <w:rtl w:val="true"/>
        </w:rPr>
        <w:t xml:space="preserve">. </w:t>
      </w:r>
      <w:r>
        <w:rPr>
          <w:rtl w:val="true"/>
        </w:rPr>
        <w:t>بعثت پیامبر</w:t>
      </w:r>
      <w:bookmarkEnd w:id="1085"/>
    </w:p>
    <w:p>
      <w:pPr>
        <w:pStyle w:val="Heading5"/>
        <w:numPr>
          <w:ilvl w:val="4"/>
          <w:numId w:val="1"/>
        </w:numPr>
        <w:rPr/>
      </w:pPr>
      <w:bookmarkStart w:id="1086" w:name="__RefHeading___Toc5774795_2320776876"/>
      <w:bookmarkStart w:id="1087" w:name="_Toc442"/>
      <w:bookmarkEnd w:id="1086"/>
      <w:r>
        <w:rPr/>
        <w:t>2</w:t>
      </w:r>
      <w:r>
        <w:rPr>
          <w:rtl w:val="true"/>
        </w:rPr>
        <w:t xml:space="preserve">. </w:t>
      </w:r>
      <w:r>
        <w:rPr/>
        <w:t>1</w:t>
      </w:r>
      <w:r>
        <w:rPr>
          <w:rtl w:val="true"/>
        </w:rPr>
        <w:t xml:space="preserve">. </w:t>
      </w:r>
      <w:r>
        <w:rPr>
          <w:rtl w:val="true"/>
        </w:rPr>
        <w:t>شهادت به رسالت پیامبر</w:t>
      </w:r>
      <w:bookmarkEnd w:id="1087"/>
    </w:p>
    <w:p>
      <w:pPr>
        <w:pStyle w:val="BookText"/>
        <w:rPr/>
      </w:pPr>
      <w:r>
        <w:rPr>
          <w:rFonts w:ascii="Amiri" w:hAnsi="Amiri" w:eastAsia="Amiri" w:cs="Amiri"/>
          <w:color w:val="111111"/>
          <w:sz w:val="28"/>
          <w:sz w:val="28"/>
          <w:szCs w:val="28"/>
          <w:rtl w:val="true"/>
          <w:lang w:bidi="ar-SA"/>
        </w:rPr>
        <w:t>وَ أَشْهَدُ أَنَّ مُحَمَّداً عَبْدُهُ وَ رَسُولُهُ</w:t>
      </w:r>
      <w:r>
        <w:rPr>
          <w:rFonts w:ascii="IRNazanin" w:hAnsi="IRNazanin" w:eastAsia="IRNazanin"/>
          <w:color w:val="111111"/>
          <w:sz w:val="28"/>
          <w:sz w:val="28"/>
          <w:szCs w:val="28"/>
          <w:rtl w:val="true"/>
          <w:lang w:bidi="fa-IR"/>
        </w:rPr>
        <w:t xml:space="preserve"> و گواهی می دهم که محمد، بنده و فرستاده اوست</w:t>
      </w:r>
      <w:r>
        <w:rPr>
          <w:rFonts w:eastAsia="IRNazanin" w:cs="IRNazanin"/>
          <w:color w:val="111111"/>
          <w:sz w:val="28"/>
          <w:szCs w:val="28"/>
          <w:rtl w:val="true"/>
          <w:lang w:bidi="fa-IR"/>
        </w:rPr>
        <w:t>.</w:t>
      </w:r>
    </w:p>
    <w:p>
      <w:pPr>
        <w:pStyle w:val="Heading5"/>
        <w:numPr>
          <w:ilvl w:val="4"/>
          <w:numId w:val="1"/>
        </w:numPr>
        <w:rPr/>
      </w:pPr>
      <w:bookmarkStart w:id="1088" w:name="__RefHeading___Toc5774797_2320776876"/>
      <w:bookmarkStart w:id="1089" w:name="_Toc443"/>
      <w:bookmarkEnd w:id="1088"/>
      <w:r>
        <w:rPr/>
        <w:t>2</w:t>
      </w:r>
      <w:r>
        <w:rPr>
          <w:rtl w:val="true"/>
        </w:rPr>
        <w:t xml:space="preserve">. </w:t>
      </w:r>
      <w:r>
        <w:rPr/>
        <w:t>2</w:t>
      </w:r>
      <w:r>
        <w:rPr>
          <w:rtl w:val="true"/>
        </w:rPr>
        <w:t xml:space="preserve">. </w:t>
      </w:r>
      <w:r>
        <w:rPr>
          <w:rtl w:val="true"/>
        </w:rPr>
        <w:t>وضعیت ناهنجار عصر ظهور پیامبر</w:t>
      </w:r>
      <w:bookmarkEnd w:id="1089"/>
    </w:p>
    <w:p>
      <w:pPr>
        <w:pStyle w:val="BookText"/>
        <w:rPr/>
      </w:pPr>
      <w:r>
        <w:rPr>
          <w:rFonts w:ascii="Amiri" w:hAnsi="Amiri" w:eastAsia="Amiri" w:cs="Amiri"/>
          <w:color w:val="111111"/>
          <w:sz w:val="28"/>
          <w:sz w:val="28"/>
          <w:szCs w:val="28"/>
          <w:rtl w:val="true"/>
          <w:lang w:bidi="ar-SA"/>
        </w:rPr>
        <w:t>ابْتَعَثَهُ وَالنَّاسُ يَضْرِبُونَ فِي غَمْرَةٍ وَيَمُوجُونَ فِي حَيْرَةٍ قَدْ قَادَتْهُمْ أَزِمَّةُ الْحَيْنِ وَاسْتَغْلَقَتْ عَلَى أَفْئِدَتِهِمْ أَقْفَالُ الرَّيْنِ</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يَمُوجُونَ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می زد؛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اضطراب؛ موج آبهای مرتفع در سطح دریاست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 البحر موجا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 امواجه و ارتفع</w:t>
      </w:r>
    </w:p>
    <w:p>
      <w:pPr>
        <w:pStyle w:val="BookText"/>
        <w:rPr/>
      </w:pPr>
      <w:r>
        <w:rPr>
          <w:rFonts w:ascii="Amiri" w:hAnsi="Amiri" w:eastAsia="Amiri" w:cs="Amiri"/>
          <w:color w:val="111111"/>
          <w:sz w:val="28"/>
          <w:sz w:val="28"/>
          <w:szCs w:val="28"/>
          <w:rtl w:val="true"/>
          <w:lang w:bidi="ar-SA"/>
        </w:rPr>
        <w:t>قَادَتْ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رهبری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هلاکت و نابودی</w:t>
      </w:r>
    </w:p>
    <w:p>
      <w:pPr>
        <w:pStyle w:val="BookText"/>
        <w:rPr/>
      </w:pPr>
      <w:r>
        <w:rPr>
          <w:rFonts w:ascii="IRNazanin" w:hAnsi="IRNazanin" w:eastAsia="IRNazanin"/>
          <w:color w:val="111111"/>
          <w:sz w:val="28"/>
          <w:sz w:val="28"/>
          <w:szCs w:val="28"/>
          <w:rtl w:val="true"/>
          <w:lang w:bidi="fa-IR"/>
        </w:rPr>
        <w:t>اسْتَغْلَقَتْ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 زد؛ پیچیده شد؛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ماده است؛ استغلقنی بیعته و استغلق على بيعته أي لم يجعل لى خيارا في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زنگار؛ حجاب و پرده؛ الدنس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على قلبه ذنبه أى دنسه و وسخه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زمانی مبعوث کرد که مردم غرق گناه و جهل بودند و در میان امواج حیرت و سرگردانی دست و پا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هلاکت آن ها را به هر سو می کشید و قفل های نادانی و گمراهی بر قلب هایشان زده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مردم در آن زمان بر اثر ناامنی ها و سختی های زندگی در شرف مرگ و فنا بودند؛ زیرا وقتی بر جامعه ای نظام عدل و قانون صحیحی حکومت نکند، استبداد و ستمگری به زودی آنان را در ورطه فنا و نابودی سقوط می دهد</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يَضْرِبُونَ فِي 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گرداب شداید و سختی هاست و مقصود گرفتاری ها و نابسامانی های دوران جاهلیت و آدمی کشی ها و زنده به گور کردن دخترهای بی گناه و امثال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قَادَتْهُمْ أَزِمَّةُ 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این است که مردان فاسد، مهار مردم را در دست گرفته بودند و آنان را به طرف هلاکت می کشاندند ولی خداوند زمام امور و رهبری مردم آن زمان را به دست پیامبر خود داد و حضرت آن ها را رهبری کرد و از هلاکت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وَاسْتَغْلَقَتْ عَلَى أَفْئِدَتِهِمْ أَقْفَالُ الرَّيْنِ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بر دلهای آن مردم قفل های زنگار و چرک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بِالدِّينِ الْمَشْهُورِ وَ الْعَلَمِ الْمَأْثُورِ وَ الْكِتَابِ الْمَسْطُورِ وَ النُّورِ السَّاطِع وَ النِّيَاءِ اللَّامِعِ وَ الْأَمْرِ الصَّادِعِ إِزَاحَةً لِلشُّبُهَاتِ وَ احْتِجَاجاً بِالْبَيِّنَاتِ وَ تَحْذِيراً بِالْآيَاتِ وَ تَخْوِيفاً بِالْمَثْلَاتِ وَالنَّاسُ فِي فِتَنِ انْجَذَمَ فِيهَا حَبْلُ الدِّينِ</w:t>
      </w:r>
      <w:r>
        <w:rPr>
          <w:rStyle w:val="FootnoteAnchor"/>
          <w:rtl w:val="true"/>
        </w:rPr>
        <w:footnoteReference w:id="799"/>
      </w:r>
      <w:r>
        <w:rPr>
          <w:rFonts w:ascii="IRNazanin" w:hAnsi="IRNazanin" w:eastAsia="IRNazanin"/>
          <w:color w:val="111111"/>
          <w:sz w:val="28"/>
          <w:sz w:val="28"/>
          <w:szCs w:val="28"/>
          <w:rtl w:val="true"/>
          <w:lang w:bidi="fa-IR"/>
        </w:rPr>
        <w:t>و او را به آیین مشهور و نشانه معروف، و کتاب مسطور و نور درخشان و چراغ فروزان و دستور روشن و آشکار به سوی مردم فرستاد تا شبهه های آنان را برطرف سازد و با دلایل روشن بر آنان اتمام حجت کند و به آیات قرآن مردم را از هلاکت بر حذر داشته و از عواقب شوم معصیت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او وقتی بود که مردم دچار فتنه ای بودند که ریسمان دین از اثر آن گسسته و پایه های یقین متزلزل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سُبْحَانَهُ بَعَثَ مُحَمَّداً نَذِيراً لِلْعَالَمِينَ وَ أَمِيناً عَلَى التَّنْزِيلِ وَ أَنْتُمْ مَعْشَرَ الْعَرَبِ عَلَى شَرِّ دِینِ وَ فِي شَرِّ دَار</w:t>
      </w:r>
      <w:r>
        <w:rPr>
          <w:rStyle w:val="FootnoteAnchor"/>
          <w:rtl w:val="true"/>
        </w:rPr>
        <w:footnoteReference w:id="800"/>
      </w:r>
      <w:r>
        <w:rPr>
          <w:rFonts w:ascii="IRNazanin" w:hAnsi="IRNazanin" w:eastAsia="IRNazanin"/>
          <w:color w:val="111111"/>
          <w:sz w:val="28"/>
          <w:sz w:val="28"/>
          <w:szCs w:val="28"/>
          <w:rtl w:val="true"/>
          <w:lang w:bidi="fa-IR"/>
        </w:rPr>
        <w:t>خداوند محمد صلی الله علیه و آله را به عنوان بیم دهنده جهانیان و امین بر قرآن برانگیخت و شما ملت عرب در آن وقت دارای بدترین دین و در بدترین خانه بودید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بَعَثَهُ وَ النَّاسُ ضُلَّالُ فِي حَيْرَةٍ وَ حَاطِبُونَ فِى فِتْنَة</w:t>
      </w:r>
      <w:r>
        <w:rPr>
          <w:rStyle w:val="FootnoteAnchor"/>
          <w:rtl w:val="true"/>
        </w:rPr>
        <w:footnoteReference w:id="801"/>
      </w:r>
      <w:r>
        <w:rPr>
          <w:rFonts w:ascii="IRNazanin" w:hAnsi="IRNazanin" w:eastAsia="IRNazanin"/>
          <w:color w:val="111111"/>
          <w:sz w:val="28"/>
          <w:sz w:val="28"/>
          <w:szCs w:val="28"/>
          <w:rtl w:val="true"/>
          <w:lang w:bidi="fa-IR"/>
        </w:rPr>
        <w:t>خداوند متعال حضرت رسول صلی الله علیه و آله را به پیغمبری فرستاد هنگامی که مردم گمراه شده سرگردان بودند و در راه فتنه و فساد از روی خبط و اشتباه قدم می نهادند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أَرْسَلَهُ وَ أَعْلَامُ الْهُدَى دَارِسَةٌ وَ مَنَاهِجُ الدِّينِ طَامِسَة</w:t>
      </w:r>
      <w:r>
        <w:rPr>
          <w:rStyle w:val="FootnoteAnchor"/>
          <w:rtl w:val="true"/>
        </w:rPr>
        <w:footnoteReference w:id="802"/>
      </w:r>
      <w:r>
        <w:rPr>
          <w:rFonts w:ascii="IRNazanin" w:hAnsi="IRNazanin" w:eastAsia="IRNazanin"/>
          <w:color w:val="111111"/>
          <w:sz w:val="28"/>
          <w:sz w:val="28"/>
          <w:szCs w:val="28"/>
          <w:rtl w:val="true"/>
          <w:lang w:bidi="fa-IR"/>
        </w:rPr>
        <w:t>او را فرستاد در حالی که نشانه های هدایت کهنه شده و راه روشن دین به نابودی رسیده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های جهل مردم جاهلیت</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حجاب های جهل و چهره های زشتی که بر اثر توجه زیاد به دنیا برای انسان به وجود می آید تعبیر به قفل فرموده است؛ زیرا چنان که قفل بر هر چه زده شود مانع از تصرف در آن می شود این امور نیز دلها را از پذیرفتن حق مانع می شود</w:t>
      </w:r>
      <w:r>
        <w:rPr>
          <w:rFonts w:eastAsia="IRNazanin" w:cs="IRNazanin"/>
          <w:color w:val="111111"/>
          <w:sz w:val="28"/>
          <w:szCs w:val="28"/>
          <w:rtl w:val="true"/>
          <w:lang w:bidi="fa-IR"/>
        </w:rPr>
        <w:t xml:space="preserve">. </w:t>
      </w:r>
      <w:bookmarkStart w:id="1090" w:name="pg20331_773950"/>
    </w:p>
    <w:p>
      <w:pPr>
        <w:pStyle w:val="BookText"/>
        <w:rPr/>
      </w:pPr>
      <w:bookmarkEnd w:id="1090"/>
      <w:r>
        <w:rPr>
          <w:rFonts w:ascii="Amiri" w:hAnsi="Amiri" w:eastAsia="Amiri" w:cs="Amiri"/>
          <w:color w:val="111111"/>
          <w:sz w:val="28"/>
          <w:sz w:val="28"/>
          <w:szCs w:val="28"/>
          <w:rtl w:val="true"/>
          <w:lang w:bidi="ar-SA"/>
        </w:rPr>
        <w:t>عِبَادَ اللَّهِ أُوصِيكُمْ بِتَقْوَى اللَّهِ فَإِنَّهَا حَقُّ اللَّهِ عَلَيْكُمْ وَالْمُوجِبَةُ عَلَى اللَّهِ حَقَّكُمْ وَ أَنْ تَسْتَعِينُوا عَلَيْهَا بِاللَّهِ وَ تَسْتَعِينُوا بِهَا عَلَى اللَّهِ فَإِنَّ التَّقْوَى فِي الْيَوْمِ الْحِرْزُ وَ الْجُنَّةُ وَ فِي غَدِ الطَّرِيقُ إِلَى الْجَنَّةِ مَسْلَكُهَا وَاضِحٌ وَ سَالِكُهَا رَابِحٌ وَ مُسْتَوْدَعُهَا حَافِظٌ لَمْ تَبْرَحْ عَارِضَةً نَفْسَهَا عَلَى الْأُمَمِ الْمَاضِينَ مِنْكُمْ وَ الْغَابِرِينَ لِحَاجَتِهِمْ إِلَيْهَا غَداً إِذَا أَعَادَ اللَّهُ مَا أَبْدَى وَ أَخَذَ مَا أَعْطَى وَسَأَلَ عَمَّا أَسْدَى فَمَا أَقَلَّ مَنْ قَبْلَهَا وَحَمَلَهَا حَقَّ حَمْلِهَا أُولَئِكَ الْأَقَلُّونَ عَدَداً وَ هُمْ أَهْلِ صِفَةِ اللَّهِ سُبْحَانَهُ إِذْ يَقُولُ وَقَلِيلٌ مِنْ عِبَادِيَ الشَّكُورُ فَأَهْطِعُوا بِأَسْمَاعِكُمْ إِلَيْهَا وَ أَلِطُوا بِجِدِّكُمْ عَلَيْهَا وَ اعْتَاضُوهَا مِنْ كُلِّ سَلَفٍ خَلَفاً وَ مِنْ كُلِّ مُخَالِفٍ مُوَافِقاً أَيْقِظُوا بِهَا نَوْمَكُمْ وَ اقْطَعُوا بِهَا يَوْمَكُمْ وَأَشْعِرُوهَا قُلُوبَكُمْ وَ ارْحَضُوا بِهَا ذُنُوبَكُمْ وَ دَاوُوا بِهَا الْأَسْقَامَ وَ بَادِرُوا بِهَا الْحِمَامَ وَاعْتَبِرُوا بِمَنْ أَضَاعَهَا وَلَا يَعْتَبِرَنَّ بِكُمْ مَنْ أَطَاعَهَا أَلَا فَصُونُوهَا وَ تَصَوَّنُوا بِهَا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1" w:name="__RefHeading___Toc5774799_2320776876"/>
      <w:bookmarkStart w:id="1092" w:name="_Toc444"/>
      <w:bookmarkEnd w:id="1091"/>
      <w:r>
        <w:rPr/>
        <w:t>3</w:t>
      </w:r>
      <w:r>
        <w:rPr>
          <w:rtl w:val="true"/>
        </w:rPr>
        <w:t xml:space="preserve">. </w:t>
      </w:r>
      <w:r>
        <w:rPr>
          <w:rtl w:val="true"/>
        </w:rPr>
        <w:t>توصیه به تقوا</w:t>
      </w:r>
      <w:bookmarkEnd w:id="1092"/>
    </w:p>
    <w:p>
      <w:pPr>
        <w:pStyle w:val="Heading5"/>
        <w:numPr>
          <w:ilvl w:val="4"/>
          <w:numId w:val="1"/>
        </w:numPr>
        <w:rPr/>
      </w:pPr>
      <w:bookmarkStart w:id="1093" w:name="__RefHeading___Toc5774801_2320776876"/>
      <w:bookmarkStart w:id="1094" w:name="_Toc445"/>
      <w:bookmarkEnd w:id="1093"/>
      <w:r>
        <w:rPr>
          <w:rtl w:val="true"/>
        </w:rPr>
        <w:t>اشاره</w:t>
      </w:r>
      <w:bookmarkEnd w:id="1094"/>
    </w:p>
    <w:p>
      <w:pPr>
        <w:pStyle w:val="BookText"/>
        <w:rPr/>
      </w:pPr>
      <w:r>
        <w:rPr>
          <w:rFonts w:ascii="Amiri" w:hAnsi="Amiri" w:eastAsia="Amiri" w:cs="Amiri"/>
          <w:color w:val="111111"/>
          <w:sz w:val="28"/>
          <w:sz w:val="28"/>
          <w:szCs w:val="28"/>
          <w:rtl w:val="true"/>
          <w:lang w:bidi="ar-SA"/>
        </w:rPr>
        <w:t>عِبَادَ اللَّهِ أَوصِيكُمْ بِتَقْوَى اللَّهِ فَإِنَّهَا حَقٌّ اللَّهِ عَلَيْكُمْ وَالْمُوجِبَةُ عَلَى اللَّهِ حَقَّكُمْ</w:t>
      </w:r>
      <w:r>
        <w:rPr>
          <w:rStyle w:val="FootnoteAnchor"/>
          <w:rtl w:val="true"/>
        </w:rPr>
        <w:footnoteReference w:id="803"/>
      </w:r>
      <w:r>
        <w:rPr>
          <w:rFonts w:ascii="IRNazanin" w:hAnsi="IRNazanin" w:eastAsia="IRNazanin"/>
          <w:color w:val="111111"/>
          <w:sz w:val="28"/>
          <w:sz w:val="28"/>
          <w:szCs w:val="28"/>
          <w:rtl w:val="true"/>
          <w:lang w:bidi="fa-IR"/>
        </w:rPr>
        <w:t xml:space="preserve"> ای بندگان خدا شما را به تقوا و پرهیزکاری توصیه می کنم؛ زیرا که تقوا حق خداوند بر شماست و سبب حق شما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تعبیر درباره تقوا بدیع است که از یک سو حق خداست بر بندگان و از سوی دیگر سبب می شود بندگان بر خداوند حقی پیدا کنند اما حق خداست به دلیل آن که نتیجه تقوا همان اطاعت جميع اوامر و نواهی پروردگار است و اطاعت حق خدا بر بندگان است اما حق بندگان است؛ زیرا بر اثر آن استحقاق پاداش خواهند یافت</w:t>
      </w:r>
      <w:r>
        <w:rPr>
          <w:rFonts w:eastAsia="IRNazanin" w:cs="IRNazanin"/>
          <w:color w:val="111111"/>
          <w:sz w:val="28"/>
          <w:szCs w:val="28"/>
          <w:rtl w:val="true"/>
          <w:lang w:bidi="fa-IR"/>
        </w:rPr>
        <w:t xml:space="preserve">. </w:t>
      </w:r>
      <w:r>
        <w:rPr>
          <w:rStyle w:val="FootnoteAnchor"/>
          <w:rtl w:val="true"/>
        </w:rPr>
        <w:footnoteReference w:id="80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برای خود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داشته باشید و همه چیز را از دست بدهید همه چیز دارید ولی اگر خدا را از دست بدهید و همه دنیا را داشته باشید هیچ چیز ندارید پس ممکن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خدا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که معنای لغوی منظور باشد؛ یعنی انسان باید خود را از معاصی و گناهان حفظ کند و کاری کند که از ناحیه خدا گرفتاری برایش پیش نیاید؛ پس باید حریم خدا را حفظ کند تا آسیبی به آن نرسد</w:t>
      </w:r>
      <w:r>
        <w:rPr>
          <w:rFonts w:eastAsia="IRNazanin" w:cs="IRNazanin"/>
          <w:color w:val="111111"/>
          <w:sz w:val="28"/>
          <w:szCs w:val="28"/>
          <w:rtl w:val="true"/>
          <w:lang w:bidi="fa-IR"/>
        </w:rPr>
        <w:t xml:space="preserve">. </w:t>
      </w:r>
      <w:bookmarkStart w:id="1095" w:name="pg20331_773951"/>
    </w:p>
    <w:p>
      <w:pPr>
        <w:pStyle w:val="BookText"/>
        <w:rPr/>
      </w:pPr>
      <w:bookmarkEnd w:id="10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بر بندگان این است که واجبات را انجام دهند و محرمات را ترک کنند همه چیز ما از خداست و شکر این نعمت های،الهی عمل به واجبات و ترک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يَتَقَبَّلُ اللَّهُ مِنَ الْمُتَّقین</w:t>
      </w:r>
      <w:r>
        <w:rPr>
          <w:rStyle w:val="FootnoteAnchor"/>
          <w:rtl w:val="true"/>
        </w:rPr>
        <w:footnoteReference w:id="80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قربانی پرهیزکاران را می پذیرد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فَلْيَتَّقُوا اللَّهَ وَلْيَقُولُوا قَوْلاً سَدِيداً</w:t>
      </w:r>
      <w:r>
        <w:rPr>
          <w:rStyle w:val="FootnoteAnchor"/>
          <w:rtl w:val="true"/>
        </w:rPr>
        <w:footnoteReference w:id="806"/>
      </w:r>
      <w:r>
        <w:rPr>
          <w:rFonts w:ascii="IRNazanin" w:hAnsi="IRNazanin" w:eastAsia="IRNazanin"/>
          <w:color w:val="111111"/>
          <w:sz w:val="28"/>
          <w:sz w:val="28"/>
          <w:szCs w:val="28"/>
          <w:rtl w:val="true"/>
          <w:lang w:bidi="fa-IR"/>
        </w:rPr>
        <w:t>باید از خدا بترسند و سخن عادلانه و صواب گویند</w:t>
      </w:r>
      <w:r>
        <w:rPr>
          <w:rFonts w:eastAsia="IRNazanin" w:cs="IRNazanin"/>
          <w:color w:val="111111"/>
          <w:sz w:val="28"/>
          <w:szCs w:val="28"/>
          <w:rtl w:val="true"/>
          <w:lang w:bidi="fa-IR"/>
        </w:rPr>
        <w:t>.</w:t>
      </w:r>
    </w:p>
    <w:p>
      <w:pPr>
        <w:pStyle w:val="Heading5"/>
        <w:numPr>
          <w:ilvl w:val="4"/>
          <w:numId w:val="1"/>
        </w:numPr>
        <w:rPr/>
      </w:pPr>
      <w:bookmarkStart w:id="1096" w:name="__RefHeading___Toc5774803_2320776876"/>
      <w:bookmarkStart w:id="1097" w:name="_Toc446"/>
      <w:bookmarkEnd w:id="1096"/>
      <w:r>
        <w:rPr/>
        <w:t>3</w:t>
      </w:r>
      <w:r>
        <w:rPr>
          <w:rtl w:val="true"/>
        </w:rPr>
        <w:t xml:space="preserve">. </w:t>
      </w:r>
      <w:r>
        <w:rPr/>
        <w:t>1</w:t>
      </w:r>
      <w:r>
        <w:rPr>
          <w:rtl w:val="true"/>
        </w:rPr>
        <w:t xml:space="preserve">. </w:t>
      </w:r>
      <w:r>
        <w:rPr>
          <w:rtl w:val="true"/>
        </w:rPr>
        <w:t>یاری خواستن از خداوند برای تقوا</w:t>
      </w:r>
      <w:bookmarkEnd w:id="1097"/>
    </w:p>
    <w:p>
      <w:pPr>
        <w:pStyle w:val="BookText"/>
        <w:rPr/>
      </w:pPr>
      <w:r>
        <w:rPr>
          <w:rFonts w:ascii="Amiri" w:hAnsi="Amiri" w:eastAsia="Amiri" w:cs="Amiri"/>
          <w:color w:val="111111"/>
          <w:sz w:val="28"/>
          <w:sz w:val="28"/>
          <w:szCs w:val="28"/>
          <w:rtl w:val="true"/>
          <w:lang w:bidi="ar-SA"/>
        </w:rPr>
        <w:t>وَ أَنْ تَسْتَعِينُوا عَلَيْهَا بِاللَّهِ وَ تَسْتَعِينُوا بِهَا عَلَى اللَّهِ</w:t>
      </w:r>
      <w:r>
        <w:rPr>
          <w:rStyle w:val="FootnoteAnchor"/>
          <w:rtl w:val="true"/>
        </w:rPr>
        <w:footnoteReference w:id="807"/>
      </w:r>
      <w:r>
        <w:rPr>
          <w:rFonts w:ascii="IRNazanin" w:hAnsi="IRNazanin" w:eastAsia="IRNazanin"/>
          <w:color w:val="111111"/>
          <w:sz w:val="28"/>
          <w:sz w:val="28"/>
          <w:szCs w:val="28"/>
          <w:rtl w:val="true"/>
          <w:lang w:bidi="fa-IR"/>
        </w:rPr>
        <w:t xml:space="preserve"> از خداوند برای تقوا یاری بجویید و از تقوا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تَؤفيقى إِلا بِاللَّهِ عَلَيْهِ تَوَكَّلْتُ وَإِلَيْهِ أُنيبُ</w:t>
      </w:r>
      <w:r>
        <w:rPr>
          <w:rStyle w:val="FootnoteAnchor"/>
          <w:rtl w:val="true"/>
        </w:rPr>
        <w:footnoteReference w:id="808"/>
      </w:r>
      <w:r>
        <w:rPr>
          <w:rFonts w:ascii="IRNazanin" w:hAnsi="IRNazanin" w:eastAsia="IRNazanin"/>
          <w:color w:val="111111"/>
          <w:sz w:val="28"/>
          <w:sz w:val="28"/>
          <w:szCs w:val="28"/>
          <w:rtl w:val="true"/>
          <w:lang w:bidi="fa-IR"/>
        </w:rPr>
        <w:t>توفیق من تنها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توکل کرده ام و به درگاه او روی می آورم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كُلَّمَا وَفَّقْتَنِي بِخَيْرٍ فَأَنْتَ دَلِيلِى عَلَيْهِ وَ طَرِيقِي إِلَيْهِ</w:t>
      </w:r>
      <w:r>
        <w:rPr>
          <w:rStyle w:val="FootnoteAnchor"/>
          <w:rtl w:val="true"/>
        </w:rPr>
        <w:footnoteReference w:id="809"/>
      </w:r>
      <w:r>
        <w:rPr>
          <w:rFonts w:ascii="IRNazanin" w:hAnsi="IRNazanin" w:eastAsia="IRNazanin"/>
          <w:color w:val="111111"/>
          <w:sz w:val="28"/>
          <w:sz w:val="28"/>
          <w:szCs w:val="28"/>
          <w:rtl w:val="true"/>
          <w:lang w:bidi="fa-IR"/>
        </w:rPr>
        <w:t>هر زمان مرا به کار نیکی توفیق دادی تو راهنمای من به سوی آن و نشان دهنده مسیر من بودی</w:t>
      </w:r>
      <w:r>
        <w:rPr>
          <w:rFonts w:eastAsia="IRNazanin" w:cs="IRNazanin"/>
          <w:color w:val="111111"/>
          <w:sz w:val="28"/>
          <w:szCs w:val="28"/>
          <w:rtl w:val="true"/>
          <w:lang w:bidi="fa-IR"/>
        </w:rPr>
        <w:t>.</w:t>
      </w:r>
    </w:p>
    <w:p>
      <w:pPr>
        <w:pStyle w:val="Heading5"/>
        <w:numPr>
          <w:ilvl w:val="4"/>
          <w:numId w:val="1"/>
        </w:numPr>
        <w:rPr/>
      </w:pPr>
      <w:bookmarkStart w:id="1098" w:name="__RefHeading___Toc5774805_2320776876"/>
      <w:bookmarkStart w:id="1099" w:name="_Toc447"/>
      <w:bookmarkEnd w:id="1098"/>
      <w:r>
        <w:rPr/>
        <w:t>3</w:t>
      </w:r>
      <w:r>
        <w:rPr>
          <w:rtl w:val="true"/>
        </w:rPr>
        <w:t xml:space="preserve">. </w:t>
      </w:r>
      <w:r>
        <w:rPr/>
        <w:t>2</w:t>
      </w:r>
      <w:r>
        <w:rPr>
          <w:rtl w:val="true"/>
        </w:rPr>
        <w:t xml:space="preserve">. </w:t>
      </w:r>
      <w:r>
        <w:rPr>
          <w:rtl w:val="true"/>
        </w:rPr>
        <w:t>تقوا سپری در مقابل بلا</w:t>
      </w:r>
      <w:bookmarkEnd w:id="1099"/>
    </w:p>
    <w:p>
      <w:pPr>
        <w:pStyle w:val="BookText"/>
        <w:rPr/>
      </w:pPr>
      <w:r>
        <w:rPr>
          <w:rFonts w:ascii="Amiri" w:hAnsi="Amiri" w:eastAsia="Amiri" w:cs="Amiri"/>
          <w:color w:val="111111"/>
          <w:sz w:val="28"/>
          <w:sz w:val="28"/>
          <w:szCs w:val="28"/>
          <w:rtl w:val="true"/>
          <w:lang w:bidi="ar-SA"/>
        </w:rPr>
        <w:t>فَإِنَّ التَّقْوَى فِي الْيَوْمِ الْحِرْزُ وَ الْجُنَّةُ</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زیرا پرهیزکاری امروز پناهگاه و سپر بلای شماست و فردا راه رسیدن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است</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مشابه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تَزَوَّدُوا فَإِنَّ خَيْرَ الزَّادِ التَّقْوى</w:t>
      </w:r>
      <w:r>
        <w:rPr>
          <w:rStyle w:val="FootnoteAnchor"/>
          <w:rtl w:val="true"/>
        </w:rPr>
        <w:footnoteReference w:id="812"/>
      </w:r>
      <w:r>
        <w:rPr>
          <w:rFonts w:ascii="IRNazanin" w:hAnsi="IRNazanin" w:eastAsia="IRNazanin"/>
          <w:color w:val="111111"/>
          <w:sz w:val="28"/>
          <w:sz w:val="28"/>
          <w:szCs w:val="28"/>
          <w:rtl w:val="true"/>
          <w:lang w:bidi="fa-IR"/>
        </w:rPr>
        <w:t>و توشه بردارید که بهترین توشه ها پرهیزکاری است</w:t>
      </w:r>
      <w:r>
        <w:rPr>
          <w:rFonts w:eastAsia="IRNazanin" w:cs="IRNazanin"/>
          <w:color w:val="111111"/>
          <w:sz w:val="28"/>
          <w:szCs w:val="28"/>
          <w:rtl w:val="true"/>
          <w:lang w:bidi="fa-IR"/>
        </w:rPr>
        <w:t xml:space="preserve">. </w:t>
      </w:r>
      <w:bookmarkStart w:id="1100" w:name="pg20331_773952"/>
    </w:p>
    <w:p>
      <w:pPr>
        <w:pStyle w:val="BookText"/>
        <w:rPr/>
      </w:pPr>
      <w:bookmarkEnd w:id="1100"/>
      <w:r>
        <w:rPr>
          <w:rFonts w:ascii="Amiri" w:hAnsi="Amiri" w:eastAsia="Amiri" w:cs="Amiri"/>
          <w:color w:val="111111"/>
          <w:sz w:val="28"/>
          <w:sz w:val="28"/>
          <w:szCs w:val="28"/>
          <w:rtl w:val="true"/>
          <w:lang w:bidi="ar-SA"/>
        </w:rPr>
        <w:t>تِلْكَ الْجَنَّةُ الَّتِى نُورِثُ مِنْ عِبادِنا مَنْ كَانَ تَقِيَّا</w:t>
      </w:r>
      <w:r>
        <w:rPr>
          <w:rStyle w:val="FootnoteAnchor"/>
          <w:rtl w:val="true"/>
        </w:rPr>
        <w:footnoteReference w:id="813"/>
      </w:r>
      <w:r>
        <w:rPr>
          <w:rFonts w:ascii="IRNazanin" w:hAnsi="IRNazanin" w:eastAsia="IRNazanin"/>
          <w:color w:val="111111"/>
          <w:sz w:val="28"/>
          <w:sz w:val="28"/>
          <w:szCs w:val="28"/>
          <w:rtl w:val="true"/>
          <w:lang w:bidi="fa-IR"/>
        </w:rPr>
        <w:t>این همان بهشتی است که به بندگانمان آن ها که پرهیزکاری کرده اند، عطا می کنیم</w:t>
      </w:r>
      <w:r>
        <w:rPr>
          <w:rFonts w:eastAsia="IRNazanin" w:cs="IRNazanin"/>
          <w:color w:val="111111"/>
          <w:sz w:val="28"/>
          <w:szCs w:val="28"/>
          <w:rtl w:val="true"/>
          <w:lang w:bidi="fa-IR"/>
        </w:rPr>
        <w:t>.</w:t>
      </w:r>
    </w:p>
    <w:p>
      <w:pPr>
        <w:pStyle w:val="Heading5"/>
        <w:numPr>
          <w:ilvl w:val="4"/>
          <w:numId w:val="1"/>
        </w:numPr>
        <w:rPr/>
      </w:pPr>
      <w:bookmarkStart w:id="1101" w:name="__RefHeading___Toc5774807_2320776876"/>
      <w:bookmarkStart w:id="1102" w:name="_Toc448"/>
      <w:bookmarkEnd w:id="1101"/>
      <w:r>
        <w:rPr/>
        <w:t>3</w:t>
      </w:r>
      <w:r>
        <w:rPr>
          <w:rtl w:val="true"/>
        </w:rPr>
        <w:t xml:space="preserve">. </w:t>
      </w:r>
      <w:r>
        <w:rPr/>
        <w:t>3</w:t>
      </w:r>
      <w:r>
        <w:rPr>
          <w:rtl w:val="true"/>
        </w:rPr>
        <w:t xml:space="preserve">. </w:t>
      </w:r>
      <w:r>
        <w:rPr>
          <w:rtl w:val="true"/>
        </w:rPr>
        <w:t>روشن بودن جاده تقوا</w:t>
      </w:r>
      <w:bookmarkEnd w:id="1102"/>
    </w:p>
    <w:p>
      <w:pPr>
        <w:pStyle w:val="BookText"/>
        <w:rPr/>
      </w:pPr>
      <w:r>
        <w:rPr>
          <w:rFonts w:ascii="Amiri" w:hAnsi="Amiri" w:eastAsia="Amiri" w:cs="Amiri"/>
          <w:color w:val="111111"/>
          <w:sz w:val="28"/>
          <w:sz w:val="28"/>
          <w:szCs w:val="28"/>
          <w:rtl w:val="true"/>
          <w:lang w:bidi="ar-SA"/>
        </w:rPr>
        <w:t>وَ فِي غَدِ الطَّرِيقُ إِلَى الْجَنَّةِ مَسْلَكُهَا وَاضِحٌ وَ سَالِكُهَا رَابِحٌ وَ مُسْتَوْدَعُهَا حَافِظٌ</w:t>
      </w:r>
      <w:r>
        <w:rPr>
          <w:rStyle w:val="FootnoteAnchor"/>
          <w:rtl w:val="true"/>
        </w:rPr>
        <w:footnoteReference w:id="814"/>
      </w:r>
      <w:r>
        <w:rPr>
          <w:rFonts w:ascii="IRNazanin" w:hAnsi="IRNazanin" w:eastAsia="IRNazanin"/>
          <w:color w:val="111111"/>
          <w:sz w:val="28"/>
          <w:sz w:val="28"/>
          <w:szCs w:val="28"/>
          <w:rtl w:val="true"/>
          <w:lang w:bidi="fa-IR"/>
        </w:rPr>
        <w:t xml:space="preserve">جاده تقوا، واضح و روشن و پویندۀ آن صاحب سود فراوان و امانت 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واضح بودن جاده تقوا به سبب آن است که از یک سو با فطرت انسان کاملاً هماهنگ است و از سوی دیگر در کتاب و سنت مسیر این جاده تبیین شده است</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باشد به سبب آن خداوند اجر و پاداش پرهیزکاران را بر عهده گرفته و امانت آن ها نزد خداوند محفوظ است و اگر به معنای اسم مکان باشد، جایگاه تقوا قلب انسان است که آن را به خوبی حفظ می کند</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مَسْلَكُهَا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پیامبران و امامان است و مطابق با فطرت است؛ در حقیقت تقوا، پیروی از انبیا و امامان است و راه آن ها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غَدِ الطَّرِيقُ إِلَى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روز قیامت است، تقوا راهی به بهشت خواهد بود کار تقوا این است که در دنیا انسان را از خطا و گناه حفظ می کند و در آخرت راهی می شود برای رفتن به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سَالِكُهَا رَابِحُ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در پیمودن راه تقوا به دست انسان می آید، سود دنیوی و مال و مقام و ریاست دنیوی نیست، سود آخرتی و رسیدن به مقامات اخروی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مُسْتَوْدَعُهَا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یا اسم مکان است؛ یعنی کسی که نزد او ودیعه گذاشته شده که خداست و معنای جمله این است خداوند حافظ و نگهدارنده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رابحٌ</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های دنیوی و اخروی که شخص متقی از داشتن تقوا کسب می کند</w:t>
      </w:r>
      <w:r>
        <w:rPr>
          <w:rFonts w:eastAsia="IRNazanin" w:cs="IRNazanin"/>
          <w:color w:val="111111"/>
          <w:sz w:val="28"/>
          <w:szCs w:val="28"/>
          <w:rtl w:val="true"/>
          <w:lang w:bidi="fa-IR"/>
        </w:rPr>
        <w:t xml:space="preserve">. </w:t>
      </w:r>
      <w:bookmarkStart w:id="1103" w:name="pg20331_773953"/>
    </w:p>
    <w:p>
      <w:pPr>
        <w:pStyle w:val="BookText"/>
        <w:rPr/>
      </w:pPr>
      <w:bookmarkEnd w:id="1103"/>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این استعاره آن است که شخص پرهیزکار به سبب حرکت ها و کارهایش و داشتن تقوا که مانند سرمایه ای برای اوست ثواب کسب می کند؛ چنان که بازرگان به وسیلهٔ سرمایه خود سود به دست می آورد</w:t>
      </w:r>
      <w:r>
        <w:rPr>
          <w:rFonts w:eastAsia="IRNazanin" w:cs="IRNazanin"/>
          <w:color w:val="111111"/>
          <w:sz w:val="28"/>
          <w:szCs w:val="28"/>
          <w:rtl w:val="true"/>
          <w:lang w:bidi="fa-IR"/>
        </w:rPr>
        <w:t>.</w:t>
      </w:r>
    </w:p>
    <w:p>
      <w:pPr>
        <w:pStyle w:val="Heading5"/>
        <w:numPr>
          <w:ilvl w:val="4"/>
          <w:numId w:val="1"/>
        </w:numPr>
        <w:rPr/>
      </w:pPr>
      <w:bookmarkStart w:id="1104" w:name="__RefHeading___Toc5774809_2320776876"/>
      <w:bookmarkStart w:id="1105" w:name="_Toc449"/>
      <w:bookmarkEnd w:id="1104"/>
      <w:r>
        <w:rPr/>
        <w:t>3</w:t>
      </w:r>
      <w:r>
        <w:rPr>
          <w:rtl w:val="true"/>
        </w:rPr>
        <w:t xml:space="preserve">. </w:t>
      </w:r>
      <w:r>
        <w:rPr/>
        <w:t>4</w:t>
      </w:r>
      <w:r>
        <w:rPr>
          <w:rtl w:val="true"/>
        </w:rPr>
        <w:t xml:space="preserve">. </w:t>
      </w:r>
      <w:r>
        <w:rPr>
          <w:rtl w:val="true"/>
        </w:rPr>
        <w:t>تقوا و نیاز همگانی و همیشگی به آن</w:t>
      </w:r>
      <w:bookmarkEnd w:id="1105"/>
    </w:p>
    <w:p>
      <w:pPr>
        <w:pStyle w:val="BookText"/>
        <w:rPr/>
      </w:pPr>
      <w:r>
        <w:rPr>
          <w:rFonts w:ascii="Amiri" w:hAnsi="Amiri" w:eastAsia="Amiri" w:cs="Amiri"/>
          <w:color w:val="111111"/>
          <w:sz w:val="28"/>
          <w:sz w:val="28"/>
          <w:szCs w:val="28"/>
          <w:rtl w:val="true"/>
          <w:lang w:bidi="ar-SA"/>
        </w:rPr>
        <w:t>لَمْ تَبْرَحْ عَارِضَةً نَفْسَهَا عَلَى الْأُمَمِ الْمَاضِينَ مِنْكُمْ وَ الْغَابِرِينَ لِحَاجَتِهِمْ إِلَيْهَا غَداً إِذَا أَعَادَ اللَّهُ مَا أَبْدَى وَ أَخَذَ مَا أَعْطَى وَ سَأَلَ عَمَّا أَسْدَى</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الْمَاضِينَ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باقی مانده ها از اضداد است و لذا به معنای گذشتگان نیز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کرد؛ ایجاد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و نیکی نمود؛ بخشید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 همواره خود را به امت های پیشین و آینده عرضه داشته و می دارد؛ زیرا فردای قیامت همه به آن نیازمندند در آن روز که خدا آن چه آفریده باز می گرداند و آن چه عطا کرده، باز می ستاند و از همه نعمت هایش بازخواست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حضرت تقوا را تشبیه به موجودی با ارزش کرده است که خود را عرضه می کند تا افراد طالب سراغش بروند؛ از این رو می فرماید تقوا و پرهیزکاری همیشه خودش را بر وجدانهای اشخاص گذشته و اشخاص حال عرضه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تقوا همیشه و همواره بر فطرت و غریزه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تقوا توجه نداشتیم بیچارگی است و این که به جز مال و ریاست چیز دیگری نشناسیم نیز بیچارگی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لِحَاجَتِهِمْ إِلَيْهَا غَداً إِذَا أَعَادَ اللَّهُ مَا أَبْدَى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برگردانیدن همه خلایق در روز قیامت است؛ زیرا این تقوای دنیاست که بشر را در روز قیامت به مقامات اخروی خواهد رساند و این بی تقوایی است که بشر را در آخرت به نابودی می رساند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مَا أَعْطَى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همۀ ثروت ها و نعمت های دنیایی است؛ یعنی خداوند در آخرت همه آن چه در دنیا به بشر داده خواه نعمت باشد،یا،قدرت از او خواهد گرفت و در </w:t>
      </w:r>
      <w:bookmarkStart w:id="1106" w:name="pg20331_773954"/>
    </w:p>
    <w:p>
      <w:pPr>
        <w:pStyle w:val="BookText"/>
        <w:rPr/>
      </w:pPr>
      <w:bookmarkEnd w:id="1106"/>
      <w:r>
        <w:rPr>
          <w:rFonts w:ascii="IRNazanin" w:hAnsi="IRNazanin" w:eastAsia="IRNazanin"/>
          <w:color w:val="111111"/>
          <w:sz w:val="28"/>
          <w:sz w:val="28"/>
          <w:szCs w:val="28"/>
          <w:rtl w:val="true"/>
          <w:lang w:bidi="fa-IR"/>
        </w:rPr>
        <w:t>آن روز مالک و همه کاره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عَمَّا أَسْدَى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عطا کرده پرسش می کند؛ یعنی خداوند در آخرت همه آن چه به بشر داده خواه نعمت باشد یا قدرت از او خواهد گرفت و از این که این نعمت ها و آن سرمایه عمر را در چه راهی مصرف کرده، سؤال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لَنْ نَبْرَحَ عَلَيْهِ عَاكِفِينَ حَتَّى يَرْجِعَ إِلَيْنا مُوسى</w:t>
      </w:r>
      <w:r>
        <w:rPr>
          <w:rStyle w:val="FootnoteAnchor"/>
          <w:rtl w:val="true"/>
        </w:rPr>
        <w:footnoteReference w:id="818"/>
      </w:r>
      <w:r>
        <w:rPr>
          <w:rFonts w:ascii="IRNazanin" w:hAnsi="IRNazanin" w:eastAsia="IRNazanin"/>
          <w:color w:val="111111"/>
          <w:sz w:val="28"/>
          <w:sz w:val="28"/>
          <w:szCs w:val="28"/>
          <w:rtl w:val="true"/>
          <w:lang w:bidi="fa-IR"/>
        </w:rPr>
        <w:t>ما همواره به پرستش او می نشینیم تا موسی به نزد ما بازگردد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أَبْرَحُ حَتَّى أَبْلُغَ مَجْمَعَ الْبَحْرَيْنِ</w:t>
      </w:r>
      <w:r>
        <w:rPr>
          <w:rStyle w:val="FootnoteAnchor"/>
          <w:rtl w:val="true"/>
        </w:rPr>
        <w:footnoteReference w:id="819"/>
      </w:r>
      <w:r>
        <w:rPr>
          <w:rFonts w:ascii="IRNazanin" w:hAnsi="IRNazanin" w:eastAsia="IRNazanin"/>
          <w:color w:val="111111"/>
          <w:sz w:val="28"/>
          <w:sz w:val="28"/>
          <w:szCs w:val="28"/>
          <w:rtl w:val="true"/>
          <w:lang w:bidi="fa-IR"/>
        </w:rPr>
        <w:t>من همچنان خواهم رفت تا آن جا که دو دریا به رسیده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وَصَّيْنَا الَّذِينَ أُوتُوا الْكِتابَ مِنْ قَبْلِكُمْ وَ إِيَّاكُمْ أَنِ اتَّقُوا الله</w:t>
      </w:r>
      <w:r>
        <w:rPr>
          <w:rStyle w:val="FootnoteAnchor"/>
          <w:rtl w:val="true"/>
        </w:rPr>
        <w:footnoteReference w:id="820"/>
      </w:r>
      <w:r>
        <w:rPr>
          <w:rFonts w:ascii="IRNazanin" w:hAnsi="IRNazanin" w:eastAsia="IRNazanin"/>
          <w:color w:val="111111"/>
          <w:sz w:val="28"/>
          <w:sz w:val="28"/>
          <w:szCs w:val="28"/>
          <w:rtl w:val="true"/>
          <w:lang w:bidi="fa-IR"/>
        </w:rPr>
        <w:t xml:space="preserve">و ما به کسانی که پیش از شما به آنان کتاب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کردیم که از خدا پروا کنید</w:t>
      </w:r>
      <w:r>
        <w:rPr>
          <w:rFonts w:eastAsia="IRNazanin" w:cs="IRNazanin"/>
          <w:color w:val="111111"/>
          <w:sz w:val="28"/>
          <w:szCs w:val="28"/>
          <w:rtl w:val="true"/>
          <w:lang w:bidi="fa-IR"/>
        </w:rPr>
        <w:t>.</w:t>
      </w:r>
    </w:p>
    <w:p>
      <w:pPr>
        <w:pStyle w:val="Heading5"/>
        <w:numPr>
          <w:ilvl w:val="4"/>
          <w:numId w:val="1"/>
        </w:numPr>
        <w:rPr/>
      </w:pPr>
      <w:bookmarkStart w:id="1107" w:name="__RefHeading___Toc5774811_2320776876"/>
      <w:bookmarkStart w:id="1108" w:name="_Toc450"/>
      <w:bookmarkEnd w:id="1107"/>
      <w:r>
        <w:rPr/>
        <w:t>3</w:t>
      </w:r>
      <w:r>
        <w:rPr>
          <w:rtl w:val="true"/>
        </w:rPr>
        <w:t xml:space="preserve">. </w:t>
      </w:r>
      <w:r>
        <w:rPr/>
        <w:t>5</w:t>
      </w:r>
      <w:r>
        <w:rPr>
          <w:rtl w:val="true"/>
        </w:rPr>
        <w:t xml:space="preserve">. </w:t>
      </w:r>
      <w:r>
        <w:rPr>
          <w:rtl w:val="true"/>
        </w:rPr>
        <w:t>اندک بودن اهل تقوا</w:t>
      </w:r>
      <w:bookmarkEnd w:id="1108"/>
    </w:p>
    <w:p>
      <w:pPr>
        <w:pStyle w:val="BookText"/>
        <w:rPr/>
      </w:pPr>
      <w:r>
        <w:rPr>
          <w:rFonts w:ascii="Amiri" w:hAnsi="Amiri" w:eastAsia="Amiri" w:cs="Amiri"/>
          <w:color w:val="111111"/>
          <w:sz w:val="28"/>
          <w:sz w:val="28"/>
          <w:szCs w:val="28"/>
          <w:rtl w:val="true"/>
          <w:lang w:bidi="ar-SA"/>
        </w:rPr>
        <w:t xml:space="preserve">فَمَا أَقَلَّ مَنْ قَبِلَهَا وَ حَمَلَهَا حَقَّ حَمْلِهَا أُولَئِكَ الْأَقَلُّونَ عَدَداً وَ هُمْ أَهْلُ صِفَةِ اللَّهِ سُبْحَانَهُ إِذْ يَقُولُ وَ قَلِيلٌ مِنْ عِبَادِيَ الشَّكُورُ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کم هستند کسانی که تقوا را پذیرا شدند و حق آن را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عددشان کم و شایسته توصیفی هستند که خداوند می فرماید اندکی از بندگان من سپاسگزارند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بهشت را آفرید به جبرئیل فرمود نگاهی به آن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جبرئیل مناظر زیبای بهشت را دید عرض کرد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يَتْرُكُهَا أَحَدٌ إِلَّا 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بهشت را رها سازد و وارد آن نشود اما هنگامی که خداوند آن را در لابه لای ناراحتی ها و مخالف هوای نفس پیچید، فرمود نگاهی به آن بیفکن، چون جبرئیل به آن نگاه کرد،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أَخْشَى أَنْ لَا يَدْخُلَهَا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این می ترسم که هیچ کس وارد آن نشود هنگامی که دوزخ را آفرید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آن بیفکن چون جبرئیل به آن منظره وحشتناک نگاه کرد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رَبِّ لَا يَدْخُلُهَا </w:t>
      </w:r>
      <w:bookmarkStart w:id="1109" w:name="pg20331_773955"/>
    </w:p>
    <w:p>
      <w:pPr>
        <w:pStyle w:val="BookText"/>
        <w:rPr/>
      </w:pPr>
      <w:bookmarkEnd w:id="1109"/>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هیچ کس به سراغ آن نخواهد آمد اما هنگامی که خداوند آن را در لابه لای شهوات پیچید، فرمود نگاهی به آن بیفکن وقتی جبرئیل به آن نگاه کرد،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أَخْشَى أَنْ يَدْخُلَهَا كُلُّ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آن می ترسم که همه وارد آن شوند</w:t>
      </w:r>
      <w:r>
        <w:rPr>
          <w:rFonts w:eastAsia="IRNazanin" w:cs="IRNazanin"/>
          <w:color w:val="111111"/>
          <w:sz w:val="28"/>
          <w:szCs w:val="28"/>
          <w:rtl w:val="true"/>
          <w:lang w:bidi="fa-IR"/>
        </w:rPr>
        <w:t xml:space="preserve">. </w:t>
      </w:r>
      <w:r>
        <w:rPr>
          <w:rStyle w:val="FootnoteAnchor"/>
          <w:rtl w:val="true"/>
        </w:rPr>
        <w:footnoteReference w:id="823"/>
      </w:r>
    </w:p>
    <w:p>
      <w:pPr>
        <w:pStyle w:val="Heading5"/>
        <w:numPr>
          <w:ilvl w:val="4"/>
          <w:numId w:val="1"/>
        </w:numPr>
        <w:rPr/>
      </w:pPr>
      <w:bookmarkStart w:id="1110" w:name="__RefHeading___Toc5774813_2320776876"/>
      <w:bookmarkStart w:id="1111" w:name="_Toc451"/>
      <w:bookmarkEnd w:id="1110"/>
      <w:r>
        <w:rPr/>
        <w:t>3</w:t>
      </w:r>
      <w:r>
        <w:rPr>
          <w:rtl w:val="true"/>
        </w:rPr>
        <w:t xml:space="preserve">. </w:t>
      </w:r>
      <w:r>
        <w:rPr/>
        <w:t>6</w:t>
      </w:r>
      <w:r>
        <w:rPr>
          <w:rtl w:val="true"/>
        </w:rPr>
        <w:t xml:space="preserve">. </w:t>
      </w:r>
      <w:r>
        <w:rPr>
          <w:rtl w:val="true"/>
        </w:rPr>
        <w:t>لزوم گوش سپردن به ندای تقوا</w:t>
      </w:r>
      <w:bookmarkEnd w:id="1111"/>
    </w:p>
    <w:p>
      <w:pPr>
        <w:pStyle w:val="BookText"/>
        <w:rPr/>
      </w:pPr>
      <w:r>
        <w:rPr>
          <w:rFonts w:ascii="Amiri" w:hAnsi="Amiri" w:eastAsia="Amiri" w:cs="Amiri"/>
          <w:color w:val="111111"/>
          <w:sz w:val="28"/>
          <w:sz w:val="28"/>
          <w:szCs w:val="28"/>
          <w:rtl w:val="true"/>
          <w:lang w:bidi="ar-SA"/>
        </w:rPr>
        <w:t>فَأَهْطِعُوا بِأَسْمَاعِكُمْ إِلَيْهَا</w:t>
      </w:r>
      <w:r>
        <w:rPr>
          <w:rStyle w:val="FootnoteAnchor"/>
          <w:rtl w:val="true"/>
        </w:rPr>
        <w:footnoteReference w:id="824"/>
      </w:r>
      <w:r>
        <w:rPr>
          <w:rFonts w:ascii="IRNazanin" w:hAnsi="IRNazanin" w:eastAsia="IRNazanin"/>
          <w:color w:val="111111"/>
          <w:sz w:val="28"/>
          <w:sz w:val="28"/>
          <w:szCs w:val="28"/>
          <w:rtl w:val="true"/>
          <w:lang w:bidi="fa-IR"/>
        </w:rPr>
        <w:t xml:space="preserve"> پس گوش خود را به جانب تقوا فرادارید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بیان می کند که ندای تقوا را اجابت کنید و بر پایه پرهیزکاری عمل کنید و جایگزین بهتری برای گناهان گذشته خویش بگذارید؛ یعنی تقوا را در درجه اول باید شنید و آن را از راه شنیدن یاد گرفت</w:t>
      </w:r>
      <w:r>
        <w:rPr>
          <w:rFonts w:eastAsia="IRNazanin" w:cs="IRNazanin"/>
          <w:color w:val="111111"/>
          <w:sz w:val="28"/>
          <w:szCs w:val="28"/>
          <w:rtl w:val="true"/>
          <w:lang w:bidi="fa-IR"/>
        </w:rPr>
        <w:t xml:space="preserve">. </w:t>
      </w:r>
      <w:r>
        <w:rPr>
          <w:rStyle w:val="FootnoteAnchor"/>
          <w:rtl w:val="true"/>
        </w:rPr>
        <w:footnoteReference w:id="825"/>
      </w:r>
    </w:p>
    <w:p>
      <w:pPr>
        <w:pStyle w:val="Heading5"/>
        <w:numPr>
          <w:ilvl w:val="4"/>
          <w:numId w:val="1"/>
        </w:numPr>
        <w:rPr/>
      </w:pPr>
      <w:bookmarkStart w:id="1112" w:name="__RefHeading___Toc5774815_2320776876"/>
      <w:bookmarkStart w:id="1113" w:name="_Toc452"/>
      <w:bookmarkEnd w:id="1112"/>
      <w:r>
        <w:rPr/>
        <w:t>3</w:t>
      </w:r>
      <w:r>
        <w:rPr>
          <w:rtl w:val="true"/>
        </w:rPr>
        <w:t xml:space="preserve">. </w:t>
      </w:r>
      <w:r>
        <w:rPr/>
        <w:t>7</w:t>
      </w:r>
      <w:r>
        <w:rPr>
          <w:rtl w:val="true"/>
        </w:rPr>
        <w:t xml:space="preserve">. </w:t>
      </w:r>
      <w:r>
        <w:rPr>
          <w:rtl w:val="true"/>
        </w:rPr>
        <w:t>تلاش مجدانه برای کسب تقوا</w:t>
      </w:r>
      <w:bookmarkEnd w:id="1113"/>
    </w:p>
    <w:p>
      <w:pPr>
        <w:pStyle w:val="BookText"/>
        <w:rPr/>
      </w:pPr>
      <w:r>
        <w:rPr>
          <w:rFonts w:ascii="Amiri" w:hAnsi="Amiri" w:eastAsia="Amiri" w:cs="Amiri"/>
          <w:color w:val="111111"/>
          <w:sz w:val="28"/>
          <w:sz w:val="28"/>
          <w:szCs w:val="28"/>
          <w:rtl w:val="true"/>
          <w:lang w:bidi="ar-SA"/>
        </w:rPr>
        <w:t>وَ أَلِظُوا بِجِدَّكُمْ عَلَيْهَا</w:t>
      </w:r>
      <w:r>
        <w:rPr>
          <w:rStyle w:val="FootnoteAnchor"/>
          <w:rtl w:val="true"/>
        </w:rPr>
        <w:footnoteReference w:id="826"/>
      </w:r>
      <w:r>
        <w:rPr>
          <w:rFonts w:ascii="IRNazanin" w:hAnsi="IRNazanin" w:eastAsia="IRNazanin"/>
          <w:color w:val="111111"/>
          <w:sz w:val="28"/>
          <w:sz w:val="28"/>
          <w:szCs w:val="28"/>
          <w:rtl w:val="true"/>
          <w:lang w:bidi="fa-IR"/>
        </w:rPr>
        <w:t xml:space="preserve"> و با جدیت برای به دست آوردن آن تلاش نمایید</w:t>
      </w:r>
      <w:r>
        <w:rPr>
          <w:rFonts w:eastAsia="IRNazanin" w:cs="IRNazanin"/>
          <w:color w:val="111111"/>
          <w:sz w:val="28"/>
          <w:szCs w:val="28"/>
          <w:rtl w:val="true"/>
          <w:lang w:bidi="fa-IR"/>
        </w:rPr>
        <w:t>.</w:t>
      </w:r>
    </w:p>
    <w:p>
      <w:pPr>
        <w:pStyle w:val="Heading5"/>
        <w:numPr>
          <w:ilvl w:val="4"/>
          <w:numId w:val="1"/>
        </w:numPr>
        <w:rPr/>
      </w:pPr>
      <w:bookmarkStart w:id="1114" w:name="__RefHeading___Toc5774817_2320776876"/>
      <w:bookmarkStart w:id="1115" w:name="_Toc453"/>
      <w:bookmarkEnd w:id="1114"/>
      <w:r>
        <w:rPr/>
        <w:t>3</w:t>
      </w:r>
      <w:r>
        <w:rPr>
          <w:rtl w:val="true"/>
        </w:rPr>
        <w:t xml:space="preserve">. </w:t>
      </w:r>
      <w:r>
        <w:rPr/>
        <w:t>8</w:t>
      </w:r>
      <w:r>
        <w:rPr>
          <w:rtl w:val="true"/>
        </w:rPr>
        <w:t xml:space="preserve">. </w:t>
      </w:r>
      <w:r>
        <w:rPr>
          <w:rtl w:val="true"/>
        </w:rPr>
        <w:t>پذیرش تقوا</w:t>
      </w:r>
      <w:bookmarkEnd w:id="1115"/>
    </w:p>
    <w:p>
      <w:pPr>
        <w:pStyle w:val="BookText"/>
        <w:rPr/>
      </w:pPr>
      <w:r>
        <w:rPr>
          <w:rFonts w:ascii="Amiri" w:hAnsi="Amiri" w:eastAsia="Amiri" w:cs="Amiri"/>
          <w:color w:val="111111"/>
          <w:sz w:val="28"/>
          <w:sz w:val="28"/>
          <w:szCs w:val="28"/>
          <w:rtl w:val="true"/>
          <w:lang w:bidi="ar-SA"/>
        </w:rPr>
        <w:t>وَاعْتَاضُوهَا مِنْ كُلِّ سَلَفٍ خَلَفاً وَ مِنْ كُلِّ مُخَالِفٍ مُوَافِقاً</w:t>
      </w:r>
      <w:r>
        <w:rPr>
          <w:rStyle w:val="FootnoteAnchor"/>
          <w:rtl w:val="true"/>
        </w:rPr>
        <w:footnoteReference w:id="827"/>
      </w:r>
      <w:r>
        <w:rPr>
          <w:rFonts w:ascii="IRNazanin" w:hAnsi="IRNazanin" w:eastAsia="IRNazanin"/>
          <w:color w:val="111111"/>
          <w:sz w:val="28"/>
          <w:sz w:val="28"/>
          <w:szCs w:val="28"/>
          <w:rtl w:val="true"/>
          <w:lang w:bidi="fa-IR"/>
        </w:rPr>
        <w:t xml:space="preserve"> و تقوا را جایگزین آن چه از دست داده اید سازید و تقوا را دلخواه خود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گناهان پیشینی باشد که آثار آن با تقوا برچیده می شود یا منظور دشمنان و مخالفان انسان باشد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مشابه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مَعَ الَّذينَ اتَّقَوْا وَالَّذينَ هُمْ مُحْسِنُون</w:t>
      </w:r>
      <w:r>
        <w:rPr>
          <w:rStyle w:val="FootnoteAnchor"/>
          <w:rtl w:val="true"/>
        </w:rPr>
        <w:footnoteReference w:id="829"/>
      </w:r>
      <w:r>
        <w:rPr>
          <w:rFonts w:ascii="IRNazanin" w:hAnsi="IRNazanin" w:eastAsia="IRNazanin"/>
          <w:color w:val="111111"/>
          <w:sz w:val="28"/>
          <w:sz w:val="28"/>
          <w:szCs w:val="28"/>
          <w:rtl w:val="true"/>
          <w:lang w:bidi="fa-IR"/>
        </w:rPr>
        <w:t>زیرا خدا با کسانی است که می پرهیزند و نیکی می کنند</w:t>
      </w:r>
      <w:r>
        <w:rPr>
          <w:rFonts w:eastAsia="IRNazanin" w:cs="IRNazanin"/>
          <w:color w:val="111111"/>
          <w:sz w:val="28"/>
          <w:szCs w:val="28"/>
          <w:rtl w:val="true"/>
          <w:lang w:bidi="fa-IR"/>
        </w:rPr>
        <w:t xml:space="preserve">. </w:t>
      </w:r>
      <w:bookmarkStart w:id="1116" w:name="pg20331_773956"/>
    </w:p>
    <w:p>
      <w:pPr>
        <w:pStyle w:val="BookText"/>
        <w:rPr/>
      </w:pPr>
      <w:bookmarkEnd w:id="1116"/>
      <w:r>
        <w:rPr>
          <w:rFonts w:ascii="Amiri" w:hAnsi="Amiri" w:eastAsia="Amiri" w:cs="Amiri"/>
          <w:color w:val="111111"/>
          <w:sz w:val="28"/>
          <w:sz w:val="28"/>
          <w:szCs w:val="28"/>
          <w:rtl w:val="true"/>
          <w:lang w:bidi="ar-SA"/>
        </w:rPr>
        <w:t>وَ إِنْ تَصْبِرُوا وَتَتَّقُوا لا يَضُرُّكُمْ كَيْدُهُمْ شَيْئا</w:t>
      </w:r>
      <w:r>
        <w:rPr>
          <w:rStyle w:val="FootnoteAnchor"/>
          <w:rtl w:val="true"/>
        </w:rPr>
        <w:footnoteReference w:id="830"/>
      </w:r>
      <w:r>
        <w:rPr>
          <w:rFonts w:ascii="IRNazanin" w:hAnsi="IRNazanin" w:eastAsia="IRNazanin"/>
          <w:color w:val="111111"/>
          <w:sz w:val="28"/>
          <w:sz w:val="28"/>
          <w:szCs w:val="28"/>
          <w:rtl w:val="true"/>
          <w:lang w:bidi="fa-IR"/>
        </w:rPr>
        <w:t>اگر شکیبایی ورزید و پرهیزکاری کنید از مکرشان به شما زیانی نرسد</w:t>
      </w:r>
      <w:r>
        <w:rPr>
          <w:rFonts w:eastAsia="IRNazanin" w:cs="IRNazanin"/>
          <w:color w:val="111111"/>
          <w:sz w:val="28"/>
          <w:szCs w:val="28"/>
          <w:rtl w:val="true"/>
          <w:lang w:bidi="fa-IR"/>
        </w:rPr>
        <w:t>.</w:t>
      </w:r>
    </w:p>
    <w:p>
      <w:pPr>
        <w:pStyle w:val="Heading5"/>
        <w:numPr>
          <w:ilvl w:val="4"/>
          <w:numId w:val="1"/>
        </w:numPr>
        <w:rPr/>
      </w:pPr>
      <w:bookmarkStart w:id="1117" w:name="__RefHeading___Toc5774819_2320776876"/>
      <w:bookmarkStart w:id="1118" w:name="_Toc454"/>
      <w:bookmarkEnd w:id="1117"/>
      <w:r>
        <w:rPr/>
        <w:t>3</w:t>
      </w:r>
      <w:r>
        <w:rPr>
          <w:rtl w:val="true"/>
        </w:rPr>
        <w:t xml:space="preserve">. </w:t>
      </w:r>
      <w:r>
        <w:rPr/>
        <w:t>9</w:t>
      </w:r>
      <w:r>
        <w:rPr>
          <w:rtl w:val="true"/>
        </w:rPr>
        <w:t xml:space="preserve">. </w:t>
      </w:r>
      <w:r>
        <w:rPr>
          <w:rtl w:val="true"/>
        </w:rPr>
        <w:t>بیدار شدن از خواب برای تقوا</w:t>
      </w:r>
      <w:bookmarkEnd w:id="1118"/>
    </w:p>
    <w:p>
      <w:pPr>
        <w:pStyle w:val="BookText"/>
        <w:rPr/>
      </w:pPr>
      <w:r>
        <w:rPr>
          <w:rFonts w:ascii="Amiri" w:hAnsi="Amiri" w:eastAsia="Amiri" w:cs="Amiri"/>
          <w:color w:val="111111"/>
          <w:sz w:val="28"/>
          <w:sz w:val="28"/>
          <w:szCs w:val="28"/>
          <w:rtl w:val="true"/>
          <w:lang w:bidi="ar-SA"/>
        </w:rPr>
        <w:t>أَيْقِظُوا بِهَا نَوْمَكُمْ</w:t>
      </w:r>
      <w:r>
        <w:rPr>
          <w:rStyle w:val="FootnoteAnchor"/>
          <w:rtl w:val="true"/>
        </w:rPr>
        <w:footnoteReference w:id="831"/>
      </w:r>
      <w:r>
        <w:rPr>
          <w:rFonts w:ascii="IRNazanin" w:hAnsi="IRNazanin" w:eastAsia="IRNazanin"/>
          <w:color w:val="111111"/>
          <w:sz w:val="28"/>
          <w:sz w:val="28"/>
          <w:szCs w:val="28"/>
          <w:rtl w:val="true"/>
          <w:lang w:bidi="fa-IR"/>
        </w:rPr>
        <w:t xml:space="preserve"> خواب را با تقوا به بیداری مبدل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ممکن است اشاره به خواب معمولی باشد یا این که در پرتو تقوا پاسی از شب را بیدار باشید و با خدا رازونیاز کنید</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ممکن است مراد بیدار شدن از خواب غفلت باشد</w:t>
      </w:r>
      <w:r>
        <w:rPr>
          <w:rFonts w:eastAsia="IRNazanin" w:cs="IRNazanin"/>
          <w:color w:val="111111"/>
          <w:sz w:val="28"/>
          <w:szCs w:val="28"/>
          <w:rtl w:val="true"/>
          <w:lang w:bidi="fa-IR"/>
        </w:rPr>
        <w:t xml:space="preserve">. </w:t>
      </w:r>
      <w:r>
        <w:rPr>
          <w:rStyle w:val="FootnoteAnchor"/>
          <w:rtl w:val="true"/>
        </w:rPr>
        <w:footnoteReference w:id="833"/>
      </w:r>
    </w:p>
    <w:p>
      <w:pPr>
        <w:pStyle w:val="Heading5"/>
        <w:numPr>
          <w:ilvl w:val="4"/>
          <w:numId w:val="1"/>
        </w:numPr>
        <w:rPr/>
      </w:pPr>
      <w:bookmarkStart w:id="1119" w:name="__RefHeading___Toc5774821_2320776876"/>
      <w:bookmarkStart w:id="1120" w:name="_Toc455"/>
      <w:bookmarkEnd w:id="1119"/>
      <w:r>
        <w:rPr/>
        <w:t>3</w:t>
      </w:r>
      <w:r>
        <w:rPr>
          <w:rtl w:val="true"/>
        </w:rPr>
        <w:t xml:space="preserve">. </w:t>
      </w:r>
      <w:r>
        <w:rPr/>
        <w:t>10</w:t>
      </w:r>
      <w:r>
        <w:rPr>
          <w:rtl w:val="true"/>
        </w:rPr>
        <w:t xml:space="preserve">. </w:t>
      </w:r>
      <w:r>
        <w:rPr>
          <w:rtl w:val="true"/>
        </w:rPr>
        <w:t>سپری کردن عمر با تقوا</w:t>
      </w:r>
      <w:bookmarkEnd w:id="1120"/>
    </w:p>
    <w:p>
      <w:pPr>
        <w:pStyle w:val="BookText"/>
        <w:rPr/>
      </w:pPr>
      <w:r>
        <w:rPr>
          <w:rFonts w:ascii="Amiri" w:hAnsi="Amiri" w:eastAsia="Amiri" w:cs="Amiri"/>
          <w:color w:val="111111"/>
          <w:sz w:val="28"/>
          <w:sz w:val="28"/>
          <w:szCs w:val="28"/>
          <w:rtl w:val="true"/>
          <w:lang w:bidi="ar-SA"/>
        </w:rPr>
        <w:t>وَ اقْطَعُوا بِهَا يَوْمَكُمْ</w:t>
      </w:r>
      <w:r>
        <w:rPr>
          <w:rStyle w:val="FootnoteAnchor"/>
          <w:rtl w:val="true"/>
        </w:rPr>
        <w:footnoteReference w:id="834"/>
      </w:r>
      <w:r>
        <w:rPr>
          <w:rFonts w:ascii="IRNazanin" w:hAnsi="IRNazanin" w:eastAsia="IRNazanin"/>
          <w:color w:val="111111"/>
          <w:sz w:val="28"/>
          <w:sz w:val="28"/>
          <w:szCs w:val="28"/>
          <w:rtl w:val="true"/>
          <w:lang w:bidi="fa-IR"/>
        </w:rPr>
        <w:t xml:space="preserve"> و روز خود را با آن طی کنید</w:t>
      </w:r>
      <w:r>
        <w:rPr>
          <w:rFonts w:eastAsia="IRNazanin" w:cs="IRNazanin"/>
          <w:color w:val="111111"/>
          <w:sz w:val="28"/>
          <w:szCs w:val="28"/>
          <w:rtl w:val="true"/>
          <w:lang w:bidi="fa-IR"/>
        </w:rPr>
        <w:t>.</w:t>
      </w:r>
    </w:p>
    <w:p>
      <w:pPr>
        <w:pStyle w:val="Heading5"/>
        <w:numPr>
          <w:ilvl w:val="4"/>
          <w:numId w:val="1"/>
        </w:numPr>
        <w:rPr/>
      </w:pPr>
      <w:bookmarkStart w:id="1121" w:name="__RefHeading___Toc5774823_2320776876"/>
      <w:bookmarkStart w:id="1122" w:name="_Toc456"/>
      <w:bookmarkEnd w:id="1121"/>
      <w:r>
        <w:rPr/>
        <w:t>3</w:t>
      </w:r>
      <w:r>
        <w:rPr>
          <w:rtl w:val="true"/>
        </w:rPr>
        <w:t xml:space="preserve">. </w:t>
      </w:r>
      <w:r>
        <w:rPr/>
        <w:t>11</w:t>
      </w:r>
      <w:r>
        <w:rPr>
          <w:rtl w:val="true"/>
        </w:rPr>
        <w:t xml:space="preserve">. </w:t>
      </w:r>
      <w:r>
        <w:rPr>
          <w:rtl w:val="true"/>
        </w:rPr>
        <w:t>همراهی دل با تقوا</w:t>
      </w:r>
      <w:bookmarkEnd w:id="1122"/>
    </w:p>
    <w:p>
      <w:pPr>
        <w:pStyle w:val="BookText"/>
        <w:rPr/>
      </w:pPr>
      <w:r>
        <w:rPr>
          <w:rFonts w:ascii="Amiri" w:hAnsi="Amiri" w:eastAsia="Amiri" w:cs="Amiri"/>
          <w:color w:val="111111"/>
          <w:sz w:val="28"/>
          <w:sz w:val="28"/>
          <w:szCs w:val="28"/>
          <w:rtl w:val="true"/>
          <w:lang w:bidi="ar-SA"/>
        </w:rPr>
        <w:t>وَ أَشْعِرُوهَا قُلُوبَكُمْ</w:t>
      </w:r>
      <w:r>
        <w:rPr>
          <w:rStyle w:val="FootnoteAnchor"/>
          <w:rtl w:val="true"/>
        </w:rPr>
        <w:footnoteReference w:id="835"/>
      </w:r>
      <w:r>
        <w:rPr>
          <w:rFonts w:ascii="IRNazanin" w:hAnsi="IRNazanin" w:eastAsia="IRNazanin"/>
          <w:color w:val="111111"/>
          <w:sz w:val="28"/>
          <w:sz w:val="28"/>
          <w:szCs w:val="28"/>
          <w:rtl w:val="true"/>
          <w:lang w:bidi="fa-IR"/>
        </w:rPr>
        <w:t xml:space="preserve"> قلوب خود را با آن همراه نمایید</w:t>
      </w:r>
      <w:r>
        <w:rPr>
          <w:rFonts w:eastAsia="IRNazanin" w:cs="IRNazanin"/>
          <w:color w:val="111111"/>
          <w:sz w:val="28"/>
          <w:szCs w:val="28"/>
          <w:rtl w:val="true"/>
          <w:lang w:bidi="fa-IR"/>
        </w:rPr>
        <w:t>.</w:t>
      </w:r>
    </w:p>
    <w:p>
      <w:pPr>
        <w:pStyle w:val="Heading5"/>
        <w:numPr>
          <w:ilvl w:val="4"/>
          <w:numId w:val="1"/>
        </w:numPr>
        <w:rPr/>
      </w:pPr>
      <w:bookmarkStart w:id="1123" w:name="__RefHeading___Toc5774825_2320776876"/>
      <w:bookmarkStart w:id="1124" w:name="_Toc457"/>
      <w:bookmarkEnd w:id="1123"/>
      <w:r>
        <w:rPr/>
        <w:t>3</w:t>
      </w:r>
      <w:r>
        <w:rPr>
          <w:rtl w:val="true"/>
        </w:rPr>
        <w:t xml:space="preserve">. </w:t>
      </w:r>
      <w:r>
        <w:rPr/>
        <w:t>12</w:t>
      </w:r>
      <w:r>
        <w:rPr>
          <w:rtl w:val="true"/>
        </w:rPr>
        <w:t xml:space="preserve">. </w:t>
      </w:r>
      <w:r>
        <w:rPr>
          <w:rtl w:val="true"/>
        </w:rPr>
        <w:t>پاک کردن گناهان به وسیلهٔ تقوا</w:t>
      </w:r>
      <w:bookmarkEnd w:id="112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ارْحَضُوا بِهَا ذُنُوبَكُمْ</w:t>
      </w:r>
      <w:r>
        <w:rPr>
          <w:rStyle w:val="FootnoteAnchor"/>
          <w:rtl w:val="true"/>
        </w:rPr>
        <w:footnoteReference w:id="836"/>
      </w:r>
      <w:r>
        <w:rPr>
          <w:rFonts w:ascii="IRNazanin" w:hAnsi="IRNazanin" w:eastAsia="IRNazanin"/>
          <w:color w:val="111111"/>
          <w:sz w:val="28"/>
          <w:sz w:val="28"/>
          <w:szCs w:val="28"/>
          <w:rtl w:val="true"/>
          <w:lang w:bidi="fa-IR"/>
        </w:rPr>
        <w:t xml:space="preserve"> گناهان خویش را با آن شست وشو دهید</w:t>
      </w:r>
      <w:r>
        <w:rPr>
          <w:rFonts w:eastAsia="IRNazanin" w:cs="IRNazanin"/>
          <w:color w:val="111111"/>
          <w:sz w:val="28"/>
          <w:szCs w:val="28"/>
          <w:rtl w:val="true"/>
          <w:lang w:bidi="fa-IR"/>
        </w:rPr>
        <w:t xml:space="preserve">. </w:t>
      </w:r>
      <w:bookmarkStart w:id="1125" w:name="pg20331_773957"/>
    </w:p>
    <w:p>
      <w:pPr>
        <w:pStyle w:val="BookText"/>
        <w:rPr/>
      </w:pPr>
      <w:bookmarkEnd w:id="1125"/>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ارْحَضُوا</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گناهان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در این مورد به عنوان استعاره به کار رفته است؛ زیرا همچنان که با شستن آلودگی های جامه و چرک آن از بین می رود به سبب تقوا هم آلودگی گناه و پلیدی های مادی از چهره روح و صفحه قلب آدمی پاک می شود</w:t>
      </w:r>
      <w:r>
        <w:rPr>
          <w:rFonts w:eastAsia="IRNazanin" w:cs="IRNazanin"/>
          <w:color w:val="111111"/>
          <w:sz w:val="28"/>
          <w:szCs w:val="28"/>
          <w:rtl w:val="true"/>
          <w:lang w:bidi="fa-IR"/>
        </w:rPr>
        <w:t>.</w:t>
      </w:r>
    </w:p>
    <w:p>
      <w:pPr>
        <w:pStyle w:val="Heading5"/>
        <w:numPr>
          <w:ilvl w:val="4"/>
          <w:numId w:val="1"/>
        </w:numPr>
        <w:rPr/>
      </w:pPr>
      <w:bookmarkStart w:id="1126" w:name="__RefHeading___Toc5774827_2320776876"/>
      <w:bookmarkStart w:id="1127" w:name="_Toc458"/>
      <w:bookmarkEnd w:id="1126"/>
      <w:r>
        <w:rPr/>
        <w:t>3</w:t>
      </w:r>
      <w:r>
        <w:rPr>
          <w:rtl w:val="true"/>
        </w:rPr>
        <w:t xml:space="preserve">. </w:t>
      </w:r>
      <w:r>
        <w:rPr/>
        <w:t>13</w:t>
      </w:r>
      <w:r>
        <w:rPr>
          <w:rtl w:val="true"/>
        </w:rPr>
        <w:t xml:space="preserve">. </w:t>
      </w:r>
      <w:r>
        <w:rPr>
          <w:rtl w:val="true"/>
        </w:rPr>
        <w:t>تقوا درمان دردها</w:t>
      </w:r>
      <w:bookmarkEnd w:id="1127"/>
    </w:p>
    <w:p>
      <w:pPr>
        <w:pStyle w:val="BookText"/>
        <w:rPr/>
      </w:pPr>
      <w:r>
        <w:rPr>
          <w:rFonts w:ascii="Amiri" w:hAnsi="Amiri" w:eastAsia="Amiri" w:cs="Amiri"/>
          <w:color w:val="111111"/>
          <w:sz w:val="28"/>
          <w:sz w:val="28"/>
          <w:szCs w:val="28"/>
          <w:rtl w:val="true"/>
          <w:lang w:bidi="ar-SA"/>
        </w:rPr>
        <w:t>وَ دَاوُوا بِهَا الْأَسْقَامَ</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بگیرید؛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عجله، سرعت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ابْتَدَرَ ابْتِدَاراً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یا کاری شتاب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ابْتَدَرَهُ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در سخن بر او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بیماری های جان و دل را با آن مداوا کنید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دردهای اجتماعی است که به وسیله تقوا درمان می شوند</w:t>
      </w:r>
      <w:r>
        <w:rPr>
          <w:rFonts w:eastAsia="IRNazanin" w:cs="IRNazanin"/>
          <w:color w:val="111111"/>
          <w:sz w:val="28"/>
          <w:szCs w:val="28"/>
          <w:rtl w:val="true"/>
          <w:lang w:bidi="fa-IR"/>
        </w:rPr>
        <w:t xml:space="preserve">. </w:t>
      </w:r>
      <w:r>
        <w:rPr>
          <w:rStyle w:val="FootnoteAnchor"/>
          <w:rtl w:val="true"/>
        </w:rPr>
        <w:footnoteReference w:id="838"/>
      </w:r>
    </w:p>
    <w:p>
      <w:pPr>
        <w:pStyle w:val="Heading5"/>
        <w:numPr>
          <w:ilvl w:val="4"/>
          <w:numId w:val="1"/>
        </w:numPr>
        <w:rPr/>
      </w:pPr>
      <w:bookmarkStart w:id="1128" w:name="__RefHeading___Toc5774829_2320776876"/>
      <w:bookmarkStart w:id="1129" w:name="_Toc459"/>
      <w:bookmarkEnd w:id="1128"/>
      <w:r>
        <w:rPr/>
        <w:t>3</w:t>
      </w:r>
      <w:r>
        <w:rPr>
          <w:rtl w:val="true"/>
        </w:rPr>
        <w:t xml:space="preserve">. </w:t>
      </w:r>
      <w:r>
        <w:rPr/>
        <w:t>14</w:t>
      </w:r>
      <w:r>
        <w:rPr>
          <w:rtl w:val="true"/>
        </w:rPr>
        <w:t xml:space="preserve">. </w:t>
      </w:r>
      <w:r>
        <w:rPr>
          <w:rtl w:val="true"/>
        </w:rPr>
        <w:t>پیشی گرفتن بر مرگ به وسیله تقوا</w:t>
      </w:r>
      <w:bookmarkEnd w:id="1129"/>
    </w:p>
    <w:p>
      <w:pPr>
        <w:pStyle w:val="BookText"/>
        <w:rPr/>
      </w:pPr>
      <w:r>
        <w:rPr>
          <w:rFonts w:ascii="Amiri" w:hAnsi="Amiri" w:eastAsia="Amiri" w:cs="Amiri"/>
          <w:color w:val="111111"/>
          <w:sz w:val="28"/>
          <w:sz w:val="28"/>
          <w:szCs w:val="28"/>
          <w:rtl w:val="true"/>
          <w:lang w:bidi="ar-SA"/>
        </w:rPr>
        <w:t>وَ بَادِرُوا بِهَا الْحِمَامَ</w:t>
      </w:r>
      <w:r>
        <w:rPr>
          <w:rStyle w:val="FootnoteAnchor"/>
          <w:rtl w:val="true"/>
        </w:rPr>
        <w:footnoteReference w:id="839"/>
      </w:r>
      <w:r>
        <w:rPr>
          <w:rFonts w:ascii="IRNazanin" w:hAnsi="IRNazanin" w:eastAsia="IRNazanin"/>
          <w:color w:val="111111"/>
          <w:sz w:val="28"/>
          <w:sz w:val="28"/>
          <w:szCs w:val="28"/>
          <w:rtl w:val="true"/>
          <w:lang w:bidi="fa-IR"/>
        </w:rPr>
        <w:t xml:space="preserve"> و پیش از رسیدن مرگ به پیشواز آن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با پرهیزکاری و عمل به شرایط تقوا آن چنان قدردان فرارسیدن مرگ شوند که برای دست یافتن به آن بر یکدیگر پیشی بگیرند و مسابقه دهند</w:t>
      </w:r>
      <w:r>
        <w:rPr>
          <w:rFonts w:eastAsia="IRNazanin" w:cs="IRNazanin"/>
          <w:color w:val="111111"/>
          <w:sz w:val="28"/>
          <w:szCs w:val="28"/>
          <w:rtl w:val="true"/>
          <w:lang w:bidi="fa-IR"/>
        </w:rPr>
        <w:t xml:space="preserve">. </w:t>
      </w:r>
      <w:r>
        <w:rPr>
          <w:rStyle w:val="FootnoteAnchor"/>
          <w:rtl w:val="true"/>
        </w:rPr>
        <w:footnoteReference w:id="840"/>
      </w:r>
    </w:p>
    <w:p>
      <w:pPr>
        <w:pStyle w:val="Heading5"/>
        <w:numPr>
          <w:ilvl w:val="4"/>
          <w:numId w:val="1"/>
        </w:numPr>
        <w:rPr/>
      </w:pPr>
      <w:bookmarkStart w:id="1130" w:name="__RefHeading___Toc5774831_2320776876"/>
      <w:bookmarkStart w:id="1131" w:name="_Toc460"/>
      <w:bookmarkEnd w:id="1130"/>
      <w:r>
        <w:rPr/>
        <w:t>3</w:t>
      </w:r>
      <w:r>
        <w:rPr>
          <w:rtl w:val="true"/>
        </w:rPr>
        <w:t xml:space="preserve">. </w:t>
      </w:r>
      <w:r>
        <w:rPr/>
        <w:t>15</w:t>
      </w:r>
      <w:r>
        <w:rPr>
          <w:rtl w:val="true"/>
        </w:rPr>
        <w:t xml:space="preserve">. </w:t>
      </w:r>
      <w:r>
        <w:rPr>
          <w:rtl w:val="true"/>
        </w:rPr>
        <w:t>عبرت گیری از بی تقوایان</w:t>
      </w:r>
      <w:bookmarkEnd w:id="1131"/>
    </w:p>
    <w:p>
      <w:pPr>
        <w:pStyle w:val="BookText"/>
        <w:rPr/>
      </w:pPr>
      <w:r>
        <w:rPr>
          <w:rFonts w:ascii="Amiri" w:hAnsi="Amiri" w:eastAsia="Amiri" w:cs="Amiri"/>
          <w:color w:val="111111"/>
          <w:sz w:val="28"/>
          <w:sz w:val="28"/>
          <w:szCs w:val="28"/>
          <w:rtl w:val="true"/>
          <w:lang w:bidi="ar-SA"/>
        </w:rPr>
        <w:t>وَ اعْتَبِرُوا بِمَنْ أَضَاعَهَا وَ لَا يَعْتَبِرَنَّ بِكُمْ مَنْ أَطَاعَهَا</w:t>
      </w:r>
      <w:r>
        <w:rPr>
          <w:rStyle w:val="FootnoteAnchor"/>
          <w:rtl w:val="true"/>
        </w:rPr>
        <w:footnoteReference w:id="84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يَعْتَبرَنَّ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عبرت نگیرد</w:t>
      </w:r>
      <w:r>
        <w:rPr>
          <w:rFonts w:eastAsia="IRNazanin" w:cs="IRNazanin"/>
          <w:color w:val="111111"/>
          <w:sz w:val="28"/>
          <w:szCs w:val="28"/>
          <w:rtl w:val="true"/>
          <w:lang w:bidi="fa-IR"/>
        </w:rPr>
        <w:t>.</w:t>
      </w:r>
      <w:bookmarkStart w:id="1132" w:name="pg20331_773958"/>
    </w:p>
    <w:p>
      <w:pPr>
        <w:pStyle w:val="BookText"/>
        <w:rPr/>
      </w:pPr>
      <w:bookmarkEnd w:id="1132"/>
      <w:r>
        <w:rPr>
          <w:rFonts w:ascii="IRNazanin" w:hAnsi="IRNazanin" w:eastAsia="IRNazanin"/>
          <w:color w:val="111111"/>
          <w:sz w:val="28"/>
          <w:sz w:val="28"/>
          <w:szCs w:val="28"/>
          <w:rtl w:val="true"/>
          <w:lang w:bidi="fa-IR"/>
        </w:rPr>
        <w:t>و از کسی که آن را تباه ساخت پند گیرید و مبادا خود مایه عبرت تقواپیشگان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جمله اشاره به این است که نتیجه بی تقوایی ها در همین زندگی دنیا در برابر چشمان شماست که هم با چشم می بینید و هم در تاریخ می خوانید که افراد و جوامع بشری بر اثر بی تقوایی ها به چه سرنوشت شوم و دردناکی گرفتار شدند</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در این قسمت حضرت لطیفه ای به کار برده و به طور کنایه که هشداری است به شنونده اصحاب خود را به ترک گناه و توجه به صفت تقوا وادار فرموده است؛ چنان که معمول است بعضی اوقات که شخصی می خواهد دیگری را نصیحت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 که مردم بر تو بخندند، یعنی عمل خلاف انجام مده که مایهٔ مسخره دیگران واقع شوی</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لِباسُ التَّقْوى ذلِكَ خَيْرٌ</w:t>
      </w:r>
      <w:r>
        <w:rPr>
          <w:rStyle w:val="FootnoteAnchor"/>
          <w:rtl w:val="true"/>
        </w:rPr>
        <w:footnoteReference w:id="844"/>
      </w:r>
      <w:r>
        <w:rPr>
          <w:rFonts w:ascii="IRNazanin" w:hAnsi="IRNazanin" w:eastAsia="IRNazanin"/>
          <w:color w:val="111111"/>
          <w:sz w:val="28"/>
          <w:sz w:val="28"/>
          <w:szCs w:val="28"/>
          <w:rtl w:val="true"/>
          <w:lang w:bidi="fa-IR"/>
        </w:rPr>
        <w:t>و جامه پرهیزکاری از هر جامه ای بهتر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في قَصَصِهِمْ عِبْرَةٌ لِأُولى الألباب</w:t>
      </w:r>
      <w:r>
        <w:rPr>
          <w:rStyle w:val="FootnoteAnchor"/>
          <w:rtl w:val="true"/>
        </w:rPr>
        <w:footnoteReference w:id="845"/>
      </w:r>
      <w:r>
        <w:rPr>
          <w:rFonts w:ascii="IRNazanin" w:hAnsi="IRNazanin" w:eastAsia="IRNazanin"/>
          <w:color w:val="111111"/>
          <w:sz w:val="28"/>
          <w:sz w:val="28"/>
          <w:szCs w:val="28"/>
          <w:rtl w:val="true"/>
          <w:lang w:bidi="fa-IR"/>
        </w:rPr>
        <w:t>در سرگذشت های آن ها درس عبرتی برای صاحبان اندیشه است</w:t>
      </w:r>
      <w:r>
        <w:rPr>
          <w:rFonts w:eastAsia="IRNazanin" w:cs="IRNazanin"/>
          <w:color w:val="111111"/>
          <w:sz w:val="28"/>
          <w:szCs w:val="28"/>
          <w:rtl w:val="true"/>
          <w:lang w:bidi="fa-IR"/>
        </w:rPr>
        <w:t>.</w:t>
      </w:r>
    </w:p>
    <w:p>
      <w:pPr>
        <w:pStyle w:val="Heading5"/>
        <w:numPr>
          <w:ilvl w:val="4"/>
          <w:numId w:val="1"/>
        </w:numPr>
        <w:rPr/>
      </w:pPr>
      <w:bookmarkStart w:id="1133" w:name="__RefHeading___Toc5774833_2320776876"/>
      <w:bookmarkStart w:id="1134" w:name="_Toc461"/>
      <w:bookmarkEnd w:id="1133"/>
      <w:r>
        <w:rPr/>
        <w:t>3</w:t>
      </w:r>
      <w:r>
        <w:rPr>
          <w:rtl w:val="true"/>
        </w:rPr>
        <w:t xml:space="preserve">. </w:t>
      </w:r>
      <w:r>
        <w:rPr/>
        <w:t>16</w:t>
      </w:r>
      <w:r>
        <w:rPr>
          <w:rtl w:val="true"/>
        </w:rPr>
        <w:t xml:space="preserve">. </w:t>
      </w:r>
      <w:r>
        <w:rPr>
          <w:rtl w:val="true"/>
        </w:rPr>
        <w:t>محافظت بر تقوا</w:t>
      </w:r>
      <w:bookmarkEnd w:id="1134"/>
    </w:p>
    <w:p>
      <w:pPr>
        <w:pStyle w:val="BookText"/>
        <w:rPr/>
      </w:pPr>
      <w:r>
        <w:rPr>
          <w:rFonts w:ascii="Amiri" w:hAnsi="Amiri" w:eastAsia="Amiri" w:cs="Amiri"/>
          <w:color w:val="111111"/>
          <w:sz w:val="28"/>
          <w:sz w:val="28"/>
          <w:szCs w:val="28"/>
          <w:rtl w:val="true"/>
          <w:lang w:bidi="ar-SA"/>
        </w:rPr>
        <w:t>أَلَا فَصُونُوهَا وَ تَصَوَّنُوا بِهَا</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به هوش باشید تقوا را حفظ کنید و خویشتن را نیز در پرتو آن حفظ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می خواهید از آتش جهنم نجات پیدا کنید تقوا را در خود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ملکه و روحیه تقواست که انسان را حفظ می کند</w:t>
      </w:r>
      <w:r>
        <w:rPr>
          <w:rFonts w:eastAsia="IRNazanin" w:cs="IRNazanin"/>
          <w:color w:val="111111"/>
          <w:sz w:val="28"/>
          <w:szCs w:val="28"/>
          <w:rtl w:val="true"/>
          <w:lang w:bidi="fa-IR"/>
        </w:rPr>
        <w:t xml:space="preserve">. </w:t>
      </w:r>
      <w:bookmarkStart w:id="1135" w:name="pg20331_773959"/>
    </w:p>
    <w:p>
      <w:pPr>
        <w:pStyle w:val="BookText"/>
        <w:rPr/>
      </w:pPr>
      <w:bookmarkEnd w:id="1135"/>
      <w:r>
        <w:rPr>
          <w:rFonts w:ascii="Amiri" w:hAnsi="Amiri" w:eastAsia="Amiri" w:cs="Amiri"/>
          <w:color w:val="111111"/>
          <w:sz w:val="28"/>
          <w:sz w:val="28"/>
          <w:szCs w:val="28"/>
          <w:rtl w:val="true"/>
          <w:lang w:bidi="ar-SA"/>
        </w:rPr>
        <w:t>وَ كُونُوا عَنِ الدُّنْيَا نَزَّاهاً وَ إِلَى الْآخِرَةِ وُلاهاً وَ لَا تَضَعُوا مَنْ رَفَعَتْهُ التَّقْوَى وَ لَا تَرْفَعُوا مَنْ رَفَعَتْهُ الدُّنْيَا وَ لَا تَشِيمُوا بَارِقَهَا وَ لَا تَسْمَعُوا نَاطِقَهَا وَ لَا تُجِيبُوا نَاعِقَهَا وَ لَا تَسْتَضِيئُوا بِإِشْرَاقِهَا وَ لَا تُفْتَنُوا بِأَعْلَاقِهَا فَإِنَّ بَرْقَهَا خَالِبٌ وَ نُطْقَهَا كَاذِبٌ وَ أَمْوَالَهَا مَحْرُوبَةٌ وَ أَعْلَاقَهَا مَسْلُوبَةُ أَلَا وَهِيَ الْمُتَصَدِّيَةُ الْعَنُونُ وَالْجَامِحَةُ الْحَرُونُ وَ الْمَائِنَةُ الْخَنُونُ وَ الْجَحُودُ الْكَنُودُ وَ الْعَنُودُ الصَّدُودُ وَ الْحَيُودُ الْمَيُودُ حَالُهَا انْتِقَالُ وَوَطْأَتُهَا زِلْزَالُ وَ عِزَّهَا ذُلِّ وَ جِدُّهَا هَزْلٌ وَ عُلُوهَا سُفُلٌ دَارُ حَرَبٍ وَ سَلَبٍ وَ نَهْبٍ وَ عَطَبٍ أَهْلُهَا عَلَى سَاقٍ وَ سِيَاقٍ وَ لَحَاقٍ وَ فِرَاقٍ قَدْ تَحَيَّرَتْ مَذَاهِبُهَا وَ أَعْجَزَتْ مَهَارِبُهَا وَ خَابَتْ مَطَالِبُهَا فَأَسْلَمَتْهُمُ الْمَعَاقِلُ وَ لَفَظَتْهُمُ الْمَنَازِلُ وَ أَعْيَتُهُمُ الْمَحَاوِلُ فَمِنْ نَاجٍ مَعْقُورٍ وَ لَحْمِ مَجْزُورٍ وَ شِلْوِ مَذْبُوحٍ وَ دَمٍ مَسْفُوحٍ وَعَاضٌ عَلَى يَدَيْهِ وَ صَافِقٍ بِكَفَّيْهِ وَ مُرْتَفِقٍ بِخَدَّيْهِ وَ زَارٍ عَلَى رَأْيِهِ وَ رَاجِع عَنْ عَزْمِهِ وَ قَدْ أَدْبَرَتِ الْحِيلَةُ وَ أَقْبَلَتِ الْغِيلَةُ وَلَاتَّ حِينَ مَنَاصِ هَيْهَاتَ هَيْهَاتَ قَدْ فَاتَ مَا فَاتَ وَ ذَهَبَ مَا ذَهَبَ وَ مَضَتِ الدُّنْيَا لِحَالِ بَالِهَا فَما بَكَتْ عَلَيْهِمُ السَّماءُ وَالْأَرْضُ وَ مَا كَانُوا مُنْظَرِينَ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6" w:name="__RefHeading___Toc5774835_2320776876"/>
      <w:bookmarkStart w:id="1137" w:name="_Toc462"/>
      <w:bookmarkEnd w:id="1136"/>
      <w:r>
        <w:rPr/>
        <w:t>4</w:t>
      </w:r>
      <w:r>
        <w:rPr>
          <w:rtl w:val="true"/>
        </w:rPr>
        <w:t xml:space="preserve">. </w:t>
      </w:r>
      <w:r>
        <w:rPr>
          <w:rtl w:val="true"/>
        </w:rPr>
        <w:t>پرهیز از دنیا</w:t>
      </w:r>
      <w:bookmarkEnd w:id="1137"/>
    </w:p>
    <w:p>
      <w:pPr>
        <w:pStyle w:val="Heading5"/>
        <w:numPr>
          <w:ilvl w:val="4"/>
          <w:numId w:val="1"/>
        </w:numPr>
        <w:rPr/>
      </w:pPr>
      <w:bookmarkStart w:id="1138" w:name="__RefHeading___Toc5774837_2320776876"/>
      <w:bookmarkStart w:id="1139" w:name="_Toc463"/>
      <w:bookmarkEnd w:id="1138"/>
      <w:r>
        <w:rPr/>
        <w:t>4</w:t>
      </w:r>
      <w:r>
        <w:rPr>
          <w:rtl w:val="true"/>
        </w:rPr>
        <w:t xml:space="preserve">. </w:t>
      </w:r>
      <w:r>
        <w:rPr/>
        <w:t>1</w:t>
      </w:r>
      <w:r>
        <w:rPr>
          <w:rtl w:val="true"/>
        </w:rPr>
        <w:t xml:space="preserve">. </w:t>
      </w:r>
      <w:r>
        <w:rPr>
          <w:rtl w:val="true"/>
        </w:rPr>
        <w:t>خویشتنداری در برابر دنیا</w:t>
      </w:r>
      <w:bookmarkEnd w:id="1139"/>
    </w:p>
    <w:p>
      <w:pPr>
        <w:pStyle w:val="BookText"/>
        <w:rPr/>
      </w:pPr>
      <w:r>
        <w:rPr>
          <w:rFonts w:ascii="Amiri" w:hAnsi="Amiri" w:eastAsia="Amiri" w:cs="Amiri"/>
          <w:color w:val="111111"/>
          <w:sz w:val="28"/>
          <w:sz w:val="28"/>
          <w:szCs w:val="28"/>
          <w:rtl w:val="true"/>
          <w:lang w:bidi="ar-SA"/>
        </w:rPr>
        <w:t>وَ كُونُوا عَنِ الدُّنْيَا نُزَاها</w:t>
      </w:r>
      <w:r>
        <w:rPr>
          <w:rStyle w:val="FootnoteAnchor"/>
          <w:rtl w:val="true"/>
        </w:rPr>
        <w:footnoteReference w:id="847"/>
      </w:r>
      <w:r>
        <w:rPr>
          <w:rFonts w:ascii="IRNazanin" w:hAnsi="IRNazanin" w:eastAsia="IRNazanin"/>
          <w:color w:val="111111"/>
          <w:sz w:val="28"/>
          <w:sz w:val="28"/>
          <w:szCs w:val="28"/>
          <w:rtl w:val="true"/>
          <w:lang w:bidi="fa-IR"/>
        </w:rPr>
        <w:t xml:space="preserve"> در برابر زرق و برق دنیا خویشتن دار باشید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این جمله و جملهٔ بعد دوری از دنیا و عشق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این عالم دنیا پست تر از عالم های دیگر است پس خود را از عالم پست تر منزه کنید و به آن دلبستگی پیدا نکنید</w:t>
      </w:r>
      <w:r>
        <w:rPr>
          <w:rFonts w:eastAsia="IRNazanin" w:cs="IRNazanin"/>
          <w:color w:val="111111"/>
          <w:sz w:val="28"/>
          <w:szCs w:val="28"/>
          <w:rtl w:val="true"/>
          <w:lang w:bidi="fa-IR"/>
        </w:rPr>
        <w:t>.</w:t>
      </w:r>
    </w:p>
    <w:p>
      <w:pPr>
        <w:pStyle w:val="Heading5"/>
        <w:numPr>
          <w:ilvl w:val="4"/>
          <w:numId w:val="1"/>
        </w:numPr>
        <w:rPr/>
      </w:pPr>
      <w:bookmarkStart w:id="1140" w:name="__RefHeading___Toc5774839_2320776876"/>
      <w:bookmarkStart w:id="1141" w:name="_Toc464"/>
      <w:bookmarkEnd w:id="1140"/>
      <w:r>
        <w:rPr/>
        <w:t>4</w:t>
      </w:r>
      <w:r>
        <w:rPr>
          <w:rtl w:val="true"/>
        </w:rPr>
        <w:t xml:space="preserve">. </w:t>
      </w:r>
      <w:r>
        <w:rPr/>
        <w:t>2</w:t>
      </w:r>
      <w:r>
        <w:rPr>
          <w:rtl w:val="true"/>
        </w:rPr>
        <w:t xml:space="preserve">. </w:t>
      </w:r>
      <w:r>
        <w:rPr>
          <w:rtl w:val="true"/>
        </w:rPr>
        <w:t>دل باخته آخرت</w:t>
      </w:r>
      <w:bookmarkEnd w:id="1141"/>
    </w:p>
    <w:p>
      <w:pPr>
        <w:pStyle w:val="BookText"/>
        <w:rPr/>
      </w:pPr>
      <w:r>
        <w:rPr>
          <w:rFonts w:ascii="Amiri" w:hAnsi="Amiri" w:eastAsia="Amiri" w:cs="Amiri"/>
          <w:color w:val="111111"/>
          <w:sz w:val="28"/>
          <w:sz w:val="28"/>
          <w:szCs w:val="28"/>
          <w:rtl w:val="true"/>
          <w:lang w:bidi="ar-SA"/>
        </w:rPr>
        <w:t>وَ إِلَى الْآخِرَةِ وُلاها</w:t>
      </w:r>
      <w:r>
        <w:rPr>
          <w:rStyle w:val="FootnoteAnchor"/>
          <w:rtl w:val="true"/>
        </w:rPr>
        <w:footnoteReference w:id="848"/>
      </w:r>
      <w:r>
        <w:rPr>
          <w:rFonts w:ascii="IRNazanin" w:hAnsi="IRNazanin" w:eastAsia="IRNazanin"/>
          <w:color w:val="111111"/>
          <w:sz w:val="28"/>
          <w:sz w:val="28"/>
          <w:szCs w:val="28"/>
          <w:rtl w:val="true"/>
          <w:lang w:bidi="fa-IR"/>
        </w:rPr>
        <w:t xml:space="preserve"> نسبت به آخرت دل باخته و مشتاق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سرگردانی است و به معنای عاشق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انسان خیلی عاشق چیزی یا کسی است سرگردانی می آورد؛ از این جهت به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اند</w:t>
      </w:r>
      <w:r>
        <w:rPr>
          <w:rFonts w:eastAsia="IRNazanin" w:cs="IRNazanin"/>
          <w:color w:val="111111"/>
          <w:sz w:val="28"/>
          <w:szCs w:val="28"/>
          <w:rtl w:val="true"/>
          <w:lang w:bidi="fa-IR"/>
        </w:rPr>
        <w:t xml:space="preserve">. </w:t>
      </w:r>
      <w:bookmarkStart w:id="1142" w:name="pg20331_773960"/>
    </w:p>
    <w:p>
      <w:pPr>
        <w:pStyle w:val="Heading5"/>
        <w:numPr>
          <w:ilvl w:val="4"/>
          <w:numId w:val="1"/>
        </w:numPr>
        <w:rPr/>
      </w:pPr>
      <w:bookmarkStart w:id="1143" w:name="__RefHeading___Toc5774841_2320776876"/>
      <w:bookmarkStart w:id="1144" w:name="_Toc465"/>
      <w:bookmarkEnd w:id="1142"/>
      <w:bookmarkEnd w:id="1143"/>
      <w:r>
        <w:rPr/>
        <w:t>4</w:t>
      </w:r>
      <w:r>
        <w:rPr>
          <w:rtl w:val="true"/>
        </w:rPr>
        <w:t xml:space="preserve">. </w:t>
      </w:r>
      <w:r>
        <w:rPr/>
        <w:t>3</w:t>
      </w:r>
      <w:r>
        <w:rPr>
          <w:rtl w:val="true"/>
        </w:rPr>
        <w:t xml:space="preserve">. </w:t>
      </w:r>
      <w:r>
        <w:rPr>
          <w:rtl w:val="true"/>
        </w:rPr>
        <w:t>خوار نشمردن اهل تقوا</w:t>
      </w:r>
      <w:bookmarkEnd w:id="1144"/>
    </w:p>
    <w:p>
      <w:pPr>
        <w:pStyle w:val="BookText"/>
        <w:rPr/>
      </w:pPr>
      <w:r>
        <w:rPr>
          <w:rFonts w:ascii="Amiri" w:hAnsi="Amiri" w:eastAsia="Amiri" w:cs="Amiri"/>
          <w:color w:val="111111"/>
          <w:sz w:val="28"/>
          <w:sz w:val="28"/>
          <w:szCs w:val="28"/>
          <w:rtl w:val="true"/>
          <w:lang w:bidi="ar-SA"/>
        </w:rPr>
        <w:t>وَ لَا تَضَعُوا مَنْ رَفَعَتْهُ التَّقْوَى</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آن که تقوا او را بلند مرتبه ساخته خوار مشمرید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طبیعت مردم دنیا این است که اگر کسی مال و اموال زیادی داشته باشد، حتی اگر با خدا رابطه نداشته باشد او را عزیز و بزرگ می شمرند و به عکس اگر کسی فقیر و بی چیز باشد، هرچند با خداست به او توجهی ندارند و برای او ارزش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بیداری ما هر دو طرف قضیه را بیان فرموده که کسی را که تقوا بالایش برده کوچک نشماریم و کسانی را که دنیا بزرگ داشته بزرگ ندانیم</w:t>
      </w:r>
    </w:p>
    <w:p>
      <w:pPr>
        <w:pStyle w:val="Heading5"/>
        <w:numPr>
          <w:ilvl w:val="4"/>
          <w:numId w:val="1"/>
        </w:numPr>
        <w:rPr/>
      </w:pPr>
      <w:bookmarkStart w:id="1145" w:name="__RefHeading___Toc5774843_2320776876"/>
      <w:bookmarkStart w:id="1146" w:name="_Toc466"/>
      <w:bookmarkEnd w:id="1145"/>
      <w:r>
        <w:rPr/>
        <w:t>4</w:t>
      </w:r>
      <w:r>
        <w:rPr>
          <w:rtl w:val="true"/>
        </w:rPr>
        <w:t xml:space="preserve">. </w:t>
      </w:r>
      <w:r>
        <w:rPr/>
        <w:t>4</w:t>
      </w:r>
      <w:r>
        <w:rPr>
          <w:rtl w:val="true"/>
        </w:rPr>
        <w:t xml:space="preserve">. </w:t>
      </w:r>
      <w:r>
        <w:rPr>
          <w:rtl w:val="true"/>
        </w:rPr>
        <w:t>ارجمند ندانستن اهل دنیا</w:t>
      </w:r>
      <w:bookmarkEnd w:id="1146"/>
    </w:p>
    <w:p>
      <w:pPr>
        <w:pStyle w:val="BookText"/>
        <w:rPr/>
      </w:pPr>
      <w:r>
        <w:rPr>
          <w:rFonts w:ascii="Amiri" w:hAnsi="Amiri" w:eastAsia="Amiri" w:cs="Amiri"/>
          <w:color w:val="111111"/>
          <w:sz w:val="28"/>
          <w:sz w:val="28"/>
          <w:szCs w:val="28"/>
          <w:rtl w:val="true"/>
          <w:lang w:bidi="ar-SA"/>
        </w:rPr>
        <w:t>وَ لَا تَرْفَعُوا مَنْ رَفَعَتْهُ الدُّنْيَا</w:t>
      </w:r>
      <w:r>
        <w:rPr>
          <w:rFonts w:ascii="IRNazanin" w:hAnsi="IRNazanin" w:eastAsia="IRNazanin"/>
          <w:color w:val="111111"/>
          <w:sz w:val="28"/>
          <w:sz w:val="28"/>
          <w:szCs w:val="28"/>
          <w:rtl w:val="true"/>
          <w:lang w:bidi="fa-IR"/>
        </w:rPr>
        <w:t xml:space="preserve"> و آن کس که دنیا عزیزش کرده ارجمند ندانید</w:t>
      </w:r>
      <w:r>
        <w:rPr>
          <w:rFonts w:eastAsia="IRNazanin" w:cs="IRNazanin"/>
          <w:color w:val="111111"/>
          <w:sz w:val="28"/>
          <w:szCs w:val="28"/>
          <w:rtl w:val="true"/>
          <w:lang w:bidi="fa-IR"/>
        </w:rPr>
        <w:t>.</w:t>
      </w:r>
    </w:p>
    <w:p>
      <w:pPr>
        <w:pStyle w:val="Heading5"/>
        <w:numPr>
          <w:ilvl w:val="4"/>
          <w:numId w:val="1"/>
        </w:numPr>
        <w:rPr/>
      </w:pPr>
      <w:bookmarkStart w:id="1147" w:name="__RefHeading___Toc5774845_2320776876"/>
      <w:bookmarkStart w:id="1148" w:name="_Toc467"/>
      <w:bookmarkEnd w:id="1147"/>
      <w:r>
        <w:rPr/>
        <w:t>4</w:t>
      </w:r>
      <w:r>
        <w:rPr>
          <w:rtl w:val="true"/>
        </w:rPr>
        <w:t xml:space="preserve">. </w:t>
      </w:r>
      <w:r>
        <w:rPr/>
        <w:t>5</w:t>
      </w:r>
      <w:r>
        <w:rPr>
          <w:rtl w:val="true"/>
        </w:rPr>
        <w:t xml:space="preserve">. </w:t>
      </w:r>
      <w:r>
        <w:rPr>
          <w:rtl w:val="true"/>
        </w:rPr>
        <w:t>دل نسپردن به زرق و برق دنیا</w:t>
      </w:r>
      <w:bookmarkEnd w:id="1148"/>
    </w:p>
    <w:p>
      <w:pPr>
        <w:pStyle w:val="BookText"/>
        <w:rPr/>
      </w:pPr>
      <w:r>
        <w:rPr>
          <w:rFonts w:ascii="Amiri" w:hAnsi="Amiri" w:eastAsia="Amiri" w:cs="Amiri"/>
          <w:color w:val="111111"/>
          <w:sz w:val="28"/>
          <w:sz w:val="28"/>
          <w:szCs w:val="28"/>
          <w:rtl w:val="true"/>
          <w:lang w:bidi="ar-SA"/>
        </w:rPr>
        <w:t>وَ لَا تَشِيمُوا بَارِقَهَا</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به زرق و برق دنیا چشم ندوزید</w:t>
      </w:r>
      <w:r>
        <w:rPr>
          <w:rFonts w:eastAsia="IRNazanin" w:cs="IRNazanin"/>
          <w:color w:val="111111"/>
          <w:sz w:val="28"/>
          <w:szCs w:val="28"/>
          <w:rtl w:val="true"/>
          <w:lang w:bidi="fa-IR"/>
        </w:rPr>
        <w:t>.</w:t>
      </w:r>
    </w:p>
    <w:p>
      <w:pPr>
        <w:pStyle w:val="Heading5"/>
        <w:numPr>
          <w:ilvl w:val="4"/>
          <w:numId w:val="1"/>
        </w:numPr>
        <w:rPr/>
      </w:pPr>
      <w:bookmarkStart w:id="1149" w:name="__RefHeading___Toc5774847_2320776876"/>
      <w:bookmarkStart w:id="1150" w:name="_Toc468"/>
      <w:bookmarkEnd w:id="1149"/>
      <w:r>
        <w:rPr/>
        <w:t>4</w:t>
      </w:r>
      <w:r>
        <w:rPr>
          <w:rtl w:val="true"/>
        </w:rPr>
        <w:t xml:space="preserve">. </w:t>
      </w:r>
      <w:r>
        <w:rPr/>
        <w:t>6</w:t>
      </w:r>
      <w:r>
        <w:rPr>
          <w:rtl w:val="true"/>
        </w:rPr>
        <w:t xml:space="preserve">. </w:t>
      </w:r>
      <w:r>
        <w:rPr>
          <w:rtl w:val="true"/>
        </w:rPr>
        <w:t>گوش ندادن به ترغیب دنیا</w:t>
      </w:r>
      <w:bookmarkEnd w:id="1150"/>
    </w:p>
    <w:p>
      <w:pPr>
        <w:pStyle w:val="BookText"/>
        <w:rPr/>
      </w:pPr>
      <w:r>
        <w:rPr>
          <w:rFonts w:ascii="Amiri" w:hAnsi="Amiri" w:eastAsia="Amiri" w:cs="Amiri"/>
          <w:color w:val="111111"/>
          <w:sz w:val="28"/>
          <w:sz w:val="28"/>
          <w:szCs w:val="28"/>
          <w:rtl w:val="true"/>
          <w:lang w:bidi="ar-SA"/>
        </w:rPr>
        <w:t>وَ لَا تَسْمَعُوا نَاطِقَهَا</w:t>
      </w:r>
      <w:r>
        <w:rPr>
          <w:rStyle w:val="FootnoteAnchor"/>
          <w:rtl w:val="true"/>
        </w:rPr>
        <w:footnoteReference w:id="851"/>
      </w:r>
      <w:r>
        <w:rPr>
          <w:rFonts w:ascii="IRNazanin" w:hAnsi="IRNazanin" w:eastAsia="IRNazanin"/>
          <w:color w:val="111111"/>
          <w:sz w:val="28"/>
          <w:sz w:val="28"/>
          <w:szCs w:val="28"/>
          <w:rtl w:val="true"/>
          <w:lang w:bidi="fa-IR"/>
        </w:rPr>
        <w:t xml:space="preserve"> و به سخن کسی که شما را ترغیب به آن می کند گوش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عبارت حضرت می فرماید دنیا اگر ابر برقدارش آمد و به شما چشمک زد شما به آن توجه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بسیار دروغ گوست ظاهر آراسته دنیا شما را نفریبد</w:t>
      </w:r>
      <w:r>
        <w:rPr>
          <w:rFonts w:eastAsia="IRNazanin" w:cs="IRNazanin"/>
          <w:color w:val="111111"/>
          <w:sz w:val="28"/>
          <w:szCs w:val="28"/>
          <w:rtl w:val="true"/>
          <w:lang w:bidi="fa-IR"/>
        </w:rPr>
        <w:t>.</w:t>
      </w:r>
    </w:p>
    <w:p>
      <w:pPr>
        <w:pStyle w:val="Heading5"/>
        <w:numPr>
          <w:ilvl w:val="4"/>
          <w:numId w:val="1"/>
        </w:numPr>
        <w:rPr/>
      </w:pPr>
      <w:bookmarkStart w:id="1151" w:name="__RefHeading___Toc5774849_2320776876"/>
      <w:bookmarkStart w:id="1152" w:name="_Toc469"/>
      <w:bookmarkEnd w:id="1151"/>
      <w:r>
        <w:rPr/>
        <w:t>4</w:t>
      </w:r>
      <w:r>
        <w:rPr>
          <w:rtl w:val="true"/>
        </w:rPr>
        <w:t xml:space="preserve">. </w:t>
      </w:r>
      <w:r>
        <w:rPr/>
        <w:t>7</w:t>
      </w:r>
      <w:r>
        <w:rPr>
          <w:rtl w:val="true"/>
        </w:rPr>
        <w:t xml:space="preserve">. </w:t>
      </w:r>
      <w:r>
        <w:rPr>
          <w:rtl w:val="true"/>
        </w:rPr>
        <w:t>پاسخ ندادن به ندای دنیا خواهی</w:t>
      </w:r>
      <w:bookmarkEnd w:id="115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تُجِيبُوا نَاعِقَهَا</w:t>
      </w:r>
      <w:r>
        <w:rPr>
          <w:rStyle w:val="FootnoteAnchor"/>
          <w:rtl w:val="true"/>
        </w:rPr>
        <w:footnoteReference w:id="852"/>
      </w:r>
      <w:bookmarkStart w:id="1153" w:name="pg20331_773961"/>
    </w:p>
    <w:p>
      <w:pPr>
        <w:pStyle w:val="BookText"/>
        <w:rPr/>
      </w:pPr>
      <w:bookmarkEnd w:id="1153"/>
      <w:r>
        <w:rPr>
          <w:rFonts w:ascii="IRNazanin" w:hAnsi="IRNazanin" w:eastAsia="IRNazanin"/>
          <w:color w:val="111111"/>
          <w:sz w:val="28"/>
          <w:sz w:val="28"/>
          <w:szCs w:val="28"/>
          <w:rtl w:val="true"/>
          <w:lang w:bidi="fa-IR"/>
        </w:rPr>
        <w:t>و به ندایش پاسخ 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ممکن است منظور این عبارت همان رنگ و لعاب ها و زرق و برق دنیاست که گویا با انسان سخن می گوید و انسان را به طرف خود جلب می کند و انسان نباید به آن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به 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قارقار کلاغ است گویا امام علیه السلام دعوت کنندگان به دنیا را به خاطر زشتی معنوی شان، تشبیه به این پرنده کرده که باطنشان به سبب دنیا پرستی سیاه و زشت و فریادهایشان دل خراش و کریه است و سرانجامی خشونت را دارد</w:t>
      </w:r>
      <w:r>
        <w:rPr>
          <w:rFonts w:eastAsia="IRNazanin" w:cs="IRNazanin"/>
          <w:color w:val="111111"/>
          <w:sz w:val="28"/>
          <w:szCs w:val="28"/>
          <w:rtl w:val="true"/>
          <w:lang w:bidi="fa-IR"/>
        </w:rPr>
        <w:t>.</w:t>
      </w:r>
    </w:p>
    <w:p>
      <w:pPr>
        <w:pStyle w:val="Heading5"/>
        <w:numPr>
          <w:ilvl w:val="4"/>
          <w:numId w:val="1"/>
        </w:numPr>
        <w:rPr/>
      </w:pPr>
      <w:bookmarkStart w:id="1154" w:name="__RefHeading___Toc5774851_2320776876"/>
      <w:bookmarkStart w:id="1155" w:name="_Toc470"/>
      <w:bookmarkEnd w:id="1154"/>
      <w:r>
        <w:rPr/>
        <w:t>4</w:t>
      </w:r>
      <w:r>
        <w:rPr>
          <w:rtl w:val="true"/>
        </w:rPr>
        <w:t xml:space="preserve">. </w:t>
      </w:r>
      <w:r>
        <w:rPr/>
        <w:t>8</w:t>
      </w:r>
      <w:r>
        <w:rPr>
          <w:rtl w:val="true"/>
        </w:rPr>
        <w:t xml:space="preserve">. </w:t>
      </w:r>
      <w:r>
        <w:rPr>
          <w:rtl w:val="true"/>
        </w:rPr>
        <w:t>راهنمایی نخواستن از دعوت کنندگان به دنیا</w:t>
      </w:r>
      <w:bookmarkEnd w:id="1155"/>
    </w:p>
    <w:p>
      <w:pPr>
        <w:pStyle w:val="BookText"/>
        <w:rPr/>
      </w:pPr>
      <w:r>
        <w:rPr>
          <w:rFonts w:ascii="Amiri" w:hAnsi="Amiri" w:eastAsia="Amiri" w:cs="Amiri"/>
          <w:color w:val="111111"/>
          <w:sz w:val="28"/>
          <w:sz w:val="28"/>
          <w:szCs w:val="28"/>
          <w:rtl w:val="true"/>
          <w:lang w:bidi="ar-SA"/>
        </w:rPr>
        <w:t>وَ لَا تَسْتَضِيئُوا بِإِشْرَاقِهَا</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از درخشندگی ظاهری اش روشنایی مخواهید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دنیا صورت خود را آراسته نموده و به طرف انسان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جمله فرموده نور و اشراق دنیا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دنیا و از روشنایی ظاهری دنیا کسب نور نکنید که البته نور دنیا، ظلمت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تَسْتَضِيئُ</w:t>
      </w:r>
    </w:p>
    <w:p>
      <w:pPr>
        <w:pStyle w:val="BookText"/>
        <w:rPr/>
      </w:pPr>
      <w:r>
        <w:rPr>
          <w:rFonts w:ascii="IRNazanin" w:hAnsi="IRNazanin" w:eastAsia="IRNazanin"/>
          <w:color w:val="111111"/>
          <w:sz w:val="28"/>
          <w:sz w:val="28"/>
          <w:szCs w:val="28"/>
          <w:rtl w:val="true"/>
          <w:lang w:bidi="fa-IR"/>
        </w:rPr>
        <w:t>مستعارمنه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درخشندگی و روشنایی جستن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دعوت کنندگان به دنیا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واژه های درخشندگی و روشنایی جستن به عنوان استعاره به کار برده شده است؛ زیرا همچنان که درخشندگی نور،محسوس، سبب راهیابی انسان می شود افکار و اندیشههای مربوط به مصالح دنیا هم آدمی را برای به دست آوردن امور مادی و دنیایی راهنمایی می کنند و به احتمال دیگر می توان گفت درخشندگی دنیا استعاره از امور لذت بخش و زینتهای دنیاست که باعث سرور و ابتهاج می شود و طلب روشنایی استعاره از خوشحالی و سروری است که از این امور به دست می آید</w:t>
      </w:r>
      <w:r>
        <w:rPr>
          <w:rFonts w:eastAsia="IRNazanin" w:cs="IRNazanin"/>
          <w:color w:val="111111"/>
          <w:sz w:val="28"/>
          <w:szCs w:val="28"/>
          <w:rtl w:val="true"/>
          <w:lang w:bidi="fa-IR"/>
        </w:rPr>
        <w:t xml:space="preserve">. </w:t>
      </w:r>
      <w:bookmarkStart w:id="1156" w:name="pg20331_773962"/>
    </w:p>
    <w:p>
      <w:pPr>
        <w:pStyle w:val="Heading5"/>
        <w:numPr>
          <w:ilvl w:val="4"/>
          <w:numId w:val="1"/>
        </w:numPr>
        <w:rPr/>
      </w:pPr>
      <w:bookmarkStart w:id="1157" w:name="__RefHeading___Toc5774853_2320776876"/>
      <w:bookmarkStart w:id="1158" w:name="_Toc471"/>
      <w:bookmarkEnd w:id="1156"/>
      <w:bookmarkEnd w:id="1157"/>
      <w:r>
        <w:rPr/>
        <w:t>4</w:t>
      </w:r>
      <w:r>
        <w:rPr>
          <w:rtl w:val="true"/>
        </w:rPr>
        <w:t xml:space="preserve">. </w:t>
      </w:r>
      <w:r>
        <w:rPr/>
        <w:t>9</w:t>
      </w:r>
      <w:r>
        <w:rPr>
          <w:rtl w:val="true"/>
        </w:rPr>
        <w:t xml:space="preserve">. </w:t>
      </w:r>
      <w:r>
        <w:rPr>
          <w:rtl w:val="true"/>
        </w:rPr>
        <w:t>پرهیز از شیفتگی به دنیا</w:t>
      </w:r>
      <w:bookmarkEnd w:id="1158"/>
    </w:p>
    <w:p>
      <w:pPr>
        <w:pStyle w:val="BookText"/>
        <w:rPr/>
      </w:pPr>
      <w:r>
        <w:rPr>
          <w:rFonts w:ascii="Amiri" w:hAnsi="Amiri" w:eastAsia="Amiri" w:cs="Amiri"/>
          <w:color w:val="111111"/>
          <w:sz w:val="28"/>
          <w:sz w:val="28"/>
          <w:szCs w:val="28"/>
          <w:rtl w:val="true"/>
          <w:lang w:bidi="ar-SA"/>
        </w:rPr>
        <w:t>وَ لَا تُفْتَنُوا بِأَعْلَاقِهَا</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 به چیزهای گران بهایش فریب مخورید</w:t>
      </w:r>
    </w:p>
    <w:p>
      <w:pPr>
        <w:pStyle w:val="Heading5"/>
        <w:numPr>
          <w:ilvl w:val="4"/>
          <w:numId w:val="1"/>
        </w:numPr>
        <w:rPr/>
      </w:pPr>
      <w:bookmarkStart w:id="1159" w:name="__RefHeading___Toc5774855_2320776876"/>
      <w:bookmarkStart w:id="1160" w:name="_Toc472"/>
      <w:bookmarkEnd w:id="1159"/>
      <w:r>
        <w:rPr/>
        <w:t>4</w:t>
      </w:r>
      <w:r>
        <w:rPr>
          <w:rtl w:val="true"/>
        </w:rPr>
        <w:t xml:space="preserve">. </w:t>
      </w:r>
      <w:r>
        <w:rPr/>
        <w:t>10</w:t>
      </w:r>
      <w:r>
        <w:rPr>
          <w:rtl w:val="true"/>
        </w:rPr>
        <w:t xml:space="preserve">. </w:t>
      </w:r>
      <w:r>
        <w:rPr>
          <w:rtl w:val="true"/>
        </w:rPr>
        <w:t>بی ارزشی لذت های دنیا</w:t>
      </w:r>
      <w:bookmarkEnd w:id="1160"/>
    </w:p>
    <w:p>
      <w:pPr>
        <w:pStyle w:val="BookText"/>
        <w:rPr/>
      </w:pPr>
      <w:r>
        <w:rPr>
          <w:rFonts w:ascii="Amiri" w:hAnsi="Amiri" w:eastAsia="Amiri" w:cs="Amiri"/>
          <w:color w:val="111111"/>
          <w:sz w:val="28"/>
          <w:sz w:val="28"/>
          <w:szCs w:val="28"/>
          <w:rtl w:val="true"/>
          <w:lang w:bidi="ar-SA"/>
        </w:rPr>
        <w:t>فَإِنَّ بَرْقَهَا خَالِبٌ وَ نُطْقَهَا كَاذِبٌ وَ أَمْوَالَهَا مَحْرُوبَةٌ وَ أَعْلَاقَهَا مَسْلُوبَةٌ</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مَسْلُوبَةٌ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سرقت 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زرق و برقش نیرنگ و سخنش دروغ و اموال گران قیمتش غارت شده و متاعش به سرقت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فریبنده بودن زرق و برق دنیا به جهت آن است که دوام و بقایی ندارد و دروغ بودن سخنانش به دلیل این است که با هیچ کس در هیچ زمان وفا نکرده است غارت شده بودن اموالش به جهت این است که پیوسته دنیا پرستان آن را از دست یکدیگر غارت می کنند و به سرقت رفته بودنش از آن روست که هر مال ظاهراً نفیسی که در دست کسی است، فرد دنیاپرستی چشم به آن دوخته و در فرصت مناسب آن را می رباید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خالب</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بی باران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دنیا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ابر بی باران است استعاره از آرزوهای دنیاست که معمولاً برآورده نمی شود و اگر مقدار اندکی از آن برآورده شود، آن همچنان در معرض زوال است که گویا حاصل نشده و از این رو به برقی شباهت دارد که یا به کلی خالی از آب است یا اگر مقدار کمی هم داشته باشد ارزش و اعتباری ندارد و بدین سبب سزاوار نیست که آدمی چشم به آن بدوزد</w:t>
      </w:r>
      <w:r>
        <w:rPr>
          <w:rFonts w:eastAsia="IRNazanin" w:cs="IRNazanin"/>
          <w:color w:val="111111"/>
          <w:sz w:val="28"/>
          <w:szCs w:val="28"/>
          <w:rtl w:val="true"/>
          <w:lang w:bidi="fa-IR"/>
        </w:rPr>
        <w:t xml:space="preserve">. </w:t>
      </w:r>
      <w:bookmarkStart w:id="1161" w:name="pg20331_773963"/>
    </w:p>
    <w:p>
      <w:pPr>
        <w:pStyle w:val="Heading4"/>
        <w:numPr>
          <w:ilvl w:val="3"/>
          <w:numId w:val="1"/>
        </w:numPr>
        <w:rPr/>
      </w:pPr>
      <w:bookmarkStart w:id="1162" w:name="__RefHeading___Toc5774857_2320776876"/>
      <w:bookmarkStart w:id="1163" w:name="_Toc473"/>
      <w:bookmarkEnd w:id="1161"/>
      <w:bookmarkEnd w:id="1162"/>
      <w:r>
        <w:rPr/>
        <w:t>5</w:t>
      </w:r>
      <w:r>
        <w:rPr>
          <w:rtl w:val="true"/>
        </w:rPr>
        <w:t xml:space="preserve">. </w:t>
      </w:r>
      <w:r>
        <w:rPr>
          <w:rtl w:val="true"/>
        </w:rPr>
        <w:t>تشبیهات دنیا</w:t>
      </w:r>
      <w:bookmarkEnd w:id="1163"/>
    </w:p>
    <w:p>
      <w:pPr>
        <w:pStyle w:val="Heading5"/>
        <w:numPr>
          <w:ilvl w:val="4"/>
          <w:numId w:val="1"/>
        </w:numPr>
        <w:rPr/>
      </w:pPr>
      <w:bookmarkStart w:id="1164" w:name="__RefHeading___Toc5774859_2320776876"/>
      <w:bookmarkStart w:id="1165" w:name="_Toc474"/>
      <w:bookmarkEnd w:id="1164"/>
      <w:r>
        <w:rPr/>
        <w:t>5</w:t>
      </w:r>
      <w:r>
        <w:rPr>
          <w:rtl w:val="true"/>
        </w:rPr>
        <w:t xml:space="preserve">. </w:t>
      </w:r>
      <w:r>
        <w:rPr/>
        <w:t>1</w:t>
      </w:r>
      <w:r>
        <w:rPr>
          <w:rtl w:val="true"/>
        </w:rPr>
        <w:t xml:space="preserve">. </w:t>
      </w:r>
      <w:r>
        <w:rPr>
          <w:rtl w:val="true"/>
        </w:rPr>
        <w:t>دنیا همچون زن هرزه</w:t>
      </w:r>
      <w:bookmarkEnd w:id="1165"/>
    </w:p>
    <w:p>
      <w:pPr>
        <w:pStyle w:val="BookText"/>
        <w:rPr/>
      </w:pPr>
      <w:r>
        <w:rPr>
          <w:rFonts w:ascii="Amiri" w:hAnsi="Amiri" w:eastAsia="Amiri" w:cs="Amiri"/>
          <w:color w:val="111111"/>
          <w:sz w:val="28"/>
          <w:sz w:val="28"/>
          <w:szCs w:val="28"/>
          <w:rtl w:val="true"/>
          <w:lang w:bidi="ar-SA"/>
        </w:rPr>
        <w:t>أَلَا وَهِيَ الْمُتَصَدِّيَةُ الْعَنُونُ أَلَا</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آگاه باشید دنیا همچون زن هرزۀ عشوه گر و خودنمایی است که مردم را به سوی خود فرامی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بدکاره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زن بدکاره این است که پیوسته خود را بر مردان عرضه می کند تا آنان را به سوی خود بکشاند و در پی جلب انسان و فریبش است؛ دنیا نیز زیبایی های خود را به مردم می نمایاند تا به سویش جلب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 وفایی</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در بی وفایی به زنی مانند ساخته است که نعمت وجود شوهر خود را کفران کرده تمام نیکی های وی را نادیده می انگارد و پیوسته با فریب کاری به سر می برد دنیا نیز رسمش بر آن است که دل بستگانش را فریب کارانه وا می گذارد و از آنان که با وی اظهار تمایل می کنند و برای دست یافتن به آن می کوشند و به زینت های آن مغرورند، متنفر است و سرانجام آنان را به هلاکت سپرده و به دیگری رو می آورد</w:t>
      </w:r>
      <w:r>
        <w:rPr>
          <w:rFonts w:eastAsia="IRNazanin" w:cs="IRNazanin"/>
          <w:color w:val="111111"/>
          <w:sz w:val="28"/>
          <w:szCs w:val="28"/>
          <w:rtl w:val="true"/>
          <w:lang w:bidi="fa-IR"/>
        </w:rPr>
        <w:t>.</w:t>
      </w:r>
    </w:p>
    <w:p>
      <w:pPr>
        <w:pStyle w:val="Heading5"/>
        <w:numPr>
          <w:ilvl w:val="4"/>
          <w:numId w:val="1"/>
        </w:numPr>
        <w:rPr/>
      </w:pPr>
      <w:bookmarkStart w:id="1166" w:name="__RefHeading___Toc5774861_2320776876"/>
      <w:bookmarkStart w:id="1167" w:name="_Toc475"/>
      <w:bookmarkEnd w:id="1166"/>
      <w:r>
        <w:rPr/>
        <w:t>5</w:t>
      </w:r>
      <w:r>
        <w:rPr>
          <w:rtl w:val="true"/>
        </w:rPr>
        <w:t xml:space="preserve">. </w:t>
      </w:r>
      <w:r>
        <w:rPr/>
        <w:t>2</w:t>
      </w:r>
      <w:r>
        <w:rPr>
          <w:rtl w:val="true"/>
        </w:rPr>
        <w:t xml:space="preserve">. </w:t>
      </w:r>
      <w:r>
        <w:rPr>
          <w:rtl w:val="true"/>
        </w:rPr>
        <w:t>حیوان سرکش</w:t>
      </w:r>
      <w:bookmarkEnd w:id="1167"/>
    </w:p>
    <w:p>
      <w:pPr>
        <w:pStyle w:val="BookText"/>
        <w:rPr/>
      </w:pPr>
      <w:r>
        <w:rPr>
          <w:rFonts w:ascii="Amiri" w:hAnsi="Amiri" w:eastAsia="Amiri" w:cs="Amiri"/>
          <w:color w:val="111111"/>
          <w:sz w:val="28"/>
          <w:sz w:val="28"/>
          <w:szCs w:val="28"/>
          <w:rtl w:val="true"/>
          <w:lang w:bidi="ar-SA"/>
        </w:rPr>
        <w:t>وَ الْجَامِحَةُ الْحَرُونُ</w:t>
      </w:r>
      <w:r>
        <w:rPr>
          <w:rStyle w:val="FootnoteAnchor"/>
          <w:rtl w:val="true"/>
        </w:rPr>
        <w:footnoteReference w:id="85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همچون حیوان سرکشی صاحبش را از خود می راند</w:t>
      </w:r>
      <w:r>
        <w:rPr>
          <w:rFonts w:eastAsia="IRNazanin" w:cs="IRNazanin"/>
          <w:color w:val="111111"/>
          <w:sz w:val="28"/>
          <w:szCs w:val="28"/>
          <w:rtl w:val="true"/>
          <w:lang w:bidi="fa-IR"/>
        </w:rPr>
        <w:t xml:space="preserve">. </w:t>
      </w:r>
      <w:bookmarkStart w:id="1168" w:name="pg20331_773964"/>
    </w:p>
    <w:p>
      <w:pPr>
        <w:pStyle w:val="BookText"/>
        <w:rPr/>
      </w:pPr>
      <w:bookmarkEnd w:id="1168"/>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چموش</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چهارپای چموشی تشبیه شده است که کنترل را از دست صاحبش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آن را از حرکت بازدارد سرکشی می کند و اگر سعی در راه رفتنش کند در جای خود توقف می کند و گام از گام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نیز چنین است هیچگاه مطابق میل اهلش جاری نمی شود بلکه در هنگام شدت نیاز و کمال احتیاج به آن، پشت به او کرده و در حسرت رهایش می سازد</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ناقه ای همانند کرده است که از چراگاه مخصوص و همیشگی شتران کناره گرفته و آخور خود را از دیگران جدا ساخته،است، دنیا نیز طبق روش دلخواه مردم رفتار نمی کند و از راهها و مقصدهایی که به آن منظور آن را می طلبند سرپیچی می کند و از هرکس که بیشتر به وی میل و رغبت داشته باشد بیشتر اعراض و دوری می کند</w:t>
      </w:r>
      <w:r>
        <w:rPr>
          <w:rFonts w:eastAsia="IRNazanin" w:cs="IRNazanin"/>
          <w:color w:val="111111"/>
          <w:sz w:val="28"/>
          <w:szCs w:val="28"/>
          <w:rtl w:val="true"/>
          <w:lang w:bidi="fa-IR"/>
        </w:rPr>
        <w:t>.</w:t>
      </w:r>
    </w:p>
    <w:p>
      <w:pPr>
        <w:pStyle w:val="Heading5"/>
        <w:numPr>
          <w:ilvl w:val="4"/>
          <w:numId w:val="1"/>
        </w:numPr>
        <w:rPr/>
      </w:pPr>
      <w:bookmarkStart w:id="1169" w:name="__RefHeading___Toc5774863_2320776876"/>
      <w:bookmarkStart w:id="1170" w:name="_Toc476"/>
      <w:bookmarkEnd w:id="1169"/>
      <w:r>
        <w:rPr/>
        <w:t>5</w:t>
      </w:r>
      <w:r>
        <w:rPr>
          <w:rtl w:val="true"/>
        </w:rPr>
        <w:t xml:space="preserve">. </w:t>
      </w:r>
      <w:r>
        <w:rPr/>
        <w:t>3</w:t>
      </w:r>
      <w:r>
        <w:rPr>
          <w:rtl w:val="true"/>
        </w:rPr>
        <w:t xml:space="preserve">. </w:t>
      </w:r>
      <w:r>
        <w:rPr>
          <w:rtl w:val="true"/>
        </w:rPr>
        <w:t>دروغ گو</w:t>
      </w:r>
      <w:bookmarkEnd w:id="1170"/>
    </w:p>
    <w:p>
      <w:pPr>
        <w:pStyle w:val="BookText"/>
        <w:rPr/>
      </w:pPr>
      <w:r>
        <w:rPr>
          <w:rFonts w:ascii="Amiri" w:hAnsi="Amiri" w:eastAsia="Amiri" w:cs="Amiri"/>
          <w:color w:val="111111"/>
          <w:sz w:val="28"/>
          <w:sz w:val="28"/>
          <w:szCs w:val="28"/>
          <w:rtl w:val="true"/>
          <w:lang w:bidi="ar-SA"/>
        </w:rPr>
        <w:t>وَ الْمَائِنَةُ الْخَنُونُ</w:t>
      </w:r>
      <w:r>
        <w:rPr>
          <w:rStyle w:val="FootnoteAnchor"/>
          <w:rtl w:val="true"/>
        </w:rPr>
        <w:footnoteReference w:id="8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 پرخیانت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الْمَائِنَةُ</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دروغ گویی را برای دنیا استعاره آورده است؛ به دلیل آن که زرق و برق های دنیا، مردم را به خود جلب کرده فکر می کنند که متاع های دنیا همیشه برایشان باقی است ولی یکباره متوجه می شوند که چه زود از دست آن ها رفت 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معلوم می شود که آن زرق و برق ها سرابی بیش نبوده وصف خیانتکار هم به این اعتبار است </w:t>
      </w:r>
      <w:bookmarkStart w:id="1171" w:name="pg20331_773965"/>
    </w:p>
    <w:p>
      <w:pPr>
        <w:pStyle w:val="BookText"/>
        <w:rPr/>
      </w:pPr>
      <w:bookmarkEnd w:id="1171"/>
      <w:r>
        <w:rPr>
          <w:rFonts w:ascii="IRNazanin" w:hAnsi="IRNazanin" w:eastAsia="IRNazanin"/>
          <w:color w:val="111111"/>
          <w:sz w:val="28"/>
          <w:sz w:val="28"/>
          <w:szCs w:val="28"/>
          <w:rtl w:val="true"/>
          <w:lang w:bidi="fa-IR"/>
        </w:rPr>
        <w:t>که گویا دنیا با جلوه های گول زننده و زینت های فریب کارانه خود به آنان وعده می داده است که پیوسته با آن ها باقی خواهد ماند اما با از بین رفتن و نابودی اش خیانت کاری و پیمان شکنی وی آشکار شد</w:t>
      </w:r>
      <w:r>
        <w:rPr>
          <w:rFonts w:eastAsia="IRNazanin" w:cs="IRNazanin"/>
          <w:color w:val="111111"/>
          <w:sz w:val="28"/>
          <w:szCs w:val="28"/>
          <w:rtl w:val="true"/>
          <w:lang w:bidi="fa-IR"/>
        </w:rPr>
        <w:t>.</w:t>
      </w:r>
    </w:p>
    <w:p>
      <w:pPr>
        <w:pStyle w:val="Heading5"/>
        <w:numPr>
          <w:ilvl w:val="4"/>
          <w:numId w:val="1"/>
        </w:numPr>
        <w:rPr/>
      </w:pPr>
      <w:bookmarkStart w:id="1172" w:name="__RefHeading___Toc5774865_2320776876"/>
      <w:bookmarkStart w:id="1173" w:name="_Toc477"/>
      <w:bookmarkEnd w:id="1172"/>
      <w:r>
        <w:rPr/>
        <w:t>5</w:t>
      </w:r>
      <w:r>
        <w:rPr>
          <w:rtl w:val="true"/>
        </w:rPr>
        <w:t xml:space="preserve">. </w:t>
      </w:r>
      <w:r>
        <w:rPr/>
        <w:t>4</w:t>
      </w:r>
      <w:r>
        <w:rPr>
          <w:rtl w:val="true"/>
        </w:rPr>
        <w:t xml:space="preserve">. </w:t>
      </w:r>
      <w:r>
        <w:rPr>
          <w:rtl w:val="true"/>
        </w:rPr>
        <w:t>حق ناشناس</w:t>
      </w:r>
      <w:bookmarkEnd w:id="1173"/>
    </w:p>
    <w:p>
      <w:pPr>
        <w:pStyle w:val="BookText"/>
        <w:rPr/>
      </w:pPr>
      <w:r>
        <w:rPr>
          <w:rFonts w:ascii="Amiri" w:hAnsi="Amiri" w:eastAsia="Amiri" w:cs="Amiri"/>
          <w:color w:val="111111"/>
          <w:sz w:val="28"/>
          <w:sz w:val="28"/>
          <w:szCs w:val="28"/>
          <w:rtl w:val="true"/>
          <w:lang w:bidi="ar-SA"/>
        </w:rPr>
        <w:t>وَ الْجَحُودُ الْكَنُودُ</w:t>
      </w:r>
      <w:r>
        <w:rPr>
          <w:rStyle w:val="FootnoteAnchor"/>
          <w:rtl w:val="true"/>
        </w:rPr>
        <w:footnoteReference w:id="8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است حق نشناس</w:t>
      </w:r>
      <w:r>
        <w:rPr>
          <w:rFonts w:eastAsia="IRNazanin" w:cs="IRNazanin"/>
          <w:color w:val="111111"/>
          <w:sz w:val="28"/>
          <w:szCs w:val="28"/>
          <w:rtl w:val="true"/>
          <w:lang w:bidi="fa-IR"/>
        </w:rPr>
        <w:t>.</w:t>
      </w:r>
    </w:p>
    <w:p>
      <w:pPr>
        <w:pStyle w:val="Heading5"/>
        <w:numPr>
          <w:ilvl w:val="4"/>
          <w:numId w:val="1"/>
        </w:numPr>
        <w:rPr/>
      </w:pPr>
      <w:bookmarkStart w:id="1174" w:name="__RefHeading___Toc5774867_2320776876"/>
      <w:bookmarkStart w:id="1175" w:name="_Toc478"/>
      <w:bookmarkEnd w:id="1174"/>
      <w:r>
        <w:rPr/>
        <w:t>5</w:t>
      </w:r>
      <w:r>
        <w:rPr>
          <w:rtl w:val="true"/>
        </w:rPr>
        <w:t xml:space="preserve">. </w:t>
      </w:r>
      <w:r>
        <w:rPr/>
        <w:t>5</w:t>
      </w:r>
      <w:r>
        <w:rPr>
          <w:rtl w:val="true"/>
        </w:rPr>
        <w:t xml:space="preserve">. </w:t>
      </w:r>
      <w:r>
        <w:rPr>
          <w:rtl w:val="true"/>
        </w:rPr>
        <w:t>دشمنی دنیا</w:t>
      </w:r>
      <w:bookmarkEnd w:id="1175"/>
    </w:p>
    <w:p>
      <w:pPr>
        <w:pStyle w:val="BookText"/>
        <w:rPr/>
      </w:pPr>
      <w:r>
        <w:rPr>
          <w:rFonts w:ascii="Amiri" w:hAnsi="Amiri" w:eastAsia="Amiri" w:cs="Amiri"/>
          <w:color w:val="111111"/>
          <w:sz w:val="28"/>
          <w:sz w:val="28"/>
          <w:szCs w:val="28"/>
          <w:rtl w:val="true"/>
          <w:lang w:bidi="ar-SA"/>
        </w:rPr>
        <w:t>وَ الْعَنُودُ الصَّدُودُ</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و دشمنی است بازدارنده</w:t>
      </w:r>
    </w:p>
    <w:p>
      <w:pPr>
        <w:pStyle w:val="Heading5"/>
        <w:numPr>
          <w:ilvl w:val="4"/>
          <w:numId w:val="1"/>
        </w:numPr>
        <w:rPr/>
      </w:pPr>
      <w:bookmarkStart w:id="1176" w:name="__RefHeading___Toc5774869_2320776876"/>
      <w:bookmarkStart w:id="1177" w:name="_Toc479"/>
      <w:bookmarkEnd w:id="1176"/>
      <w:r>
        <w:rPr/>
        <w:t>5</w:t>
      </w:r>
      <w:r>
        <w:rPr>
          <w:rtl w:val="true"/>
        </w:rPr>
        <w:t xml:space="preserve">. </w:t>
      </w:r>
      <w:r>
        <w:rPr/>
        <w:t>6</w:t>
      </w:r>
      <w:r>
        <w:rPr>
          <w:rtl w:val="true"/>
        </w:rPr>
        <w:t xml:space="preserve">. </w:t>
      </w:r>
      <w:r>
        <w:rPr>
          <w:rtl w:val="true"/>
        </w:rPr>
        <w:t>مضطرب بودن دنیا</w:t>
      </w:r>
      <w:bookmarkEnd w:id="1177"/>
    </w:p>
    <w:p>
      <w:pPr>
        <w:pStyle w:val="BookText"/>
        <w:rPr/>
      </w:pPr>
      <w:r>
        <w:rPr>
          <w:rFonts w:ascii="Amiri" w:hAnsi="Amiri" w:eastAsia="Amiri" w:cs="Amiri"/>
          <w:color w:val="111111"/>
          <w:sz w:val="28"/>
          <w:sz w:val="28"/>
          <w:szCs w:val="28"/>
          <w:rtl w:val="true"/>
          <w:lang w:bidi="ar-SA"/>
        </w:rPr>
        <w:t>وَ الْحَيُودُ الْمَيُودُ</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و پشت کننده ای است مضطرب و نگران</w:t>
      </w:r>
    </w:p>
    <w:p>
      <w:pPr>
        <w:pStyle w:val="Heading4"/>
        <w:numPr>
          <w:ilvl w:val="3"/>
          <w:numId w:val="1"/>
        </w:numPr>
        <w:rPr/>
      </w:pPr>
      <w:bookmarkStart w:id="1178" w:name="__RefHeading___Toc5774871_2320776876"/>
      <w:bookmarkStart w:id="1179" w:name="_Toc480"/>
      <w:bookmarkEnd w:id="1178"/>
      <w:r>
        <w:rPr/>
        <w:t>6</w:t>
      </w:r>
      <w:r>
        <w:rPr>
          <w:rtl w:val="true"/>
        </w:rPr>
        <w:t xml:space="preserve">. </w:t>
      </w:r>
      <w:r>
        <w:rPr>
          <w:rtl w:val="true"/>
        </w:rPr>
        <w:t>برخی از ویژگی های دنیا</w:t>
      </w:r>
      <w:bookmarkEnd w:id="1179"/>
    </w:p>
    <w:p>
      <w:pPr>
        <w:pStyle w:val="Heading5"/>
        <w:numPr>
          <w:ilvl w:val="4"/>
          <w:numId w:val="1"/>
        </w:numPr>
        <w:rPr/>
      </w:pPr>
      <w:bookmarkStart w:id="1180" w:name="__RefHeading___Toc5774873_2320776876"/>
      <w:bookmarkStart w:id="1181" w:name="_Toc481"/>
      <w:bookmarkEnd w:id="1180"/>
      <w:r>
        <w:rPr/>
        <w:t>6</w:t>
      </w:r>
      <w:r>
        <w:rPr>
          <w:rtl w:val="true"/>
        </w:rPr>
        <w:t xml:space="preserve">. </w:t>
      </w:r>
      <w:r>
        <w:rPr/>
        <w:t>1</w:t>
      </w:r>
      <w:r>
        <w:rPr>
          <w:rtl w:val="true"/>
        </w:rPr>
        <w:t xml:space="preserve">. </w:t>
      </w:r>
      <w:r>
        <w:rPr>
          <w:rtl w:val="true"/>
        </w:rPr>
        <w:t>دگرگونی دنیا</w:t>
      </w:r>
      <w:bookmarkEnd w:id="1181"/>
    </w:p>
    <w:p>
      <w:pPr>
        <w:pStyle w:val="BookText"/>
        <w:rPr/>
      </w:pPr>
      <w:r>
        <w:rPr>
          <w:rFonts w:ascii="Amiri" w:hAnsi="Amiri" w:eastAsia="Amiri" w:cs="Amiri"/>
          <w:color w:val="111111"/>
          <w:sz w:val="28"/>
          <w:sz w:val="28"/>
          <w:szCs w:val="28"/>
          <w:rtl w:val="true"/>
          <w:lang w:bidi="ar-SA"/>
        </w:rPr>
        <w:t>حَالْهَا انْتِقَالَ وَوَطَأَنَّهَا زَلْزَالَ وَعِزُهَا ذُلِّ وَ جِدُّهَا هَزَّلٌ وَ عُلُوهَا سُفُل</w:t>
      </w:r>
      <w:r>
        <w:rPr>
          <w:rStyle w:val="FootnoteAnchor"/>
          <w:rtl w:val="true"/>
        </w:rPr>
        <w:footnoteReference w:id="863"/>
      </w:r>
      <w:r>
        <w:rPr>
          <w:rFonts w:ascii="IRNazanin" w:hAnsi="IRNazanin" w:eastAsia="IRNazanin"/>
          <w:color w:val="111111"/>
          <w:sz w:val="28"/>
          <w:sz w:val="28"/>
          <w:szCs w:val="28"/>
          <w:rtl w:val="true"/>
          <w:lang w:bidi="fa-IR"/>
        </w:rPr>
        <w:t xml:space="preserve"> طبیعتش بی ثباتی و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حالی به حالی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گام هایش لرزان، عزتش خواری، جدی اش شوخی و بالایی اش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متزلزل بودن گام های دنیا به آن علت است که قرارگاه انسان در این جهان دائماً متزلزل </w:t>
      </w:r>
      <w:bookmarkStart w:id="1182" w:name="pg20331_773966"/>
    </w:p>
    <w:p>
      <w:pPr>
        <w:pStyle w:val="BookText"/>
        <w:rPr/>
      </w:pPr>
      <w:bookmarkEnd w:id="1182"/>
      <w:r>
        <w:rPr>
          <w:rFonts w:ascii="IRNazanin" w:hAnsi="IRNazanin" w:eastAsia="IRNazanin"/>
          <w:color w:val="111111"/>
          <w:sz w:val="28"/>
          <w:sz w:val="28"/>
          <w:szCs w:val="28"/>
          <w:rtl w:val="true"/>
          <w:lang w:bidi="fa-IR"/>
        </w:rPr>
        <w:t>است، بر هر چیز از جمله مال، ثروت، جوانی و سلامتی تکیه کند باعث تزلزل او می شود</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عزتش عين ذلت، یعنی عزت های مادی سبب وابستگی های شدید می شود، وابستگی هایی که او را به ذلت می کشاند و برای حفظ آن باید در مقابل هرکس و ناکس سر فرود آورد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جِدُّهَا 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همین مال دنیا که به انسان رو می کند و انسان را ثروتمند می نماید این حقیقت ندارد و شوخی است؛ چون ناگهان از انسان رو می گرداند، ریاست دنیا هم همین گونه است پس اقبال دنیا که به حسب ظاهر جدی است در حقیقت شوخی است</w:t>
      </w:r>
      <w:r>
        <w:rPr>
          <w:rFonts w:eastAsia="IRNazanin" w:cs="IRNazanin"/>
          <w:color w:val="111111"/>
          <w:sz w:val="28"/>
          <w:szCs w:val="28"/>
          <w:rtl w:val="true"/>
          <w:lang w:bidi="fa-IR"/>
        </w:rPr>
        <w:t>.</w:t>
      </w:r>
    </w:p>
    <w:p>
      <w:pPr>
        <w:pStyle w:val="Heading5"/>
        <w:numPr>
          <w:ilvl w:val="4"/>
          <w:numId w:val="1"/>
        </w:numPr>
        <w:rPr/>
      </w:pPr>
      <w:bookmarkStart w:id="1183" w:name="__RefHeading___Toc5774875_2320776876"/>
      <w:bookmarkStart w:id="1184" w:name="_Toc482"/>
      <w:bookmarkEnd w:id="1183"/>
      <w:r>
        <w:rPr/>
        <w:t>6</w:t>
      </w:r>
      <w:r>
        <w:rPr>
          <w:rtl w:val="true"/>
        </w:rPr>
        <w:t xml:space="preserve">. </w:t>
      </w:r>
      <w:r>
        <w:rPr/>
        <w:t>2</w:t>
      </w:r>
      <w:r>
        <w:rPr>
          <w:rtl w:val="true"/>
        </w:rPr>
        <w:t xml:space="preserve">. </w:t>
      </w:r>
      <w:r>
        <w:rPr>
          <w:rtl w:val="true"/>
        </w:rPr>
        <w:t>سرای غارت</w:t>
      </w:r>
      <w:bookmarkEnd w:id="1184"/>
    </w:p>
    <w:p>
      <w:pPr>
        <w:pStyle w:val="BookText"/>
        <w:rPr/>
      </w:pPr>
      <w:r>
        <w:rPr>
          <w:rFonts w:ascii="Amiri" w:hAnsi="Amiri" w:eastAsia="Amiri" w:cs="Amiri"/>
          <w:color w:val="111111"/>
          <w:sz w:val="28"/>
          <w:sz w:val="28"/>
          <w:szCs w:val="28"/>
          <w:rtl w:val="true"/>
          <w:lang w:bidi="ar-SA"/>
        </w:rPr>
        <w:t>دَارُ حَرَبٍ وَ سَلَبٍ وَ نَهْبٍ وَ عَطَبٍ</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نابودی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سرای غارت و دزدی و ربودن و تباه شدن و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سَلَبٍ، 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همه به معنای غارت کردن و بردن اموال کسی است ولی تفاوت هایی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همۀ اموال کسی را ببرند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معنای بردن لباس افراد و آن چه در دست دارند و 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غنیمت گرفتن و غارت کردن آمده است</w:t>
      </w:r>
      <w:r>
        <w:rPr>
          <w:rFonts w:eastAsia="IRNazanin" w:cs="IRNazanin"/>
          <w:color w:val="111111"/>
          <w:sz w:val="28"/>
          <w:szCs w:val="28"/>
          <w:rtl w:val="true"/>
          <w:lang w:bidi="fa-IR"/>
        </w:rPr>
        <w:t xml:space="preserve">. </w:t>
      </w:r>
      <w:r>
        <w:rPr>
          <w:rStyle w:val="FootnoteAnchor"/>
          <w:rtl w:val="true"/>
        </w:rPr>
        <w:footnoteReference w:id="86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دار جنگ و ستیز 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اوصاف دنیاست این دنیاست که در آن جنگ و ستیز و قتل و غارت و در آخر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دنیاست که ریاست ها و پست و مقام ها گرفته می شود و صاحبان منصب را عریان و بی موقعیت می کند و این دنیاست که افراد را در آن به هلاکت می رسانند و خلاصه این دنیا از هر جهت بی اعتبار است و دل بستن به آن به هیچ وجه صحیح نیست</w:t>
      </w:r>
      <w:r>
        <w:rPr>
          <w:rFonts w:eastAsia="IRNazanin" w:cs="IRNazanin"/>
          <w:color w:val="111111"/>
          <w:sz w:val="28"/>
          <w:szCs w:val="28"/>
          <w:rtl w:val="true"/>
          <w:lang w:bidi="fa-IR"/>
        </w:rPr>
        <w:t xml:space="preserve">. </w:t>
      </w:r>
      <w:bookmarkStart w:id="1185" w:name="pg20331_773967"/>
    </w:p>
    <w:p>
      <w:pPr>
        <w:pStyle w:val="Heading5"/>
        <w:numPr>
          <w:ilvl w:val="4"/>
          <w:numId w:val="1"/>
        </w:numPr>
        <w:rPr/>
      </w:pPr>
      <w:bookmarkStart w:id="1186" w:name="__RefHeading___Toc5774877_2320776876"/>
      <w:bookmarkStart w:id="1187" w:name="_Toc483"/>
      <w:bookmarkEnd w:id="1185"/>
      <w:bookmarkEnd w:id="1186"/>
      <w:r>
        <w:rPr/>
        <w:t>6</w:t>
      </w:r>
      <w:r>
        <w:rPr>
          <w:rtl w:val="true"/>
        </w:rPr>
        <w:t xml:space="preserve">. </w:t>
      </w:r>
      <w:r>
        <w:rPr/>
        <w:t>3</w:t>
      </w:r>
      <w:r>
        <w:rPr>
          <w:rtl w:val="true"/>
        </w:rPr>
        <w:t xml:space="preserve">. </w:t>
      </w:r>
      <w:r>
        <w:rPr>
          <w:rtl w:val="true"/>
        </w:rPr>
        <w:t>در حال حرکت و جدایی</w:t>
      </w:r>
      <w:bookmarkEnd w:id="1187"/>
    </w:p>
    <w:p>
      <w:pPr>
        <w:pStyle w:val="BookText"/>
        <w:rPr/>
      </w:pPr>
      <w:r>
        <w:rPr>
          <w:rFonts w:ascii="Amiri" w:hAnsi="Amiri" w:eastAsia="Amiri" w:cs="Amiri"/>
          <w:color w:val="111111"/>
          <w:sz w:val="28"/>
          <w:sz w:val="28"/>
          <w:szCs w:val="28"/>
          <w:rtl w:val="true"/>
          <w:lang w:bidi="ar-SA"/>
        </w:rPr>
        <w:t>أَهْلُهَا عَلَى سَاقٍ وَ سِيَاقٍ وَ لَحَاقٍ وَ فِرَاقٍ</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مردمش در سختی اند و به سوی مرگ رانده می شوند و اگر به یکی می رسند از دیگری جدا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کنایه از حالت قبض روح است انسان محتضر از شدت درد و هراس دو پای خود را در یکدیگر می پیچد</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 عَلَى سَاقٍ وَسِيَاقٍ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ساق پای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مضطرب است موقع راه رفتن گویا پاهایش در هم می پیچد و سیاق به معنای رانده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الْتَفَّتِ السَّاقُ بِالسَّاقِ إِلى رَبِّكَ يَوْمَئِذٍ الْمَساقُ</w:t>
      </w:r>
      <w:r>
        <w:rPr>
          <w:rStyle w:val="FootnoteAnchor"/>
          <w:rtl w:val="true"/>
        </w:rPr>
        <w:footnoteReference w:id="8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لَحَاقٍ وَ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اهل دنیا در حال ملحق شدن هستند و عده ای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یک دسته است و فراق مربوط به یک دسته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ها بزرگ می شوند و ملحق به ما می شوند ما هم داریم فراق پیدا می کنیم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دو دسته است</w:t>
      </w:r>
      <w:r>
        <w:rPr>
          <w:rFonts w:eastAsia="IRNazanin" w:cs="IRNazanin"/>
          <w:color w:val="111111"/>
          <w:sz w:val="28"/>
          <w:szCs w:val="28"/>
          <w:rtl w:val="true"/>
          <w:lang w:bidi="fa-IR"/>
        </w:rPr>
        <w:t>.</w:t>
      </w:r>
    </w:p>
    <w:p>
      <w:pPr>
        <w:pStyle w:val="Heading5"/>
        <w:numPr>
          <w:ilvl w:val="4"/>
          <w:numId w:val="1"/>
        </w:numPr>
        <w:rPr/>
      </w:pPr>
      <w:bookmarkStart w:id="1188" w:name="__RefHeading___Toc5774879_2320776876"/>
      <w:bookmarkStart w:id="1189" w:name="_Toc484"/>
      <w:bookmarkEnd w:id="1188"/>
      <w:r>
        <w:rPr/>
        <w:t>6</w:t>
      </w:r>
      <w:r>
        <w:rPr>
          <w:rtl w:val="true"/>
        </w:rPr>
        <w:t xml:space="preserve">. </w:t>
      </w:r>
      <w:r>
        <w:rPr/>
        <w:t>4</w:t>
      </w:r>
      <w:r>
        <w:rPr>
          <w:rtl w:val="true"/>
        </w:rPr>
        <w:t xml:space="preserve">. </w:t>
      </w:r>
      <w:r>
        <w:rPr>
          <w:rtl w:val="true"/>
        </w:rPr>
        <w:t>مشکل بودن راه فرار از گرفتاری ها</w:t>
      </w:r>
      <w:bookmarkEnd w:id="1189"/>
    </w:p>
    <w:p>
      <w:pPr>
        <w:pStyle w:val="BookText"/>
        <w:rPr/>
      </w:pPr>
      <w:r>
        <w:rPr>
          <w:rFonts w:ascii="Amiri" w:hAnsi="Amiri" w:eastAsia="Amiri" w:cs="Amiri"/>
          <w:color w:val="111111"/>
          <w:sz w:val="28"/>
          <w:sz w:val="28"/>
          <w:szCs w:val="28"/>
          <w:rtl w:val="true"/>
          <w:lang w:bidi="ar-SA"/>
        </w:rPr>
        <w:t>قَدْ تَحَيَّرَتْ مَذَاهِبُهَا وَ أَعْجَزَتْ مَهَارِبُهَا وَ خَابَتْ مَطَالِبُهَا</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خَابَتْ مَطالِبُهَا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جویندگان آن ناامیدند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هایش حیرت زا گریزگاه هایش ناتوان کننده و مقاصدش یأس آور و نومیدی 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انسان های بیدار هرگاه بخواهند از مشکلات دنیا نجات و رهایی یابند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دادن راه فرار در آن بسیار مشکل و پیدا کردن گریزگاه بسیار پیچیده است</w:t>
      </w:r>
      <w:r>
        <w:rPr>
          <w:rFonts w:eastAsia="IRNazanin" w:cs="IRNazanin"/>
          <w:color w:val="111111"/>
          <w:sz w:val="28"/>
          <w:szCs w:val="28"/>
          <w:rtl w:val="true"/>
          <w:lang w:bidi="fa-IR"/>
        </w:rPr>
        <w:t xml:space="preserve">. </w:t>
      </w:r>
      <w:r>
        <w:rPr>
          <w:rStyle w:val="FootnoteAnchor"/>
          <w:rtl w:val="true"/>
        </w:rPr>
        <w:footnoteReference w:id="872"/>
      </w:r>
      <w:bookmarkStart w:id="1190" w:name="pg20331_773968"/>
    </w:p>
    <w:p>
      <w:pPr>
        <w:pStyle w:val="BookText"/>
        <w:rPr/>
      </w:pPr>
      <w:bookmarkEnd w:id="1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تَحَيَّرَتْ مَذَاهِبُهَا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مختلفی در زندگی وجود دارد و افراد بشر در این راه ها سرگردان هستند و حضرت به جای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انسان ها نسبت دهد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متحیر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دنیا متحیر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اسناد مجازی است</w:t>
      </w:r>
      <w:r>
        <w:rPr>
          <w:rFonts w:eastAsia="IRNazanin" w:cs="IRNazanin"/>
          <w:color w:val="111111"/>
          <w:sz w:val="28"/>
          <w:szCs w:val="28"/>
          <w:rtl w:val="true"/>
          <w:lang w:bidi="fa-IR"/>
        </w:rPr>
        <w:t>.</w:t>
      </w:r>
    </w:p>
    <w:p>
      <w:pPr>
        <w:pStyle w:val="Heading5"/>
        <w:numPr>
          <w:ilvl w:val="4"/>
          <w:numId w:val="1"/>
        </w:numPr>
        <w:rPr/>
      </w:pPr>
      <w:bookmarkStart w:id="1191" w:name="__RefHeading___Toc5774881_2320776876"/>
      <w:bookmarkStart w:id="1192" w:name="_Toc485"/>
      <w:bookmarkEnd w:id="1191"/>
      <w:r>
        <w:rPr/>
        <w:t>6</w:t>
      </w:r>
      <w:r>
        <w:rPr>
          <w:rtl w:val="true"/>
        </w:rPr>
        <w:t xml:space="preserve">. </w:t>
      </w:r>
      <w:r>
        <w:rPr/>
        <w:t>5</w:t>
      </w:r>
      <w:r>
        <w:rPr>
          <w:rtl w:val="true"/>
        </w:rPr>
        <w:t xml:space="preserve">. </w:t>
      </w:r>
      <w:r>
        <w:rPr>
          <w:rtl w:val="true"/>
        </w:rPr>
        <w:t>تسلیم در برابر حوادث هنگام مرگ</w:t>
      </w:r>
      <w:bookmarkEnd w:id="1192"/>
    </w:p>
    <w:p>
      <w:pPr>
        <w:pStyle w:val="BookText"/>
        <w:rPr/>
      </w:pPr>
      <w:r>
        <w:rPr>
          <w:rFonts w:ascii="Amiri" w:hAnsi="Amiri" w:eastAsia="Amiri" w:cs="Amiri"/>
          <w:color w:val="111111"/>
          <w:sz w:val="28"/>
          <w:sz w:val="28"/>
          <w:szCs w:val="28"/>
          <w:rtl w:val="true"/>
          <w:lang w:bidi="ar-SA"/>
        </w:rPr>
        <w:t>فَأَسْلَمَتْهُمُ الْمَعَاقِلُ وَ لَفَظَتْهُمُ الْمَنَازِلُ وَأَعْيَتُهُمُ الْمَحَاوِلُ</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أَغْيَتُهُمُ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را خسته و درمانده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جویی؛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تدبیر و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پناهگاه های استوارش پناه جویان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منازلش ساکنانش را بیرون افکند و چاره جویی ها آنان را ملول و خسته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های دنیا آنان را به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استعاره به کار رفته است، این که انسان ها با مردن از استراحتگاه های دنیا بیرون برده می شوند و راه آخرت می پیمایند چنین تشبیه شده است که گویا همین منزلها ساکنان خود را از درون خود به دور افکنده اند</w:t>
      </w:r>
      <w:r>
        <w:rPr>
          <w:rFonts w:eastAsia="IRNazanin" w:cs="IRNazanin"/>
          <w:color w:val="111111"/>
          <w:sz w:val="28"/>
          <w:szCs w:val="28"/>
          <w:rtl w:val="true"/>
          <w:lang w:bidi="fa-IR"/>
        </w:rPr>
        <w:t xml:space="preserve">. </w:t>
      </w:r>
      <w:r>
        <w:rPr>
          <w:rStyle w:val="FootnoteAnchor"/>
          <w:rtl w:val="true"/>
        </w:rPr>
        <w:footnoteReference w:id="87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احتمال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خواسته های دنیا مردم را خسته کرده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میمی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این معنا که این تحولاتی که در این دنیا هست مردم را خسته کرده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محال یا محال گرفته شده و به معنای فکر و اندیشه است و به این معناست که اندیشه های مردم دربارهٔ دنیا آن ها را خسته می کند و مقصود همان فکر و اندیشه هایی است که در مورد جمع آوری ثروت و پست و مقام دنیا می کنیم</w:t>
      </w:r>
      <w:r>
        <w:rPr>
          <w:rFonts w:eastAsia="IRNazanin" w:cs="IRNazanin"/>
          <w:color w:val="111111"/>
          <w:sz w:val="28"/>
          <w:szCs w:val="28"/>
          <w:rtl w:val="true"/>
          <w:lang w:bidi="fa-IR"/>
        </w:rPr>
        <w:t xml:space="preserve">. </w:t>
      </w:r>
      <w:bookmarkStart w:id="1193" w:name="pg20331_773969"/>
    </w:p>
    <w:p>
      <w:pPr>
        <w:pStyle w:val="Heading4"/>
        <w:numPr>
          <w:ilvl w:val="3"/>
          <w:numId w:val="1"/>
        </w:numPr>
        <w:rPr/>
      </w:pPr>
      <w:bookmarkStart w:id="1194" w:name="__RefHeading___Toc5774883_2320776876"/>
      <w:bookmarkStart w:id="1195" w:name="_Toc486"/>
      <w:bookmarkEnd w:id="1193"/>
      <w:bookmarkEnd w:id="1194"/>
      <w:r>
        <w:rPr/>
        <w:t>7</w:t>
      </w:r>
      <w:r>
        <w:rPr>
          <w:rtl w:val="true"/>
        </w:rPr>
        <w:t xml:space="preserve">. </w:t>
      </w:r>
      <w:r>
        <w:rPr>
          <w:rtl w:val="true"/>
        </w:rPr>
        <w:t>سرنوشت دنیاپرستان</w:t>
      </w:r>
      <w:bookmarkEnd w:id="1195"/>
    </w:p>
    <w:p>
      <w:pPr>
        <w:pStyle w:val="Heading5"/>
        <w:numPr>
          <w:ilvl w:val="4"/>
          <w:numId w:val="1"/>
        </w:numPr>
        <w:rPr/>
      </w:pPr>
      <w:bookmarkStart w:id="1196" w:name="__RefHeading___Toc5774885_2320776876"/>
      <w:bookmarkStart w:id="1197" w:name="_Toc487"/>
      <w:bookmarkEnd w:id="1196"/>
      <w:r>
        <w:rPr/>
        <w:t>7</w:t>
      </w:r>
      <w:r>
        <w:rPr>
          <w:rtl w:val="true"/>
        </w:rPr>
        <w:t xml:space="preserve">. </w:t>
      </w:r>
      <w:r>
        <w:rPr/>
        <w:t>1</w:t>
      </w:r>
      <w:r>
        <w:rPr>
          <w:rtl w:val="true"/>
        </w:rPr>
        <w:t xml:space="preserve">. </w:t>
      </w:r>
      <w:r>
        <w:rPr>
          <w:rtl w:val="true"/>
        </w:rPr>
        <w:t>نجات یافته مجروح</w:t>
      </w:r>
      <w:bookmarkEnd w:id="1197"/>
    </w:p>
    <w:p>
      <w:pPr>
        <w:pStyle w:val="BookText"/>
        <w:rPr/>
      </w:pPr>
      <w:r>
        <w:rPr>
          <w:rFonts w:ascii="Amiri" w:hAnsi="Amiri" w:eastAsia="Amiri" w:cs="Amiri"/>
          <w:color w:val="111111"/>
          <w:sz w:val="28"/>
          <w:sz w:val="28"/>
          <w:szCs w:val="28"/>
          <w:rtl w:val="true"/>
          <w:lang w:bidi="ar-SA"/>
        </w:rPr>
        <w:t>فَمِنْ نَاجِ مَعْفُورٍ</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بعضی از اهل دنیا نجات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صحنه جنگ دنیا بعضی از مردم از جنگ نجات پیدا می کنند اما این جنگ روی آن ها اثر گذاشته یا مجروح این جنگ شده یا معلول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این دوران زندگی بالاخره مشکلات دنیا و برخی کارهای دنیا در عبادت و تقوای انسان ها اثر می گذارد و وقتی که نجات پیدا کردند و به عالم برزخ یا قیامت رفتند، متوجه می شوند که کجای کارهایشان نقص پیدا کرده است</w:t>
      </w:r>
      <w:r>
        <w:rPr>
          <w:rFonts w:eastAsia="IRNazanin" w:cs="IRNazanin"/>
          <w:color w:val="111111"/>
          <w:sz w:val="28"/>
          <w:szCs w:val="28"/>
          <w:rtl w:val="true"/>
          <w:lang w:bidi="fa-IR"/>
        </w:rPr>
        <w:t>.</w:t>
      </w:r>
    </w:p>
    <w:p>
      <w:pPr>
        <w:pStyle w:val="Heading5"/>
        <w:numPr>
          <w:ilvl w:val="4"/>
          <w:numId w:val="1"/>
        </w:numPr>
        <w:rPr/>
      </w:pPr>
      <w:bookmarkStart w:id="1198" w:name="__RefHeading___Toc5774887_2320776876"/>
      <w:bookmarkStart w:id="1199" w:name="_Toc488"/>
      <w:bookmarkEnd w:id="1198"/>
      <w:r>
        <w:rPr/>
        <w:t>7</w:t>
      </w:r>
      <w:r>
        <w:rPr>
          <w:rtl w:val="true"/>
        </w:rPr>
        <w:t xml:space="preserve">. </w:t>
      </w:r>
      <w:r>
        <w:rPr/>
        <w:t>2</w:t>
      </w:r>
      <w:r>
        <w:rPr>
          <w:rtl w:val="true"/>
        </w:rPr>
        <w:t xml:space="preserve">. </w:t>
      </w:r>
      <w:r>
        <w:rPr>
          <w:rtl w:val="true"/>
        </w:rPr>
        <w:t>مرده ای پاره پاره</w:t>
      </w:r>
      <w:bookmarkEnd w:id="1199"/>
    </w:p>
    <w:p>
      <w:pPr>
        <w:pStyle w:val="BookText"/>
        <w:rPr/>
      </w:pPr>
      <w:r>
        <w:rPr>
          <w:rFonts w:ascii="Amiri" w:hAnsi="Amiri" w:eastAsia="Amiri" w:cs="Amiri"/>
          <w:color w:val="111111"/>
          <w:sz w:val="28"/>
          <w:sz w:val="28"/>
          <w:szCs w:val="28"/>
          <w:rtl w:val="true"/>
          <w:lang w:bidi="ar-SA"/>
        </w:rPr>
        <w:t>وَلَحْمٍ مَجْزُورٍ</w:t>
      </w:r>
      <w:r>
        <w:rPr>
          <w:rStyle w:val="FootnoteAnchor"/>
          <w:rtl w:val="true"/>
        </w:rPr>
        <w:footnoteReference w:id="876"/>
      </w:r>
      <w:r>
        <w:rPr>
          <w:rFonts w:ascii="IRNazanin" w:hAnsi="IRNazanin" w:eastAsia="IRNazanin"/>
          <w:color w:val="111111"/>
          <w:sz w:val="28"/>
          <w:sz w:val="28"/>
          <w:szCs w:val="28"/>
          <w:rtl w:val="true"/>
          <w:lang w:bidi="fa-IR"/>
        </w:rPr>
        <w:t xml:space="preserve"> بعضی بدنشان پاره پاره و پوستشان کنده شده</w:t>
      </w:r>
    </w:p>
    <w:p>
      <w:pPr>
        <w:pStyle w:val="Heading5"/>
        <w:numPr>
          <w:ilvl w:val="4"/>
          <w:numId w:val="1"/>
        </w:numPr>
        <w:rPr/>
      </w:pPr>
      <w:bookmarkStart w:id="1200" w:name="__RefHeading___Toc5774889_2320776876"/>
      <w:bookmarkStart w:id="1201" w:name="_Toc489"/>
      <w:bookmarkEnd w:id="1200"/>
      <w:r>
        <w:rPr/>
        <w:t>7</w:t>
      </w:r>
      <w:r>
        <w:rPr>
          <w:rtl w:val="true"/>
        </w:rPr>
        <w:t xml:space="preserve">. </w:t>
      </w:r>
      <w:r>
        <w:rPr/>
        <w:t>3</w:t>
      </w:r>
      <w:r>
        <w:rPr>
          <w:rtl w:val="true"/>
        </w:rPr>
        <w:t xml:space="preserve">. </w:t>
      </w:r>
      <w:r>
        <w:rPr>
          <w:rtl w:val="true"/>
        </w:rPr>
        <w:t>سربریده</w:t>
      </w:r>
      <w:bookmarkEnd w:id="1201"/>
    </w:p>
    <w:p>
      <w:pPr>
        <w:pStyle w:val="BookText"/>
        <w:rPr/>
      </w:pPr>
      <w:r>
        <w:rPr>
          <w:rFonts w:ascii="Amiri" w:hAnsi="Amiri" w:eastAsia="Amiri" w:cs="Amiri"/>
          <w:color w:val="111111"/>
          <w:sz w:val="28"/>
          <w:sz w:val="28"/>
          <w:szCs w:val="28"/>
          <w:rtl w:val="true"/>
          <w:lang w:bidi="ar-SA"/>
        </w:rPr>
        <w:t>وَ شِلْوِ مَذْبُوح</w:t>
      </w:r>
      <w:r>
        <w:rPr>
          <w:rStyle w:val="FootnoteAnchor"/>
          <w:rtl w:val="true"/>
        </w:rPr>
        <w:footnoteReference w:id="877"/>
      </w:r>
      <w:r>
        <w:rPr>
          <w:rFonts w:ascii="IRNazanin" w:hAnsi="IRNazanin" w:eastAsia="IRNazanin"/>
          <w:color w:val="111111"/>
          <w:sz w:val="28"/>
          <w:sz w:val="28"/>
          <w:szCs w:val="28"/>
          <w:rtl w:val="true"/>
          <w:lang w:bidi="fa-IR"/>
        </w:rPr>
        <w:t xml:space="preserve"> عده ای سر از تن جدا شده</w:t>
      </w:r>
    </w:p>
    <w:p>
      <w:pPr>
        <w:pStyle w:val="Heading5"/>
        <w:numPr>
          <w:ilvl w:val="4"/>
          <w:numId w:val="1"/>
        </w:numPr>
        <w:rPr/>
      </w:pPr>
      <w:bookmarkStart w:id="1202" w:name="__RefHeading___Toc5774891_2320776876"/>
      <w:bookmarkStart w:id="1203" w:name="_Toc490"/>
      <w:bookmarkEnd w:id="1202"/>
      <w:r>
        <w:rPr/>
        <w:t>7</w:t>
      </w:r>
      <w:r>
        <w:rPr>
          <w:rtl w:val="true"/>
        </w:rPr>
        <w:t xml:space="preserve">. </w:t>
      </w:r>
      <w:r>
        <w:rPr/>
        <w:t>4</w:t>
      </w:r>
      <w:r>
        <w:rPr>
          <w:rtl w:val="true"/>
        </w:rPr>
        <w:t xml:space="preserve">. </w:t>
      </w:r>
      <w:r>
        <w:rPr>
          <w:rtl w:val="true"/>
        </w:rPr>
        <w:t>غرق در خون</w:t>
      </w:r>
      <w:bookmarkEnd w:id="120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دَم مَسْفُوح</w:t>
      </w:r>
      <w:r>
        <w:rPr>
          <w:rStyle w:val="FootnoteAnchor"/>
          <w:rtl w:val="true"/>
        </w:rPr>
        <w:footnoteReference w:id="878"/>
      </w:r>
      <w:r>
        <w:rPr>
          <w:rFonts w:ascii="IRNazanin" w:hAnsi="IRNazanin" w:eastAsia="IRNazanin"/>
          <w:color w:val="111111"/>
          <w:sz w:val="28"/>
          <w:sz w:val="28"/>
          <w:szCs w:val="28"/>
          <w:rtl w:val="true"/>
          <w:lang w:bidi="fa-IR"/>
        </w:rPr>
        <w:t xml:space="preserve"> دسته ای خونشان به زمین ریخته </w:t>
      </w:r>
      <w:bookmarkStart w:id="1204" w:name="pg20331_773970"/>
    </w:p>
    <w:p>
      <w:pPr>
        <w:pStyle w:val="BookText"/>
        <w:rPr/>
      </w:pPr>
      <w:bookmarkEnd w:id="120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صحنۀ دنیا بعضی ها به صورت مجروح و معلول نجات پیدا کرده ولی بعضی دیگر ماند گوشت قربانی شتر یا گوسفند قطعه قطعه شده یا مانند خون ریخته شده، نابود می شوند و روز قیامت هم تازه اول بدبختی آن هاست</w:t>
      </w:r>
      <w:r>
        <w:rPr>
          <w:rFonts w:eastAsia="IRNazanin" w:cs="IRNazanin"/>
          <w:color w:val="111111"/>
          <w:sz w:val="28"/>
          <w:szCs w:val="28"/>
          <w:rtl w:val="true"/>
          <w:lang w:bidi="fa-IR"/>
        </w:rPr>
        <w:t>.</w:t>
      </w:r>
    </w:p>
    <w:p>
      <w:pPr>
        <w:pStyle w:val="Heading5"/>
        <w:numPr>
          <w:ilvl w:val="4"/>
          <w:numId w:val="1"/>
        </w:numPr>
        <w:rPr/>
      </w:pPr>
      <w:bookmarkStart w:id="1205" w:name="__RefHeading___Toc5774893_2320776876"/>
      <w:bookmarkStart w:id="1206" w:name="_Toc491"/>
      <w:bookmarkEnd w:id="1205"/>
      <w:r>
        <w:rPr/>
        <w:t>7</w:t>
      </w:r>
      <w:r>
        <w:rPr>
          <w:rtl w:val="true"/>
        </w:rPr>
        <w:t xml:space="preserve">. </w:t>
      </w:r>
      <w:r>
        <w:rPr/>
        <w:t>5</w:t>
      </w:r>
      <w:r>
        <w:rPr>
          <w:rtl w:val="true"/>
        </w:rPr>
        <w:t xml:space="preserve">. </w:t>
      </w:r>
      <w:r>
        <w:rPr>
          <w:rtl w:val="true"/>
        </w:rPr>
        <w:t>پشیمان</w:t>
      </w:r>
      <w:bookmarkEnd w:id="1206"/>
    </w:p>
    <w:p>
      <w:pPr>
        <w:pStyle w:val="BookText"/>
        <w:rPr/>
      </w:pPr>
      <w:r>
        <w:rPr>
          <w:rFonts w:ascii="Amiri" w:hAnsi="Amiri" w:eastAsia="Amiri" w:cs="Amiri"/>
          <w:color w:val="111111"/>
          <w:sz w:val="28"/>
          <w:sz w:val="28"/>
          <w:szCs w:val="28"/>
          <w:rtl w:val="true"/>
          <w:lang w:bidi="ar-SA"/>
        </w:rPr>
        <w:t>وَ عَاضٌ عَلَى يَدَيْهِ</w:t>
      </w:r>
      <w:r>
        <w:rPr>
          <w:rStyle w:val="FootnoteAnchor"/>
          <w:rtl w:val="true"/>
        </w:rPr>
        <w:footnoteReference w:id="879"/>
      </w:r>
      <w:r>
        <w:rPr>
          <w:rFonts w:ascii="IRNazanin" w:hAnsi="IRNazanin" w:eastAsia="IRNazanin"/>
          <w:color w:val="111111"/>
          <w:sz w:val="28"/>
          <w:sz w:val="28"/>
          <w:szCs w:val="28"/>
          <w:rtl w:val="true"/>
          <w:lang w:bidi="fa-IR"/>
        </w:rPr>
        <w:t xml:space="preserve"> پشیمانی که هر دو دستش را به دندان می 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يَوْمَ يَعَضُّ الظَّالِمُ عَلى يَدَيْهِ يَقُولُ يَا لَيْتَنِي اتَّخَذْتُ مَعَ الرَّسُولِ سَبیلا</w:t>
      </w:r>
      <w:r>
        <w:rPr>
          <w:rStyle w:val="FootnoteAnchor"/>
          <w:rtl w:val="true"/>
        </w:rPr>
        <w:footnoteReference w:id="880"/>
      </w:r>
      <w:r>
        <w:rPr>
          <w:rFonts w:ascii="IRNazanin" w:hAnsi="IRNazanin" w:eastAsia="IRNazanin"/>
          <w:color w:val="111111"/>
          <w:sz w:val="28"/>
          <w:sz w:val="28"/>
          <w:szCs w:val="28"/>
          <w:rtl w:val="true"/>
          <w:lang w:bidi="fa-IR"/>
        </w:rPr>
        <w:t>روزی که کافر دستان خود را به دندان گزد و گوید ای کاش راهی را که رسول در پیش گرفته بود، در پیش گرفته بودم</w:t>
      </w:r>
      <w:r>
        <w:rPr>
          <w:rFonts w:eastAsia="IRNazanin" w:cs="IRNazanin"/>
          <w:color w:val="111111"/>
          <w:sz w:val="28"/>
          <w:szCs w:val="28"/>
          <w:rtl w:val="true"/>
          <w:lang w:bidi="fa-IR"/>
        </w:rPr>
        <w:t>.</w:t>
      </w:r>
    </w:p>
    <w:p>
      <w:pPr>
        <w:pStyle w:val="Heading5"/>
        <w:numPr>
          <w:ilvl w:val="4"/>
          <w:numId w:val="1"/>
        </w:numPr>
        <w:rPr/>
      </w:pPr>
      <w:bookmarkStart w:id="1207" w:name="__RefHeading___Toc5774895_2320776876"/>
      <w:bookmarkStart w:id="1208" w:name="_Toc492"/>
      <w:bookmarkEnd w:id="1207"/>
      <w:r>
        <w:rPr/>
        <w:t>7</w:t>
      </w:r>
      <w:r>
        <w:rPr>
          <w:rtl w:val="true"/>
        </w:rPr>
        <w:t xml:space="preserve">. </w:t>
      </w:r>
      <w:r>
        <w:rPr/>
        <w:t>6</w:t>
      </w:r>
      <w:r>
        <w:rPr>
          <w:rtl w:val="true"/>
        </w:rPr>
        <w:t xml:space="preserve">. </w:t>
      </w:r>
      <w:r>
        <w:rPr>
          <w:rtl w:val="true"/>
        </w:rPr>
        <w:t>حسرتمند</w:t>
      </w:r>
      <w:bookmarkEnd w:id="1208"/>
    </w:p>
    <w:p>
      <w:pPr>
        <w:pStyle w:val="BookText"/>
        <w:rPr/>
      </w:pPr>
      <w:r>
        <w:rPr>
          <w:rFonts w:ascii="Amiri" w:hAnsi="Amiri" w:eastAsia="Amiri" w:cs="Amiri"/>
          <w:color w:val="111111"/>
          <w:sz w:val="28"/>
          <w:sz w:val="28"/>
          <w:szCs w:val="28"/>
          <w:rtl w:val="true"/>
          <w:lang w:bidi="ar-SA"/>
        </w:rPr>
        <w:t>و صافقِ بِكَفَّيْهِ</w:t>
      </w:r>
      <w:r>
        <w:rPr>
          <w:rStyle w:val="FootnoteAnchor"/>
          <w:rtl w:val="true"/>
        </w:rPr>
        <w:footnoteReference w:id="881"/>
      </w:r>
      <w:r>
        <w:rPr>
          <w:rFonts w:ascii="IRNazanin" w:hAnsi="IRNazanin" w:eastAsia="IRNazanin"/>
          <w:color w:val="111111"/>
          <w:sz w:val="28"/>
          <w:sz w:val="28"/>
          <w:szCs w:val="28"/>
          <w:rtl w:val="true"/>
          <w:lang w:bidi="fa-IR"/>
        </w:rPr>
        <w:t xml:space="preserve"> یا حسرتمندی که دست ها را به هم می ساید</w:t>
      </w:r>
      <w:r>
        <w:rPr>
          <w:rFonts w:eastAsia="IRNazanin" w:cs="IRNazanin"/>
          <w:color w:val="111111"/>
          <w:sz w:val="28"/>
          <w:szCs w:val="28"/>
          <w:rtl w:val="true"/>
          <w:lang w:bidi="fa-IR"/>
        </w:rPr>
        <w:t>.</w:t>
      </w:r>
    </w:p>
    <w:p>
      <w:pPr>
        <w:pStyle w:val="Heading5"/>
        <w:numPr>
          <w:ilvl w:val="4"/>
          <w:numId w:val="1"/>
        </w:numPr>
        <w:rPr/>
      </w:pPr>
      <w:bookmarkStart w:id="1209" w:name="__RefHeading___Toc5774897_2320776876"/>
      <w:bookmarkStart w:id="1210" w:name="_Toc493"/>
      <w:bookmarkEnd w:id="1209"/>
      <w:r>
        <w:rPr/>
        <w:t>7</w:t>
      </w:r>
      <w:r>
        <w:rPr>
          <w:rtl w:val="true"/>
        </w:rPr>
        <w:t xml:space="preserve">. </w:t>
      </w:r>
      <w:r>
        <w:rPr/>
        <w:t>7</w:t>
      </w:r>
      <w:r>
        <w:rPr>
          <w:rtl w:val="true"/>
        </w:rPr>
        <w:t xml:space="preserve">. </w:t>
      </w:r>
      <w:r>
        <w:rPr>
          <w:rtl w:val="true"/>
        </w:rPr>
        <w:t>حیرت زده</w:t>
      </w:r>
      <w:bookmarkEnd w:id="1210"/>
    </w:p>
    <w:p>
      <w:pPr>
        <w:pStyle w:val="BookText"/>
        <w:rPr/>
      </w:pPr>
      <w:r>
        <w:rPr>
          <w:rFonts w:ascii="Amiri" w:hAnsi="Amiri" w:eastAsia="Amiri" w:cs="Amiri"/>
          <w:color w:val="111111"/>
          <w:sz w:val="28"/>
          <w:sz w:val="28"/>
          <w:szCs w:val="28"/>
          <w:rtl w:val="true"/>
          <w:lang w:bidi="ar-SA"/>
        </w:rPr>
        <w:t>وَ مُرْتَفِقٍ بِخَدَّيْهِ</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عده ای حیرت زده که سر در گریبان فکر فرو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فاصله بین بازو و ساعد که محل آرنج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تصویر کسی را نمایش می دهد که دو دستش را بر گونه هایش گرفته و پاهایش را بین بازوهایش نگه داشته است که کنایه از شدت اندوه و غصه است</w:t>
      </w:r>
      <w:r>
        <w:rPr>
          <w:rFonts w:eastAsia="IRNazanin" w:cs="IRNazanin"/>
          <w:color w:val="111111"/>
          <w:sz w:val="28"/>
          <w:szCs w:val="28"/>
          <w:rtl w:val="true"/>
          <w:lang w:bidi="fa-IR"/>
        </w:rPr>
        <w:t xml:space="preserve">. </w:t>
      </w:r>
      <w:r>
        <w:rPr>
          <w:rStyle w:val="FootnoteAnchor"/>
          <w:rtl w:val="true"/>
        </w:rPr>
        <w:footnoteReference w:id="883"/>
      </w:r>
      <w:bookmarkStart w:id="1211" w:name="pg20331_773971"/>
    </w:p>
    <w:p>
      <w:pPr>
        <w:pStyle w:val="Heading4"/>
        <w:numPr>
          <w:ilvl w:val="3"/>
          <w:numId w:val="1"/>
        </w:numPr>
        <w:rPr/>
      </w:pPr>
      <w:bookmarkStart w:id="1212" w:name="__RefHeading___Toc5774899_2320776876"/>
      <w:bookmarkStart w:id="1213" w:name="_Toc494"/>
      <w:bookmarkEnd w:id="1211"/>
      <w:bookmarkEnd w:id="1212"/>
      <w:r>
        <w:rPr/>
        <w:t>8</w:t>
      </w:r>
      <w:r>
        <w:rPr>
          <w:rtl w:val="true"/>
        </w:rPr>
        <w:t xml:space="preserve">. </w:t>
      </w:r>
      <w:r>
        <w:rPr>
          <w:rtl w:val="true"/>
        </w:rPr>
        <w:t>تأسف از اشتباهات گذشته</w:t>
      </w:r>
      <w:bookmarkEnd w:id="1213"/>
    </w:p>
    <w:p>
      <w:pPr>
        <w:pStyle w:val="Heading5"/>
        <w:numPr>
          <w:ilvl w:val="4"/>
          <w:numId w:val="1"/>
        </w:numPr>
        <w:rPr/>
      </w:pPr>
      <w:bookmarkStart w:id="1214" w:name="__RefHeading___Toc5774901_2320776876"/>
      <w:bookmarkStart w:id="1215" w:name="_Toc495"/>
      <w:bookmarkEnd w:id="1214"/>
      <w:r>
        <w:rPr>
          <w:rtl w:val="true"/>
        </w:rPr>
        <w:t>اشاره</w:t>
      </w:r>
      <w:bookmarkEnd w:id="1215"/>
    </w:p>
    <w:p>
      <w:pPr>
        <w:pStyle w:val="BookText"/>
        <w:rPr/>
      </w:pPr>
      <w:r>
        <w:rPr>
          <w:rFonts w:ascii="Amiri" w:hAnsi="Amiri" w:eastAsia="Amiri" w:cs="Amiri"/>
          <w:color w:val="111111"/>
          <w:sz w:val="28"/>
          <w:sz w:val="28"/>
          <w:szCs w:val="28"/>
          <w:rtl w:val="true"/>
          <w:lang w:bidi="ar-SA"/>
        </w:rPr>
        <w:t>وَ زَارٍ عَلَى رَأْيِهِ</w:t>
      </w:r>
      <w:r>
        <w:rPr>
          <w:rStyle w:val="FootnoteAnchor"/>
          <w:rtl w:val="true"/>
        </w:rPr>
        <w:footnoteReference w:id="884"/>
      </w:r>
      <w:r>
        <w:rPr>
          <w:rFonts w:ascii="IRNazanin" w:hAnsi="IRNazanin" w:eastAsia="IRNazanin"/>
          <w:color w:val="111111"/>
          <w:sz w:val="28"/>
          <w:sz w:val="28"/>
          <w:szCs w:val="28"/>
          <w:rtl w:val="true"/>
          <w:lang w:bidi="fa-IR"/>
        </w:rPr>
        <w:t xml:space="preserve"> شماری بر خطای خود نادم گشته</w:t>
      </w:r>
      <w:r>
        <w:rPr>
          <w:rFonts w:eastAsia="IRNazanin" w:cs="IRNazanin"/>
          <w:color w:val="111111"/>
          <w:sz w:val="28"/>
          <w:szCs w:val="28"/>
          <w:rtl w:val="true"/>
          <w:lang w:bidi="fa-IR"/>
        </w:rPr>
        <w:t>.</w:t>
      </w:r>
    </w:p>
    <w:p>
      <w:pPr>
        <w:pStyle w:val="Heading5"/>
        <w:numPr>
          <w:ilvl w:val="4"/>
          <w:numId w:val="1"/>
        </w:numPr>
        <w:rPr/>
      </w:pPr>
      <w:bookmarkStart w:id="1216" w:name="__RefHeading___Toc5774903_2320776876"/>
      <w:bookmarkStart w:id="1217" w:name="_Toc496"/>
      <w:bookmarkEnd w:id="1216"/>
      <w:r>
        <w:rPr/>
        <w:t>7</w:t>
      </w:r>
      <w:r>
        <w:rPr>
          <w:rtl w:val="true"/>
        </w:rPr>
        <w:t xml:space="preserve">. </w:t>
      </w:r>
      <w:r>
        <w:rPr/>
        <w:t>9</w:t>
      </w:r>
      <w:r>
        <w:rPr>
          <w:rtl w:val="true"/>
        </w:rPr>
        <w:t xml:space="preserve">. </w:t>
      </w:r>
      <w:r>
        <w:rPr>
          <w:rtl w:val="true"/>
        </w:rPr>
        <w:t>تصمیم به برگشت</w:t>
      </w:r>
      <w:bookmarkEnd w:id="1217"/>
    </w:p>
    <w:p>
      <w:pPr>
        <w:pStyle w:val="BookText"/>
        <w:rPr/>
      </w:pPr>
      <w:r>
        <w:rPr>
          <w:rFonts w:ascii="Amiri" w:hAnsi="Amiri" w:eastAsia="Amiri" w:cs="Amiri"/>
          <w:color w:val="111111"/>
          <w:sz w:val="28"/>
          <w:sz w:val="28"/>
          <w:szCs w:val="28"/>
          <w:rtl w:val="true"/>
          <w:lang w:bidi="ar-SA"/>
        </w:rPr>
        <w:t>وَ رَاجِعِ عَنْ عَزْمِهِ</w:t>
      </w:r>
      <w:r>
        <w:rPr>
          <w:rFonts w:ascii="IRNazanin" w:hAnsi="IRNazanin" w:eastAsia="IRNazanin"/>
          <w:color w:val="111111"/>
          <w:sz w:val="28"/>
          <w:sz w:val="28"/>
          <w:szCs w:val="28"/>
          <w:rtl w:val="true"/>
          <w:lang w:bidi="fa-IR"/>
        </w:rPr>
        <w:t xml:space="preserve"> پاره ای از تصمیم خود بازگشته</w:t>
      </w:r>
      <w:r>
        <w:rPr>
          <w:rFonts w:eastAsia="IRNazanin" w:cs="IRNazanin"/>
          <w:color w:val="111111"/>
          <w:sz w:val="28"/>
          <w:szCs w:val="28"/>
          <w:rtl w:val="true"/>
          <w:lang w:bidi="fa-IR"/>
        </w:rPr>
        <w:t>.</w:t>
      </w:r>
    </w:p>
    <w:p>
      <w:pPr>
        <w:pStyle w:val="Heading5"/>
        <w:numPr>
          <w:ilvl w:val="4"/>
          <w:numId w:val="1"/>
        </w:numPr>
        <w:rPr/>
      </w:pPr>
      <w:bookmarkStart w:id="1218" w:name="__RefHeading___Toc5774905_2320776876"/>
      <w:bookmarkStart w:id="1219" w:name="_Toc497"/>
      <w:bookmarkEnd w:id="1218"/>
      <w:r>
        <w:rPr/>
        <w:t>7</w:t>
      </w:r>
      <w:r>
        <w:rPr>
          <w:rtl w:val="true"/>
        </w:rPr>
        <w:t xml:space="preserve">. </w:t>
      </w:r>
      <w:r>
        <w:rPr/>
        <w:t>10</w:t>
      </w:r>
      <w:r>
        <w:rPr>
          <w:rtl w:val="true"/>
        </w:rPr>
        <w:t xml:space="preserve">. </w:t>
      </w:r>
      <w:r>
        <w:rPr>
          <w:rtl w:val="true"/>
        </w:rPr>
        <w:t>مسدود شدن راه های فرار</w:t>
      </w:r>
      <w:bookmarkEnd w:id="1219"/>
    </w:p>
    <w:p>
      <w:pPr>
        <w:pStyle w:val="BookText"/>
        <w:rPr/>
      </w:pPr>
      <w:r>
        <w:rPr>
          <w:rFonts w:ascii="Amiri" w:hAnsi="Amiri" w:eastAsia="Amiri" w:cs="Amiri"/>
          <w:color w:val="111111"/>
          <w:sz w:val="28"/>
          <w:sz w:val="28"/>
          <w:szCs w:val="28"/>
          <w:rtl w:val="true"/>
          <w:lang w:bidi="ar-SA"/>
        </w:rPr>
        <w:t>وَقَدْ أَدْبَرَتِ الْحِيلَةُ وَ أَقْبَلَتِ الْغِيلَةُ وَلَاتَ حِينَ مَنَاصِ</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گریزگاه و پناهگاه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فرار است؛ المهرب من ناص عن قرنه ينوص نوصا إذا هرب و المناص أيضا الملجأ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چاره به رویشان بسته شده و مرگ ناگهانی فرارسیده و دیگر زمان خلاصی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جهنم و حساب و کتاب و نگرانی های عاقبت کار هست و بدبختی دامن گیر بشر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كَمْ أَهْلَكْنَا مِنْ قَبْلِهِمْ مِنْ قَرْنٍ فَنادَوْا وَ لاتَ حينَ مَناص</w:t>
      </w:r>
      <w:r>
        <w:rPr>
          <w:rStyle w:val="FootnoteAnchor"/>
          <w:rtl w:val="true"/>
        </w:rPr>
        <w:footnoteReference w:id="886"/>
      </w:r>
      <w:r>
        <w:rPr>
          <w:rFonts w:ascii="IRNazanin" w:hAnsi="IRNazanin" w:eastAsia="IRNazanin"/>
          <w:color w:val="111111"/>
          <w:sz w:val="28"/>
          <w:sz w:val="28"/>
          <w:szCs w:val="28"/>
          <w:rtl w:val="true"/>
          <w:lang w:bidi="fa-IR"/>
        </w:rPr>
        <w:t>چه بسیار اقوامی را که پیش از آن ها هلاک کردیم و هنگام نزول عذاب فریاد می زدند ولی وقت نجات گذشته بود</w:t>
      </w:r>
      <w:r>
        <w:rPr>
          <w:rFonts w:eastAsia="IRNazanin" w:cs="IRNazanin"/>
          <w:color w:val="111111"/>
          <w:sz w:val="28"/>
          <w:szCs w:val="28"/>
          <w:rtl w:val="true"/>
          <w:lang w:bidi="fa-IR"/>
        </w:rPr>
        <w:t>.</w:t>
      </w:r>
    </w:p>
    <w:p>
      <w:pPr>
        <w:pStyle w:val="Heading5"/>
        <w:numPr>
          <w:ilvl w:val="4"/>
          <w:numId w:val="1"/>
        </w:numPr>
        <w:rPr/>
      </w:pPr>
      <w:bookmarkStart w:id="1220" w:name="__RefHeading___Toc5774907_2320776876"/>
      <w:bookmarkStart w:id="1221" w:name="_Toc498"/>
      <w:bookmarkEnd w:id="1220"/>
      <w:r>
        <w:rPr/>
        <w:t>7</w:t>
      </w:r>
      <w:r>
        <w:rPr>
          <w:rtl w:val="true"/>
        </w:rPr>
        <w:t xml:space="preserve">. </w:t>
      </w:r>
      <w:r>
        <w:rPr/>
        <w:t>11</w:t>
      </w:r>
      <w:r>
        <w:rPr>
          <w:rtl w:val="true"/>
        </w:rPr>
        <w:t xml:space="preserve">. </w:t>
      </w:r>
      <w:r>
        <w:rPr>
          <w:rtl w:val="true"/>
        </w:rPr>
        <w:t>بی اهمیتی دنیا نسبت به دنیاپرستان</w:t>
      </w:r>
      <w:bookmarkEnd w:id="122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هَيْهَاتَ قَدْ فَاتَ مَا فَاتَ وَ ذَهَبَ مَا ذَهَبَ وَ مَضَتِ الدُّنْيَا لِحَالِ بَالِهَا فَما بَكَتْ عَلَيْهِمُ السَّماءُ وَالْأَرْضُ وَ مَا كَانُوا مُنْظَرِين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هیهات هیهات از دست شد هر چه از دست شد و رفت آن چه رفت دنیا آن گونه که می خواست سپری شد نه آسمان بر آن ها گریست و نه زمین و نه به آن ها مهلت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ascii="Amiri" w:hAnsi="Amiri" w:eastAsia="Amiri" w:cs="Amiri"/>
          <w:color w:val="111111"/>
          <w:sz w:val="28"/>
          <w:sz w:val="28"/>
          <w:szCs w:val="28"/>
          <w:rtl w:val="true"/>
          <w:lang w:bidi="ar-SA"/>
        </w:rPr>
        <w:t>فَما بَكَتْ عَلَيْهِمُ السَّماءِ وَ الْأَرْضُ</w:t>
      </w:r>
      <w:r>
        <w:rPr>
          <w:rFonts w:ascii="IRNazanin" w:hAnsi="IRNazanin" w:eastAsia="IRNazanin"/>
          <w:color w:val="111111"/>
          <w:sz w:val="28"/>
          <w:sz w:val="28"/>
          <w:szCs w:val="28"/>
          <w:rtl w:val="true"/>
          <w:lang w:bidi="fa-IR"/>
        </w:rPr>
        <w:t xml:space="preserve"> 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اهل آسمان و زمین بر این ها گریه نکردند؛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باب مثال باشد، یعنی وقتی مصیبت بزرگی به انسان می رسد می گویند مصیبت آن قدر بزرگ است که جا دارد آسمان و زمین برای آن گریه کنند و در این کلام مقصود این است که از بس به این دسته از افرد بی اعتنایی می شود زمین و آسمان هم حاضر نیست برای آن ها گریه کند؛ یعنی آن ها مورد توجه و نظر نیستند</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2" w:name="pg20331_773974"/>
      <w:bookmarkStart w:id="1223" w:name="pg20331_773974"/>
      <w:bookmarkEnd w:id="1223"/>
    </w:p>
    <w:p>
      <w:pPr>
        <w:pStyle w:val="Heading2"/>
        <w:numPr>
          <w:ilvl w:val="1"/>
          <w:numId w:val="1"/>
        </w:numPr>
        <w:rPr/>
      </w:pPr>
      <w:bookmarkStart w:id="1224" w:name="pg20331_773974"/>
      <w:bookmarkStart w:id="1225" w:name="__RefHeading___Toc5774909_2320776876"/>
      <w:bookmarkStart w:id="1226" w:name="_Toc499"/>
      <w:bookmarkEnd w:id="1224"/>
      <w:bookmarkEnd w:id="1225"/>
      <w:r>
        <w:rPr>
          <w:rtl w:val="true"/>
        </w:rPr>
        <w:t xml:space="preserve">خطبه </w:t>
      </w:r>
      <w:r>
        <w:rPr/>
        <w:t>192</w:t>
      </w:r>
      <w:bookmarkEnd w:id="1226"/>
    </w:p>
    <w:p>
      <w:pPr>
        <w:pStyle w:val="Heading3"/>
        <w:numPr>
          <w:ilvl w:val="2"/>
          <w:numId w:val="1"/>
        </w:numPr>
        <w:rPr/>
      </w:pPr>
      <w:bookmarkStart w:id="1227" w:name="__RefHeading___Toc5774911_2320776876"/>
      <w:bookmarkStart w:id="1228" w:name="_Toc500"/>
      <w:bookmarkEnd w:id="1227"/>
      <w:r>
        <w:rPr>
          <w:rtl w:val="true"/>
        </w:rPr>
        <w:t>اشارة</w:t>
      </w:r>
      <w:bookmarkEnd w:id="1228"/>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 اجتماعی، اخلاقی، تاریخی، علمی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شناسی </w:t>
      </w:r>
      <w:r>
        <w:rPr>
          <w:rStyle w:val="FootnoteAnchor"/>
          <w:rtl w:val="true"/>
        </w:rPr>
        <w:footnoteReference w:id="889"/>
      </w:r>
    </w:p>
    <w:p>
      <w:pPr>
        <w:pStyle w:val="Heading3"/>
        <w:numPr>
          <w:ilvl w:val="2"/>
          <w:numId w:val="1"/>
        </w:numPr>
        <w:rPr/>
      </w:pPr>
      <w:bookmarkStart w:id="1229" w:name="__RefHeading___Toc5774913_2320776876"/>
      <w:bookmarkStart w:id="1230" w:name="_Toc501"/>
      <w:bookmarkEnd w:id="1229"/>
      <w:r>
        <w:rPr>
          <w:rtl w:val="true"/>
        </w:rPr>
        <w:t>پیشگفتار خطبه</w:t>
      </w:r>
      <w:bookmarkEnd w:id="1230"/>
    </w:p>
    <w:p>
      <w:pPr>
        <w:pStyle w:val="Heading4"/>
        <w:numPr>
          <w:ilvl w:val="3"/>
          <w:numId w:val="1"/>
        </w:numPr>
        <w:rPr/>
      </w:pPr>
      <w:bookmarkStart w:id="1231" w:name="__RefHeading___Toc5774915_2320776876"/>
      <w:bookmarkStart w:id="1232" w:name="_Toc502"/>
      <w:bookmarkEnd w:id="1231"/>
      <w:r>
        <w:rPr>
          <w:rtl w:val="true"/>
        </w:rPr>
        <w:t>اشاره</w:t>
      </w:r>
      <w:bookmarkEnd w:id="1232"/>
    </w:p>
    <w:p>
      <w:pPr>
        <w:pStyle w:val="BookText"/>
        <w:rPr/>
      </w:pPr>
      <w:r>
        <w:rPr>
          <w:rFonts w:ascii="IRNazanin" w:hAnsi="IRNazanin" w:eastAsia="IRNazanin"/>
          <w:color w:val="111111"/>
          <w:sz w:val="28"/>
          <w:sz w:val="28"/>
          <w:szCs w:val="28"/>
          <w:rtl w:val="true"/>
          <w:lang w:bidi="fa-IR"/>
        </w:rPr>
        <w:t xml:space="preserve">از خطبه های امام علیه السلام که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متضمن نکوهش ابلیس است به جهت تکبر ورزیدن و ترک سجده برای آدم علیه السلام و این که او نخستین کسی است که تعصب و تکبر را ظاهر ساخت و نیز امام علیه السلام در این خطبه مردم را از پیمودن راه و رسم ابلیس بر حذر می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شأن ورود این خطبه چنین گفته اند که اهل کوفه در اواخر دوران خلافت امام علیه السلام </w:t>
      </w:r>
    </w:p>
    <w:p>
      <w:pPr>
        <w:pStyle w:val="BookText"/>
        <w:rPr/>
      </w:pPr>
      <w:r>
        <w:rPr>
          <w:rFonts w:ascii="IRNazanin" w:hAnsi="IRNazanin" w:eastAsia="IRNazanin"/>
          <w:color w:val="111111"/>
          <w:sz w:val="28"/>
          <w:sz w:val="28"/>
          <w:szCs w:val="28"/>
          <w:rtl w:val="true"/>
          <w:lang w:bidi="fa-IR"/>
        </w:rPr>
        <w:t>بر اثر فراوانی ثروت و انتقال فرهنگ فاسد بعضی از همسایگان به کشور اسلامی و مشکلاتی که در عصر خلفا در جامعه اسلامی به وجود آمد گرفتار مفاسد زیادی شده بودند که از همه مهمتر، برتری جویی قبایل بر یکدیگر و تعصب های جاهلی بود تا آن جا که گاه جوانان جلف و بی بندوبار با یکدیگر درگیر می شدند و هرگاه یکی از آنان مجروح یا مضروب می شد، فریاد بلند می کرد و اهل قبیله خود را به یاری می طلبید آن ها نیز چشم وگوش بسته به یاری او می شتافتند و چه بسا در این میان خون های زیادی ریخته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خاموش کردن آتش این فتنه ها این خطبه را که همه آن درباره مذمت و نکوهش تکبر و تعصب های جاهلی است ایراد فرمود و حق سخن و نصیحت را به عالی ترین وجهی بیان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نیز حضرت نخست عزت و کبریایی را مخصوص حق تعالی و بر غیر او حرام دانسته و ممنوع داستان گردن کشی و تکبر ابلیس را بر آدم ذکر، و او را نکوهش و و سپس مذمت فرموده و بیان داشته است که او به دلیل داشتن این صفت رذیله و این عمل ناپسند از درگاه حق تعالی طرد شد و به زبان همه پیامبران الهی لعنت شده است و به این دلیل خداوند انسان ها را آگاه ساخته تا از او دوری کنند و از این صفت ناپسند او یعنی تکبر و خودپسندی که مایه بدبختی وی شد، بر حذر باشند</w:t>
      </w:r>
      <w:r>
        <w:rPr>
          <w:rFonts w:eastAsia="IRNazanin" w:cs="IRNazanin"/>
          <w:color w:val="111111"/>
          <w:sz w:val="28"/>
          <w:szCs w:val="28"/>
          <w:rtl w:val="true"/>
          <w:lang w:bidi="fa-IR"/>
        </w:rPr>
        <w:t xml:space="preserve">. </w:t>
      </w:r>
      <w:bookmarkStart w:id="1233" w:name="pg20331_773976"/>
    </w:p>
    <w:p>
      <w:pPr>
        <w:pStyle w:val="BookText"/>
        <w:rPr/>
      </w:pPr>
      <w:bookmarkEnd w:id="1233"/>
      <w:r>
        <w:rPr>
          <w:rFonts w:ascii="Amiri" w:hAnsi="Amiri" w:eastAsia="Amiri" w:cs="Amiri"/>
          <w:color w:val="111111"/>
          <w:sz w:val="28"/>
          <w:sz w:val="28"/>
          <w:szCs w:val="28"/>
          <w:rtl w:val="true"/>
          <w:lang w:bidi="ar-SA"/>
        </w:rPr>
        <w:t>الْحَمْدُ لِلَّهِ الَّذِي لَبِسَ الْعِزَّ وَ الْكِبْرِيَاءَ وَاخْتَارَهُمَا لِنَفْسِهِ دُونَ خَلْقِهِ وَ جَعَلَهُمَا حِمَى وَ حَرَماً عَلَى غَيْرِهِ وَ اصْطَفَاهُمَا 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اللَّعْنَةَ عَلَى مَنْ نَازَعَهُ فِيهِمَا مِنْ عِبَادِهِ ثُمَّ اخْتَبَرَ بِذَلِكَ مَلَائِكَتَهُ الْمُقَرَّبِينَ لِيَمِينَ الْمُتَوَاضِعِينَ مِنْهُمْ مِنَ الْمُسْتَكْبِرِينَ فَقَالَ سُبْحَانَهُ وَ هُوَ الْعَالِمُ بِمُضْمَرَاتِ الْقُلُوبِ وَ مَحْجُوبَاتِ الْغُيُوبِ إِنِّى خالِقٌ بَشَراً مِنْ طِينٍ فَإِذَا سَوَّيْتُهُ وَ نَفَخْتُ فِيهِ مِنْ رُوحِي فَقَعُوا لَهُ سَاجِدِينَ فَسَجَدَ الْمَلَائِكَةُ كُلُّهُمْ أَجْمَعُونَ إِلَّا إِبْلِيسَ اعْتَرَضَتْهُ الْحَمِيَّةُ فَافْتَخَرَ عَلَى آدَمَ بِخَلْقِهِ وَ تَعَصَّبَ عَلَيْهِ لِأَصْلِهِ فَعَدُوُّ اللَّهِ إِمَامُ الْمُتَعَصِّبِينَ وَ سَلَفُ الْمُسْتَكْبِرِينَ الَّذِي وَضَعَ أَسَاسَ الْعَصَبِيَّةِ وَنَازَعَ اللَّهَ رِدَاءَ الْجَبْرِيَّةِ وَ إِدَّرَعَ لِبَاسَ التَّعَرُّزِ وَ خَلَعَ قِنَاعَ التَّذَلُّلِ أَلَا تَرَوْنَ كَيْفَ صَغَرَهُ اللَّهُ بتَكَبَرِهِ وَوَضَعَهُ بِتَرَفْعِهِ فَجَعَلَهُ فِي الدُّنْيَا مَدْحُوراً وَ أَعَدَّ لَهُ فِي الْآخِرَةِ سَعِيراً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4" w:name="__RefHeading___Toc5774917_2320776876"/>
      <w:bookmarkStart w:id="1235" w:name="_Toc503"/>
      <w:bookmarkEnd w:id="1234"/>
      <w:r>
        <w:rPr/>
        <w:t>1</w:t>
      </w:r>
      <w:r>
        <w:rPr>
          <w:rtl w:val="true"/>
        </w:rPr>
        <w:t xml:space="preserve">. </w:t>
      </w:r>
      <w:r>
        <w:rPr>
          <w:rtl w:val="true"/>
        </w:rPr>
        <w:t>حمد الهی</w:t>
      </w:r>
      <w:bookmarkEnd w:id="1235"/>
    </w:p>
    <w:p>
      <w:pPr>
        <w:pStyle w:val="Heading5"/>
        <w:numPr>
          <w:ilvl w:val="4"/>
          <w:numId w:val="1"/>
        </w:numPr>
        <w:rPr/>
      </w:pPr>
      <w:bookmarkStart w:id="1236" w:name="__RefHeading___Toc5774919_2320776876"/>
      <w:bookmarkStart w:id="1237" w:name="_Toc504"/>
      <w:bookmarkEnd w:id="1236"/>
      <w:r>
        <w:rPr/>
        <w:t>1</w:t>
      </w:r>
      <w:r>
        <w:rPr>
          <w:rtl w:val="true"/>
        </w:rPr>
        <w:t xml:space="preserve">. </w:t>
      </w:r>
      <w:r>
        <w:rPr/>
        <w:t>1</w:t>
      </w:r>
      <w:r>
        <w:rPr>
          <w:rtl w:val="true"/>
        </w:rPr>
        <w:t xml:space="preserve">. </w:t>
      </w:r>
      <w:r>
        <w:rPr>
          <w:rtl w:val="true"/>
        </w:rPr>
        <w:t>عزت و عظمت مخصوص خداوند</w:t>
      </w:r>
      <w:bookmarkEnd w:id="1237"/>
    </w:p>
    <w:p>
      <w:pPr>
        <w:pStyle w:val="BookText"/>
        <w:rPr/>
      </w:pPr>
      <w:r>
        <w:rPr>
          <w:rFonts w:ascii="Amiri" w:hAnsi="Amiri" w:eastAsia="Amiri" w:cs="Amiri"/>
          <w:color w:val="111111"/>
          <w:sz w:val="28"/>
          <w:sz w:val="28"/>
          <w:szCs w:val="28"/>
          <w:rtl w:val="true"/>
          <w:lang w:bidi="ar-SA"/>
        </w:rPr>
        <w:t>الْحَمْدُ لِلَّهِ الَّذِى لَبِسَ الْعِزَّ وَ الْكِبْرِيَاءَ وَاخْتَارَهُمَا لِنَفْسِهِ دُونَ خَلْقِهِ</w:t>
      </w:r>
      <w:r>
        <w:rPr>
          <w:rStyle w:val="FootnoteAnchor"/>
          <w:rtl w:val="true"/>
        </w:rPr>
        <w:footnoteReference w:id="891"/>
      </w:r>
      <w:r>
        <w:rPr>
          <w:rFonts w:ascii="IRNazanin" w:hAnsi="IRNazanin" w:eastAsia="IRNazanin"/>
          <w:color w:val="111111"/>
          <w:sz w:val="28"/>
          <w:sz w:val="28"/>
          <w:szCs w:val="28"/>
          <w:rtl w:val="true"/>
          <w:lang w:bidi="fa-IR"/>
        </w:rPr>
        <w:t xml:space="preserve"> سپاس و ستایش خدای را که لباس عزت و بزرگی بر تن کرد و آن را برای خود برگزید و بر آفریدگانش ممنوع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به انسان است، ذات خدا نیز ذات عزت و کبریایی است و هیچ لحظه ای نیست که بزرگواری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متکبر کسی است که دیگران را در مقایسه با خود حقیر و ناچیز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تصوری واقعی و حقیقی باشد نکوهیده نیست؛ از این رو خداوند که کمال و نیروی مطلق دارد متکبر بوده و این صفت برای او نیکوست اما اگر این نگرش در انسان ضعیفی ایجاد شود، نگرشی دروغ بوده و در نتیجه تکبر برای او نکوهیده و ناشایست است</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خداوند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خداوند تشبیه به پیراهن و عبایی شده است که تمام بدن شخص را احاطه می کند</w:t>
      </w:r>
      <w:r>
        <w:rPr>
          <w:rFonts w:eastAsia="IRNazanin" w:cs="IRNazanin"/>
          <w:color w:val="111111"/>
          <w:sz w:val="28"/>
          <w:szCs w:val="28"/>
          <w:rtl w:val="true"/>
          <w:lang w:bidi="fa-IR"/>
        </w:rPr>
        <w:t xml:space="preserve">. </w:t>
      </w:r>
      <w:bookmarkStart w:id="1238" w:name="pg20331_773977"/>
    </w:p>
    <w:p>
      <w:pPr>
        <w:pStyle w:val="Heading5"/>
        <w:numPr>
          <w:ilvl w:val="4"/>
          <w:numId w:val="1"/>
        </w:numPr>
        <w:rPr/>
      </w:pPr>
      <w:bookmarkStart w:id="1239" w:name="__RefHeading___Toc5774921_2320776876"/>
      <w:bookmarkStart w:id="1240" w:name="_Toc505"/>
      <w:bookmarkEnd w:id="1238"/>
      <w:bookmarkEnd w:id="1239"/>
      <w:r>
        <w:rPr/>
        <w:t>1</w:t>
      </w:r>
      <w:r>
        <w:rPr>
          <w:rtl w:val="true"/>
        </w:rPr>
        <w:t xml:space="preserve">. </w:t>
      </w:r>
      <w:r>
        <w:rPr/>
        <w:t>2</w:t>
      </w:r>
      <w:r>
        <w:rPr>
          <w:rtl w:val="true"/>
        </w:rPr>
        <w:t xml:space="preserve">. </w:t>
      </w:r>
      <w:r>
        <w:rPr>
          <w:rtl w:val="true"/>
        </w:rPr>
        <w:t>جلال خداوند</w:t>
      </w:r>
      <w:bookmarkEnd w:id="1240"/>
    </w:p>
    <w:p>
      <w:pPr>
        <w:pStyle w:val="BookText"/>
        <w:rPr/>
      </w:pPr>
      <w:r>
        <w:rPr>
          <w:rFonts w:ascii="Amiri" w:hAnsi="Amiri" w:eastAsia="Amiri" w:cs="Amiri"/>
          <w:color w:val="111111"/>
          <w:sz w:val="28"/>
          <w:sz w:val="28"/>
          <w:szCs w:val="28"/>
          <w:rtl w:val="true"/>
          <w:lang w:bidi="ar-SA"/>
        </w:rPr>
        <w:t>وَ جَعَلَهُمَا حِمِّي وَ حَرَماً عَلَى غَيْرِهِ وَ اصْطَفَاهُمَا لِجَلَالِهِ</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و آن را قرقگاه و حریم خود ساخت و بر دیگران حرام نمود این لباس را برگزید چون جلالت و عظمت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قدرتمندان در گذشته بیابان یا منطقه ای را قرقگاه می کردند تا شتر و گوسفندان بیت المال را آن جا بچرانند و مردم حق نداشتند گوسفندانشان را به این منطقه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این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عزت را برای خودش قرار داده است و خواسته که هیچ یک از مخلوقات دارای این روحیه خودخواهی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المعدة بيت كلّ داءٍ، وَ الحَمِئَة رَاس كلّ دَواء</w:t>
      </w:r>
      <w:r>
        <w:rPr>
          <w:rStyle w:val="FootnoteAnchor"/>
          <w:rtl w:val="true"/>
        </w:rPr>
        <w:footnoteReference w:id="894"/>
      </w:r>
      <w:r>
        <w:rPr>
          <w:rFonts w:ascii="IRNazanin" w:hAnsi="IRNazanin" w:eastAsia="IRNazanin"/>
          <w:color w:val="111111"/>
          <w:sz w:val="28"/>
          <w:sz w:val="28"/>
          <w:szCs w:val="28"/>
          <w:rtl w:val="true"/>
          <w:lang w:bidi="fa-IR"/>
        </w:rPr>
        <w:t>پرهیز کردن داروی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وَ حَرَماً</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 کردن و ممنوعیت</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الهی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قرق کردن و ممنوعیت است، استعاره است؛ یعنی غیر ذات اقدس او از داخل شدن در این حریم ممنوع و محروم هستند؛ چنان که مالک،زمین دیگران را از دخول در حول و حوش ملک خود بر حذر می دارد</w:t>
      </w:r>
      <w:r>
        <w:rPr>
          <w:rFonts w:eastAsia="IRNazanin" w:cs="IRNazanin"/>
          <w:color w:val="111111"/>
          <w:sz w:val="28"/>
          <w:szCs w:val="28"/>
          <w:rtl w:val="true"/>
          <w:lang w:bidi="fa-IR"/>
        </w:rPr>
        <w:t>.</w:t>
      </w:r>
    </w:p>
    <w:p>
      <w:pPr>
        <w:pStyle w:val="Heading5"/>
        <w:numPr>
          <w:ilvl w:val="4"/>
          <w:numId w:val="1"/>
        </w:numPr>
        <w:rPr/>
      </w:pPr>
      <w:bookmarkStart w:id="1241" w:name="__RefHeading___Toc5774923_2320776876"/>
      <w:bookmarkStart w:id="1242" w:name="_Toc506"/>
      <w:bookmarkEnd w:id="1241"/>
      <w:r>
        <w:rPr/>
        <w:t>1</w:t>
      </w:r>
      <w:r>
        <w:rPr>
          <w:rtl w:val="true"/>
        </w:rPr>
        <w:t xml:space="preserve">. </w:t>
      </w:r>
      <w:r>
        <w:rPr/>
        <w:t>3</w:t>
      </w:r>
      <w:r>
        <w:rPr>
          <w:rtl w:val="true"/>
        </w:rPr>
        <w:t xml:space="preserve">. </w:t>
      </w:r>
      <w:r>
        <w:rPr>
          <w:rtl w:val="true"/>
        </w:rPr>
        <w:t>لعنت الهی بر منازعین عزت و عظمت</w:t>
      </w:r>
      <w:bookmarkEnd w:id="124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اللَّعْنَةَ عَلَى مَنْ نَازَعَهُ فِيهِمَا مِنْ عِبَادِهِ</w:t>
      </w:r>
      <w:r>
        <w:rPr>
          <w:rStyle w:val="FootnoteAnchor"/>
          <w:rtl w:val="true"/>
        </w:rPr>
        <w:footnoteReference w:id="895"/>
      </w:r>
      <w:bookmarkStart w:id="1243" w:name="pg20331_773978"/>
    </w:p>
    <w:p>
      <w:pPr>
        <w:pStyle w:val="BookText"/>
        <w:rPr/>
      </w:pPr>
      <w:bookmarkEnd w:id="1243"/>
      <w:r>
        <w:rPr>
          <w:rFonts w:ascii="IRNazanin" w:hAnsi="IRNazanin" w:eastAsia="IRNazanin"/>
          <w:color w:val="111111"/>
          <w:sz w:val="28"/>
          <w:sz w:val="28"/>
          <w:szCs w:val="28"/>
          <w:rtl w:val="true"/>
          <w:lang w:bidi="fa-IR"/>
        </w:rPr>
        <w:t xml:space="preserve">خداوند بر هر بنده ای که در این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ستیزه نماید لعنت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بند اشاره به کبریایی خداوند و منازعه دیگران با او در این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لَعَنَهُ اللَّهُ وَ قالَ لَأَتَّخِذَنَّ مِنْ عِبادِكَ نَصيباً مَفْرُوضاً</w:t>
      </w:r>
      <w:r>
        <w:rPr>
          <w:rStyle w:val="FootnoteAnchor"/>
          <w:rtl w:val="true"/>
        </w:rPr>
        <w:footnoteReference w:id="896"/>
      </w:r>
      <w:r>
        <w:rPr>
          <w:rFonts w:ascii="IRNazanin" w:hAnsi="IRNazanin" w:eastAsia="IRNazanin"/>
          <w:color w:val="111111"/>
          <w:sz w:val="28"/>
          <w:sz w:val="28"/>
          <w:szCs w:val="28"/>
          <w:rtl w:val="true"/>
          <w:lang w:bidi="fa-IR"/>
        </w:rPr>
        <w:t xml:space="preserve">خدا لعنتش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گمان از میان بندگانت نصیبی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برخواهم گرفت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عَلَيْكَ لَعْنَتى إلى يَوْمِ الدِّين</w:t>
      </w:r>
      <w:r>
        <w:rPr>
          <w:rStyle w:val="FootnoteAnchor"/>
          <w:rtl w:val="true"/>
        </w:rPr>
        <w:footnoteReference w:id="897"/>
      </w:r>
      <w:r>
        <w:rPr>
          <w:rFonts w:ascii="IRNazanin" w:hAnsi="IRNazanin" w:eastAsia="IRNazanin"/>
          <w:color w:val="111111"/>
          <w:sz w:val="28"/>
          <w:sz w:val="28"/>
          <w:szCs w:val="28"/>
          <w:rtl w:val="true"/>
          <w:lang w:bidi="fa-IR"/>
        </w:rPr>
        <w:t>و تا روز جزا لعنت من بر تو باد</w:t>
      </w:r>
      <w:r>
        <w:rPr>
          <w:rFonts w:eastAsia="IRNazanin" w:cs="IRNazanin"/>
          <w:color w:val="111111"/>
          <w:sz w:val="28"/>
          <w:szCs w:val="28"/>
          <w:rtl w:val="true"/>
          <w:lang w:bidi="fa-IR"/>
        </w:rPr>
        <w:t>.</w:t>
      </w:r>
    </w:p>
    <w:p>
      <w:pPr>
        <w:pStyle w:val="Heading4"/>
        <w:numPr>
          <w:ilvl w:val="3"/>
          <w:numId w:val="1"/>
        </w:numPr>
        <w:rPr/>
      </w:pPr>
      <w:bookmarkStart w:id="1244" w:name="__RefHeading___Toc5774925_2320776876"/>
      <w:bookmarkStart w:id="1245" w:name="_Toc507"/>
      <w:bookmarkEnd w:id="1244"/>
      <w:r>
        <w:rPr/>
        <w:t>2</w:t>
      </w:r>
      <w:r>
        <w:rPr>
          <w:rtl w:val="true"/>
        </w:rPr>
        <w:t xml:space="preserve">. </w:t>
      </w:r>
      <w:r>
        <w:rPr>
          <w:rtl w:val="true"/>
        </w:rPr>
        <w:t>خلقت بشر عصیان ابلیس</w:t>
      </w:r>
      <w:bookmarkEnd w:id="1245"/>
    </w:p>
    <w:p>
      <w:pPr>
        <w:pStyle w:val="Heading5"/>
        <w:numPr>
          <w:ilvl w:val="4"/>
          <w:numId w:val="1"/>
        </w:numPr>
        <w:rPr/>
      </w:pPr>
      <w:bookmarkStart w:id="1246" w:name="__RefHeading___Toc5774927_2320776876"/>
      <w:bookmarkStart w:id="1247" w:name="_Toc508"/>
      <w:bookmarkEnd w:id="1246"/>
      <w:r>
        <w:rPr/>
        <w:t>2</w:t>
      </w:r>
      <w:r>
        <w:rPr>
          <w:rtl w:val="true"/>
        </w:rPr>
        <w:t xml:space="preserve">. </w:t>
      </w:r>
      <w:r>
        <w:rPr/>
        <w:t>1</w:t>
      </w:r>
      <w:r>
        <w:rPr>
          <w:rtl w:val="true"/>
        </w:rPr>
        <w:t xml:space="preserve">. </w:t>
      </w:r>
      <w:r>
        <w:rPr>
          <w:rtl w:val="true"/>
        </w:rPr>
        <w:t>آزمون تواضع</w:t>
      </w:r>
      <w:bookmarkEnd w:id="1247"/>
    </w:p>
    <w:p>
      <w:pPr>
        <w:pStyle w:val="BookText"/>
        <w:rPr/>
      </w:pPr>
      <w:r>
        <w:rPr>
          <w:rFonts w:ascii="Amiri" w:hAnsi="Amiri" w:eastAsia="Amiri" w:cs="Amiri"/>
          <w:color w:val="111111"/>
          <w:sz w:val="28"/>
          <w:sz w:val="28"/>
          <w:szCs w:val="28"/>
          <w:rtl w:val="true"/>
          <w:lang w:bidi="ar-SA"/>
        </w:rPr>
        <w:t>اثُمَّ اخْتَبَرَ بِذَلِكَ مَلَائِكَتَهُ الْمُقَرَّبِينَ لِيَمِيرَ الْمُتَوَاضِعِينَ مِنْهُمْ مِنَ الْمُسْتَكْبِرِينَ فَقَالَ سُبْحَانَهُ وَهُوَ الْعَالِمُ بِمُضْمَرَاتِ الْقُلُوبِ وَ مَحْجُوبَاتِ الْغُيُوبِ إِنِّى خَالِقٌ بَشَراً مِنْ طِينٍ فَإِذَا سَوَّيْتُهُ وَ نَفَخْتُ فِيهِ مِنْ رُوحِي فَقَعُوا لَهُ سَاجِدِينَ فَسَجَدَ الْمَلائِكَةُ كُلُّهُمْ أَجْمَعُونَ إِلَّا إِبْلِيسَ</w:t>
      </w:r>
      <w:r>
        <w:rPr>
          <w:rStyle w:val="FootnoteAnchor"/>
          <w:rtl w:val="true"/>
        </w:rPr>
        <w:footnoteReference w:id="898"/>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 جمع مُضمره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پوشیده شده اسم مفعول در باب افعال است به معنای پنهان شده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مَحْجُوبَاتِ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حقايق غيبي</w:t>
      </w:r>
    </w:p>
    <w:p>
      <w:pPr>
        <w:pStyle w:val="BookText"/>
        <w:rPr/>
      </w:pP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تنظیم نمودم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دمیدم</w:t>
      </w:r>
    </w:p>
    <w:p>
      <w:pPr>
        <w:pStyle w:val="BookText"/>
        <w:rPr/>
      </w:pPr>
      <w:r>
        <w:rPr>
          <w:rFonts w:ascii="IRNazanin" w:hAnsi="IRNazanin" w:eastAsia="IRNazanin"/>
          <w:color w:val="111111"/>
          <w:sz w:val="28"/>
          <w:sz w:val="28"/>
          <w:szCs w:val="28"/>
          <w:rtl w:val="true"/>
          <w:lang w:bidi="fa-IR"/>
        </w:rPr>
        <w:t>قعوا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واو آن حذف شده به معنای 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بدین وسیله فرشتگان مقرب خود را در بوته آزمایش قرار داد تا متواضعان آن ها را از متکبران جدا سازد و با این که از تمام آن چه در دلهاست باخبر و از اسرار نهان آگاه است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از گل می آفرینم آنگاه که آفرینش او را کامل کردم و از روح خود در او دمیدم، همگی برای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همه بدون استثنا سجده کردند جز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آزمایش در این جا اظهار و آشکار ساختن است؛ زیرا خداوند همه رازها را </w:t>
      </w:r>
      <w:bookmarkStart w:id="1248" w:name="pg20331_773979"/>
    </w:p>
    <w:p>
      <w:pPr>
        <w:pStyle w:val="BookText"/>
        <w:rPr/>
      </w:pPr>
      <w:bookmarkEnd w:id="1248"/>
      <w:r>
        <w:rPr>
          <w:rFonts w:ascii="IRNazanin" w:hAnsi="IRNazanin" w:eastAsia="IRNazanin"/>
          <w:color w:val="111111"/>
          <w:sz w:val="28"/>
          <w:sz w:val="28"/>
          <w:szCs w:val="28"/>
          <w:rtl w:val="true"/>
          <w:lang w:bidi="fa-IR"/>
        </w:rPr>
        <w:t>می داند و چیزی بر او پوشیده نیست</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خداوند آگاه به همۀ غیب ها و باطن دل هاست و می داند که شیطان تخلف کننده است اما باید بر خود شیطان هم نمایان بشود باطنش بروز کند و دیگر ملائکه هم بفهمند؛ از اینرو ملائکه از عبادتهای شیطان که چقدر مقرب درگاه خدا بود، تعجب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انه اخْتَبِرُهُمْ بِالْأَمْوَالِ وَالْأَوْلَادِ لِيَتَبَيَّنَ السَّاخِطَ لِرِزْقِهِ</w:t>
      </w:r>
      <w:r>
        <w:rPr>
          <w:rStyle w:val="FootnoteAnchor"/>
          <w:rtl w:val="true"/>
        </w:rPr>
        <w:footnoteReference w:id="901"/>
      </w:r>
      <w:r>
        <w:rPr>
          <w:rFonts w:ascii="IRNazanin" w:hAnsi="IRNazanin" w:eastAsia="IRNazanin"/>
          <w:color w:val="111111"/>
          <w:sz w:val="28"/>
          <w:sz w:val="28"/>
          <w:szCs w:val="28"/>
          <w:rtl w:val="true"/>
          <w:lang w:bidi="fa-IR"/>
        </w:rPr>
        <w:t>آنان را به اموال و فرزندان آزمایش می کند تا ناخشنود از رزق او و راضی به نصیب او را معلوم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أَلَيْسَ في جَهَنَّمَ مَثْوِی لِلْمُتَكَبِّرین</w:t>
      </w:r>
      <w:r>
        <w:rPr>
          <w:rStyle w:val="FootnoteAnchor"/>
          <w:rtl w:val="true"/>
        </w:rPr>
        <w:footnoteReference w:id="902"/>
      </w:r>
      <w:r>
        <w:rPr>
          <w:rFonts w:ascii="IRNazanin" w:hAnsi="IRNazanin" w:eastAsia="IRNazanin"/>
          <w:color w:val="111111"/>
          <w:sz w:val="28"/>
          <w:sz w:val="28"/>
          <w:szCs w:val="28"/>
          <w:rtl w:val="true"/>
          <w:lang w:bidi="fa-IR"/>
        </w:rPr>
        <w:t xml:space="preserve">آیا متکبران را در جهنم جایگاهی نیست؟ </w:t>
      </w:r>
      <w:r>
        <w:rPr>
          <w:rFonts w:ascii="Amiri" w:hAnsi="Amiri" w:eastAsia="Amiri" w:cs="Amiri"/>
          <w:color w:val="111111"/>
          <w:sz w:val="28"/>
          <w:sz w:val="28"/>
          <w:szCs w:val="28"/>
          <w:rtl w:val="true"/>
          <w:lang w:bidi="ar-SA"/>
        </w:rPr>
        <w:t>وَ نَفَخْتُ فيهِ مِنْ رُوحِي فَقَعُوا لَهُ ساجدین</w:t>
      </w:r>
      <w:r>
        <w:rPr>
          <w:rStyle w:val="FootnoteAnchor"/>
          <w:rtl w:val="true"/>
        </w:rPr>
        <w:footnoteReference w:id="903"/>
      </w:r>
      <w:r>
        <w:rPr>
          <w:rFonts w:ascii="IRNazanin" w:hAnsi="IRNazanin" w:eastAsia="IRNazanin"/>
          <w:color w:val="111111"/>
          <w:sz w:val="28"/>
          <w:sz w:val="28"/>
          <w:szCs w:val="28"/>
          <w:rtl w:val="true"/>
          <w:lang w:bidi="fa-IR"/>
        </w:rPr>
        <w:t>و از روح خود در آن دمیدم، در برابر او به سجده بیفتید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يَطْبَعُ اللَّهُ عَلى كُلِّ قَلْبِ مُتَكَبِّرٍ جَبَّارٍ</w:t>
      </w:r>
      <w:r>
        <w:rPr>
          <w:rStyle w:val="FootnoteAnchor"/>
          <w:rtl w:val="true"/>
        </w:rPr>
        <w:footnoteReference w:id="904"/>
      </w:r>
      <w:r>
        <w:rPr>
          <w:rFonts w:ascii="IRNazanin" w:hAnsi="IRNazanin" w:eastAsia="IRNazanin"/>
          <w:color w:val="111111"/>
          <w:sz w:val="28"/>
          <w:sz w:val="28"/>
          <w:szCs w:val="28"/>
          <w:rtl w:val="true"/>
          <w:lang w:bidi="fa-IR"/>
        </w:rPr>
        <w:t>خدا بر دل هر متکبر جباری این چنین مهر می نهد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اسْتَفْتَحُوا وَ خابَ كُلُّ جَبَّارٍ عَنيد</w:t>
      </w:r>
      <w:r>
        <w:rPr>
          <w:rStyle w:val="FootnoteAnchor"/>
          <w:rtl w:val="true"/>
        </w:rPr>
        <w:footnoteReference w:id="905"/>
      </w:r>
      <w:r>
        <w:rPr>
          <w:rFonts w:ascii="IRNazanin" w:hAnsi="IRNazanin" w:eastAsia="IRNazanin"/>
          <w:color w:val="111111"/>
          <w:sz w:val="28"/>
          <w:sz w:val="28"/>
          <w:szCs w:val="28"/>
          <w:rtl w:val="true"/>
          <w:lang w:bidi="fa-IR"/>
        </w:rPr>
        <w:t>و آن هایی که تقاضای فتح و پیروزی کردند و هر گردن کش منحرفی نومید و نابود شد</w:t>
      </w:r>
      <w:r>
        <w:rPr>
          <w:rFonts w:eastAsia="IRNazanin" w:cs="IRNazanin"/>
          <w:color w:val="111111"/>
          <w:sz w:val="28"/>
          <w:szCs w:val="28"/>
          <w:rtl w:val="true"/>
          <w:lang w:bidi="fa-IR"/>
        </w:rPr>
        <w:t>.</w:t>
      </w:r>
    </w:p>
    <w:p>
      <w:pPr>
        <w:pStyle w:val="Heading4"/>
        <w:numPr>
          <w:ilvl w:val="3"/>
          <w:numId w:val="1"/>
        </w:numPr>
        <w:rPr/>
      </w:pPr>
      <w:bookmarkStart w:id="1249" w:name="__RefHeading___Toc5774929_2320776876"/>
      <w:bookmarkStart w:id="1250" w:name="_Toc509"/>
      <w:bookmarkEnd w:id="1249"/>
      <w:r>
        <w:rPr/>
        <w:t>2</w:t>
      </w:r>
      <w:r>
        <w:rPr>
          <w:rtl w:val="true"/>
        </w:rPr>
        <w:t xml:space="preserve">. </w:t>
      </w:r>
      <w:r>
        <w:rPr/>
        <w:t>2</w:t>
      </w:r>
      <w:r>
        <w:rPr>
          <w:rtl w:val="true"/>
        </w:rPr>
        <w:t xml:space="preserve">. </w:t>
      </w:r>
      <w:r>
        <w:rPr>
          <w:rtl w:val="true"/>
        </w:rPr>
        <w:t>تعصب و تکبر ابلیس</w:t>
      </w:r>
      <w:bookmarkEnd w:id="1250"/>
    </w:p>
    <w:p>
      <w:pPr>
        <w:pStyle w:val="Heading5"/>
        <w:numPr>
          <w:ilvl w:val="4"/>
          <w:numId w:val="1"/>
        </w:numPr>
        <w:rPr/>
      </w:pPr>
      <w:bookmarkStart w:id="1251" w:name="__RefHeading___Toc5774931_2320776876"/>
      <w:bookmarkStart w:id="1252" w:name="_Toc510"/>
      <w:bookmarkEnd w:id="1251"/>
      <w:r>
        <w:rPr>
          <w:rtl w:val="true"/>
        </w:rPr>
        <w:t>اشاره</w:t>
      </w:r>
      <w:bookmarkEnd w:id="125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اعْتَرَضَتْهُ الْحَمِيَّةُ فَافْتَخَرَ عَلَى آدَمَ بِخَلْقِهِ وَ تَعَصَّبَ عَلَيْهِ لِأَصْلِهِ فَعَدُوٌّ اللَّهِ إِمَامُ الْمُتَعَصِّبِينَ وَسَلَفُ الْمُسْتَكْبِرِينَ الَّذِى وَضَعَ أَسَاسَ الْعَصَبِيَّةِ وَ نَازَعَ اللَّهَ رِدَاءَ الْجَبْرِيَّةِ</w:t>
      </w:r>
    </w:p>
    <w:p>
      <w:pPr>
        <w:pStyle w:val="BookText"/>
        <w:rPr/>
      </w:pPr>
      <w:r>
        <w:rPr>
          <w:rFonts w:ascii="Amiri" w:hAnsi="Amiri" w:eastAsia="Amiri" w:cs="Amiri"/>
          <w:color w:val="111111"/>
          <w:sz w:val="28"/>
          <w:sz w:val="28"/>
          <w:szCs w:val="28"/>
          <w:rtl w:val="true"/>
          <w:lang w:bidi="ar-SA"/>
        </w:rPr>
        <w:t>وَ ادَّرَعَ لِبَاسَ التَّعَزُّزِ وَ خَلَعَ قِنَاعَ التَّذَلُّلِ</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بیرون کرد؛ هر جامه ای را که از خود درآوری جامه ای که پاداش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 پیشرو؛ گذشته ای که از عمل او پیروی می شود، پیشتاز</w:t>
      </w:r>
    </w:p>
    <w:p>
      <w:pPr>
        <w:pStyle w:val="BookText"/>
        <w:rPr/>
      </w:pP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نهاد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نَازَعَ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 منازعه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رِدَاءَ الْجَبْرِيَّةِ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کبریایی؛ قاهریت و عظمت مطلقه الرجل إذا تكبّر، والجبّار من الأسماء الحسنى القاهر المتكبّر الذي لا ينال و الجبار في المخلوق العاتي المتمرّد، والمتكبّر الذي لا يرى لأحد عليه حقا، و الجبرية بكسر الجيم و سكون الباء و الجبرية بكسرات و الجبرية بالفتحتين و الجبرية بفتح الأول وسكون الثانى والجبروة بالواو المضمومة و الجبروت و زان برهوت كلّها مصادر بمعنى العظمة و 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ادَّرَعَ به تن کرد؛ درع جامه خود قرار داد؛ گاه به معنای جامه به تن کردن است؛ الرّجل و تدرع لبس درع 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التَّعَزُّز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عزت؛ به خود بالیدن و خود را بزرگ و عزیز شمردن است؛ عزیز نمایی، جاه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روسری، شال بالكسر ما تقنع به المرأة رأسها و هو أوسع من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 و خودپسندی به ابلیس روی آورد و بر آدم به آفرینش خود نازید و به ریشه خود که آتش بود بر او تعصب ورزید این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متعصبان و پیشرو مستکبران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پایه عصبیت را بنیاد نهاد و بر سر لباس کبریایی با خداوند به ستیز برخاست و آن لباس عزت را به تن کرد و جامه فروتنی 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این که حضرت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متعصبان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از این بابت است که او منشأ پافشاری در غير حق و پیشقدم در تعصب بی مورد بوده است</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قناع التذلل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شیطان نقاب فروتنی و بندگی در پیشگاه خداوند را که همچون حجابی برای حفظ آبروی بندگی او بود از خود دور کرد و خود را رسوای خاص و عام نمود</w:t>
      </w:r>
      <w:r>
        <w:rPr>
          <w:rFonts w:eastAsia="IRNazanin" w:cs="IRNazanin"/>
          <w:color w:val="111111"/>
          <w:sz w:val="28"/>
          <w:szCs w:val="28"/>
          <w:rtl w:val="true"/>
          <w:lang w:bidi="fa-IR"/>
        </w:rPr>
        <w:t xml:space="preserve">. </w:t>
      </w:r>
      <w:r>
        <w:rPr>
          <w:rStyle w:val="FootnoteAnchor"/>
          <w:rtl w:val="true"/>
        </w:rPr>
        <w:footnoteReference w:id="90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 قِنَاعَ التَّذَلُّلِ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و می خواهد بگوید مخلوق خدا باید در مقابل خدا حالت تذلل و رام داشته باشند شیطان این روحیه رام بودن را از خودش دور انداخت تا آن رداء و زره افتخار را بپوشد گویا چنین بوده که آدمی که عزت داشته است عبا و زره محکمی داشته و این علامت این بوده که شخص بزرگی است اما آن کس که </w:t>
      </w:r>
      <w:bookmarkStart w:id="1253" w:name="pg20331_773981"/>
    </w:p>
    <w:p>
      <w:pPr>
        <w:pStyle w:val="BookText"/>
        <w:rPr/>
      </w:pPr>
      <w:bookmarkEnd w:id="1253"/>
      <w:r>
        <w:rPr>
          <w:rFonts w:ascii="IRNazanin" w:hAnsi="IRNazanin" w:eastAsia="IRNazanin"/>
          <w:color w:val="111111"/>
          <w:sz w:val="28"/>
          <w:sz w:val="28"/>
          <w:szCs w:val="28"/>
          <w:rtl w:val="true"/>
          <w:lang w:bidi="fa-IR"/>
        </w:rPr>
        <w:t>می خواسته در مقابل دیگری کرنش کند، قناع روی سرش می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 حالت تذلل خودش را کنار گذاشت و خواست فخر فروشی کند در مقابل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امام دربارۀ ابلیس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او تنها دشمن آدم نبود بلکه دشمن خالق آدم و معترض به فرمان او بود</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وَضَعَ أَسَاسَ الْعَصَبِيَّةِ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ساختمانی را که می خواهند بسازند، اول پایه اش را محکم می کنند و عرب به آن پایه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می فرماید که پایه این برتری نژادی را شیطان ریخت زیرا اول کسی بود که این حرف را زد که من اصلم از آتش است و آدم از خاک پس من زیر بار نمی 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ادَّرَعَ لِبَاسَ التَّعَزُّز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بزرگواری به زره تشبیه شده است؛ زیرا زره به بدن احاطه دارد و به بدن چسبیده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تُرْهِبُونَ بِهِ عَدُوّ اللَّهِ وَ عَدُوَّكُم</w:t>
      </w:r>
      <w:r>
        <w:rPr>
          <w:rStyle w:val="FootnoteAnchor"/>
          <w:rtl w:val="true"/>
        </w:rPr>
        <w:footnoteReference w:id="910"/>
      </w:r>
      <w:r>
        <w:rPr>
          <w:rFonts w:ascii="IRNazanin" w:hAnsi="IRNazanin" w:eastAsia="IRNazanin"/>
          <w:color w:val="111111"/>
          <w:sz w:val="28"/>
          <w:sz w:val="28"/>
          <w:szCs w:val="28"/>
          <w:rtl w:val="true"/>
          <w:lang w:bidi="fa-IR"/>
        </w:rPr>
        <w:t xml:space="preserve">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خدا و دشمن خودتان و دشمنان دیگری را بترسانید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تَتَّخِذُوا عَدُوّى وَ عَدُوَّكُمْ أَوْلِياءَ</w:t>
      </w:r>
      <w:r>
        <w:rPr>
          <w:rStyle w:val="FootnoteAnchor"/>
          <w:rtl w:val="true"/>
        </w:rPr>
        <w:footnoteReference w:id="911"/>
      </w:r>
      <w:r>
        <w:rPr>
          <w:rFonts w:ascii="IRNazanin" w:hAnsi="IRNazanin" w:eastAsia="IRNazanin"/>
          <w:color w:val="111111"/>
          <w:sz w:val="28"/>
          <w:sz w:val="28"/>
          <w:szCs w:val="28"/>
          <w:rtl w:val="true"/>
          <w:lang w:bidi="fa-IR"/>
        </w:rPr>
        <w:t>ای کسانی که ایمان آورده اید، دشمن من و دشمن خودتان را به دوستی بر مگیرید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خَلَقْتَنى مِنْ نارِ وَ خَلَقْتَهُ مِنْ طين</w:t>
      </w:r>
      <w:r>
        <w:rPr>
          <w:rStyle w:val="FootnoteAnchor"/>
          <w:rtl w:val="true"/>
        </w:rPr>
        <w:footnoteReference w:id="912"/>
      </w:r>
      <w:r>
        <w:rPr>
          <w:rFonts w:ascii="IRNazanin" w:hAnsi="IRNazanin" w:eastAsia="IRNazanin"/>
          <w:color w:val="111111"/>
          <w:sz w:val="28"/>
          <w:sz w:val="28"/>
          <w:szCs w:val="28"/>
          <w:rtl w:val="true"/>
          <w:lang w:bidi="fa-IR"/>
        </w:rPr>
        <w:t>مرا از آتش آفریده ای و او را از گل آفریده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و امام صادق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يَدْخُلُ الْجَنَّةَ مَنْ فِي قَلْبِهِ مِثْقَالُ ذَرَّةٍ مِنْ كِبْرِ</w:t>
      </w:r>
      <w:r>
        <w:rPr>
          <w:rStyle w:val="FootnoteAnchor"/>
          <w:rtl w:val="true"/>
        </w:rPr>
        <w:footnoteReference w:id="913"/>
      </w:r>
      <w:r>
        <w:rPr>
          <w:rFonts w:ascii="IRNazanin" w:hAnsi="IRNazanin" w:eastAsia="IRNazanin"/>
          <w:color w:val="111111"/>
          <w:sz w:val="28"/>
          <w:sz w:val="28"/>
          <w:szCs w:val="28"/>
          <w:rtl w:val="true"/>
          <w:lang w:bidi="fa-IR"/>
        </w:rPr>
        <w:t>کسی که به اندازه ذره ای تکبر در قلبش باشد، وارد بهشت نخواهد شد</w:t>
      </w:r>
      <w:r>
        <w:rPr>
          <w:rFonts w:eastAsia="IRNazanin" w:cs="IRNazanin"/>
          <w:color w:val="111111"/>
          <w:sz w:val="28"/>
          <w:szCs w:val="28"/>
          <w:rtl w:val="true"/>
          <w:lang w:bidi="fa-IR"/>
        </w:rPr>
        <w:t>.</w:t>
      </w:r>
    </w:p>
    <w:p>
      <w:pPr>
        <w:pStyle w:val="Heading5"/>
        <w:numPr>
          <w:ilvl w:val="4"/>
          <w:numId w:val="1"/>
        </w:numPr>
        <w:rPr/>
      </w:pPr>
      <w:bookmarkStart w:id="1254" w:name="__RefHeading___Toc5774933_2320776876"/>
      <w:bookmarkStart w:id="1255" w:name="_Toc511"/>
      <w:bookmarkEnd w:id="1254"/>
      <w:r>
        <w:rPr/>
        <w:t>2</w:t>
      </w:r>
      <w:r>
        <w:rPr>
          <w:rtl w:val="true"/>
        </w:rPr>
        <w:t xml:space="preserve">. </w:t>
      </w:r>
      <w:r>
        <w:rPr/>
        <w:t>3</w:t>
      </w:r>
      <w:r>
        <w:rPr>
          <w:rtl w:val="true"/>
        </w:rPr>
        <w:t xml:space="preserve">. </w:t>
      </w:r>
      <w:r>
        <w:rPr>
          <w:rtl w:val="true"/>
        </w:rPr>
        <w:t>سرنوشت شیطان</w:t>
      </w:r>
      <w:bookmarkEnd w:id="1255"/>
    </w:p>
    <w:p>
      <w:pPr>
        <w:pStyle w:val="BookText"/>
        <w:rPr/>
      </w:pPr>
      <w:r>
        <w:rPr>
          <w:rFonts w:ascii="Amiri" w:hAnsi="Amiri" w:eastAsia="Amiri" w:cs="Amiri"/>
          <w:color w:val="111111"/>
          <w:sz w:val="28"/>
          <w:sz w:val="28"/>
          <w:szCs w:val="28"/>
          <w:rtl w:val="true"/>
          <w:lang w:bidi="ar-SA"/>
        </w:rPr>
        <w:t>أَلَا تَرَوْنَ كَيْفَ صَغَرَهُ اللَّهُ بِتَكَبُرِهِ وَوَضَعَهُ بِتَرَفُّعِهِ فَجَعَلَهُ فِي الدُّنْيَا مَدْحُوراً وَ أَعَدَّ لَهُ فِي الآخِرَةِ سَعِيرا</w:t>
      </w:r>
      <w:r>
        <w:rPr>
          <w:rStyle w:val="FootnoteAnchor"/>
          <w:rtl w:val="true"/>
        </w:rPr>
        <w:footnoteReference w:id="91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بینید چگونه خداوند او را به سبب تکبرش تحقیر کرد و کوچک شمرد و بر اثر </w:t>
      </w:r>
    </w:p>
    <w:p>
      <w:pPr>
        <w:pStyle w:val="BookText"/>
        <w:rPr/>
      </w:pPr>
      <w:r>
        <w:rPr>
          <w:rFonts w:ascii="IRNazanin" w:hAnsi="IRNazanin" w:eastAsia="IRNazanin"/>
          <w:color w:val="111111"/>
          <w:sz w:val="28"/>
          <w:sz w:val="28"/>
          <w:szCs w:val="28"/>
          <w:rtl w:val="true"/>
          <w:lang w:bidi="fa-IR"/>
        </w:rPr>
        <w:t>خودبرتربینی اش وی را پست و خوار گردانید و به همین جهت او را در دنیا طرد کرد و آتش فروزان دوزخ را در آخرت برایش آماده ساخت؟</w:t>
      </w:r>
    </w:p>
    <w:p>
      <w:pPr>
        <w:pStyle w:val="BookText"/>
        <w:rPr/>
      </w:pPr>
      <w:r>
        <w:rPr>
          <w:rFonts w:ascii="IRNazanin" w:hAnsi="IRNazanin" w:eastAsia="IRNazanin"/>
          <w:color w:val="111111"/>
          <w:sz w:val="28"/>
          <w:sz w:val="28"/>
          <w:szCs w:val="28"/>
          <w:rtl w:val="true"/>
          <w:lang w:bidi="fa-IR"/>
        </w:rPr>
        <w:t>مشابه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فَاخْرُجْ مِنْها فَإِنَّكَ رَحِيمٌ وَ إِنَّ عَلَيْكَ اللَّعْنَةَ إِلى يَوْمِ الدِّینِ</w:t>
      </w:r>
      <w:r>
        <w:rPr>
          <w:rStyle w:val="FootnoteAnchor"/>
          <w:rtl w:val="true"/>
        </w:rPr>
        <w:footnoteReference w:id="915"/>
      </w:r>
      <w:r>
        <w:rPr>
          <w:rFonts w:ascii="IRNazanin" w:hAnsi="IRNazanin" w:eastAsia="IRNazanin"/>
          <w:color w:val="111111"/>
          <w:sz w:val="28"/>
          <w:sz w:val="28"/>
          <w:szCs w:val="28"/>
          <w:rtl w:val="true"/>
          <w:lang w:bidi="fa-IR"/>
        </w:rPr>
        <w:t>از بهشت بیرون رو که تو رانده شده درگاه مایی و لعنت من بر تو تا روز قیامت باد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يَكُونُ لَكَ أَنْ تَتَكَبَّرَ فيها فَاخْرُجْ إِنَّكَ مِنَ الصَّاغِرِينَ</w:t>
      </w:r>
      <w:r>
        <w:rPr>
          <w:rStyle w:val="FootnoteAnchor"/>
          <w:rtl w:val="true"/>
        </w:rPr>
        <w:footnoteReference w:id="91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شو، تو را نرسد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نمایی پس بیرون شو که تو از خوارشدگانی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جَعَلْناها رُجُوماً لِلشَّياطين وَ أَعْتَدْنا لَهُمْ عَذابَ السَّعير</w:t>
      </w:r>
      <w:r>
        <w:rPr>
          <w:rStyle w:val="FootnoteAnchor"/>
          <w:rtl w:val="true"/>
        </w:rPr>
        <w:footnoteReference w:id="917"/>
      </w:r>
      <w:r>
        <w:rPr>
          <w:rFonts w:ascii="IRNazanin" w:hAnsi="IRNazanin" w:eastAsia="IRNazanin"/>
          <w:color w:val="111111"/>
          <w:sz w:val="28"/>
          <w:sz w:val="28"/>
          <w:szCs w:val="28"/>
          <w:rtl w:val="true"/>
          <w:lang w:bidi="fa-IR"/>
        </w:rPr>
        <w:t>و آن را مایه طرد شیاطین گردانیدیم و برای آن ها عذاب آتش فروزان آماده کرده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اخْرُجْ مِنْها مَنْؤُماً مَدْحُورا</w:t>
      </w:r>
      <w:r>
        <w:rPr>
          <w:rStyle w:val="FootnoteAnchor"/>
          <w:rtl w:val="true"/>
        </w:rPr>
        <w:footnoteReference w:id="918"/>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 مطرود بیرون شو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لَأَمْلَأَنَّ جَهَنَّمَ مِنْكَ وَ مِمَّنْ تَبِعَكَ مِنْهُمْ أَجْمَعين</w:t>
      </w:r>
      <w:r>
        <w:rPr>
          <w:rStyle w:val="FootnoteAnchor"/>
          <w:rtl w:val="true"/>
        </w:rPr>
        <w:footnoteReference w:id="919"/>
      </w:r>
      <w:r>
        <w:rPr>
          <w:rFonts w:ascii="IRNazanin" w:hAnsi="IRNazanin" w:eastAsia="IRNazanin"/>
          <w:color w:val="111111"/>
          <w:sz w:val="28"/>
          <w:sz w:val="28"/>
          <w:szCs w:val="28"/>
          <w:rtl w:val="true"/>
          <w:lang w:bidi="fa-IR"/>
        </w:rPr>
        <w:t>به طور حتم و یقین جهنم را از تو و پیروان تو پر خواهم کرد</w:t>
      </w:r>
      <w:r>
        <w:rPr>
          <w:rFonts w:eastAsia="IRNazanin" w:cs="IRNazanin"/>
          <w:color w:val="111111"/>
          <w:sz w:val="28"/>
          <w:szCs w:val="28"/>
          <w:rtl w:val="true"/>
          <w:lang w:bidi="fa-IR"/>
        </w:rPr>
        <w:t xml:space="preserve">. </w:t>
      </w:r>
      <w:bookmarkStart w:id="1256" w:name="pg20331_773983"/>
    </w:p>
    <w:p>
      <w:pPr>
        <w:pStyle w:val="BookText"/>
        <w:rPr/>
      </w:pPr>
      <w:bookmarkEnd w:id="1256"/>
      <w:r>
        <w:rPr>
          <w:rFonts w:ascii="Amiri" w:hAnsi="Amiri" w:eastAsia="Amiri" w:cs="Amiri"/>
          <w:color w:val="111111"/>
          <w:sz w:val="28"/>
          <w:sz w:val="28"/>
          <w:szCs w:val="28"/>
          <w:rtl w:val="true"/>
          <w:lang w:bidi="ar-SA"/>
        </w:rPr>
        <w:t>وَ لَوْ أَرَادَ اللَّهُ أَنْ يَخْلُقَ آدَمَ مِنْ نُورٍ يَخْطَفُ الْأَبْصَارَ ضِيَاؤُهُ وَيَبْهَرُ الْعُقُولَ رُوَاؤُهُ وَطِيبٍ يَأْخُذُ الْأَنْفَاسَ عَرْفُهُ لَفَعَلَ وَ لَوْ فَعَلَ لَظَلَّتْ لَهُ الْأَعْنَاقُ خَاضِعَةً وَ لَخَفَّتِ الْبَلْوَى فِيهِ عَلَى الْمَلَائِكَةِ وَ لَكِنَّ اللَّهَ سُبْحَانَهُ يَبْتَلِى خَلْقَهُ بِبَعْضِ مَا يَجْهَلُونَ أَصْلَهُ تَمييزاً بِالِاخْتِبَارِ لَهُمْ وَ نَفْياً لِلِاسْتِكْبَارِ عَنْهُمْ وَإِبْعَاداً لِلْخُيَلَاءِ مِنْهُمْ</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7" w:name="__RefHeading___Toc5774935_2320776876"/>
      <w:bookmarkStart w:id="1258" w:name="_Toc512"/>
      <w:bookmarkEnd w:id="1257"/>
      <w:r>
        <w:rPr/>
        <w:t>3</w:t>
      </w:r>
      <w:r>
        <w:rPr>
          <w:rtl w:val="true"/>
        </w:rPr>
        <w:t xml:space="preserve">. </w:t>
      </w:r>
      <w:r>
        <w:rPr>
          <w:rtl w:val="true"/>
        </w:rPr>
        <w:t>آزمون های الهی</w:t>
      </w:r>
      <w:bookmarkEnd w:id="1258"/>
    </w:p>
    <w:p>
      <w:pPr>
        <w:pStyle w:val="Heading5"/>
        <w:numPr>
          <w:ilvl w:val="4"/>
          <w:numId w:val="1"/>
        </w:numPr>
        <w:rPr/>
      </w:pPr>
      <w:bookmarkStart w:id="1259" w:name="__RefHeading___Toc5774937_2320776876"/>
      <w:bookmarkStart w:id="1260" w:name="_Toc513"/>
      <w:bookmarkEnd w:id="1259"/>
      <w:r>
        <w:rPr/>
        <w:t>3</w:t>
      </w:r>
      <w:r>
        <w:rPr>
          <w:rtl w:val="true"/>
        </w:rPr>
        <w:t xml:space="preserve">. </w:t>
      </w:r>
      <w:r>
        <w:rPr/>
        <w:t>1</w:t>
      </w:r>
      <w:r>
        <w:rPr>
          <w:rtl w:val="true"/>
        </w:rPr>
        <w:t xml:space="preserve">. </w:t>
      </w:r>
      <w:r>
        <w:rPr>
          <w:rtl w:val="true"/>
        </w:rPr>
        <w:t>دشواری آزمون الهی</w:t>
      </w:r>
      <w:bookmarkEnd w:id="1260"/>
    </w:p>
    <w:p>
      <w:pPr>
        <w:pStyle w:val="BookText"/>
        <w:rPr/>
      </w:pPr>
      <w:r>
        <w:rPr>
          <w:rFonts w:ascii="Amiri" w:hAnsi="Amiri" w:eastAsia="Amiri" w:cs="Amiri"/>
          <w:color w:val="111111"/>
          <w:sz w:val="28"/>
          <w:sz w:val="28"/>
          <w:szCs w:val="28"/>
          <w:rtl w:val="true"/>
          <w:lang w:bidi="ar-SA"/>
        </w:rPr>
        <w:t>وَ لَوْ أَرَادَ اللَّهُ أَنْ يَخْلُقَ آدَمَ مِنْ نُورٍ يَخْطَفُ الْأَبْصَارَ ضِيَاؤُهُ وَيَبْهَرُ الْعُقُولَ رُوَاؤُهُ وَ طِيبٍ يَأْخُذُ الْأَنْفَاسَ عَرْفُهُ لَفَعَلَ وَ لَوْ فَعَلَ لَظَلَّتْ لَهُ الْأَعْنَاقُ خَاضِعَةً وَ لَخَفَّتِ الْبَلْوَى فِيهِ عَلَى الْمَلَائِكَة</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رُوَاؤُه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اش به معنای ظاهر زیباست؛ حسن منظر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چسبی؛ طبع پسندی؛ اسْتَطَابَ اسْتِطَابَة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نیکو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مطبوع و خوش؛ اگر خدا می خواست که آدم را از نوری خلق کند که زیبا باشد و عقل را متحیر کند و بوی خوش داشته باشد، البته می توانست بفتح الأول وسكون الثانى الريح طيبة أو منتنة و أكثر استعماله في الطيبة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 می خواست می توانست آدم را از نوری بیافریند که روشنایی اش دیده ها را برباید و زیبایی و جمالش عقل ها را مبهوت کند و عطرش شامه ها را مسخّر سازد و اگر چنین می کرد گردن ها در برابر آدم خاضع می شد و آزمایش برای فرشتگان بسیار آسان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اگر امتحان های الهی هماهنگ با خواسته دل افراد باشد، امتحان عملاً بی اثر خواهد شد؛ زیرا همه طبق آن عمل می کنند هم خدا پرستان و هم هواپرستان و چنین امتحانی بی نتیجه خواهد بود</w:t>
      </w:r>
      <w:r>
        <w:rPr>
          <w:rFonts w:eastAsia="IRNazanin" w:cs="IRNazanin"/>
          <w:color w:val="111111"/>
          <w:sz w:val="28"/>
          <w:szCs w:val="28"/>
          <w:rtl w:val="true"/>
          <w:lang w:bidi="fa-IR"/>
        </w:rPr>
        <w:t xml:space="preserve">. </w:t>
      </w:r>
      <w:r>
        <w:rPr>
          <w:rStyle w:val="FootnoteAnchor"/>
          <w:rtl w:val="true"/>
        </w:rPr>
        <w:footnoteReference w:id="92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همانند انسان حب ذات و خودبینی دارند هر چند که طبیعت و ساختارشان متفاوت از انسان است فرشتگان از اختیار و آزادی برخوردارند؛ زیرا اگر چنین نبود مکلف بودن آنان از سوی خداوند 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خداوند پس از آفرینش فرشتگان و نهادن صفت خودبینی در آن ها آزادی کامل را به آن ها عطا کرد و اراده کرد تا حقیقت درونی هر </w:t>
      </w:r>
      <w:bookmarkStart w:id="1261" w:name="pg20331_773984"/>
    </w:p>
    <w:p>
      <w:pPr>
        <w:pStyle w:val="BookText"/>
        <w:rPr/>
      </w:pPr>
      <w:bookmarkEnd w:id="1261"/>
      <w:r>
        <w:rPr>
          <w:rFonts w:ascii="IRNazanin" w:hAnsi="IRNazanin" w:eastAsia="IRNazanin"/>
          <w:color w:val="111111"/>
          <w:sz w:val="28"/>
          <w:sz w:val="28"/>
          <w:szCs w:val="28"/>
          <w:rtl w:val="true"/>
          <w:lang w:bidi="fa-IR"/>
        </w:rPr>
        <w:t>یک از آن ها را آشکار سازد به همین دلیل به آن ها دستور داد تا بر آدم سجده کنند</w:t>
      </w:r>
      <w:r>
        <w:rPr>
          <w:rFonts w:eastAsia="IRNazanin" w:cs="IRNazanin"/>
          <w:color w:val="111111"/>
          <w:sz w:val="28"/>
          <w:szCs w:val="28"/>
          <w:rtl w:val="true"/>
          <w:lang w:bidi="fa-IR"/>
        </w:rPr>
        <w:t xml:space="preserve">. </w:t>
      </w:r>
      <w:r>
        <w:rPr>
          <w:rStyle w:val="FootnoteAnchor"/>
          <w:rtl w:val="true"/>
        </w:rPr>
        <w:footnoteReference w:id="922"/>
      </w:r>
    </w:p>
    <w:p>
      <w:pPr>
        <w:pStyle w:val="Heading5"/>
        <w:numPr>
          <w:ilvl w:val="4"/>
          <w:numId w:val="1"/>
        </w:numPr>
        <w:rPr/>
      </w:pPr>
      <w:bookmarkStart w:id="1262" w:name="__RefHeading___Toc5774939_2320776876"/>
      <w:bookmarkStart w:id="1263" w:name="_Toc514"/>
      <w:bookmarkEnd w:id="1262"/>
      <w:r>
        <w:rPr/>
        <w:t>3</w:t>
      </w:r>
      <w:r>
        <w:rPr>
          <w:rtl w:val="true"/>
        </w:rPr>
        <w:t xml:space="preserve">. </w:t>
      </w:r>
      <w:r>
        <w:rPr/>
        <w:t>2</w:t>
      </w:r>
      <w:r>
        <w:rPr>
          <w:rtl w:val="true"/>
        </w:rPr>
        <w:t xml:space="preserve">. </w:t>
      </w:r>
      <w:r>
        <w:rPr>
          <w:rtl w:val="true"/>
        </w:rPr>
        <w:t>جهل مخلوقات به موارد آزمون الهی</w:t>
      </w:r>
      <w:bookmarkEnd w:id="1263"/>
    </w:p>
    <w:p>
      <w:pPr>
        <w:pStyle w:val="BookText"/>
        <w:rPr/>
      </w:pPr>
      <w:r>
        <w:rPr>
          <w:rFonts w:ascii="Amiri" w:hAnsi="Amiri" w:eastAsia="Amiri" w:cs="Amiri"/>
          <w:color w:val="111111"/>
          <w:sz w:val="28"/>
          <w:sz w:val="28"/>
          <w:szCs w:val="28"/>
          <w:rtl w:val="true"/>
          <w:lang w:bidi="ar-SA"/>
        </w:rPr>
        <w:t>وَ لَكِنَّ اللَّهَ سُبْحَانَهُ يَبْتَلِى خَلْقَهُ بِبَعْضِ مَا يَجْهَلُونَ أَصْلَهُ تَمْيِيرًا بِالاخْتِبَارِ لَهُمْ وَ نَفْياً لِلاسْتِكْبَارِ عَنْهُمْ وَ إِبْعَاداً لِلْخَيَلَاءِ مِنْهُمْ</w:t>
      </w:r>
      <w:r>
        <w:rPr>
          <w:rStyle w:val="FootnoteAnchor"/>
          <w:rtl w:val="true"/>
        </w:rPr>
        <w:footnoteReference w:id="923"/>
      </w:r>
      <w:r>
        <w:rPr>
          <w:rFonts w:ascii="IRNazanin" w:hAnsi="IRNazanin" w:eastAsia="IRNazanin"/>
          <w:color w:val="111111"/>
          <w:sz w:val="28"/>
          <w:sz w:val="28"/>
          <w:szCs w:val="28"/>
          <w:rtl w:val="true"/>
          <w:lang w:bidi="fa-IR"/>
        </w:rPr>
        <w:t xml:space="preserve"> اما خداوند سبحان بندگان خود را به پاره ای از چیزها که به اصل و ریشه آن جاهلاند می آزماید تا با این آزمون فرمان برداران را از نافرمانان جدا سازد و بزرگ منشی و کبر را از ایشان بزداید و خودپسندی را از آنان دور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همیشه می خواهد کاری کند که افراد شوند؛ لذا این صحنه ها و حوادث ناملایم را پدید می آورد تا معلوم شود که چه کسی مطیع تر است و چه کسی سرکش و نافرمان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بسیاری از احکام به حکم عقل یا به توضیح آیات و روایات بر ما آشکار شده ولی قسمت قابل ملاحظه ای از آن همچنان در پردهٔ ابهام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دلیل است که مطیعان مخلص از متمردان و گردنکشان شناخته شوند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می خواهد این بندگان را به وسیله آزمایش کردن تمیز بدهد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إِبْعَاداً لِلْخُيَلَاءِ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دستوراتی را به بشر می دهد که ریشه اش برای بشر معلوم نیست تا این که حالت انقیاد در مردم پیدا شود بزرگترین فلسفه عبادات و دستوراتی که خدا می دهد همین است که روحیه اطاعت کردن و زیر بار رفتن در بشر پیدا بشود و از آن حالت خودمحوری و نخوت بیرون بیاید</w:t>
      </w:r>
      <w:r>
        <w:rPr>
          <w:rFonts w:eastAsia="IRNazanin" w:cs="IRNazanin"/>
          <w:color w:val="111111"/>
          <w:sz w:val="28"/>
          <w:szCs w:val="28"/>
          <w:rtl w:val="true"/>
          <w:lang w:bidi="fa-IR"/>
        </w:rPr>
        <w:t xml:space="preserve">. </w:t>
      </w:r>
      <w:bookmarkStart w:id="1264" w:name="pg20331_773985"/>
    </w:p>
    <w:p>
      <w:pPr>
        <w:pStyle w:val="BookText"/>
        <w:rPr/>
      </w:pPr>
      <w:bookmarkEnd w:id="1264"/>
      <w:r>
        <w:rPr>
          <w:rFonts w:ascii="Amiri" w:hAnsi="Amiri" w:eastAsia="Amiri" w:cs="Amiri"/>
          <w:color w:val="111111"/>
          <w:sz w:val="28"/>
          <w:sz w:val="28"/>
          <w:szCs w:val="28"/>
          <w:rtl w:val="true"/>
          <w:lang w:bidi="ar-SA"/>
        </w:rPr>
        <w:t>فَاعْتَبِرُوا بِمَا كَانَ مِنْ فِعْلِ اللَّهِ بِإِبْلِيسَ إِذْ أَحْبَطَ عَمَلَهُ الطَّوِيلَ وَ جَهْدَهُ الْجَهيدَ وَ كَانَ قَدْ عَبَدَ اللَّهَ سِتَّةَ آلَافِ سَنَةٍ لَا يُدْرَى أَ مِنْ سِنِى الدُّنْيَا أَمْ مِنْ سِنِى الْآخِرَةِ عَنْ كِبْرِ سَاعَةٍ وَاحِدَةٍ فَمَنْ ذَا بَعْدَ إِبْلِيسَ يَسْلَمُ عَلَى اللَّهِ بِمِثْلِ مَعْصِيَتِهِ كَلَّا مَا كَانَ اللَّهُ سُبْحَانَهُ لِيُدْخِلَ الْجَنَّةَ بَشَراً بِأَمْرٍ أَخْرَجَ بِهِ مِنْهَا مَلَكاً إِنَّ حُكَمَهُ فِي أَهْلِ السَّمَاءِ وَ أَهْلِ الْأَرْضِ لَوَاحِدٌ وَ مَا بَيْنَ اللَّهِ وَ بَيْنَ أَحَدٍ مِنْ خَلْقِهِ هَوَادَةٌ فِى إِبَاحَةِ حِمَّى حَرَّمَهُ عَلَى الْعَالَمِينَ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5" w:name="__RefHeading___Toc5774941_2320776876"/>
      <w:bookmarkStart w:id="1266" w:name="_Toc515"/>
      <w:bookmarkEnd w:id="1265"/>
      <w:r>
        <w:rPr/>
        <w:t>4</w:t>
      </w:r>
      <w:r>
        <w:rPr>
          <w:rtl w:val="true"/>
        </w:rPr>
        <w:t xml:space="preserve">. </w:t>
      </w:r>
      <w:r>
        <w:rPr>
          <w:rtl w:val="true"/>
        </w:rPr>
        <w:t>عبرت آموزی</w:t>
      </w:r>
      <w:bookmarkEnd w:id="1266"/>
    </w:p>
    <w:p>
      <w:pPr>
        <w:pStyle w:val="Heading5"/>
        <w:numPr>
          <w:ilvl w:val="4"/>
          <w:numId w:val="1"/>
        </w:numPr>
        <w:rPr/>
      </w:pPr>
      <w:bookmarkStart w:id="1267" w:name="__RefHeading___Toc5774943_2320776876"/>
      <w:bookmarkStart w:id="1268" w:name="_Toc516"/>
      <w:bookmarkEnd w:id="1267"/>
      <w:r>
        <w:rPr>
          <w:rtl w:val="true"/>
        </w:rPr>
        <w:t>اشاره</w:t>
      </w:r>
      <w:bookmarkEnd w:id="1268"/>
    </w:p>
    <w:p>
      <w:pPr>
        <w:pStyle w:val="BookText"/>
        <w:rPr/>
      </w:pPr>
      <w:r>
        <w:rPr>
          <w:rFonts w:ascii="IRNazanin" w:hAnsi="IRNazanin" w:eastAsia="IRNazanin"/>
          <w:color w:val="111111"/>
          <w:sz w:val="28"/>
          <w:sz w:val="28"/>
          <w:szCs w:val="28"/>
          <w:rtl w:val="true"/>
          <w:lang w:bidi="fa-IR"/>
        </w:rPr>
        <w:t>در این قسمت از خطبه امام علیه السلام به شنوندگان هشدار می دهد که از بدبختی شیطان پند بگیرند؛ زیرا به سبب تکبر و تعصب بیجا عبادت های چندین ساله اش باطل و در دنیا و آخرت مورد لعن و شماتت واقع شد؛ همچنین امام مردم را بر حذر می دارد که راه او را نروند، گرد تکبر و خودپسندی نگردند که این خود ریشه بسیاری از صفت های زشت و اعمال ناروا و سرانجامش سقوط در دره هلاکت ابدی خواهد بود</w:t>
      </w:r>
      <w:r>
        <w:rPr>
          <w:rFonts w:eastAsia="IRNazanin" w:cs="IRNazanin"/>
          <w:color w:val="111111"/>
          <w:sz w:val="28"/>
          <w:szCs w:val="28"/>
          <w:rtl w:val="true"/>
          <w:lang w:bidi="fa-IR"/>
        </w:rPr>
        <w:t>.</w:t>
      </w:r>
    </w:p>
    <w:p>
      <w:pPr>
        <w:pStyle w:val="Heading5"/>
        <w:numPr>
          <w:ilvl w:val="4"/>
          <w:numId w:val="1"/>
        </w:numPr>
        <w:rPr/>
      </w:pPr>
      <w:bookmarkStart w:id="1269" w:name="__RefHeading___Toc5774945_2320776876"/>
      <w:bookmarkStart w:id="1270" w:name="_Toc517"/>
      <w:bookmarkEnd w:id="1269"/>
      <w:r>
        <w:rPr/>
        <w:t>4</w:t>
      </w:r>
      <w:r>
        <w:rPr>
          <w:rtl w:val="true"/>
        </w:rPr>
        <w:t xml:space="preserve">. </w:t>
      </w:r>
      <w:r>
        <w:rPr/>
        <w:t>1</w:t>
      </w:r>
      <w:r>
        <w:rPr>
          <w:rtl w:val="true"/>
        </w:rPr>
        <w:t xml:space="preserve">. </w:t>
      </w:r>
      <w:r>
        <w:rPr>
          <w:rtl w:val="true"/>
        </w:rPr>
        <w:t>عبرت آموزی از زندگی شیطان</w:t>
      </w:r>
      <w:bookmarkEnd w:id="1270"/>
    </w:p>
    <w:p>
      <w:pPr>
        <w:pStyle w:val="BookText"/>
        <w:rPr/>
      </w:pPr>
      <w:r>
        <w:rPr>
          <w:rFonts w:ascii="Amiri" w:hAnsi="Amiri" w:eastAsia="Amiri" w:cs="Amiri"/>
          <w:color w:val="111111"/>
          <w:sz w:val="28"/>
          <w:sz w:val="28"/>
          <w:szCs w:val="28"/>
          <w:rtl w:val="true"/>
          <w:lang w:bidi="ar-SA"/>
        </w:rPr>
        <w:t>فَاعْتَبِرُوا بِمَا كَانَ مِنْ فِعْلِ اللَّهِ بِإِبْلِيسَ إِذْ أَحْبَطَ عَمَلَهُ الطَّوِيلَ وَ جَهْدَهُ الْجَهِيدَ وَ كَانَ قَدْ عَبَدَ اللَّهَ سِتَّةَ آلَافِ سَنَةٍ لَا يُدْرَى أَ مِنْ سِنِى الدُّنْيَا أَمْ مِنْ سِنِى الْآخِرَةِ عَنْ كِبْرِ سَاعَةٍ وَاحِدَةٍ</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لَا يُدْرَی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نمی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آورد، 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دنیا؛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هنگام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حذف شده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کاری که خداوند با ابلیس کرد، عبرت بگیرید؛ زیرا اعمال طولانی و کوشش های بسیارش را بر باد داد در حالی که خدا را شش هزار سال عبادت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هایی که معلوم نیست از سال های دنیا بود یا آخرت همۀ آن سال ها را به سبب ساعتی تکبر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يُدْرَى أَ مِنْ سِنِي الدُّنْيَا أَمْ مِنْ سِنِى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نیست که امام از این مسئله خبردار نبوده، بلکه اشاره به این است که توده مردم از آن آگاه نیستند و منظور از سال های دنیا همین سال هایی است که بر ما می گذرد که مقدارش معلوم است و منظور از سال های آخرت آن است که در قرآن به طور مکرر به آن اشاره شده است </w:t>
      </w:r>
      <w:r>
        <w:rPr>
          <w:rFonts w:ascii="Amiri" w:hAnsi="Amiri" w:eastAsia="Amiri" w:cs="Amiri"/>
          <w:color w:val="111111"/>
          <w:sz w:val="28"/>
          <w:sz w:val="28"/>
          <w:szCs w:val="28"/>
          <w:rtl w:val="true"/>
          <w:lang w:bidi="ar-SA"/>
        </w:rPr>
        <w:t>وَإِنَّ يَوْماً عِنْدَ رَبِّكَ كَأَلْفِ سَنَةٍ مِمَّا تَعُدُّونَ</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و در حقیقت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مانند هزار سال است از آن چه می شمرید</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بی ارزش کردن عمل است البته به کلی هم بی ارزش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 عمل من چه شد؟ خدا پاسخ داد که در دنیا هرچه می خواهی به من بگو که به تو بدهم؛ از این رو بنا شد تا روز قیامت زنده باشد و اختیار هم داشته باشد که بر بنی آدم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يَكْفُرْ بِالْإِيمَانِ فَقَدْ حَبِطَ عَمَله</w:t>
      </w:r>
      <w:r>
        <w:rPr>
          <w:rStyle w:val="FootnoteAnchor"/>
          <w:rtl w:val="true"/>
        </w:rPr>
        <w:footnoteReference w:id="928"/>
      </w:r>
      <w:r>
        <w:rPr>
          <w:rFonts w:ascii="IRNazanin" w:hAnsi="IRNazanin" w:eastAsia="IRNazanin"/>
          <w:color w:val="111111"/>
          <w:sz w:val="28"/>
          <w:sz w:val="28"/>
          <w:szCs w:val="28"/>
          <w:rtl w:val="true"/>
          <w:lang w:bidi="fa-IR"/>
        </w:rPr>
        <w:t xml:space="preserve">و هرکس در ایمان خود شک کند، قطعاً عملش تباه شده </w:t>
      </w:r>
      <w:r>
        <w:rPr>
          <w:rFonts w:ascii="Amiri" w:hAnsi="Amiri" w:eastAsia="Amiri" w:cs="Amiri"/>
          <w:color w:val="111111"/>
          <w:sz w:val="28"/>
          <w:sz w:val="28"/>
          <w:szCs w:val="28"/>
          <w:rtl w:val="true"/>
          <w:lang w:bidi="ar-SA"/>
        </w:rPr>
        <w:t>حَبِطَ مَا صَنَعُوا فيها وَباطِلٌ ما كانُوا يَعْمَلُون</w:t>
      </w:r>
      <w:r>
        <w:rPr>
          <w:rStyle w:val="FootnoteAnchor"/>
          <w:rtl w:val="true"/>
        </w:rPr>
        <w:footnoteReference w:id="929"/>
      </w:r>
      <w:r>
        <w:rPr>
          <w:rFonts w:ascii="IRNazanin" w:hAnsi="IRNazanin" w:eastAsia="IRNazanin"/>
          <w:color w:val="111111"/>
          <w:sz w:val="28"/>
          <w:sz w:val="28"/>
          <w:szCs w:val="28"/>
          <w:rtl w:val="true"/>
          <w:lang w:bidi="fa-IR"/>
        </w:rPr>
        <w:t>و آن چه در آن جا کرده اند به هدر رفته و آن چه انجام می داده اند باطل گردیده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أَشْرَكْتَ لَيَحْبَطَنَّ عَمَلُكَ وَ لَتَكُونَنَّ مِنَ الْخاسِرين</w:t>
      </w:r>
      <w:r>
        <w:rPr>
          <w:rStyle w:val="FootnoteAnchor"/>
          <w:rtl w:val="true"/>
        </w:rPr>
        <w:footnoteReference w:id="930"/>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Style w:val="FootnoteAnchor"/>
          <w:rtl w:val="true"/>
        </w:rPr>
        <w:footnoteReference w:id="931"/>
      </w:r>
      <w:r>
        <w:rPr>
          <w:rFonts w:ascii="IRNazanin" w:hAnsi="IRNazanin" w:eastAsia="IRNazanin"/>
          <w:color w:val="111111"/>
          <w:sz w:val="28"/>
          <w:sz w:val="28"/>
          <w:szCs w:val="28"/>
          <w:rtl w:val="true"/>
          <w:lang w:bidi="fa-IR"/>
        </w:rPr>
        <w:t>کسانی که پرهیزکاری می کنند چون از شیطان وسوسه ای به آن ها برسد خدا را یاد می کنند و در دم بصیرت یابند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سَأَصْرِفُ عَنْ آيَاتِيَ الَّذِينَ يَتَكَبَّرُون</w:t>
      </w:r>
      <w:r>
        <w:rPr>
          <w:rStyle w:val="FootnoteAnchor"/>
          <w:rtl w:val="true"/>
        </w:rPr>
        <w:footnoteReference w:id="932"/>
      </w:r>
      <w:r>
        <w:rPr>
          <w:rFonts w:ascii="IRNazanin" w:hAnsi="IRNazanin" w:eastAsia="IRNazanin"/>
          <w:color w:val="111111"/>
          <w:sz w:val="28"/>
          <w:sz w:val="28"/>
          <w:szCs w:val="28"/>
          <w:rtl w:val="true"/>
          <w:lang w:bidi="fa-IR"/>
        </w:rPr>
        <w:t>به زودی کسانی را که در این سرزمین به ناحق گردن کشی می کنند از آیه های خود منصرف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أَبْوابَ جَهَنَّمَ خالِدِينَ فيها فَبِئْسَ مَثْوَى الْمُتَكَبِّرين</w:t>
      </w:r>
      <w:r>
        <w:rPr>
          <w:rStyle w:val="FootnoteAnchor"/>
          <w:rtl w:val="true"/>
        </w:rPr>
        <w:footnoteReference w:id="933"/>
      </w:r>
      <w:r>
        <w:rPr>
          <w:rFonts w:ascii="IRNazanin" w:hAnsi="IRNazanin" w:eastAsia="IRNazanin"/>
          <w:color w:val="111111"/>
          <w:sz w:val="28"/>
          <w:sz w:val="28"/>
          <w:szCs w:val="28"/>
          <w:rtl w:val="true"/>
          <w:lang w:bidi="fa-IR"/>
        </w:rPr>
        <w:t xml:space="preserve">از درهای دوزخ در آیید، در آن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است جای سرکشان </w:t>
      </w:r>
      <w:r>
        <w:rPr>
          <w:rFonts w:ascii="Amiri" w:hAnsi="Amiri" w:eastAsia="Amiri" w:cs="Amiri"/>
          <w:color w:val="111111"/>
          <w:sz w:val="28"/>
          <w:sz w:val="28"/>
          <w:szCs w:val="28"/>
          <w:rtl w:val="true"/>
          <w:lang w:bidi="ar-SA"/>
        </w:rPr>
        <w:t>إِنَّ الَّذِينَ يَسْتَكْبِرُونَ عَنْ عِبادَتي سَيَدْخُلُونَ جَهَنَّمَ داخِرين</w:t>
      </w:r>
      <w:r>
        <w:rPr>
          <w:rStyle w:val="FootnoteAnchor"/>
          <w:rtl w:val="true"/>
        </w:rPr>
        <w:footnoteReference w:id="934"/>
      </w:r>
      <w:r>
        <w:rPr>
          <w:rFonts w:ascii="IRNazanin" w:hAnsi="IRNazanin" w:eastAsia="IRNazanin"/>
          <w:color w:val="111111"/>
          <w:sz w:val="28"/>
          <w:sz w:val="28"/>
          <w:szCs w:val="28"/>
          <w:rtl w:val="true"/>
          <w:lang w:bidi="fa-IR"/>
        </w:rPr>
        <w:t>در حقیقت، کسانی که از پرستش من کبر می ورزند به زودی خوار در دوزخ در می آیند</w:t>
      </w:r>
      <w:r>
        <w:rPr>
          <w:rFonts w:eastAsia="IRNazanin" w:cs="IRNazanin"/>
          <w:color w:val="111111"/>
          <w:sz w:val="28"/>
          <w:szCs w:val="28"/>
          <w:rtl w:val="true"/>
          <w:lang w:bidi="fa-IR"/>
        </w:rPr>
        <w:t xml:space="preserve">. </w:t>
      </w:r>
      <w:bookmarkStart w:id="1271" w:name="pg20331_773987"/>
    </w:p>
    <w:p>
      <w:pPr>
        <w:pStyle w:val="BookText"/>
        <w:rPr/>
      </w:pPr>
      <w:bookmarkEnd w:id="1271"/>
      <w:r>
        <w:rPr>
          <w:rFonts w:ascii="Amiri" w:hAnsi="Amiri" w:eastAsia="Amiri" w:cs="Amiri"/>
          <w:color w:val="111111"/>
          <w:sz w:val="28"/>
          <w:sz w:val="28"/>
          <w:szCs w:val="28"/>
          <w:rtl w:val="true"/>
          <w:lang w:bidi="ar-SA"/>
        </w:rPr>
        <w:t>وَ مَنْ يَسْتَنْكِفْ عَنْ عِبادَتِهِ وَيَسْتَكْبِرْ فَسَيَحْشُرُهُمْ إِلَيْهِ جَمیعاً</w:t>
      </w:r>
      <w:r>
        <w:rPr>
          <w:rStyle w:val="FootnoteAnchor"/>
          <w:rtl w:val="true"/>
        </w:rPr>
        <w:footnoteReference w:id="935"/>
      </w:r>
      <w:r>
        <w:rPr>
          <w:rFonts w:ascii="IRNazanin" w:hAnsi="IRNazanin" w:eastAsia="IRNazanin"/>
          <w:color w:val="111111"/>
          <w:sz w:val="28"/>
          <w:sz w:val="28"/>
          <w:szCs w:val="28"/>
          <w:rtl w:val="true"/>
          <w:lang w:bidi="fa-IR"/>
        </w:rPr>
        <w:t>و هرکس از پرستش او امتناع ورزد و بزرگی فروشد به زودی همۀ آنان را به سوی خود گرد می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أَشْرَكُوا لَحَبِطَ عَنْهُمْ ما كانُوا يَعْمَلُون</w:t>
      </w:r>
      <w:r>
        <w:rPr>
          <w:rStyle w:val="FootnoteAnchor"/>
          <w:rtl w:val="true"/>
        </w:rPr>
        <w:footnoteReference w:id="936"/>
      </w:r>
      <w:r>
        <w:rPr>
          <w:rFonts w:ascii="IRNazanin" w:hAnsi="IRNazanin" w:eastAsia="IRNazanin"/>
          <w:color w:val="111111"/>
          <w:sz w:val="28"/>
          <w:sz w:val="28"/>
          <w:szCs w:val="28"/>
          <w:rtl w:val="true"/>
          <w:lang w:bidi="fa-IR"/>
        </w:rPr>
        <w:t>و اگر آنان شرک ورزیده بودند، قطعاً آن چه انجام می دادند از دستشان می 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كَذَّبُوا بِآيَاتِنَا وَ لِقاءِ الْآخِرَةِ حَبِطَتْ أَعْمَالُهُم</w:t>
      </w:r>
      <w:r>
        <w:rPr>
          <w:rStyle w:val="FootnoteAnchor"/>
          <w:rtl w:val="true"/>
        </w:rPr>
        <w:footnoteReference w:id="937"/>
      </w:r>
      <w:r>
        <w:rPr>
          <w:rFonts w:ascii="IRNazanin" w:hAnsi="IRNazanin" w:eastAsia="IRNazanin"/>
          <w:color w:val="111111"/>
          <w:sz w:val="28"/>
          <w:sz w:val="28"/>
          <w:szCs w:val="28"/>
          <w:rtl w:val="true"/>
          <w:lang w:bidi="fa-IR"/>
        </w:rPr>
        <w:t>و کسانی که آیات ما و دیدار آخرت را دروغ پنداشتند اعمالشان تباه شده است</w:t>
      </w:r>
      <w:r>
        <w:rPr>
          <w:rFonts w:eastAsia="IRNazanin" w:cs="IRNazanin"/>
          <w:color w:val="111111"/>
          <w:sz w:val="28"/>
          <w:szCs w:val="28"/>
          <w:rtl w:val="true"/>
          <w:lang w:bidi="fa-IR"/>
        </w:rPr>
        <w:t>.</w:t>
      </w:r>
    </w:p>
    <w:p>
      <w:pPr>
        <w:pStyle w:val="Heading5"/>
        <w:numPr>
          <w:ilvl w:val="4"/>
          <w:numId w:val="1"/>
        </w:numPr>
        <w:rPr/>
      </w:pPr>
      <w:bookmarkStart w:id="1272" w:name="__RefHeading___Toc5774947_2320776876"/>
      <w:bookmarkStart w:id="1273" w:name="_Toc518"/>
      <w:bookmarkEnd w:id="1272"/>
      <w:r>
        <w:rPr/>
        <w:t>4</w:t>
      </w:r>
      <w:r>
        <w:rPr>
          <w:rtl w:val="true"/>
        </w:rPr>
        <w:t xml:space="preserve">. </w:t>
      </w:r>
      <w:r>
        <w:rPr/>
        <w:t>2</w:t>
      </w:r>
      <w:r>
        <w:rPr>
          <w:rtl w:val="true"/>
        </w:rPr>
        <w:t xml:space="preserve">. </w:t>
      </w:r>
      <w:r>
        <w:rPr>
          <w:rtl w:val="true"/>
        </w:rPr>
        <w:t>سرنوشت متکبران</w:t>
      </w:r>
      <w:bookmarkEnd w:id="1273"/>
    </w:p>
    <w:p>
      <w:pPr>
        <w:pStyle w:val="BookText"/>
        <w:rPr/>
      </w:pPr>
      <w:r>
        <w:rPr>
          <w:rFonts w:ascii="Amiri" w:hAnsi="Amiri" w:eastAsia="Amiri" w:cs="Amiri"/>
          <w:color w:val="111111"/>
          <w:sz w:val="28"/>
          <w:sz w:val="28"/>
          <w:szCs w:val="28"/>
          <w:rtl w:val="true"/>
          <w:lang w:bidi="ar-SA"/>
        </w:rPr>
        <w:t>فَمَنْ ذَا بَعْدَ إِبْلِيسَ يَسْلَمُ عَلَى اللَّهِ بِمِثْل مَعْصِيَتِهِ كَلَّا مَا كَانَ اللَّهُ سُبْحَانَهُ لِيُدْخِلَ الْجَنَّةَ بَشَراً بِأَمْرِ أَخْرَجَ بِهِ مِنْهَا مَلَكاً</w:t>
      </w:r>
      <w:r>
        <w:rPr>
          <w:rFonts w:ascii="IRNazanin" w:hAnsi="IRNazanin" w:eastAsia="IRNazanin"/>
          <w:color w:val="111111"/>
          <w:sz w:val="28"/>
          <w:sz w:val="28"/>
          <w:szCs w:val="28"/>
          <w:rtl w:val="true"/>
          <w:lang w:bidi="fa-IR"/>
        </w:rPr>
        <w:t xml:space="preserve"> چه کسی پس از ابلیس با آلوده شدن به گناهی چون گناه او از عذاب حق سالم می ماند؟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انسانی را به عملی وارد بهشت نمی کند که به خاطر همان عمل فرشته ای را از آن جا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ابلیس است</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مصاحبت است؛ یعنی چه کسی سالم از کیفر الهی به سوی او بر می گردد با این که گناهی مانند گناه ابلیس همراه خود داشته، مثل او متکبر باشد و امر حق تعالی را مخالفت کند</w:t>
      </w:r>
      <w:r>
        <w:rPr>
          <w:rFonts w:eastAsia="IRNazanin" w:cs="IRNazanin"/>
          <w:color w:val="111111"/>
          <w:sz w:val="28"/>
          <w:szCs w:val="28"/>
          <w:rtl w:val="true"/>
          <w:lang w:bidi="fa-IR"/>
        </w:rPr>
        <w:t xml:space="preserve">. </w:t>
      </w:r>
      <w:r>
        <w:rPr>
          <w:rStyle w:val="FootnoteAnchor"/>
          <w:rtl w:val="true"/>
        </w:rPr>
        <w:footnoteReference w:id="93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سُبْحَانَهُ لِيُدْخِلَ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این عبارت این است که شیطان یکی از ملائکه بوده است؛ البته در قرآن می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الْجِنِّ فَفَسَقَ عَنْ أَمْرِ رَبِّهِ</w:t>
      </w:r>
      <w:r>
        <w:rPr>
          <w:rStyle w:val="FootnoteAnchor"/>
          <w:rtl w:val="true"/>
        </w:rPr>
        <w:footnoteReference w:id="940"/>
      </w:r>
      <w:r>
        <w:rPr>
          <w:rFonts w:ascii="IRNazanin" w:hAnsi="IRNazanin" w:eastAsia="IRNazanin"/>
          <w:color w:val="111111"/>
          <w:sz w:val="28"/>
          <w:sz w:val="28"/>
          <w:szCs w:val="28"/>
          <w:rtl w:val="true"/>
          <w:lang w:bidi="fa-IR"/>
        </w:rPr>
        <w:t>شیطان بزرگ جن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ها وقتی که خدا را معصیت کردند شیطان مأمور شد که قلع و قمعشان کند و این کار را هم کرد و چون مقامی داشت در صف ملائکه قرارش دادند و ملائکه تصور کردند که او جزء خودشان است</w:t>
      </w:r>
      <w:r>
        <w:rPr>
          <w:rFonts w:eastAsia="IRNazanin" w:cs="IRNazanin"/>
          <w:color w:val="111111"/>
          <w:sz w:val="28"/>
          <w:szCs w:val="28"/>
          <w:rtl w:val="true"/>
          <w:lang w:bidi="fa-IR"/>
        </w:rPr>
        <w:t xml:space="preserve">. </w:t>
      </w:r>
      <w:bookmarkStart w:id="1274" w:name="pg20331_773988"/>
    </w:p>
    <w:p>
      <w:pPr>
        <w:pStyle w:val="Heading5"/>
        <w:numPr>
          <w:ilvl w:val="4"/>
          <w:numId w:val="1"/>
        </w:numPr>
        <w:rPr/>
      </w:pPr>
      <w:bookmarkStart w:id="1275" w:name="__RefHeading___Toc5774949_2320776876"/>
      <w:bookmarkStart w:id="1276" w:name="_Toc519"/>
      <w:bookmarkEnd w:id="1274"/>
      <w:bookmarkEnd w:id="1275"/>
      <w:r>
        <w:rPr/>
        <w:t>4</w:t>
      </w:r>
      <w:r>
        <w:rPr>
          <w:rtl w:val="true"/>
        </w:rPr>
        <w:t xml:space="preserve">. </w:t>
      </w:r>
      <w:r>
        <w:rPr/>
        <w:t>3</w:t>
      </w:r>
      <w:r>
        <w:rPr>
          <w:rtl w:val="true"/>
        </w:rPr>
        <w:t xml:space="preserve">. </w:t>
      </w:r>
      <w:r>
        <w:rPr>
          <w:rtl w:val="true"/>
        </w:rPr>
        <w:t>یکسان بودن همۀ آفریده ها نزد خداوند</w:t>
      </w:r>
      <w:bookmarkEnd w:id="1276"/>
    </w:p>
    <w:p>
      <w:pPr>
        <w:pStyle w:val="BookText"/>
        <w:rPr/>
      </w:pPr>
      <w:r>
        <w:rPr>
          <w:rFonts w:ascii="Amiri" w:hAnsi="Amiri" w:eastAsia="Amiri" w:cs="Amiri"/>
          <w:color w:val="111111"/>
          <w:sz w:val="28"/>
          <w:sz w:val="28"/>
          <w:szCs w:val="28"/>
          <w:rtl w:val="true"/>
          <w:lang w:bidi="ar-SA"/>
        </w:rPr>
        <w:t>إِنَّ حُكْمَهُ فِي أَهْلِ السَّمَاءِ وَ أَهْلِ الْأَرْضِ لَوَاحِدٌ وَ مَا بَيْنَ اللَّهِ وَ بَيْنَ أَحَدٍ مِنْ خَلْقِهِ هَوَادَةٌ فِي إِبَاحَةِ حِمَّى حَرَّمَهُ عَلَى الْعَالَمِينَ</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حكم او دربارۀ اهل آسمان و زمین یکسان است و خدا با هیچ یک از خلق خود دوستی خاصی ندارد تا به سبب آن چیزی را که بر همۀ جهانیان تحریم کرده است، بر وی مباح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همۀ مکلّفان در برابر خداوند یکسان هستند و هیچ کس را بر دیگری امتیاز نیست خداوند با کسی خویشاوندی ندارد</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مشابه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 صَالِحاً فَلِنَفْسِهِ وَ مَنْ أَساءَ فَعَلَيْها وَ ما رَبُّكَ بِظَلامِ لِلْعَبید</w:t>
      </w:r>
      <w:r>
        <w:rPr>
          <w:rStyle w:val="FootnoteAnchor"/>
          <w:rtl w:val="true"/>
        </w:rPr>
        <w:footnoteReference w:id="943"/>
      </w:r>
      <w:r>
        <w:rPr>
          <w:rFonts w:ascii="IRNazanin" w:hAnsi="IRNazanin" w:eastAsia="IRNazanin"/>
          <w:color w:val="111111"/>
          <w:sz w:val="28"/>
          <w:sz w:val="28"/>
          <w:szCs w:val="28"/>
          <w:rtl w:val="true"/>
          <w:lang w:bidi="fa-IR"/>
        </w:rPr>
        <w:t>هرکس که کاری شایسته کند، به سود خود اوست و هرکه بد کند به زیان اوست و پروردگار تو به بندگان ستم روا نمی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تَجِدُ كُلُّ نَفْسٍ مَا عَمِلَتْ مِنْ خَيْرِ مُحْضَراً وَ ما عَمِلَتْ مِنْ سُوء</w:t>
      </w:r>
      <w:r>
        <w:rPr>
          <w:rStyle w:val="FootnoteAnchor"/>
          <w:rtl w:val="true"/>
        </w:rPr>
        <w:footnoteReference w:id="944"/>
      </w:r>
      <w:r>
        <w:rPr>
          <w:rFonts w:ascii="IRNazanin" w:hAnsi="IRNazanin" w:eastAsia="IRNazanin"/>
          <w:color w:val="111111"/>
          <w:sz w:val="28"/>
          <w:sz w:val="28"/>
          <w:szCs w:val="28"/>
          <w:rtl w:val="true"/>
          <w:lang w:bidi="fa-IR"/>
        </w:rPr>
        <w:t>روزی که هرکسی آن چه کار نیک به جای آورده و آن چه بدی مرتکب شده، حاضر شده می یابد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يَعْمَلْ مِثْقَالَ ذَرَّةٍ خَيْراً يَرَهُ وَ مَنْ يَعْمَلْ مِثْقَالَ ذَرَّةٍ شَرًّا يَرَه</w:t>
      </w:r>
      <w:r>
        <w:rPr>
          <w:rStyle w:val="FootnoteAnchor"/>
          <w:rtl w:val="true"/>
        </w:rPr>
        <w:footnoteReference w:id="945"/>
      </w:r>
      <w:r>
        <w:rPr>
          <w:rFonts w:ascii="IRNazanin" w:hAnsi="IRNazanin" w:eastAsia="IRNazanin"/>
          <w:color w:val="111111"/>
          <w:sz w:val="28"/>
          <w:sz w:val="28"/>
          <w:szCs w:val="28"/>
          <w:rtl w:val="true"/>
          <w:lang w:bidi="fa-IR"/>
        </w:rPr>
        <w:t xml:space="preserve">پس هرکه هم وزن ذره 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خواهد دید و هرکه هم وزن ذره ای بدی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w:t>
      </w:r>
      <w:bookmarkStart w:id="1277" w:name="pg20331_773989"/>
    </w:p>
    <w:p>
      <w:pPr>
        <w:pStyle w:val="BookText"/>
        <w:rPr/>
      </w:pPr>
      <w:bookmarkEnd w:id="1277"/>
      <w:r>
        <w:rPr>
          <w:rFonts w:ascii="Amiri" w:hAnsi="Amiri" w:eastAsia="Amiri" w:cs="Amiri"/>
          <w:color w:val="111111"/>
          <w:sz w:val="28"/>
          <w:sz w:val="28"/>
          <w:szCs w:val="28"/>
          <w:rtl w:val="true"/>
          <w:lang w:bidi="ar-SA"/>
        </w:rPr>
        <w:t>فَاحْذَرُوا عِبَادَ اللَّهِ عَدُوّ اللَّهِ أَنْ يُعْدِيَكُمْ بِدَائِهِ وَ أَنْ يَسْتَفِزَّكُمْ بِنِدَائِهِ وَ أَنْ يُجْلِبَ عَلَيْكُمْ بِخَيْلِهِ وَ رَجِلِهِ فَلَعَمْرِى لَقَدْ فَوْقَ لَكُمْ سَهْمَ الْوَعِيدِ وَ أَغْرَقَ إِلَيْكُمْ بِالنَّزْعِ الشَّدِيدِ وَ رَمَاكُمْ مِنْ مَكَانٍ قَرِيبٍ فَقَالَ رَبِّ بِمَا أَغْوَيْتَنِي لَأُزُيَّنَنَّ لَهُمْ فِي الْأَرْضِ وَ لَأُغْوِيَنَّهُمْ أَجْمَعِينَ قَذْفَاً بِغَيْبِ بَعِيدٍ وَ رَجْماً بِظَنَّ غَيْرِ مُصِيبٍ صَدَّقَهُ بِهِ أَبْنَاءُ الْحَمِيَّةِ وَإِخْوَانُ الْعَصَبِيَّةِ وَ فُرْسَانُ الْكِبْرِ وَ الْجَاهِلِيَّةِ حَتَّى إِذَا انْقَادَتْ لَهُ الْجَامِعَةُ مِنْكُمْ وَ اسْتَحْكَمَتِ الطَّمَاعِيَّةُ مِنْهُ فِيكُمْ فَنَجَمَتِ الْحَالُ مِنَ السِّرِّ الْخَفِيُّ إِلَى الْأَمْرِ الْجَلِي اسْتَفْحَلَ سُلْطَانُهُ عَلَيْكُمْ وَ دَلَفَ بِجُنُودِهِ نَحْوَكُمْ فَأَقْحَمُوكُمْ وَلَجَاتِ الذُّلِّ وَأَحَلُّوكُمْ وَرَطَاتِ الْقَتْلِ وَ أَوْطَئُوكُمْ إِنْخَانَ الْجِرَاحَةِ طَعْناً فِي عُيُونِكُمْ وَ حَزْاً فِي حُلُوقِكُمْ وَ دَقَاً لِمَنَاخِرِكُمْ وَقَصْداً لِمَقَاتِلَكُمْ وَ سَوْقاً بِخَزَائِمِ الْقَهْرِ إِلَى النَّارِ الْمُعَدَّةِ لَكُمْ فَأَصْبَحَ أَعْظَمَ فِي دِينِكُمْ حَرْجاً وَ أَوْرَى فِى دُنْيَاكُمْ قَدْحاً مِنَ الَّذِينَ أَصْبَحْتُمْ لَهُمْ مُنَاصِبِينَ وَ عَلَيْهِمْ مُتَأَلِّبِينَ فَاجْعَلُوا عَلَيْهِ حَدَّكُمْ وَ لَهُ جِدَّكُمْ فَلَعَمْرُ اللَّهِ لَقَدْ فَخَرَ عَلَى أَصْلِكُمْ وَوَقَعَ فِي حَسَبِكُمْ وَ دَفَعَ فِي نَسَبِكُمْ وَ أَجْلَبَ بِخَيْلِهِ عَلَيْكُمْ وَ قَصَدَ بِرَجِلِهِ سَبِيلَكُمْ يَقْتَنِصُونَكُمْ بِكُلِّ مَكَانٍ وَيَضْرِبُونَ مِنْكُمْ كُلَّ بَنَانٍ لَا تَمْتَنِعُونَ بِحِيلَةٍ وَ لَا تَدْفَعُونَ بِعَزِيمَةٍ فِي حَوْمَةِ ذُلَّ وَ حَلْقَةِ ضِيقٍ وَ عَرْصَةِ مَوْتٍ وَ جَوْلَةِ بَلَاءٍ فَأَطْفِئُوا مَا كَمَنَ قُلُوبِكُمْ مِنْ نِيرَانِ الْعَصَبِيَّةِ وَ أَحْقَادِ الْجَاهِلِيَّةِ فَإِنَّمَا تِلْكَ الْحَمِيَّةُ تَكُونُ فِي الْمُسْلِمِ مِنْ خَطَرَاتِ الشَّيْطَانِ وَ نَخَوَاتِهِ وَ نَزَغَاتِهِ وَ نَفَثَاتِهِ وَ اعْتَمِدُوا وَضْعَ التَّذَلَّلِ عَلَى رُءُوسِكُمْ وَ إِلْقَاءَ التَّعَزُّزِ تَحْتَ أَقْدَامِكُمْ وَ خَلْعَ التَّكَبْرِ مِنْ أَعْنَاقِكُمْ وَ اتَّخِذُوا التَّوَاضْعَ مَسْلَحَةً بَيْنَكُمْ وَبَيْنَ عَدُوِّكُمْ إِبْلِيسَ وَ جُنُودِهِ فَإِنَّ لَهُ مِنْ كُلِّ أُمَّةٍ جُنُوداً وَ أَعْوَاناً وَ رَجِلًا وَ فُرْسَاناً وَ لَا تَكُونُوا كَالْمُتَكَبِّرِ عَلَى ابْنِ أُمِّهِ مِنْ غَيْرِ مَا فَضْلٍ جَعَلَهُ اللَّهُ فِيهِ سِوَى مَا أَلْحَقَتِ الْعَظَمَةُ بِنَفْسِهِ مِنْ عَدَاوَةِ الْحَسَدِ وَ قَدَحَتِ الْحَمِيَّةُ فِي قَلْبِهِ مِنْ نَارِ الْغَضَبِ وَ نَفَخَ الشَّيْطَانُ فِى أَنْفِهِ مِنْ رِيحِ الْكِبْرِ الَّذِي أَعْقَبَهُ اللَّهُ بِهِ النَّدَامَةَ وَأَلْزَمَهُ آثَامَ الْقَاتِلِينَ إِلَى يَوْمِ الْقِيَامَةِ</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8" w:name="__RefHeading___Toc5774951_2320776876"/>
      <w:bookmarkStart w:id="1279" w:name="_Toc520"/>
      <w:bookmarkEnd w:id="1278"/>
      <w:r>
        <w:rPr/>
        <w:t>5</w:t>
      </w:r>
      <w:r>
        <w:rPr>
          <w:rtl w:val="true"/>
        </w:rPr>
        <w:t xml:space="preserve">. </w:t>
      </w:r>
      <w:r>
        <w:rPr>
          <w:rtl w:val="true"/>
        </w:rPr>
        <w:t>برحذر بودن از شیطان</w:t>
      </w:r>
      <w:bookmarkEnd w:id="1279"/>
    </w:p>
    <w:p>
      <w:pPr>
        <w:pStyle w:val="Heading5"/>
        <w:numPr>
          <w:ilvl w:val="4"/>
          <w:numId w:val="1"/>
        </w:numPr>
        <w:rPr/>
      </w:pPr>
      <w:bookmarkStart w:id="1280" w:name="__RefHeading___Toc5774953_2320776876"/>
      <w:bookmarkStart w:id="1281" w:name="_Toc521"/>
      <w:bookmarkEnd w:id="1280"/>
      <w:r>
        <w:rPr/>
        <w:t>5</w:t>
      </w:r>
      <w:r>
        <w:rPr>
          <w:rtl w:val="true"/>
        </w:rPr>
        <w:t xml:space="preserve">. </w:t>
      </w:r>
      <w:r>
        <w:rPr/>
        <w:t>1</w:t>
      </w:r>
      <w:r>
        <w:rPr>
          <w:rtl w:val="true"/>
        </w:rPr>
        <w:t xml:space="preserve">. </w:t>
      </w:r>
      <w:r>
        <w:rPr>
          <w:rtl w:val="true"/>
        </w:rPr>
        <w:t>هشدار نسبت به عداوت ابلیس</w:t>
      </w:r>
      <w:bookmarkEnd w:id="128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فَاحْذَرُوا عِبَادَ اللَّهِ عَدُوَ اللَّهِ أَنْ يُعْدِيَكُمْ بِدَائِهِ وَ أَنْ يَسْتَفِزَّكُمْ بِنِدَائِهِ وَ أَنْ يُجْلِبَ عَلَيْكُمْ</w:t>
      </w:r>
    </w:p>
    <w:p>
      <w:pPr>
        <w:pStyle w:val="BookText"/>
        <w:rPr/>
      </w:pPr>
      <w:r>
        <w:rPr>
          <w:rFonts w:ascii="Amiri" w:hAnsi="Amiri" w:eastAsia="Amiri" w:cs="Amiri"/>
          <w:color w:val="111111"/>
          <w:sz w:val="28"/>
          <w:sz w:val="28"/>
          <w:szCs w:val="28"/>
          <w:rtl w:val="true"/>
          <w:lang w:bidi="ar-SA"/>
        </w:rPr>
        <w:t>بِخَيْلِهِ وَ رَجِلِهِ</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يَسْتَفِزَّ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می کند؛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تحریک کردن و برانگیختن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قوی است؛ اجلَب یک معنایش همان جمع کردن است؛ فریاد زدن بر کسی یا راندن او از محلی به محل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اسب ها که مراد سواره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نظام جمع 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پیاده یا لشکری پیاده است؛ بفتح الراء و سكون الجيم اسم جمع لراجل مثل ركب راكب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از دشمن خدا دوری کنید مبادا شما را به بیماری خود گرفتار کند و با ندایش شما را به حرکت درآورد و با سپاه سواره و پیاده اش بر شما بتازد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دشمن خدا همان ابلیس است و یاران و سپاهیانش همان وسوسه ها و شهوات هستند که به وسیلۀ او آدم را گمراه می کند؛ چراکه آدم دشمن درجه یک اوست</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اسب هاست و هم به معنای اسب سواران که در این جا به معنای لشکر سواره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لشکر پیاده است و اشاره به دستیاران زیادی است که شیطان از جنس خود و از جنس آدمیان دارد که برای گمراه ساختن مردم به او کمک می کنند</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مشابه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اسْتَفْزِزْ مَنِ اسْتَطَعْتَ مِنْهُمْ بِصَوْتِكَ وَ أَجْلِبْ عَلَيْهِمْ بِخَيْلِكَ وَ رَجِلک</w:t>
      </w:r>
      <w:r>
        <w:rPr>
          <w:rStyle w:val="FootnoteAnchor"/>
          <w:rtl w:val="true"/>
        </w:rPr>
        <w:footnoteReference w:id="949"/>
      </w:r>
      <w:r>
        <w:rPr>
          <w:rFonts w:ascii="IRNazanin" w:hAnsi="IRNazanin" w:eastAsia="IRNazanin"/>
          <w:color w:val="111111"/>
          <w:sz w:val="28"/>
          <w:sz w:val="28"/>
          <w:szCs w:val="28"/>
          <w:rtl w:val="true"/>
          <w:lang w:bidi="fa-IR"/>
        </w:rPr>
        <w:t>و از ایشان هر که را توانستی با آوای خود تحریک کن و با سواران و پیادگانت بر آن ها بتاز</w:t>
      </w:r>
      <w:r>
        <w:rPr>
          <w:rFonts w:eastAsia="IRNazanin" w:cs="IRNazanin"/>
          <w:color w:val="111111"/>
          <w:sz w:val="28"/>
          <w:szCs w:val="28"/>
          <w:rtl w:val="true"/>
          <w:lang w:bidi="fa-IR"/>
        </w:rPr>
        <w:t xml:space="preserve">. </w:t>
      </w:r>
      <w:bookmarkStart w:id="1282" w:name="pg20331_773991"/>
    </w:p>
    <w:p>
      <w:pPr>
        <w:pStyle w:val="Heading5"/>
        <w:numPr>
          <w:ilvl w:val="4"/>
          <w:numId w:val="1"/>
        </w:numPr>
        <w:rPr/>
      </w:pPr>
      <w:bookmarkStart w:id="1283" w:name="__RefHeading___Toc5774955_2320776876"/>
      <w:bookmarkStart w:id="1284" w:name="_Toc522"/>
      <w:bookmarkEnd w:id="1282"/>
      <w:bookmarkEnd w:id="1283"/>
      <w:r>
        <w:rPr/>
        <w:t>5</w:t>
      </w:r>
      <w:r>
        <w:rPr>
          <w:rtl w:val="true"/>
        </w:rPr>
        <w:t xml:space="preserve">. </w:t>
      </w:r>
      <w:r>
        <w:rPr/>
        <w:t>2</w:t>
      </w:r>
      <w:r>
        <w:rPr>
          <w:rtl w:val="true"/>
        </w:rPr>
        <w:t xml:space="preserve">. </w:t>
      </w:r>
      <w:r>
        <w:rPr>
          <w:rtl w:val="true"/>
        </w:rPr>
        <w:t>هشدار نسبت به تیرهای شیطانی</w:t>
      </w:r>
      <w:bookmarkEnd w:id="1284"/>
    </w:p>
    <w:p>
      <w:pPr>
        <w:pStyle w:val="BookText"/>
        <w:rPr/>
      </w:pPr>
      <w:r>
        <w:rPr>
          <w:rFonts w:ascii="Amiri" w:hAnsi="Amiri" w:eastAsia="Amiri" w:cs="Amiri"/>
          <w:color w:val="111111"/>
          <w:sz w:val="28"/>
          <w:sz w:val="28"/>
          <w:szCs w:val="28"/>
          <w:rtl w:val="true"/>
          <w:lang w:bidi="ar-SA"/>
        </w:rPr>
        <w:t>فَلَعَمْرِي لَقَدْ فَوْقَ لَكُمْ سَهُمَ الْوَعِيدِ وَ أَغْرَقَ إِلَيْكُمْ بِالنَّزْعِ الشَّدِيدِ وَرَمَاكُمْ مِنْ مَكَانٍ قَرِيبٍ</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انداخت؛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انداختن؛ أَرْمَى إِرْمَاء الشيء من يده آن چیز را از دست خود انداخت؛ 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تیر انداختند</w:t>
      </w:r>
    </w:p>
    <w:p>
      <w:pPr>
        <w:pStyle w:val="BookText"/>
        <w:rPr/>
      </w:pP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تیر خطرناک را برای شما آماده نموده در کمان گذارده و با قدرت تا آخرین حد کشیده و از مکانی نزدیک به سوی شما پرتاب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شیطان به کسی تجاوز نمی کند او فقط به تزیین و فریب دادن وعده های دروغ می پردازد و اختیار به دست خود انسان است</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های شیطانی و آرایشگری های او</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استعاره آن است که ابلیس این وسوسه ها را پیش روی انسان ها جلوه می دهد و روح آنان را تحت تأثیر قرار می دهد و باعث هلاکت و تباهی آن ها در آخرت می شود؛ چنان که تیر به کسی بیندازند و او را به هلاکت برسانند</w:t>
      </w:r>
      <w:r>
        <w:rPr>
          <w:rFonts w:eastAsia="IRNazanin" w:cs="IRNazanin"/>
          <w:color w:val="111111"/>
          <w:sz w:val="28"/>
          <w:szCs w:val="28"/>
          <w:rtl w:val="true"/>
          <w:lang w:bidi="fa-IR"/>
        </w:rPr>
        <w:t>.</w:t>
      </w:r>
    </w:p>
    <w:p>
      <w:pPr>
        <w:pStyle w:val="Heading5"/>
        <w:numPr>
          <w:ilvl w:val="4"/>
          <w:numId w:val="1"/>
        </w:numPr>
        <w:rPr/>
      </w:pPr>
      <w:bookmarkStart w:id="1285" w:name="__RefHeading___Toc5774957_2320776876"/>
      <w:bookmarkStart w:id="1286" w:name="_Toc523"/>
      <w:bookmarkEnd w:id="1285"/>
      <w:r>
        <w:rPr/>
        <w:t>5</w:t>
      </w:r>
      <w:r>
        <w:rPr>
          <w:rtl w:val="true"/>
        </w:rPr>
        <w:t xml:space="preserve">. </w:t>
      </w:r>
      <w:r>
        <w:rPr/>
        <w:t>3</w:t>
      </w:r>
      <w:r>
        <w:rPr>
          <w:rtl w:val="true"/>
        </w:rPr>
        <w:t xml:space="preserve">. </w:t>
      </w:r>
      <w:r>
        <w:rPr>
          <w:rtl w:val="true"/>
        </w:rPr>
        <w:t>اغواگری شیطان</w:t>
      </w:r>
      <w:bookmarkEnd w:id="1286"/>
    </w:p>
    <w:p>
      <w:pPr>
        <w:pStyle w:val="BookText"/>
        <w:rPr/>
      </w:pPr>
      <w:r>
        <w:rPr>
          <w:rFonts w:ascii="Amiri" w:hAnsi="Amiri" w:eastAsia="Amiri" w:cs="Amiri"/>
          <w:color w:val="111111"/>
          <w:sz w:val="28"/>
          <w:sz w:val="28"/>
          <w:szCs w:val="28"/>
          <w:rtl w:val="true"/>
          <w:lang w:bidi="ar-SA"/>
        </w:rPr>
        <w:t>فَقَالَ رَبِّ بِمَا أَغْوَيْتَنِي لَأُزُيِّنَنَّ لَهُمْ فِي الْأَرْضِ وَلَأُغْوِيَنَّهُمْ أَجْمَعِينَ</w:t>
      </w:r>
      <w:r>
        <w:rPr>
          <w:rStyle w:val="FootnoteAnchor"/>
          <w:rtl w:val="true"/>
        </w:rPr>
        <w:footnoteReference w:id="952"/>
      </w:r>
      <w:r>
        <w:rPr>
          <w:rStyle w:val="FootnoteAnchor"/>
          <w:rtl w:val="true"/>
        </w:rPr>
        <w:footnoteReference w:id="95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لأُغْوِيَنَّهُمْ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را قطعاً فریب خواهم داد</w:t>
      </w:r>
      <w:r>
        <w:rPr>
          <w:rFonts w:eastAsia="Amiri" w:cs="Amiri" w:ascii="Amiri" w:hAnsi="Amiri"/>
          <w:color w:val="111111"/>
          <w:sz w:val="28"/>
          <w:szCs w:val="28"/>
          <w:rtl w:val="true"/>
          <w:lang w:bidi="ar-SA"/>
        </w:rPr>
        <w:t>.</w:t>
      </w:r>
      <w:bookmarkStart w:id="1287" w:name="pg20331_773992"/>
    </w:p>
    <w:p>
      <w:pPr>
        <w:pStyle w:val="BookText"/>
        <w:rPr/>
      </w:pPr>
      <w:bookmarkEnd w:id="1287"/>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مرا اغوا کردی دنیا را در چشم آنان جلوه می دهم و همه را گمراه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به این اشاره دارد که خطر شیطان متوجه شماست و راه نفوذ او آرایش مظاهر مادی دنیا و زیباسازی زرق و برق مواهب مادی و غرق ساختن در گرداب شهوات است</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تعبیر امام به این که شیطان تمام نیروها و قوای خود را برای حمله به شما آماده ساخته اشاره به این است که عوامل وسوسه های شیطانی در درون و برون انسان فراوان است؛ هواي نفس از یک طرف و عوامل بیرونی گناه از سوی دیگر</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لَأُغْوِيَنَّهُمْ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او در اهداف شوم خود بسیار جدی است و به همین دلیل انسان ها باید کاملاً بیدار و هوشیار باشند تا در دام های رنگارنگ او نیفتند</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أَغْوَيْتَنِی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یعنی پروردگارا به این سبب که مرا اغوا کردی یا این که مراد این است که گمراهی من سبب شد که مطرود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رَبِّ بِما أَغْوَيْتَنِي لَأُزُيَّنَنَّ لَهُمْ فِي الْأَرْضِ وَ لَأُغْوِيَنَّهُمْ أَجْمَعِينَ إِلَّا عِبادَكَ مِنْهُمُ الْمُخْلَصین</w:t>
      </w:r>
      <w:r>
        <w:rPr>
          <w:rStyle w:val="FootnoteAnchor"/>
          <w:rtl w:val="true"/>
        </w:rPr>
        <w:footnoteReference w:id="95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سبب آن که مرا گمراه،ساختی،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گناهانشان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برایشان می آرایم و همه را گمراه خواهم ساخت مگر بندگان خالص تو از میان آنان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فَبِمَا أَغْوَيْتَنِي لَأَقْعُدَنَّ لَهُمْ صِراطَكَ الْمُسْتَقِيمَ</w:t>
      </w:r>
      <w:r>
        <w:rPr>
          <w:rStyle w:val="FootnoteAnchor"/>
          <w:rtl w:val="true"/>
        </w:rPr>
        <w:footnoteReference w:id="958"/>
      </w:r>
      <w:r>
        <w:rPr>
          <w:rFonts w:ascii="IRNazanin" w:hAnsi="IRNazanin" w:eastAsia="IRNazanin"/>
          <w:color w:val="111111"/>
          <w:sz w:val="28"/>
          <w:sz w:val="28"/>
          <w:szCs w:val="28"/>
          <w:rtl w:val="true"/>
          <w:lang w:bidi="fa-IR"/>
        </w:rPr>
        <w:t xml:space="preserve">گفت به سبب آن که مرا به پس بیراهه افکندی، من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حتماً بر سر راه راست تو خواهم نشست</w:t>
      </w:r>
      <w:r>
        <w:rPr>
          <w:rFonts w:eastAsia="IRNazanin" w:cs="IRNazanin"/>
          <w:color w:val="111111"/>
          <w:sz w:val="28"/>
          <w:szCs w:val="28"/>
          <w:rtl w:val="true"/>
          <w:lang w:bidi="fa-IR"/>
        </w:rPr>
        <w:t>.</w:t>
      </w:r>
    </w:p>
    <w:p>
      <w:pPr>
        <w:pStyle w:val="Heading5"/>
        <w:numPr>
          <w:ilvl w:val="4"/>
          <w:numId w:val="1"/>
        </w:numPr>
        <w:rPr/>
      </w:pPr>
      <w:bookmarkStart w:id="1288" w:name="__RefHeading___Toc5774959_2320776876"/>
      <w:bookmarkStart w:id="1289" w:name="_Toc524"/>
      <w:bookmarkEnd w:id="1288"/>
      <w:r>
        <w:rPr/>
        <w:t>5</w:t>
      </w:r>
      <w:r>
        <w:rPr>
          <w:rtl w:val="true"/>
        </w:rPr>
        <w:t xml:space="preserve">. </w:t>
      </w:r>
      <w:r>
        <w:rPr/>
        <w:t>4</w:t>
      </w:r>
      <w:r>
        <w:rPr>
          <w:rtl w:val="true"/>
        </w:rPr>
        <w:t xml:space="preserve">. </w:t>
      </w:r>
      <w:r>
        <w:rPr>
          <w:rtl w:val="true"/>
        </w:rPr>
        <w:t>گمان نادرست شیطان</w:t>
      </w:r>
      <w:bookmarkEnd w:id="1289"/>
    </w:p>
    <w:p>
      <w:pPr>
        <w:pStyle w:val="BookText"/>
        <w:rPr/>
      </w:pPr>
      <w:r>
        <w:rPr>
          <w:rFonts w:ascii="Amiri" w:hAnsi="Amiri" w:eastAsia="Amiri" w:cs="Amiri"/>
          <w:color w:val="111111"/>
          <w:sz w:val="28"/>
          <w:sz w:val="28"/>
          <w:szCs w:val="28"/>
          <w:rtl w:val="true"/>
          <w:lang w:bidi="ar-SA"/>
        </w:rPr>
        <w:t>قَذْفاً بِغَيْبٍ بَعِيدٍ وَ رَجْماً بِظَنَّ غَيْرِ مُصِيبٍ</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غَيْرِ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تاریکی تیری به سوی هدفی دور افکند و گمانی نادرست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از نظر مردم پنهان باشد و آن را ندانند؛ پس اظهار مطلب دربارۀ هر چه که نمی دانند را قذف بغیب شمرده است چون ابلیس اموری را ادعا </w:t>
      </w:r>
      <w:bookmarkStart w:id="1290" w:name="pg20331_773993"/>
    </w:p>
    <w:p>
      <w:pPr>
        <w:pStyle w:val="BookText"/>
        <w:rPr/>
      </w:pPr>
      <w:bookmarkEnd w:id="1290"/>
      <w:r>
        <w:rPr>
          <w:rFonts w:ascii="IRNazanin" w:hAnsi="IRNazanin" w:eastAsia="IRNazanin"/>
          <w:color w:val="111111"/>
          <w:sz w:val="28"/>
          <w:sz w:val="28"/>
          <w:szCs w:val="28"/>
          <w:rtl w:val="true"/>
          <w:lang w:bidi="fa-IR"/>
        </w:rPr>
        <w:t>می کرد که نمی دانست در آینده انجام خواهد داد یا نه</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است برای فعل محذوف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 قَذفا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لَقَدْ صَدَّقَ عَلَيْهِمْ إِبْلِيسُ ظَنَّهُ فَاتَّبَعُوهُ إِلَّا فَرِيقاً مِنَ الْمُؤْمِنین</w:t>
      </w:r>
      <w:r>
        <w:rPr>
          <w:rStyle w:val="FootnoteAnchor"/>
          <w:rtl w:val="true"/>
        </w:rPr>
        <w:footnoteReference w:id="961"/>
      </w:r>
      <w:r>
        <w:rPr>
          <w:rFonts w:ascii="IRNazanin" w:hAnsi="IRNazanin" w:eastAsia="IRNazanin"/>
          <w:color w:val="111111"/>
          <w:sz w:val="28"/>
          <w:sz w:val="28"/>
          <w:szCs w:val="28"/>
          <w:rtl w:val="true"/>
          <w:lang w:bidi="fa-IR"/>
        </w:rPr>
        <w:t>شیطان گمان خود را درباره آن ها درست یافت و جز گروهی از مؤمنان دیگران از او پیروی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نَقْذِفُ بِالْحَقِّ عَلَى الْباطِلِ فَيَدْمَغُهُ فَإِذا هُوَ زاهق</w:t>
      </w:r>
      <w:r>
        <w:rPr>
          <w:rStyle w:val="FootnoteAnchor"/>
          <w:rtl w:val="true"/>
        </w:rPr>
        <w:footnoteReference w:id="962"/>
      </w:r>
      <w:r>
        <w:rPr>
          <w:rFonts w:ascii="IRNazanin" w:hAnsi="IRNazanin" w:eastAsia="IRNazanin"/>
          <w:color w:val="111111"/>
          <w:sz w:val="28"/>
          <w:sz w:val="28"/>
          <w:szCs w:val="28"/>
          <w:rtl w:val="true"/>
          <w:lang w:bidi="fa-IR"/>
        </w:rPr>
        <w:t>بلکه حق را بر باطل فرو می افکنیم، پس آن را در هم می شکند و ناگهان آن نابود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رَبِّي يَقْذِفُ بِالْحَقِّ عَلامُ الْغُيُوب</w:t>
      </w:r>
      <w:r>
        <w:rPr>
          <w:rStyle w:val="FootnoteAnchor"/>
          <w:rtl w:val="true"/>
        </w:rPr>
        <w:footnoteReference w:id="96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پروردگارم حقیقت را القا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ها</w:t>
      </w:r>
      <w:r>
        <w:rPr>
          <w:rFonts w:eastAsia="IRNazanin" w:cs="IRNazanin"/>
          <w:color w:val="111111"/>
          <w:sz w:val="28"/>
          <w:szCs w:val="28"/>
          <w:rtl w:val="true"/>
          <w:lang w:bidi="fa-IR"/>
        </w:rPr>
        <w:t>.</w:t>
      </w:r>
    </w:p>
    <w:p>
      <w:pPr>
        <w:pStyle w:val="Heading5"/>
        <w:numPr>
          <w:ilvl w:val="4"/>
          <w:numId w:val="1"/>
        </w:numPr>
        <w:rPr/>
      </w:pPr>
      <w:bookmarkStart w:id="1291" w:name="__RefHeading___Toc5774961_2320776876"/>
      <w:bookmarkStart w:id="1292" w:name="_Toc525"/>
      <w:bookmarkEnd w:id="1291"/>
      <w:r>
        <w:rPr/>
        <w:t>5</w:t>
      </w:r>
      <w:r>
        <w:rPr>
          <w:rtl w:val="true"/>
        </w:rPr>
        <w:t xml:space="preserve">. </w:t>
      </w:r>
      <w:r>
        <w:rPr/>
        <w:t>5</w:t>
      </w:r>
      <w:r>
        <w:rPr>
          <w:rtl w:val="true"/>
        </w:rPr>
        <w:t xml:space="preserve">. </w:t>
      </w:r>
      <w:r>
        <w:rPr>
          <w:rtl w:val="true"/>
        </w:rPr>
        <w:t>یاران تصدیق کننده شیطان</w:t>
      </w:r>
      <w:bookmarkEnd w:id="1292"/>
    </w:p>
    <w:p>
      <w:pPr>
        <w:pStyle w:val="BookText"/>
        <w:rPr/>
      </w:pPr>
      <w:r>
        <w:rPr>
          <w:rFonts w:ascii="Amiri" w:hAnsi="Amiri" w:eastAsia="Amiri" w:cs="Amiri"/>
          <w:color w:val="111111"/>
          <w:sz w:val="28"/>
          <w:sz w:val="28"/>
          <w:szCs w:val="28"/>
          <w:rtl w:val="true"/>
          <w:lang w:bidi="ar-SA"/>
        </w:rPr>
        <w:t>صَدَّقَهُ بِهِ أَبْنَاءُ الْحَمِيَّةِ وَ إِخْوَانُ الْعَصَبِيَّةِ وَ فُرْسَانُ الْكِبْرِ وَ الْجَاهِلِيَّةِ</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فُرْسَانُ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کبر؛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 اسب دار از مردان جنگجو و اسب سوار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تکبر و دارندگان تعصب و سواران مرکب جهالت و غرور، او را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ابلیس باز می 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ابلیس دربارهٔ گمراه ساختن انسان ها بر می گردد</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اهل تکبر به قدری آلوده به تکبر هستند که گویی فرزندان تکبرند</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الْعَصَبِيَّةِ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ارتباط تنگاتنگ اهل تکبر با تعصبات قومی و قبیله ای و مانند آن است</w:t>
      </w:r>
      <w:r>
        <w:rPr>
          <w:rFonts w:eastAsia="IRNazanin" w:cs="IRNazanin"/>
          <w:color w:val="111111"/>
          <w:sz w:val="28"/>
          <w:szCs w:val="28"/>
          <w:rtl w:val="true"/>
          <w:lang w:bidi="fa-IR"/>
        </w:rPr>
        <w:t xml:space="preserve">. </w:t>
      </w:r>
      <w:r>
        <w:rPr>
          <w:rStyle w:val="FootnoteAnchor"/>
          <w:rtl w:val="true"/>
        </w:rPr>
        <w:footnoteReference w:id="96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فُرْسَانُ الْكِبْر وَ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اهل تکبر آنقدر گرفتار کبر و جهل و غرورند که گویی بر مرکبی از جهل و کبر سوار شده و به پیش می تازند</w:t>
      </w:r>
      <w:r>
        <w:rPr>
          <w:rFonts w:eastAsia="IRNazanin" w:cs="IRNazanin"/>
          <w:color w:val="111111"/>
          <w:sz w:val="28"/>
          <w:szCs w:val="28"/>
          <w:rtl w:val="true"/>
          <w:lang w:bidi="fa-IR"/>
        </w:rPr>
        <w:t xml:space="preserve">. </w:t>
      </w:r>
      <w:r>
        <w:rPr>
          <w:rStyle w:val="FootnoteAnchor"/>
          <w:rtl w:val="true"/>
        </w:rPr>
        <w:footnoteReference w:id="968"/>
      </w:r>
      <w:bookmarkStart w:id="1293" w:name="pg20331_773994"/>
    </w:p>
    <w:p>
      <w:pPr>
        <w:pStyle w:val="BookText"/>
        <w:rPr/>
      </w:pPr>
      <w:bookmarkEnd w:id="129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إِذْ جَعَلَ الَّذِينَ كَفَرُوا فِي قُلُوبِهِمُ الْحَمِيَّةَ حَمِيَّةَ الْجاهِلِيَّة</w:t>
      </w:r>
      <w:r>
        <w:rPr>
          <w:rStyle w:val="FootnoteAnchor"/>
          <w:rtl w:val="true"/>
        </w:rPr>
        <w:footnoteReference w:id="969"/>
      </w:r>
      <w:r>
        <w:rPr>
          <w:rFonts w:ascii="IRNazanin" w:hAnsi="IRNazanin" w:eastAsia="IRNazanin"/>
          <w:color w:val="111111"/>
          <w:sz w:val="28"/>
          <w:sz w:val="28"/>
          <w:szCs w:val="28"/>
          <w:rtl w:val="true"/>
          <w:lang w:bidi="fa-IR"/>
        </w:rPr>
        <w:t>آن گاه که کافران در دل های خود تعصب آن هم تعصب جاهلیت ورزیدند</w:t>
      </w:r>
      <w:r>
        <w:rPr>
          <w:rFonts w:eastAsia="IRNazanin" w:cs="IRNazanin"/>
          <w:color w:val="111111"/>
          <w:sz w:val="28"/>
          <w:szCs w:val="28"/>
          <w:rtl w:val="true"/>
          <w:lang w:bidi="fa-IR"/>
        </w:rPr>
        <w:t>.</w:t>
      </w:r>
    </w:p>
    <w:p>
      <w:pPr>
        <w:pStyle w:val="Heading5"/>
        <w:numPr>
          <w:ilvl w:val="4"/>
          <w:numId w:val="1"/>
        </w:numPr>
        <w:rPr/>
      </w:pPr>
      <w:bookmarkStart w:id="1294" w:name="__RefHeading___Toc5774963_2320776876"/>
      <w:bookmarkStart w:id="1295" w:name="_Toc526"/>
      <w:bookmarkEnd w:id="1294"/>
      <w:r>
        <w:rPr/>
        <w:t>5</w:t>
      </w:r>
      <w:r>
        <w:rPr>
          <w:rtl w:val="true"/>
        </w:rPr>
        <w:t xml:space="preserve">. </w:t>
      </w:r>
      <w:r>
        <w:rPr/>
        <w:t>6</w:t>
      </w:r>
      <w:r>
        <w:rPr>
          <w:rtl w:val="true"/>
        </w:rPr>
        <w:t xml:space="preserve">. </w:t>
      </w:r>
      <w:r>
        <w:rPr>
          <w:rtl w:val="true"/>
        </w:rPr>
        <w:t>سلطهٔ شیطان بر انسان</w:t>
      </w:r>
      <w:bookmarkEnd w:id="1295"/>
    </w:p>
    <w:p>
      <w:pPr>
        <w:pStyle w:val="BookText"/>
        <w:rPr/>
      </w:pPr>
      <w:r>
        <w:rPr>
          <w:rFonts w:ascii="Amiri" w:hAnsi="Amiri" w:eastAsia="Amiri" w:cs="Amiri"/>
          <w:color w:val="111111"/>
          <w:sz w:val="28"/>
          <w:sz w:val="28"/>
          <w:szCs w:val="28"/>
          <w:rtl w:val="true"/>
          <w:lang w:bidi="ar-SA"/>
        </w:rPr>
        <w:t>حَتَّى إِذَا انْقَادَتْ لَهُ الْجَامِعَةُ مِنْكُمْ وَ اسْتَحْكَمَتِ الطَّمَاعِيَّةُ مِنْهُ فِيكُمْ فَنَجَمَتِ الْحَالُ مِنَ السِّرِّ الْخَفِيُّ إِلَى الْأَمْرِ الْجَلِيُّ اسْتَفْحَلَ سُلْطَانُهُ عَلَيْكُمْ وَ دَلَفَ بِجُنُودِهِ نَحْوَكُمْ</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اسْتَحْکم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فيه طمعا و طماعا و طماعية حرص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نمایان شدن گرفته شده و ستاره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چون در آسمان ظاهر می شود؛ گاه به گیاهان بدون ساقه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زیرا از زمین بیرون می آید؛ الشيء نجوما طلع و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چیره 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عظیم و برجسته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سنگینی کردن و طاقت فرسا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آهسته راه رفتن و گام های کوتاه برداشتن گرفته شده است و در این جا اشاره به پیشروی تدریجی لشکر شیطان به سوی انسان هاست؛ دلفا و دلفانا مشی مشى المقيّد و فوق الدبيب، و دلفت الناقة بحملها نهضت به</w:t>
      </w:r>
    </w:p>
    <w:p>
      <w:pPr>
        <w:pStyle w:val="BookText"/>
        <w:rPr/>
      </w:pPr>
      <w:r>
        <w:rPr>
          <w:rFonts w:ascii="IRNazanin" w:hAnsi="IRNazanin" w:eastAsia="IRNazanin"/>
          <w:color w:val="111111"/>
          <w:sz w:val="28"/>
          <w:sz w:val="28"/>
          <w:szCs w:val="28"/>
          <w:rtl w:val="true"/>
          <w:lang w:bidi="fa-IR"/>
        </w:rPr>
        <w:t>این وضع همچنان ادامه یافت تا افراد سرکش و سست ایمان از شما را در برابر خدا تسلیم کرد و طمع خویش را بر شما مستحکم نمود و اسرار پنهانی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سلطه اش بر شما قوت گرفت و با سپاه خویش به سوی شما حمله 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ابلیس نخست می کوشد افرادی را که در برابر او سرکشی می کنند، تسلیم خود گرداند و پایگاه خویش را در میان آنان محکم و آن ها را گرفتار مصائب مادی و دنیوی کند</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هجوم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شیطان را با ارتشش که باطنی هستند و می خواهند به کشور روح شما بیاورند تشبیه کرده است به کشوری خارجی که با ارتش خود می خواهد هجوم بیاورد به کشور دیگر همه زمینه ها و مقدماتی که آن ارتش طرح می کند شیطان هم همان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شیطان هنوز به سراغ آن ها نرفته ولی آن ها آمادگی برای گشودن و فرمان برداری از شیطان را دارند</w:t>
      </w:r>
      <w:r>
        <w:rPr>
          <w:rFonts w:eastAsia="IRNazanin" w:cs="IRNazanin"/>
          <w:color w:val="111111"/>
          <w:sz w:val="28"/>
          <w:szCs w:val="28"/>
          <w:rtl w:val="true"/>
          <w:lang w:bidi="fa-IR"/>
        </w:rPr>
        <w:t xml:space="preserve">. </w:t>
      </w:r>
      <w:r>
        <w:rPr>
          <w:rStyle w:val="FootnoteAnchor"/>
          <w:rtl w:val="true"/>
        </w:rPr>
        <w:footnoteReference w:id="972"/>
      </w:r>
      <w:bookmarkStart w:id="1296" w:name="pg20331_773995"/>
    </w:p>
    <w:p>
      <w:pPr>
        <w:pStyle w:val="BookText"/>
        <w:rPr/>
      </w:pPr>
      <w:bookmarkEnd w:id="129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عِبادِى لَيْسَ لَكَ عَلَيْهِمْ سُلْطانُ إِلَّا مَنِ اتَّبَعَكَ مِنَ الْغاوین</w:t>
      </w:r>
      <w:r>
        <w:rPr>
          <w:rStyle w:val="FootnoteAnchor"/>
          <w:rtl w:val="true"/>
        </w:rPr>
        <w:footnoteReference w:id="973"/>
      </w:r>
      <w:r>
        <w:rPr>
          <w:rFonts w:ascii="IRNazanin" w:hAnsi="IRNazanin" w:eastAsia="IRNazanin"/>
          <w:color w:val="111111"/>
          <w:sz w:val="28"/>
          <w:sz w:val="28"/>
          <w:szCs w:val="28"/>
          <w:rtl w:val="true"/>
          <w:lang w:bidi="fa-IR"/>
        </w:rPr>
        <w:t>در حقیقت، تو را بر بندگان من تسلطی نیست مگر کسانی از گمراهان که تو را پیروی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لَيْسَ لَهُ سُلْطانُ عَلَى الَّذِينَ آمَنُوا وَ عَلى رَبِّهِمْ يَتَوَكَّلُونَ</w:t>
      </w:r>
      <w:r>
        <w:rPr>
          <w:rStyle w:val="FootnoteAnchor"/>
          <w:rtl w:val="true"/>
        </w:rPr>
        <w:footnoteReference w:id="974"/>
      </w:r>
      <w:r>
        <w:rPr>
          <w:rFonts w:ascii="IRNazanin" w:hAnsi="IRNazanin" w:eastAsia="IRNazanin"/>
          <w:color w:val="111111"/>
          <w:sz w:val="28"/>
          <w:sz w:val="28"/>
          <w:szCs w:val="28"/>
          <w:rtl w:val="true"/>
          <w:lang w:bidi="fa-IR"/>
        </w:rPr>
        <w:t>چراکه او را بر کسانی که ایمان آورده اند و بر پروردگارشان توکل می کنند، تسلطی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عِبادِى لَيْسَ لَكَ عَلَيْهِمْ سُلْطانُ وَ كَفَى بِرَبِّكَ وَکیلاً</w:t>
      </w:r>
      <w:r>
        <w:rPr>
          <w:rStyle w:val="FootnoteAnchor"/>
          <w:rtl w:val="true"/>
        </w:rPr>
        <w:footnoteReference w:id="975"/>
      </w:r>
      <w:r>
        <w:rPr>
          <w:rFonts w:ascii="IRNazanin" w:hAnsi="IRNazanin" w:eastAsia="IRNazanin"/>
          <w:color w:val="111111"/>
          <w:sz w:val="28"/>
          <w:sz w:val="28"/>
          <w:szCs w:val="28"/>
          <w:rtl w:val="true"/>
          <w:lang w:bidi="fa-IR"/>
        </w:rPr>
        <w:t xml:space="preserve">در حقیقت، تو را بر بندگان من تسلطی نیست و حمایتگری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بس است</w:t>
      </w:r>
      <w:r>
        <w:rPr>
          <w:rFonts w:eastAsia="IRNazanin" w:cs="IRNazanin"/>
          <w:color w:val="111111"/>
          <w:sz w:val="28"/>
          <w:szCs w:val="28"/>
          <w:rtl w:val="true"/>
          <w:lang w:bidi="fa-IR"/>
        </w:rPr>
        <w:t>.</w:t>
      </w:r>
    </w:p>
    <w:p>
      <w:pPr>
        <w:pStyle w:val="Heading5"/>
        <w:numPr>
          <w:ilvl w:val="4"/>
          <w:numId w:val="1"/>
        </w:numPr>
        <w:rPr/>
      </w:pPr>
      <w:bookmarkStart w:id="1297" w:name="__RefHeading___Toc5774965_2320776876"/>
      <w:bookmarkStart w:id="1298" w:name="_Toc527"/>
      <w:bookmarkEnd w:id="1297"/>
      <w:r>
        <w:rPr/>
        <w:t>5</w:t>
      </w:r>
      <w:r>
        <w:rPr>
          <w:rtl w:val="true"/>
        </w:rPr>
        <w:t xml:space="preserve">. </w:t>
      </w:r>
      <w:r>
        <w:rPr/>
        <w:t>7</w:t>
      </w:r>
      <w:r>
        <w:rPr>
          <w:rtl w:val="true"/>
        </w:rPr>
        <w:t xml:space="preserve">. </w:t>
      </w:r>
      <w:r>
        <w:rPr>
          <w:rtl w:val="true"/>
        </w:rPr>
        <w:t>لشکریان شیطان</w:t>
      </w:r>
      <w:bookmarkEnd w:id="1298"/>
    </w:p>
    <w:p>
      <w:pPr>
        <w:pStyle w:val="BookText"/>
        <w:rPr/>
      </w:pPr>
      <w:r>
        <w:rPr>
          <w:rFonts w:ascii="Amiri" w:hAnsi="Amiri" w:eastAsia="Amiri" w:cs="Amiri"/>
          <w:color w:val="111111"/>
          <w:sz w:val="28"/>
          <w:sz w:val="28"/>
          <w:szCs w:val="28"/>
          <w:rtl w:val="true"/>
          <w:lang w:bidi="ar-SA"/>
        </w:rPr>
        <w:t>فَأَقْحَمُوكُمْ وَلَجَاتِ الذُّلِّ وَ أَحَلُّوكُمْ وَرَطَاتِ الْقَتْلِ وَ أَوْطَئُوكُمْ إِنْخَانَ الْجِرَاحَةِ طَعْناً فِي عُيُونِكُمْ وَ حَزْاً فِي حُلُوقِكُمْ وَ دَكَّاً لِمَنَاخِرِكُمْ وَ قَصْداً لِمَقَاتِلِكُمْ وَ سَوْقاً بِخَزَائِمِ الْقَهْرِ إِلَى النَّارِ الْمُعَدَّةِ لَكُمْ</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أَحَلُّوكُمْ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را وارد کردند؛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باز کردن، احتلَ، احْتِلَالًا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 حَلَّلَ، تَحْلِيلًا و تَحِلَّةً هُ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آن مکان فرود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وَرَطَاتِ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گاه ها؛ مشکلات و بن بست ها و مهلکه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باتلاق، چاله، پرتگاه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أَوْطَئُوكُمْ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حمل کردند؛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پایمال کردن و زیر پا له کردن است؛ رسه إذا حمله عليه فوطئه وأوطأوهم جعلوهم يوطئون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إِثْخَانَ الْجِرَاحَةِ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 بسیار؛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ضخامت و غلظت و سنگین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و شدت در کشتار دشمن است؛ في القتل اثخانا أى أكثر منه و بالغ و أثخنته أوهنته بالجراحة و أضعفته قال سبحانه حَتَّى إِذا أَثْخَنْتُمُوهُمْ أى غلبتموهم وكثر فيهم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طَعْناً فِي عُيُونِكُمْ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ها در چشمانتان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و بریدن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گلوهایتان؛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حَلَقاً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گلو نالید؛ الحَوْلَق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گلودرد، دردی که در گلو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کردن کوبیدن با چوب یا سنگ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انسان؛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یا سوراخ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بِخَزَائِمِ 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مهارهای وصل شده به بینی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ای است که در بینی شتر می کنند و ریسمان در آن می اندازند و هنگام سرکشی آن را می کشند؛ جمع خزامة و هي حلقة من شعر تجعل في وترة أنف البعير فيشدّ فيها الزمام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w:t>
      </w:r>
      <w:bookmarkStart w:id="1299" w:name="pg20331_773996"/>
    </w:p>
    <w:p>
      <w:pPr>
        <w:pStyle w:val="BookText"/>
        <w:rPr/>
      </w:pPr>
      <w:bookmarkEnd w:id="1299"/>
      <w:r>
        <w:rPr>
          <w:rFonts w:ascii="IRNazanin" w:hAnsi="IRNazanin" w:eastAsia="IRNazanin"/>
          <w:color w:val="111111"/>
          <w:sz w:val="28"/>
          <w:sz w:val="28"/>
          <w:szCs w:val="28"/>
          <w:rtl w:val="true"/>
          <w:lang w:bidi="fa-IR"/>
        </w:rPr>
        <w:t>آن گاه سپاهیانش شما را به خواری افکندند و به ورطهٔ هلاکت در آوردند و بر شما زخمی کاری وارد ساختند نیزه ها در چشمانتان نشاندند و گلوهایتان را بریدند و بینی هایتان را خرد کردند تا شما را بشکنند و مهار در بینی کرده و به سوی آتشی که برایتان فراهم شده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اقحموکم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سربازان ابلیس بر می گردد و معنایش این است که شیطان شما بر چیره شده و سربازانش جان هایتان را اشغال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دَقاً لِمَنَاخِرِكُمْ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مهاجم وقتی که وارد کشوری می شود افراد مقاوم را به وسیلهٔ اسلحه ای که دارد 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با قوا و نیروهایش وقتی که به شما هجوم آورد کاری می کند که در مقابل شیطان هیچ قدرتی نداشته باشید و تسلیم محض او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سَوْقاً بِخَزَائِمِ 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انسانی را که مسخر شیطان می شود تشبیه کرده به شتری رام که او را به هر طرف می کشند عرب وقتی که می خواست شتری را رام کند حلقه هایی از مو درست کرده در بینی شتر می کرد و افسار شتر را به این حلقه وصل می کرد؛ چون اگر افسار به گردنش می بود کمتر تسلیم می شد اما در بینی اش که باشد مقداری که بکشد دردش می آید و 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خزائم</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هایی مویی که شتر را با آن مهار می کنند</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 و گناهان ناپسندی است که به سوی دوزخ می برد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مهار شتر باعث می شود که آن به هر طرف که انسان بخواهد بکشاند گناهان ناپسندی که در انسان وجود دارد هم او را به سوی دوزخ می کشاند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استعاره را کامل کرده است</w:t>
      </w:r>
      <w:r>
        <w:rPr>
          <w:rFonts w:eastAsia="IRNazanin" w:cs="IRNazanin"/>
          <w:color w:val="111111"/>
          <w:sz w:val="28"/>
          <w:szCs w:val="28"/>
          <w:rtl w:val="true"/>
          <w:lang w:bidi="fa-IR"/>
        </w:rPr>
        <w:t>.</w:t>
      </w:r>
    </w:p>
    <w:p>
      <w:pPr>
        <w:pStyle w:val="Heading5"/>
        <w:numPr>
          <w:ilvl w:val="4"/>
          <w:numId w:val="1"/>
        </w:numPr>
        <w:rPr/>
      </w:pPr>
      <w:bookmarkStart w:id="1300" w:name="__RefHeading___Toc5774967_2320776876"/>
      <w:bookmarkStart w:id="1301" w:name="_Toc528"/>
      <w:bookmarkEnd w:id="1300"/>
      <w:r>
        <w:rPr/>
        <w:t>5</w:t>
      </w:r>
      <w:r>
        <w:rPr>
          <w:rtl w:val="true"/>
        </w:rPr>
        <w:t xml:space="preserve">. </w:t>
      </w:r>
      <w:r>
        <w:rPr/>
        <w:t>8</w:t>
      </w:r>
      <w:r>
        <w:rPr>
          <w:rtl w:val="true"/>
        </w:rPr>
        <w:t xml:space="preserve">. </w:t>
      </w:r>
      <w:r>
        <w:rPr>
          <w:rtl w:val="true"/>
        </w:rPr>
        <w:t>شیطان؛ بزرگترین دشمن انسان</w:t>
      </w:r>
      <w:bookmarkEnd w:id="130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 أَعْظَمَ فِي دِينِكُمْ حَرْجاً وَ أَوْرَى فِى دُنْيَاكُمْ قَدْحاً مِنَ الَّذِينَ أَصْبَحْتُمْ لَهُمْ</w:t>
      </w:r>
      <w:bookmarkStart w:id="1302" w:name="pg20331_773997"/>
    </w:p>
    <w:p>
      <w:pPr>
        <w:pStyle w:val="BookText"/>
        <w:rPr/>
      </w:pPr>
      <w:bookmarkEnd w:id="1302"/>
      <w:r>
        <w:rPr>
          <w:rFonts w:ascii="Amiri" w:hAnsi="Amiri" w:eastAsia="Amiri" w:cs="Amiri"/>
          <w:color w:val="111111"/>
          <w:sz w:val="28"/>
          <w:sz w:val="28"/>
          <w:szCs w:val="28"/>
          <w:rtl w:val="true"/>
          <w:lang w:bidi="ar-SA"/>
        </w:rPr>
        <w:t>مُنَاصِبِينَ وَ عَلَيْهِمْ مُتَأْلَبِينَ</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مُنَاصِبِینَ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آشکارا اظهار دشمنی می کنند؛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عداوت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به دشمنی برخاسته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گردآمدگان؛ گروهی است که اجتماع بر انجام کاری می کنند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تجمع و تحریک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بیش از کسانی که آشکارا با آنان دشمنی می کنید و برای جنگ با آنان جمع می شوید، بر پیکر دین شما زخم می زند و برای فساد دنیایتان آتش می افروزد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تفضیل است که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از فساد و تباهی تعبیر به حرج یعنی دشواری نموده و از وسوسه های گمراه کنندهٔ شیطان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Style w:val="FootnoteAnchor"/>
          <w:rtl w:val="true"/>
        </w:rPr>
        <w:footnoteReference w:id="978"/>
      </w:r>
    </w:p>
    <w:p>
      <w:pPr>
        <w:pStyle w:val="Heading5"/>
        <w:numPr>
          <w:ilvl w:val="4"/>
          <w:numId w:val="1"/>
        </w:numPr>
        <w:rPr/>
      </w:pPr>
      <w:bookmarkStart w:id="1303" w:name="__RefHeading___Toc5774969_2320776876"/>
      <w:bookmarkStart w:id="1304" w:name="_Toc529"/>
      <w:bookmarkEnd w:id="1303"/>
      <w:r>
        <w:rPr/>
        <w:t>5</w:t>
      </w:r>
      <w:r>
        <w:rPr>
          <w:rtl w:val="true"/>
        </w:rPr>
        <w:t xml:space="preserve">. </w:t>
      </w:r>
      <w:r>
        <w:rPr/>
        <w:t>10</w:t>
      </w:r>
      <w:r>
        <w:rPr>
          <w:rtl w:val="true"/>
        </w:rPr>
        <w:t xml:space="preserve">. </w:t>
      </w:r>
      <w:r>
        <w:rPr>
          <w:rtl w:val="true"/>
        </w:rPr>
        <w:t>نبرد با شیطان</w:t>
      </w:r>
      <w:bookmarkEnd w:id="130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فَاجْعَلُوا عَلَيْهِ حَدَّكُمْ وَ لَهُ جِدَّكُمْ</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خشم و نیروی خود را برای نبرد با او به کار گیرید و در این راه از هیچ تلاشی دریغ نورزید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اشاره به قطع رابطه و عدم اطاعت از فرمان ابلیس است</w:t>
      </w:r>
      <w:r>
        <w:rPr>
          <w:rFonts w:eastAsia="IRNazanin" w:cs="IRNazanin"/>
          <w:color w:val="111111"/>
          <w:sz w:val="28"/>
          <w:szCs w:val="28"/>
          <w:rtl w:val="true"/>
          <w:lang w:bidi="fa-IR"/>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مشابه</w:t>
      </w:r>
      <w:r>
        <w:rPr>
          <w:rFonts w:ascii="Amiri" w:hAnsi="Amiri" w:eastAsia="Amiri" w:cs="Amiri"/>
          <w:color w:val="111111"/>
          <w:sz w:val="28"/>
          <w:sz w:val="28"/>
          <w:szCs w:val="28"/>
          <w:rtl w:val="true"/>
          <w:lang w:bidi="ar-SA"/>
        </w:rPr>
        <w:t>﴿هوَ كَذلِكَ جَعَلْنَا لِكُلِّ نَبِيٌّ عَدُوًّا شَياطِينَ الْإِنْسِ وَالْجِنِّ يُوحَى بَعْضُهُمْ إِلَى بَعْضٍ زُخْرُفَ الْقَوْلِ غُرُوراً</w:t>
      </w:r>
      <w:r>
        <w:rPr>
          <w:rStyle w:val="FootnoteAnchor"/>
          <w:rtl w:val="true"/>
        </w:rPr>
        <w:footnoteReference w:id="981"/>
      </w:r>
      <w:r>
        <w:rPr>
          <w:rFonts w:ascii="IRNazanin" w:hAnsi="IRNazanin" w:eastAsia="IRNazanin"/>
          <w:color w:val="111111"/>
          <w:sz w:val="28"/>
          <w:sz w:val="28"/>
          <w:szCs w:val="28"/>
          <w:rtl w:val="true"/>
          <w:lang w:bidi="fa-IR"/>
        </w:rPr>
        <w:t xml:space="preserve">این چنین در برابر هر پیامبری دشمنی از شیاطین انس و جن قرار دادیم که </w:t>
      </w:r>
      <w:bookmarkStart w:id="1305" w:name="pg20331_773998"/>
    </w:p>
    <w:p>
      <w:pPr>
        <w:pStyle w:val="BookText"/>
        <w:rPr/>
      </w:pPr>
      <w:bookmarkEnd w:id="1305"/>
      <w:r>
        <w:rPr>
          <w:rFonts w:ascii="IRNazanin" w:hAnsi="IRNazanin" w:eastAsia="IRNazanin"/>
          <w:color w:val="111111"/>
          <w:sz w:val="28"/>
          <w:sz w:val="28"/>
          <w:szCs w:val="28"/>
          <w:rtl w:val="true"/>
          <w:lang w:bidi="fa-IR"/>
        </w:rPr>
        <w:t>سخنان فریبنده و بی اساس به طور سری به یکدیگر می گفتند</w:t>
      </w:r>
    </w:p>
    <w:p>
      <w:pPr>
        <w:pStyle w:val="Heading5"/>
        <w:numPr>
          <w:ilvl w:val="4"/>
          <w:numId w:val="1"/>
        </w:numPr>
        <w:rPr/>
      </w:pPr>
      <w:bookmarkStart w:id="1306" w:name="__RefHeading___Toc5774971_2320776876"/>
      <w:bookmarkStart w:id="1307" w:name="_Toc530"/>
      <w:bookmarkEnd w:id="1306"/>
      <w:r>
        <w:rPr/>
        <w:t>5</w:t>
      </w:r>
      <w:r>
        <w:rPr>
          <w:rtl w:val="true"/>
        </w:rPr>
        <w:t xml:space="preserve">. </w:t>
      </w:r>
      <w:r>
        <w:rPr/>
        <w:t>11</w:t>
      </w:r>
      <w:r>
        <w:rPr>
          <w:rtl w:val="true"/>
        </w:rPr>
        <w:t xml:space="preserve">. </w:t>
      </w:r>
      <w:r>
        <w:rPr>
          <w:rtl w:val="true"/>
        </w:rPr>
        <w:t>تحقیر شدن اصل انسان توسط شیطان</w:t>
      </w:r>
      <w:bookmarkEnd w:id="1307"/>
    </w:p>
    <w:p>
      <w:pPr>
        <w:pStyle w:val="BookText"/>
        <w:rPr/>
      </w:pPr>
      <w:r>
        <w:rPr>
          <w:rFonts w:ascii="Amiri" w:hAnsi="Amiri" w:eastAsia="Amiri" w:cs="Amiri"/>
          <w:color w:val="111111"/>
          <w:sz w:val="28"/>
          <w:sz w:val="28"/>
          <w:szCs w:val="28"/>
          <w:rtl w:val="true"/>
          <w:lang w:bidi="ar-SA"/>
        </w:rPr>
        <w:t>فَلَعَمْرُ اللَّهِ لَقَدْ فَخَرَ عَلَى أَصْلِكُمْ وَوَقَعَ فِي حَسَبِكُمْ وَ دَفَعَ فِي نَسَبِكُمْ وَ أَجْلَبَ بِخَيْلِهِ عَلَيْكُمْ وَ قَصَدَ بِرَجِلِهِ سَبِيلَكُمْ</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قدر و منزلت؛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ولی معنای متفاوتی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قدر و منزلت و شرافت چیزی است و چون اصل و نسب نیز در قدر و منزلت انسان تأثیر دارد گاه این واژه نسب والا و ارجمند را نیز شامل می شود به اندازه و مقدار هر چیزی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واقع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زیرا افراد افتخارات خود و پدرانشان را هنگام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شمار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به افتخاری می گویند که انسان به قوم و خویشان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خَيْل سوارکاران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بقای خدا سوگند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شما نازید و بر حَسَب شما خرده گرفت و نَسَب شما را بی ارزش دانست و با سوارانش به سوی شما تاخت و با پیادگانش راه را بر شما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لَمْ أَكُنْ لِأَسْجُدَ لِبَشَرٍ خَلَقْتَهُ مِنْ صَلْصَالٍ مِنْ حَمَإٍ مَسْنُون</w:t>
      </w:r>
      <w:r>
        <w:rPr>
          <w:rStyle w:val="FootnoteAnchor"/>
          <w:rtl w:val="true"/>
        </w:rPr>
        <w:footnoteReference w:id="983"/>
      </w:r>
      <w:r>
        <w:rPr>
          <w:rFonts w:ascii="IRNazanin" w:hAnsi="IRNazanin" w:eastAsia="IRNazanin"/>
          <w:color w:val="111111"/>
          <w:sz w:val="28"/>
          <w:sz w:val="28"/>
          <w:szCs w:val="28"/>
          <w:rtl w:val="true"/>
          <w:lang w:bidi="fa-IR"/>
        </w:rPr>
        <w:t>من هرگز برای بشری که او را از گل خشکیده ای که از گل بدبویی گرفته شده است آفریده ای، سجده نخواهم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خَيْرٌ مِنْهُ خَلَقْتَنى مِنْ نارِ وَ خَلَقْتَهُ مِنْ طين</w:t>
      </w:r>
      <w:r>
        <w:rPr>
          <w:rStyle w:val="FootnoteAnchor"/>
          <w:rtl w:val="true"/>
        </w:rPr>
        <w:footnoteReference w:id="984"/>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 فروزان آفریده ای و او را از گل </w:t>
      </w:r>
      <w:r>
        <w:rPr>
          <w:rFonts w:ascii="Amiri" w:hAnsi="Amiri" w:eastAsia="Amiri" w:cs="Amiri"/>
          <w:color w:val="111111"/>
          <w:sz w:val="28"/>
          <w:sz w:val="28"/>
          <w:szCs w:val="28"/>
          <w:rtl w:val="true"/>
          <w:lang w:bidi="ar-SA"/>
        </w:rPr>
        <w:t>وَ أَجْلِبْ عَلَيْهِمْ بِخَيْلِكَ وَ رَجِلک</w:t>
      </w:r>
      <w:r>
        <w:rPr>
          <w:rStyle w:val="FootnoteAnchor"/>
          <w:rtl w:val="true"/>
        </w:rPr>
        <w:footnoteReference w:id="985"/>
      </w:r>
      <w:r>
        <w:rPr>
          <w:rFonts w:ascii="IRNazanin" w:hAnsi="IRNazanin" w:eastAsia="IRNazanin"/>
          <w:color w:val="111111"/>
          <w:sz w:val="28"/>
          <w:sz w:val="28"/>
          <w:szCs w:val="28"/>
          <w:rtl w:val="true"/>
          <w:lang w:bidi="fa-IR"/>
        </w:rPr>
        <w:t>لشکر سواره و پیاده ات را بر آن ها گسیل دار</w:t>
      </w:r>
      <w:r>
        <w:rPr>
          <w:rFonts w:eastAsia="IRNazanin" w:cs="IRNazanin"/>
          <w:color w:val="111111"/>
          <w:sz w:val="28"/>
          <w:szCs w:val="28"/>
          <w:rtl w:val="true"/>
          <w:lang w:bidi="fa-IR"/>
        </w:rPr>
        <w:t>.</w:t>
      </w:r>
    </w:p>
    <w:p>
      <w:pPr>
        <w:pStyle w:val="Heading5"/>
        <w:numPr>
          <w:ilvl w:val="4"/>
          <w:numId w:val="1"/>
        </w:numPr>
        <w:rPr/>
      </w:pPr>
      <w:bookmarkStart w:id="1308" w:name="__RefHeading___Toc5774973_2320776876"/>
      <w:bookmarkStart w:id="1309" w:name="_Toc531"/>
      <w:bookmarkEnd w:id="1308"/>
      <w:r>
        <w:rPr/>
        <w:t>5</w:t>
      </w:r>
      <w:r>
        <w:rPr>
          <w:rtl w:val="true"/>
        </w:rPr>
        <w:t xml:space="preserve">. </w:t>
      </w:r>
      <w:r>
        <w:rPr/>
        <w:t>12</w:t>
      </w:r>
      <w:r>
        <w:rPr>
          <w:rtl w:val="true"/>
        </w:rPr>
        <w:t xml:space="preserve">. </w:t>
      </w:r>
      <w:r>
        <w:rPr>
          <w:rtl w:val="true"/>
        </w:rPr>
        <w:t>حیله های پیچیده شیطان</w:t>
      </w:r>
      <w:bookmarkEnd w:id="130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يَقْتَنِصُونَكُمْ بِكُلِّ مَكَانٍ وَ يَضْرِبُونَ مِنْكُمْ كُلَّ بَنَانٍ لَا تَمْتَنِعُونَ بِحِيلَةٍ وَ لَا تَدْفَعُونَ</w:t>
      </w:r>
      <w:bookmarkStart w:id="1310" w:name="pg20331_773999"/>
    </w:p>
    <w:p>
      <w:pPr>
        <w:pStyle w:val="BookText"/>
        <w:rPr/>
      </w:pPr>
      <w:bookmarkEnd w:id="1310"/>
      <w:r>
        <w:rPr>
          <w:rFonts w:ascii="Amiri" w:hAnsi="Amiri" w:eastAsia="Amiri" w:cs="Amiri"/>
          <w:color w:val="111111"/>
          <w:sz w:val="28"/>
          <w:sz w:val="28"/>
          <w:szCs w:val="28"/>
          <w:rtl w:val="true"/>
          <w:lang w:bidi="ar-SA"/>
        </w:rPr>
        <w:t>بِعَزِيمَةٍ فِي حَوْمَةِ ذُلِّ وَ حَلْقَةٍ ضِيقِ وَ عَرْصَةِ مَوْتٍ وَ جَوْلَةِ بَلَاءٍ</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لَا تَمْتَنِعُونَ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نمی کنید؛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بازداشتن؛ ضد عطا کردن</w:t>
      </w:r>
    </w:p>
    <w:p>
      <w:pPr>
        <w:pStyle w:val="BookText"/>
        <w:rPr/>
      </w:pPr>
      <w:r>
        <w:rPr>
          <w:rFonts w:ascii="IRNazanin" w:hAnsi="IRNazanin" w:eastAsia="IRNazanin"/>
          <w:color w:val="111111"/>
          <w:sz w:val="28"/>
          <w:sz w:val="28"/>
          <w:szCs w:val="28"/>
          <w:rtl w:val="true"/>
          <w:lang w:bidi="fa-IR"/>
        </w:rPr>
        <w:t>عَزِيمَة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بخش اصلی و حساس چیزی است به بخش اصلی جنگ یا مذلت و خواری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معظم الماء و الحرب وغيرهما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گردش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مکانی شکارتان می کنند و سرانگشتانتان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حیله ای خود را در امان نتوانید داشت و با هیچ تصمیمی دفع آن نتوانید کرد در دریای خواری و در حلقه ای تنگ گرفتار آمده اید که عرصه گاه مرگ است و جولانگاه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يَضْرِبُونَ مِنْكُمْ كُلَّ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شیاطین به شما حمله می کنند و شما را از کار اندازند؛ به گونه ای که قدرت بر تصمیم گیری و چاره اندیشی نخواهید داشت</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تَمْتَنِعُونَ بِحِيلَةٍ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دشمن انسان را در گوشه ای گیر بیاورد دیگر هیچ کاری از دست انسان ساخته نیست و راه فرار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دایره است، یک دایره تنگ که راه فرار ندارد یک دایره کوچک که حق نداری پایت را از خط بیرون بگذاری</w:t>
      </w:r>
      <w:r>
        <w:rPr>
          <w:rFonts w:eastAsia="IRNazanin" w:cs="IRNazanin"/>
          <w:color w:val="111111"/>
          <w:sz w:val="28"/>
          <w:szCs w:val="28"/>
          <w:rtl w:val="true"/>
          <w:lang w:bidi="fa-IR"/>
        </w:rPr>
        <w:t>.</w:t>
      </w:r>
    </w:p>
    <w:p>
      <w:pPr>
        <w:pStyle w:val="Heading5"/>
        <w:numPr>
          <w:ilvl w:val="4"/>
          <w:numId w:val="1"/>
        </w:numPr>
        <w:rPr/>
      </w:pPr>
      <w:bookmarkStart w:id="1311" w:name="__RefHeading___Toc5774975_2320776876"/>
      <w:bookmarkStart w:id="1312" w:name="_Toc532"/>
      <w:bookmarkEnd w:id="1311"/>
      <w:r>
        <w:rPr/>
        <w:t>5</w:t>
      </w:r>
      <w:r>
        <w:rPr>
          <w:rtl w:val="true"/>
        </w:rPr>
        <w:t xml:space="preserve">. </w:t>
      </w:r>
      <w:r>
        <w:rPr/>
        <w:t>13</w:t>
      </w:r>
      <w:r>
        <w:rPr>
          <w:rtl w:val="true"/>
        </w:rPr>
        <w:t xml:space="preserve">. </w:t>
      </w:r>
      <w:r>
        <w:rPr>
          <w:rtl w:val="true"/>
        </w:rPr>
        <w:t>پرهیز از القائات شیطان</w:t>
      </w:r>
      <w:bookmarkEnd w:id="1312"/>
    </w:p>
    <w:p>
      <w:pPr>
        <w:pStyle w:val="BookText"/>
        <w:rPr/>
      </w:pPr>
      <w:r>
        <w:rPr>
          <w:rFonts w:ascii="Amiri" w:hAnsi="Amiri" w:eastAsia="Amiri" w:cs="Amiri"/>
          <w:color w:val="111111"/>
          <w:sz w:val="28"/>
          <w:sz w:val="28"/>
          <w:szCs w:val="28"/>
          <w:rtl w:val="true"/>
          <w:lang w:bidi="ar-SA"/>
        </w:rPr>
        <w:t>فَأَطْفِئُوا مَا كَمَنَ فِي قُلُوبِكُمْ مِنْ نِيرَانِ الْعَصَبِيَّةِ وَ أَحْقَادِ الْجَاهِلِيَّةِ فَإِنَّمَا تِلْكَ الْحَمِيَّةُ تَكُونُ فِي الْمُسْلِمِ مِنْ خَطَرَاتِ الشَّيْطَانِ وَ نَخَوَاتِهِ وَ نَزَغَاتِهِ وَ نَفَثَاتِهِ</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نيران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تعصب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 أَحْقَدَ، احقاداً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او را برانگیخت؛ تَحَاقَدَ، تَحَاقُداً كينه ورزيدند؛ الحقد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پنهانی در دل؛ الحقود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 آن که بسیار کینه ورزد؛ الحَقِيدَة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حَقَائِد، کینه و 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خودبرتربینی؛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 یعنی همان حالت تکبری که شیطان داشت و آن را در دل بعضی القا کرده می خواهد از همان راهی که خودش شکست خورده شما را هم شکست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نَزَغَاتِ تباهیها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نزغ به معنای وارد شدن در کاری به قصد افساد؛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فساد؛ النزغ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الافساد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مقدار کمی از آب دهان است که به بیرون ریخته می شود و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دمیدن گرفته شده است و چون هنگام دمیدن به چیزی گاهی آب دهان بیرون می افتد، در این معنا به کار رفته است و در این جا کنایه از وسوسه های شیطان است؛ زیرا معمول در میان ساحران این بوده که هنگام سحر، اورادی می خوانند و به شخص مورد نظر خود می دمند لذا کنایه از وسوسه شدن است</w:t>
      </w:r>
      <w:r>
        <w:rPr>
          <w:rFonts w:eastAsia="IRNazanin" w:cs="IRNazanin"/>
          <w:color w:val="111111"/>
          <w:sz w:val="28"/>
          <w:szCs w:val="28"/>
          <w:rtl w:val="true"/>
          <w:lang w:bidi="fa-IR"/>
        </w:rPr>
        <w:t>.</w:t>
      </w:r>
      <w:bookmarkStart w:id="1313" w:name="pg20331_774000"/>
    </w:p>
    <w:p>
      <w:pPr>
        <w:pStyle w:val="BookText"/>
        <w:rPr/>
      </w:pPr>
      <w:bookmarkEnd w:id="1313"/>
      <w:r>
        <w:rPr>
          <w:rFonts w:ascii="IRNazanin" w:hAnsi="IRNazanin" w:eastAsia="IRNazanin"/>
          <w:color w:val="111111"/>
          <w:sz w:val="28"/>
          <w:sz w:val="28"/>
          <w:szCs w:val="28"/>
          <w:rtl w:val="true"/>
          <w:lang w:bidi="fa-IR"/>
        </w:rPr>
        <w:t>شراره های تعصب و کینه های جاهلیت را که در دل هایتان پنهان شده خاموش سازید؛ زیرا این نخوت و تعصب ناروا که در مسلمان پیدا می شود از القائات شیطان و نخوت ها و فسادها و وسوسه 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حمیّت و عصبیت باطل از خاطره های قلبی شیطانی است که در دل های پیروان خود می دمد و خود بزرگ بینی است که با وادار کردن انسان بر غلبه بر دیگران و انتقام گرفتن و به منظور جاه طلبی و ریاست بر خلق آن را در نفوس انسان ها به وجود می آورد و وسوسه هایی است که افراد را با آن به تباهی می کشاند و رازهای نهانی است که برای گمراه کردن و تباه ساختن در اندیشه ها و افکار آنان می اندازد حضرت تمام این امور را به شیطان نسبت داده است تا این که بیشتر مورد نفرت و کراهت انسان ها واقع شود</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تعصب های جاهلیت و عشایری در زمان حضرت علی علیه السلام بروز و ظهور کرده بود؛ از این رو حضرت به آن ها می گوید ریشه این تعصب ها از شیطان است و اولین کسی هم که تعصب به خرج داد، شیطان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های جاهلیت</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در دل</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تعصب های ناروا و کینه های جاهلیت را تشبیه به آتشی کرده که در اعماق دل ها کمین کرده است ناگهان سر بر می آورد و همه وجود انسان را فرامی گیرد و از آن به بیرون سرایت می کند و گاه قوم و قبیله ای را به آتش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صفت رذیله را از وساوس شیطان می شمرد که از برون به درون انسان ها القا می گردد، یعنی مسلمان واقعی</w:t>
      </w:r>
      <w:r>
        <w:rPr>
          <w:rFonts w:eastAsia="IRNazanin" w:cs="IRNazanin"/>
          <w:color w:val="111111"/>
          <w:sz w:val="28"/>
          <w:szCs w:val="28"/>
          <w:rtl w:val="true"/>
          <w:lang w:bidi="fa-IR"/>
        </w:rPr>
        <w:t>.</w:t>
      </w:r>
    </w:p>
    <w:p>
      <w:pPr>
        <w:pStyle w:val="Heading5"/>
        <w:numPr>
          <w:ilvl w:val="4"/>
          <w:numId w:val="1"/>
        </w:numPr>
        <w:rPr/>
      </w:pPr>
      <w:bookmarkStart w:id="1314" w:name="__RefHeading___Toc5774977_2320776876"/>
      <w:bookmarkStart w:id="1315" w:name="_Toc533"/>
      <w:bookmarkEnd w:id="1314"/>
      <w:r>
        <w:rPr/>
        <w:t>5</w:t>
      </w:r>
      <w:r>
        <w:rPr>
          <w:rtl w:val="true"/>
        </w:rPr>
        <w:t xml:space="preserve">. </w:t>
      </w:r>
      <w:r>
        <w:rPr/>
        <w:t>14</w:t>
      </w:r>
      <w:r>
        <w:rPr>
          <w:rtl w:val="true"/>
        </w:rPr>
        <w:t xml:space="preserve">. </w:t>
      </w:r>
      <w:r>
        <w:rPr>
          <w:rtl w:val="true"/>
        </w:rPr>
        <w:t>توصیه امام به کنار گذاشتن تکبر</w:t>
      </w:r>
      <w:bookmarkEnd w:id="131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اعْتَمِدُوا وَضْعَ التَّتَذَلُّلِ عَلَى رُءُوسِكُمْ وَ إِلْقَاءَ التَّعَزُّزِ تَحْتَ أَقْدَامِكُمْ وَ خَلْعَ التَّكَبُّرِ مِنْ</w:t>
      </w:r>
      <w:bookmarkStart w:id="1316" w:name="pg20331_774001"/>
    </w:p>
    <w:p>
      <w:pPr>
        <w:pStyle w:val="BookText"/>
        <w:rPr/>
      </w:pPr>
      <w:bookmarkEnd w:id="1316"/>
      <w:r>
        <w:rPr>
          <w:rFonts w:ascii="Amiri" w:hAnsi="Amiri" w:eastAsia="Amiri" w:cs="Amiri"/>
          <w:color w:val="111111"/>
          <w:sz w:val="28"/>
          <w:sz w:val="28"/>
          <w:szCs w:val="28"/>
          <w:rtl w:val="true"/>
          <w:lang w:bidi="ar-SA"/>
        </w:rPr>
        <w:t>أَعْنَاقِكُمْ وَاتَّخِذُوا التَّوَاضُعَ مَسْلَحَةً بَيْنَكُمْ وَبَيْنَ عَدُوَّكُمْ إِبْلِيسَ وَ جُنُودِهِ</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التَّعَزُّز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نمایی، خودخواهی؛ از باب تفعل است یعنی کسی که عزت ندارد اما ادعای عزت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محل جمع آوری و به تعبیر دیگر زاغه مهمات است و به سنگرگاه نیز گفته می شود؛ زیرا معمولاً در سنگر مقدار قابل ملاحظه ای اسلحه گردآوری می کنند و در جمله بالا به همین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وقت ها هم به انباری که اسلحه داشته با آدم هایی که موکل آن بوده اند همه را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بفتح الميم قال في النهاية القوم الذين يحفظون الثغر من العدوّ يكونون ذوى سلاح أو لأنهم يسكنون المسلحة و هي كالثغر و المرقب يرقبون العدوّ لئلا يطرقهم على غفلة انتهى وفي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المسلحة بالفتح الثغر و القوم ذو وسلاح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تواضع بر سر نهید و خودبرتربینی را زیر پا،افکنید حلقه های زنجیر تکبر را از گردن فرو نهید و فروتنی را سنگر میان خود و دشمنتان یعنی ابلیس و سپاهیانش برگزینید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روحیه فروتنی و تواضع را تشبیه کرده به تاج که سبب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شما به همین است که اهل تواضع و فروتنی باشید و کبر و نخوت نداشته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به کلاه هایی که در گذشته اشخاص پرافاده روی سرشان می گذاشتند و همان کلاه سبب افاده آن ها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 التَّكَبَّر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شیطان را به زانو درآورید این حالت تواضع و فروتنی چیزی است که مرز بین ما و شیطان است؛ یعنی هر چه عبادت و علم تو زیاد باشد باز هم برای خودت برتری قائل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مرزی است که در آن می توانی شیطان را به زانو درآوری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عَدُوِّكُمْ إِبْلِيسَ 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 است که انسان باید در آن بر دشمن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باید در مرز از بین برد مرزی که سبب می شود شیطان به زانو در بیاید، همان حالت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که شیطان بر ما غالب نشود باید برای خودمان ارزش بیشتری از دیگران قائل نباشیم نه این که در کارهایمان اعتماد به نفس نداشته باشیم بلکه این حالت خودبینی که خودت را بیش از دیگران ببینی یا برای طایفه ات ارزش بیشتری قائل باشی این روحیه در تو نباشد</w:t>
      </w:r>
    </w:p>
    <w:p>
      <w:pPr>
        <w:pStyle w:val="Heading5"/>
        <w:numPr>
          <w:ilvl w:val="4"/>
          <w:numId w:val="1"/>
        </w:numPr>
        <w:rPr/>
      </w:pPr>
      <w:bookmarkStart w:id="1317" w:name="__RefHeading___Toc5774979_2320776876"/>
      <w:bookmarkStart w:id="1318" w:name="_Toc534"/>
      <w:bookmarkEnd w:id="1317"/>
      <w:r>
        <w:rPr/>
        <w:t>5</w:t>
      </w:r>
      <w:r>
        <w:rPr>
          <w:rtl w:val="true"/>
        </w:rPr>
        <w:t xml:space="preserve">. </w:t>
      </w:r>
      <w:r>
        <w:rPr/>
        <w:t>15</w:t>
      </w:r>
      <w:r>
        <w:rPr>
          <w:rtl w:val="true"/>
        </w:rPr>
        <w:t xml:space="preserve">. </w:t>
      </w:r>
      <w:r>
        <w:rPr>
          <w:rtl w:val="true"/>
        </w:rPr>
        <w:t>لشکریان و هواداران شیطان</w:t>
      </w:r>
      <w:bookmarkEnd w:id="1318"/>
    </w:p>
    <w:p>
      <w:pPr>
        <w:pStyle w:val="BookText"/>
        <w:rPr/>
      </w:pPr>
      <w:r>
        <w:rPr>
          <w:rFonts w:ascii="Amiri" w:hAnsi="Amiri" w:eastAsia="Amiri" w:cs="Amiri"/>
          <w:color w:val="111111"/>
          <w:sz w:val="28"/>
          <w:sz w:val="28"/>
          <w:szCs w:val="28"/>
          <w:rtl w:val="true"/>
          <w:lang w:bidi="ar-SA"/>
        </w:rPr>
        <w:t>فَإِنَّ لَهُ مِنْ كُلِّ أُمَّةٍ جُنُوداً وَ أَعْوَاناً وَ رَجِلًا وَ فُرْسَاناً</w:t>
      </w:r>
      <w:r>
        <w:rPr>
          <w:rStyle w:val="FootnoteAnchor"/>
          <w:rtl w:val="true"/>
        </w:rPr>
        <w:footnoteReference w:id="99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او از هر امتی لشکریان و یاورانی پیادگان و سوارانی دارد که با کمک آن ها در میان همه </w:t>
      </w:r>
      <w:bookmarkStart w:id="1319" w:name="pg20331_774002"/>
    </w:p>
    <w:p>
      <w:pPr>
        <w:pStyle w:val="BookText"/>
        <w:rPr/>
      </w:pPr>
      <w:bookmarkEnd w:id="1319"/>
      <w:r>
        <w:rPr>
          <w:rFonts w:ascii="IRNazanin" w:hAnsi="IRNazanin" w:eastAsia="IRNazanin"/>
          <w:color w:val="111111"/>
          <w:sz w:val="28"/>
          <w:sz w:val="28"/>
          <w:szCs w:val="28"/>
          <w:rtl w:val="true"/>
          <w:lang w:bidi="fa-IR"/>
        </w:rPr>
        <w:t>اقوام و گروه ها نفوذ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كَذلِكَ جَعَلْنَا لِكُلِّ نَبِيٌّ عَدُوًّا شَياطِينَ الْإِنْسِ وَالْجِنِّ</w:t>
      </w:r>
      <w:r>
        <w:rPr>
          <w:rStyle w:val="FootnoteAnchor"/>
          <w:rtl w:val="true"/>
        </w:rPr>
        <w:footnoteReference w:id="992"/>
      </w:r>
      <w:r>
        <w:rPr>
          <w:rFonts w:ascii="IRNazanin" w:hAnsi="IRNazanin" w:eastAsia="IRNazanin"/>
          <w:color w:val="111111"/>
          <w:sz w:val="28"/>
          <w:sz w:val="28"/>
          <w:szCs w:val="28"/>
          <w:rtl w:val="true"/>
          <w:lang w:bidi="fa-IR"/>
        </w:rPr>
        <w:t>این گونه برای هر پیامبری دشمنانی از شیاطین انس و جن قرار دادیم</w:t>
      </w:r>
      <w:r>
        <w:rPr>
          <w:rFonts w:eastAsia="IRNazanin" w:cs="IRNazanin"/>
          <w:color w:val="111111"/>
          <w:sz w:val="28"/>
          <w:szCs w:val="28"/>
          <w:rtl w:val="true"/>
          <w:lang w:bidi="fa-IR"/>
        </w:rPr>
        <w:t>.</w:t>
      </w:r>
    </w:p>
    <w:p>
      <w:pPr>
        <w:pStyle w:val="Heading5"/>
        <w:numPr>
          <w:ilvl w:val="4"/>
          <w:numId w:val="1"/>
        </w:numPr>
        <w:rPr/>
      </w:pPr>
      <w:bookmarkStart w:id="1320" w:name="__RefHeading___Toc5774981_2320776876"/>
      <w:bookmarkStart w:id="1321" w:name="_Toc535"/>
      <w:bookmarkEnd w:id="1320"/>
      <w:r>
        <w:rPr/>
        <w:t>5</w:t>
      </w:r>
      <w:r>
        <w:rPr>
          <w:rtl w:val="true"/>
        </w:rPr>
        <w:t xml:space="preserve">. </w:t>
      </w:r>
      <w:r>
        <w:rPr/>
        <w:t>16</w:t>
      </w:r>
      <w:r>
        <w:rPr>
          <w:rtl w:val="true"/>
        </w:rPr>
        <w:t xml:space="preserve">. </w:t>
      </w:r>
      <w:r>
        <w:rPr>
          <w:rtl w:val="true"/>
        </w:rPr>
        <w:t>داستان قابیل و افتادن در ورطهٔ حسادت</w:t>
      </w:r>
      <w:bookmarkEnd w:id="1321"/>
    </w:p>
    <w:p>
      <w:pPr>
        <w:pStyle w:val="BookText"/>
        <w:rPr/>
      </w:pPr>
      <w:r>
        <w:rPr>
          <w:rFonts w:ascii="Amiri" w:hAnsi="Amiri" w:eastAsia="Amiri" w:cs="Amiri"/>
          <w:color w:val="111111"/>
          <w:sz w:val="28"/>
          <w:sz w:val="28"/>
          <w:szCs w:val="28"/>
          <w:rtl w:val="true"/>
          <w:lang w:bidi="ar-SA"/>
        </w:rPr>
        <w:t>وَ لَا تَكُونُوا كَالْمُتَكَبِّرِ عَلَى ابْنِ أُمِّهِ مِنْ غَيْرِ مَا فَضْلٍ جَعَلَهُ اللَّهُ فِيهِ سِوَى مَا أَلْحَقَتِ الْعَظَمَةُ بِنَفْسِهِ مِنْ عَدَاوَةِ الْحَسَدِ</w:t>
      </w:r>
      <w:r>
        <w:rPr>
          <w:rFonts w:ascii="IRNazanin" w:hAnsi="IRNazanin" w:eastAsia="IRNazanin"/>
          <w:color w:val="111111"/>
          <w:sz w:val="28"/>
          <w:sz w:val="28"/>
          <w:szCs w:val="28"/>
          <w:rtl w:val="true"/>
          <w:lang w:bidi="fa-IR"/>
        </w:rPr>
        <w:t xml:space="preserve"> شما همچون قابیل که بر فرزند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ورزید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قابیل را بر هابیل برتری نداده بود اما خود بزرگ بینی او را در ورطه حسادت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مَا أَلْحَقَتِ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شدت مذمت آمده است</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در این عبارت ها، حضرت علت تکبر را روشن ساخته و آن دشمنی و عداوتی است که از صفت ناپسند حسد پیدا می شود شخص متکبر، خود را در نهایت کمال می داند و معتقد است که از هرکسی به هر کمالی شایسته تر است و هیچ کس لایق نیست که در این امر شریک او باشد و این امر سبب حسد ورزیدن بر غیر خود می شود؛ مانند قابیل که برادر خود را از روی کبر و حسد به قتل رساند</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زائده است؛ یعنی من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فضیلتی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 قابیل قرار داده باشد</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5774983_2320776876"/>
      <w:bookmarkStart w:id="1323" w:name="_Toc536"/>
      <w:bookmarkEnd w:id="1322"/>
      <w:r>
        <w:rPr/>
        <w:t>5</w:t>
      </w:r>
      <w:r>
        <w:rPr>
          <w:rtl w:val="true"/>
        </w:rPr>
        <w:t xml:space="preserve">. </w:t>
      </w:r>
      <w:r>
        <w:rPr/>
        <w:t>17</w:t>
      </w:r>
      <w:r>
        <w:rPr>
          <w:rtl w:val="true"/>
        </w:rPr>
        <w:t xml:space="preserve">. </w:t>
      </w:r>
      <w:r>
        <w:rPr>
          <w:rtl w:val="true"/>
        </w:rPr>
        <w:t>شعله ور شدن آتش غضب در دل شیطان</w:t>
      </w:r>
      <w:bookmarkEnd w:id="132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قَدَحَتِ الْحَمِيَّةُ فِي قَلْبِهِ مِنْ نَارِ الْغَضَبِ وَ نَفَخَ الشَّيْطَانُ فِي أَنْفِهِ مِنْ رِيحِ الْكِبْرِ الَّذِي</w:t>
      </w:r>
    </w:p>
    <w:p>
      <w:pPr>
        <w:pStyle w:val="BookText"/>
        <w:rPr/>
      </w:pPr>
      <w:r>
        <w:rPr>
          <w:rFonts w:ascii="Amiri" w:hAnsi="Amiri" w:eastAsia="Amiri" w:cs="Amiri"/>
          <w:color w:val="111111"/>
          <w:sz w:val="28"/>
          <w:sz w:val="28"/>
          <w:szCs w:val="28"/>
          <w:rtl w:val="true"/>
          <w:lang w:bidi="ar-SA"/>
        </w:rPr>
        <w:t>أَعْقَبَهُ اللَّهُ بِهِ النَّدَامَةَ وَأَلْزَمَهُ آثَامَ الْقَاتِلِينَ إِلَى يَوْمِ الْقِيَامَةِ</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أعقبه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 کرد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است و در اصل به آن حالتی گفته می شود که در روح و عقل انسان به وجود می آید و او را از رسیدن به نیکی ها و کمالات باز می دارد</w:t>
      </w:r>
    </w:p>
    <w:p>
      <w:pPr>
        <w:pStyle w:val="BookText"/>
        <w:rPr/>
      </w:pPr>
      <w:r>
        <w:rPr>
          <w:rFonts w:ascii="IRNazanin" w:hAnsi="IRNazanin" w:eastAsia="IRNazanin"/>
          <w:color w:val="111111"/>
          <w:sz w:val="28"/>
          <w:sz w:val="28"/>
          <w:szCs w:val="28"/>
          <w:rtl w:val="true"/>
          <w:lang w:bidi="fa-IR"/>
        </w:rPr>
        <w:t>و عصبیت آتش خشم را در دلش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باد کبر در دماغش دمید؛ همان کبری که خداوند به دنبالش پشیمانی قرار داد و گناه هر قاتلی را تا روز قیامت برگردن او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 مَنْ أَحْيَاهَا فَكَأَنَّما أَحْيَا النَّاسَ جَميعاً</w:t>
      </w:r>
      <w:r>
        <w:rPr>
          <w:rStyle w:val="FootnoteAnchor"/>
          <w:rtl w:val="true"/>
        </w:rPr>
        <w:footnoteReference w:id="996"/>
      </w:r>
      <w:r>
        <w:rPr>
          <w:rFonts w:ascii="IRNazanin" w:hAnsi="IRNazanin" w:eastAsia="IRNazanin"/>
          <w:color w:val="111111"/>
          <w:sz w:val="28"/>
          <w:sz w:val="28"/>
          <w:szCs w:val="28"/>
          <w:rtl w:val="true"/>
          <w:lang w:bidi="fa-IR"/>
        </w:rPr>
        <w:t xml:space="preserve">از این روی بر فرزندان اسرائیل مقرر داشتیم که هرکس کسی را جز به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در زمین بکشد، چنان است که گویی همۀ مردم را کشته باشد و هرکس کسی را زنده بدارد، چنان است که گویی تمام مردم را زنده داشته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آدَمَ لا يَفْتِنَنَّكُمُ الشَّيْطَانُ كَمَا أَخْرَجَ أَبَوَيْكُمْ مِنَ الْجَنَّةِ</w:t>
      </w:r>
      <w:r>
        <w:rPr>
          <w:rStyle w:val="FootnoteAnchor"/>
          <w:rtl w:val="true"/>
        </w:rPr>
        <w:footnoteReference w:id="997"/>
      </w:r>
      <w:r>
        <w:rPr>
          <w:rFonts w:ascii="IRNazanin" w:hAnsi="IRNazanin" w:eastAsia="IRNazanin"/>
          <w:color w:val="111111"/>
          <w:sz w:val="28"/>
          <w:sz w:val="28"/>
          <w:szCs w:val="28"/>
          <w:rtl w:val="true"/>
          <w:lang w:bidi="fa-IR"/>
        </w:rPr>
        <w:t>ای فرزندان آدم، زنهار تا شیطان شما را به فتنه نیندازد؛ چنان که پدر و مادر شما را از بهشت بیرون راند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يَقْتُلْ مُؤْمِناً مُتَعَمِّداً فَجَزاؤُهُ جَهَنَّمُ خالِداً فيها</w:t>
      </w:r>
      <w:r>
        <w:rPr>
          <w:rStyle w:val="FootnoteAnchor"/>
          <w:rtl w:val="true"/>
        </w:rPr>
        <w:footnoteReference w:id="998"/>
      </w:r>
      <w:r>
        <w:rPr>
          <w:rFonts w:ascii="IRNazanin" w:hAnsi="IRNazanin" w:eastAsia="IRNazanin"/>
          <w:color w:val="111111"/>
          <w:sz w:val="28"/>
          <w:sz w:val="28"/>
          <w:szCs w:val="28"/>
          <w:rtl w:val="true"/>
          <w:lang w:bidi="fa-IR"/>
        </w:rPr>
        <w:t>و هرکسی فرد با ایمانی را از روی عمد بکشد کیفرش دوزخ است که جاودانه در آن می ماند</w:t>
      </w:r>
      <w:r>
        <w:rPr>
          <w:rFonts w:eastAsia="IRNazanin" w:cs="IRNazanin"/>
          <w:color w:val="111111"/>
          <w:sz w:val="28"/>
          <w:szCs w:val="28"/>
          <w:rtl w:val="true"/>
          <w:lang w:bidi="fa-IR"/>
        </w:rPr>
        <w:t xml:space="preserve">. </w:t>
      </w:r>
      <w:bookmarkStart w:id="1324" w:name="pg20331_774004"/>
    </w:p>
    <w:p>
      <w:pPr>
        <w:pStyle w:val="BookText"/>
        <w:rPr/>
      </w:pPr>
      <w:bookmarkEnd w:id="1324"/>
      <w:r>
        <w:rPr>
          <w:rFonts w:ascii="Amiri" w:hAnsi="Amiri" w:eastAsia="Amiri" w:cs="Amiri"/>
          <w:color w:val="111111"/>
          <w:sz w:val="28"/>
          <w:sz w:val="28"/>
          <w:szCs w:val="28"/>
          <w:rtl w:val="true"/>
          <w:lang w:bidi="ar-SA"/>
        </w:rPr>
        <w:t>أَلَا وَقَدْ أَمْعَنْتُمْ فِي الْبَغْيِ وَ أَفْسَدْتُمْ فِي الْأَرْضِ مُصَارَحَةٌ لِلَّهِ بِالْمُنَاصَبَةِ وَ مُبَارَزَةٌ لِلْمُؤْمِنِينَ بِالْمُحَارَبَةِ فَاللَّهَ اللَّهَ فِي كِبْرِ الْحَمِيَّةِ وَ فَخْرِ الْجَاهِلِيَّةِ فَإِنَّهُ مَلَاقِحُ الشَّنَئَانِ وَ مَنَافِخُ الشَّيْطَانِ الَّتِي خَدَعَ بِهَا الْأُمَمَ الْمَاضِيَةَ وَ الْقُرُونَ الْخَالِيَةَ حَتَّى أَعْنَقُوا فِي حَنَادِسِ جَهَالَتِهِ وَ مَهَاوِي ضَلَالَتِهِ ذُلُلًا عَنْ سِيَاقِهِ سُلْساً فِي قِيَادِهِ أَمْراً تَشَابَهَتِ الْقُلُوبُ فِيهِ وَ تَتَابَعَتِ الْقُرُونُ عَلَيْهِ وَ كِبْراً تَضَايَقَتِ الصُّدُورُ بِهِ</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5" w:name="__RefHeading___Toc5774985_2320776876"/>
      <w:bookmarkStart w:id="1326" w:name="_Toc537"/>
      <w:bookmarkEnd w:id="1325"/>
      <w:r>
        <w:rPr/>
        <w:t>6</w:t>
      </w:r>
      <w:r>
        <w:rPr>
          <w:rtl w:val="true"/>
        </w:rPr>
        <w:t xml:space="preserve">. </w:t>
      </w:r>
      <w:r>
        <w:rPr>
          <w:rtl w:val="true"/>
        </w:rPr>
        <w:t>تحذیر از تکبر</w:t>
      </w:r>
      <w:bookmarkEnd w:id="1326"/>
    </w:p>
    <w:p>
      <w:pPr>
        <w:pStyle w:val="Heading5"/>
        <w:numPr>
          <w:ilvl w:val="4"/>
          <w:numId w:val="1"/>
        </w:numPr>
        <w:rPr/>
      </w:pPr>
      <w:bookmarkStart w:id="1327" w:name="__RefHeading___Toc5774987_2320776876"/>
      <w:bookmarkStart w:id="1328" w:name="_Toc538"/>
      <w:bookmarkEnd w:id="1327"/>
      <w:r>
        <w:rPr/>
        <w:t>6</w:t>
      </w:r>
      <w:r>
        <w:rPr>
          <w:rtl w:val="true"/>
        </w:rPr>
        <w:t xml:space="preserve">. </w:t>
      </w:r>
      <w:r>
        <w:rPr/>
        <w:t>1</w:t>
      </w:r>
      <w:r>
        <w:rPr>
          <w:rtl w:val="true"/>
        </w:rPr>
        <w:t xml:space="preserve">. </w:t>
      </w:r>
      <w:r>
        <w:rPr>
          <w:rtl w:val="true"/>
        </w:rPr>
        <w:t>افراط در ستمگری</w:t>
      </w:r>
      <w:bookmarkEnd w:id="1328"/>
    </w:p>
    <w:p>
      <w:pPr>
        <w:pStyle w:val="BookText"/>
        <w:rPr/>
      </w:pPr>
      <w:r>
        <w:rPr>
          <w:rFonts w:ascii="Amiri" w:hAnsi="Amiri" w:eastAsia="Amiri" w:cs="Amiri"/>
          <w:color w:val="111111"/>
          <w:sz w:val="28"/>
          <w:sz w:val="28"/>
          <w:szCs w:val="28"/>
          <w:rtl w:val="true"/>
          <w:lang w:bidi="ar-SA"/>
        </w:rPr>
        <w:t>أَلَا وَ قَدْ أَمْعَنْتُمْ فِي الْبَغْيِ وَ أَفْسَدْتُمْ فِي الْأَرْضِ مُصَارَحَةً لِلَّهِ بِالْمُنَاصَبَةِ وَ مُبَارَزَةٌ لِلْمُؤْمِنِينَ بِالْمُحَارَبَةِ</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مُصَارَحَةً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داشتن؛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وضوح و روشنی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مقابله کردن با کسی و چیزی به طور آشکار؛ بما في نفسه أي أبداه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تعب و زحمت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تظاهر به عداوت کردن که موجب رنج و تعب و زحمت طرفین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شدن؛ از مادۀ بروز و ظهور است؛ این که می گویند فلانی فردی است مبارز یعنی علناً در میدان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زمان جنگ، طرف به میدان می رفت و مبارز می طلبید؛ یعنی کسی علناً ظاهر شود و به جنگ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شما در سرکشی و ستم افراط کردید و برای دشمنی آشکار با خدا و مبارزه با مؤمنان راستین به فساد در زمین و ستیز برخاستید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مردم زمان خود را که از طریق مستقیم دیانت و ولایت منحرف شده اند، هشدار می دهد که بدانید شما هم اکنون در راه فساد و ستمکاری افتاده و بلکه در دریای معصیت و خطا غوطه ورید به فکر خود باشید و هرچه زودتر خویش را از این منجلاب برهانید</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مشابه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أَنْجَاهُمْ إِذَا هُمْ يَبْغُونَ فِي الْأَرْضِ بِغَيْرِ الْحَقِّ</w:t>
      </w:r>
      <w:r>
        <w:rPr>
          <w:rStyle w:val="FootnoteAnchor"/>
          <w:rtl w:val="true"/>
        </w:rPr>
        <w:footnoteReference w:id="1001"/>
      </w:r>
      <w:r>
        <w:rPr>
          <w:rFonts w:ascii="IRNazanin" w:hAnsi="IRNazanin" w:eastAsia="IRNazanin"/>
          <w:color w:val="111111"/>
          <w:sz w:val="28"/>
          <w:sz w:val="28"/>
          <w:szCs w:val="28"/>
          <w:rtl w:val="true"/>
          <w:lang w:bidi="fa-IR"/>
        </w:rPr>
        <w:t>پس چون آنان را رهانید، ناگهان در زمین به ناحق سرکشی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كَثيراً مِنَ الْخُلَطاءِ لَيَبْغِى بَعْضُهُمْ عَلی بَعْض</w:t>
      </w:r>
      <w:r>
        <w:rPr>
          <w:rStyle w:val="FootnoteAnchor"/>
          <w:rtl w:val="true"/>
        </w:rPr>
        <w:footnoteReference w:id="1002"/>
      </w:r>
      <w:r>
        <w:rPr>
          <w:rFonts w:ascii="IRNazanin" w:hAnsi="IRNazanin" w:eastAsia="IRNazanin"/>
          <w:color w:val="111111"/>
          <w:sz w:val="28"/>
          <w:sz w:val="28"/>
          <w:szCs w:val="28"/>
          <w:rtl w:val="true"/>
          <w:lang w:bidi="fa-IR"/>
        </w:rPr>
        <w:t xml:space="preserve">و در حقیقت بسیاری از شریکان به </w:t>
      </w:r>
      <w:bookmarkStart w:id="1329" w:name="pg20331_774005"/>
    </w:p>
    <w:p>
      <w:pPr>
        <w:pStyle w:val="BookText"/>
        <w:rPr/>
      </w:pPr>
      <w:bookmarkEnd w:id="1329"/>
      <w:r>
        <w:rPr>
          <w:rFonts w:ascii="IRNazanin" w:hAnsi="IRNazanin" w:eastAsia="IRNazanin"/>
          <w:color w:val="111111"/>
          <w:sz w:val="28"/>
          <w:sz w:val="28"/>
          <w:szCs w:val="28"/>
          <w:rtl w:val="true"/>
          <w:lang w:bidi="fa-IR"/>
        </w:rPr>
        <w:t>یکدیگر ستم روا می دارند</w:t>
      </w:r>
      <w:r>
        <w:rPr>
          <w:rFonts w:eastAsia="IRNazanin" w:cs="IRNazanin"/>
          <w:color w:val="111111"/>
          <w:sz w:val="28"/>
          <w:szCs w:val="28"/>
          <w:rtl w:val="true"/>
          <w:lang w:bidi="fa-IR"/>
        </w:rPr>
        <w:t>.</w:t>
      </w:r>
    </w:p>
    <w:p>
      <w:pPr>
        <w:pStyle w:val="Heading5"/>
        <w:numPr>
          <w:ilvl w:val="4"/>
          <w:numId w:val="1"/>
        </w:numPr>
        <w:rPr/>
      </w:pPr>
      <w:bookmarkStart w:id="1330" w:name="__RefHeading___Toc5774989_2320776876"/>
      <w:bookmarkStart w:id="1331" w:name="_Toc539"/>
      <w:bookmarkEnd w:id="1330"/>
      <w:r>
        <w:rPr/>
        <w:t>6</w:t>
      </w:r>
      <w:r>
        <w:rPr>
          <w:rtl w:val="true"/>
        </w:rPr>
        <w:t xml:space="preserve">. </w:t>
      </w:r>
      <w:r>
        <w:rPr/>
        <w:t>2</w:t>
      </w:r>
      <w:r>
        <w:rPr>
          <w:rtl w:val="true"/>
        </w:rPr>
        <w:t xml:space="preserve">. </w:t>
      </w:r>
      <w:r>
        <w:rPr>
          <w:rtl w:val="true"/>
        </w:rPr>
        <w:t>هشدار در مورد تکبر و تعصب</w:t>
      </w:r>
      <w:bookmarkEnd w:id="1331"/>
    </w:p>
    <w:p>
      <w:pPr>
        <w:pStyle w:val="BookText"/>
        <w:rPr/>
      </w:pPr>
      <w:r>
        <w:rPr>
          <w:rFonts w:ascii="Amiri" w:hAnsi="Amiri" w:eastAsia="Amiri" w:cs="Amiri"/>
          <w:color w:val="111111"/>
          <w:sz w:val="28"/>
          <w:sz w:val="28"/>
          <w:szCs w:val="28"/>
          <w:rtl w:val="true"/>
          <w:lang w:bidi="ar-SA"/>
        </w:rPr>
        <w:t>فَاللَّهَ اللَّهَ فِى كِبْرِ الْحَمِيَّةِ وَ فَخْرِ الْجَاهِلِيَّةِ فَإِنَّهُ مَلَاقِعُ الشَّنَتَانِ وَ مَنَافِخُ الشَّيْطَانِ</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مَنَافِخُ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دمیدن ها؛ راه ها یا وسایل، نفخ، یعنی دمیدن و القا؛ جمع منفخ بالفتح مصدر نفخ و نفخ الشيطان نفثه و وسوسته و يقال للمتطاول إلى ما ليس له نفخ الشيطان في أنفه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ذو نفخ أى فخر وكبر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کبر و تعصب ناروا و تفاخر جاهلیت بپرهیزید که سبب ایجاد کینه و دشمنی و جایگاه وسوسه 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و ابزاری است که به وسیلهٔ آن می دمند و مفهوم آن این است که شیطان از این طریق در دل ها وسوسه می کند و آن ها را به راه فساد می کشد</w:t>
      </w:r>
      <w:r>
        <w:rPr>
          <w:rFonts w:eastAsia="IRNazanin" w:cs="IRNazanin"/>
          <w:color w:val="111111"/>
          <w:sz w:val="28"/>
          <w:szCs w:val="28"/>
          <w:rtl w:val="true"/>
          <w:lang w:bidi="fa-IR"/>
        </w:rPr>
        <w:t xml:space="preserve">. </w:t>
      </w:r>
      <w:r>
        <w:rPr>
          <w:rStyle w:val="FootnoteAnchor"/>
          <w:rtl w:val="true"/>
        </w:rPr>
        <w:footnoteReference w:id="1004"/>
      </w:r>
    </w:p>
    <w:p>
      <w:pPr>
        <w:pStyle w:val="Heading5"/>
        <w:numPr>
          <w:ilvl w:val="4"/>
          <w:numId w:val="1"/>
        </w:numPr>
        <w:rPr/>
      </w:pPr>
      <w:bookmarkStart w:id="1332" w:name="__RefHeading___Toc5774991_2320776876"/>
      <w:bookmarkStart w:id="1333" w:name="_Toc540"/>
      <w:bookmarkEnd w:id="1332"/>
      <w:r>
        <w:rPr/>
        <w:t>6</w:t>
      </w:r>
      <w:r>
        <w:rPr>
          <w:rtl w:val="true"/>
        </w:rPr>
        <w:t xml:space="preserve">. </w:t>
      </w:r>
      <w:r>
        <w:rPr/>
        <w:t>3</w:t>
      </w:r>
      <w:r>
        <w:rPr>
          <w:rtl w:val="true"/>
        </w:rPr>
        <w:t xml:space="preserve">. </w:t>
      </w:r>
      <w:r>
        <w:rPr>
          <w:rtl w:val="true"/>
        </w:rPr>
        <w:t>خطرات وسوسه های شیطانی</w:t>
      </w:r>
      <w:bookmarkEnd w:id="1333"/>
    </w:p>
    <w:p>
      <w:pPr>
        <w:pStyle w:val="BookText"/>
        <w:rPr/>
      </w:pPr>
      <w:r>
        <w:rPr>
          <w:rFonts w:ascii="Amiri" w:hAnsi="Amiri" w:eastAsia="Amiri" w:cs="Amiri"/>
          <w:color w:val="111111"/>
          <w:sz w:val="28"/>
          <w:sz w:val="28"/>
          <w:szCs w:val="28"/>
          <w:rtl w:val="true"/>
          <w:lang w:bidi="ar-SA"/>
        </w:rPr>
        <w:t>الَّتِي خَدَعَ بِهَا الْأُمَمَ الْمَاضِيَةَ وَ الْقُرُونَ الْخَالِيَةَ حَتَّى أَعْنَقُوا فِي حَنَادِسِ جَهَالَتِهِ وَ مَهَاوِي ضَلَالَتِهِ ذُلُلًا عَنْ سِيَاقِهِ سُلُساً فِي قِيَادِهِ</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حَنَادِسِ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تاریکی است و به همین جهت سه شب آخر ماه که با تاریکی شدید محاق آمیخته می شود حنادس گفته می شود؛ أى شديدة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مهَاوِی گودال ها؛ پرتگاه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گودال و گاه به معنای گودال عمیقی است که سیل در آن می افتد و راه فرار ندارد؛ جمع مهواة و هى الوهدة المنخفضة من الأرض يتردّى الصيد فيها،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الوهدة العميقة و تهاوى الصيد في المهواة سقط بعضه أثر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ذلل رام؛ جمع 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 منقاد و تسلیم و حیوان رام است؛ جمع ذلول و هو المنقاد من الابل و غيره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فاسلکی سبل ربّک ذللا</w:t>
      </w:r>
    </w:p>
    <w:p>
      <w:pPr>
        <w:pStyle w:val="BookText"/>
        <w:rPr/>
      </w:pPr>
      <w:r>
        <w:rPr>
          <w:rFonts w:ascii="Amiri" w:hAnsi="Amiri" w:eastAsia="Amiri" w:cs="Amiri"/>
          <w:color w:val="111111"/>
          <w:sz w:val="28"/>
          <w:sz w:val="28"/>
          <w:szCs w:val="28"/>
          <w:rtl w:val="true"/>
          <w:lang w:bidi="ar-SA"/>
        </w:rPr>
        <w:t>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 رام؛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رام و فرمانبردار است</w:t>
      </w:r>
      <w:r>
        <w:rPr>
          <w:rFonts w:eastAsia="IRNazanin" w:cs="IRNazanin"/>
          <w:color w:val="111111"/>
          <w:sz w:val="28"/>
          <w:szCs w:val="28"/>
          <w:rtl w:val="true"/>
          <w:lang w:bidi="fa-IR"/>
        </w:rPr>
        <w:t>.</w:t>
      </w:r>
      <w:bookmarkStart w:id="1334" w:name="pg20331_774006"/>
    </w:p>
    <w:p>
      <w:pPr>
        <w:pStyle w:val="BookText"/>
        <w:rPr/>
      </w:pPr>
      <w:bookmarkEnd w:id="1334"/>
      <w:r>
        <w:rPr>
          <w:rFonts w:ascii="IRNazanin" w:hAnsi="IRNazanin" w:eastAsia="IRNazanin"/>
          <w:color w:val="111111"/>
          <w:sz w:val="28"/>
          <w:sz w:val="28"/>
          <w:szCs w:val="28"/>
          <w:rtl w:val="true"/>
          <w:lang w:bidi="fa-IR"/>
        </w:rPr>
        <w:t>شیطان از طریق همین کبر امت های پیشین و ملت های گذشته را فریب داد و چنانشان کرد که در تاریکی های نادانی و دام های گمراهی فرورفتند در حالی که تسلیم او بودند که به هرجا که خواهد آنان را براند و رام او بودند که به هر سو که خواهد آنان را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به کار می رود که شتر موقع راه رفتن گردن خود را بکشد و گام هایش را توسعه دهد و در این جا کنایه است از فرورفتگی کامل آن مردم در تاریکی های جهل و سرعت سیر آنان در آن وادی می باشد</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ذُلُلًا عَنْ سِيَاقِهِ سُلْساً فِی قِيَادِهِ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تشبیه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شیطان تعدادی از بچه شیطان ها را واداشته است که از جلو افسار انسان را بکشند و عده ای از عقب او را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رام شیطان هستند هم نسبت به آن هایی که افسارشان را از جلو می کشند رام اند و هم نسبت به آن هایی که از عقب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رانند حضرت آدم های مطیع شیطان را به شتر تشبیه کرده و شیطان هایی که از جلو افسار مردم را می کشند یا از عقب مردم را می رانند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شب های بسیار تاریک است کنایه از تاریکی ظلمت و جهل و نادانی می باشد</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گمراهی و راه های انحراف محل سقوط و فروافتادن از بلندی های قله کمال و درجات خوشبختی و سعادت است</w:t>
      </w:r>
      <w:r>
        <w:rPr>
          <w:rFonts w:eastAsia="IRNazanin" w:cs="IRNazanin"/>
          <w:color w:val="111111"/>
          <w:sz w:val="28"/>
          <w:szCs w:val="28"/>
          <w:rtl w:val="true"/>
          <w:lang w:bidi="fa-IR"/>
        </w:rPr>
        <w:t xml:space="preserve">. </w:t>
      </w:r>
      <w:r>
        <w:rPr>
          <w:rStyle w:val="FootnoteAnchor"/>
          <w:rtl w:val="true"/>
        </w:rPr>
        <w:footnoteReference w:id="1008"/>
      </w:r>
    </w:p>
    <w:p>
      <w:pPr>
        <w:pStyle w:val="Heading5"/>
        <w:numPr>
          <w:ilvl w:val="4"/>
          <w:numId w:val="1"/>
        </w:numPr>
        <w:rPr/>
      </w:pPr>
      <w:bookmarkStart w:id="1335" w:name="__RefHeading___Toc5774993_2320776876"/>
      <w:bookmarkStart w:id="1336" w:name="_Toc541"/>
      <w:bookmarkEnd w:id="1335"/>
      <w:r>
        <w:rPr/>
        <w:t>6</w:t>
      </w:r>
      <w:r>
        <w:rPr>
          <w:rtl w:val="true"/>
        </w:rPr>
        <w:t xml:space="preserve">. </w:t>
      </w:r>
      <w:r>
        <w:rPr/>
        <w:t>4</w:t>
      </w:r>
      <w:r>
        <w:rPr>
          <w:rtl w:val="true"/>
        </w:rPr>
        <w:t xml:space="preserve">. </w:t>
      </w:r>
      <w:r>
        <w:rPr>
          <w:rtl w:val="true"/>
        </w:rPr>
        <w:t>خطرات تکبر؛ امری ریشه دار در بین امت ها</w:t>
      </w:r>
      <w:bookmarkEnd w:id="1336"/>
    </w:p>
    <w:p>
      <w:pPr>
        <w:pStyle w:val="BookText"/>
        <w:rPr/>
      </w:pPr>
      <w:r>
        <w:rPr>
          <w:rFonts w:ascii="Amiri" w:hAnsi="Amiri" w:eastAsia="Amiri" w:cs="Amiri"/>
          <w:color w:val="111111"/>
          <w:sz w:val="28"/>
          <w:sz w:val="28"/>
          <w:szCs w:val="28"/>
          <w:rtl w:val="true"/>
          <w:lang w:bidi="ar-SA"/>
        </w:rPr>
        <w:t>أَمْراً تَشَابَهَتِ الْقُلُوبُ فِيهِ وَ تَتَابَعَتِ الْقُرُونُ عَلَيْهِ وَ كِبْراً تَضَايَقَتِ الصُّدُورُ بِهِ</w:t>
      </w:r>
      <w:r>
        <w:rPr>
          <w:rStyle w:val="FootnoteAnchor"/>
          <w:rtl w:val="true"/>
        </w:rPr>
        <w:footnoteReference w:id="1009"/>
      </w:r>
      <w:r>
        <w:rPr>
          <w:rFonts w:ascii="IRNazanin" w:hAnsi="IRNazanin" w:eastAsia="IRNazanin"/>
          <w:color w:val="111111"/>
          <w:sz w:val="28"/>
          <w:sz w:val="28"/>
          <w:szCs w:val="28"/>
          <w:rtl w:val="true"/>
          <w:lang w:bidi="fa-IR"/>
        </w:rPr>
        <w:t xml:space="preserve"> دل ها در پذیرفتن کبر و نخوت همانند یکدیگرند و مردم روزگاران گذشته پی در پی بر این شیوه روان بوده اند تکبری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خود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سینه ها سنگینی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مسئلۀ کبر و غرور و خطرات و آثار شوم آن امری ریشه دار در همه امت ها و ملت ها و سرچشمه جنگ های خونین و نزاع های دامنه دار و انواع جنایات و غفلت ها و بی خبری هاست</w:t>
      </w:r>
      <w:r>
        <w:rPr>
          <w:rFonts w:eastAsia="IRNazanin" w:cs="IRNazanin"/>
          <w:color w:val="111111"/>
          <w:sz w:val="28"/>
          <w:szCs w:val="28"/>
          <w:rtl w:val="true"/>
          <w:lang w:bidi="fa-IR"/>
        </w:rPr>
        <w:t xml:space="preserve">. </w:t>
      </w:r>
      <w:r>
        <w:rPr>
          <w:rStyle w:val="FootnoteAnchor"/>
          <w:rtl w:val="true"/>
        </w:rPr>
        <w:footnoteReference w:id="1010"/>
      </w:r>
      <w:bookmarkStart w:id="1337" w:name="pg20331_774007"/>
    </w:p>
    <w:p>
      <w:pPr>
        <w:pStyle w:val="BookText"/>
        <w:rPr/>
      </w:pPr>
      <w:bookmarkEnd w:id="1337"/>
      <w:r>
        <w:rPr>
          <w:rFonts w:ascii="Amiri" w:hAnsi="Amiri" w:eastAsia="Amiri" w:cs="Amiri"/>
          <w:color w:val="111111"/>
          <w:sz w:val="28"/>
          <w:sz w:val="28"/>
          <w:szCs w:val="28"/>
          <w:rtl w:val="true"/>
          <w:lang w:bidi="ar-SA"/>
        </w:rPr>
        <w:t>أَلَا فَالْحَذَرَ الْحَذَرَ مِنْ طَاعَةِ سَادَاتِكُمْ وَ كُبَرَائِكُمْ الَّذِينَ تَكَبَّرُوا عَنْ حَسَبِهِمْ وَ تَرَفَّعُوا فَوْقَ نَسَبِهِمْ وَ أَلْقَوْا الْهَجِينَةَ عَلَى رَبِّهِمْ وَ جَاحَدُوا اللَّهَ عَلَى مَا صَنَعَ بِهِمْ مُكَابَرَةً لِقَضَائِهِ وَ مُغَالَبَةً لَآلَائِهِ فَإِنَّهُمْ قَوَاعِدُ أَسَاسِ الْعَصَبِيَّةِ وَ دَعَائِمُ أَرْكَانِ الْفِتْنَةِ وَ سُيُوفُ اعْتِرَاءِ الْجَاهِلِيَّةِ فَاتَّقُوا اللَّهَ وَ لَا تَكُونُوا لِنِعَمِهِ عَلَيْكُمْ أَضْدَاداً وَ لَا لِفَضْلِهِ عِنْدَكُمْ حُسَّاداً وَلَا تُطِيعُوا الْأَدْعِيَاءَ الَّذِينَ شَرِبْتُمْ بِصَفُوكُمْ كَدَرَهُمْ وَخَلَفْتُمْ بِصِحَتِكُمْ مَرَضَهُمْ وَأَدْخَلْتُمْ فِي حَقِّكُمْ بَاطِلَهُمْ وَ هُمْ أَسَاسُ الْفُسُوقِ وَ أَحْلَاسُ الْعُقُوقِ اتَّخَذَهُمْ إِبْلِيسُ مَطَايَا ضَلَالٍ وَ جُنْداً بِهِمْ يَصُولُ عَلَى النَّاسِ وَ تَرَاجِمَةً يَنْطِقُ عَلَى أَلْسِنَتِهِمْ اسْتِرَاقاً لِعُقُولِكُمْ وَ دُخُولًا فِي عُيُونِكُمْ وَ نَفْتَاً فِى أَسْمَاعِكُمْ فَجَعَلَكُمْ مَرْمَى نَبْلِهِ وَ مَوْطِئَ قَدَمِهِ وَ مَأْخَذَ يَدِهِ</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8" w:name="__RefHeading___Toc5774995_2320776876"/>
      <w:bookmarkStart w:id="1339" w:name="_Toc542"/>
      <w:bookmarkEnd w:id="1338"/>
      <w:r>
        <w:rPr/>
        <w:t>7</w:t>
      </w:r>
      <w:r>
        <w:rPr>
          <w:rtl w:val="true"/>
        </w:rPr>
        <w:t xml:space="preserve">. </w:t>
      </w:r>
      <w:r>
        <w:rPr>
          <w:rtl w:val="true"/>
        </w:rPr>
        <w:t>پرهیز از اطاعت متکبران</w:t>
      </w:r>
      <w:bookmarkEnd w:id="1339"/>
    </w:p>
    <w:p>
      <w:pPr>
        <w:pStyle w:val="Heading5"/>
        <w:numPr>
          <w:ilvl w:val="4"/>
          <w:numId w:val="1"/>
        </w:numPr>
        <w:rPr/>
      </w:pPr>
      <w:bookmarkStart w:id="1340" w:name="__RefHeading___Toc5774997_2320776876"/>
      <w:bookmarkStart w:id="1341" w:name="_Toc543"/>
      <w:bookmarkEnd w:id="1340"/>
      <w:r>
        <w:rPr/>
        <w:t>7</w:t>
      </w:r>
      <w:r>
        <w:rPr>
          <w:rtl w:val="true"/>
        </w:rPr>
        <w:t xml:space="preserve">. </w:t>
      </w:r>
      <w:r>
        <w:rPr/>
        <w:t>1</w:t>
      </w:r>
      <w:r>
        <w:rPr>
          <w:rtl w:val="true"/>
        </w:rPr>
        <w:t xml:space="preserve">. </w:t>
      </w:r>
      <w:r>
        <w:rPr>
          <w:rtl w:val="true"/>
        </w:rPr>
        <w:t>پرهیز از تقلید کورکورانه</w:t>
      </w:r>
      <w:bookmarkEnd w:id="1341"/>
    </w:p>
    <w:p>
      <w:pPr>
        <w:pStyle w:val="BookText"/>
        <w:rPr/>
      </w:pPr>
      <w:r>
        <w:rPr>
          <w:rFonts w:ascii="Amiri" w:hAnsi="Amiri" w:eastAsia="Amiri" w:cs="Amiri"/>
          <w:color w:val="111111"/>
          <w:sz w:val="28"/>
          <w:sz w:val="28"/>
          <w:szCs w:val="28"/>
          <w:rtl w:val="true"/>
          <w:lang w:bidi="ar-SA"/>
        </w:rPr>
        <w:t>أَلَا فَالْحَذَرَ الْحَذَرَ مِنْ طَاعَةِ سَادَاتِكُمْ وَ كُبَرَائِكُمْ الَّذِينَ تَكَبَّرُوا عَنْ حَسَبِهِمْ وَ تَرَفَّعُوا فَوْقَ نَسَبِهِمْ وَ أَلْقَوُا الْهَجِينَةَ عَلَى رَبِّهِمْ وَ جَاحَدُوا اللَّهَ عَلَى مَا صَنَعَ بِهِمْ مُكَابَرَةً لِقَضَائِهِ وَ مُغَالَبَةٌ لَآلَائِهِ</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القوا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الْهَجِينَةَ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زشت و قبیح؛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الخصلة القبيحة و في بعض النسخ الهجنة و زان مضغة، قال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الهجنة بالضم من الكلام ما تعيبه و الهجين اللئيم و عربي ولد من أمة أو من أبوه خير من أمه و برذونة هجين غير عتيق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مقابله جاهلانه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عناد ورزیدن ستیز کردن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نعمت است و گاه به معنای خصوص نعمت های معنوی آمده است مخصوصاً هنگامی که در کنار واژۀ نعمت قرار گیرد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 الآلاء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زنهار زنهار از پیروی و فرمان برداری سران و بزرگانتان آنان که به اصل و حَسَب خود نازیدند و نژاد خویش را برتر دیدند و زشتی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عقیده نادرستشان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دادند و نعمت های خدا را بر خود انکار کردند تا با حکم و قضای الهی مبارزه کنند و بر نعمت های او چیره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همه به حضرت آدم بر می گردد پس این نسب مایه افتخار نیست اما این ها فوق </w:t>
      </w:r>
      <w:bookmarkStart w:id="1342" w:name="pg20331_774008"/>
    </w:p>
    <w:p>
      <w:pPr>
        <w:pStyle w:val="BookText"/>
        <w:rPr/>
      </w:pPr>
      <w:bookmarkEnd w:id="1342"/>
      <w:r>
        <w:rPr>
          <w:rFonts w:ascii="IRNazanin" w:hAnsi="IRNazanin" w:eastAsia="IRNazanin"/>
          <w:color w:val="111111"/>
          <w:sz w:val="28"/>
          <w:sz w:val="28"/>
          <w:szCs w:val="28"/>
          <w:rtl w:val="true"/>
          <w:lang w:bidi="fa-IR"/>
        </w:rPr>
        <w:t>نسب خودشان شخصیتی قائل بودند معتقد بودند که دیگران باید چشم و گوش بسته مطیع آن 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أَلْقَوْا الْهَجِينَةَ عَلَى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 ها نسب خود را برتر می شمرند و دیگران پست تر و در واقع زشتی نسب دیگران را به خدا نسبت می دادند و معتقد بودند که خدا خلق بهتری آفریده که آن ها بودند و خلق پست تری که دیگران هستند</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در این عبارت حضرت دلیل ناشایستگی سردمداران را برای پیروی کردن آن دانسته است که این ها تکبر ورزیده و مدعی ریاست و رهبری شدهاند؛ به علت این که اصل و نسب خود را که گل ولای بی ارزش و آب پست و گندیده است از یاد برده اند و اگر توجه به اصل و ریشه و مادۀ وجودی خود می کردند می بایست کمال تواضع داشته باشند</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مُكَابَرَةً لِقَضَائِهِ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نظام را خدا این گونه قرار داده است که اگر تو دارای خصوصیاتی هستی برای این است که مصلحتی در نظام وجود بوده و علل و اسبابی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رَبَّنا إِنَّا أَطَعْنَا سَادَتَنَا وَكُبَراءَ نا فَأَضَلُّونَا السَّبِيلاً رَبَّنَا آتِهِمْ ضِعْفَيْنِ مِنَ الْعَذَابِ وَالْعَنْهُمْ لَعْناً كبيراً</w:t>
      </w:r>
      <w:r>
        <w:rPr>
          <w:rStyle w:val="FootnoteAnchor"/>
          <w:rtl w:val="true"/>
        </w:rPr>
        <w:footnoteReference w:id="1014"/>
      </w:r>
      <w:r>
        <w:rPr>
          <w:rFonts w:ascii="IRNazanin" w:hAnsi="IRNazanin" w:eastAsia="IRNazanin"/>
          <w:color w:val="111111"/>
          <w:sz w:val="28"/>
          <w:sz w:val="28"/>
          <w:szCs w:val="28"/>
          <w:rtl w:val="true"/>
          <w:lang w:bidi="fa-IR"/>
        </w:rPr>
        <w:t>پروردگارا، ما از سران و بزرگان خود اطاعت کردیم و ما را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ها را از عذاب دو چندان ده و آن ها را شدیداً لعن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w:t>
      </w:r>
      <w:r>
        <w:rPr>
          <w:rFonts w:ascii="Amiri" w:hAnsi="Amiri" w:eastAsia="Amiri" w:cs="Amiri"/>
          <w:color w:val="111111"/>
          <w:sz w:val="28"/>
          <w:sz w:val="28"/>
          <w:szCs w:val="28"/>
          <w:rtl w:val="true"/>
          <w:lang w:bidi="ar-SA"/>
        </w:rPr>
        <w:t>حَسَبَ الرَّجُلِ دِينُهُ وَ مُرُيَّتَهُ خَلْقُهُ وَ أَصْلَهُ عَقْلُه</w:t>
      </w:r>
      <w:r>
        <w:rPr>
          <w:rStyle w:val="FootnoteAnchor"/>
          <w:rtl w:val="true"/>
        </w:rPr>
        <w:footnoteReference w:id="1015"/>
      </w:r>
      <w:r>
        <w:rPr>
          <w:rFonts w:ascii="IRNazanin" w:hAnsi="IRNazanin" w:eastAsia="IRNazanin"/>
          <w:color w:val="111111"/>
          <w:sz w:val="28"/>
          <w:sz w:val="28"/>
          <w:szCs w:val="28"/>
          <w:rtl w:val="true"/>
          <w:lang w:bidi="fa-IR"/>
        </w:rPr>
        <w:t>شخصیت انسان، دین او و ارزش او، اخلاق او و اصل و ریشه،او، عقل و خرد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1016"/>
      </w:r>
      <w:r>
        <w:rPr>
          <w:rFonts w:ascii="IRNazanin" w:hAnsi="IRNazanin" w:eastAsia="IRNazanin"/>
          <w:color w:val="111111"/>
          <w:sz w:val="28"/>
          <w:sz w:val="28"/>
          <w:szCs w:val="28"/>
          <w:rtl w:val="true"/>
          <w:lang w:bidi="fa-IR"/>
        </w:rPr>
        <w:t>گرامی ترین شما نزد خداوند باتقواترین شماست</w:t>
      </w:r>
      <w:r>
        <w:rPr>
          <w:rFonts w:eastAsia="IRNazanin" w:cs="IRNazanin"/>
          <w:color w:val="111111"/>
          <w:sz w:val="28"/>
          <w:szCs w:val="28"/>
          <w:rtl w:val="true"/>
          <w:lang w:bidi="fa-IR"/>
        </w:rPr>
        <w:t>.</w:t>
      </w:r>
    </w:p>
    <w:p>
      <w:pPr>
        <w:pStyle w:val="Heading5"/>
        <w:numPr>
          <w:ilvl w:val="4"/>
          <w:numId w:val="1"/>
        </w:numPr>
        <w:rPr/>
      </w:pPr>
      <w:bookmarkStart w:id="1343" w:name="__RefHeading___Toc5774999_2320776876"/>
      <w:bookmarkStart w:id="1344" w:name="_Toc544"/>
      <w:bookmarkEnd w:id="1343"/>
      <w:r>
        <w:rPr/>
        <w:t>7</w:t>
      </w:r>
      <w:r>
        <w:rPr>
          <w:rtl w:val="true"/>
        </w:rPr>
        <w:t xml:space="preserve">. </w:t>
      </w:r>
      <w:r>
        <w:rPr/>
        <w:t>2</w:t>
      </w:r>
      <w:r>
        <w:rPr>
          <w:rtl w:val="true"/>
        </w:rPr>
        <w:t xml:space="preserve">. </w:t>
      </w:r>
      <w:r>
        <w:rPr>
          <w:rtl w:val="true"/>
        </w:rPr>
        <w:t>ارکان فتنه و فساد</w:t>
      </w:r>
      <w:bookmarkEnd w:id="134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قَوَاعِدُ أَسَاسِ الْعَصَبِيَّةِ وَدَعَائِمُ أَرْكَانِ الْفِتْنَةِ وَسُيُوفُ اعْتِرَاءِ الْجَاهِلِيَّةِ</w:t>
      </w:r>
      <w:r>
        <w:rPr>
          <w:rStyle w:val="FootnoteAnchor"/>
          <w:rtl w:val="true"/>
        </w:rPr>
        <w:footnoteReference w:id="1017"/>
      </w:r>
      <w:r>
        <w:rPr>
          <w:rFonts w:ascii="IRNazanin" w:hAnsi="IRNazanin" w:eastAsia="IRNazanin"/>
          <w:color w:val="111111"/>
          <w:sz w:val="28"/>
          <w:sz w:val="28"/>
          <w:szCs w:val="28"/>
          <w:rtl w:val="true"/>
          <w:lang w:bidi="fa-IR"/>
        </w:rPr>
        <w:t>آن ها اساس و بنیان تعصب و ستون و ارکان فتنه و فساد و شمشیرهای تکبر جاهلیت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تعصب در غیر حق است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تفرقه افکنی و تبهکاری است</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اجزا و قسمت های فتنه و آشوب است و نیز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ستون های فتنه و آشوب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 ها استعاره آورده است به اعتبار این که آنان در امور منسوب به جاهلیت دارای موقعیت و تصمیم های قاطع و نافذ بوده اند؛ چنان که شمشیر بر هر جا که وارد شود قاطع و برنده هستند احتمال دیگر آن است که استعاره نباشد بلکه از باب حذف مضاف باشد؛ یعنی آن ها صاحب شمشیرهای شعار جاهلیت هستند که شمشیرها را به دست می گرفتند و شعار می دادند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فریاد قبیله خود را به یاری می طلبیدند و آشوب به پا می کردند؛ چنان که در مورد سبب این خطبه بیان شد و به همین دلیل است که این گونه شعارها که باعث ایجاد فتنه می شود در اسلام ممنوع است</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رَجُلٍ تَكَبَّرَ أَوْ تَجَبَّرَ إِلَّا لِذِلَّةٍ وَجَدَهَا فِي نَفْسِه</w:t>
      </w:r>
      <w:r>
        <w:rPr>
          <w:rStyle w:val="FootnoteAnchor"/>
          <w:rtl w:val="true"/>
        </w:rPr>
        <w:footnoteReference w:id="1020"/>
      </w:r>
      <w:r>
        <w:rPr>
          <w:rFonts w:ascii="IRNazanin" w:hAnsi="IRNazanin" w:eastAsia="IRNazanin"/>
          <w:color w:val="111111"/>
          <w:sz w:val="28"/>
          <w:sz w:val="28"/>
          <w:szCs w:val="28"/>
          <w:rtl w:val="true"/>
          <w:lang w:bidi="fa-IR"/>
        </w:rPr>
        <w:t>هیچ کس تکبر و فخر فروشی نمی کند جز به جهت حقارتی که در درون وجود خود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جاهلیت</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شمشیر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شعارهایی را که در زمان جاهلیت قبایل برای تحریک یکدیگر می دادند تشبیه به شمشیرهای برنده می کند و سردمداران فساد را به منزله این شمشیرها می شمارد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جاهلیت معمول بود که هرگاه قبیله ای از قبایل از سوی مخالفان تهدید می شد به جای فکر کردن در طریق اصلاح و آرامش رؤسای متعصب و جاهل دستور می دادند که شعارهای جنگ سر داده شود و از همه وسایلی که می توانستند احساسات افراد جاهل را تحریک کنند و آتش جنگ را شعله ور سازند بهره می گرفتند و هر قبیله ای را با نام نیاکان و بزرگان پیشین صدا می زدند که در این جا سران قبایل به منزله شمشیرها شمرده شده اند</w:t>
      </w:r>
      <w:r>
        <w:rPr>
          <w:rFonts w:eastAsia="IRNazanin" w:cs="IRNazanin"/>
          <w:color w:val="111111"/>
          <w:sz w:val="28"/>
          <w:szCs w:val="28"/>
          <w:rtl w:val="true"/>
          <w:lang w:bidi="fa-IR"/>
        </w:rPr>
        <w:t xml:space="preserve">. </w:t>
      </w:r>
      <w:bookmarkStart w:id="1345" w:name="pg20331_774010"/>
    </w:p>
    <w:p>
      <w:pPr>
        <w:pStyle w:val="BookText"/>
        <w:rPr/>
      </w:pPr>
      <w:bookmarkEnd w:id="1345"/>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فتنه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شالوده آن را فاسدان گذاشتند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تعصب و فتنه را به خانه ای تشبیه می کند که شالوده آن را سردمداران فاسد و ستون های آن را متکبران خودخواه تشکیل می دهند و همه را از سکونت در چنین خانه ای باز می دارد</w:t>
      </w:r>
      <w:r>
        <w:rPr>
          <w:rFonts w:eastAsia="IRNazanin" w:cs="IRNazanin"/>
          <w:color w:val="111111"/>
          <w:sz w:val="28"/>
          <w:szCs w:val="28"/>
          <w:rtl w:val="true"/>
          <w:lang w:bidi="fa-IR"/>
        </w:rPr>
        <w:t>.</w:t>
      </w:r>
    </w:p>
    <w:p>
      <w:pPr>
        <w:pStyle w:val="Heading5"/>
        <w:numPr>
          <w:ilvl w:val="4"/>
          <w:numId w:val="1"/>
        </w:numPr>
        <w:rPr/>
      </w:pPr>
      <w:bookmarkStart w:id="1346" w:name="__RefHeading___Toc5775001_2320776876"/>
      <w:bookmarkStart w:id="1347" w:name="_Toc545"/>
      <w:bookmarkEnd w:id="1346"/>
      <w:r>
        <w:rPr/>
        <w:t>7</w:t>
      </w:r>
      <w:r>
        <w:rPr>
          <w:rtl w:val="true"/>
        </w:rPr>
        <w:t xml:space="preserve">. </w:t>
      </w:r>
      <w:r>
        <w:rPr/>
        <w:t>3</w:t>
      </w:r>
      <w:r>
        <w:rPr>
          <w:rtl w:val="true"/>
        </w:rPr>
        <w:t xml:space="preserve">. </w:t>
      </w:r>
      <w:r>
        <w:rPr>
          <w:rtl w:val="true"/>
        </w:rPr>
        <w:t>لزوم ترس از خدا</w:t>
      </w:r>
      <w:bookmarkEnd w:id="1347"/>
    </w:p>
    <w:p>
      <w:pPr>
        <w:pStyle w:val="BookText"/>
        <w:rPr/>
      </w:pPr>
      <w:r>
        <w:rPr>
          <w:rFonts w:ascii="Amiri" w:hAnsi="Amiri" w:eastAsia="Amiri" w:cs="Amiri"/>
          <w:color w:val="111111"/>
          <w:sz w:val="28"/>
          <w:sz w:val="28"/>
          <w:szCs w:val="28"/>
          <w:rtl w:val="true"/>
          <w:lang w:bidi="ar-SA"/>
        </w:rPr>
        <w:t>فَاتَّقُوا اللَّهَ وَ لَا تَكُونُوا لِنِعَمِهِ عَلَيْكُمْ أَضْدَاداً وَ لَا لِفَضْلِهِ عِنْدَكُمْ حُسَّاداً</w:t>
      </w:r>
      <w:r>
        <w:rPr>
          <w:rStyle w:val="FootnoteAnchor"/>
          <w:rtl w:val="true"/>
        </w:rPr>
        <w:footnoteReference w:id="1021"/>
      </w:r>
      <w:r>
        <w:rPr>
          <w:rFonts w:ascii="IRNazanin" w:hAnsi="IRNazanin" w:eastAsia="IRNazanin"/>
          <w:color w:val="111111"/>
          <w:sz w:val="28"/>
          <w:sz w:val="28"/>
          <w:szCs w:val="28"/>
          <w:rtl w:val="true"/>
          <w:lang w:bidi="fa-IR"/>
        </w:rPr>
        <w:t xml:space="preserve"> از خدا بترسید و با نعمت هایی که او به شما ارزانی داشته مخالفت نکنید و نسبت به فضل و بخشش او به یکدیگر حسادت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هستند و می فرماید که به گونه ای رفتار نکنید که نعمت از شما زایل شود و با خویشتن همانند یک دشمن رفتار نکنید</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لِفَضْلِهِ عِنْدَكُمْ حُسّاداً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دو معنا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نعمتی که خدا به شما داد شما نسبت به دیگران حسود می شوید و از این که دیگران حیاتی داشته،باشند ناراحت می شوید و قطع نعمت آن ها را می خواهید؛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خودتان حسود نعمت خود شده اید و در حقیقت شما که بر دیگری حسد می ورزید و می خواهید که او حیات نداشته باشد نیستی و بدی او را می خواهید</w:t>
      </w:r>
      <w:r>
        <w:rPr>
          <w:rFonts w:eastAsia="IRNazanin" w:cs="IRNazanin"/>
          <w:color w:val="111111"/>
          <w:sz w:val="28"/>
          <w:szCs w:val="28"/>
          <w:rtl w:val="true"/>
          <w:lang w:bidi="fa-IR"/>
        </w:rPr>
        <w:t>.</w:t>
      </w:r>
    </w:p>
    <w:p>
      <w:pPr>
        <w:pStyle w:val="Heading5"/>
        <w:numPr>
          <w:ilvl w:val="4"/>
          <w:numId w:val="1"/>
        </w:numPr>
        <w:rPr/>
      </w:pPr>
      <w:bookmarkStart w:id="1348" w:name="__RefHeading___Toc5775003_2320776876"/>
      <w:bookmarkStart w:id="1349" w:name="_Toc546"/>
      <w:bookmarkEnd w:id="1348"/>
      <w:r>
        <w:rPr/>
        <w:t>7</w:t>
      </w:r>
      <w:r>
        <w:rPr>
          <w:rtl w:val="true"/>
        </w:rPr>
        <w:t xml:space="preserve">. </w:t>
      </w:r>
      <w:r>
        <w:rPr/>
        <w:t>4</w:t>
      </w:r>
      <w:r>
        <w:rPr>
          <w:rtl w:val="true"/>
        </w:rPr>
        <w:t xml:space="preserve">. </w:t>
      </w:r>
      <w:r>
        <w:rPr>
          <w:rtl w:val="true"/>
        </w:rPr>
        <w:t>اطاعت نکردن از فرومایه</w:t>
      </w:r>
      <w:bookmarkEnd w:id="1349"/>
    </w:p>
    <w:p>
      <w:pPr>
        <w:pStyle w:val="BookText"/>
        <w:rPr/>
      </w:pPr>
      <w:r>
        <w:rPr>
          <w:rFonts w:ascii="Amiri" w:hAnsi="Amiri" w:eastAsia="Amiri" w:cs="Amiri"/>
          <w:color w:val="111111"/>
          <w:sz w:val="28"/>
          <w:sz w:val="28"/>
          <w:szCs w:val="28"/>
          <w:rtl w:val="true"/>
          <w:lang w:bidi="ar-SA"/>
        </w:rPr>
        <w:t>وَ لَا تُطِيعُوا الْأَدْعِيَاءَ</w:t>
      </w:r>
      <w:r>
        <w:rPr>
          <w:rStyle w:val="FootnoteAnchor"/>
          <w:rtl w:val="true"/>
        </w:rPr>
        <w:footnoteReference w:id="102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فرومایگان اطاعت نکنید</w:t>
      </w:r>
      <w:r>
        <w:rPr>
          <w:rFonts w:eastAsia="IRNazanin" w:cs="IRNazanin"/>
          <w:color w:val="111111"/>
          <w:sz w:val="28"/>
          <w:szCs w:val="28"/>
          <w:rtl w:val="true"/>
          <w:lang w:bidi="fa-IR"/>
        </w:rPr>
        <w:t xml:space="preserve">. </w:t>
      </w:r>
      <w:bookmarkStart w:id="1350" w:name="pg20331_774011"/>
    </w:p>
    <w:p>
      <w:pPr>
        <w:pStyle w:val="BookText"/>
        <w:rPr/>
      </w:pPr>
      <w:bookmarkEnd w:id="135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به غیر پدرش نسبت داده می شود</w:t>
      </w:r>
      <w:r>
        <w:rPr>
          <w:rFonts w:eastAsia="IRNazanin" w:cs="IRNazanin"/>
          <w:color w:val="111111"/>
          <w:sz w:val="28"/>
          <w:szCs w:val="28"/>
          <w:rtl w:val="true"/>
          <w:lang w:bidi="fa-IR"/>
        </w:rPr>
        <w:t xml:space="preserve">. </w:t>
      </w:r>
      <w:r>
        <w:rPr>
          <w:rStyle w:val="FootnoteAnchor"/>
          <w:rtl w:val="true"/>
        </w:rPr>
        <w:footnoteReference w:id="1024"/>
      </w:r>
    </w:p>
    <w:p>
      <w:pPr>
        <w:pStyle w:val="Heading5"/>
        <w:numPr>
          <w:ilvl w:val="4"/>
          <w:numId w:val="1"/>
        </w:numPr>
        <w:rPr/>
      </w:pPr>
      <w:bookmarkStart w:id="1351" w:name="__RefHeading___Toc5775005_2320776876"/>
      <w:bookmarkStart w:id="1352" w:name="_Toc547"/>
      <w:bookmarkEnd w:id="1351"/>
      <w:r>
        <w:rPr/>
        <w:t>7</w:t>
      </w:r>
      <w:r>
        <w:rPr>
          <w:rtl w:val="true"/>
        </w:rPr>
        <w:t xml:space="preserve">. </w:t>
      </w:r>
      <w:r>
        <w:rPr/>
        <w:t>5</w:t>
      </w:r>
      <w:r>
        <w:rPr>
          <w:rtl w:val="true"/>
        </w:rPr>
        <w:t xml:space="preserve">. </w:t>
      </w:r>
      <w:r>
        <w:rPr>
          <w:rtl w:val="true"/>
        </w:rPr>
        <w:t>اوصاف بی اصل ها</w:t>
      </w:r>
      <w:bookmarkEnd w:id="1352"/>
    </w:p>
    <w:p>
      <w:pPr>
        <w:pStyle w:val="BookText"/>
        <w:rPr/>
      </w:pPr>
      <w:r>
        <w:rPr>
          <w:rFonts w:ascii="Amiri" w:hAnsi="Amiri" w:eastAsia="Amiri" w:cs="Amiri"/>
          <w:color w:val="111111"/>
          <w:sz w:val="28"/>
          <w:sz w:val="28"/>
          <w:szCs w:val="28"/>
          <w:rtl w:val="true"/>
          <w:lang w:bidi="ar-SA"/>
        </w:rPr>
        <w:t>الَّذِينَ شَرِبْتُمْ بِصَفْوِكُمْ كَدَرَهُمْ وَخَلَفْتُمْ بِصِحَّتِكُمْ مَرَضَهُمْ وَأَدْخَلْتُمْ فِي حَقَّكُمْ بَاطِلَهُمْ</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خَلَطتُمْ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کردید، خلط آن است که میان اجزا دو چیز یا بیشتر را جمع کنند اعم از آن که هر دو مایع باشند یا جامد؛ اخْتَلَطَ اخْتِلَاطاً آن چیز درهم آمیخته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آب تیره طبعشان را با صفای خود نوشیدید و بیماری روانشان را با سلامت خود در هم آمیختید و باطل آنان را در حق خود وارد ساختید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این منافقان مستکبر از حُسن نیت شما سوء استفاده کردند و سوء استفاده کردند و افکار و نیات آلوده و مطالب باطلشان را در روح و جان شما تزریق کردند</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ایمان و کوشیدن در عمل صالح یا خلافت و ریاست روی زمین است که شایسته و سزاوار مؤمنان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نفاق و کارهای بیهوده و سایر صفت های پست و ناپسند یا موقعیت های دنیاست که اهل باطل را حقی بر آن نیست و به ناحق در تصرف خود گرفته اند</w:t>
      </w:r>
      <w:r>
        <w:rPr>
          <w:rFonts w:eastAsia="IRNazanin" w:cs="IRNazanin"/>
          <w:color w:val="111111"/>
          <w:sz w:val="28"/>
          <w:szCs w:val="28"/>
          <w:rtl w:val="true"/>
          <w:lang w:bidi="fa-IR"/>
        </w:rPr>
        <w:t xml:space="preserve">. </w:t>
      </w:r>
      <w:r>
        <w:rPr>
          <w:rStyle w:val="FootnoteAnchor"/>
          <w:rtl w:val="true"/>
        </w:rPr>
        <w:footnoteReference w:id="1027"/>
      </w:r>
    </w:p>
    <w:p>
      <w:pPr>
        <w:pStyle w:val="Heading5"/>
        <w:numPr>
          <w:ilvl w:val="4"/>
          <w:numId w:val="1"/>
        </w:numPr>
        <w:rPr/>
      </w:pPr>
      <w:bookmarkStart w:id="1353" w:name="__RefHeading___Toc5775007_2320776876"/>
      <w:bookmarkStart w:id="1354" w:name="_Toc548"/>
      <w:bookmarkEnd w:id="1353"/>
      <w:r>
        <w:rPr/>
        <w:t>7</w:t>
      </w:r>
      <w:r>
        <w:rPr>
          <w:rtl w:val="true"/>
        </w:rPr>
        <w:t xml:space="preserve">. </w:t>
      </w:r>
      <w:r>
        <w:rPr/>
        <w:t>6</w:t>
      </w:r>
      <w:r>
        <w:rPr>
          <w:rtl w:val="true"/>
        </w:rPr>
        <w:t xml:space="preserve">. </w:t>
      </w:r>
      <w:r>
        <w:rPr>
          <w:rtl w:val="true"/>
        </w:rPr>
        <w:t>سردمداران ضلالت پایه های گناه</w:t>
      </w:r>
      <w:bookmarkEnd w:id="135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أَسَاسُ الْفُسُوقِ وَ أَحْلَاسُ الْعُقُوقِ</w:t>
      </w:r>
      <w:r>
        <w:rPr>
          <w:rStyle w:val="FootnoteAnchor"/>
          <w:rtl w:val="true"/>
        </w:rPr>
        <w:footnoteReference w:id="1028"/>
      </w:r>
      <w:bookmarkStart w:id="1355" w:name="pg20331_774012"/>
    </w:p>
    <w:p>
      <w:pPr>
        <w:pStyle w:val="BookText"/>
        <w:rPr/>
      </w:pPr>
      <w:bookmarkEnd w:id="1355"/>
      <w:r>
        <w:rPr>
          <w:rFonts w:ascii="IRNazanin" w:hAnsi="IRNazanin" w:eastAsia="IRNazanin"/>
          <w:color w:val="111111"/>
          <w:sz w:val="28"/>
          <w:sz w:val="28"/>
          <w:szCs w:val="28"/>
          <w:rtl w:val="true"/>
          <w:lang w:bidi="fa-IR"/>
        </w:rPr>
        <w:t>در حالی که آنان ریشۀ همۀ فسق ها و انحراف ها و همراه و ملازم گناهان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خروج از اطاعت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هرگونه عصیان گفته می شود و به مصداق الناس علی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و مفاسد اجتماعی از سردمداران مستکبر سرچشمه می گیرد</w:t>
      </w:r>
      <w:r>
        <w:rPr>
          <w:rFonts w:eastAsia="IRNazanin" w:cs="IRNazanin"/>
          <w:color w:val="111111"/>
          <w:sz w:val="28"/>
          <w:szCs w:val="28"/>
          <w:rtl w:val="true"/>
          <w:lang w:bidi="fa-IR"/>
        </w:rPr>
        <w:t xml:space="preserve">. </w:t>
      </w:r>
      <w:r>
        <w:rPr>
          <w:rStyle w:val="FootnoteAnchor"/>
          <w:rtl w:val="true"/>
        </w:rPr>
        <w:footnoteReference w:id="1029"/>
      </w:r>
    </w:p>
    <w:p>
      <w:pPr>
        <w:pStyle w:val="Heading5"/>
        <w:numPr>
          <w:ilvl w:val="4"/>
          <w:numId w:val="1"/>
        </w:numPr>
        <w:rPr/>
      </w:pPr>
      <w:bookmarkStart w:id="1356" w:name="__RefHeading___Toc5775009_2320776876"/>
      <w:bookmarkStart w:id="1357" w:name="_Toc549"/>
      <w:bookmarkEnd w:id="1356"/>
      <w:r>
        <w:rPr/>
        <w:t>7</w:t>
      </w:r>
      <w:r>
        <w:rPr>
          <w:rtl w:val="true"/>
        </w:rPr>
        <w:t xml:space="preserve">. </w:t>
      </w:r>
      <w:r>
        <w:rPr/>
        <w:t>7</w:t>
      </w:r>
      <w:r>
        <w:rPr>
          <w:rtl w:val="true"/>
        </w:rPr>
        <w:t xml:space="preserve">. </w:t>
      </w:r>
      <w:r>
        <w:rPr>
          <w:rtl w:val="true"/>
        </w:rPr>
        <w:t>سردمداران ضلالت</w:t>
      </w:r>
      <w:bookmarkEnd w:id="1357"/>
    </w:p>
    <w:p>
      <w:pPr>
        <w:pStyle w:val="BookText"/>
        <w:rPr/>
      </w:pPr>
      <w:r>
        <w:rPr>
          <w:rFonts w:ascii="Amiri" w:hAnsi="Amiri" w:eastAsia="Amiri" w:cs="Amiri"/>
          <w:color w:val="111111"/>
          <w:sz w:val="28"/>
          <w:sz w:val="28"/>
          <w:szCs w:val="28"/>
          <w:rtl w:val="true"/>
          <w:lang w:bidi="ar-SA"/>
        </w:rPr>
        <w:t>اتَّخَذَهُمْ إِبْلِيسُ مَطَايَا ضَلَالٍ وَ جُنْداً بِهِمْ يَصُولُ عَلَى النَّاسِ وَ تَرَاجِمَةً يَنْطِقُ عَلَى أَلْسِنَتِهِمْ اسْتِرَاقاً لِعُقُولِكُمْ وَدُخُولًا فِي عُيُونِكُمْ وَنَفْتَاً فِي أَسْمَاعِكُمْ</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اسْتِرَاقاً بربایند؛ السمع مجاز و استرق السمع استمعه مختفيا و استرق الشيء و تسرقه سرقه شيئا فشيئا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معنای ورود در چیزی می آید و گاه به معنای مشوش و معیوب ساختن نیز آمده است و در جمله بالا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ریختن مقدار کمی از آب دهان است و از آن جا که این کار با کمی دمیدن انجام می گیرد به معنای نفخ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 و یروی نثا فى أسماعكم من نت الحديث أفشاه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آنان را مرکب رام گمراهی ساخته و از آنان سپاهی برای هجوم بر مردم پرداخته با زبان آنان سخن می گوید تا عقل شما را برباید و در دیدگانتان وارد شود و در گوشتان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شیطان سردمداران گمراه را مرکب سواری به سوی تیرگی و گمراهی ساخته و مردمی که از آن ها پیروی می کنند به پرتگاه سقوط و هلاکت کشیده می شوند</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گمراهی</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 سواری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سردمداران گمراهی را به چهارپای سواری مانند ساخته است که راکب خود را به هلاکت و ضلالت می برد، اشاره به انحطاط و پستی درجه آنان کرده است که به هیچ وجه شایستگی رهبری و اطاعت شدن ندارند</w:t>
      </w:r>
      <w:r>
        <w:rPr>
          <w:rFonts w:eastAsia="IRNazanin" w:cs="IRNazanin"/>
          <w:color w:val="111111"/>
          <w:sz w:val="28"/>
          <w:szCs w:val="28"/>
          <w:rtl w:val="true"/>
          <w:lang w:bidi="fa-IR"/>
        </w:rPr>
        <w:t xml:space="preserve">. </w:t>
      </w:r>
      <w:bookmarkStart w:id="1358" w:name="pg20331_774013"/>
    </w:p>
    <w:p>
      <w:pPr>
        <w:pStyle w:val="Heading5"/>
        <w:numPr>
          <w:ilvl w:val="4"/>
          <w:numId w:val="1"/>
        </w:numPr>
        <w:rPr/>
      </w:pPr>
      <w:bookmarkStart w:id="1359" w:name="__RefHeading___Toc5775011_2320776876"/>
      <w:bookmarkStart w:id="1360" w:name="_Toc550"/>
      <w:bookmarkEnd w:id="1358"/>
      <w:bookmarkEnd w:id="1359"/>
      <w:r>
        <w:rPr/>
        <w:t>7</w:t>
      </w:r>
      <w:r>
        <w:rPr>
          <w:rtl w:val="true"/>
        </w:rPr>
        <w:t xml:space="preserve">. </w:t>
      </w:r>
      <w:r>
        <w:rPr/>
        <w:t>8</w:t>
      </w:r>
      <w:r>
        <w:rPr>
          <w:rtl w:val="true"/>
        </w:rPr>
        <w:t xml:space="preserve">. </w:t>
      </w:r>
      <w:r>
        <w:rPr>
          <w:rtl w:val="true"/>
        </w:rPr>
        <w:t>هدف تیرهای گمراهان</w:t>
      </w:r>
      <w:bookmarkEnd w:id="1360"/>
    </w:p>
    <w:p>
      <w:pPr>
        <w:pStyle w:val="BookText"/>
        <w:rPr/>
      </w:pPr>
      <w:r>
        <w:rPr>
          <w:rFonts w:ascii="Amiri" w:hAnsi="Amiri" w:eastAsia="Amiri" w:cs="Amiri"/>
          <w:color w:val="111111"/>
          <w:sz w:val="28"/>
          <w:sz w:val="28"/>
          <w:szCs w:val="28"/>
          <w:rtl w:val="true"/>
          <w:lang w:bidi="ar-SA"/>
        </w:rPr>
        <w:t>فَجَعَلَكُمْ مَرْمَى نَبْلِهِ وَ مَوْطِئَ قَدَمِهِ وَ مَأْخَذَ يَدِه</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مَوْطِئَ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کوبیدن پایش؛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معنای قدم گذاشتن است؛ جایی را که زیر پا قرار می گیرد و له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مَأْخَذَ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گرفتن دستش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شما را هدف تیر خود و پایمال قدم هایش و دستاویز وسوسه هایش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اسارت در چنگال شیطان است</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لگدگاه است کنایه از ذلت و خواری گناه است که بر او وارد می شود؛ مثل وجود بی ارزشی که لگد مال شود</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الشَّياطينَ لَيُوحُونَ إِلى أَوْلِيائِهِمْ لِيُجادِلُوكُمْ وَ إِنْ أَطَعْتُمُوهُمْ إِنَّكُمْ لَمُشْرِكُونَ</w:t>
      </w:r>
      <w:r>
        <w:rPr>
          <w:rStyle w:val="FootnoteAnchor"/>
          <w:rtl w:val="true"/>
        </w:rPr>
        <w:footnoteReference w:id="1035"/>
      </w:r>
      <w:r>
        <w:rPr>
          <w:rFonts w:ascii="IRNazanin" w:hAnsi="IRNazanin" w:eastAsia="IRNazanin"/>
          <w:color w:val="111111"/>
          <w:sz w:val="28"/>
          <w:sz w:val="28"/>
          <w:szCs w:val="28"/>
          <w:rtl w:val="true"/>
          <w:lang w:bidi="fa-IR"/>
        </w:rPr>
        <w:t>القا کنند تا با شما مجادله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ها پیروی کنید شیطان ها به دوستان خود شما هم مشرک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جَعَلْنَا لِكُلِّ نَبِيٍّ عَدُوًّا شَياطِينَ الْإِنْسِ وَالْجِنِّ يُوحَى بَعْضُهُمْ إِلَى بَعْضٍ زُخْرُفَ الْقَوْلِ غُرُورا</w:t>
      </w:r>
      <w:r>
        <w:rPr>
          <w:rStyle w:val="FootnoteAnchor"/>
          <w:rtl w:val="true"/>
        </w:rPr>
        <w:footnoteReference w:id="1036"/>
      </w:r>
      <w:r>
        <w:rPr>
          <w:rFonts w:ascii="IRNazanin" w:hAnsi="IRNazanin" w:eastAsia="IRNazanin"/>
          <w:color w:val="111111"/>
          <w:sz w:val="28"/>
          <w:sz w:val="28"/>
          <w:szCs w:val="28"/>
          <w:rtl w:val="true"/>
          <w:lang w:bidi="fa-IR"/>
        </w:rPr>
        <w:t>و همچنین برای هر پیامبری دشمنانی از شیاطین انس و جن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فریب یکدیگر سخنان آراسته القا می کنند</w:t>
      </w:r>
      <w:r>
        <w:rPr>
          <w:rFonts w:eastAsia="IRNazanin" w:cs="IRNazanin"/>
          <w:color w:val="111111"/>
          <w:sz w:val="28"/>
          <w:szCs w:val="28"/>
          <w:rtl w:val="true"/>
          <w:lang w:bidi="fa-IR"/>
        </w:rPr>
        <w:t xml:space="preserve">. </w:t>
      </w:r>
      <w:bookmarkStart w:id="1361" w:name="pg20331_774014"/>
    </w:p>
    <w:p>
      <w:pPr>
        <w:pStyle w:val="BookText"/>
        <w:rPr/>
      </w:pPr>
      <w:bookmarkEnd w:id="1361"/>
      <w:r>
        <w:rPr>
          <w:rFonts w:ascii="Amiri" w:hAnsi="Amiri" w:eastAsia="Amiri" w:cs="Amiri"/>
          <w:color w:val="111111"/>
          <w:sz w:val="28"/>
          <w:sz w:val="28"/>
          <w:szCs w:val="28"/>
          <w:rtl w:val="true"/>
          <w:lang w:bidi="ar-SA"/>
        </w:rPr>
        <w:t>فَاعْتَبِرُوا بِمَا أَصَابَ الْأُمَمَ الْمُسْتَكْبِرِينَ مِنْ قَبْلِكُمْ مِنْ بَأْسِ اللَّهِ وَ صَوْلَاتِهِ وَ وَقَائِعِهِ وَ مَثْلَاتِهِ وَ اتَّعِظُوا بِمَثَاوِى خُدُودِهِمْ وَ مَصَارِعِ جُنُوبِهِمْ وَ اسْتَعِيذُوا بِاللَّهِ مِنْ لَوَاقِحَ الْكِبْرِ كَمَا تَسْتَعِيذُونَهُ مِنْ طَوَارِقِ الدَّهْرِ فَلَوْ رَخَّصَ اللَّهُ فِي الْكِبْرِ لِأَحَدٍ مِنْ عِبَادِهِ لَرَخَّصَ فِيهِ لِخَاصَّةِ أَنْبِيَائِهِ وَ أَوْلِيَائِهِ وَ لَكِنَّهُ سُبْحَانَهُ كَرَّهَ إِلَيْهِمُ التَّكَابُرَ وَ رَضِيَ لَهُمُ التَّوَاضُعَ فَأَلْصَقُوا بِالْأَرْضِ خُدُودَهُمْ وَ عَفَّرُوا فِي التُّرَابِ وُجُوهَهُمْ وَ خَفَضُوا أَجْنِحَتَهُمْ لِلْمُؤْمِنِينَ وَكَانُوا قَوْماً مُسْتَضْعَفِينَ قَدِ اخْتَبَرَهُمُ اللَّهُ بِالْمَخْمَصَةِ وَابْتَلَاهُمْ بِالْمَجْهَدَةِ وَامْتَحَنَهُمْ بِالْمَخَاوِفِ وَ مَخَضَهُمْ بِالْمَكَارِهِ فَلَا تَعْتَبِرُوا الرَّضَى وَ السُّخْطَ بِالْمَالِ وَ الْوَلَدِ جَهْلًا بِمَوَاقِعِ الْفِتْنَةِ وَالِاخْتِبَارِ فِي مَوْضِعِ الْغِنَى وَالِاقْتِدَارِ فَقَدْ قَالَ سُبْحَانَهُ وَتَعَالَى أَيَحْسَبُونَ أَنَّما نُمِدُّهُمْ بِهِ مِنْ مَالٍ وَبَنِينَ نُسَارِعُ لَهُمْ فِي الْخَيْراتِ بَلْ لا يَشْعُرُونَ فَإِنَّ اللَّهَ سُبْحَانَهُ يَخْتَبِرُ عِبَادَهُ الْمُسْتَكْبِرِينَ فِي أَنْفُسِهِمْ بأَوْلِيَائِهِ الْمُسْتَضْعَفِينَ فِي أَعْيُنِهِمْ</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2" w:name="__RefHeading___Toc5775013_2320776876"/>
      <w:bookmarkStart w:id="1363" w:name="_Toc551"/>
      <w:bookmarkEnd w:id="1362"/>
      <w:r>
        <w:rPr/>
        <w:t>8</w:t>
      </w:r>
      <w:r>
        <w:rPr>
          <w:rtl w:val="true"/>
        </w:rPr>
        <w:t xml:space="preserve">. </w:t>
      </w:r>
      <w:r>
        <w:rPr>
          <w:rtl w:val="true"/>
        </w:rPr>
        <w:t>عبرت از گذشتگان</w:t>
      </w:r>
      <w:bookmarkEnd w:id="1363"/>
    </w:p>
    <w:p>
      <w:pPr>
        <w:pStyle w:val="Heading5"/>
        <w:numPr>
          <w:ilvl w:val="4"/>
          <w:numId w:val="1"/>
        </w:numPr>
        <w:rPr/>
      </w:pPr>
      <w:bookmarkStart w:id="1364" w:name="__RefHeading___Toc5775015_2320776876"/>
      <w:bookmarkStart w:id="1365" w:name="_Toc552"/>
      <w:bookmarkEnd w:id="1364"/>
      <w:r>
        <w:rPr/>
        <w:t>8</w:t>
      </w:r>
      <w:r>
        <w:rPr>
          <w:rtl w:val="true"/>
        </w:rPr>
        <w:t xml:space="preserve">. </w:t>
      </w:r>
      <w:r>
        <w:rPr/>
        <w:t>1</w:t>
      </w:r>
      <w:r>
        <w:rPr>
          <w:rtl w:val="true"/>
        </w:rPr>
        <w:t xml:space="preserve">. </w:t>
      </w:r>
      <w:r>
        <w:rPr>
          <w:rtl w:val="true"/>
        </w:rPr>
        <w:t>عبرت آموزی از سرنوشت متکبران</w:t>
      </w:r>
      <w:bookmarkEnd w:id="1365"/>
    </w:p>
    <w:p>
      <w:pPr>
        <w:pStyle w:val="BookText"/>
        <w:rPr/>
      </w:pPr>
      <w:r>
        <w:rPr>
          <w:rFonts w:ascii="Amiri" w:hAnsi="Amiri" w:eastAsia="Amiri" w:cs="Amiri"/>
          <w:color w:val="111111"/>
          <w:sz w:val="28"/>
          <w:sz w:val="28"/>
          <w:szCs w:val="28"/>
          <w:rtl w:val="true"/>
          <w:lang w:bidi="ar-SA"/>
        </w:rPr>
        <w:t>فَاعْتَبِرُوا بِمَا أَصَابَ الْأُمَمَ الْمُسْتَكْبِرِينَ مِنْ قَبْلِكُمْ مِنْ بَأْسِ اللَّهِ وَ صَوْلَاتِهِ وَ وَقَائِعِهِ وَ مَثْلَاتِهِ</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كيفرها؛ جمع شده، آن چنان که به صورت ضرب المثل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بر سر ملت های گردن کش گذشته،آمد از عذاب خدا و دشواریها و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کیفرهای او عبرت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امت های مستکبر گردنکشانی چون فرعون و نمرود و دیگر امپراتورها و شاهان ستمگر است توده مردم برای آن ها کاخ ها و حرم ها و قلعه ها می ساختند و به زمین ها و اموالشان رسیدگی می کردند</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مشابه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فَكُلاً أَخَذْنا بِذَنْبِهِ فَمِنْهُمْ مَنْ أَرْسَلْنا عَلَيْهِ حاصِباً وَ مِنْهُمْ مَنْ أَخَذَتْهُ الصَّيْحَةُ وَ مِنْهُمْ مَنْ</w:t>
      </w:r>
      <w:bookmarkStart w:id="1366" w:name="pg20331_774015"/>
    </w:p>
    <w:p>
      <w:pPr>
        <w:pStyle w:val="BookText"/>
        <w:rPr/>
      </w:pPr>
      <w:bookmarkEnd w:id="1366"/>
      <w:r>
        <w:rPr>
          <w:rFonts w:ascii="Amiri" w:hAnsi="Amiri" w:eastAsia="Amiri" w:cs="Amiri"/>
          <w:color w:val="111111"/>
          <w:sz w:val="28"/>
          <w:sz w:val="28"/>
          <w:szCs w:val="28"/>
          <w:rtl w:val="true"/>
          <w:lang w:bidi="ar-SA"/>
        </w:rPr>
        <w:t>خَسَفْنا بِهِ الْأَرْضَ وَ مِنْهُمْ مَنْ أَغْرَقْنا و ما كانَ اللَّهُ لِيَظْلِمَهُمْ وَ لكِنْ كانُوا أَنْفُسَهُمْ يَظْلِمُونَ</w:t>
      </w:r>
      <w:r>
        <w:rPr>
          <w:rStyle w:val="FootnoteAnchor"/>
          <w:rtl w:val="true"/>
        </w:rPr>
        <w:footnoteReference w:id="1039"/>
      </w:r>
      <w:r>
        <w:rPr>
          <w:rFonts w:ascii="IRNazanin" w:hAnsi="IRNazanin" w:eastAsia="IRNazanin"/>
          <w:color w:val="111111"/>
          <w:sz w:val="28"/>
          <w:sz w:val="28"/>
          <w:szCs w:val="28"/>
          <w:rtl w:val="true"/>
          <w:lang w:bidi="fa-IR"/>
        </w:rPr>
        <w:t xml:space="preserve"> همه را به گناهشان فرو گرفتیم بر بعضی بادهای ریگ بار فرستادیم، بعضی را فریاد سهمناک فروگرفت بعضی را در زمین فرو بردیم بعضی را غرق ساختیم و خدا به آن ها ستم نمی کرد، آن ها خود به خویشتن ستم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نَصَرْنَاهُ مِنَ الْقَوْمِ الَّذِينَ كَذَّبُوا بِآيَاتِنا إِنَّهُمْ كَانُوا قَوْمَ سَوْءٍ فَأَغْرَقْناهُمْ أَجْمَعِين</w:t>
      </w:r>
      <w:r>
        <w:rPr>
          <w:rStyle w:val="FootnoteAnchor"/>
          <w:rtl w:val="true"/>
        </w:rPr>
        <w:footnoteReference w:id="1040"/>
      </w:r>
      <w:r>
        <w:rPr>
          <w:rFonts w:ascii="IRNazanin" w:hAnsi="IRNazanin" w:eastAsia="IRNazanin"/>
          <w:color w:val="111111"/>
          <w:sz w:val="28"/>
          <w:sz w:val="28"/>
          <w:szCs w:val="28"/>
          <w:rtl w:val="true"/>
          <w:lang w:bidi="fa-IR"/>
        </w:rPr>
        <w:t>و او را در برابر مردمی که نشانه های ما را به دروغ گرفته بودند پیروزی بخشیدیم چراکه آنان مردم بدی بودند، پس همه ایشان را غرق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ثَمُودُ فَهَدَيْنَاهُمْ فَاسْتَحَبُّوا الْعَمَى عَلَى الْهُدى فَأَخَذَتْهُمْ صَاعِقَةُ الْعَذَابِ الْهُونِ بِمَا كَانُوا يَكْسِبُونَ</w:t>
      </w:r>
      <w:r>
        <w:rPr>
          <w:rStyle w:val="FootnoteAnchor"/>
          <w:rtl w:val="true"/>
        </w:rPr>
        <w:footnoteReference w:id="1041"/>
      </w:r>
      <w:r>
        <w:rPr>
          <w:rFonts w:ascii="IRNazanin" w:hAnsi="IRNazanin" w:eastAsia="IRNazanin"/>
          <w:color w:val="111111"/>
          <w:sz w:val="28"/>
          <w:sz w:val="28"/>
          <w:szCs w:val="28"/>
          <w:rtl w:val="true"/>
          <w:lang w:bidi="fa-IR"/>
        </w:rPr>
        <w:t xml:space="preserve">و اما ثمودیان، پس آنان را هدایت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کوردلی را بر هدایت ترجیح دادند،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مرتکب می شدند صاعقه عذاب خفت آور آنان را فروگرفت</w:t>
      </w:r>
      <w:r>
        <w:rPr>
          <w:rFonts w:eastAsia="IRNazanin" w:cs="IRNazanin"/>
          <w:color w:val="111111"/>
          <w:sz w:val="28"/>
          <w:szCs w:val="28"/>
          <w:rtl w:val="true"/>
          <w:lang w:bidi="fa-IR"/>
        </w:rPr>
        <w:t>.</w:t>
      </w:r>
    </w:p>
    <w:p>
      <w:pPr>
        <w:pStyle w:val="Heading5"/>
        <w:numPr>
          <w:ilvl w:val="4"/>
          <w:numId w:val="1"/>
        </w:numPr>
        <w:rPr/>
      </w:pPr>
      <w:bookmarkStart w:id="1367" w:name="__RefHeading___Toc5775017_2320776876"/>
      <w:bookmarkStart w:id="1368" w:name="_Toc553"/>
      <w:bookmarkEnd w:id="1367"/>
      <w:r>
        <w:rPr/>
        <w:t>8</w:t>
      </w:r>
      <w:r>
        <w:rPr>
          <w:rtl w:val="true"/>
        </w:rPr>
        <w:t xml:space="preserve">. </w:t>
      </w:r>
      <w:r>
        <w:rPr/>
        <w:t>2</w:t>
      </w:r>
      <w:r>
        <w:rPr>
          <w:rtl w:val="true"/>
        </w:rPr>
        <w:t xml:space="preserve">. </w:t>
      </w:r>
      <w:r>
        <w:rPr>
          <w:rtl w:val="true"/>
        </w:rPr>
        <w:t>عبرت آموزی از قبور گذشتگان</w:t>
      </w:r>
      <w:bookmarkEnd w:id="1368"/>
    </w:p>
    <w:p>
      <w:pPr>
        <w:pStyle w:val="BookText"/>
        <w:rPr/>
      </w:pPr>
      <w:r>
        <w:rPr>
          <w:rFonts w:ascii="Amiri" w:hAnsi="Amiri" w:eastAsia="Amiri" w:cs="Amiri"/>
          <w:color w:val="111111"/>
          <w:sz w:val="28"/>
          <w:sz w:val="28"/>
          <w:szCs w:val="28"/>
          <w:rtl w:val="true"/>
          <w:lang w:bidi="ar-SA"/>
        </w:rPr>
        <w:t>وَ اتَّعِظُوا بِمَثَاوِى خُدُودِهِمْ وَ مَصَارِعِ جُنُوبِهِمْ وَ اسْتَعِيذُوا بِاللَّهِ مِنْ لَوَاقِحِ الْكِبْرِ كَمَا تَسْتَعِيذُونَهُ مِنْ طَوَارِقِ الدَّهْرِ</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اسْتَعِیذُوا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ببرید؛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پناه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شوم؛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بارور کننده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بارور شده و در جمله بالا اشاره به عوامل پیدایش کبر و 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کوبنده؛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بلا و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خاک تیره ای که صورت بر آن نهادند و زمینی که با پهلو بر آن افتادند پند پذیرید، و از آن چه پدید آورنده کبر است به خدا پناه جویید همان گونه که از بلاهای ناگهانی به او پناه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دستور که امام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مراحل سه گانه ای </w:t>
      </w:r>
      <w:bookmarkStart w:id="1369" w:name="pg20331_774016"/>
    </w:p>
    <w:p>
      <w:pPr>
        <w:pStyle w:val="BookText"/>
        <w:rPr/>
      </w:pPr>
      <w:bookmarkEnd w:id="1369"/>
      <w:r>
        <w:rPr>
          <w:rFonts w:ascii="IRNazanin" w:hAnsi="IRNazanin" w:eastAsia="IRNazanin"/>
          <w:color w:val="111111"/>
          <w:sz w:val="28"/>
          <w:sz w:val="28"/>
          <w:szCs w:val="28"/>
          <w:rtl w:val="true"/>
          <w:lang w:bidi="fa-IR"/>
        </w:rPr>
        <w:t>است که انسان آگاه در پیمودن راه حق هنگام مطالعۀ حالات پیشینیان در پیش دارد</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تَسْتَعِيذُونَهُ مِنْ طَوَارِقِ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آثار شوم کبر از حوادث دردناکی همچون زلزله ها و طوفان ها و حوادث دردناک طبیعی کمتر نیست</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مَأْواهُمُ النَّارُ وَ بِئْسَ مَثْوَى الظَّالِمینَ</w:t>
      </w:r>
      <w:r>
        <w:rPr>
          <w:rStyle w:val="FootnoteAnchor"/>
          <w:rtl w:val="true"/>
        </w:rPr>
        <w:footnoteReference w:id="1045"/>
      </w:r>
      <w:r>
        <w:rPr>
          <w:rFonts w:ascii="IRNazanin" w:hAnsi="IRNazanin" w:eastAsia="IRNazanin"/>
          <w:color w:val="111111"/>
          <w:sz w:val="28"/>
          <w:sz w:val="28"/>
          <w:szCs w:val="28"/>
          <w:rtl w:val="true"/>
          <w:lang w:bidi="fa-IR"/>
        </w:rPr>
        <w:t>و جایگاهشان آتش است و جایگاه ستمگران چه بد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أَبْوابَ جَهَنَّمَ خَالِدِينَ فِيها فَبِئْسَ مَثْوَى الْمُتَكَبِّرين</w:t>
      </w:r>
      <w:r>
        <w:rPr>
          <w:rStyle w:val="FootnoteAnchor"/>
          <w:rtl w:val="true"/>
        </w:rPr>
        <w:footnoteReference w:id="1046"/>
      </w:r>
      <w:r>
        <w:rPr>
          <w:rFonts w:ascii="IRNazanin" w:hAnsi="IRNazanin" w:eastAsia="IRNazanin"/>
          <w:color w:val="111111"/>
          <w:sz w:val="28"/>
          <w:sz w:val="28"/>
          <w:szCs w:val="28"/>
          <w:rtl w:val="true"/>
          <w:lang w:bidi="fa-IR"/>
        </w:rPr>
        <w:t xml:space="preserve">از درهای دوزخ در آیید، در آن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جای سرکشان</w:t>
      </w:r>
      <w:r>
        <w:rPr>
          <w:rFonts w:eastAsia="IRNazanin" w:cs="IRNazanin"/>
          <w:color w:val="111111"/>
          <w:sz w:val="28"/>
          <w:szCs w:val="28"/>
          <w:rtl w:val="true"/>
          <w:lang w:bidi="fa-IR"/>
        </w:rPr>
        <w:t>!</w:t>
      </w:r>
    </w:p>
    <w:p>
      <w:pPr>
        <w:pStyle w:val="Heading5"/>
        <w:numPr>
          <w:ilvl w:val="4"/>
          <w:numId w:val="1"/>
        </w:numPr>
        <w:rPr/>
      </w:pPr>
      <w:bookmarkStart w:id="1370" w:name="__RefHeading___Toc5775019_2320776876"/>
      <w:bookmarkStart w:id="1371" w:name="_Toc554"/>
      <w:bookmarkEnd w:id="1370"/>
      <w:r>
        <w:rPr/>
        <w:t>8</w:t>
      </w:r>
      <w:r>
        <w:rPr>
          <w:rtl w:val="true"/>
        </w:rPr>
        <w:t xml:space="preserve">. </w:t>
      </w:r>
      <w:r>
        <w:rPr/>
        <w:t>3</w:t>
      </w:r>
      <w:r>
        <w:rPr>
          <w:rtl w:val="true"/>
        </w:rPr>
        <w:t xml:space="preserve">. </w:t>
      </w:r>
      <w:r>
        <w:rPr>
          <w:rtl w:val="true"/>
        </w:rPr>
        <w:t>عبرت گیری از نفرت از تکبر</w:t>
      </w:r>
      <w:bookmarkEnd w:id="1371"/>
    </w:p>
    <w:p>
      <w:pPr>
        <w:pStyle w:val="BookText"/>
        <w:rPr/>
      </w:pPr>
      <w:r>
        <w:rPr>
          <w:rFonts w:ascii="Amiri" w:hAnsi="Amiri" w:eastAsia="Amiri" w:cs="Amiri"/>
          <w:color w:val="111111"/>
          <w:sz w:val="28"/>
          <w:sz w:val="28"/>
          <w:szCs w:val="28"/>
          <w:rtl w:val="true"/>
          <w:lang w:bidi="ar-SA"/>
        </w:rPr>
        <w:t>فَلَوْ رَخَّصَ اللَّهُ فِي الْكِبْرِ لِأَحَدٍ مِنْ عِبَادِهِ لَرَخَّصَ فِيهِ لِخَاصَّةِ أَنْبِيَائِهِ وَ أَوْلِيَائِهِ وَ لَكِنَّهُ سُبْحَانَهُ كَرَّةَ إِلَيْهِمُ التَّكَابُرَ وَ رَضِيَ لَهُمُ التَّوَاضُعَ فَأَلْصَقُوا بِالْأَرْضِ خُدُودَهُمْ وَ عَفَّرُوا فِي التُّرَابِ وُجُوهَهُمْ وَ خَفَضُوا أَجْنِحَتَهُمْ لِلْمُؤْمِنِينَ وَ كَانُوا قَوْماً مُسْتَضْعَفِينَ</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اگر خداوند بنا داشت که به احدی از بندگانش رخصت کبر ورزیدن دهد، همانا به پیامبران و اولیائش چنین اجازتی می داد ولی خداوند سبحان تکبر را بر ایشان ناخوش داشت و فروتنی را برای آنان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گونه های خویش را در سجاده عبادت بر زمین نهادند و چهره هایشان را بر خاک مالیدند و در برابر مؤمنان فروتنی کردند و خود از قشر مستضعف جامعه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خَفَضُوا أَجْنِحَتَهُمْ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تواضع است؛ زیرا مرغ هنگامی که می خواهد به جوجه های خود محبتی آمیخته با تواضع داشته باشد پروبال خود را فرو می نهد و جوجه ها را زیر بال و پر می گیرد</w:t>
      </w:r>
      <w:r>
        <w:rPr>
          <w:rFonts w:eastAsia="IRNazanin" w:cs="IRNazanin"/>
          <w:color w:val="111111"/>
          <w:sz w:val="28"/>
          <w:szCs w:val="28"/>
          <w:rtl w:val="true"/>
          <w:lang w:bidi="fa-IR"/>
        </w:rPr>
        <w:t xml:space="preserve">. </w:t>
      </w:r>
      <w:r>
        <w:rPr>
          <w:rStyle w:val="FootnoteAnchor"/>
          <w:rtl w:val="true"/>
        </w:rPr>
        <w:footnoteReference w:id="104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ألصقوا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بندگان خاص خدا، پیامبران و </w:t>
      </w:r>
    </w:p>
    <w:p>
      <w:pPr>
        <w:pStyle w:val="BookText"/>
        <w:rPr/>
      </w:pPr>
      <w:r>
        <w:rPr>
          <w:rFonts w:ascii="IRNazanin" w:hAnsi="IRNazanin" w:eastAsia="IRNazanin"/>
          <w:color w:val="111111"/>
          <w:sz w:val="28"/>
          <w:sz w:val="28"/>
          <w:szCs w:val="28"/>
          <w:rtl w:val="true"/>
          <w:lang w:bidi="fa-IR"/>
        </w:rPr>
        <w:t>اولیای او کاملاً فرمان وی را در مورد تواضع و فروتنی امتثال کردند و آن چه خداوند بر آنان پسندیده است انجام داده اند؛ زیرا این که می فرماید بندگان خدا در برابر عظمت حق تعالی گونه ها را بر زمین می گذارند و چهره ها را بر خاک می مالند رفتاری است که بین خود و خدا در حال پرستش و عبادت او به جا می آورند و این که در برابر مؤمنان بال های تواضع را می گسترانند و با حالت استضعاف به سر می برند اشاره به اطاعت فرمان خداوند در مورد بندگان و آفریده های وی می باشد</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رَضِيَ لَهُمُ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پیامبران در روش و اخلاقشان این حالت را نداشته اند که بخواهند برای خود مقامی قائل باشند و خویش را برتر بدانند و نسبت به مردم بی اعتنا باشند بلکه همیشه خودشان را در سطح نازل ترین مردم قرار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كَانُوا قَوْماً 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اولیای خدا افرادی بودند که خودشان طلب ضعف می کردند و خودشان را پایین می آوردند نه این که ضعیف باشند بنایشان بر این بود که زندگی ساده 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مُوسى إِنِّى عُذْتُ بِرَبِّي وَ رَبِّكُمْ مِنْ كُلِّ مُتَكَبِّر</w:t>
      </w:r>
      <w:r>
        <w:rPr>
          <w:rStyle w:val="FootnoteAnchor"/>
          <w:rtl w:val="true"/>
        </w:rPr>
        <w:footnoteReference w:id="1050"/>
      </w:r>
      <w:r>
        <w:rPr>
          <w:rFonts w:ascii="IRNazanin" w:hAnsi="IRNazanin" w:eastAsia="IRNazanin"/>
          <w:color w:val="111111"/>
          <w:sz w:val="28"/>
          <w:sz w:val="28"/>
          <w:szCs w:val="28"/>
          <w:rtl w:val="true"/>
          <w:lang w:bidi="fa-IR"/>
        </w:rPr>
        <w:t>و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هر متکبری که به روز حساب عقیده ندارد به پروردگار خود و پروردگار شما پناه برده 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نُرِيدُ أَنْ نَمُنَّ عَلَى الَّذِينَ اسْتُضْعِفُوا فِي الْأَرْضِ وَنَجْعَلَهُمْ أَئِمَّةً وَنَجْعَلَهُمُ الْوارِثين</w:t>
      </w:r>
      <w:r>
        <w:rPr>
          <w:rStyle w:val="FootnoteAnchor"/>
          <w:rtl w:val="true"/>
        </w:rPr>
        <w:footnoteReference w:id="1051"/>
      </w:r>
      <w:r>
        <w:rPr>
          <w:rFonts w:ascii="IRNazanin" w:hAnsi="IRNazanin" w:eastAsia="IRNazanin"/>
          <w:color w:val="111111"/>
          <w:sz w:val="28"/>
          <w:sz w:val="28"/>
          <w:szCs w:val="28"/>
          <w:rtl w:val="true"/>
          <w:lang w:bidi="fa-IR"/>
        </w:rPr>
        <w:t xml:space="preserve">و خواستیم بر کسانی که در آن سرزمین فرودست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أَوْرَثْنَا الْقَوْمَ الَّذِينَ كَانُوا يُسْتَضْعَفُونَ مَشارِقَ الْأَرْضِ وَ مَغارِبَها</w:t>
      </w:r>
      <w:r>
        <w:rPr>
          <w:rStyle w:val="FootnoteAnchor"/>
          <w:rtl w:val="true"/>
        </w:rPr>
        <w:footnoteReference w:id="1052"/>
      </w:r>
      <w:r>
        <w:rPr>
          <w:rFonts w:ascii="IRNazanin" w:hAnsi="IRNazanin" w:eastAsia="IRNazanin"/>
          <w:color w:val="111111"/>
          <w:sz w:val="28"/>
          <w:sz w:val="28"/>
          <w:szCs w:val="28"/>
          <w:rtl w:val="true"/>
          <w:lang w:bidi="fa-IR"/>
        </w:rPr>
        <w:t xml:space="preserve">و به آن گروهی که پیوسته تضعیف می شدند باختر و خاوری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را به میراث عطا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لا يُحِبُّ الْمُسْتَكْبِرین</w:t>
      </w:r>
      <w:r>
        <w:rPr>
          <w:rStyle w:val="FootnoteAnchor"/>
          <w:rtl w:val="true"/>
        </w:rPr>
        <w:footnoteReference w:id="1053"/>
      </w:r>
      <w:r>
        <w:rPr>
          <w:rFonts w:ascii="IRNazanin" w:hAnsi="IRNazanin" w:eastAsia="IRNazanin"/>
          <w:color w:val="111111"/>
          <w:sz w:val="28"/>
          <w:sz w:val="28"/>
          <w:szCs w:val="28"/>
          <w:rtl w:val="true"/>
          <w:lang w:bidi="fa-IR"/>
        </w:rPr>
        <w:t>و او گردنکشان را دوست نمی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اخْفِضْ جَناحَكَ لِمَن اتَّبَعَكَ مِنَ الْمُؤْمِنین</w:t>
      </w:r>
      <w:r>
        <w:rPr>
          <w:rStyle w:val="FootnoteAnchor"/>
          <w:rtl w:val="true"/>
        </w:rPr>
        <w:footnoteReference w:id="1054"/>
      </w:r>
      <w:r>
        <w:rPr>
          <w:rFonts w:ascii="IRNazanin" w:hAnsi="IRNazanin" w:eastAsia="IRNazanin"/>
          <w:color w:val="111111"/>
          <w:sz w:val="28"/>
          <w:sz w:val="28"/>
          <w:szCs w:val="28"/>
          <w:rtl w:val="true"/>
          <w:lang w:bidi="fa-IR"/>
        </w:rPr>
        <w:t>و برای آن مؤمنانی که تو را پیروی کرده اند، بال خود را فرو گستر</w:t>
      </w:r>
      <w:r>
        <w:rPr>
          <w:rFonts w:eastAsia="IRNazanin" w:cs="IRNazanin"/>
          <w:color w:val="111111"/>
          <w:sz w:val="28"/>
          <w:szCs w:val="28"/>
          <w:rtl w:val="true"/>
          <w:lang w:bidi="fa-IR"/>
        </w:rPr>
        <w:t xml:space="preserve">. </w:t>
      </w:r>
      <w:bookmarkStart w:id="1372" w:name="pg20331_774018"/>
    </w:p>
    <w:p>
      <w:pPr>
        <w:pStyle w:val="BookText"/>
        <w:rPr/>
      </w:pPr>
      <w:bookmarkEnd w:id="1372"/>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برای پرندگان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انسان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بال ها و از ویژگی های پرنده است، در این جا برای دست انسان استعاره شده است به اعتبار این که دست، وسیله اظهار قدرت و علامت ایجاد محبت یا دشمنی و طرد امر نامطلوب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نرمی و ملایمت و اظهار دوستی و محبت است</w:t>
      </w:r>
      <w:r>
        <w:rPr>
          <w:rFonts w:eastAsia="IRNazanin" w:cs="IRNazanin"/>
          <w:color w:val="111111"/>
          <w:sz w:val="28"/>
          <w:szCs w:val="28"/>
          <w:rtl w:val="true"/>
          <w:lang w:bidi="fa-IR"/>
        </w:rPr>
        <w:t>.</w:t>
      </w:r>
    </w:p>
    <w:p>
      <w:pPr>
        <w:pStyle w:val="Heading5"/>
        <w:numPr>
          <w:ilvl w:val="4"/>
          <w:numId w:val="1"/>
        </w:numPr>
        <w:rPr/>
      </w:pPr>
      <w:bookmarkStart w:id="1373" w:name="__RefHeading___Toc5775021_2320776876"/>
      <w:bookmarkStart w:id="1374" w:name="_Toc555"/>
      <w:bookmarkEnd w:id="1373"/>
      <w:r>
        <w:rPr/>
        <w:t>8</w:t>
      </w:r>
      <w:r>
        <w:rPr>
          <w:rtl w:val="true"/>
        </w:rPr>
        <w:t xml:space="preserve">. </w:t>
      </w:r>
      <w:r>
        <w:rPr/>
        <w:t>4</w:t>
      </w:r>
      <w:r>
        <w:rPr>
          <w:rtl w:val="true"/>
        </w:rPr>
        <w:t xml:space="preserve">. </w:t>
      </w:r>
      <w:r>
        <w:rPr>
          <w:rtl w:val="true"/>
        </w:rPr>
        <w:t>عبرت از امتحانات سخت اولیای الهی</w:t>
      </w:r>
      <w:bookmarkEnd w:id="1374"/>
    </w:p>
    <w:p>
      <w:pPr>
        <w:pStyle w:val="BookText"/>
        <w:rPr/>
      </w:pPr>
      <w:r>
        <w:rPr>
          <w:rFonts w:ascii="Amiri" w:hAnsi="Amiri" w:eastAsia="Amiri" w:cs="Amiri"/>
          <w:color w:val="111111"/>
          <w:sz w:val="28"/>
          <w:sz w:val="28"/>
          <w:szCs w:val="28"/>
          <w:rtl w:val="true"/>
          <w:lang w:bidi="ar-SA"/>
        </w:rPr>
        <w:t>قَدِ اخْتَبَرَهُمُ اللَّهُ بِالْمَخْمَصَةِ وَ ابْتَلَاهُمْ بِالْمَجْهَدَةِ وَ امْتَحَنَهُمْ بِالْمَخَاوِفِ وَ مَخَضَهُمْ بِالْمَكَارِه</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امْتَحَنَهُمْ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را آزمود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رویدادهای وحشتناک؛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ترس؛ تخویف ترساندن، أَخَاف، إِخَافَةً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ترسانید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خالص نمود؛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یعنی حرکت دادن شدید مشکی که در آن ماست است برای گرفتن کره؛ سپس به هر حرکت شدید و پرزحمت اطلاق شده است؛ السقاء مخضا حرّكه شديدا ليخرج زبد اللّبن الذي فيه، ويروى و محصهم بالحاء و الصاد المهملتين من التمحيص و هو التطهير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ها را با گرسنگی آزمایش کرد و به مشقت و رنج مبتلا ساخت، با امور خوفناک امتحان نمود و با حوادث ناخوشایند خالص گردانید</w:t>
      </w:r>
      <w:r>
        <w:rPr>
          <w:rFonts w:eastAsia="IRNazanin" w:cs="IRNazanin"/>
          <w:color w:val="111111"/>
          <w:sz w:val="28"/>
          <w:szCs w:val="28"/>
          <w:rtl w:val="true"/>
          <w:lang w:bidi="fa-IR"/>
        </w:rPr>
        <w:t>.</w:t>
      </w:r>
    </w:p>
    <w:p>
      <w:pPr>
        <w:pStyle w:val="Heading5"/>
        <w:numPr>
          <w:ilvl w:val="4"/>
          <w:numId w:val="1"/>
        </w:numPr>
        <w:rPr/>
      </w:pPr>
      <w:bookmarkStart w:id="1375" w:name="__RefHeading___Toc5775023_2320776876"/>
      <w:bookmarkStart w:id="1376" w:name="_Toc556"/>
      <w:bookmarkEnd w:id="1375"/>
      <w:r>
        <w:rPr/>
        <w:t>8</w:t>
      </w:r>
      <w:r>
        <w:rPr>
          <w:rtl w:val="true"/>
        </w:rPr>
        <w:t xml:space="preserve">. </w:t>
      </w:r>
      <w:r>
        <w:rPr/>
        <w:t>5</w:t>
      </w:r>
      <w:r>
        <w:rPr>
          <w:rtl w:val="true"/>
        </w:rPr>
        <w:t xml:space="preserve">. </w:t>
      </w:r>
      <w:r>
        <w:rPr>
          <w:rtl w:val="true"/>
        </w:rPr>
        <w:t>آزمایش های الهی</w:t>
      </w:r>
      <w:bookmarkEnd w:id="137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تَعْتَبِرُوا الرّضَى وَ السُّخْطَ بِالْمَالِ وَ الْوَلَدِ جَهْلًا بِمَوَاقِعِ الْفِتْنَةِ وَالِاخْتِبَارِ فِي مَوْضِعِ الْغِنَى وَالِاقْتِدَارِ فَقَدْ قَالَ سُبْحَانَهُ وَتَعَالَى أَيَحْسَبُونَ أَنَّما نُمِدُّهُمْ بِهِ مِنْ مَالٍ وَبَنِينَ نُسَارِعُ لَهُمْ فِي الْخَيْرَاتِ بَلْ لَا يَشْعُرُونَ</w:t>
      </w:r>
      <w:r>
        <w:rPr>
          <w:rStyle w:val="FootnoteAnchor"/>
          <w:rtl w:val="true"/>
        </w:rPr>
        <w:footnoteReference w:id="1056"/>
      </w:r>
      <w:r>
        <w:rPr>
          <w:rStyle w:val="FootnoteAnchor"/>
          <w:rtl w:val="true"/>
        </w:rPr>
        <w:footnoteReference w:id="1057"/>
      </w:r>
      <w:bookmarkStart w:id="1377" w:name="pg20331_774019"/>
    </w:p>
    <w:p>
      <w:pPr>
        <w:pStyle w:val="BookText"/>
        <w:rPr/>
      </w:pPr>
      <w:bookmarkEnd w:id="1377"/>
      <w:r>
        <w:rPr>
          <w:rFonts w:ascii="IRNazanin" w:hAnsi="IRNazanin" w:eastAsia="IRNazanin"/>
          <w:color w:val="111111"/>
          <w:sz w:val="28"/>
          <w:sz w:val="28"/>
          <w:szCs w:val="28"/>
          <w:rtl w:val="true"/>
          <w:lang w:bidi="fa-IR"/>
        </w:rPr>
        <w:t>پس مال و فرزند را دلیل خشنودی یا خشم خدا ندانید که نشانه ناآگاهی از موارد آزمایش و امتحان خداوند در مواضع بی نیازی و قدرت بندگان است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پندارند مال و فرزندانی که به آنان عطا می کنیم برای آن است که می کوشیم خیری به آنان برسانیم؟ نه چنین،نیست اینان حقیقت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بیان می دارد که خیال نکنید خشنودی خدا از بنده اش به این است که ثروت دنیا و فرزند زیاد به او دهد و غضب وی نسبت به او این باشد که از داشتن این امور محرومش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 گویا پاسخی است به پرسشی که ممکن است گوینده ای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پیغمبران و اولیای خداوند از خواص بندگان و مطیع فرمان وی و مورد رضایت او می باشند پس چرا آنان را با سختی ها و ناگواری ها گرفتار ساخت و از اموال دنیا و زن و فرزند بی بهره شان داشت چنان که فرعون هم به موسی این اشکال را کرد که اگر او پیامبر است و ارزش و اعتباری دارد پس چرا از آرایش های دنیا و زینت های طلایی بی بهره است و کفار قریش به پیغمبر اسلام گفتند در صورتی به او ایمان می آوریم و او را پیامبر می دانیم که دارای گنجینه ای از جواهرات و گوهرهای قیمتی باشد یا باغ ها و مزارعی داشته باشد که شکم ها را سیر کند خلاصه در پاسخ این گونه سؤال های مقدر،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اشکال ها و توهمات به علت ناآگاهی آنان از عمومیت امر امتحان و آزمایش است</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أَيَحْسَبُونَ أَنَّما نُمِدُّهُمْ بِهِ مِنْ مَالٍ وَبَنِينَ نُسارِعُ لَهُمْ فِي الْخَيْرَاتِ بَلْ لا يَشْعُرُونَ</w:t>
      </w:r>
      <w:r>
        <w:rPr>
          <w:rStyle w:val="FootnoteAnchor"/>
          <w:rtl w:val="true"/>
        </w:rPr>
        <w:footnoteReference w:id="1059"/>
      </w:r>
      <w:r>
        <w:rPr>
          <w:rFonts w:ascii="IRNazanin" w:hAnsi="IRNazanin" w:eastAsia="IRNazanin"/>
          <w:color w:val="111111"/>
          <w:sz w:val="28"/>
          <w:sz w:val="28"/>
          <w:szCs w:val="28"/>
          <w:rtl w:val="true"/>
          <w:lang w:bidi="fa-IR"/>
        </w:rPr>
        <w:t>آيَا می پندارند که آن مال و فرزند که ارزانیشان می داریم برای آن است که می کوشیم خیری به آن ها برسانیم؟ نه، بلکه آنان در نمی یابند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أَنَّما أَمْوالُكُمْ وَ أَوْلادُكُمْ فِتْنَةٌ وَ أَنَّ اللَّهَ عِنْدَهُ أَجْرٌ عظیم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اموال و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خداست که نزد او پاداشی بزرگ است</w:t>
      </w:r>
      <w:r>
        <w:rPr>
          <w:rFonts w:eastAsia="IRNazanin" w:cs="IRNazanin"/>
          <w:color w:val="111111"/>
          <w:sz w:val="28"/>
          <w:szCs w:val="28"/>
          <w:rtl w:val="true"/>
          <w:lang w:bidi="fa-IR"/>
        </w:rPr>
        <w:t>.</w:t>
      </w:r>
    </w:p>
    <w:p>
      <w:pPr>
        <w:pStyle w:val="Heading5"/>
        <w:numPr>
          <w:ilvl w:val="4"/>
          <w:numId w:val="1"/>
        </w:numPr>
        <w:rPr/>
      </w:pPr>
      <w:bookmarkStart w:id="1378" w:name="__RefHeading___Toc5775025_2320776876"/>
      <w:bookmarkStart w:id="1379" w:name="_Toc557"/>
      <w:bookmarkEnd w:id="1378"/>
      <w:r>
        <w:rPr/>
        <w:t>8</w:t>
      </w:r>
      <w:r>
        <w:rPr>
          <w:rtl w:val="true"/>
        </w:rPr>
        <w:t xml:space="preserve">. </w:t>
      </w:r>
      <w:r>
        <w:rPr/>
        <w:t>6</w:t>
      </w:r>
      <w:r>
        <w:rPr>
          <w:rtl w:val="true"/>
        </w:rPr>
        <w:t xml:space="preserve">. </w:t>
      </w:r>
      <w:r>
        <w:rPr>
          <w:rtl w:val="true"/>
        </w:rPr>
        <w:t>آزمایش ویژه الهی</w:t>
      </w:r>
      <w:bookmarkEnd w:id="137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سُبْحَانَهُ يَخْتَبِرُ عِبَادَهُ الْمُسْتَكْبِرِينَ فِي أَنْفُسِهِمْ بِأَوْلِيَائِهِ الْمُسْتَضْعَفِينَ فِي أَعْيُنِهِمْ</w:t>
      </w:r>
      <w:r>
        <w:rPr>
          <w:rStyle w:val="FootnoteAnchor"/>
          <w:rtl w:val="true"/>
        </w:rPr>
        <w:footnoteReference w:id="10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از بندگانش که خود را برتر می بینند به وسیلهٔ اولیای خود که در نظر آن ها مستضعف اند آزمایش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مستکبران اشاره به این است که آن ها هرگز بزرگ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ضعیفی هستند که خود را بزرگ می پندارند</w:t>
      </w:r>
      <w:r>
        <w:rPr>
          <w:rFonts w:eastAsia="IRNazanin" w:cs="IRNazanin"/>
          <w:color w:val="111111"/>
          <w:sz w:val="28"/>
          <w:szCs w:val="28"/>
          <w:rtl w:val="true"/>
          <w:lang w:bidi="fa-IR"/>
        </w:rPr>
        <w:t xml:space="preserve">. </w:t>
      </w:r>
      <w:r>
        <w:rPr>
          <w:rStyle w:val="FootnoteAnchor"/>
          <w:rtl w:val="true"/>
        </w:rPr>
        <w:footnoteReference w:id="106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اولیاءالله هرگز ضعیف و ناتوان نیستند، بلکه مستکبران آن ها را به موجب زهد و پارسایی و پایبندی به قوانین مستضعف گمان می کنند</w:t>
      </w:r>
      <w:r>
        <w:rPr>
          <w:rFonts w:eastAsia="IRNazanin" w:cs="IRNazanin"/>
          <w:color w:val="111111"/>
          <w:sz w:val="28"/>
          <w:szCs w:val="28"/>
          <w:rtl w:val="true"/>
          <w:lang w:bidi="fa-IR"/>
        </w:rPr>
        <w:t xml:space="preserve">. </w:t>
      </w:r>
      <w:r>
        <w:rPr>
          <w:rStyle w:val="FootnoteAnchor"/>
          <w:rtl w:val="true"/>
        </w:rPr>
        <w:footnoteReference w:id="1062"/>
      </w:r>
      <w:bookmarkStart w:id="1380" w:name="pg20331_774021"/>
    </w:p>
    <w:p>
      <w:pPr>
        <w:pStyle w:val="BookText"/>
        <w:rPr/>
      </w:pPr>
      <w:bookmarkEnd w:id="1380"/>
      <w:r>
        <w:rPr>
          <w:rFonts w:ascii="Amiri" w:hAnsi="Amiri" w:eastAsia="Amiri" w:cs="Amiri"/>
          <w:color w:val="111111"/>
          <w:sz w:val="28"/>
          <w:sz w:val="28"/>
          <w:szCs w:val="28"/>
          <w:rtl w:val="true"/>
          <w:lang w:bidi="ar-SA"/>
        </w:rPr>
        <w:t>وَ لَقَدْ دَخَلَ مُوسَى بْنُ عِمْرَانَ وَ مَعَهُ أَخُوهُ هَارُونُ السلام عَلَى فِرْعَوْنَ وَ عَلَيْهِمَا مَدَارِعُ الصُّوفِ وَبِأَيْدِيهِمَا الْعِصِيُّ فَشَرَطَا لَهُ إِنْ أَسْلَمَ بَقَاءَ مُلْكِهِ وَ دَوَامَ عِزَّهِ فَقَالَ أَلَا تَعْجَبُونَ مِنْ هَذَيْنِ يَشْرِطَانِ لِى دَوَامَ الْعِزَّ وَ بَقَاءَ الْمُلْكِ وَ هُمَا بِمَا تَرَوْنَ مِنْ حَالِ الْفَقْرِ وَالذُّلِّ فَهَلَّا أَلْقِيَ عَلَيْهِمَا أَسَاوِرَةٌ مِنْ ذَهَبٍ إِعْظَاماً لِلذَّهَبِ وَ جَمْعِهِ وَ احْتِقَاراً لِلصُّوفِ وَ لُبْسِهِ وَ لَوْ أَرَادَ اللَّهُ سُبْحَانَهُ لِأَنْبِيَائِهِ حَيْثُ بَعَثَهُمْ أَنْ يَفْتَحَ لَهُمْ كُنُوزَ الذَّهْبَانِ وَ مَعَادِنَ الْعِقْيَانِ وَ مَغَارِسَ الْجِنَانِ وَ أَنْ يَحْشُرَ مَعَهُمْ طُيُورَ السَّمَاءِ وَوُحُوشَ الْأَرْضِينَ لَفَعَلَ وَ لَوْ فَعَلَ لَسَقَطَ الْبَلَاءُ وَ بَطَلَ الْجَزَاءُ وَ اضْمَحَلَّتِ الْأَنْبَاءُ وَ لَمَا وَجَبَ لِلْقَابِلِينَ أَجُورُ الْمُبْتَلَيْنَ وَلَا اسْتَحَقَّ الْمُؤْمِنُونَ ثَوَابَ الْمُحْسِنِينَ وَ لَا لَزِمَتِ الْأَسْمَاءُ مَعَانِيَهَا وَ لَكِنَّ اللَّهَ سُبْحَانَهُ جَعَلَ رُسُلَهُ أُولِى قُوَّةٍ فِى عَزَائِمِهِمْ وَضَعَفَةً فِيمَا تَرَى الْأَعْيُنُ مِنْ حَالَاتِهِمْ مَعَ قَنَاعَةٍ تَمْلَأُ الْقُلُوبَ وَالْعُيُونَ غِنِّى وَ خَصَاصَةٍ تَمْلَأُ الْأَبْصَارَ وَ الْأَسْمَاعَ أَذًى وَ لَوْ كَانَتِ الْأَنْبِيَاءُ أَهْلَ قُوَّةٍ لَا تُرَامُ وَ عِزَّةٍ لَا تُضَامُ وَ مُلْكِ تُمَدُّ نَحْوَهُ أَعْنَاقُ الرِّجَالِ وَ تُشَدُّ إِلَيْهِ عَقَدُ الرَّحَالِ لَكَانَ ذَلِكَ أَهْوَنَ عَلَى الْخَلْقِ فِي الْاعْتِبَارِ وَ أَبْعَدَ لَهُمْ فِي الاسْتِكْبَارِ وَ لآمَنُوا عَنْ رَهْبَةٍ قَاهِرَةِ لَهُمْ أَوْ رَغْبَةٍ مَائِلَةٍ بِهِمْ فَكَانَتِ النِّيَّاتُ مُشْتَرَكَةً وَالْحَسَنَاتُ مُقْتَسَمَةً وَ لَكِنَّ اللَّهَ سُبْحَانَهُ أَرَادَ أَنْ يَكُونَ الْاتَّبَاعُ لِرُسُلِهِ وَ التَّصْدِيقُ بِكُتُبِهِ وَ الْخُشُوعُ لِوَجْهِهِ وَ الِاسْتِكَانَةُ لِأَمْرِهِ وَالِاسْتِسْلَامُ لِطَاعَتِهِ أُمُوراً لَهُ خَاصَّةً لَا تَشُوبُهَا مِنْ غَيْرِهَا شَائِبَةٌ وَ كُلَّمَا كَانَتِ الْبَلْوَى وَالِاخْتِبَارُ أَعْظَمَ كَانَتِ الْمَثُوبَةُ وَالْجَزَاءُ أَجْزَلَ</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1" w:name="__RefHeading___Toc5775027_2320776876"/>
      <w:bookmarkStart w:id="1382" w:name="_Toc558"/>
      <w:bookmarkEnd w:id="1381"/>
      <w:r>
        <w:rPr/>
        <w:t>9</w:t>
      </w:r>
      <w:r>
        <w:rPr>
          <w:rtl w:val="true"/>
        </w:rPr>
        <w:t xml:space="preserve">. </w:t>
      </w:r>
      <w:r>
        <w:rPr>
          <w:rtl w:val="true"/>
        </w:rPr>
        <w:t>نگاهی به زندگی انبیا</w:t>
      </w:r>
      <w:bookmarkEnd w:id="1382"/>
    </w:p>
    <w:p>
      <w:pPr>
        <w:pStyle w:val="Heading5"/>
        <w:numPr>
          <w:ilvl w:val="4"/>
          <w:numId w:val="1"/>
        </w:numPr>
        <w:rPr/>
      </w:pPr>
      <w:bookmarkStart w:id="1383" w:name="__RefHeading___Toc5775029_2320776876"/>
      <w:bookmarkStart w:id="1384" w:name="_Toc559"/>
      <w:bookmarkEnd w:id="1383"/>
      <w:r>
        <w:rPr/>
        <w:t>9</w:t>
      </w:r>
      <w:r>
        <w:rPr>
          <w:rtl w:val="true"/>
        </w:rPr>
        <w:t xml:space="preserve">. </w:t>
      </w:r>
      <w:r>
        <w:rPr/>
        <w:t>1</w:t>
      </w:r>
      <w:r>
        <w:rPr>
          <w:rtl w:val="true"/>
        </w:rPr>
        <w:t xml:space="preserve">. </w:t>
      </w:r>
      <w:r>
        <w:rPr>
          <w:rtl w:val="true"/>
        </w:rPr>
        <w:t>درس دیگری از داستان موسی بن عمران</w:t>
      </w:r>
      <w:bookmarkEnd w:id="1384"/>
    </w:p>
    <w:p>
      <w:pPr>
        <w:pStyle w:val="BookText"/>
        <w:rPr/>
      </w:pPr>
      <w:r>
        <w:rPr>
          <w:rFonts w:ascii="Amiri" w:hAnsi="Amiri" w:eastAsia="Amiri" w:cs="Amiri"/>
          <w:color w:val="111111"/>
          <w:sz w:val="28"/>
          <w:sz w:val="28"/>
          <w:szCs w:val="28"/>
          <w:rtl w:val="true"/>
          <w:lang w:bidi="ar-SA"/>
        </w:rPr>
        <w:t>وَ لَقَدْ دَخَلَ مُوسَى بْنُ عِمْرَانَ وَ مَعَهُ أَخُوهُ هَارُونُ علیه السلام عَلَى فِرْعَوْنَ وَ عَلَيْهِمَا مَدَارِعُ الصُّوفِ وَ بِأَيْدِيهِمَا الْعِصِيُّ فَشَرَطَا لَهُ إِنْ أَسْلَمَ بَقَاءَ مُلْكِهِ وَ دَوَامَ عِزَّهِ</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الْعِصِيُّ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عصای چوپانی است؛ کقسی جمع عصا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کردند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عمران همراه برادرش هارون درود خداوند بر ایشان باد، بر فرعون درآمدند، در </w:t>
      </w:r>
      <w:bookmarkStart w:id="1385" w:name="pg20331_774022"/>
    </w:p>
    <w:p>
      <w:pPr>
        <w:pStyle w:val="BookText"/>
        <w:rPr/>
      </w:pPr>
      <w:bookmarkEnd w:id="1385"/>
      <w:r>
        <w:rPr>
          <w:rFonts w:ascii="IRNazanin" w:hAnsi="IRNazanin" w:eastAsia="IRNazanin"/>
          <w:color w:val="111111"/>
          <w:sz w:val="28"/>
          <w:sz w:val="28"/>
          <w:szCs w:val="28"/>
          <w:rtl w:val="true"/>
          <w:lang w:bidi="fa-IR"/>
        </w:rPr>
        <w:t>حالی که جامه ای پشمینه بر تن و عصایی به دست داشتند و با فرعون شرط کردند که اگر اسلام آورد حکومتش باقی و عزتش پایدار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قالَ فِرْعَوْنُ يَا أَيُّهَا الْمَلَأُ ما عَلِمْتُ لَكُمْ مِنْ إِلهٍ غَيْرِي فَأَوْقِدْ لِي يَا هَامَانُ عَلَى الطَّينِ فَاجْعَلْ لى صَرْحاً لَعَلَّى أَطَّلِعُ إِلى إِلَهِ مُوسى وَإِنِّى لَأَظُنُّهُ مِنَ الْكاذِبينَ</w:t>
      </w:r>
      <w:r>
        <w:rPr>
          <w:rStyle w:val="FootnoteAnchor"/>
          <w:rtl w:val="true"/>
        </w:rPr>
        <w:footnoteReference w:id="1064"/>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بزرگان قوم، من جز خویشتن برای شما خدایی نمی شناسم پس ای هامان، برایم بر گل آتش بیفروز و برجی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بساز، شاید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موسی اطلاع یابم و جداً او را از دروغ گویان می پندارم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لَئِنِ اتَّخَذْتَ إِلَهَا غَيْرِى لَأَجْعَلَنَّكَ مِنَ الْمَسْجُونين</w:t>
      </w:r>
      <w:r>
        <w:rPr>
          <w:rStyle w:val="FootnoteAnchor"/>
          <w:rtl w:val="true"/>
        </w:rPr>
        <w:footnoteReference w:id="1065"/>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من کس دیگری را به خدایی گیری به زندانت می افکنم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فِرْعَوْنُ يا هامانُ ابْنِ لى صَرْحاً لَعَلَّى أَبْلُغُ الْأَسْبَابَ</w:t>
      </w:r>
      <w:r>
        <w:rPr>
          <w:rStyle w:val="FootnoteAnchor"/>
          <w:rtl w:val="true"/>
        </w:rPr>
        <w:footnoteReference w:id="1066"/>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هامان، برای من کوشکی بلند بساز، شاید من به آن راه ها برسم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أَخى هارُونُ هُوَ أَفْصَحُ مِنِّى لِسَاناً فَأَرْسِلْهُ مَعَى رِدْءاً يُصَدِّقنی</w:t>
      </w:r>
      <w:r>
        <w:rPr>
          <w:rStyle w:val="FootnoteAnchor"/>
          <w:rtl w:val="true"/>
        </w:rPr>
        <w:footnoteReference w:id="1067"/>
      </w:r>
      <w:r>
        <w:rPr>
          <w:rFonts w:ascii="IRNazanin" w:hAnsi="IRNazanin" w:eastAsia="IRNazanin"/>
          <w:color w:val="111111"/>
          <w:sz w:val="28"/>
          <w:sz w:val="28"/>
          <w:szCs w:val="28"/>
          <w:rtl w:val="true"/>
          <w:lang w:bidi="fa-IR"/>
        </w:rPr>
        <w:t>و برادرم هارون من از من زبان آورتر است پس او را با من به دستیاری گسیل دار تا مرا تصدیق کند</w:t>
      </w:r>
      <w:r>
        <w:rPr>
          <w:rFonts w:eastAsia="IRNazanin" w:cs="IRNazanin"/>
          <w:color w:val="111111"/>
          <w:sz w:val="28"/>
          <w:szCs w:val="28"/>
          <w:rtl w:val="true"/>
          <w:lang w:bidi="fa-IR"/>
        </w:rPr>
        <w:t>.</w:t>
      </w:r>
    </w:p>
    <w:p>
      <w:pPr>
        <w:pStyle w:val="Heading5"/>
        <w:numPr>
          <w:ilvl w:val="4"/>
          <w:numId w:val="1"/>
        </w:numPr>
        <w:rPr/>
      </w:pPr>
      <w:bookmarkStart w:id="1386" w:name="__RefHeading___Toc5775031_2320776876"/>
      <w:bookmarkStart w:id="1387" w:name="_Toc560"/>
      <w:bookmarkEnd w:id="1386"/>
      <w:r>
        <w:rPr/>
        <w:t>9</w:t>
      </w:r>
      <w:r>
        <w:rPr>
          <w:rtl w:val="true"/>
        </w:rPr>
        <w:t xml:space="preserve">. </w:t>
      </w:r>
      <w:r>
        <w:rPr/>
        <w:t>2</w:t>
      </w:r>
      <w:r>
        <w:rPr>
          <w:rtl w:val="true"/>
        </w:rPr>
        <w:t xml:space="preserve">. </w:t>
      </w:r>
      <w:r>
        <w:rPr>
          <w:rtl w:val="true"/>
        </w:rPr>
        <w:t>نگاه حقارت فرعون به موسی و هارون</w:t>
      </w:r>
      <w:bookmarkEnd w:id="1387"/>
    </w:p>
    <w:p>
      <w:pPr>
        <w:pStyle w:val="BookText"/>
        <w:rPr/>
      </w:pPr>
      <w:r>
        <w:rPr>
          <w:rFonts w:ascii="Amiri" w:hAnsi="Amiri" w:eastAsia="Amiri" w:cs="Amiri"/>
          <w:color w:val="111111"/>
          <w:sz w:val="28"/>
          <w:sz w:val="28"/>
          <w:szCs w:val="28"/>
          <w:rtl w:val="true"/>
          <w:lang w:bidi="ar-SA"/>
        </w:rPr>
        <w:t>فَقَالَ أَلَا تَعْجَبُونَ مِنْ هَذَيْنِ يَشْرِطَانِ لِى دَوَامَ الْعِزَّ وَ بَقَاءَ الْمُلْكِ وَ هُمَا بِمَا تَرَوْنَ مِنْ حَالِ الْفَقْرِ وَالذُّلِّ فَهَلَّا أُلْقِيَ عَلَيْهِمَا أَسَاوِرَةٌ مِنْ ذَهَبٍ إِعْظَاماً لِلذَّهَبِ وَ جَمْعِهِ وَ احْتِقَاراً لِلصُّوفِ وَ لُبْسِهِ</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 او را خوار و ناچیز دانست؛ از مادۀ حقرَ؛ أَحْقَرَ، إِحْقاراً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خوار و کوچک شمرد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دو تن تعجب نمی کنید که پایداری و عزت و بقای حکومتم را با من شرط می کنند در حالی که آنان خود در تنگ دستی و خواری هستند که می بینید؟ چرا </w:t>
      </w:r>
      <w:bookmarkStart w:id="1388" w:name="pg20331_774023"/>
    </w:p>
    <w:p>
      <w:pPr>
        <w:pStyle w:val="BookText"/>
        <w:rPr/>
      </w:pPr>
      <w:bookmarkEnd w:id="1388"/>
      <w:r>
        <w:rPr>
          <w:rFonts w:ascii="IRNazanin" w:hAnsi="IRNazanin" w:eastAsia="IRNazanin"/>
          <w:color w:val="111111"/>
          <w:sz w:val="28"/>
          <w:sz w:val="28"/>
          <w:szCs w:val="28"/>
          <w:rtl w:val="true"/>
          <w:lang w:bidi="fa-IR"/>
        </w:rPr>
        <w:t>دست بندهایی از طلا به آنان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این سخن را از آن رو گفت که طلا و جمع کردن آن را عظیم می شمرد و جامه پشمینه و به تن کردن آن را کوچک و حقیر می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فرعون، لباس پشمی و پوشیدن پشم را کوچک می شمرد و این نشانه فقر و بدبختی بود و نیازمندان این طور لباس می پوشیدند در حالی که اعیان از طلا استفاده می کردند و ابریشم می پوشیدند فرعون می گوید این ها با این لباس و سرووضع آمده اند به من می گویند که اگر می خواهی حکومتت باقی باشد، اسلام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أَلَمْ نُرَبِّكَ فينا وليداً وَ لَبِثْتَ فينا مِنْ عُمُرِكَ سِنينَ وَ فَعَلْتَ فَعْلَتَكَ الَّتِي فَعَلْتَ وَ أَنْتَ مِنَ الْكَافِرینَ</w:t>
      </w:r>
      <w:r>
        <w:rPr>
          <w:rStyle w:val="FootnoteAnchor"/>
          <w:rtl w:val="true"/>
        </w:rPr>
        <w:footnoteReference w:id="1069"/>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کودکی در میان خود نپروردیم و سالیانی چند از عمرت را پیش ما نماندی؟ و سرانجام کار خود را کردی و تو از ناسپاسانی</w:t>
      </w:r>
      <w:r>
        <w:rPr>
          <w:rFonts w:eastAsia="IRNazanin" w:cs="IRNazanin"/>
          <w:color w:val="111111"/>
          <w:sz w:val="28"/>
          <w:szCs w:val="28"/>
          <w:rtl w:val="true"/>
          <w:lang w:bidi="fa-IR"/>
        </w:rPr>
        <w:t>.</w:t>
      </w:r>
    </w:p>
    <w:p>
      <w:pPr>
        <w:pStyle w:val="Heading5"/>
        <w:numPr>
          <w:ilvl w:val="4"/>
          <w:numId w:val="1"/>
        </w:numPr>
        <w:rPr/>
      </w:pPr>
      <w:bookmarkStart w:id="1389" w:name="__RefHeading___Toc5775033_2320776876"/>
      <w:bookmarkStart w:id="1390" w:name="_Toc561"/>
      <w:bookmarkEnd w:id="1389"/>
      <w:r>
        <w:rPr/>
        <w:t>9</w:t>
      </w:r>
      <w:r>
        <w:rPr>
          <w:rtl w:val="true"/>
        </w:rPr>
        <w:t xml:space="preserve">. </w:t>
      </w:r>
      <w:r>
        <w:rPr/>
        <w:t>3</w:t>
      </w:r>
      <w:r>
        <w:rPr>
          <w:rtl w:val="true"/>
        </w:rPr>
        <w:t xml:space="preserve">. </w:t>
      </w:r>
      <w:r>
        <w:rPr>
          <w:rtl w:val="true"/>
        </w:rPr>
        <w:t>قدرت الهی بر بعثت پیامبران با گنج های فراوان</w:t>
      </w:r>
      <w:bookmarkEnd w:id="1390"/>
    </w:p>
    <w:p>
      <w:pPr>
        <w:pStyle w:val="BookText"/>
        <w:rPr/>
      </w:pPr>
      <w:r>
        <w:rPr>
          <w:rFonts w:ascii="Amiri" w:hAnsi="Amiri" w:eastAsia="Amiri" w:cs="Amiri"/>
          <w:color w:val="111111"/>
          <w:sz w:val="28"/>
          <w:sz w:val="28"/>
          <w:szCs w:val="28"/>
          <w:rtl w:val="true"/>
          <w:lang w:bidi="ar-SA"/>
        </w:rPr>
        <w:t>وَ لَوْ أَرَادَ اللَّهُ سُبْحَانَهُ لِأَنْبِيَائِهِ حَيْثُ بَعَثَهُمْ أَنْ يَفْتَحَ لَهُمْ كُنُوزَ الذِّهْبَانِ وَ مَعَادِنَ الْعِقْيَانِ وَ مَغَارِسَ الْجِنَانِ وَ أَنْ يَحْشُرَ مَعَهُمْ طُيُورَ السَّمَاءِ وَوُحُوشَ الْأَرْضِينَ لَفَعَلَ</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مَغَارِسَ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کشتگاه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غرس درختان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جمع است؛ به روز قیامت یوم الحشر می گویند چون همه ما آن جا جمع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اگر خدای سبحان هنگام بعثت پیامبرانش می خواست درب گنج های طلا و معادن زر ناب و باغ های سرسبز را به روی ایشان بگشاید و پرندگان آسمان و جانوران زمین را با آنان همراه سازد، هر آینه چنان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انجام آن سهل و آسان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که خداوند حکیم به خوبی می تواند پیامبرانش را با همه نیروهای مادی بسیج کند و به همۀ زروزیورها بیاراید، همۀ ثروت ها باغ ها قصرها و وسایل تجمل را در اختیار آنان بگذارد و چیزی در اختیار یک نفر از پیامبرانش قرار دهد که حتی همه سلاطین دنیا دسته جمعی آن را نداشته اند؛ زیرا او خالق آسمان ها و زمین است ولی او حکیم است و می داند اگر چنین کند هدف اصلی بعثت از دست خواهد رفت بلکه نتیجه معکوس به بار </w:t>
      </w:r>
      <w:bookmarkStart w:id="1391" w:name="pg20331_774024"/>
    </w:p>
    <w:p>
      <w:pPr>
        <w:pStyle w:val="BookText"/>
        <w:rPr/>
      </w:pPr>
      <w:bookmarkEnd w:id="1391"/>
      <w:r>
        <w:rPr>
          <w:rFonts w:ascii="IRNazanin" w:hAnsi="IRNazanin" w:eastAsia="IRNazanin"/>
          <w:color w:val="111111"/>
          <w:sz w:val="28"/>
          <w:sz w:val="28"/>
          <w:szCs w:val="28"/>
          <w:rtl w:val="true"/>
          <w:lang w:bidi="fa-IR"/>
        </w:rPr>
        <w:t>می آید، ارزش ها تبدیل به ضدارزش می شود و ایمان و اخلاق و تربیت به تباهی می گراید</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وُحُوشَ الْأَرْضِينَ 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چیزی که ممکن است اگر اراده خدا به آن تعلق بگیرد، محقق می شود اما هیچ وقت اراده به امر محال تعلق نمی گیرد اما چیزهای ممکن می تواند مورد اراده خدا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فَلَعَلَّكَ تَارِكٌ بَعْضَ ما يُوحَى إِلَيْكَ وَ صَائِقٌ بِهِ صَدْرُكَ أَنْ يَقُولُوا لَوْ لَا أُنْزِلَ عَلَيْهِ كَنْرٌ أَوْ جاءَ مَعَهُ مَلَكُ</w:t>
      </w:r>
      <w:r>
        <w:rPr>
          <w:rStyle w:val="FootnoteAnchor"/>
          <w:rtl w:val="true"/>
        </w:rPr>
        <w:footnoteReference w:id="1072"/>
      </w:r>
      <w:r>
        <w:rPr>
          <w:rFonts w:ascii="IRNazanin" w:hAnsi="IRNazanin" w:eastAsia="IRNazanin"/>
          <w:color w:val="111111"/>
          <w:sz w:val="28"/>
          <w:sz w:val="28"/>
          <w:szCs w:val="28"/>
          <w:rtl w:val="true"/>
          <w:lang w:bidi="fa-IR"/>
        </w:rPr>
        <w:t>و مبادا تو برخی از آن چه به سویت وحی می،شود، ترک گویی و سینه ات بدان تنگ گردد که می گویند چرا گنجی بر او فرو فرستاده نشده یا فرشته ای با او نیامده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يُلْقى إِلَيْهِ كَنْرٌ أَوْ تَكُونُ لَهُ جَنَّةٌ يَأْكُلُ مِنْها</w:t>
      </w:r>
      <w:r>
        <w:rPr>
          <w:rStyle w:val="FootnoteAnchor"/>
          <w:rtl w:val="true"/>
        </w:rPr>
        <w:footnoteReference w:id="1073"/>
      </w:r>
      <w:r>
        <w:rPr>
          <w:rFonts w:ascii="IRNazanin" w:hAnsi="IRNazanin" w:eastAsia="IRNazanin"/>
          <w:color w:val="111111"/>
          <w:sz w:val="28"/>
          <w:sz w:val="28"/>
          <w:szCs w:val="28"/>
          <w:rtl w:val="true"/>
          <w:lang w:bidi="fa-IR"/>
        </w:rPr>
        <w:t xml:space="preserve">یا گنجی به طرف او افکنده نشده یا باغی ندارد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بخورد؟</w:t>
      </w:r>
    </w:p>
    <w:p>
      <w:pPr>
        <w:pStyle w:val="Heading5"/>
        <w:numPr>
          <w:ilvl w:val="4"/>
          <w:numId w:val="1"/>
        </w:numPr>
        <w:rPr/>
      </w:pPr>
      <w:bookmarkStart w:id="1392" w:name="__RefHeading___Toc5775035_2320776876"/>
      <w:bookmarkStart w:id="1393" w:name="_Toc562"/>
      <w:bookmarkEnd w:id="1392"/>
      <w:r>
        <w:rPr/>
        <w:t>9</w:t>
      </w:r>
      <w:r>
        <w:rPr>
          <w:rtl w:val="true"/>
        </w:rPr>
        <w:t xml:space="preserve">. </w:t>
      </w:r>
      <w:r>
        <w:rPr/>
        <w:t>4</w:t>
      </w:r>
      <w:r>
        <w:rPr>
          <w:rtl w:val="true"/>
        </w:rPr>
        <w:t xml:space="preserve">. </w:t>
      </w:r>
      <w:r>
        <w:rPr>
          <w:rtl w:val="true"/>
        </w:rPr>
        <w:t>آثار سوء وفور نعمت ها</w:t>
      </w:r>
      <w:bookmarkEnd w:id="1393"/>
    </w:p>
    <w:p>
      <w:pPr>
        <w:pStyle w:val="Heading6"/>
        <w:numPr>
          <w:ilvl w:val="5"/>
          <w:numId w:val="1"/>
        </w:numPr>
        <w:rPr/>
      </w:pPr>
      <w:bookmarkStart w:id="1394" w:name="__RefHeading___Toc5775037_2320776876"/>
      <w:bookmarkStart w:id="1395" w:name="_Toc563"/>
      <w:bookmarkEnd w:id="1394"/>
      <w:r>
        <w:rPr/>
        <w:t>9</w:t>
      </w:r>
      <w:r>
        <w:rPr>
          <w:rtl w:val="true"/>
        </w:rPr>
        <w:t xml:space="preserve">. </w:t>
      </w:r>
      <w:r>
        <w:rPr/>
        <w:t>4</w:t>
      </w:r>
      <w:r>
        <w:rPr>
          <w:rtl w:val="true"/>
        </w:rPr>
        <w:t xml:space="preserve">. </w:t>
      </w:r>
      <w:r>
        <w:rPr/>
        <w:t>1</w:t>
      </w:r>
      <w:r>
        <w:rPr>
          <w:rtl w:val="true"/>
        </w:rPr>
        <w:t xml:space="preserve">. </w:t>
      </w:r>
      <w:r>
        <w:rPr>
          <w:rtl w:val="true"/>
        </w:rPr>
        <w:t>بی اثر شدن آزمون</w:t>
      </w:r>
      <w:bookmarkEnd w:id="1395"/>
    </w:p>
    <w:p>
      <w:pPr>
        <w:pStyle w:val="BookText"/>
        <w:rPr/>
      </w:pPr>
      <w:r>
        <w:rPr>
          <w:rFonts w:ascii="Amiri" w:hAnsi="Amiri" w:eastAsia="Amiri" w:cs="Amiri"/>
          <w:color w:val="111111"/>
          <w:sz w:val="28"/>
          <w:sz w:val="28"/>
          <w:szCs w:val="28"/>
          <w:rtl w:val="true"/>
          <w:lang w:bidi="ar-SA"/>
        </w:rPr>
        <w:t>وَ لَوْ فَعَلَ لَسَقَطَ الْبَلَاءُ</w:t>
      </w:r>
      <w:r>
        <w:rPr>
          <w:rFonts w:ascii="IRNazanin" w:hAnsi="IRNazanin" w:eastAsia="IRNazanin"/>
          <w:color w:val="111111"/>
          <w:sz w:val="28"/>
          <w:sz w:val="28"/>
          <w:szCs w:val="28"/>
          <w:rtl w:val="true"/>
          <w:lang w:bidi="fa-IR"/>
        </w:rPr>
        <w:t xml:space="preserve"> اگر چنین می کرد ارزش آزمایش از میان می رفت</w:t>
      </w:r>
      <w:r>
        <w:rPr>
          <w:rFonts w:eastAsia="IRNazanin" w:cs="IRNazanin"/>
          <w:color w:val="111111"/>
          <w:sz w:val="28"/>
          <w:szCs w:val="28"/>
          <w:rtl w:val="true"/>
          <w:lang w:bidi="fa-IR"/>
        </w:rPr>
        <w:t>.</w:t>
      </w:r>
    </w:p>
    <w:p>
      <w:pPr>
        <w:pStyle w:val="Heading6"/>
        <w:numPr>
          <w:ilvl w:val="5"/>
          <w:numId w:val="1"/>
        </w:numPr>
        <w:rPr/>
      </w:pPr>
      <w:bookmarkStart w:id="1396" w:name="__RefHeading___Toc5775039_2320776876"/>
      <w:bookmarkStart w:id="1397" w:name="_Toc564"/>
      <w:bookmarkEnd w:id="1396"/>
      <w:r>
        <w:rPr/>
        <w:t>9</w:t>
      </w:r>
      <w:r>
        <w:rPr>
          <w:rtl w:val="true"/>
        </w:rPr>
        <w:t xml:space="preserve">. </w:t>
      </w:r>
      <w:r>
        <w:rPr/>
        <w:t>4</w:t>
      </w:r>
      <w:r>
        <w:rPr>
          <w:rtl w:val="true"/>
        </w:rPr>
        <w:t xml:space="preserve">. </w:t>
      </w:r>
      <w:r>
        <w:rPr/>
        <w:t>2</w:t>
      </w:r>
      <w:r>
        <w:rPr>
          <w:rtl w:val="true"/>
        </w:rPr>
        <w:t xml:space="preserve">. </w:t>
      </w:r>
      <w:r>
        <w:rPr>
          <w:rtl w:val="true"/>
        </w:rPr>
        <w:t>از بین رفتن ثواب</w:t>
      </w:r>
      <w:bookmarkEnd w:id="1397"/>
    </w:p>
    <w:p>
      <w:pPr>
        <w:pStyle w:val="BookText"/>
        <w:rPr/>
      </w:pPr>
      <w:r>
        <w:rPr>
          <w:rFonts w:ascii="Amiri" w:hAnsi="Amiri" w:eastAsia="Amiri" w:cs="Amiri"/>
          <w:color w:val="111111"/>
          <w:sz w:val="28"/>
          <w:sz w:val="28"/>
          <w:szCs w:val="28"/>
          <w:rtl w:val="true"/>
          <w:lang w:bidi="ar-SA"/>
        </w:rPr>
        <w:t>وَ بَطَلَ الْجَزَاء</w:t>
      </w:r>
      <w:r>
        <w:rPr>
          <w:rFonts w:ascii="IRNazanin" w:hAnsi="IRNazanin" w:eastAsia="IRNazanin"/>
          <w:color w:val="111111"/>
          <w:sz w:val="28"/>
          <w:sz w:val="28"/>
          <w:szCs w:val="28"/>
          <w:rtl w:val="true"/>
          <w:lang w:bidi="fa-IR"/>
        </w:rPr>
        <w:t xml:space="preserve"> و پاداش و جزای نیکوکاران بی اثر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امکانات برای پیغمبران و اولیای خدا آماده می بود، پاداش عبادت ها از بین می رفت؛ زیرا از طرفی آزمایش به کلی قطع می شد و از طرف دیگر با وجود این امتیازات عبادت مردم و پیروی آنان از گفته های خدا و اولیایش از روی اخلاص نیست بلکه یا از ترس یا به دلیل تمایلات نفسانی خواهد بود</w:t>
      </w:r>
      <w:r>
        <w:rPr>
          <w:rFonts w:eastAsia="IRNazanin" w:cs="IRNazanin"/>
          <w:color w:val="111111"/>
          <w:sz w:val="28"/>
          <w:szCs w:val="28"/>
          <w:rtl w:val="true"/>
          <w:lang w:bidi="fa-IR"/>
        </w:rPr>
        <w:t xml:space="preserve">. </w:t>
      </w:r>
      <w:r>
        <w:rPr>
          <w:rStyle w:val="FootnoteAnchor"/>
          <w:rtl w:val="true"/>
        </w:rPr>
        <w:footnoteReference w:id="1074"/>
      </w:r>
      <w:bookmarkStart w:id="1398" w:name="pg20331_774025"/>
    </w:p>
    <w:p>
      <w:pPr>
        <w:pStyle w:val="BookText"/>
        <w:rPr/>
      </w:pPr>
      <w:bookmarkEnd w:id="139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مَنْ يَعْمَلْ سُوءاً يُجْزَ بِهِ وَ لا يَجِدْ لَهُ مِنْ دُونِ اللَّهِ وَلِيًّا وَ لا نَصيرا</w:t>
      </w:r>
      <w:r>
        <w:rPr>
          <w:rStyle w:val="FootnoteAnchor"/>
          <w:rtl w:val="true"/>
        </w:rPr>
        <w:footnoteReference w:id="1075"/>
      </w:r>
      <w:r>
        <w:rPr>
          <w:rFonts w:ascii="IRNazanin" w:hAnsi="IRNazanin" w:eastAsia="IRNazanin"/>
          <w:color w:val="111111"/>
          <w:sz w:val="28"/>
          <w:sz w:val="28"/>
          <w:szCs w:val="28"/>
          <w:rtl w:val="true"/>
          <w:lang w:bidi="fa-IR"/>
        </w:rPr>
        <w:t>هرکس بدی کند، در برابر آن کیفر می بیند و جز خدا برای خود یار و مددکاری نمی یابد</w:t>
      </w:r>
      <w:r>
        <w:rPr>
          <w:rFonts w:eastAsia="IRNazanin" w:cs="IRNazanin"/>
          <w:color w:val="111111"/>
          <w:sz w:val="28"/>
          <w:szCs w:val="28"/>
          <w:rtl w:val="true"/>
          <w:lang w:bidi="fa-IR"/>
        </w:rPr>
        <w:t>.</w:t>
      </w:r>
    </w:p>
    <w:p>
      <w:pPr>
        <w:pStyle w:val="Heading6"/>
        <w:numPr>
          <w:ilvl w:val="5"/>
          <w:numId w:val="1"/>
        </w:numPr>
        <w:rPr/>
      </w:pPr>
      <w:bookmarkStart w:id="1399" w:name="__RefHeading___Toc5775041_2320776876"/>
      <w:bookmarkStart w:id="1400" w:name="_Toc565"/>
      <w:bookmarkEnd w:id="1399"/>
      <w:r>
        <w:rPr/>
        <w:t>9</w:t>
      </w:r>
      <w:r>
        <w:rPr>
          <w:rtl w:val="true"/>
        </w:rPr>
        <w:t xml:space="preserve">. </w:t>
      </w:r>
      <w:r>
        <w:rPr/>
        <w:t>4</w:t>
      </w:r>
      <w:r>
        <w:rPr>
          <w:rtl w:val="true"/>
        </w:rPr>
        <w:t xml:space="preserve">. </w:t>
      </w:r>
      <w:r>
        <w:rPr/>
        <w:t>3</w:t>
      </w:r>
      <w:r>
        <w:rPr>
          <w:rtl w:val="true"/>
        </w:rPr>
        <w:t xml:space="preserve">. </w:t>
      </w:r>
      <w:r>
        <w:rPr>
          <w:rtl w:val="true"/>
        </w:rPr>
        <w:t>از بین رفتن وعده خدا</w:t>
      </w:r>
      <w:bookmarkEnd w:id="1400"/>
    </w:p>
    <w:p>
      <w:pPr>
        <w:pStyle w:val="BookText"/>
        <w:rPr/>
      </w:pPr>
      <w:r>
        <w:rPr>
          <w:rFonts w:ascii="Amiri" w:hAnsi="Amiri" w:eastAsia="Amiri" w:cs="Amiri"/>
          <w:color w:val="111111"/>
          <w:sz w:val="28"/>
          <w:sz w:val="28"/>
          <w:szCs w:val="28"/>
          <w:rtl w:val="true"/>
          <w:lang w:bidi="ar-SA"/>
        </w:rPr>
        <w:t>وَ اضْمَحَلَّتِ الْأَنْبَاءُ</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و وعده های الهی بیفایده می گشت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سه احتمال وجود دارد که در صورتی که آزمایش الهی نباشد همه اخبار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دستورات پیامبران خبر و نبأ است و خبری است که از طرف خدا می آید ب این که پیامبران اگر سختی نکشیده باشند و در ناز و نعمت به سر ببرند، واجد آن کمال معنوی که لازم است نمی شوند ولو ذاتاً فطرت پیامبران پاک است اما سختی ها و زجرهایی باید کشیده باشند که در آن یک ارتباط معنوی با خدا پیدا کرده باشند و لایق شوند که مقام نبوت را به آن ها بدهند؛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پیامبران دارای ثروت و قدرت باشند مردم از این ها اطاعت می کنند؛ از این رو خلوصی که باید باشد، نیست و اگر این ها نباشد بهشت و جهنم هم از بین می رود</w:t>
      </w:r>
    </w:p>
    <w:p>
      <w:pPr>
        <w:pStyle w:val="Heading6"/>
        <w:numPr>
          <w:ilvl w:val="5"/>
          <w:numId w:val="1"/>
        </w:numPr>
        <w:rPr/>
      </w:pPr>
      <w:bookmarkStart w:id="1401" w:name="__RefHeading___Toc5775043_2320776876"/>
      <w:bookmarkStart w:id="1402" w:name="_Toc566"/>
      <w:bookmarkEnd w:id="1401"/>
      <w:r>
        <w:rPr/>
        <w:t>9</w:t>
      </w:r>
      <w:r>
        <w:rPr>
          <w:rtl w:val="true"/>
        </w:rPr>
        <w:t xml:space="preserve">. </w:t>
      </w:r>
      <w:r>
        <w:rPr/>
        <w:t>4</w:t>
      </w:r>
      <w:r>
        <w:rPr>
          <w:rtl w:val="true"/>
        </w:rPr>
        <w:t xml:space="preserve">. </w:t>
      </w:r>
      <w:r>
        <w:rPr/>
        <w:t>4</w:t>
      </w:r>
      <w:r>
        <w:rPr>
          <w:rtl w:val="true"/>
        </w:rPr>
        <w:t xml:space="preserve">. </w:t>
      </w:r>
      <w:r>
        <w:rPr>
          <w:rtl w:val="true"/>
        </w:rPr>
        <w:t>زایل شدن پاداش</w:t>
      </w:r>
      <w:bookmarkEnd w:id="1402"/>
    </w:p>
    <w:p>
      <w:pPr>
        <w:pStyle w:val="BookText"/>
        <w:rPr/>
      </w:pPr>
      <w:r>
        <w:rPr>
          <w:rFonts w:ascii="Amiri" w:hAnsi="Amiri" w:eastAsia="Amiri" w:cs="Amiri"/>
          <w:color w:val="111111"/>
          <w:sz w:val="28"/>
          <w:sz w:val="28"/>
          <w:szCs w:val="28"/>
          <w:rtl w:val="true"/>
          <w:lang w:bidi="ar-SA"/>
        </w:rPr>
        <w:t>وَ لَمَا وَجَبَ لِلْقَابِلِينَ أَجُورُ الْمُبْتَلَيْنَ</w:t>
      </w:r>
      <w:r>
        <w:rPr>
          <w:rStyle w:val="FootnoteAnchor"/>
          <w:rtl w:val="true"/>
        </w:rPr>
        <w:footnoteReference w:id="1077"/>
      </w:r>
      <w:r>
        <w:rPr>
          <w:rFonts w:ascii="IRNazanin" w:hAnsi="IRNazanin" w:eastAsia="IRNazanin"/>
          <w:color w:val="111111"/>
          <w:sz w:val="28"/>
          <w:sz w:val="28"/>
          <w:szCs w:val="28"/>
          <w:rtl w:val="true"/>
          <w:lang w:bidi="fa-IR"/>
        </w:rPr>
        <w:t xml:space="preserve"> و برای ایمان آورندگان به پیامبران پاداش کسانی که به رنج و سختی دچار گشته اند، واجب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اولیای خدا و پیامبران الهی در آسایش و رفاه به سر می بردند برای کسانی که دستورهای آنان را بپذیرند پاداش آزمایش شدگان نبود و نیز خود پیغمبران از اجر و مزد صبر بر گرفتاری و آزار و تکذیب مخالفان نصیبی نمی بردند</w:t>
      </w:r>
      <w:r>
        <w:rPr>
          <w:rFonts w:eastAsia="IRNazanin" w:cs="IRNazanin"/>
          <w:color w:val="111111"/>
          <w:sz w:val="28"/>
          <w:szCs w:val="28"/>
          <w:rtl w:val="true"/>
          <w:lang w:bidi="fa-IR"/>
        </w:rPr>
        <w:t xml:space="preserve">. </w:t>
      </w:r>
      <w:r>
        <w:rPr>
          <w:rStyle w:val="FootnoteAnchor"/>
          <w:rtl w:val="true"/>
        </w:rPr>
        <w:footnoteReference w:id="1078"/>
      </w:r>
      <w:bookmarkStart w:id="1403" w:name="pg20331_774026"/>
    </w:p>
    <w:p>
      <w:pPr>
        <w:pStyle w:val="BookText"/>
        <w:rPr/>
      </w:pPr>
      <w:bookmarkEnd w:id="140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نَبْلُوكُمْ بِالشَّرِّ وَ الْخَيْرِ فِتْنَةً وَ إِلَيْنَا تُرْجَعُونَ</w:t>
      </w:r>
      <w:r>
        <w:rPr>
          <w:rStyle w:val="FootnoteAnchor"/>
          <w:rtl w:val="true"/>
        </w:rPr>
        <w:footnoteReference w:id="1079"/>
      </w:r>
      <w:r>
        <w:rPr>
          <w:rFonts w:ascii="IRNazanin" w:hAnsi="IRNazanin" w:eastAsia="IRNazanin"/>
          <w:color w:val="111111"/>
          <w:sz w:val="28"/>
          <w:sz w:val="28"/>
          <w:szCs w:val="28"/>
          <w:rtl w:val="true"/>
          <w:lang w:bidi="fa-IR"/>
        </w:rPr>
        <w:t>و شما را از راه آزمایش به بد و نیک خواهیم آزمود و به سوی ما بازگردانیده می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وَلَنَبْلُوَنَّكُمْ بِشَيْءٍ مِنَ الْخَوْفِ وَالْجُوعِ وَنَقْصٍ مِنَ الْأَمْوالِ وَ الْأَنْفُسِ</w:t>
      </w:r>
      <w:r>
        <w:rPr>
          <w:rStyle w:val="FootnoteAnchor"/>
          <w:rtl w:val="true"/>
        </w:rPr>
        <w:footnoteReference w:id="1080"/>
      </w:r>
      <w:r>
        <w:rPr>
          <w:rFonts w:ascii="IRNazanin" w:hAnsi="IRNazanin" w:eastAsia="IRNazanin"/>
          <w:color w:val="111111"/>
          <w:sz w:val="28"/>
          <w:sz w:val="28"/>
          <w:szCs w:val="28"/>
          <w:rtl w:val="true"/>
          <w:lang w:bidi="fa-IR"/>
        </w:rPr>
        <w:t xml:space="preserve">و قطعاً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کاهشی در اموال و جان ها و محصولات می آزماییم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جَعَلْنَا مَا عَلَى الْأَرْضِ زِينَةً لَهَا لِنَبْلُوَهُمْ أَيُّهُمْ أَحْسَنُ عَمَلا</w:t>
      </w:r>
      <w:r>
        <w:rPr>
          <w:rStyle w:val="FootnoteAnchor"/>
          <w:rtl w:val="true"/>
        </w:rPr>
        <w:footnoteReference w:id="1081"/>
      </w:r>
      <w:r>
        <w:rPr>
          <w:rFonts w:ascii="IRNazanin" w:hAnsi="IRNazanin" w:eastAsia="IRNazanin"/>
          <w:color w:val="111111"/>
          <w:sz w:val="28"/>
          <w:sz w:val="28"/>
          <w:szCs w:val="28"/>
          <w:rtl w:val="true"/>
          <w:lang w:bidi="fa-IR"/>
        </w:rPr>
        <w:t>در حقیقت، ما آن چه بر زمین است زیوری برای آن قرار دادیم تا آنان را بیازماییم که کدام یک از ایشان نیکوکارترند</w:t>
      </w:r>
      <w:r>
        <w:rPr>
          <w:rFonts w:eastAsia="IRNazanin" w:cs="IRNazanin"/>
          <w:color w:val="111111"/>
          <w:sz w:val="28"/>
          <w:szCs w:val="28"/>
          <w:rtl w:val="true"/>
          <w:lang w:bidi="fa-IR"/>
        </w:rPr>
        <w:t>.</w:t>
      </w:r>
    </w:p>
    <w:p>
      <w:pPr>
        <w:pStyle w:val="Heading6"/>
        <w:numPr>
          <w:ilvl w:val="5"/>
          <w:numId w:val="1"/>
        </w:numPr>
        <w:rPr/>
      </w:pPr>
      <w:bookmarkStart w:id="1404" w:name="__RefHeading___Toc5775045_2320776876"/>
      <w:bookmarkStart w:id="1405" w:name="_Toc567"/>
      <w:bookmarkEnd w:id="1404"/>
      <w:r>
        <w:rPr/>
        <w:t>9</w:t>
      </w:r>
      <w:r>
        <w:rPr>
          <w:rtl w:val="true"/>
        </w:rPr>
        <w:t xml:space="preserve">. </w:t>
      </w:r>
      <w:r>
        <w:rPr/>
        <w:t>4</w:t>
      </w:r>
      <w:r>
        <w:rPr>
          <w:rtl w:val="true"/>
        </w:rPr>
        <w:t xml:space="preserve">. </w:t>
      </w:r>
      <w:r>
        <w:rPr/>
        <w:t>5</w:t>
      </w:r>
      <w:r>
        <w:rPr>
          <w:rtl w:val="true"/>
        </w:rPr>
        <w:t xml:space="preserve">. </w:t>
      </w:r>
      <w:r>
        <w:rPr>
          <w:rtl w:val="true"/>
        </w:rPr>
        <w:t>استحقاق اجر و پاداش</w:t>
      </w:r>
      <w:bookmarkEnd w:id="1405"/>
    </w:p>
    <w:p>
      <w:pPr>
        <w:pStyle w:val="BookText"/>
        <w:rPr/>
      </w:pPr>
      <w:r>
        <w:rPr>
          <w:rFonts w:ascii="Amiri" w:hAnsi="Amiri" w:eastAsia="Amiri" w:cs="Amiri"/>
          <w:color w:val="111111"/>
          <w:sz w:val="28"/>
          <w:sz w:val="28"/>
          <w:szCs w:val="28"/>
          <w:rtl w:val="true"/>
          <w:lang w:bidi="ar-SA"/>
        </w:rPr>
        <w:t>وَ لَا اسْتَحَقَّ الْمُؤْمِنُونَ ثَوَابَ الْمُحْسِنِينَ</w:t>
      </w:r>
      <w:r>
        <w:rPr>
          <w:rFonts w:ascii="IRNazanin" w:hAnsi="IRNazanin" w:eastAsia="IRNazanin"/>
          <w:color w:val="111111"/>
          <w:sz w:val="28"/>
          <w:sz w:val="28"/>
          <w:szCs w:val="28"/>
          <w:rtl w:val="true"/>
          <w:lang w:bidi="fa-IR"/>
        </w:rPr>
        <w:t xml:space="preserve"> و مؤمنان استحقاق ثواب نيکوکاران را نمی یافتند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با شیطان مبارزه کنند و صفات رذیله را از خود دور سازند و نفس خویش را به فضایل بیارایند و به خدا ایمان آورند اما ایشان که یا از روی تمایلات نفسانی به امور مادی یا از ترس و هیبت دنیوی به پیامبران گرویدهاند نه ایمانشان همراه با اخلاص است و نه جزء اهل احسان و نیکوکاران می باشند</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مشابه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لِلَّذِينَ أَحْسَنُوا مِنْهُمْ وَ اتَّقَوْا أَجْرٌ عَظِیمٌ</w:t>
      </w:r>
      <w:r>
        <w:rPr>
          <w:rStyle w:val="FootnoteAnchor"/>
          <w:rtl w:val="true"/>
        </w:rPr>
        <w:footnoteReference w:id="1083"/>
      </w:r>
      <w:r>
        <w:rPr>
          <w:rFonts w:ascii="IRNazanin" w:hAnsi="IRNazanin" w:eastAsia="IRNazanin"/>
          <w:color w:val="111111"/>
          <w:sz w:val="28"/>
          <w:sz w:val="28"/>
          <w:szCs w:val="28"/>
          <w:rtl w:val="true"/>
          <w:lang w:bidi="fa-IR"/>
        </w:rPr>
        <w:t>برای کسانی از آنان که نیکی و پرهیزکاری کردند پاداشی بزرگ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لِلَّذِينَ أَحْسَنُوا فى هذِهِ الدُّنْيا حَسَنَةٌ وَ أَرْضُ اللَّهِ وَاسِعَة</w:t>
      </w:r>
      <w:r>
        <w:rPr>
          <w:rStyle w:val="FootnoteAnchor"/>
          <w:rtl w:val="true"/>
        </w:rPr>
        <w:footnoteReference w:id="1084"/>
      </w:r>
      <w:r>
        <w:rPr>
          <w:rFonts w:ascii="IRNazanin" w:hAnsi="IRNazanin" w:eastAsia="IRNazanin"/>
          <w:color w:val="111111"/>
          <w:sz w:val="28"/>
          <w:sz w:val="28"/>
          <w:szCs w:val="28"/>
          <w:rtl w:val="true"/>
          <w:lang w:bidi="fa-IR"/>
        </w:rPr>
        <w:t xml:space="preserve">برای کسانی که در این دنیا خوبی کرده اند نیکی خواهد بود و زمین خدا فراخ است </w:t>
      </w:r>
      <w:r>
        <w:rPr>
          <w:rFonts w:ascii="Amiri" w:hAnsi="Amiri" w:eastAsia="Amiri" w:cs="Amiri"/>
          <w:color w:val="111111"/>
          <w:sz w:val="28"/>
          <w:sz w:val="28"/>
          <w:szCs w:val="28"/>
          <w:rtl w:val="true"/>
          <w:lang w:bidi="ar-SA"/>
        </w:rPr>
        <w:t>وَ يَجْزِيَ الَّذِينَ أَحْسَنُوا بِالْحُسْنَی</w:t>
      </w:r>
      <w:r>
        <w:rPr>
          <w:rStyle w:val="FootnoteAnchor"/>
          <w:rtl w:val="true"/>
        </w:rPr>
        <w:footnoteReference w:id="1085"/>
      </w:r>
      <w:r>
        <w:rPr>
          <w:rFonts w:ascii="IRNazanin" w:hAnsi="IRNazanin" w:eastAsia="IRNazanin"/>
          <w:color w:val="111111"/>
          <w:sz w:val="28"/>
          <w:sz w:val="28"/>
          <w:szCs w:val="28"/>
          <w:rtl w:val="true"/>
          <w:lang w:bidi="fa-IR"/>
        </w:rPr>
        <w:t>و آنان را که نیکی کرده اند، به نیکی پاداش دهد</w:t>
      </w:r>
      <w:r>
        <w:rPr>
          <w:rFonts w:eastAsia="IRNazanin" w:cs="IRNazanin"/>
          <w:color w:val="111111"/>
          <w:sz w:val="28"/>
          <w:szCs w:val="28"/>
          <w:rtl w:val="true"/>
          <w:lang w:bidi="fa-IR"/>
        </w:rPr>
        <w:t xml:space="preserve">. </w:t>
      </w:r>
      <w:bookmarkStart w:id="1406" w:name="pg20331_774027"/>
    </w:p>
    <w:p>
      <w:pPr>
        <w:pStyle w:val="Heading6"/>
        <w:numPr>
          <w:ilvl w:val="5"/>
          <w:numId w:val="1"/>
        </w:numPr>
        <w:rPr/>
      </w:pPr>
      <w:bookmarkStart w:id="1407" w:name="__RefHeading___Toc5775047_2320776876"/>
      <w:bookmarkStart w:id="1408" w:name="_Toc568"/>
      <w:bookmarkEnd w:id="1406"/>
      <w:bookmarkEnd w:id="1407"/>
      <w:r>
        <w:rPr/>
        <w:t>9</w:t>
      </w:r>
      <w:r>
        <w:rPr>
          <w:rtl w:val="true"/>
        </w:rPr>
        <w:t xml:space="preserve">. </w:t>
      </w:r>
      <w:r>
        <w:rPr/>
        <w:t>4</w:t>
      </w:r>
      <w:r>
        <w:rPr>
          <w:rtl w:val="true"/>
        </w:rPr>
        <w:t xml:space="preserve">. </w:t>
      </w:r>
      <w:r>
        <w:rPr/>
        <w:t>6</w:t>
      </w:r>
      <w:r>
        <w:rPr>
          <w:rtl w:val="true"/>
        </w:rPr>
        <w:t xml:space="preserve">. </w:t>
      </w:r>
      <w:r>
        <w:rPr>
          <w:rtl w:val="true"/>
        </w:rPr>
        <w:t>بی معنا شدن اسامی ارزشمند مؤمن</w:t>
      </w:r>
      <w:bookmarkEnd w:id="1408"/>
    </w:p>
    <w:p>
      <w:pPr>
        <w:pStyle w:val="BookText"/>
        <w:rPr/>
      </w:pPr>
      <w:r>
        <w:rPr>
          <w:rFonts w:ascii="Amiri" w:hAnsi="Amiri" w:eastAsia="Amiri" w:cs="Amiri"/>
          <w:color w:val="111111"/>
          <w:sz w:val="28"/>
          <w:sz w:val="28"/>
          <w:szCs w:val="28"/>
          <w:rtl w:val="true"/>
          <w:lang w:bidi="ar-SA"/>
        </w:rPr>
        <w:t>وَ لَا لَزِمَتِ الْأَسْمَاءِ مَعَانِيَهَا</w:t>
      </w:r>
      <w:r>
        <w:rPr>
          <w:rFonts w:ascii="IRNazanin" w:hAnsi="IRNazanin" w:eastAsia="IRNazanin"/>
          <w:color w:val="111111"/>
          <w:sz w:val="28"/>
          <w:sz w:val="28"/>
          <w:szCs w:val="28"/>
          <w:rtl w:val="true"/>
          <w:lang w:bidi="fa-IR"/>
        </w:rPr>
        <w:t xml:space="preserve"> و واژه ها معانی خود را از دست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مردم به خاطر طمع به پیامبرانِ ثروتمند و صاحب زر و سیم ایمان می آوردند و چنین ایمانی سزاوار پاداش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نام ها و عناوین اشخاص با معنایش تطبیق نخواهد داشت از باب مثال اگر به کسی مؤمن گویند حقیقت ایمان بر وی صدق نمی کند؛ زیرا تنها با زبان ایمان آورده و از روی ترس یا هوای نفسانی است نه از روی اخلاص و قلب پاک و همچنین است عنوان زاهد و مسلمان بلکه عنوان پیامبر و نبی و رسول نیز چنین است؛ به دلیل این که در این حال حقیقت نبوت و رسالت از آن شخص قطع شده است و اسما بدون مسمیات خواهد بود</w:t>
      </w:r>
      <w:r>
        <w:rPr>
          <w:rFonts w:eastAsia="IRNazanin" w:cs="IRNazanin"/>
          <w:color w:val="111111"/>
          <w:sz w:val="28"/>
          <w:szCs w:val="28"/>
          <w:rtl w:val="true"/>
          <w:lang w:bidi="fa-IR"/>
        </w:rPr>
        <w:t xml:space="preserve">. </w:t>
      </w:r>
      <w:r>
        <w:rPr>
          <w:rStyle w:val="FootnoteAnchor"/>
          <w:rtl w:val="true"/>
        </w:rPr>
        <w:footnoteReference w:id="1086"/>
      </w:r>
    </w:p>
    <w:p>
      <w:pPr>
        <w:pStyle w:val="Heading5"/>
        <w:numPr>
          <w:ilvl w:val="4"/>
          <w:numId w:val="1"/>
        </w:numPr>
        <w:rPr/>
      </w:pPr>
      <w:bookmarkStart w:id="1409" w:name="__RefHeading___Toc5775049_2320776876"/>
      <w:bookmarkStart w:id="1410" w:name="_Toc569"/>
      <w:bookmarkEnd w:id="1409"/>
      <w:r>
        <w:rPr/>
        <w:t>9</w:t>
      </w:r>
      <w:r>
        <w:rPr>
          <w:rtl w:val="true"/>
        </w:rPr>
        <w:t xml:space="preserve">. </w:t>
      </w:r>
      <w:r>
        <w:rPr/>
        <w:t>5</w:t>
      </w:r>
      <w:r>
        <w:rPr>
          <w:rtl w:val="true"/>
        </w:rPr>
        <w:t xml:space="preserve">. </w:t>
      </w:r>
      <w:r>
        <w:rPr>
          <w:rtl w:val="true"/>
        </w:rPr>
        <w:t>انبیا، صاحبان عزم قوی</w:t>
      </w:r>
      <w:bookmarkEnd w:id="1410"/>
    </w:p>
    <w:p>
      <w:pPr>
        <w:pStyle w:val="BookText"/>
        <w:rPr/>
      </w:pPr>
      <w:r>
        <w:rPr>
          <w:rFonts w:ascii="Amiri" w:hAnsi="Amiri" w:eastAsia="Amiri" w:cs="Amiri"/>
          <w:color w:val="111111"/>
          <w:sz w:val="28"/>
          <w:sz w:val="28"/>
          <w:szCs w:val="28"/>
          <w:rtl w:val="true"/>
          <w:lang w:bidi="ar-SA"/>
        </w:rPr>
        <w:t>وَ لَكِنَّ اللَّهَ سُبْحَانَهُ جَعَلَ رُسُلَهُ أُولِى قُوَّةٍ فِى عَزَائِمِهِمْ وَضَعَفَةً فِيمَا تَرَى الْأَعْيُنُ مِنْ حَالَاتِهِمْ مَعَ قَنَاعَةٍ تَمْلَأُ الْقُلُوبَ وَالْعُيُونَ غِنِّى وَ خَصَاصَةٍ تَمْلَأُ الْأَبْصَارَ وَالْأَسْمَاعَ أَذًى</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طمع به مال دیگران نداشته باشی و بی اعتنا به اموال دیگران باشی، این می شود قناعت و معنایش این نیست که چیزی را هم که داریم استفاده نکنیم و قناعت یعنی بسازی و قانع باشی به چیزی که داری و روحت برای چیزی که نداری پر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در اصل به معنای شکافی است که در دیوار خانه به وجود می آید؛ سپس به فقر که موجب شکاف در زندگی،است،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خدای سبحان پیامبرانش را در تصمیم هایشان قوی و نیرومند و در احوال ظاهری شان که به چشم می آید ضعیف قرار داد آنان قناعتی دارند که دلها و دیدگان را از بی نیازی پر می کند و در عین حال چنان تهیدست و فقیرند که دیده ها و گوشها را پر از آزار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الْأَسْمَاعَ 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اذیت را دو جور می شود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گوییم گوش و چشم خود پیامبران اذیت می شد چون وقتی که انسان فقیر و گرسنه باشد، چشم او ضعیف می شود و سپس شنوایی اش را از دست می دهد و در اثر گرسنگی همه قوا و نیروی او ضعیف می شود؛ ب ممکن است منظور گوش و چشم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وقتی که می دیدند و می شنیدند که این ها فقیرند برایشان غصه می خوردند فقر مادی پیامبران گوش </w:t>
      </w:r>
      <w:bookmarkStart w:id="1411" w:name="pg20331_774028"/>
    </w:p>
    <w:p>
      <w:pPr>
        <w:pStyle w:val="BookText"/>
        <w:rPr/>
      </w:pPr>
      <w:bookmarkEnd w:id="1411"/>
      <w:r>
        <w:rPr>
          <w:rFonts w:ascii="IRNazanin" w:hAnsi="IRNazanin" w:eastAsia="IRNazanin"/>
          <w:color w:val="111111"/>
          <w:sz w:val="28"/>
          <w:sz w:val="28"/>
          <w:szCs w:val="28"/>
          <w:rtl w:val="true"/>
          <w:lang w:bidi="fa-IR"/>
        </w:rPr>
        <w:t>و چشم های مریدان و طرفدارانشان را اذیت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يُؤْثِرُونَ عَلى أَنْفُسِهِمْ وَ لَوْ كانَ بهِمْ خَصَاصَة</w:t>
      </w:r>
      <w:r>
        <w:rPr>
          <w:rStyle w:val="FootnoteAnchor"/>
          <w:rtl w:val="true"/>
        </w:rPr>
        <w:footnoteReference w:id="1088"/>
      </w:r>
      <w:r>
        <w:rPr>
          <w:rFonts w:ascii="IRNazanin" w:hAnsi="IRNazanin" w:eastAsia="IRNazanin"/>
          <w:color w:val="111111"/>
          <w:sz w:val="28"/>
          <w:sz w:val="28"/>
          <w:szCs w:val="28"/>
          <w:rtl w:val="true"/>
          <w:lang w:bidi="fa-IR"/>
        </w:rPr>
        <w:t>و دیگران را بر خویش ترجیح می دهند هرچند خود نیازمند باشند</w:t>
      </w:r>
      <w:r>
        <w:rPr>
          <w:rFonts w:eastAsia="IRNazanin" w:cs="IRNazanin"/>
          <w:color w:val="111111"/>
          <w:sz w:val="28"/>
          <w:szCs w:val="28"/>
          <w:rtl w:val="true"/>
          <w:lang w:bidi="fa-IR"/>
        </w:rPr>
        <w:t>.</w:t>
      </w:r>
    </w:p>
    <w:p>
      <w:pPr>
        <w:pStyle w:val="Heading5"/>
        <w:numPr>
          <w:ilvl w:val="4"/>
          <w:numId w:val="1"/>
        </w:numPr>
        <w:rPr/>
      </w:pPr>
      <w:bookmarkStart w:id="1412" w:name="__RefHeading___Toc5775051_2320776876"/>
      <w:bookmarkStart w:id="1413" w:name="_Toc570"/>
      <w:bookmarkEnd w:id="1412"/>
      <w:r>
        <w:rPr/>
        <w:t>9</w:t>
      </w:r>
      <w:r>
        <w:rPr>
          <w:rtl w:val="true"/>
        </w:rPr>
        <w:t xml:space="preserve">. </w:t>
      </w:r>
      <w:r>
        <w:rPr/>
        <w:t>6</w:t>
      </w:r>
      <w:r>
        <w:rPr>
          <w:rtl w:val="true"/>
        </w:rPr>
        <w:t xml:space="preserve">. </w:t>
      </w:r>
      <w:r>
        <w:rPr>
          <w:rtl w:val="true"/>
        </w:rPr>
        <w:t>حکمت سادگی انبیا</w:t>
      </w:r>
      <w:bookmarkEnd w:id="1413"/>
    </w:p>
    <w:p>
      <w:pPr>
        <w:pStyle w:val="BookText"/>
        <w:rPr/>
      </w:pPr>
      <w:r>
        <w:rPr>
          <w:rFonts w:ascii="Amiri" w:hAnsi="Amiri" w:eastAsia="Amiri" w:cs="Amiri"/>
          <w:color w:val="111111"/>
          <w:sz w:val="28"/>
          <w:sz w:val="28"/>
          <w:szCs w:val="28"/>
          <w:rtl w:val="true"/>
          <w:lang w:bidi="ar-SA"/>
        </w:rPr>
        <w:t>وَ لَوْ كَانَتِ الْأَنْبِيَاءُ أَهْلَ قُوَّةٍ لَا تُرَامُ وَ عِزَّةٍ لَا تُضَامُ وَ مُلْك تُمَدُّ نَحْوَهُ أَعْنَاقُ الرِّجَالِ وَ تُشَدُّ إِلَيْهِ عُقَدُ الرَّحَالِ لَكَانَ ذَلِكَ أَهْوَنَ عَلَى الْخَلْقِ فِي الِاعْتِبَارِ وَ أَبْعَدَ لَهُمْ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الاسْتِكْبَارِ وَ لَآمَنُوا عَنْ رَهْبَةٍ قَاهِرَةِ لَهُمْ أَوْ رَغْبَةٍ مَائِلَةٍ بِهِمْ فَكَانَتِ النِّيَّاتُ مُشْتَرَكَةً وَ الْحَسَنَاتُ مُقْتَسَمَةً</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مركبها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گره؛ جمع 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بر پشت شتر می گذارند و روی آن می نشینند و شد رحال به معنای آماده شدن برای سفر یا سفر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غالب وحشت مُقْتَسَمَةً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تجزیه شده؛ تقسیم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پیامبران چنان قدرتی داشتند که کسی را توان معارضه با ایشان نبود، و چنان شوکتی داشتند که مقهور کسی نمی شدند و چنان پادشاهی داشتند که گردن مردم به سوی آنان کشیده می شد و برای نگریستن بزرگی و حشمتشان بار سفر می بستند همانا برای اندرز پذیری مردم از ایشان سهل تر و از نخوت متکبران دورتر بودند و مردم به سبب هراس از بزرگی و عظمت ظاهری آن ها یا تمایل به ثروت و قدرتشان به آنان می گرویدند و ایمان می آوردند و در این صورت نیت ها ناخالص و کارهای نیک هم به خاطر دنیا و هم به خاطر آخرت به انجام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آمیختگی بین ایمان و دنیادوستی است و منظور از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توزیع محبت بین خدا و بندگان است</w:t>
      </w:r>
      <w:r>
        <w:rPr>
          <w:rFonts w:eastAsia="IRNazanin" w:cs="IRNazanin"/>
          <w:color w:val="111111"/>
          <w:sz w:val="28"/>
          <w:szCs w:val="28"/>
          <w:rtl w:val="true"/>
          <w:lang w:bidi="fa-IR"/>
        </w:rPr>
        <w:t xml:space="preserve">. </w:t>
      </w:r>
      <w:r>
        <w:rPr>
          <w:rStyle w:val="FootnoteAnchor"/>
          <w:rtl w:val="true"/>
        </w:rPr>
        <w:footnoteReference w:id="1090"/>
      </w:r>
      <w:bookmarkStart w:id="1414" w:name="pg20331_774029"/>
    </w:p>
    <w:p>
      <w:pPr>
        <w:pStyle w:val="BookText"/>
        <w:rPr/>
      </w:pPr>
      <w:bookmarkEnd w:id="14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تُشَدُّ إِلَيْهِ عُقَدُ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آدمهایی بودند که پول و قدرت و سلطنت داشتند آن موقع همه مردم منقاد این ها می شدند و آن امتحانی که خدا در نظر دارد، حاصل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أَبْعَدَ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الِاسْتِكْبَارِ خدا خواسته است که پیامبران در ردیف ضعیفان باشند تا آن هایی که دارای روح تکبر هستند شناخته شده و به شیطان ملحق گردند و جهنمی و بهشتی از هم جدا بشوند</w:t>
      </w:r>
      <w:r>
        <w:rPr>
          <w:rFonts w:eastAsia="IRNazanin" w:cs="IRNazanin"/>
          <w:color w:val="111111"/>
          <w:sz w:val="28"/>
          <w:szCs w:val="28"/>
          <w:rtl w:val="true"/>
          <w:lang w:bidi="fa-IR"/>
        </w:rPr>
        <w:t>.</w:t>
      </w:r>
    </w:p>
    <w:p>
      <w:pPr>
        <w:pStyle w:val="Heading5"/>
        <w:numPr>
          <w:ilvl w:val="4"/>
          <w:numId w:val="1"/>
        </w:numPr>
        <w:rPr/>
      </w:pPr>
      <w:bookmarkStart w:id="1415" w:name="__RefHeading___Toc5775053_2320776876"/>
      <w:bookmarkStart w:id="1416" w:name="_Toc571"/>
      <w:bookmarkEnd w:id="1415"/>
      <w:r>
        <w:rPr/>
        <w:t>9</w:t>
      </w:r>
      <w:r>
        <w:rPr>
          <w:rtl w:val="true"/>
        </w:rPr>
        <w:t xml:space="preserve">. </w:t>
      </w:r>
      <w:r>
        <w:rPr/>
        <w:t>7</w:t>
      </w:r>
      <w:r>
        <w:rPr>
          <w:rtl w:val="true"/>
        </w:rPr>
        <w:t xml:space="preserve">. </w:t>
      </w:r>
      <w:r>
        <w:rPr>
          <w:rtl w:val="true"/>
        </w:rPr>
        <w:t>اصلاح نیت ها</w:t>
      </w:r>
      <w:bookmarkEnd w:id="1416"/>
    </w:p>
    <w:p>
      <w:pPr>
        <w:pStyle w:val="BookText"/>
        <w:rPr/>
      </w:pPr>
      <w:r>
        <w:rPr>
          <w:rFonts w:ascii="Amiri" w:hAnsi="Amiri" w:eastAsia="Amiri" w:cs="Amiri"/>
          <w:color w:val="111111"/>
          <w:sz w:val="28"/>
          <w:sz w:val="28"/>
          <w:szCs w:val="28"/>
          <w:rtl w:val="true"/>
          <w:lang w:bidi="ar-SA"/>
        </w:rPr>
        <w:t>وَ لَكِنَّ اللَّهَ سُبْحَانَهُ أَرَادَ أَنْ يَكُونَ الاتِّبَاعُ لِرُسُلِهِ وَ التَّصْدِيقُ بِكُتُبِهِ وَ الْخُشُوعُ لِوَجْهِهِ وَ الِاسْتِكَانَةُ لِأَمْرِهِ وَ الِاسْتِسْلَامُ لِطَاعَتِهِ أَمُوراً لَهُ خَاصَّةً لَا تَشُوبُهَا مِنْ غَيْرِهَا شَائِبَةٌ</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لَا تَشُوبُهَا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مخلوط با آن می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خدعه کردن و چیزی را به چیز دیگری برای فریب آمیختن است؛ شوبا من باب قال خلطه مثل شوب اللبن بالماء فهو مشوب و قولهم ليس فيه شائبة، قال الفيومي ذلک يجوزان يكون مأخوذا من هذا ومعناه ليس فيه شيء مختلط به و ان قلّ كما قيل ليس فيه علقة و لا شبهة و أن تكون فاعلة بمعنى مفعولة مثل عيشة راضية هكذا استعمله الفقهاء و لم أجد فيه نصّا، نعم قال الجوهري الشائبة واحدة الشوائب و هي الأدناس و الأقذار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خدای سبحان چنین خواست که دنباله روی از پیامبرانش و تصدیق کتاب هایش و خضوع به درگاهش و تن دادن به فرمانش و تسلیم شدن به طاعتش تنها برای او صورت گیرد و قصد دیگری با آن در نیامیزد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واقع امام علیه السلام به پنج چیز اشاره می کند که همۀ آن ها باید با خلوص نیت انجام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دعوت پیامبران؛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تصديق کتاب های آسمانی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عملی در برابر ذات پاک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درونی قلبی در برابر فرمان خداوند؛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تسلیم عملی و انجام اوامر خداوند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مشابه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لِلَّهِ الدِّينُ الْخالِص</w:t>
      </w:r>
      <w:r>
        <w:rPr>
          <w:rStyle w:val="FootnoteAnchor"/>
          <w:rtl w:val="true"/>
        </w:rPr>
        <w:footnoteReference w:id="1093"/>
      </w:r>
      <w:r>
        <w:rPr>
          <w:rFonts w:ascii="IRNazanin" w:hAnsi="IRNazanin" w:eastAsia="IRNazanin"/>
          <w:color w:val="111111"/>
          <w:sz w:val="28"/>
          <w:sz w:val="28"/>
          <w:szCs w:val="28"/>
          <w:rtl w:val="true"/>
          <w:lang w:bidi="fa-IR"/>
        </w:rPr>
        <w:t>آگاه باش که دین خالص از آن خداست</w:t>
      </w:r>
      <w:r>
        <w:rPr>
          <w:rFonts w:eastAsia="IRNazanin" w:cs="IRNazanin"/>
          <w:color w:val="111111"/>
          <w:sz w:val="28"/>
          <w:szCs w:val="28"/>
          <w:rtl w:val="true"/>
          <w:lang w:bidi="fa-IR"/>
        </w:rPr>
        <w:t xml:space="preserve">. </w:t>
      </w:r>
      <w:bookmarkStart w:id="1417" w:name="pg20331_774030"/>
    </w:p>
    <w:p>
      <w:pPr>
        <w:pStyle w:val="BookText"/>
        <w:rPr/>
      </w:pPr>
      <w:bookmarkEnd w:id="1417"/>
      <w:r>
        <w:rPr>
          <w:rFonts w:ascii="Amiri" w:hAnsi="Amiri" w:eastAsia="Amiri" w:cs="Amiri"/>
          <w:color w:val="111111"/>
          <w:sz w:val="28"/>
          <w:sz w:val="28"/>
          <w:szCs w:val="28"/>
          <w:rtl w:val="true"/>
          <w:lang w:bidi="ar-SA"/>
        </w:rPr>
        <w:t>وَ أَقِيمُوا وُجُوهَكُمْ عِنْدَ كُلِّ مَسْجِدٍ وَ ادْعُوهُ مُخْلِصِينَ لَهُ الدِّين</w:t>
      </w:r>
      <w:r>
        <w:rPr>
          <w:rStyle w:val="FootnoteAnchor"/>
          <w:rtl w:val="true"/>
        </w:rPr>
        <w:footnoteReference w:id="10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مسجدی روی خود را مستقیم به سوی قبله کنید و در حالی که دین خود را برای او خالص گردانیده اید وی را بخوانید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 إِلَيْكَ الْكِتابَ بِالْحَقِّ فَاعْبُدِ اللَّهَ مُخْلِصاً لَهُ الدِّينَ أَلا لِلَّهِ الدِّينُ الْخالِصُ</w:t>
      </w:r>
      <w:r>
        <w:rPr>
          <w:rStyle w:val="FootnoteAnchor"/>
          <w:rtl w:val="true"/>
        </w:rPr>
        <w:footnoteReference w:id="1095"/>
      </w:r>
      <w:r>
        <w:rPr>
          <w:rFonts w:ascii="IRNazanin" w:hAnsi="IRNazanin" w:eastAsia="IRNazanin"/>
          <w:color w:val="111111"/>
          <w:sz w:val="28"/>
          <w:sz w:val="28"/>
          <w:szCs w:val="28"/>
          <w:rtl w:val="true"/>
          <w:lang w:bidi="fa-IR"/>
        </w:rPr>
        <w:t xml:space="preserve">ما این کتاب را به راستی بر تو نازل کردیم پس خدا را بپرست و دین خود برای او خالص گردان آگاه باش که دین خالص از آن خداست وَ ما أُمِرُوا إِلا لِيَعْبُدُوا اللَّهَ مُخْلِصِينَ لَهُ الدِّين﴾ </w:t>
      </w:r>
      <w:r>
        <w:rPr>
          <w:rStyle w:val="FootnoteAnchor"/>
          <w:rtl w:val="true"/>
        </w:rPr>
        <w:footnoteReference w:id="1096"/>
      </w:r>
      <w:r>
        <w:rPr>
          <w:rFonts w:ascii="IRNazanin" w:hAnsi="IRNazanin" w:eastAsia="IRNazanin"/>
          <w:color w:val="111111"/>
          <w:sz w:val="28"/>
          <w:sz w:val="28"/>
          <w:szCs w:val="28"/>
          <w:rtl w:val="true"/>
          <w:lang w:bidi="fa-IR"/>
        </w:rPr>
        <w:t>و آنان را جز این فرمان ندادند که خدا را بپرستند در حالی که در دین او اخلاص می ورزند</w:t>
      </w:r>
      <w:r>
        <w:rPr>
          <w:rFonts w:eastAsia="IRNazanin" w:cs="IRNazanin"/>
          <w:color w:val="111111"/>
          <w:sz w:val="28"/>
          <w:szCs w:val="28"/>
          <w:rtl w:val="true"/>
          <w:lang w:bidi="fa-IR"/>
        </w:rPr>
        <w:t>.</w:t>
      </w:r>
    </w:p>
    <w:p>
      <w:pPr>
        <w:pStyle w:val="Heading5"/>
        <w:numPr>
          <w:ilvl w:val="4"/>
          <w:numId w:val="1"/>
        </w:numPr>
        <w:rPr/>
      </w:pPr>
      <w:bookmarkStart w:id="1418" w:name="__RefHeading___Toc5775055_2320776876"/>
      <w:bookmarkStart w:id="1419" w:name="_Toc572"/>
      <w:bookmarkEnd w:id="1418"/>
      <w:r>
        <w:rPr/>
        <w:t>9</w:t>
      </w:r>
      <w:r>
        <w:rPr>
          <w:rtl w:val="true"/>
        </w:rPr>
        <w:t xml:space="preserve">. </w:t>
      </w:r>
      <w:r>
        <w:rPr/>
        <w:t>8</w:t>
      </w:r>
      <w:r>
        <w:rPr>
          <w:rtl w:val="true"/>
        </w:rPr>
        <w:t xml:space="preserve">. </w:t>
      </w:r>
      <w:r>
        <w:rPr>
          <w:rtl w:val="true"/>
        </w:rPr>
        <w:t>آزمایش سخت تر؛ ثواب بیشتر</w:t>
      </w:r>
      <w:bookmarkEnd w:id="1419"/>
    </w:p>
    <w:p>
      <w:pPr>
        <w:pStyle w:val="BookText"/>
        <w:rPr/>
      </w:pPr>
      <w:r>
        <w:rPr>
          <w:rFonts w:ascii="Amiri" w:hAnsi="Amiri" w:eastAsia="Amiri" w:cs="Amiri"/>
          <w:color w:val="111111"/>
          <w:sz w:val="28"/>
          <w:sz w:val="28"/>
          <w:szCs w:val="28"/>
          <w:rtl w:val="true"/>
          <w:lang w:bidi="ar-SA"/>
        </w:rPr>
        <w:t>وَ كُلَّمَا كَانَتِ الْبَلْوَى وَالِاخْتِبَارُ أَعْظَمَ كَانَتِ الْمَثُوبَةُ وَالْجَزَاءُ أَجْزَلَ</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أجْزَلَ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باعظمت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امتحان و آزمایش عظیم تر باشد ثواب و پاداشش فزون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ساده بودن زندگی انبیا و دوری آنان از زرق و برق دنیا اهل ایمان را در برابر آزمون سخت تری قرار می دهد و هر چقدر آزمون سخت تر باشد، پاداش قبول شدگان در آن سنگین تر خواهد بود</w:t>
      </w:r>
      <w:r>
        <w:rPr>
          <w:rFonts w:eastAsia="IRNazanin" w:cs="IRNazanin"/>
          <w:color w:val="111111"/>
          <w:sz w:val="28"/>
          <w:szCs w:val="28"/>
          <w:rtl w:val="true"/>
          <w:lang w:bidi="fa-IR"/>
        </w:rPr>
        <w:t xml:space="preserve">. </w:t>
      </w:r>
      <w:r>
        <w:rPr>
          <w:rStyle w:val="FootnoteAnchor"/>
          <w:rtl w:val="true"/>
        </w:rPr>
        <w:footnoteReference w:id="1098"/>
      </w:r>
      <w:bookmarkStart w:id="1420" w:name="pg20331_774031"/>
    </w:p>
    <w:p>
      <w:pPr>
        <w:pStyle w:val="BookText"/>
        <w:rPr/>
      </w:pPr>
      <w:bookmarkEnd w:id="1420"/>
      <w:r>
        <w:rPr>
          <w:rFonts w:ascii="Amiri" w:hAnsi="Amiri" w:eastAsia="Amiri" w:cs="Amiri"/>
          <w:color w:val="111111"/>
          <w:sz w:val="28"/>
          <w:sz w:val="28"/>
          <w:szCs w:val="28"/>
          <w:rtl w:val="true"/>
          <w:lang w:bidi="ar-SA"/>
        </w:rPr>
        <w:t xml:space="preserve">أَ لَا تَرَوْنَ أَنَّ اللَّهَ سُبْحَانَهُ اخْتَبَرَ الْأَوَّلِينَ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إِلَى الآخِرِينَ مِنْ هَذَا الْعَالَمِ بِأَحْجَارٍ لَا تَضُرُّ وَ لَا تَنْفَعُ وَ لَا تُبْصِرُ وَ لَا تَسْمَعُ فَجَعَلَهَا بَيْتَهُ الْحَرَامَ الَّذِي جَعَلَهُ لِلنَّاسِ قِيَاماً ثُمَّ وَضَعَهُ بِأَوْعَرِ بِقَاعِ الْأَرْضِ حَجَراً وَ أَقَلَّ نَتَائِقِ الدُّنْيَا مَدَراً وَ أَضْيَقٍ بُطُونِ الْأَوْدِيَةِ قُطْراً بَيْنَ جِبَالِ خَشِنَةٍ وَ رِمَالٍ دَمِثَةٍ وَ عُيُونٍ وَشِلَةٍ وَ قُرَى مُنْقَطِعَةٍ لَا يَزْكُو بِهَا خُفٌ وَلَا حَافِرٌ وَ لا ظُلْفٌ ثُمَّ أَمَرَ أَدَمَ السلام وَ وَلَدَهُ أَنْ يَثْنُوا أَعْطَافَهُمْ نَحْوَهُ فَصَارَ مَثَابَةً لِمُنْتَجَع أَسْفَارِهِمْ وَ غَايَةً لِمُلْقَى رِحَالِهِمْ تَهْوِى إِلَيْهِ ثِمَارُ الْأَفْئِدَةِ مِنْ مَفَاوِزِ قِفَارِ سَحِيقَةٍ وَ مَهَاوِى فِجَاج عَمِيقَةٍ وَ جَزَائِرِ بِحَارٍ مُنْقَطِعَةٍ حَتَّى يَهُزُوا مَنَاكِبَهُمْ ذَلُلًا يُهَلِّلُونَ لِلَّهِ حَوْلَهُ وَيَرْمُلُونَ عَلَى أَقْدَامِهِمْ شُعْثاً غُبْراً لَهُ قَدْ تَبَذُوا السَّرَابِيلَ وَرَاءَ ظُهُورِهِمْ وَ شَوَّهُوا بِإِعْفَاءِ الشَّعُورِ مَحَاسِنَ خَلْقِهِمُ ابْتِلَاءً عَظِيماً وَ امْتِحَانَا شَدِيداً وَ اخْتِبَاراً مبيناً وَ تَمْحِيصاً بليغاً جَعَلَهُ اللَّهُ سَبَباً لِرَحْمَتِهِ وَوُصْلَةً إِلَى جَنَّتِهِ وَ لَوْ أَرَادَ سُبْحَانَهُ أَنْ يَضَعَ بَيْتَهُ الْحَرَامَ وَ مَشَاعِرَهُ الْعِظَامَ بَيْنَ جَنَّاتٍ وَ أَنَّهَارٍ وَ سَهْلٍ وَ قَرَارٍ جَمَّ الْأَشْجَارِ دَانِيَ الثَّمَارِ مُلْتَقَ الْبُنَى مُتَصِلَ الْقُرَى بَيْنَ بُرَّةٍ سَمْرَاءَ وَ رَوْضَةٍ خَضْرَاءَ وَ أَرْيَافٍ مُحْدِقَةٍ وَ عِرَاصِ مُغْدِقَةٍ وَ رِيَاضِ نَاضِرَةٍ وَ طُرُقِ عَامِرَةٍ لَكَانَ قَدْ صَغُرَ قَدْرُ الْجَزَاءِ عَلَى حَسَب ضَعْفِ الْبَلَاءِ وَ لَوْ كَانَ الْإِسَاسُ الْمَحْمُولُ عَلَيْهَا وَ الْأَحْجَارُ الْمَرْفُوعُ بِهَا بَيْنَ زُمُرُدَةٍ خَضْرَاءَ وَ يَاقُوتَةٍ حَمْرَاءَ وَ نُورٍ وَ ضِيَاءٍ لَخَفَّفَ ذَلِكَ مُصَارَعَةَ الشَّكِّ فِى الصُّدُورِ وَ لَوَضَعَ مُجَاهَدَةَ إِبْلِيسَ عَنِ الْقُلُوبِ وَ لَنَفَى مُعْتَلَجَ الرَّيْبِ مِنَ النَّاسِ وَلَكِنَّ اللَّهَ يَخْتَبِرُ عِبَادَهُ بِأَنْوَاعِ الشَّدَائِدِ وَيَتَعَبَّدُهُمْ بِأَنْوَاعِ الْمَجَاهِدِ وَيَبْتَلِيهِمْ بِضُرُوبِ الْمَكَارِهِ إِخْرَاجاً لِلتَّكَبرِ مِنْ قُلُوبِهِمْ وَ إِسْكَانَا لِلتَذَلَّلِ فِي نُفُوسِهِمْ وَ لِيَجْعَلَ ذَلِكَ أَبْوَاباً فُتُحاً إِلَى فَضْلِهِ وَ أَسْبَاباً ذُلُلًا لِعَفْوِهِ</w:t>
      </w:r>
      <w:r>
        <w:rPr>
          <w:rFonts w:eastAsia="Amiri" w:cs="Amiri" w:ascii="Amiri" w:hAnsi="Amiri"/>
          <w:color w:val="111111"/>
          <w:sz w:val="28"/>
          <w:szCs w:val="28"/>
          <w:rtl w:val="true"/>
          <w:lang w:bidi="ar-SA"/>
        </w:rPr>
        <w:t>)</w:t>
      </w:r>
    </w:p>
    <w:p>
      <w:pPr>
        <w:pStyle w:val="Heading4"/>
        <w:numPr>
          <w:ilvl w:val="3"/>
          <w:numId w:val="1"/>
        </w:numPr>
        <w:rPr/>
      </w:pPr>
      <w:bookmarkStart w:id="1421" w:name="__RefHeading___Toc5775057_2320776876"/>
      <w:bookmarkStart w:id="1422" w:name="_Toc573"/>
      <w:bookmarkEnd w:id="1421"/>
      <w:r>
        <w:rPr/>
        <w:t>9</w:t>
      </w:r>
      <w:r>
        <w:rPr>
          <w:rtl w:val="true"/>
        </w:rPr>
        <w:t xml:space="preserve">. </w:t>
      </w:r>
      <w:r>
        <w:rPr>
          <w:rtl w:val="true"/>
        </w:rPr>
        <w:t>خانه کعبه</w:t>
      </w:r>
      <w:bookmarkEnd w:id="1422"/>
    </w:p>
    <w:p>
      <w:pPr>
        <w:pStyle w:val="Heading5"/>
        <w:numPr>
          <w:ilvl w:val="4"/>
          <w:numId w:val="1"/>
        </w:numPr>
        <w:rPr/>
      </w:pPr>
      <w:bookmarkStart w:id="1423" w:name="__RefHeading___Toc5775059_2320776876"/>
      <w:bookmarkStart w:id="1424" w:name="_Toc574"/>
      <w:bookmarkEnd w:id="1423"/>
      <w:r>
        <w:rPr/>
        <w:t>9</w:t>
      </w:r>
      <w:r>
        <w:rPr>
          <w:rtl w:val="true"/>
        </w:rPr>
        <w:t xml:space="preserve">. </w:t>
      </w:r>
      <w:r>
        <w:rPr/>
        <w:t>1</w:t>
      </w:r>
      <w:r>
        <w:rPr>
          <w:rtl w:val="true"/>
        </w:rPr>
        <w:t xml:space="preserve">. </w:t>
      </w:r>
      <w:r>
        <w:rPr>
          <w:rtl w:val="true"/>
        </w:rPr>
        <w:t>آزمونی با خانه خدا</w:t>
      </w:r>
      <w:bookmarkEnd w:id="1424"/>
    </w:p>
    <w:p>
      <w:pPr>
        <w:pStyle w:val="BookText"/>
        <w:rPr/>
      </w:pPr>
      <w:r>
        <w:rPr>
          <w:rFonts w:ascii="Amiri" w:hAnsi="Amiri" w:eastAsia="Amiri" w:cs="Amiri"/>
          <w:color w:val="111111"/>
          <w:sz w:val="28"/>
          <w:sz w:val="28"/>
          <w:szCs w:val="28"/>
          <w:rtl w:val="true"/>
          <w:lang w:bidi="ar-SA"/>
        </w:rPr>
        <w:t xml:space="preserve">أَلَا تَرَوْنَ أَنَّ اللَّهَ سُبْحَانَهُ اخْتَبَرَ الْأَوَّلِينَ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إِلَى الْآخِرِينَ مِنْ هَذَا الْعَالَمِ بِأَحْجَارٍ لَا تَضُرُّ وَ لَا تَنْفَعُ وَ لَا تُبْصِرُ وَ لَا تَسْمَعُ فَجَعَلَهَا بَيْتَهُ الْحَرَامَ الَّذِي جَعَلَهُ لِلنَّاسِ قِيَاماً</w:t>
      </w:r>
      <w:r>
        <w:rPr>
          <w:rFonts w:eastAsia="Amiri" w:cs="Amiri" w:ascii="Amiri" w:hAnsi="Amiri"/>
          <w:color w:val="111111"/>
          <w:sz w:val="28"/>
          <w:szCs w:val="28"/>
          <w:rtl w:val="true"/>
          <w:lang w:bidi="ar-SA"/>
        </w:rPr>
        <w:t xml:space="preserve">) </w:t>
      </w:r>
      <w:r>
        <w:rPr>
          <w:rStyle w:val="FootnoteAnchor"/>
          <w:rtl w:val="true"/>
        </w:rPr>
        <w:footnoteReference w:id="109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بینید که خداوند انسان های نخستین را از زمان آدم تا آخرین آن ها در این عالم با سنگ هایی در مکه امتحان کرد که نه زیان می رساند نه سودی می بخشد، نه می بیند و نه </w:t>
      </w:r>
      <w:bookmarkStart w:id="1425" w:name="pg20331_774032"/>
    </w:p>
    <w:p>
      <w:pPr>
        <w:pStyle w:val="BookText"/>
        <w:rPr/>
      </w:pPr>
      <w:bookmarkEnd w:id="1425"/>
      <w:r>
        <w:rPr>
          <w:rFonts w:ascii="IRNazanin" w:hAnsi="IRNazanin" w:eastAsia="IRNazanin"/>
          <w:color w:val="111111"/>
          <w:sz w:val="28"/>
          <w:sz w:val="28"/>
          <w:szCs w:val="28"/>
          <w:rtl w:val="true"/>
          <w:lang w:bidi="fa-IR"/>
        </w:rPr>
        <w:t>می شنود این سنگ ها را خانه محترم خود قرار داده و آن را موجب پایداری و پابرجایی مردم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به معنای اسم فاعل آمده است؛ یعنی زندگی مردم را از جهت مادی و معنوی برپا می دارد همان گونه که ستون های قوی خانه و خیمه را بر پا می دارد</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بیت الله از یکسو رمز وحدت و اتحاد مسلمانان و سربلندی و عظمت آن هاست و از سوی دیگر مراسمی دارد که دل ها را از زنگار گناه پاک می کند</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بَيْتَهُ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فرسخ حرم امن خداست که در آن درخت و حیوان و انسان، همه محترم اند و حتی اگر قاتل هم آن جا برود متعرض آن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الحرام بیتی است که با حرمت است و خانه ای است که تعدی به موجودات در آن جا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جَعَلَهُ لِلنَّاسِ قِيَاماً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که باید پایگاه نهضت و قائم باشد؛ چون مسلمانان جهان سالی یک مرتبه در کمال امن و آرامش جمع می شوند و جز صلح و آرامش و اتحاد چیزی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جَعَلَ اللَّهُ الْكَعْبَةَ الْبَيْتَ الْحَرامَ قياماً لِلنَّاسِ</w:t>
      </w:r>
      <w:r>
        <w:rPr>
          <w:rStyle w:val="FootnoteAnchor"/>
          <w:rtl w:val="true"/>
        </w:rPr>
        <w:footnoteReference w:id="1102"/>
      </w:r>
      <w:r>
        <w:rPr>
          <w:rFonts w:ascii="IRNazanin" w:hAnsi="IRNazanin" w:eastAsia="IRNazanin"/>
          <w:color w:val="111111"/>
          <w:sz w:val="28"/>
          <w:sz w:val="28"/>
          <w:szCs w:val="28"/>
          <w:rtl w:val="true"/>
          <w:lang w:bidi="fa-IR"/>
        </w:rPr>
        <w:t>خداوند کعبه، بیت الحرام را وسیله ای برای سامان بخشیدن به کار مردم قرار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جَعَلْنَا الْبَيْتَ مَثابَةً لِلنَّاسِ وَ أَمْنا</w:t>
      </w:r>
      <w:r>
        <w:rPr>
          <w:rStyle w:val="FootnoteAnchor"/>
          <w:rtl w:val="true"/>
        </w:rPr>
        <w:footnoteReference w:id="1103"/>
      </w:r>
      <w:r>
        <w:rPr>
          <w:rFonts w:ascii="IRNazanin" w:hAnsi="IRNazanin" w:eastAsia="IRNazanin"/>
          <w:color w:val="111111"/>
          <w:sz w:val="28"/>
          <w:sz w:val="28"/>
          <w:szCs w:val="28"/>
          <w:rtl w:val="true"/>
          <w:lang w:bidi="fa-IR"/>
        </w:rPr>
        <w:t>و کعبه را جایگاه اجتماع و مکان امن مردم ساختیم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 عَلَى النَّاسِ حِجُّ الْبَيْتِ مَنِ اسْتَطَاعَ إِلَيْهِ سَبيلاً</w:t>
      </w:r>
      <w:r>
        <w:rPr>
          <w:rStyle w:val="FootnoteAnchor"/>
          <w:rtl w:val="true"/>
        </w:rPr>
        <w:footnoteReference w:id="1104"/>
      </w:r>
      <w:r>
        <w:rPr>
          <w:rFonts w:ascii="IRNazanin" w:hAnsi="IRNazanin" w:eastAsia="IRNazanin"/>
          <w:color w:val="111111"/>
          <w:sz w:val="28"/>
          <w:sz w:val="28"/>
          <w:szCs w:val="28"/>
          <w:rtl w:val="true"/>
          <w:lang w:bidi="fa-IR"/>
        </w:rPr>
        <w:t xml:space="preserve">حج آن خانه، برعهده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به سوی آن راه یابد</w:t>
      </w:r>
    </w:p>
    <w:p>
      <w:pPr>
        <w:pStyle w:val="Heading5"/>
        <w:numPr>
          <w:ilvl w:val="4"/>
          <w:numId w:val="1"/>
        </w:numPr>
        <w:rPr/>
      </w:pPr>
      <w:bookmarkStart w:id="1426" w:name="__RefHeading___Toc5775061_2320776876"/>
      <w:bookmarkStart w:id="1427" w:name="_Toc575"/>
      <w:bookmarkEnd w:id="1426"/>
      <w:r>
        <w:rPr/>
        <w:t>9</w:t>
      </w:r>
      <w:r>
        <w:rPr>
          <w:rtl w:val="true"/>
        </w:rPr>
        <w:t xml:space="preserve">. </w:t>
      </w:r>
      <w:r>
        <w:rPr/>
        <w:t>2</w:t>
      </w:r>
      <w:r>
        <w:rPr>
          <w:rtl w:val="true"/>
        </w:rPr>
        <w:t xml:space="preserve">. </w:t>
      </w:r>
      <w:r>
        <w:rPr>
          <w:rtl w:val="true"/>
        </w:rPr>
        <w:t>جایگاه کعبه و عظمت آن</w:t>
      </w:r>
      <w:bookmarkEnd w:id="142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وَضَعَهُ بِأَوْعَر بقاع الْأَرْضِ حَجَراً وَ أَقَلُّ نَتَائِقِ الدُّنْيَا مَدَراً وَ أَضْيَقٍ بُطُونِ الْأَوْدِيَةِ قُطَراً بَيْنَ</w:t>
      </w:r>
    </w:p>
    <w:p>
      <w:pPr>
        <w:pStyle w:val="BookText"/>
        <w:rPr/>
      </w:pPr>
      <w:r>
        <w:rPr>
          <w:rFonts w:ascii="Amiri" w:hAnsi="Amiri" w:eastAsia="Amiri" w:cs="Amiri"/>
          <w:color w:val="111111"/>
          <w:sz w:val="28"/>
          <w:sz w:val="28"/>
          <w:szCs w:val="28"/>
          <w:rtl w:val="true"/>
          <w:lang w:bidi="ar-SA"/>
        </w:rPr>
        <w:t>جِبَالٍ خَشِنَةٍ وَرِمَالٍ دَمِثَةٍ وَعُيُونٍ وَشِلَةٍ وَ قُرَى مُنْقَطِعَةٍ لَا يَزْكُو بِهَا خُفٌ وَلَا حَافِرٌ وَ لَا ظُلْفٌ</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نتائق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مرتفع؛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کندن و بلند کردن گرفته شده است؛ جمع نتيقه فعلية بمعنى مفعولة من النتق و هو الرفع و الجذب قال الشارح البحراني و سميت المدن و الأماكن المشهورة و المرتفعة نتائق لارتفاع بنائها و شهرتها وعلوها عن غيرها من الأرض كأنها جذبت و رفعت،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النتائق البقاع المرتفعة وأراد مكة وكنى بنتقها عن شهرتها و علوها بالنسبة إلى ما استفل عنها من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الشارح المعتزلى أصل هذه اللفظة من قولهم امرأة نتاق أى كثيرة الحمل والولادة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ضيعة منتاق أى كثيرة الريع فجعل عليه السّلام الضياع ذات المدر التي يثار للحرث نتايق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مكة أقلها إصلاحا للزرع لأنّ أرضها حجرية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الأظهر عندى أن يكون النتائق مأخوذة من قولهم أنتق فلان إذا حمل مظلة من الشمس، والمظلة بالفتح و الكسر الكبير من الأخبية و تسمية البلاد بها لاشتمالها على الدور والأبنية التي تستظل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های خشکیده و به هم چسبیده به ملات هایی که فاصله میان سنگ ها و آجرها را به هنگام بنا می پوشاند، مدر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می خواهند زمین را کشت کنند آن را کلوخ می کنند هر جا که خاک کلوخ باشد می شود چیزی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بین دو کوه را می گویند وادی معمولاً بین دو کوه جلگه هایی است که محل کشت گیاه و درخت و ایجاد ساختمان است مکه جلگه وسیعی ندارد و همه اش کوه است فقط یک وادی خیلی تنگ میان کوه ها قرار گرفته، کنار خانه خدا به نام کوه ابوقبیس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ناحيه و منطقه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از ریشهٔ دمائه به معنای نرم بودن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های کم آب؛ کمی آب؛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جریان خفیف آب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قُرَى 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 از هم گسیخته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يَزْكُو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فربه نمی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نمو و رویش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اصل به معنای کفش و در این جا کنایه از شتر است؛ زیرا قسمت پایین پای او گویی در کفشی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کننده؛ در این جا کنایه از اسب است زیرا سم او زمین را حفر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شم های شکافدار و کنایه از گاو 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را در سنگلاخ ترین سرزمین ها و کم کلوخ ترین مکانهای مرتفع دنیا قرار داد، در میان دره ای تنگتر از دیگر دره ها لابه لای کوههای سخت و رملهای نرم و روان و چشمه های کم آب و قریه هایی دور از هم که به خاطر نبود آب و علف شتر و گاو و گوسفندی در آن فربه و پروریده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نَتَائِقِ الدُّنْيَا مَدَراً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ارتفاعاتی که پر از خاک است می شود در آن ساختمان بنا کرد و درخت و گیاه کاشت اما این جا وقتی که خاک و کلوخ ندارد و سنگلاخ است اگر ساختمان هم بنا کنند باید با سنگ،باشد آجر و خشت در کار نیست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جِبَالٍ خَشِنَةٍ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 نرم نه می توان درخت کاشت و نه می توان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 هایی که سخت است می توان بر روی آن حرکت کرد شترها و دیگر حیوانات می توانند روی </w:t>
      </w:r>
      <w:bookmarkStart w:id="1428" w:name="pg20331_774034"/>
    </w:p>
    <w:p>
      <w:pPr>
        <w:pStyle w:val="BookText"/>
        <w:rPr/>
      </w:pPr>
      <w:bookmarkEnd w:id="1428"/>
      <w:r>
        <w:rPr>
          <w:rFonts w:ascii="IRNazanin" w:hAnsi="IRNazanin" w:eastAsia="IRNazanin"/>
          <w:color w:val="111111"/>
          <w:sz w:val="28"/>
          <w:sz w:val="28"/>
          <w:szCs w:val="28"/>
          <w:rtl w:val="true"/>
          <w:lang w:bidi="fa-IR"/>
        </w:rPr>
        <w:t>شن سخت راه بروند اما آن جا که شن نرم باشد پا فرو می رود و نمی توان حرکت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يَزْكُو بِهَا خُفٌ وَلَا حَافِرٌ وَ لَا ظُلْفٌ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خواهد بگوید در این بیابان ها شتر و الاغ و گاو و گوسفند جان نمی گیرند و حیوانات آن جا چیزی پیدا نمی کنند تا بخورند و نمو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رَبَّنا إِنِّي أَسْكَنْتُ مِنْ ذُرِّيَّتِى بِوادٍ غَيْرِ ذِي زَرْعٍ عِنْدَ بَيْتِكَ الْمُحَرَّمِ رَبَّنَا لِيُقِيمُوا الصَّلَاةَ فَاجْعَلْ أَفْئِدَةً مِنَ النَّاسِ تَهْوى إِلَيْهِمْ وَارْزُقْهُمْ مِنَ الثَّمَرَاتِ لَعَلَّهُمْ يَشْكُرُونَ</w:t>
      </w:r>
      <w:r>
        <w:rPr>
          <w:rStyle w:val="FootnoteAnchor"/>
          <w:rtl w:val="true"/>
        </w:rPr>
        <w:footnoteReference w:id="1106"/>
      </w:r>
      <w:r>
        <w:rPr>
          <w:rFonts w:ascii="IRNazanin" w:hAnsi="IRNazanin" w:eastAsia="IRNazanin"/>
          <w:color w:val="111111"/>
          <w:sz w:val="28"/>
          <w:sz w:val="28"/>
          <w:szCs w:val="28"/>
          <w:rtl w:val="true"/>
          <w:lang w:bidi="fa-IR"/>
        </w:rPr>
        <w:t xml:space="preserve">پروردگارا،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در درّه ای بی کشت نزد خانه محترم تو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تا نماز را به پا دارند پس دل های برخی از مردم را به سوی آنان گرایش ده و آنان را از محصولات مورد نیازشان روزی ده باشد که سپاسگزاری کنند</w:t>
      </w:r>
      <w:r>
        <w:rPr>
          <w:rFonts w:eastAsia="IRNazanin" w:cs="IRNazanin"/>
          <w:color w:val="111111"/>
          <w:sz w:val="28"/>
          <w:szCs w:val="28"/>
          <w:rtl w:val="true"/>
          <w:lang w:bidi="fa-IR"/>
        </w:rPr>
        <w:t>.</w:t>
      </w:r>
    </w:p>
    <w:p>
      <w:pPr>
        <w:pStyle w:val="Heading5"/>
        <w:numPr>
          <w:ilvl w:val="4"/>
          <w:numId w:val="1"/>
        </w:numPr>
        <w:rPr/>
      </w:pPr>
      <w:bookmarkStart w:id="1429" w:name="__RefHeading___Toc5775063_2320776876"/>
      <w:bookmarkStart w:id="1430" w:name="_Toc576"/>
      <w:bookmarkEnd w:id="1429"/>
      <w:r>
        <w:rPr/>
        <w:t>9</w:t>
      </w:r>
      <w:r>
        <w:rPr>
          <w:rtl w:val="true"/>
        </w:rPr>
        <w:t xml:space="preserve">. </w:t>
      </w:r>
      <w:r>
        <w:rPr/>
        <w:t>3</w:t>
      </w:r>
      <w:r>
        <w:rPr>
          <w:rtl w:val="true"/>
        </w:rPr>
        <w:t xml:space="preserve">. </w:t>
      </w:r>
      <w:r>
        <w:rPr>
          <w:rtl w:val="true"/>
        </w:rPr>
        <w:t>اهتمام به زیارت خانه خدا</w:t>
      </w:r>
      <w:bookmarkEnd w:id="1430"/>
    </w:p>
    <w:p>
      <w:pPr>
        <w:pStyle w:val="BookText"/>
        <w:rPr/>
      </w:pPr>
      <w:r>
        <w:rPr>
          <w:rFonts w:ascii="Amiri" w:hAnsi="Amiri" w:eastAsia="Amiri" w:cs="Amiri"/>
          <w:color w:val="111111"/>
          <w:sz w:val="28"/>
          <w:sz w:val="28"/>
          <w:szCs w:val="28"/>
          <w:rtl w:val="true"/>
          <w:lang w:bidi="ar-SA"/>
        </w:rPr>
        <w:t>ثُمَّ أَمَرَ آدَمَ لا وَ وَلَدَهُ أَنْ يَتْنُوا أَعْطَافَهُمْ نَحْوَهُ فَصَارَ مَثَابَةً لِمُنْتَجَعِ أَسْفَارِهِمْ وَ غَايَةً لِمُلْقَى رِحَالِهِمْ تَهْوِى إِلَيْهِ ثِمَارُ الْأَفْئِدَةِ مِنْ مَفَاوِزِ قِفَارٍ سَحِيقَةٍ وَ مَهَاوِى فِجَاجِ عَمِيقَةٍ وَ جَزَائِرِ بِحَارِ مُنْقَطِعَةٍ</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محل بازگشت؛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محل فایده؛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مفید بودن و لذا به چراگاه و آسایشگاه و محل تفریح نیز منتجع گفته می شود؛ اسم مفعول و مصدر میمی است؛ به سفری که انسان را به مقصد برساند و پربرکت باشد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نجعة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انتجاع سفر یعنی به هدف رسیدن،سفر، سفری که بابرکت باشد؛ خداوند مقصد نهایی سفرهای بابرکت مردم را کعبه قرار داده است؛ هرکسی که سفر می کند به اعتبار این است که برکتی در این سفر کسب کند؛ بفتح الجيم اسم مفعول من انتجع القوم إذا ذهبوا لطلب الماء و الكلاء في موضعهما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مُلْقَى رِحَالِهِمْ محل باراندازشان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تهوی متمایل شدند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مَفَاوِزِ صحراها؛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محل هلاکت و چون بیابان نوعاً محل هلاکت بوده و انسان یا توسط گرگ و دیگر حیوانات تلف می شده یا از گرسنگی و تشنگی می مرده، از این رو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این احتمال هم هست که از ماده هلاکت نباشد چون به معنای رستگاری هم آمده؛ بیابان با این که جای هلاکت است اما گاهی چیز بد را تفال خوب می زنند؛ با این که بیابان جای رستگاری نیست اما ممکن است که عرب ها به آن گفته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رستگاری؛ الموضع المهلک من فوز بالتشديد إذا مات، لأنها مظنة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آب و علف؛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خالی بودن از سکنه است؛ من الأرض التي لا نبات بها و لا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دوردست؛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کوفتن و نرم کردن و دور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گرداب و پرتگاه؛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سقوط کردن و پایین افتادن گرفته شده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 ها؛ گذرگاه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گردنه و گذرگاه میان دو 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آدم علیه السلام و فرزندانش فرمان داد تا توجه خویش را به آنسو معطوف دارند و در نتیجه آن جا مکانی شد که مردم سود سفرهای خود را از آن بردارند و مقصدی گردید که بارهای خویش را در آن فرود آورند مردم از عمق جان آهنگ آن خانه می کنند، از بیابان های بی آب و علف و دور از آبادانی و بلندی های دره های عمیق و سراشیب و جزیره های پراکنده دریاها به سوی آن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مکه را به عنوان 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پناهگاه و مرکز اجتماع شمرده</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این کلام حضرت دلالت دارد بر این که بیت الحرام و خانه کعبه از زمان حضرت آدم علیه السلام وجود داشته است و تاریخ نیز به این امر گواهی می دهد طبری می گوید از ابن عباس نقل شده است که وقتی حضرت آدم علیه السلام به روی زمین فرود آمد، از طرف خدا به او وحی شد که مرا در روی زمین حرمی است اطرافش طواف کن چنان که می بینی فرشتگان را که اطراف عرشم طواف می کنند در آن جا دعای تو و هرکه را از ذریه تو که این عمل را انجام دهد به استجابت می رسانم حضرت آدم علیه السلام عرض کرد خدایا من آن محل را نمی دانم و قدرت بر ساختن خانه هم ندارم پس خداوند فرشته ای را مأمور ساخت تا وی را به آن مکان ببرد در بین راه هرجا به بوستان و منظره های آباد و زیبایی می رسید به خیال این که همان محل می باشد از فرشته درخواست می کرد که فرود آید و خانه را بسازند، او پاسخ می داد که هنوز به آن جا نرسیده ایم تا سرانجام به سرزمین مکه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شروع به ساختن خانه کعبه کرد و مواد ساختمانی آن را از پنج سلسله جبال فراهم ساخت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سينا؛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زيتون؛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پایه هایش را از کوه حراء بنا کرد و موقعی که خانه ساخته شد فرشته مذکور وی را به صحرای عرفات برد و اعمال و عبادت هایی که هم اکنون مرسوم است به او یاد داد و سپس او را به مکه آورد و هفت بار دور خانه طواف کرد و بعد از آن به سرزمین هند برگشت و بعضی گفته اند که حضرت آدم علیه السلام از جایگاه خود چهل بار با پای پیاده به حج و زیارت خانه خدا مشرف شد</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تَهْوِى إِلَيْهِ ثِمَارُ الْأَفْئِدَةِ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عشق و علاقه نسبت به چیزی پیدا کرد، گویا قلب انسان بر روی آن می افتد و به آن احاطه پیدا می کند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محلی که برای سود به آن جا می روند؛ همان گونه که در قرآن </w:t>
      </w:r>
      <w:bookmarkStart w:id="1431" w:name="pg20331_774036"/>
    </w:p>
    <w:p>
      <w:pPr>
        <w:pStyle w:val="BookText"/>
        <w:rPr/>
      </w:pPr>
      <w:bookmarkEnd w:id="1431"/>
      <w:r>
        <w:rPr>
          <w:rFonts w:ascii="IRNazanin" w:hAnsi="IRNazanin" w:eastAsia="IRNazanin"/>
          <w:color w:val="111111"/>
          <w:sz w:val="28"/>
          <w:sz w:val="28"/>
          <w:szCs w:val="28"/>
          <w:rtl w:val="true"/>
          <w:lang w:bidi="fa-IR"/>
        </w:rPr>
        <w:t>مجید آمده است</w:t>
      </w:r>
      <w:r>
        <w:rPr>
          <w:rFonts w:eastAsia="IRNazanin" w:cs="IRNazanin"/>
          <w:color w:val="111111"/>
          <w:sz w:val="28"/>
          <w:szCs w:val="28"/>
          <w:rtl w:val="true"/>
          <w:lang w:bidi="fa-IR"/>
        </w:rPr>
        <w:t xml:space="preserve">: </w:t>
      </w:r>
      <w:r>
        <w:rPr>
          <w:rStyle w:val="FootnoteAnchor"/>
          <w:rtl w:val="true"/>
        </w:rPr>
        <w:footnoteReference w:id="1110"/>
      </w:r>
      <w:r>
        <w:rPr>
          <w:rFonts w:ascii="Amiri" w:hAnsi="Amiri" w:eastAsia="Amiri" w:cs="Amiri"/>
          <w:color w:val="111111"/>
          <w:sz w:val="28"/>
          <w:sz w:val="28"/>
          <w:szCs w:val="28"/>
          <w:rtl w:val="true"/>
          <w:lang w:bidi="ar-SA"/>
        </w:rPr>
        <w:t>لِيَشْهَدُوا مَنافِعَ لَهُ</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فَاجْعَلْ أَفْئِدَةً مِنَ النَّاسِ تَهْوِی إِلَيْهِمْ</w:t>
      </w:r>
      <w:r>
        <w:rPr>
          <w:rStyle w:val="FootnoteAnchor"/>
          <w:rtl w:val="true"/>
        </w:rPr>
        <w:footnoteReference w:id="1112"/>
      </w:r>
      <w:r>
        <w:rPr>
          <w:rFonts w:ascii="IRNazanin" w:hAnsi="IRNazanin" w:eastAsia="IRNazanin"/>
          <w:color w:val="111111"/>
          <w:sz w:val="28"/>
          <w:sz w:val="28"/>
          <w:szCs w:val="28"/>
          <w:rtl w:val="true"/>
          <w:lang w:bidi="fa-IR"/>
        </w:rPr>
        <w:t>پس چنان کن که دل هایی از مردم به سوی آن ها میل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Style w:val="FootnoteAnchor"/>
          <w:rtl w:val="true"/>
        </w:rPr>
        <w:footnoteReference w:id="1113"/>
      </w:r>
      <w:r>
        <w:rPr>
          <w:rFonts w:ascii="IRNazanin" w:hAnsi="IRNazanin" w:eastAsia="IRNazanin"/>
          <w:color w:val="111111"/>
          <w:sz w:val="28"/>
          <w:sz w:val="28"/>
          <w:szCs w:val="28"/>
          <w:rtl w:val="true"/>
          <w:lang w:bidi="fa-IR"/>
        </w:rPr>
        <w:t>و مردم را به حج فراخوان تا پیاده یا سوار بر شتران تکیده از راه های دور نزد تو بیایند</w:t>
      </w:r>
      <w:r>
        <w:rPr>
          <w:rFonts w:eastAsia="IRNazanin" w:cs="IRNazanin"/>
          <w:color w:val="111111"/>
          <w:sz w:val="28"/>
          <w:szCs w:val="28"/>
          <w:rtl w:val="true"/>
          <w:lang w:bidi="fa-IR"/>
        </w:rPr>
        <w:t>.</w:t>
      </w:r>
    </w:p>
    <w:p>
      <w:pPr>
        <w:pStyle w:val="Heading5"/>
        <w:numPr>
          <w:ilvl w:val="4"/>
          <w:numId w:val="1"/>
        </w:numPr>
        <w:rPr/>
      </w:pPr>
      <w:bookmarkStart w:id="1432" w:name="__RefHeading___Toc5775065_2320776876"/>
      <w:bookmarkStart w:id="1433" w:name="_Toc577"/>
      <w:bookmarkEnd w:id="1432"/>
      <w:r>
        <w:rPr/>
        <w:t>9</w:t>
      </w:r>
      <w:r>
        <w:rPr>
          <w:rtl w:val="true"/>
        </w:rPr>
        <w:t xml:space="preserve">. </w:t>
      </w:r>
      <w:r>
        <w:rPr/>
        <w:t>4</w:t>
      </w:r>
      <w:r>
        <w:rPr>
          <w:rtl w:val="true"/>
        </w:rPr>
        <w:t xml:space="preserve">. </w:t>
      </w:r>
      <w:r>
        <w:rPr>
          <w:rtl w:val="true"/>
        </w:rPr>
        <w:t>اشاره ای به مناسک حج</w:t>
      </w:r>
      <w:bookmarkEnd w:id="1433"/>
    </w:p>
    <w:p>
      <w:pPr>
        <w:pStyle w:val="BookText"/>
        <w:rPr/>
      </w:pPr>
      <w:r>
        <w:rPr>
          <w:rFonts w:ascii="Amiri" w:hAnsi="Amiri" w:eastAsia="Amiri" w:cs="Amiri"/>
          <w:color w:val="111111"/>
          <w:sz w:val="28"/>
          <w:sz w:val="28"/>
          <w:szCs w:val="28"/>
          <w:rtl w:val="true"/>
          <w:lang w:bidi="ar-SA"/>
        </w:rPr>
        <w:t>حَتَّى يَهُزُوا مَنَاكِبَهُمْ ذُلُلا يُهَلِّلُونَ لِلَّهِ حَوْلَهُ وَيَرْمُلُونَ عَلَى أَقْدَامِهِمْ شُعْتَاً غُبْراً لَهُ قَدْ نَبَذُوا السَّرَابِيلَ وَرَاءَ ظُهُورِهِمْ وَ شَوَّهُوا بِإِعْفَاءِ الشُّعُورِ مَحَاسِنَ خَلْقِهِمْ</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شعثاً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ژوليده مو؛ محرّكة انتشار الأمر و مصدر الأشعث للمغبر الرأس وشعث الشعر شعثا فهو شعث من باب تعب تغيّر وتلبّد لقلة تعهده بالدهن و الشعث أيضا الوسخ، ورجل شعث وسخ الجسد، وشعث الرأس أيضا و هو أشعث أغبر أى من غير استحداد ولا تنظف والشعث أيضا الانتشار والتفرّق كما يتشعث رأس السواك</w:t>
      </w:r>
    </w:p>
    <w:p>
      <w:pPr>
        <w:pStyle w:val="BookText"/>
        <w:rPr/>
      </w:pPr>
      <w:r>
        <w:rPr>
          <w:rFonts w:ascii="IRNazanin" w:hAnsi="IRNazanin" w:eastAsia="IRNazanin"/>
          <w:color w:val="111111"/>
          <w:sz w:val="28"/>
          <w:sz w:val="28"/>
          <w:szCs w:val="28"/>
          <w:rtl w:val="true"/>
          <w:lang w:bidi="fa-IR"/>
        </w:rPr>
        <w:t>غُبراً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آلوده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غبارآلود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ها جمع سربال به معنای پیراهن است و گاه به هرگونه لباسی اطلاق شده و در این خطبه همین معنا مراد است؛ جمع السّربال و هو القميص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بِإِعْفَاءِ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نمودن 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هم زدند؛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بدنما و بدمنظر شدن</w:t>
      </w:r>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 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با خاکساری شانه های خود را به حرکت آورند و گرداگرد آن خانه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1434" w:name="pg20331_774037"/>
    </w:p>
    <w:p>
      <w:pPr>
        <w:pStyle w:val="BookText"/>
        <w:rPr/>
      </w:pPr>
      <w:bookmarkEnd w:id="1434"/>
      <w:r>
        <w:rPr>
          <w:rFonts w:ascii="IRNazanin" w:hAnsi="IRNazanin" w:eastAsia="IRNazanin"/>
          <w:color w:val="111111"/>
          <w:sz w:val="28"/>
          <w:sz w:val="28"/>
          <w:szCs w:val="28"/>
          <w:rtl w:val="true"/>
          <w:lang w:bidi="fa-IR"/>
        </w:rPr>
        <w:t>ترنم نمایند و با موی ژولیده و تن غبار آلود هروله کنند جامه های خود را در آورده و کناری افکنده اند و با اصلاح نکردن سر و صورت خلقت نیکوی خود را زشت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عبارت انداختن پیراهن ها پشت سرشان کنایه از نپوشیدن آن هاست و این که زیبایی های خود را با آزاد گذاشتن موهایشان زشت کرده اند؛ به دلیل آن است که تراشیدن و گندن و پاک کردن مو بر محرم حرام است و فدیه دارد و روشن است که این عمل خود باعث زشتی و قباحت منظر می شود و روش معمول را که به منظور حفظ زیبایی موها را اصلاح می کنند بر هم می زند</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امام در این عبارت به بخش مهمی از مناسک حج اشاره فرموده از جمله پوشیدن لباس احرام و ترک کردن آن چه بر محرم حرام است</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بِإِعْفَاءِ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حکم شرعی اشاره دارد که محرم نباید موهای بدنش را بزند</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نه عادی راه برود و نه با دویدن متوسط و بینابین؛ فاصله بین صفا و مروه حدود چهارصد متر است و هنگام سعی که هفت مرتبه انسان می خواهد برود اگر آهسته برود، طول می کشد؛ از این رو با حالت هروله می رود که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Style w:val="FootnoteAnchor"/>
          <w:rtl w:val="true"/>
        </w:rPr>
        <w:footnoteReference w:id="1118"/>
      </w:r>
      <w:r>
        <w:rPr>
          <w:rFonts w:ascii="IRNazanin" w:hAnsi="IRNazanin" w:eastAsia="IRNazanin"/>
          <w:color w:val="111111"/>
          <w:sz w:val="28"/>
          <w:sz w:val="28"/>
          <w:szCs w:val="28"/>
          <w:rtl w:val="true"/>
          <w:lang w:bidi="fa-IR"/>
        </w:rPr>
        <w:t>و مردم را به حج فراخوان تا پیاده یا سوار بر شتران تکیده از راه های دور نزد تو بیایند</w:t>
      </w:r>
      <w:r>
        <w:rPr>
          <w:rFonts w:eastAsia="IRNazanin" w:cs="IRNazanin"/>
          <w:color w:val="111111"/>
          <w:sz w:val="28"/>
          <w:szCs w:val="28"/>
          <w:rtl w:val="true"/>
          <w:lang w:bidi="fa-IR"/>
        </w:rPr>
        <w:t>.</w:t>
      </w:r>
    </w:p>
    <w:p>
      <w:pPr>
        <w:pStyle w:val="Heading5"/>
        <w:numPr>
          <w:ilvl w:val="4"/>
          <w:numId w:val="1"/>
        </w:numPr>
        <w:rPr/>
      </w:pPr>
      <w:bookmarkStart w:id="1435" w:name="__RefHeading___Toc5775067_2320776876"/>
      <w:bookmarkStart w:id="1436" w:name="_Toc578"/>
      <w:bookmarkEnd w:id="1435"/>
      <w:r>
        <w:rPr/>
        <w:t>9</w:t>
      </w:r>
      <w:r>
        <w:rPr>
          <w:rtl w:val="true"/>
        </w:rPr>
        <w:t xml:space="preserve">. </w:t>
      </w:r>
      <w:r>
        <w:rPr/>
        <w:t>5</w:t>
      </w:r>
      <w:r>
        <w:rPr>
          <w:rtl w:val="true"/>
        </w:rPr>
        <w:t xml:space="preserve">. </w:t>
      </w:r>
      <w:r>
        <w:rPr>
          <w:rtl w:val="true"/>
        </w:rPr>
        <w:t>فلسفه آزمون ها</w:t>
      </w:r>
      <w:bookmarkEnd w:id="1436"/>
    </w:p>
    <w:p>
      <w:pPr>
        <w:pStyle w:val="BookText"/>
        <w:rPr/>
      </w:pPr>
      <w:r>
        <w:rPr>
          <w:rFonts w:ascii="Amiri" w:hAnsi="Amiri" w:eastAsia="Amiri" w:cs="Amiri"/>
          <w:color w:val="111111"/>
          <w:sz w:val="28"/>
          <w:sz w:val="28"/>
          <w:szCs w:val="28"/>
          <w:rtl w:val="true"/>
          <w:lang w:bidi="ar-SA"/>
        </w:rPr>
        <w:t>ابْتِلَاءً عَظِيماً وَ امْتِحَاناً شَدِيداً وَ اخْتِبَاراً مبيناً وَ تَمْحِيصاً بَلِيغاً جَعَلَهُ اللَّهُ سَبَباً لِرَحْمَتِهِ وَوُصْلَةً إِلَى جَنَّتِهِ</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و وسیله اتصال بین دو چیز</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آزمونی بزرگ و امتحانی سخت و آزمایشی آشکار که آلودگی ها را به غایت برطرف </w:t>
      </w:r>
      <w:bookmarkStart w:id="1437" w:name="pg20331_774038"/>
    </w:p>
    <w:p>
      <w:pPr>
        <w:pStyle w:val="BookText"/>
        <w:rPr/>
      </w:pPr>
      <w:bookmarkEnd w:id="1437"/>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را از بد جدا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زیارت خانه خویش را سبب برخورداری از رحمتش و رسیدن به بهشت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 هر سه تعبیر دلالت بر آزمودن دارد و مقصود امتحانی است که هم بزرگ باشد، هم شدید و هم آشکار آزمون حج این اوصاف سه گانه را دارد</w:t>
      </w:r>
      <w:r>
        <w:rPr>
          <w:rFonts w:eastAsia="IRNazanin" w:cs="IRNazanin"/>
          <w:color w:val="111111"/>
          <w:sz w:val="28"/>
          <w:szCs w:val="28"/>
          <w:rtl w:val="true"/>
          <w:lang w:bidi="fa-IR"/>
        </w:rPr>
        <w:t xml:space="preserve">. </w:t>
      </w:r>
      <w:r>
        <w:rPr>
          <w:rStyle w:val="FootnoteAnchor"/>
          <w:rtl w:val="true"/>
        </w:rPr>
        <w:footnoteReference w:id="1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تَمْحِيصاً بليغاً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نتیجه این آزمون است که تأثیر عمیقی در خالص گردانیدن دل ها و نیات دارد</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مَنْ أَمَّ هَذَا الْبَيْتَ حَاجَاً أَوْ مُعْتَمِاً مُبَرَّأَ مِنَ الْكِبْرِ رَجَعَ مِنْ ذُنُوبِهِ كَهَيْئَةِ يَوْمَ وَلَدَتْهُ أُمُّه</w:t>
      </w:r>
      <w:r>
        <w:rPr>
          <w:rStyle w:val="FootnoteAnchor"/>
          <w:rtl w:val="true"/>
        </w:rPr>
        <w:footnoteReference w:id="1122"/>
      </w:r>
      <w:r>
        <w:rPr>
          <w:rFonts w:ascii="IRNazanin" w:hAnsi="IRNazanin" w:eastAsia="IRNazanin"/>
          <w:color w:val="111111"/>
          <w:sz w:val="28"/>
          <w:sz w:val="28"/>
          <w:szCs w:val="28"/>
          <w:rtl w:val="true"/>
          <w:lang w:bidi="fa-IR"/>
        </w:rPr>
        <w:t>کسی که قصد این خانه به عنوان حج یا عمره کند در حالی که دور از کبر و غرور باشد از گناهان خود پاک می شود؛ آن گونه که از مادر متولد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Style w:val="FootnoteAnchor"/>
          <w:rtl w:val="true"/>
        </w:rPr>
        <w:footnoteReference w:id="1123"/>
      </w:r>
      <w:r>
        <w:rPr>
          <w:rFonts w:ascii="IRNazanin" w:hAnsi="IRNazanin" w:eastAsia="IRNazanin"/>
          <w:color w:val="111111"/>
          <w:sz w:val="28"/>
          <w:sz w:val="28"/>
          <w:szCs w:val="28"/>
          <w:rtl w:val="true"/>
          <w:lang w:bidi="fa-IR"/>
        </w:rPr>
        <w:t>ما ابراهیم و اسماعیل را فرمان دادیم خانه مرا برای طواف کنندگان و مقیمان و راکعان و ساجدان پاکیزه دارید</w:t>
      </w:r>
      <w:r>
        <w:rPr>
          <w:rFonts w:eastAsia="IRNazanin" w:cs="IRNazanin"/>
          <w:color w:val="111111"/>
          <w:sz w:val="28"/>
          <w:szCs w:val="28"/>
          <w:rtl w:val="true"/>
          <w:lang w:bidi="fa-IR"/>
        </w:rPr>
        <w:t>.</w:t>
      </w:r>
    </w:p>
    <w:p>
      <w:pPr>
        <w:pStyle w:val="Heading5"/>
        <w:numPr>
          <w:ilvl w:val="4"/>
          <w:numId w:val="1"/>
        </w:numPr>
        <w:rPr/>
      </w:pPr>
      <w:bookmarkStart w:id="1438" w:name="__RefHeading___Toc5775069_2320776876"/>
      <w:bookmarkStart w:id="1439" w:name="_Toc579"/>
      <w:bookmarkEnd w:id="1438"/>
      <w:r>
        <w:rPr/>
        <w:t>9</w:t>
      </w:r>
      <w:r>
        <w:rPr>
          <w:rtl w:val="true"/>
        </w:rPr>
        <w:t xml:space="preserve">. </w:t>
      </w:r>
      <w:r>
        <w:rPr/>
        <w:t>6</w:t>
      </w:r>
      <w:r>
        <w:rPr>
          <w:rtl w:val="true"/>
        </w:rPr>
        <w:t xml:space="preserve">. </w:t>
      </w:r>
      <w:r>
        <w:rPr>
          <w:rtl w:val="true"/>
        </w:rPr>
        <w:t>چرا کعبه در میان باغ های سرسبز نیست؟</w:t>
      </w:r>
      <w:bookmarkEnd w:id="143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أَرَادَ سُبْحَانَهُ أَنْ يَضَعَ بَيْتَهُ الْحَرَامَ وَ مَشَاعِرَهُ الْعِظَامَ بَيْنَ جَنَّاتٍ وَ أَنْهَارٍ وَ سَهْلٍ وَ قَرَارٍ جَمَّ الْأَشْجَارِ دَانِيَ الثَّمَارِ مُلْتَفَّ الْبْنَى مُتَّصِلَ الْقُرَى بَيْنَ بُرَّةٍ سَمْرَاءَ وَرَوْضَةٍ خَضْرَاءَ وَ أَرْيَافٍ مُحْدِقَةٍ وَ عِرَاصِ مُغْدِقَةٍ وَ ازْرُوعِ رِيَاضِ نَاضِرَةٍ وَ طُرْقٍ عَامِرَةٍ لَكَانَ قَدْ صَغُرَ</w:t>
      </w:r>
    </w:p>
    <w:p>
      <w:pPr>
        <w:pStyle w:val="BookText"/>
        <w:rPr/>
      </w:pPr>
      <w:r>
        <w:rPr>
          <w:rFonts w:ascii="Amiri" w:hAnsi="Amiri" w:eastAsia="Amiri" w:cs="Amiri"/>
          <w:color w:val="111111"/>
          <w:sz w:val="28"/>
          <w:sz w:val="28"/>
          <w:szCs w:val="28"/>
          <w:rtl w:val="true"/>
          <w:lang w:bidi="ar-SA"/>
        </w:rPr>
        <w:t>قَدْرُ الْجَزَاءِ عَلَى حَسَبٍ ضَعْفِ الْبَلَاءِ</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و انبوه</w:t>
      </w:r>
    </w:p>
    <w:p>
      <w:pPr>
        <w:pStyle w:val="BookText"/>
        <w:rPr/>
      </w:pPr>
      <w:r>
        <w:rPr>
          <w:rFonts w:ascii="IRNazanin" w:hAnsi="IRNazanin" w:eastAsia="IRNazanin"/>
          <w:color w:val="111111"/>
          <w:sz w:val="28"/>
          <w:sz w:val="28"/>
          <w:szCs w:val="28"/>
          <w:rtl w:val="true"/>
          <w:lang w:bidi="fa-IR"/>
        </w:rPr>
        <w:t>دَانِيَ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در دسترس؛ اسم فاعل از دنا یدنو به معنای نزدیک منظور در دسترس بودن میوه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مُلْتَفَّ الْبُنَى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متصل به هم مجتمع و متراکم؛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بالضم واحدة البر و هي 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سرخ؛ آسمر گندمگون که در فارسی گندم سرخ گفته می شود در برابر جو که سفید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 های سبز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أرْيَافٍ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پرگیاه؛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که در آن زراعت می شود و آباد است و به معنای آب فراوان گرفته شده است سرزمین سبز و حاصلخیز؛ جمع ريف بالكسر أرض فيها زرع و خصب و ما قارب الماء من أرض العرب أو حيث يكون به الخضرة والمياه والزروع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محلی که باغ و بوستان دارد؛ احدَقَ بهم یعنی احاطه کرد آن ها را؛ نظر به این که باغ معمولاً دارای دیوار است به عکس کشتزارها که دیوار ندارند و آن دیوار به باغ احاطه دارد؛ از این رو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باغ است به معنای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محاط چیزی که احاطه شده است پس در این جا یعنی زمینی که دارای باغ زیاد است؛ الروضة صارت حديقة و الحديقة الرّوضة ذات الشجرة و البستان من النخل و الشجر او كلّ ما أحاط به البناء، أو القطعة من النخل هكذا في القاموس و قال الفيومي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الحديقة البستان يكون عليه حايط فعيلة بمعنى مفعولة، لأنّ الحائط أحدق بها أى أحاط، ثمّ توسعوا حتى أطلقوا الحديقة على البستان و إن كان بغير حايط و الجمع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عِرَاصِ مُغْدِقَةٍ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 گسترده؛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حیات خانه است؛ جمع عرصة ككلاب و كلبة و هي البقعة الواسعة التي ليس بها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مُغْدِقَةٍ پرباران؛ فراوان و زیاد و در اصل از 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فراوان گرفته شده است؛ فيما رأيناه من النسخ بالغين المعجة و الدال المهملة من الغدق بالتحريك و هو الماء الكثير، و أغدق المطر كثر قطره، ويجوز أن يكون من ال ذق بالذال المعجمة مثل فلس و هو النخلة بحملها و بالكسر القنو منها و العنقود من العنب إو إذا اكل ما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باغ و بستانی است که با آب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تروتازه؛ شاداب و سرسبز؛ از ریشهٔ نضره به معنی شادابی خاصی است که بر اثر وفور نعمت حاصل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طرُقِ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های آباد؛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آباد کردن است؛ أَعْمَرَ، إعماراً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را آباد کرد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سبحان می خواست خانه حرمتش و عبادتگاه با عظمتش را میان باغستان ها و </w:t>
      </w:r>
      <w:bookmarkStart w:id="1440" w:name="pg20331_774040"/>
    </w:p>
    <w:p>
      <w:pPr>
        <w:pStyle w:val="BookText"/>
        <w:rPr/>
      </w:pPr>
      <w:bookmarkEnd w:id="1440"/>
      <w:r>
        <w:rPr>
          <w:rFonts w:ascii="IRNazanin" w:hAnsi="IRNazanin" w:eastAsia="IRNazanin"/>
          <w:color w:val="111111"/>
          <w:sz w:val="28"/>
          <w:sz w:val="28"/>
          <w:szCs w:val="28"/>
          <w:rtl w:val="true"/>
          <w:lang w:bidi="fa-IR"/>
        </w:rPr>
        <w:t xml:space="preserve">جویبارها نهد و در زمین نرم و هموار و پردرخت با میوه های در دسترس و عمارت های به هم پیوسته و آبادی های نزدیک به هم در میان گندمزاری نیکو و باغ های سرسبز و خرم با کشتزارهای گسترده و مناطق پرباران و باغستان های تازه و شاداب و جاده های آبادان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ولی در این صورت مقدار پاداش و ثواب زیارت خانه خود را به تناسب آسانی آزمایش، کاهش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نزدیک بودن میوه، کنایه از سهل الوصول و حاضر بودن آن است و در هم پیچیدن ساختمان ها کنایه از نزدیک بودن بعضی از آن ها به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 دانه گندم است و گاهی به جای اسم جنس نیز به کار می رود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برّة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گندم نیکویی است، نه به معنای یک دانه گندم</w:t>
      </w:r>
      <w:r>
        <w:rPr>
          <w:rFonts w:eastAsia="IRNazanin" w:cs="IRNazanin"/>
          <w:color w:val="111111"/>
          <w:sz w:val="28"/>
          <w:szCs w:val="28"/>
          <w:rtl w:val="true"/>
          <w:lang w:bidi="fa-IR"/>
        </w:rPr>
        <w:t xml:space="preserve">. </w:t>
      </w:r>
      <w:r>
        <w:rPr>
          <w:rStyle w:val="FootnoteAnchor"/>
          <w:rtl w:val="true"/>
        </w:rPr>
        <w:footnoteReference w:id="1125"/>
      </w:r>
    </w:p>
    <w:p>
      <w:pPr>
        <w:pStyle w:val="Heading5"/>
        <w:numPr>
          <w:ilvl w:val="4"/>
          <w:numId w:val="1"/>
        </w:numPr>
        <w:rPr/>
      </w:pPr>
      <w:bookmarkStart w:id="1441" w:name="__RefHeading___Toc5775071_2320776876"/>
      <w:bookmarkStart w:id="1442" w:name="_Toc580"/>
      <w:bookmarkEnd w:id="1441"/>
      <w:r>
        <w:rPr/>
        <w:t>9</w:t>
      </w:r>
      <w:r>
        <w:rPr>
          <w:rtl w:val="true"/>
        </w:rPr>
        <w:t xml:space="preserve">. </w:t>
      </w:r>
      <w:r>
        <w:rPr/>
        <w:t>7</w:t>
      </w:r>
      <w:r>
        <w:rPr>
          <w:rtl w:val="true"/>
        </w:rPr>
        <w:t xml:space="preserve">. </w:t>
      </w:r>
      <w:r>
        <w:rPr>
          <w:rtl w:val="true"/>
        </w:rPr>
        <w:t>ساختمان خانه کعبه</w:t>
      </w:r>
      <w:bookmarkEnd w:id="1442"/>
    </w:p>
    <w:p>
      <w:pPr>
        <w:pStyle w:val="BookText"/>
        <w:rPr/>
      </w:pPr>
      <w:r>
        <w:rPr>
          <w:rFonts w:ascii="Amiri" w:hAnsi="Amiri" w:eastAsia="Amiri" w:cs="Amiri"/>
          <w:color w:val="111111"/>
          <w:sz w:val="28"/>
          <w:sz w:val="28"/>
          <w:szCs w:val="28"/>
          <w:rtl w:val="true"/>
          <w:lang w:bidi="ar-SA"/>
        </w:rPr>
        <w:t>وَ لَوْ كَانَ الْإِسَاسُ الْمَحْمُولُ عَلَيْهَا وَ الْأَحْجَارُ الْمَرْفُوعُ بِهَا بَيْنَ مِنْ زُمُرُّدَةٍ خَضْرَاءَ وَ يَاقُوتَةٍ حَمْرَاءَ وَ نُورٍ وَ ضِيَاء لَخَفَّفَ ذَلِكَ مُصَارَعَةَ الشَّكَ فِي الصُّدُورِ وَ لَوَضَعَ مُجَاهَدَةَ إِبْلِيسَ عَنِ الْقُلُوبِ وَ لَنَفَى مُعْتَلَجَ الرَّيْبِ مِنَ النَّاسِ</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گلاویز شدن؛ کشتی گرفتن و مبارزه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زمین افکندن گرفته شده است و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انسان غش می کند و او را به زمین می افکند</w:t>
      </w:r>
    </w:p>
    <w:p>
      <w:pPr>
        <w:pStyle w:val="BookText"/>
        <w:rPr/>
      </w:pP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زمین نهاد؛ فروکاست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تلاطم؛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نزاع کردن با یکدیگر و برآشفتن و به تلاطم افتادن؛ هم اسم مکان و هم اسم زمان و هم مصدر میمی است؛ ثلاثی مزید و اسم زمان و مکان بر وزن اسم مفعول است؛ اعتلاج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و اضطراب خصوصاً تزلزل و اضطرابی که برود و بیاید؛ مصدر بمعنى الاعتلاج من اعتلج الأمواج اضطربت و تلاطمت، و اعتلج الأرض طال نباتها، و يجوز كونه مفعولا من الاعتلاج و في بعض النسخ بصيغة الفاعل و الكلّ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بنیادی که خانه خدا بر آن ایستاده و سنگ هایی که کعبه از آن ساخته شده از زمرد سبز و یاقوت قرمز با روشنی و فروغ خیره کننده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ظاهری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تردید و شک را از سینه ها بر می داشت و تلاش ابلیس را برای وسوسه دل ها می کاست و تلاطم دودلی را از مردمان برطرف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ای همچون حج برای این تنظیم شده که انسان در پرتو آن با هوای نفس و </w:t>
      </w:r>
      <w:bookmarkStart w:id="1443" w:name="pg20331_774041"/>
    </w:p>
    <w:p>
      <w:pPr>
        <w:pStyle w:val="BookText"/>
        <w:rPr/>
      </w:pPr>
      <w:bookmarkEnd w:id="1443"/>
      <w:r>
        <w:rPr>
          <w:rFonts w:ascii="IRNazanin" w:hAnsi="IRNazanin" w:eastAsia="IRNazanin"/>
          <w:color w:val="111111"/>
          <w:sz w:val="28"/>
          <w:sz w:val="28"/>
          <w:szCs w:val="28"/>
          <w:rtl w:val="true"/>
          <w:lang w:bidi="fa-IR"/>
        </w:rPr>
        <w:t>وسوسه های شیطانی مبارزه کند</w:t>
      </w:r>
      <w:r>
        <w:rPr>
          <w:rFonts w:eastAsia="IRNazanin" w:cs="IRNazanin"/>
          <w:color w:val="111111"/>
          <w:sz w:val="28"/>
          <w:szCs w:val="28"/>
          <w:rtl w:val="true"/>
          <w:lang w:bidi="fa-IR"/>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مُصَارَعَةَ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وسوسه ها و شک و تردیدها از درون با قلب مؤمن است و منظور از مجاهدة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های او از برون است</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مُعْتَلَجَ الرَّيْبِ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تلاطم امواج تردیدهاست که در تکالیف شاق مذهبی گاهی مؤمنان را تکان می دهد</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الْأَحْجَارُ الْمَرْفُوعُ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سنگ هایی که به وسیله آن سنگ ها خانه خدا بالا رفته اگر آن اساس و این سنگ ها از زمرد سبز و یاقوت قرمز بود، مردم کمتر شک و شبهه می کردند ولی خداوند خانه را جایی قرار داده که آدم های شکاک هرچه می توانند شک کنند و کسی که از روی ایمان می رود ممتاز شود اما اگر زمرد و یاقوت بود هرکسی می گفت این از طرف خداست و شیطان کمتر می توانست وسوسه کند</w:t>
      </w:r>
      <w:r>
        <w:rPr>
          <w:rFonts w:eastAsia="IRNazanin" w:cs="IRNazanin"/>
          <w:color w:val="111111"/>
          <w:sz w:val="28"/>
          <w:szCs w:val="28"/>
          <w:rtl w:val="true"/>
          <w:lang w:bidi="fa-IR"/>
        </w:rPr>
        <w:t>.</w:t>
      </w:r>
    </w:p>
    <w:p>
      <w:pPr>
        <w:pStyle w:val="Heading5"/>
        <w:numPr>
          <w:ilvl w:val="4"/>
          <w:numId w:val="1"/>
        </w:numPr>
        <w:rPr/>
      </w:pPr>
      <w:bookmarkStart w:id="1444" w:name="__RefHeading___Toc5775073_2320776876"/>
      <w:bookmarkStart w:id="1445" w:name="_Toc581"/>
      <w:bookmarkEnd w:id="1444"/>
      <w:r>
        <w:rPr/>
        <w:t>9</w:t>
      </w:r>
      <w:r>
        <w:rPr>
          <w:rtl w:val="true"/>
        </w:rPr>
        <w:t xml:space="preserve">. </w:t>
      </w:r>
      <w:r>
        <w:rPr/>
        <w:t>8</w:t>
      </w:r>
      <w:r>
        <w:rPr>
          <w:rtl w:val="true"/>
        </w:rPr>
        <w:t xml:space="preserve">. </w:t>
      </w:r>
      <w:r>
        <w:rPr>
          <w:rtl w:val="true"/>
        </w:rPr>
        <w:t>کیفیت آزمون های الهی</w:t>
      </w:r>
      <w:bookmarkEnd w:id="1445"/>
    </w:p>
    <w:p>
      <w:pPr>
        <w:pStyle w:val="BookText"/>
        <w:rPr/>
      </w:pPr>
      <w:r>
        <w:rPr>
          <w:rFonts w:ascii="Amiri" w:hAnsi="Amiri" w:eastAsia="Amiri" w:cs="Amiri"/>
          <w:color w:val="111111"/>
          <w:sz w:val="28"/>
          <w:sz w:val="28"/>
          <w:szCs w:val="28"/>
          <w:rtl w:val="true"/>
          <w:lang w:bidi="ar-SA"/>
        </w:rPr>
        <w:t>وَ لَكِنَّ اللَّهَ يَخْتَبِرُ عِبَادَهُ بِأَنْوَاعِ الشَّدَائِدِ وَيَتَعَبَّدُهُمْ بِأَنْوَاعِ الْمَجَاهِدِ وَ يَبْتَلِيهِمْ بِضُرُوبِ الْمَكَارِهِ إِخْرَاجاً لِلتَّكَبْرِ مِنْ قُلُوبِهِمْ وَ إِسْكَاناً لِلتَذَلُّلِ فِي نُفُوسِهِمْ وَ لِيَجْعَلَ ذَلِكَ أَبْوَاباً فتحاً إِلَى فَضْلِهِ وَ أَسْبَاباً ذُلُلا لِعَفْوِهِ</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سختی و مشقت؛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بِضُرُوبِ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ناملایمات؛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انواع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دادن؛ سَكَنَ سکون و آرام گرفتن بعد از حرکت اسکان سکونت دادن؛ سَكَنَ، سَكَناً و سُكْنَى الدار و فی الدار در خانه ساکن شد و اقامت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أَسْبَاباً 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آماده</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و گشاده بضمتین الباب الواسع المفتوح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و تسليم؛ بضمتين أيضا جمع ذلول بالفتح من الذلّ بالضم والكسر ضدّ الصعوبة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خدای سبحان بندگانش را با انواع سختی ها می آزماید و با کوشش های گوناگون به عبادت وامی دارد و با امور دشوار و ناخوشایند در بوته آزمایش می نهد تا روحیه تکبر را از دل هایشان بزداید و خاکساری و فروتنی را در جانشان جای دهد و بدین وسیله درهای فضل و رحمت خویش را به روی ایشان بگشاید و اسباب بخشودن خود را به آسانی در اختیارشان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واجبات شرعی مانند نماز و روزه و حج و جهاد و منهیات، اموری هستند غالباً سنگین و پرزحمت تا صفوف متواضعان را در برابر هواپرستان خودخواه جدا سازد و اگر غیر از این بود هرگز این جدایی صفوف صورت نمی گرفت</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نزدیک به هم دارند و همه اشاره به کارهای سخت و دشوار است ولی از سه زاویه به آن نگاه شده شدتی که شکیبایی می طلبد؛ مشقتی که تحمل و بردباری می خواهد؛ کراهتی که صبر و استقامت طلب می کند</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الْأَعْمَالِ أَحْمَزُهَا</w:t>
      </w:r>
      <w:r>
        <w:rPr>
          <w:rStyle w:val="FootnoteAnchor"/>
          <w:rtl w:val="true"/>
        </w:rPr>
        <w:footnoteReference w:id="1133"/>
      </w:r>
      <w:r>
        <w:rPr>
          <w:rFonts w:ascii="IRNazanin" w:hAnsi="IRNazanin" w:eastAsia="IRNazanin"/>
          <w:color w:val="111111"/>
          <w:sz w:val="28"/>
          <w:sz w:val="28"/>
          <w:szCs w:val="28"/>
          <w:rtl w:val="true"/>
          <w:lang w:bidi="fa-IR"/>
        </w:rPr>
        <w:t>بهترین کردارهای شایسته، دشوارترین آن هاست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لَنَبْلُوَنَّكُمْ بِشَيْءٍ مِنَ الْخَوْفِ وَالْجُوعِ وَنَقْصٍ مِنَ الْأَمْوالِ وَ الْأَنْفُسِ وَ الثَّمَرَاتِ وَبَشِّرِ الصابرين</w:t>
      </w:r>
      <w:r>
        <w:rPr>
          <w:rStyle w:val="FootnoteAnchor"/>
          <w:rtl w:val="true"/>
        </w:rPr>
        <w:footnoteReference w:id="1134"/>
      </w:r>
      <w:r>
        <w:rPr>
          <w:rFonts w:ascii="IRNazanin" w:hAnsi="IRNazanin" w:eastAsia="IRNazanin"/>
          <w:color w:val="111111"/>
          <w:sz w:val="28"/>
          <w:sz w:val="28"/>
          <w:szCs w:val="28"/>
          <w:rtl w:val="true"/>
          <w:lang w:bidi="fa-IR"/>
        </w:rPr>
        <w:t>و قطعاً شما را با اموری همچون ترس گرسنگی، زیان مالی و جانی و کمبود میوه ها آزمایش می کنیم و مژده ده شکیبایان را</w:t>
      </w:r>
      <w:r>
        <w:rPr>
          <w:rFonts w:eastAsia="IRNazanin" w:cs="IRNazanin"/>
          <w:color w:val="111111"/>
          <w:sz w:val="28"/>
          <w:szCs w:val="28"/>
          <w:rtl w:val="true"/>
          <w:lang w:bidi="fa-IR"/>
        </w:rPr>
        <w:t xml:space="preserve">. </w:t>
      </w:r>
      <w:bookmarkStart w:id="1446" w:name="pg20331_774043"/>
    </w:p>
    <w:p>
      <w:pPr>
        <w:pStyle w:val="BookText"/>
        <w:rPr/>
      </w:pPr>
      <w:bookmarkEnd w:id="1446"/>
      <w:r>
        <w:rPr>
          <w:rFonts w:ascii="Amiri" w:hAnsi="Amiri" w:eastAsia="Amiri" w:cs="Amiri"/>
          <w:color w:val="111111"/>
          <w:sz w:val="28"/>
          <w:sz w:val="28"/>
          <w:szCs w:val="28"/>
          <w:rtl w:val="true"/>
          <w:lang w:bidi="ar-SA"/>
        </w:rPr>
        <w:t>فَاللَّهَ اللَّهَ فِي عَاجِلِ الْبَغْيِ وَ آجِلِ وَخَامَةِ الظُّلْمِ وَسُوءِ عَاقِبَةِ الْكِبْرِ فَإِنَّهَا مَصْيَدَةٌ إِبْلِيسَ الْعُظْمَى وَ مَكِيدَتُهُ الْكُبْرَى الَّتِى تُسَاوِرُ قُلُوبَ الرِّجَالِ مُسَاوَرَةَ السُّمُومِ الْقَاتِلَةِ فَمَا تُكْدِى أَبَداً وَ لَا تُشْوِي أَحَداً لَا عَالِماً لِعِلْمِهِ وَلَا مُقِلًّا فِي طِمْرِهِ وَ عَنْ ذَلِكَ مَا حَرَسَ اللَّهُ عِبَادَهُ الْمُؤْمِنِينَ بِالصَّلَوَاتِ وَ الزَّكَوَاتِ وَ مُجَاهَدَةِ الصِّيَامِ فِي الْأَيَّامِ الْمَفْرُوضَاتِ تَسْكِيناً لِأَطْرَافِهِمْ وَتَخَشِيعاً لِأَبْصَارِهِمْ وَ تَذْلِيلًا لِنُفُوسِهِمْ وَتَخْفِيضاً لِقُلُوبِهِمْ وَإِذْهَاباً لِلْخُيَلَاءِ عَنْهُمْ وَ لِمَا فِي ذَلِكَ مِنْ تَعْفِيرِ عِتَاقِ الْوُجُوهِ بِالتُّرَابِ تَوَاضُعاً وَ الْتِصَاقِ كَرَائِمِ الْجَوَارِحِ بِالْأَرْضِ تَصَاغُراً وَ لُحُوقِ الْبُطُونِ بِالْمُتُونِ مِنَ الصَّيَامِ تَذَلُّلًا مَعَ مَا فِي الزَّكَاةِ مِنْ صَرْفِ ثَمَرَاتِ الْأَرْضِ وَ غَيْرِ ذَلِكَ إِلَى أَهْلِ الْمَسْكَنَةِ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مَا فِي هَذِهِ الْأَفْعَالِ مِنْ قَمْعِ نَوَاجِمِ الْفَخْرِ وَ قَدْعِ طَوَالِعِ الْكِبْرِ</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7" w:name="__RefHeading___Toc5775075_2320776876"/>
      <w:bookmarkStart w:id="1448" w:name="_Toc582"/>
      <w:bookmarkEnd w:id="1447"/>
      <w:r>
        <w:rPr/>
        <w:t>10</w:t>
      </w:r>
      <w:r>
        <w:rPr>
          <w:rtl w:val="true"/>
        </w:rPr>
        <w:t xml:space="preserve">. </w:t>
      </w:r>
      <w:r>
        <w:rPr>
          <w:rtl w:val="true"/>
        </w:rPr>
        <w:t>پرهیز از ستمکاری</w:t>
      </w:r>
      <w:bookmarkEnd w:id="1448"/>
    </w:p>
    <w:p>
      <w:pPr>
        <w:pStyle w:val="BookText"/>
        <w:rPr/>
      </w:pPr>
      <w:r>
        <w:rPr>
          <w:rFonts w:ascii="Amiri" w:hAnsi="Amiri" w:eastAsia="Amiri" w:cs="Amiri"/>
          <w:color w:val="111111"/>
          <w:sz w:val="28"/>
          <w:sz w:val="28"/>
          <w:szCs w:val="28"/>
          <w:rtl w:val="true"/>
          <w:lang w:bidi="ar-SA"/>
        </w:rPr>
        <w:t>الله اللهَ فِى عَاجِلِ الْبَغْى وآجل وَخَامَةِ الظُّلْمِ وَسُوءِ عَاقِبَةِ الْكِبْرِ</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کیفر سرکشی در این جهان و عقوبت ناخوشایند ستم در آن جهان و سرانجام شوم کبر برحذر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ظلم و ستم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حالتی گفته می شود که انسان خود را فراتر از جایگاه خویش بداند</w:t>
      </w:r>
      <w:r>
        <w:rPr>
          <w:rFonts w:eastAsia="IRNazanin" w:cs="IRNazanin"/>
          <w:color w:val="111111"/>
          <w:sz w:val="28"/>
          <w:szCs w:val="28"/>
          <w:rtl w:val="true"/>
          <w:lang w:bidi="fa-IR"/>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مشابه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فَالْيَوْمَ تُجْزَوْنَ عَذَابَ الْهُونِ بِمَا كُنْتُمْ تَسْتَكْبِرُونَ فِي الْأَرْضِ بِغَيْرِ الْحَقِّ</w:t>
      </w:r>
      <w:r>
        <w:rPr>
          <w:rStyle w:val="FootnoteAnchor"/>
          <w:rtl w:val="true"/>
        </w:rPr>
        <w:footnoteReference w:id="1137"/>
      </w:r>
      <w:r>
        <w:rPr>
          <w:rFonts w:ascii="IRNazanin" w:hAnsi="IRNazanin" w:eastAsia="IRNazanin"/>
          <w:color w:val="111111"/>
          <w:sz w:val="28"/>
          <w:sz w:val="28"/>
          <w:szCs w:val="28"/>
          <w:rtl w:val="true"/>
          <w:lang w:bidi="fa-IR"/>
        </w:rPr>
        <w:t xml:space="preserve">پس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زمین به ناحق سرکشی می نمودید و به سبب آن که نافرمانی می کردید، به عذاب خفت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می یابید</w:t>
      </w:r>
      <w:r>
        <w:rPr>
          <w:rFonts w:eastAsia="IRNazanin" w:cs="IRNazanin"/>
          <w:color w:val="111111"/>
          <w:sz w:val="28"/>
          <w:szCs w:val="28"/>
          <w:rtl w:val="true"/>
          <w:lang w:bidi="fa-IR"/>
        </w:rPr>
        <w:t xml:space="preserve">. </w:t>
      </w:r>
      <w:bookmarkStart w:id="1449" w:name="pg20331_774044"/>
    </w:p>
    <w:p>
      <w:pPr>
        <w:pStyle w:val="BookText"/>
        <w:rPr/>
      </w:pPr>
      <w:bookmarkEnd w:id="1449"/>
      <w:r>
        <w:rPr>
          <w:rFonts w:ascii="Amiri" w:hAnsi="Amiri" w:eastAsia="Amiri" w:cs="Amiri"/>
          <w:color w:val="111111"/>
          <w:sz w:val="28"/>
          <w:sz w:val="28"/>
          <w:szCs w:val="28"/>
          <w:rtl w:val="true"/>
          <w:lang w:bidi="ar-SA"/>
        </w:rPr>
        <w:t>إِنَّ قارُونَ كَانَ مِنْ قَوْمٍ مُوسى فَبَغِی عَلَيْهِم</w:t>
      </w:r>
      <w:r>
        <w:rPr>
          <w:rStyle w:val="FootnoteAnchor"/>
          <w:rtl w:val="true"/>
        </w:rPr>
        <w:footnoteReference w:id="1138"/>
      </w:r>
      <w:r>
        <w:rPr>
          <w:rFonts w:ascii="IRNazanin" w:hAnsi="IRNazanin" w:eastAsia="IRNazanin"/>
          <w:color w:val="111111"/>
          <w:sz w:val="28"/>
          <w:sz w:val="28"/>
          <w:szCs w:val="28"/>
          <w:rtl w:val="true"/>
          <w:lang w:bidi="fa-IR"/>
        </w:rPr>
        <w:t>قارون از قوم موسی بود و بر آنان ستم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بَسَطَ اللَّهُ الرِّزْقَ لِعِبادِهِ لَبَغَوْا فِي الْأَرْضِ</w:t>
      </w:r>
      <w:r>
        <w:rPr>
          <w:rStyle w:val="FootnoteAnchor"/>
          <w:rtl w:val="true"/>
        </w:rPr>
        <w:footnoteReference w:id="1139"/>
      </w:r>
      <w:r>
        <w:rPr>
          <w:rFonts w:ascii="IRNazanin" w:hAnsi="IRNazanin" w:eastAsia="IRNazanin"/>
          <w:color w:val="111111"/>
          <w:sz w:val="28"/>
          <w:sz w:val="28"/>
          <w:szCs w:val="28"/>
          <w:rtl w:val="true"/>
          <w:lang w:bidi="fa-IR"/>
        </w:rPr>
        <w:t>و اگر خدا روزی را بر بندگانش فراخ گرداند، مسلماً در زمین سر به عصیان بر می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أَحْسِنْ كَما أَحْسَنَ اللَّهُ إِلَيْكَ وَ لا تَبْغِ الْفَسَادَ فِي الْأَرْض</w:t>
      </w:r>
      <w:r>
        <w:rPr>
          <w:rStyle w:val="FootnoteAnchor"/>
          <w:rtl w:val="true"/>
        </w:rPr>
        <w:footnoteReference w:id="1140"/>
      </w:r>
      <w:r>
        <w:rPr>
          <w:rFonts w:ascii="IRNazanin" w:hAnsi="IRNazanin" w:eastAsia="IRNazanin"/>
          <w:color w:val="111111"/>
          <w:sz w:val="28"/>
          <w:sz w:val="28"/>
          <w:szCs w:val="28"/>
          <w:rtl w:val="true"/>
          <w:lang w:bidi="fa-IR"/>
        </w:rPr>
        <w:t>و همچنان که خدا به تو نیکی کرده نیکی کن و در زمین فساد مجوی که خدا فسادگران را دوست نمی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أَنْجَاهُمْ إِذا هُمْ يَبْغُونَ فِی الْأَرْضِ بِغَيْرِ الْحَقِّ</w:t>
      </w:r>
      <w:r>
        <w:rPr>
          <w:rStyle w:val="FootnoteAnchor"/>
          <w:rtl w:val="true"/>
        </w:rPr>
        <w:footnoteReference w:id="1141"/>
      </w:r>
      <w:r>
        <w:rPr>
          <w:rFonts w:ascii="IRNazanin" w:hAnsi="IRNazanin" w:eastAsia="IRNazanin"/>
          <w:color w:val="111111"/>
          <w:sz w:val="28"/>
          <w:sz w:val="28"/>
          <w:szCs w:val="28"/>
          <w:rtl w:val="true"/>
          <w:lang w:bidi="fa-IR"/>
        </w:rPr>
        <w:t>پس چون آنان را رهانید، ناگهان در زمین به ناحق سرکشی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أَهْلَكْنَا الْقُرُونَ مِنْ قَبْلِكُمْ لَمَّا ظَلَمُوا</w:t>
      </w:r>
      <w:r>
        <w:rPr>
          <w:rStyle w:val="FootnoteAnchor"/>
          <w:rtl w:val="true"/>
        </w:rPr>
        <w:footnoteReference w:id="1142"/>
      </w:r>
      <w:r>
        <w:rPr>
          <w:rFonts w:ascii="IRNazanin" w:hAnsi="IRNazanin" w:eastAsia="IRNazanin"/>
          <w:color w:val="111111"/>
          <w:sz w:val="28"/>
          <w:sz w:val="28"/>
          <w:szCs w:val="28"/>
          <w:rtl w:val="true"/>
          <w:lang w:bidi="fa-IR"/>
        </w:rPr>
        <w:t>و قطعاً نسل های پیش از شما را هنگامی که ستم کردند به هلاکت رساندیم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أَخَذْنَا الَّذِينَ ظَلَمُوا بِعَذَابٍ بَئيسٍ بِما كانُوا يَفْسُقُونَ</w:t>
      </w:r>
      <w:r>
        <w:rPr>
          <w:rStyle w:val="FootnoteAnchor"/>
          <w:rtl w:val="true"/>
        </w:rPr>
        <w:footnoteReference w:id="1143"/>
      </w:r>
      <w:r>
        <w:rPr>
          <w:rFonts w:ascii="IRNazanin" w:hAnsi="IRNazanin" w:eastAsia="IRNazanin"/>
          <w:color w:val="111111"/>
          <w:sz w:val="28"/>
          <w:sz w:val="28"/>
          <w:szCs w:val="28"/>
          <w:rtl w:val="true"/>
          <w:lang w:bidi="fa-IR"/>
        </w:rPr>
        <w:t>و کسانی را که ستم کردند، به سزای آن که نافرمانی می کردند به عذابی شدید گرفتار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تَرْكَنُوا إِلَى الَّذِينَ ظَلَمُوا فَتَمَسَّكُمُ النَّار</w:t>
      </w:r>
      <w:r>
        <w:rPr>
          <w:rStyle w:val="FootnoteAnchor"/>
          <w:rtl w:val="true"/>
        </w:rPr>
        <w:footnoteReference w:id="1144"/>
      </w:r>
      <w:r>
        <w:rPr>
          <w:rFonts w:ascii="IRNazanin" w:hAnsi="IRNazanin" w:eastAsia="IRNazanin"/>
          <w:color w:val="111111"/>
          <w:sz w:val="28"/>
          <w:sz w:val="28"/>
          <w:szCs w:val="28"/>
          <w:rtl w:val="true"/>
          <w:lang w:bidi="fa-IR"/>
        </w:rPr>
        <w:t xml:space="preserve">و به کسانی که ستم کرده اند متمایل مشوید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كَذَّبُوا بِآيَاتِنا وَ اسْتَكْبَرُوا عَنْهَا أُولئِكَ أَصْحابُ النَّار</w:t>
      </w:r>
      <w:r>
        <w:rPr>
          <w:rStyle w:val="FootnoteAnchor"/>
          <w:rtl w:val="true"/>
        </w:rPr>
        <w:footnoteReference w:id="1145"/>
      </w:r>
      <w:r>
        <w:rPr>
          <w:rFonts w:ascii="IRNazanin" w:hAnsi="IRNazanin" w:eastAsia="IRNazanin"/>
          <w:color w:val="111111"/>
          <w:sz w:val="28"/>
          <w:sz w:val="28"/>
          <w:szCs w:val="28"/>
          <w:rtl w:val="true"/>
          <w:lang w:bidi="fa-IR"/>
        </w:rPr>
        <w:t xml:space="preserve">و کسانی که آیات ما را دروغ انگاشتند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تکبر ورزیدند</w:t>
      </w:r>
      <w:r>
        <w:rPr>
          <w:rFonts w:eastAsia="IRNazanin" w:cs="IRNazanin"/>
          <w:color w:val="111111"/>
          <w:sz w:val="28"/>
          <w:szCs w:val="28"/>
          <w:rtl w:val="true"/>
          <w:lang w:bidi="fa-IR"/>
        </w:rPr>
        <w:t>.</w:t>
      </w:r>
    </w:p>
    <w:p>
      <w:pPr>
        <w:pStyle w:val="Heading4"/>
        <w:numPr>
          <w:ilvl w:val="3"/>
          <w:numId w:val="1"/>
        </w:numPr>
        <w:rPr/>
      </w:pPr>
      <w:bookmarkStart w:id="1450" w:name="__RefHeading___Toc5775077_2320776876"/>
      <w:bookmarkStart w:id="1451" w:name="_Toc583"/>
      <w:bookmarkEnd w:id="1450"/>
      <w:r>
        <w:rPr/>
        <w:t>11</w:t>
      </w:r>
      <w:r>
        <w:rPr>
          <w:rtl w:val="true"/>
        </w:rPr>
        <w:t xml:space="preserve">. </w:t>
      </w:r>
      <w:r>
        <w:rPr>
          <w:rtl w:val="true"/>
        </w:rPr>
        <w:t>هشدار درباره دام و مکر شیطان</w:t>
      </w:r>
      <w:bookmarkEnd w:id="145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مَصْيَدَةُ إِبْلِيسَ الْعُظْمَى وَ مَكِيدَتُهُ الْكُبْرَى الَّتِى تُسَاوِرُ قُلُوبَ الرِّجَالِ مُسَاوَرَةَ</w:t>
      </w:r>
    </w:p>
    <w:p>
      <w:pPr>
        <w:pStyle w:val="BookText"/>
        <w:rPr/>
      </w:pPr>
      <w:r>
        <w:rPr>
          <w:rFonts w:ascii="Amiri" w:hAnsi="Amiri" w:eastAsia="Amiri" w:cs="Amiri"/>
          <w:color w:val="111111"/>
          <w:sz w:val="28"/>
          <w:sz w:val="28"/>
          <w:szCs w:val="28"/>
          <w:rtl w:val="true"/>
          <w:lang w:bidi="ar-SA"/>
        </w:rPr>
        <w:t>السُّمُومِ الْقَاتِلَةِ فَمَا تُكْدِى أَبَداً وَ لَا تُشْوِى أَحَداً لَا عَالِماً لِعِلْمِهِ وَ لَا مُقِلًّا فِي طِمْرِهِ</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مَكِيدَتُهُ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حیله؛ مصدر یا اسم آلت به معنای مکر یا وسیلهٔ مکر و فریب و زان معيشة مصدر بمعنى الكيد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پریدن بر چیزی و حمله کردن است و در این جا به معنای نفوذ سموم در دل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سم انسان را از بین می برد این خصلت ها هم انسانیت انسان را از بین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نوعی است؛ مساورة دائبة وسورة الخمر وغيرها حدّتها و من البرد شدّته، و من السلطان سطوته و اعتداؤه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تُكْدِی بی تأثیر نمی شود؛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بخل ورزیدن و محبوس ساختن و از اثر انداختن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 و نفی در نفی در نتیجه اثبات می دهد؛ أكدى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نداد و مؤثر نیست نفی آن یعنی صددرصد مؤثر است و از هدف خطا نمی کند؛ الحافر إذا بلغ فى حفره إلى موضع صلب لا يمكنه حفره و اكدت المطالب إذا صعبت في وجه طالبها فعجز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نمی کند؛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معنای بریان کردن و پختن و گاه به معنای دست و پا و اطراف بدن آمده و هنگامی که به باب افعال برود به ضرباتی گفته می شود که به نقطه حساس وارد نگردد و خطا کند و به اطراف وارد شود؛ الضربة تشوى أخطات فلم تصب المقتل و أشواه يشويه إذا رماه فلم يصب مقتله، ورجل مقلا بینوا و بی چیز؛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رجل مقل و أقلّ فقير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پوسیده و کهنه؛ بالكسر الثوب الخلق و البالي من الثياب من غير الصوف و الجمع أطمار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عظیم ترین دام ابلیس و بزرگترین حیله اوست؛ مکری است که چون زهر کشنده در دل مردان راه یابد و با آن درافتد شیطان هیچ گاه از کار باز نماند و کسی را به خطا از مکر خود،نرهاند نه دانشمند را به سبب دانشش و نه تهی دست را به خاطر جامه کهنه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مَصْيَدَةُ إِبْلِيسَ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کسی که حالت تکبر و خودمحوری دارد و طغیان و ظلم هم می کند حق و ناحق هم می کند جمعیتی را و جامعه و ملتی را شکست بدهد، روحیه خودخواهی را در آنان تقویت می کند آن وقت آن ها تا آن جا که می توانند پیش می روند و روزی هم واژگون می شوند و روز قیامت هم باید جواب ظلم ها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 تُسَاوِرُ قُلُوبَ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این است که این ها خصلت هایی نیست که گاه به گاه سراغ انسان بیاید بلکه دائماً در دل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تكدّى ابدا ولا تشوى احدا</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هرگز ناتوان نمی شود و از هیچ هدفی خطا نمی کند</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صفت برای سم استعاره است؛ یعنی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پیدا کردن </w:t>
      </w:r>
      <w:bookmarkStart w:id="1452" w:name="pg20331_774046"/>
    </w:p>
    <w:p>
      <w:pPr>
        <w:pStyle w:val="BookText"/>
        <w:rPr/>
      </w:pPr>
      <w:bookmarkEnd w:id="1452"/>
      <w:r>
        <w:rPr>
          <w:rFonts w:ascii="IRNazanin" w:hAnsi="IRNazanin" w:eastAsia="IRNazanin"/>
          <w:color w:val="111111"/>
          <w:sz w:val="28"/>
          <w:sz w:val="28"/>
          <w:szCs w:val="28"/>
          <w:rtl w:val="true"/>
          <w:lang w:bidi="fa-IR"/>
        </w:rPr>
        <w:t>جاهای حساس خطا نمی کند و هم برای تأثیر خود از کار نمی ماند، صفت کبر نیز با تیرهای معنوی خود قلب و روح آدمی را نشانه می گیرد خطا نمی کند و از تأثیر و کوشش و عمل باز نمی ماند و وسوسه های هلاکت زای خود را دم به دم القا می کند</w:t>
      </w:r>
      <w:r>
        <w:rPr>
          <w:rFonts w:eastAsia="IRNazanin" w:cs="IRNazanin"/>
          <w:color w:val="111111"/>
          <w:sz w:val="28"/>
          <w:szCs w:val="28"/>
          <w:rtl w:val="true"/>
          <w:lang w:bidi="fa-IR"/>
        </w:rPr>
        <w:t>.</w:t>
      </w:r>
    </w:p>
    <w:p>
      <w:pPr>
        <w:pStyle w:val="Heading4"/>
        <w:numPr>
          <w:ilvl w:val="3"/>
          <w:numId w:val="1"/>
        </w:numPr>
        <w:rPr/>
      </w:pPr>
      <w:bookmarkStart w:id="1453" w:name="__RefHeading___Toc5775079_2320776876"/>
      <w:bookmarkStart w:id="1454" w:name="_Toc584"/>
      <w:bookmarkEnd w:id="1453"/>
      <w:r>
        <w:rPr/>
        <w:t>12</w:t>
      </w:r>
      <w:r>
        <w:rPr>
          <w:rtl w:val="true"/>
        </w:rPr>
        <w:t xml:space="preserve">. </w:t>
      </w:r>
      <w:r>
        <w:rPr>
          <w:rtl w:val="true"/>
        </w:rPr>
        <w:t>فلسفه عبادات</w:t>
      </w:r>
      <w:bookmarkEnd w:id="1454"/>
    </w:p>
    <w:p>
      <w:pPr>
        <w:pStyle w:val="Heading5"/>
        <w:numPr>
          <w:ilvl w:val="4"/>
          <w:numId w:val="1"/>
        </w:numPr>
        <w:rPr/>
      </w:pPr>
      <w:bookmarkStart w:id="1455" w:name="__RefHeading___Toc5775081_2320776876"/>
      <w:bookmarkStart w:id="1456" w:name="_Toc585"/>
      <w:bookmarkEnd w:id="1455"/>
      <w:r>
        <w:rPr/>
        <w:t>12</w:t>
      </w:r>
      <w:r>
        <w:rPr>
          <w:rtl w:val="true"/>
        </w:rPr>
        <w:t xml:space="preserve">. </w:t>
      </w:r>
      <w:r>
        <w:rPr/>
        <w:t>1</w:t>
      </w:r>
      <w:r>
        <w:rPr>
          <w:rtl w:val="true"/>
        </w:rPr>
        <w:t xml:space="preserve">. </w:t>
      </w:r>
      <w:r>
        <w:rPr>
          <w:rtl w:val="true"/>
        </w:rPr>
        <w:t>تکبرزدایی</w:t>
      </w:r>
      <w:bookmarkEnd w:id="1456"/>
    </w:p>
    <w:p>
      <w:pPr>
        <w:pStyle w:val="BookText"/>
        <w:rPr/>
      </w:pPr>
      <w:r>
        <w:rPr>
          <w:rFonts w:ascii="Amiri" w:hAnsi="Amiri" w:eastAsia="Amiri" w:cs="Amiri"/>
          <w:color w:val="111111"/>
          <w:sz w:val="28"/>
          <w:sz w:val="28"/>
          <w:szCs w:val="28"/>
          <w:rtl w:val="true"/>
          <w:lang w:bidi="ar-SA"/>
        </w:rPr>
        <w:t>وَ عَنْ ذَلِكَ مَا حَرَسَ اللَّهُ عِبَادَهُ الْمُؤْمِنِينَ بِالصَّلَوَاتِ وَ الزَّكَوَاتِ وَ مُجَاهَدَةِ الصِّيَامِ فِي الْأَيَّامِ الْمَفْرُوضَاتِ تَسْكِيناً لِأَطْرَافِهِمْ وَ تَخْشِيَعاً لِأَبْصَارِهِمْ وَ تَذْلِيلًا لِنُفُوسِهِمْ وَتَخْفِيضاً لِقُلُوبِهِمْ وَإِذْهَابَاً لِلْخُيَلَاءِ عَنْهُمْ</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انسان؛ این واژه در فارسی امروز به معنای جوانب است، ولی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قطعه و پاره ای از هرچیز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تَخْشیعاً خاشع کردن که نشانه تواضع و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خاضع کردن؛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سهولت و نرمش و پایین آوردن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و خودبینی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با نماز و زکات و سختی روزه گرفتن در ماه،رمضان بندگان مؤمن خود را از گزند برکنار ساخته تا اندام هایشان را از گناه آرام نماید و دیدگانشان را خاضع گرداند و جانشان را خوار و فروتن سازد و دلشان را از برتری طلبی پایین آورد و کبر و نخوت را از ایشان دور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یکی از فلسفه های مهم این عبادات در هم شکستن انگیزه های کبر و غرور است که سرچشمه تجاوز و ظلم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و آداب نماز به طور کامل، انسان را به تواضع دعوت می کند ایستادن همچون عبد خاضع در برابر خداوند و سپس رکوع و از همه مهم تر سجده از یک سو روح تواضع را در انسان پرورش می دهد و از سوی دیگر او را از هرگونه گناه باز می دارد </w:t>
      </w:r>
      <w:r>
        <w:rPr>
          <w:rFonts w:ascii="Amiri" w:hAnsi="Amiri" w:eastAsia="Amiri" w:cs="Amiri"/>
          <w:color w:val="111111"/>
          <w:sz w:val="28"/>
          <w:sz w:val="28"/>
          <w:szCs w:val="28"/>
          <w:rtl w:val="true"/>
          <w:lang w:bidi="ar-SA"/>
        </w:rPr>
        <w:t>إِنَّ الصَّلوةَ تَنْهَى عَنِ الْفَحْشَاءِ وَالْمُنْكَر</w:t>
      </w:r>
      <w:r>
        <w:rPr>
          <w:rStyle w:val="FootnoteAnchor"/>
          <w:rtl w:val="true"/>
        </w:rPr>
        <w:footnoteReference w:id="1148"/>
      </w:r>
      <w:r>
        <w:rPr>
          <w:rStyle w:val="FootnoteAnchor"/>
          <w:rtl w:val="true"/>
        </w:rPr>
        <w:footnoteReference w:id="1149"/>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تَخْشِيعاً لِأَبْصَارِهِمْ وَ تَذْلِیلًا لِنُفُوسِهِمْ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تواضع و گرنش در برابر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مجاهدة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را با عنوان مجاهدۀ روزه نام برده است، به دلیل مشقت هایی که در آن وجود دارد؛ از قبیل تشنگی و گرسنگی به ویژه در روزهای طولانی تابستان چنان که فرموده است که از گرسنگی و تشنگی شکم ها به پشت می چسبد و آدمی در تمام این احوال توجه به عظمت و جلال الهی دارد و می داند که این اعمال را به خاطر اظهار عبودیت و فروتنی در مقابل فرمان وی انجام می دهد و این همه نیست مگر تواضع و نقطه مقابل تکبر است</w:t>
      </w:r>
      <w:r>
        <w:rPr>
          <w:rFonts w:eastAsia="IRNazanin" w:cs="IRNazanin"/>
          <w:color w:val="111111"/>
          <w:sz w:val="28"/>
          <w:szCs w:val="28"/>
          <w:rtl w:val="true"/>
          <w:lang w:bidi="fa-IR"/>
        </w:rPr>
        <w:t xml:space="preserve">. </w:t>
      </w:r>
      <w:r>
        <w:rPr>
          <w:rStyle w:val="FootnoteAnchor"/>
          <w:rtl w:val="true"/>
        </w:rPr>
        <w:footnoteReference w:id="1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ذَلِكَ مَا حَرَسَ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زایده و ذلک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مفهوم جمله چنین می شود خداوند بندگانش را از این امور سه گانه به وسیله نماز و روزه و زکات حفظ فرموده است و بعضی دیگر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بیان علت است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است و معنای جمله این می شود که خداوند بدین سبب بندگانش را با نماز و زکات و روزه از کبر و غرور و ظلم حراست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علی بن موسی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عِلَّةَ الصَّلَاةِ أَنَّهَا إِقْرَارُ بِالرُّبُوبِيَّةِ لِلَّهِ عَزَّ وَ جَلَّ وَ خَلْعُ الْأَنْدَادِ وَ قِيَامٌ بَيْنَ يَدَيِ الْجَبَّارِ جَلَّ جَلَالُهُ بِالذُّلِّ وَ الْمَسْكَنَةِ وَالْخُضُوع</w:t>
      </w:r>
      <w:r>
        <w:rPr>
          <w:rStyle w:val="FootnoteAnchor"/>
          <w:rtl w:val="true"/>
        </w:rPr>
        <w:footnoteReference w:id="1151"/>
      </w:r>
      <w:r>
        <w:rPr>
          <w:rFonts w:ascii="IRNazanin" w:hAnsi="IRNazanin" w:eastAsia="IRNazanin"/>
          <w:color w:val="111111"/>
          <w:sz w:val="28"/>
          <w:sz w:val="28"/>
          <w:szCs w:val="28"/>
          <w:rtl w:val="true"/>
          <w:lang w:bidi="fa-IR"/>
        </w:rPr>
        <w:t>همانا علت وجوب نماز آن است که نماز اقرار به ربوبیت خداوند عزوجل است و نفی نظیر و شریک برای خداوند و ایستادن انسان در برابر خداوند با حال مذلت و مسکنت و فروتنی و خضوع و اعتراف به گناهان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هُمْ فى صَلاتِهِمْ خَاشِعُونَ</w:t>
      </w:r>
      <w:r>
        <w:rPr>
          <w:rStyle w:val="FootnoteAnchor"/>
          <w:rtl w:val="true"/>
        </w:rPr>
        <w:footnoteReference w:id="1152"/>
      </w:r>
      <w:r>
        <w:rPr>
          <w:rFonts w:ascii="IRNazanin" w:hAnsi="IRNazanin" w:eastAsia="IRNazanin"/>
          <w:color w:val="111111"/>
          <w:sz w:val="28"/>
          <w:sz w:val="28"/>
          <w:szCs w:val="28"/>
          <w:rtl w:val="true"/>
          <w:lang w:bidi="fa-IR"/>
        </w:rPr>
        <w:t>همانان که در نمازشان فروتن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مَوعِظَةٌ لِأَهْلِ الْغِنَى وَعِبْرَةٌ لَهُمْ لِيَسْتَدِلُّوا عَلَى فَقْرِ الآخِرَةِ بهم</w:t>
      </w:r>
      <w:r>
        <w:rPr>
          <w:rStyle w:val="FootnoteAnchor"/>
          <w:rtl w:val="true"/>
        </w:rPr>
        <w:footnoteReference w:id="1153"/>
      </w:r>
      <w:r>
        <w:rPr>
          <w:rFonts w:ascii="IRNazanin" w:hAnsi="IRNazanin" w:eastAsia="IRNazanin"/>
          <w:color w:val="111111"/>
          <w:sz w:val="28"/>
          <w:sz w:val="28"/>
          <w:szCs w:val="28"/>
          <w:rtl w:val="true"/>
          <w:lang w:bidi="fa-IR"/>
        </w:rPr>
        <w:t>ادای زکات، پند و اندرزی است برای اغنیا و درس عبرتی است برای آن ها تا از این طریق به فقر و نیازمندی خود در آخرت آشنا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عِلَّةُ الصَّوْمِ لِعِرْفَانِ مَسَّ الْجُوعِ وَالْعَطَشِ لِيَكُونَ ذَلِيلًا مُسْتَكِيناً</w:t>
      </w:r>
      <w:r>
        <w:rPr>
          <w:rStyle w:val="FootnoteAnchor"/>
          <w:rtl w:val="true"/>
        </w:rPr>
        <w:footnoteReference w:id="1154"/>
      </w:r>
      <w:r>
        <w:rPr>
          <w:rFonts w:ascii="IRNazanin" w:hAnsi="IRNazanin" w:eastAsia="IRNazanin"/>
          <w:color w:val="111111"/>
          <w:sz w:val="28"/>
          <w:sz w:val="28"/>
          <w:szCs w:val="28"/>
          <w:rtl w:val="true"/>
          <w:lang w:bidi="fa-IR"/>
        </w:rPr>
        <w:t>فلسفه روزه این است که گرسنگی و تشنگی را احساس کند تا متواضع و خاضع گردد</w:t>
      </w:r>
      <w:r>
        <w:rPr>
          <w:rFonts w:eastAsia="IRNazanin" w:cs="IRNazanin"/>
          <w:color w:val="111111"/>
          <w:sz w:val="28"/>
          <w:szCs w:val="28"/>
          <w:rtl w:val="true"/>
          <w:lang w:bidi="fa-IR"/>
        </w:rPr>
        <w:t xml:space="preserve">. </w:t>
      </w:r>
      <w:bookmarkStart w:id="1457" w:name="pg20331_774048"/>
    </w:p>
    <w:p>
      <w:pPr>
        <w:pStyle w:val="BookText"/>
        <w:rPr/>
      </w:pPr>
      <w:bookmarkEnd w:id="1457"/>
      <w:r>
        <w:rPr>
          <w:rFonts w:ascii="Amiri" w:hAnsi="Amiri" w:eastAsia="Amiri" w:cs="Amiri"/>
          <w:color w:val="111111"/>
          <w:sz w:val="28"/>
          <w:sz w:val="28"/>
          <w:szCs w:val="28"/>
          <w:rtl w:val="true"/>
          <w:lang w:bidi="ar-SA"/>
        </w:rPr>
        <w:t>هوَ اسْتَعينُوا بِالصَّبْرِ وَالصَّلاةِ وَ إِنَّهَا لَكَبِيرَةُ إِلا عَلَى الْخاشِعین</w:t>
      </w:r>
      <w:r>
        <w:rPr>
          <w:rStyle w:val="FootnoteAnchor"/>
          <w:rtl w:val="true"/>
        </w:rPr>
        <w:footnoteReference w:id="1155"/>
      </w:r>
      <w:r>
        <w:rPr>
          <w:rFonts w:ascii="IRNazanin" w:hAnsi="IRNazanin" w:eastAsia="IRNazanin"/>
          <w:color w:val="111111"/>
          <w:sz w:val="28"/>
          <w:sz w:val="28"/>
          <w:szCs w:val="28"/>
          <w:rtl w:val="true"/>
          <w:lang w:bidi="fa-IR"/>
        </w:rPr>
        <w:t xml:space="preserve">از شکیبایی و نماز یاری جویید و به 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است مگر بر فروتنان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اسْتَعِينُوا بِالصَّبْرِ وَالصَّلاةِ إِنَّ اللَّهَ مَعَ الصَّابرین</w:t>
      </w:r>
      <w:r>
        <w:rPr>
          <w:rStyle w:val="FootnoteAnchor"/>
          <w:rtl w:val="true"/>
        </w:rPr>
        <w:footnoteReference w:id="1156"/>
      </w:r>
      <w:r>
        <w:rPr>
          <w:rFonts w:ascii="IRNazanin" w:hAnsi="IRNazanin" w:eastAsia="IRNazanin"/>
          <w:color w:val="111111"/>
          <w:sz w:val="28"/>
          <w:sz w:val="28"/>
          <w:szCs w:val="28"/>
          <w:rtl w:val="true"/>
          <w:lang w:bidi="fa-IR"/>
        </w:rPr>
        <w:t>ای کسانی که ایمان آورده اید از شکیبایی و نماز یاری جویید؛ زیرا خدا با شکیبایان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خاشِعَةَ أَبْصَارُهُمْ تَرْهَقُهُمْ ذِلَّةٌ</w:t>
      </w:r>
      <w:r>
        <w:rPr>
          <w:rStyle w:val="FootnoteAnchor"/>
          <w:rtl w:val="true"/>
        </w:rPr>
        <w:footnoteReference w:id="1157"/>
      </w:r>
      <w:r>
        <w:rPr>
          <w:rFonts w:ascii="IRNazanin" w:hAnsi="IRNazanin" w:eastAsia="IRNazanin"/>
          <w:color w:val="111111"/>
          <w:sz w:val="28"/>
          <w:sz w:val="28"/>
          <w:szCs w:val="28"/>
          <w:rtl w:val="true"/>
          <w:lang w:bidi="fa-IR"/>
        </w:rPr>
        <w:t>دیدگانشان به زیر افتاده، خواری آنان را فرو می گیرد</w:t>
      </w:r>
      <w:r>
        <w:rPr>
          <w:rFonts w:eastAsia="IRNazanin" w:cs="IRNazanin"/>
          <w:color w:val="111111"/>
          <w:sz w:val="28"/>
          <w:szCs w:val="28"/>
          <w:rtl w:val="true"/>
          <w:lang w:bidi="fa-IR"/>
        </w:rPr>
        <w:t>.</w:t>
      </w:r>
    </w:p>
    <w:p>
      <w:pPr>
        <w:pStyle w:val="Heading5"/>
        <w:numPr>
          <w:ilvl w:val="4"/>
          <w:numId w:val="1"/>
        </w:numPr>
        <w:rPr/>
      </w:pPr>
      <w:bookmarkStart w:id="1458" w:name="__RefHeading___Toc5775083_2320776876"/>
      <w:bookmarkStart w:id="1459" w:name="_Toc586"/>
      <w:bookmarkEnd w:id="1458"/>
      <w:r>
        <w:rPr/>
        <w:t>12</w:t>
      </w:r>
      <w:r>
        <w:rPr>
          <w:rtl w:val="true"/>
        </w:rPr>
        <w:t xml:space="preserve">. </w:t>
      </w:r>
      <w:r>
        <w:rPr/>
        <w:t>2</w:t>
      </w:r>
      <w:r>
        <w:rPr>
          <w:rtl w:val="true"/>
        </w:rPr>
        <w:t xml:space="preserve">. </w:t>
      </w:r>
      <w:r>
        <w:rPr>
          <w:rtl w:val="true"/>
        </w:rPr>
        <w:t>همدردی با نیازمندان</w:t>
      </w:r>
      <w:bookmarkEnd w:id="1459"/>
    </w:p>
    <w:p>
      <w:pPr>
        <w:pStyle w:val="BookText"/>
        <w:rPr/>
      </w:pPr>
      <w:r>
        <w:rPr>
          <w:rFonts w:ascii="Amiri" w:hAnsi="Amiri" w:eastAsia="Amiri" w:cs="Amiri"/>
          <w:color w:val="111111"/>
          <w:sz w:val="28"/>
          <w:sz w:val="28"/>
          <w:szCs w:val="28"/>
          <w:rtl w:val="true"/>
          <w:lang w:bidi="ar-SA"/>
        </w:rPr>
        <w:t>وَ لِمَا فِي ذَلِكَ مِنْ تَعْفِيرِ عِتَاقِ الْوُجُوهِ بِالتُّرَابِ تَوَاضُعاً وَ الْتِصَاقِ كَرَائِمِ الْجَوَارِحِ بالْأَرْضِ تَصَاغُراً وَ لُحُوقِ الْبُطُونِ بِالْمُتُونِ مِنَ الصِّيَامِ تَذَلَّلًا مَعَ مَا فِي الزَّكَاةِ مِنْ صَرْفِ ثَمَرَاتِ الْأَرْضِ وَ غَيْرِ ذَلِكَ إِلَى أَهْلِ الْمَسْكَنَةِ وَ الْفَقْرِ</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یا ستون فقرات؛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پشت و گاه به معنای اصل می آید و در این جا معنای اول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گرانقدر با ارزش شریف و بزرگوار کرائم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صفت به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جراحت زدن یا کسب کردن است؛ چون انسان کسب وکاری که می کند به وسیله دست و پا و به وسیله این اعضاست از این رو به این ها می گویند 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حقارت؛ کوچکی کردن؛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نماز را واجب کرد به این جهت که ساییدن پیشانی ها که بهترین جای صورت است بر خاک موجب تواضع و فروتنی است و گذاردن اعضای پرارزش بدن بر زمین دلیل بر کوچکی و چسبیدن شکم ها به پشت هنگام روزه مایۀ تواضع است و نیز پرداخت زکات، موجب صرف ثمرات زمین و غیر آن برای نیازمندان و مستمندان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لُحُوقِ الْبُطُونِ الْمُتُونِ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تیره کمر متن می گویند </w:t>
      </w:r>
      <w:bookmarkStart w:id="1460" w:name="pg20331_774049"/>
    </w:p>
    <w:p>
      <w:pPr>
        <w:pStyle w:val="BookText"/>
        <w:rPr/>
      </w:pPr>
      <w:bookmarkEnd w:id="1460"/>
      <w:r>
        <w:rPr>
          <w:rFonts w:ascii="IRNazanin" w:hAnsi="IRNazanin" w:eastAsia="IRNazanin"/>
          <w:color w:val="111111"/>
          <w:sz w:val="28"/>
          <w:sz w:val="28"/>
          <w:szCs w:val="28"/>
          <w:rtl w:val="true"/>
          <w:lang w:bidi="fa-IR"/>
        </w:rPr>
        <w:t>وقتی که انسان خیلی گرسنگی بکشد شکم لاغر می شود به طوری که می گویند شکمش به پشتش چسبیده و حضرت می فرماید و ملحق شود و بچسبد پشتش به شکم وقتی که انسان گرسنگی کشید و در مقابل خدا انقیاد پیدا کرد آن روحیه تکبر پایین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إِنِّى قَلَّبْتُ عِبَادِى ظَهْراً لِبَطْنِ فَلَمْ أَجِدْ فِيهِمْ أَحَداً أَذَلَّ لِي نَفْساً مِنْكَ يَا مُوسَى إِنَّكَ إِذَا صَلَّيْتَ وَضَعْتَ خَدَّكَ عَلَى التُراب</w:t>
      </w:r>
      <w:r>
        <w:rPr>
          <w:rStyle w:val="FootnoteAnchor"/>
          <w:rtl w:val="true"/>
        </w:rPr>
        <w:footnoteReference w:id="1159"/>
      </w:r>
      <w:r>
        <w:rPr>
          <w:rFonts w:ascii="IRNazanin" w:hAnsi="IRNazanin" w:eastAsia="IRNazanin"/>
          <w:color w:val="111111"/>
          <w:sz w:val="28"/>
          <w:sz w:val="28"/>
          <w:szCs w:val="28"/>
          <w:rtl w:val="true"/>
          <w:lang w:bidi="fa-IR"/>
        </w:rPr>
        <w:t xml:space="preserve">ای موسی من بندگانم را زیر و رو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کامل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کسی را از تو فروتنتر در برابر خود ندیدم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نماز می گزاری چهرۀ خویش روی خاک قرار بده</w:t>
      </w:r>
      <w:r>
        <w:rPr>
          <w:rFonts w:eastAsia="IRNazanin" w:cs="IRNazanin"/>
          <w:color w:val="111111"/>
          <w:sz w:val="28"/>
          <w:szCs w:val="28"/>
          <w:rtl w:val="true"/>
          <w:lang w:bidi="fa-IR"/>
        </w:rPr>
        <w:t>.</w:t>
      </w:r>
    </w:p>
    <w:p>
      <w:pPr>
        <w:pStyle w:val="Heading5"/>
        <w:numPr>
          <w:ilvl w:val="4"/>
          <w:numId w:val="1"/>
        </w:numPr>
        <w:rPr/>
      </w:pPr>
      <w:bookmarkStart w:id="1461" w:name="__RefHeading___Toc5775085_2320776876"/>
      <w:bookmarkStart w:id="1462" w:name="_Toc587"/>
      <w:bookmarkEnd w:id="1461"/>
      <w:r>
        <w:rPr/>
        <w:t>12</w:t>
      </w:r>
      <w:r>
        <w:rPr>
          <w:rtl w:val="true"/>
        </w:rPr>
        <w:t xml:space="preserve">. </w:t>
      </w:r>
      <w:r>
        <w:rPr/>
        <w:t>3</w:t>
      </w:r>
      <w:r>
        <w:rPr>
          <w:rtl w:val="true"/>
        </w:rPr>
        <w:t xml:space="preserve">. </w:t>
      </w:r>
      <w:r>
        <w:rPr>
          <w:rtl w:val="true"/>
        </w:rPr>
        <w:t>مانع رویش نهال خود پسندی</w:t>
      </w:r>
      <w:bookmarkEnd w:id="1462"/>
    </w:p>
    <w:p>
      <w:pPr>
        <w:pStyle w:val="BookText"/>
        <w:rPr/>
      </w:pPr>
      <w:r>
        <w:rPr>
          <w:rFonts w:ascii="Amiri" w:hAnsi="Amiri" w:eastAsia="Amiri" w:cs="Amiri"/>
          <w:color w:val="111111"/>
          <w:sz w:val="28"/>
          <w:sz w:val="28"/>
          <w:szCs w:val="28"/>
          <w:rtl w:val="true"/>
          <w:lang w:bidi="ar-SA"/>
        </w:rPr>
        <w:t>انْظُرُوا إِلَى مَا فِي هَذِهِ الْأَفْعَالِ مِنْ قَمْع نَوَاجِمِ الْفَخْرِ وَقَدْعِ طَوَالِعِ الْكِبْرِ</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قذع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آثار نیکوی این عبادات بنگرید که چسان جوانه های فخر را بر می کند و مانع رویش نهال های خودپسندی می گردد</w:t>
      </w:r>
    </w:p>
    <w:p>
      <w:pPr>
        <w:pStyle w:val="BookText"/>
        <w:rPr/>
      </w:pPr>
      <w:r>
        <w:rPr>
          <w:rFonts w:ascii="IRNazanin" w:hAnsi="IRNazanin" w:eastAsia="IRNazanin"/>
          <w:color w:val="111111"/>
          <w:sz w:val="28"/>
          <w:sz w:val="28"/>
          <w:szCs w:val="28"/>
          <w:rtl w:val="true"/>
          <w:lang w:bidi="fa-IR"/>
        </w:rPr>
        <w:t>نکته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تأثیر نماز و زکات در پاکی جان از کبر و فخر دارد</w:t>
      </w:r>
      <w:r>
        <w:rPr>
          <w:rFonts w:eastAsia="IRNazanin" w:cs="IRNazanin"/>
          <w:color w:val="111111"/>
          <w:sz w:val="28"/>
          <w:szCs w:val="28"/>
          <w:rtl w:val="true"/>
          <w:lang w:bidi="fa-IR"/>
        </w:rPr>
        <w:t xml:space="preserve">. </w:t>
      </w:r>
      <w:r>
        <w:rPr>
          <w:rStyle w:val="FootnoteAnchor"/>
          <w:rtl w:val="true"/>
        </w:rPr>
        <w:footnoteReference w:id="1161"/>
      </w:r>
      <w:bookmarkStart w:id="1463" w:name="pg20331_774050"/>
    </w:p>
    <w:p>
      <w:pPr>
        <w:pStyle w:val="BookText"/>
        <w:rPr/>
      </w:pPr>
      <w:bookmarkEnd w:id="1463"/>
      <w:r>
        <w:rPr>
          <w:rFonts w:ascii="Amiri" w:hAnsi="Amiri" w:eastAsia="Amiri" w:cs="Amiri"/>
          <w:color w:val="111111"/>
          <w:sz w:val="28"/>
          <w:sz w:val="28"/>
          <w:szCs w:val="28"/>
          <w:rtl w:val="true"/>
          <w:lang w:bidi="ar-SA"/>
        </w:rPr>
        <w:t>وَ لَقَدْ نَظَرْتُ فَمَا وَجَدْتُ أَحَداً مِنَ الْعَالَمِينَ يَتَعَصَّبُ لِشَيْءٍ مِنَ الْأَشْيَاءِ إِلَّا عَنْ عِلَّةٍ تَحْتَمِلُ تَمْوِيهَ الْجُهَلَاءِ أَوْ حُجَّةٍ تَلِيطُ بِعُقُولِ السُّفَهَاءِ غَيْرَكُمْ فَإِنَّكُمْ تَتَعَصَّبُونَ لِأَمْرِ مَا يُعْرَفُ لَهُ سَبَبٌ وَ لَا عِلَّةٌ أَمَّا إِبْلِيسُ فَتَعَصَّبَ عَلَى آدَمَ لِأَصْلِهِ وَ طَعَنَ عَلَيْهِ فِي خِلْقَتِهِ فَقَالَ أَنَا نَارِكٌ وَ أَنْتَ طِينِي وَأَمَّا الْأَغْنِيَاءُ مِنْ مُتْرَفَةِ الْأُمَمِ فَتَعَصَّبُوا لَآثَارِ لم مَوَاقِعِ النَّعَمِ، قَالُوا نَحْنُ أَكْثَرُ أَمْوالًا وَأَولاداً وَ ما نَحْنُ بِمُعَذِّبِينَ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4" w:name="__RefHeading___Toc5775087_2320776876"/>
      <w:bookmarkStart w:id="1465" w:name="_Toc588"/>
      <w:bookmarkEnd w:id="1464"/>
      <w:r>
        <w:rPr/>
        <w:t>13</w:t>
      </w:r>
      <w:r>
        <w:rPr>
          <w:rtl w:val="true"/>
        </w:rPr>
        <w:t xml:space="preserve">. </w:t>
      </w:r>
      <w:r>
        <w:rPr>
          <w:rtl w:val="true"/>
        </w:rPr>
        <w:t>تعصب بی منطق و ناصواب</w:t>
      </w:r>
      <w:bookmarkEnd w:id="1465"/>
    </w:p>
    <w:p>
      <w:pPr>
        <w:pStyle w:val="Heading5"/>
        <w:numPr>
          <w:ilvl w:val="4"/>
          <w:numId w:val="1"/>
        </w:numPr>
        <w:rPr/>
      </w:pPr>
      <w:bookmarkStart w:id="1466" w:name="__RefHeading___Toc5775089_2320776876"/>
      <w:bookmarkStart w:id="1467" w:name="_Toc589"/>
      <w:bookmarkEnd w:id="1466"/>
      <w:r>
        <w:rPr>
          <w:rtl w:val="true"/>
        </w:rPr>
        <w:t>اشاره</w:t>
      </w:r>
      <w:bookmarkEnd w:id="1467"/>
    </w:p>
    <w:p>
      <w:pPr>
        <w:pStyle w:val="BookText"/>
        <w:rPr/>
      </w:pPr>
      <w:r>
        <w:rPr>
          <w:rFonts w:ascii="Amiri" w:hAnsi="Amiri" w:eastAsia="Amiri" w:cs="Amiri"/>
          <w:color w:val="111111"/>
          <w:sz w:val="28"/>
          <w:sz w:val="28"/>
          <w:szCs w:val="28"/>
          <w:rtl w:val="true"/>
          <w:lang w:bidi="ar-SA"/>
        </w:rPr>
        <w:t>وَ لَقَدْ نَظَرْتُ فَمَا وَجَدْتُ أَحَداً مِنَ الْعَالَمِينَ يَتَعَصَّبُ لِشَيْءٍ مِنَ الْأَشْيَاءِ إِلَّا عَنْ عِلَّةٍ تَحْتَمِلُ تَمْوِيهَ الْجُهَلَاءِ أَوْ حُجَّةٍ تَلِيطُ بِعُقُولِ السُّفَهَاءِ غَيْرَكُمْ فَإِنَّكُمْ تَتَعَصَّبُونَ لِأَمْرِ مَا يُعْرَفُ لَهُ سَبَتْ وَ لَا عِلَّةٌ</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تلیط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چسبد؛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چسبیدن چیزی به چیزی است و هنگامی که مطلبی مورد علاقه قلبی کسی باشد که گویی به آن چسبیده و از آن جدا نمی شود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 بقلبی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نگریستم و هیچ یک از مردم جهان را نیافتم که در چیزی تعصب ورزد، جز آن که ظهور آن تعصب، برخاسته از سبب و علتی بود که یا فریب و اشتباه جاهلان را در برداشت یا تراوش های ذهن مردمی نفهم را جز شما مردم که تعصب هایتان هیچ سبب و علتی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امام این است که متعصبان پیشین بهانه های ظاهر فریبی داشتند، شما آن ها را هم ندارید؛ چنان که تعصب مخاطبان حضرت از پایین بودن فرهنگ و خیالات واهی جاهلی سرچشمه می گرفت که حتی در قالب یک بهانه قابل طرح نمی گنجید</w:t>
      </w:r>
      <w:r>
        <w:rPr>
          <w:rFonts w:eastAsia="IRNazanin" w:cs="IRNazanin"/>
          <w:color w:val="111111"/>
          <w:sz w:val="28"/>
          <w:szCs w:val="28"/>
          <w:rtl w:val="true"/>
          <w:lang w:bidi="fa-IR"/>
        </w:rPr>
        <w:t xml:space="preserve">. </w:t>
      </w:r>
      <w:r>
        <w:rPr>
          <w:rStyle w:val="FootnoteAnchor"/>
          <w:rtl w:val="true"/>
        </w:rPr>
        <w:footnoteReference w:id="116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امام علیه السلام اصحاب خود را سرزنش می کند؛ زیرا می بیند که آن ها دربارهٔ امور نادرستی تعصب می ورزند بدون این که هیچ سودی بر آن مترتب باشد و این امر باعث برانگیختن فساد و آشوب در جامعه می شود</w:t>
      </w:r>
      <w:r>
        <w:rPr>
          <w:rFonts w:eastAsia="IRNazanin" w:cs="IRNazanin"/>
          <w:color w:val="111111"/>
          <w:sz w:val="28"/>
          <w:szCs w:val="28"/>
          <w:rtl w:val="true"/>
          <w:lang w:bidi="fa-IR"/>
        </w:rPr>
        <w:t xml:space="preserve">. </w:t>
      </w:r>
      <w:r>
        <w:rPr>
          <w:rStyle w:val="FootnoteAnchor"/>
          <w:rtl w:val="true"/>
        </w:rPr>
        <w:footnoteReference w:id="1164"/>
      </w:r>
      <w:bookmarkStart w:id="1468" w:name="pg20331_774051"/>
    </w:p>
    <w:p>
      <w:pPr>
        <w:pStyle w:val="Heading5"/>
        <w:numPr>
          <w:ilvl w:val="4"/>
          <w:numId w:val="1"/>
        </w:numPr>
        <w:rPr/>
      </w:pPr>
      <w:bookmarkStart w:id="1469" w:name="__RefHeading___Toc5775091_2320776876"/>
      <w:bookmarkStart w:id="1470" w:name="_Toc590"/>
      <w:bookmarkEnd w:id="1468"/>
      <w:bookmarkEnd w:id="1469"/>
      <w:r>
        <w:rPr/>
        <w:t>13</w:t>
      </w:r>
      <w:r>
        <w:rPr>
          <w:rtl w:val="true"/>
        </w:rPr>
        <w:t xml:space="preserve">. </w:t>
      </w:r>
      <w:r>
        <w:rPr/>
        <w:t>1</w:t>
      </w:r>
      <w:r>
        <w:rPr>
          <w:rtl w:val="true"/>
        </w:rPr>
        <w:t xml:space="preserve">. </w:t>
      </w:r>
      <w:r>
        <w:rPr>
          <w:rtl w:val="true"/>
        </w:rPr>
        <w:t>تعصب ابلیس</w:t>
      </w:r>
      <w:bookmarkEnd w:id="1470"/>
    </w:p>
    <w:p>
      <w:pPr>
        <w:pStyle w:val="BookText"/>
        <w:rPr/>
      </w:pPr>
      <w:r>
        <w:rPr>
          <w:rFonts w:ascii="Amiri" w:hAnsi="Amiri" w:eastAsia="Amiri" w:cs="Amiri"/>
          <w:color w:val="111111"/>
          <w:sz w:val="28"/>
          <w:sz w:val="28"/>
          <w:szCs w:val="28"/>
          <w:rtl w:val="true"/>
          <w:lang w:bidi="ar-SA"/>
        </w:rPr>
        <w:t>أَمَّا إِبْلِيسُ فَتَعَصَّبَ عَلَى آدَمَ لِأَصْلِهِ وَ طَعَنَ عَلَيْهِ فِي خِلْقَتِهِ فَقَالَ أَنَا نَارِيٌّ وَ أَنْتَ طِينِي</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اما ابلیس به خاطر اصل و ریشه خود که از آتش بود بر آدم تعصب ورزید و بر او در خلقتش طعنه زد و عیب گرفت و گفت من از آتش و تو از خاک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لَمْ أَكُنْ لِأَسْجُدَ لِبَشَرِ خَلَقْتَهُ مِنْ صَلْصَالٍ مِنْ حَمَإٍ مَسْنُونٍ</w:t>
      </w:r>
      <w:r>
        <w:rPr>
          <w:rStyle w:val="FootnoteAnchor"/>
          <w:rtl w:val="true"/>
        </w:rPr>
        <w:footnoteReference w:id="1166"/>
      </w:r>
      <w:r>
        <w:rPr>
          <w:rFonts w:ascii="IRNazanin" w:hAnsi="IRNazanin" w:eastAsia="IRNazanin"/>
          <w:color w:val="111111"/>
          <w:sz w:val="28"/>
          <w:sz w:val="28"/>
          <w:szCs w:val="28"/>
          <w:rtl w:val="true"/>
          <w:lang w:bidi="fa-IR"/>
        </w:rPr>
        <w:t>من آن نیستم که برای بشری که او را از گِلی خشک، از گِلی سیاه و بدبو، آفریده ای، سجده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خَيْرٌ مِنْهُ خَلَقْتَنى مِنْ نارٍ وَخَلَقْتَهُ مِنْ طین</w:t>
      </w:r>
      <w:r>
        <w:rPr>
          <w:rStyle w:val="FootnoteAnchor"/>
          <w:rtl w:val="true"/>
        </w:rPr>
        <w:footnoteReference w:id="1167"/>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آتشی آفریدی و او را از گل آفریدی</w:t>
      </w:r>
    </w:p>
    <w:p>
      <w:pPr>
        <w:pStyle w:val="Heading5"/>
        <w:numPr>
          <w:ilvl w:val="4"/>
          <w:numId w:val="1"/>
        </w:numPr>
        <w:rPr/>
      </w:pPr>
      <w:bookmarkStart w:id="1471" w:name="__RefHeading___Toc5775093_2320776876"/>
      <w:bookmarkStart w:id="1472" w:name="_Toc591"/>
      <w:bookmarkEnd w:id="1471"/>
      <w:r>
        <w:rPr/>
        <w:t>13</w:t>
      </w:r>
      <w:r>
        <w:rPr>
          <w:rtl w:val="true"/>
        </w:rPr>
        <w:t xml:space="preserve">. </w:t>
      </w:r>
      <w:r>
        <w:rPr/>
        <w:t>2</w:t>
      </w:r>
      <w:r>
        <w:rPr>
          <w:rtl w:val="true"/>
        </w:rPr>
        <w:t xml:space="preserve">. </w:t>
      </w:r>
      <w:r>
        <w:rPr>
          <w:rtl w:val="true"/>
        </w:rPr>
        <w:t>تعصب اغنيا</w:t>
      </w:r>
      <w:bookmarkEnd w:id="1472"/>
    </w:p>
    <w:p>
      <w:pPr>
        <w:pStyle w:val="BookText"/>
        <w:rPr/>
      </w:pPr>
      <w:r>
        <w:rPr>
          <w:rFonts w:ascii="Amiri" w:hAnsi="Amiri" w:eastAsia="Amiri" w:cs="Amiri"/>
          <w:color w:val="111111"/>
          <w:sz w:val="28"/>
          <w:sz w:val="28"/>
          <w:szCs w:val="28"/>
          <w:rtl w:val="true"/>
          <w:lang w:bidi="ar-SA"/>
        </w:rPr>
        <w:t xml:space="preserve">وَ أَمَّا الْأَغْنِيَاءُ مِنْ مُتْرَفَةِ الْأُمَمِ فَتَعَصَّبُوا لَآثَارِ مَوَاقِعِ النِّعَمِ فَقَالُوا نَحْنُ أَكْثَرُ أَمْوالًا وَ أَوْلاداً وَ ما نَحْنُ بِمُعَذِّبِينَ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و اما مردمان برخوردار و ناز پروردهٔ جامعه به سبب نعمت های فراوان خود تعصب نشان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دارایی ها و فرزندان ما از همه بیشتر است و ما گرفتار عذاب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آن ها نعمت های پروردگار را در جنبه های مادی که شامل نیروی انسانی و اموال سرشار می شد وسیلهٔ برتری جویی و تعصب قرار دادند و از پذیرش دعوت انبیا سر باز زدند</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مشابه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 فِي قَرْيَةٍ مِنْ نَذِيرٍ إِلا قَالَ مُتْرَفُوها إِنَّا بِما أُرْسِلْتُمْ بِهِ كَافِرُونَ</w:t>
      </w:r>
      <w:r>
        <w:rPr>
          <w:rStyle w:val="FootnoteAnchor"/>
          <w:rtl w:val="true"/>
        </w:rPr>
        <w:footnoteReference w:id="1171"/>
      </w:r>
      <w:r>
        <w:rPr>
          <w:rFonts w:ascii="IRNazanin" w:hAnsi="IRNazanin" w:eastAsia="IRNazanin"/>
          <w:color w:val="111111"/>
          <w:sz w:val="28"/>
          <w:sz w:val="28"/>
          <w:szCs w:val="28"/>
          <w:rtl w:val="true"/>
          <w:lang w:bidi="fa-IR"/>
        </w:rPr>
        <w:t>و ما در هیچ شهر و دیاری پیامبری که مردم را از عذاب بیم دهد، نفرستادیم جز این که مرفهان آن به پیامبران گفتند ما به آن چه بدان رسالت یافته و به ابلاغ آن مأمور شده اید، کافریم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 يُلْقَى إِلَيْهِ كَنْزٌ أَوْ تَكُونُ لَهُ جَنَّةٌ يَأْكُلُ مِنْها وَ قالَ الظَّالِمُونَ إِنْ تَتَّبِعُونَ إِلَّا رَجُلاً مَسْحُوراً </w:t>
      </w:r>
      <w:r>
        <w:rPr>
          <w:rStyle w:val="FootnoteAnchor"/>
          <w:rtl w:val="true"/>
        </w:rPr>
        <w:footnoteReference w:id="1172"/>
      </w:r>
      <w:r>
        <w:rPr>
          <w:rFonts w:ascii="IRNazanin" w:hAnsi="IRNazanin" w:eastAsia="IRNazanin"/>
          <w:color w:val="111111"/>
          <w:sz w:val="28"/>
          <w:sz w:val="28"/>
          <w:szCs w:val="28"/>
          <w:rtl w:val="true"/>
          <w:lang w:bidi="fa-IR"/>
        </w:rPr>
        <w:t>چرا از آسمان گنجی برایش افکنده نشود؟ چرا او را باغی نیست که از آن بخورد؟ و ستمکاران گفتند شما از مرد جادو شده ای پیروی می کنید</w:t>
      </w:r>
      <w:r>
        <w:rPr>
          <w:rFonts w:eastAsia="IRNazanin" w:cs="IRNazanin"/>
          <w:color w:val="111111"/>
          <w:sz w:val="28"/>
          <w:szCs w:val="28"/>
          <w:rtl w:val="true"/>
          <w:lang w:bidi="fa-IR"/>
        </w:rPr>
        <w:t xml:space="preserve">.) </w:t>
      </w:r>
      <w:bookmarkStart w:id="1473" w:name="pg20331_774053"/>
    </w:p>
    <w:p>
      <w:pPr>
        <w:pStyle w:val="BookText"/>
        <w:rPr/>
      </w:pPr>
      <w:bookmarkEnd w:id="1473"/>
      <w:r>
        <w:rPr>
          <w:rFonts w:ascii="Amiri" w:hAnsi="Amiri" w:eastAsia="Amiri" w:cs="Amiri"/>
          <w:color w:val="111111"/>
          <w:sz w:val="28"/>
          <w:sz w:val="28"/>
          <w:szCs w:val="28"/>
          <w:rtl w:val="true"/>
          <w:lang w:bidi="ar-SA"/>
        </w:rPr>
        <w:t>﴿فَإِنْ كَانَ لَا بُدَّ مِنَ الْعَصَبِيَّةِ فَلْيَكُنْ تَعَصُّبُكُمْ لِمَكَارِمِ الْخِصَالِ وَ مَحَامِدِ الْأَفْعَالِ وَ مَحَاسِنِ الْأُمُورِ الَّتِي تَفَاضَلَتْ فِيهَا الْمُجَدَاءُ وَ النُّجَدَاءُ مِنْ بُيُوتَاتِ الْعَرَبِ وَيَعَاسِيبِ القَبَائِلِ بِالْأَخْلَاقِ الرَّغِيبَةِ وَ الْأَحْلَامِ الْعَظِيمَةِ وَ الْأَخْطَارِ الْجَلِيلَةِ وَالآثَارِ الْمَحْمُودَةِ فَتَعَصَّبُوا لِخِلَالِ الْحَمْدِ مِنَ الْحِفْظِ لِلْجِوَارِ وَ الْوَفَاءِ بِالدِّمَامِ وَالطَّاعَةِ لِلْبِرِّ وَ الْمَعْصِيَةِ لِلْكِبْرِ وَالْأَخْذِ بِالْفَضْل وَالْكَفْ عَنِ الْبَغْى وَالْإِعْظَامِ لِلْقَتْلِ وَالْإِنْصَافِ لِلْخَلْقِ وَالْعَظْمِ لِلْغَيْظِ وَاجْتِنَابِ الْفَسَادِ فِي الْأَرْضِ</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4" w:name="__RefHeading___Toc5775095_2320776876"/>
      <w:bookmarkStart w:id="1475" w:name="_Toc592"/>
      <w:bookmarkEnd w:id="1474"/>
      <w:r>
        <w:rPr/>
        <w:t>14</w:t>
      </w:r>
      <w:r>
        <w:rPr>
          <w:rtl w:val="true"/>
        </w:rPr>
        <w:t xml:space="preserve">. </w:t>
      </w:r>
      <w:r>
        <w:rPr>
          <w:rtl w:val="true"/>
        </w:rPr>
        <w:t>تعصب ارزشمند</w:t>
      </w:r>
      <w:bookmarkEnd w:id="1475"/>
    </w:p>
    <w:p>
      <w:pPr>
        <w:pStyle w:val="Heading5"/>
        <w:numPr>
          <w:ilvl w:val="4"/>
          <w:numId w:val="1"/>
        </w:numPr>
        <w:rPr/>
      </w:pPr>
      <w:bookmarkStart w:id="1476" w:name="__RefHeading___Toc5775097_2320776876"/>
      <w:bookmarkStart w:id="1477" w:name="_Toc593"/>
      <w:bookmarkEnd w:id="1476"/>
      <w:r>
        <w:rPr/>
        <w:t>14</w:t>
      </w:r>
      <w:r>
        <w:rPr>
          <w:rtl w:val="true"/>
        </w:rPr>
        <w:t xml:space="preserve">. </w:t>
      </w:r>
      <w:r>
        <w:rPr/>
        <w:t>1</w:t>
      </w:r>
      <w:r>
        <w:rPr>
          <w:rtl w:val="true"/>
        </w:rPr>
        <w:t xml:space="preserve">. </w:t>
      </w:r>
      <w:r>
        <w:rPr>
          <w:rtl w:val="true"/>
        </w:rPr>
        <w:t>پایبندی به اخلاق</w:t>
      </w:r>
      <w:bookmarkEnd w:id="1477"/>
    </w:p>
    <w:p>
      <w:pPr>
        <w:pStyle w:val="Heading6"/>
        <w:numPr>
          <w:ilvl w:val="5"/>
          <w:numId w:val="1"/>
        </w:numPr>
        <w:rPr/>
      </w:pPr>
      <w:bookmarkStart w:id="1478" w:name="__RefHeading___Toc5775099_2320776876"/>
      <w:bookmarkStart w:id="1479" w:name="_Toc594"/>
      <w:bookmarkEnd w:id="1478"/>
      <w:r>
        <w:rPr>
          <w:rtl w:val="true"/>
        </w:rPr>
        <w:t>اشاره</w:t>
      </w:r>
      <w:bookmarkEnd w:id="1479"/>
    </w:p>
    <w:p>
      <w:pPr>
        <w:pStyle w:val="BookText"/>
        <w:rPr/>
      </w:pPr>
      <w:r>
        <w:rPr>
          <w:rFonts w:ascii="Amiri" w:hAnsi="Amiri" w:eastAsia="Amiri" w:cs="Amiri"/>
          <w:color w:val="111111"/>
          <w:sz w:val="28"/>
          <w:sz w:val="28"/>
          <w:szCs w:val="28"/>
          <w:rtl w:val="true"/>
          <w:lang w:bidi="ar-SA"/>
        </w:rPr>
        <w:t>فَإِنْ كَانَ لَا بُدَّ مِنَ الْعَصَبِيَّةِ فَلْيَكُنْ تَعَصُّبُكُمْ لِمَكَارِمِ الْخِصَالِ وَ مَحَامِدِ الْأَفْعَالِ وَ مَحَاسِنِ الْأُمُورِ الَّتِي تَفَاضَلَتْ فِيهَا الْمُجَدَاءُ وَالنُّجَدَاء مِنْ بُيُوتَاتِ الْعَرَبِ وَيَعَاسِيبِ القَبَائِلِ</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مَحَامِدِ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یا کاری که موجب حمد و ستایش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های اصیل؛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عزیز و بزرگوار و والامقام است؛ جمع مجيد مثل فقهاء و فقيه و هو الرفيع العالى و الكريم الشريف الفعال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منش 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زمین مرتفع؛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شجاع؛ كفقهاء أيضا جمع نجيد و هو الشجاع الماضي فيما يعجز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يعاسيب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ملکه زنبورهاست؛ سپس به رؤسا و افراد باشخصیت اطلاق شده است؛ به افرادی هم که در یک قبیله برجسته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یعاسيب القبايل مردان صاحب امتیازی که در قبیله های عرب بودند شخصیت های بارز قبیله ها که اگر می خواستند برای خودشان کسب فضیلت کنند برای معروف شدن اخلاق خوب برای خود کسب می کردند؛ أمير النحل ورئيس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تعصبی صورت گیرد باید تعصب شما برای اخلاق پسندیده، کارهای نیک و امور خوب و شایسته باشد همان افعال و اموری که مردان بزرگوار و شجاع از خاندان عرب و سران باشخصیت قبایل در آن ها بر یکدیگر پیشی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دارد که سر مشق شما در این امور نباید جاهلان بی منطق باشد بلکه به افراد باشخصیت و عاقل و هوشیار اقتدا کنید</w:t>
      </w:r>
      <w:r>
        <w:rPr>
          <w:rFonts w:eastAsia="IRNazanin" w:cs="IRNazanin"/>
          <w:color w:val="111111"/>
          <w:sz w:val="28"/>
          <w:szCs w:val="28"/>
          <w:rtl w:val="true"/>
          <w:lang w:bidi="fa-IR"/>
        </w:rPr>
        <w:t xml:space="preserve">. </w:t>
      </w:r>
      <w:r>
        <w:rPr>
          <w:rStyle w:val="FootnoteAnchor"/>
          <w:rtl w:val="true"/>
        </w:rPr>
        <w:footnoteReference w:id="1174"/>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جنس است که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به معنای ناچار است؛ یعنی چنان چه چاره ای ندارید از عصبیت دست بردارید</w:t>
      </w:r>
      <w:r>
        <w:rPr>
          <w:rFonts w:eastAsia="IRNazanin" w:cs="IRNazanin"/>
          <w:color w:val="111111"/>
          <w:sz w:val="28"/>
          <w:szCs w:val="28"/>
          <w:rtl w:val="true"/>
          <w:lang w:bidi="fa-IR"/>
        </w:rPr>
        <w:t xml:space="preserve">. </w:t>
      </w:r>
      <w:bookmarkStart w:id="1480" w:name="pg20331_774054"/>
    </w:p>
    <w:p>
      <w:pPr>
        <w:pStyle w:val="Heading6"/>
        <w:numPr>
          <w:ilvl w:val="5"/>
          <w:numId w:val="1"/>
        </w:numPr>
        <w:rPr/>
      </w:pPr>
      <w:bookmarkStart w:id="1481" w:name="__RefHeading___Toc5775101_2320776876"/>
      <w:bookmarkStart w:id="1482" w:name="_Toc595"/>
      <w:bookmarkEnd w:id="1480"/>
      <w:bookmarkEnd w:id="1481"/>
      <w:r>
        <w:rPr/>
        <w:t>14</w:t>
      </w:r>
      <w:r>
        <w:rPr>
          <w:rtl w:val="true"/>
        </w:rPr>
        <w:t xml:space="preserve">. </w:t>
      </w:r>
      <w:r>
        <w:rPr/>
        <w:t>1</w:t>
      </w:r>
      <w:r>
        <w:rPr>
          <w:rtl w:val="true"/>
        </w:rPr>
        <w:t xml:space="preserve">. </w:t>
      </w:r>
      <w:r>
        <w:rPr/>
        <w:t>1</w:t>
      </w:r>
      <w:r>
        <w:rPr>
          <w:rtl w:val="true"/>
        </w:rPr>
        <w:t xml:space="preserve">. </w:t>
      </w:r>
      <w:r>
        <w:rPr>
          <w:rtl w:val="true"/>
        </w:rPr>
        <w:t>اخلاق پسندیده</w:t>
      </w:r>
      <w:bookmarkEnd w:id="1482"/>
    </w:p>
    <w:p>
      <w:pPr>
        <w:pStyle w:val="BookText"/>
        <w:rPr/>
      </w:pPr>
      <w:r>
        <w:rPr>
          <w:rFonts w:ascii="Amiri" w:hAnsi="Amiri" w:eastAsia="Amiri" w:cs="Amiri"/>
          <w:color w:val="111111"/>
          <w:sz w:val="28"/>
          <w:sz w:val="28"/>
          <w:szCs w:val="28"/>
          <w:rtl w:val="true"/>
          <w:lang w:bidi="ar-SA"/>
        </w:rPr>
        <w:t>بِالْأَخْلَاقِ الرَّغِيبَةِ</w:t>
      </w:r>
      <w:r>
        <w:rPr>
          <w:rStyle w:val="FootnoteAnchor"/>
          <w:rtl w:val="true"/>
        </w:rPr>
        <w:footnoteReference w:id="1175"/>
      </w:r>
      <w:r>
        <w:rPr>
          <w:rFonts w:ascii="IRNazanin" w:hAnsi="IRNazanin" w:eastAsia="IRNazanin"/>
          <w:color w:val="111111"/>
          <w:sz w:val="28"/>
          <w:sz w:val="28"/>
          <w:szCs w:val="28"/>
          <w:rtl w:val="true"/>
          <w:lang w:bidi="fa-IR"/>
        </w:rPr>
        <w:t xml:space="preserve"> یعنی به اخلاق شایسته</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یکدیگر تفاضل می کردند هرکدام سعی داشتند به واسطۀ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رَغيبة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اخلاقی که مورد رغبت و پسند است، کسب فضیلت و امتیاز کنند</w:t>
      </w:r>
      <w:r>
        <w:rPr>
          <w:rFonts w:eastAsia="IRNazanin" w:cs="IRNazanin"/>
          <w:color w:val="111111"/>
          <w:sz w:val="28"/>
          <w:szCs w:val="28"/>
          <w:rtl w:val="true"/>
          <w:lang w:bidi="fa-IR"/>
        </w:rPr>
        <w:t>.</w:t>
      </w:r>
    </w:p>
    <w:p>
      <w:pPr>
        <w:pStyle w:val="Heading6"/>
        <w:numPr>
          <w:ilvl w:val="5"/>
          <w:numId w:val="1"/>
        </w:numPr>
        <w:rPr/>
      </w:pPr>
      <w:bookmarkStart w:id="1483" w:name="__RefHeading___Toc5775103_2320776876"/>
      <w:bookmarkStart w:id="1484" w:name="_Toc596"/>
      <w:bookmarkEnd w:id="1483"/>
      <w:r>
        <w:rPr/>
        <w:t>14</w:t>
      </w:r>
      <w:r>
        <w:rPr>
          <w:rtl w:val="true"/>
        </w:rPr>
        <w:t xml:space="preserve">. </w:t>
      </w:r>
      <w:r>
        <w:rPr/>
        <w:t>1</w:t>
      </w:r>
      <w:r>
        <w:rPr>
          <w:rtl w:val="true"/>
        </w:rPr>
        <w:t xml:space="preserve">. </w:t>
      </w:r>
      <w:r>
        <w:rPr/>
        <w:t>2</w:t>
      </w:r>
      <w:r>
        <w:rPr>
          <w:rtl w:val="true"/>
        </w:rPr>
        <w:t xml:space="preserve">. </w:t>
      </w:r>
      <w:r>
        <w:rPr>
          <w:rtl w:val="true"/>
        </w:rPr>
        <w:t>افکار بلند</w:t>
      </w:r>
      <w:bookmarkEnd w:id="1484"/>
    </w:p>
    <w:p>
      <w:pPr>
        <w:pStyle w:val="BookText"/>
        <w:rPr/>
      </w:pPr>
      <w:r>
        <w:rPr>
          <w:rFonts w:ascii="Amiri" w:hAnsi="Amiri" w:eastAsia="Amiri" w:cs="Amiri"/>
          <w:color w:val="111111"/>
          <w:sz w:val="28"/>
          <w:sz w:val="28"/>
          <w:szCs w:val="28"/>
          <w:rtl w:val="true"/>
          <w:lang w:bidi="ar-SA"/>
        </w:rPr>
        <w:t>وَ الْأَعْلَامِ الْعَظِيمَةِ</w:t>
      </w:r>
      <w:r>
        <w:rPr>
          <w:rStyle w:val="FootnoteAnchor"/>
          <w:rtl w:val="true"/>
        </w:rPr>
        <w:footnoteReference w:id="1176"/>
      </w:r>
      <w:r>
        <w:rPr>
          <w:rFonts w:ascii="IRNazanin" w:hAnsi="IRNazanin" w:eastAsia="IRNazanin"/>
          <w:color w:val="111111"/>
          <w:sz w:val="28"/>
          <w:sz w:val="28"/>
          <w:szCs w:val="28"/>
          <w:rtl w:val="true"/>
          <w:lang w:bidi="fa-IR"/>
        </w:rPr>
        <w:t xml:space="preserve"> و اندیشه 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به هنگام خشم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 وسیلهٔ عقل های بزرگ امتیاز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سعی می کردند رشد عقلی داشته باشند و فکرشان بیشتر کار کند، این ها برای انسان امتیاز است که اخلاق خوب داشته باشد و آدم عاقل و بصیری باشد</w:t>
      </w:r>
      <w:r>
        <w:rPr>
          <w:rFonts w:eastAsia="IRNazanin" w:cs="IRNazanin"/>
          <w:color w:val="111111"/>
          <w:sz w:val="28"/>
          <w:szCs w:val="28"/>
          <w:rtl w:val="true"/>
          <w:lang w:bidi="fa-IR"/>
        </w:rPr>
        <w:t>.</w:t>
      </w:r>
    </w:p>
    <w:p>
      <w:pPr>
        <w:pStyle w:val="Heading6"/>
        <w:numPr>
          <w:ilvl w:val="5"/>
          <w:numId w:val="1"/>
        </w:numPr>
        <w:rPr/>
      </w:pPr>
      <w:bookmarkStart w:id="1485" w:name="__RefHeading___Toc5775105_2320776876"/>
      <w:bookmarkStart w:id="1486" w:name="_Toc597"/>
      <w:bookmarkEnd w:id="1485"/>
      <w:r>
        <w:rPr/>
        <w:t>14</w:t>
      </w:r>
      <w:r>
        <w:rPr>
          <w:rtl w:val="true"/>
        </w:rPr>
        <w:t xml:space="preserve">. </w:t>
      </w:r>
      <w:r>
        <w:rPr/>
        <w:t>1</w:t>
      </w:r>
      <w:r>
        <w:rPr>
          <w:rtl w:val="true"/>
        </w:rPr>
        <w:t xml:space="preserve">. </w:t>
      </w:r>
      <w:r>
        <w:rPr/>
        <w:t>3</w:t>
      </w:r>
      <w:r>
        <w:rPr>
          <w:rtl w:val="true"/>
        </w:rPr>
        <w:t xml:space="preserve">. </w:t>
      </w:r>
      <w:r>
        <w:rPr>
          <w:rtl w:val="true"/>
        </w:rPr>
        <w:t>مقامات عالیه</w:t>
      </w:r>
      <w:bookmarkEnd w:id="1486"/>
    </w:p>
    <w:p>
      <w:pPr>
        <w:pStyle w:val="BookText"/>
        <w:rPr/>
      </w:pPr>
      <w:r>
        <w:rPr>
          <w:rFonts w:ascii="Amiri" w:hAnsi="Amiri" w:eastAsia="Amiri" w:cs="Amiri"/>
          <w:color w:val="111111"/>
          <w:sz w:val="28"/>
          <w:sz w:val="28"/>
          <w:szCs w:val="28"/>
          <w:rtl w:val="true"/>
          <w:lang w:bidi="ar-SA"/>
        </w:rPr>
        <w:t>وَ الْأَخْطَارِ الْجَلِيلَةِ</w:t>
      </w:r>
      <w:r>
        <w:rPr>
          <w:rStyle w:val="FootnoteAnchor"/>
          <w:rtl w:val="true"/>
        </w:rPr>
        <w:footnoteReference w:id="1177"/>
      </w:r>
      <w:r>
        <w:rPr>
          <w:rFonts w:ascii="IRNazanin" w:hAnsi="IRNazanin" w:eastAsia="IRNazanin"/>
          <w:color w:val="111111"/>
          <w:sz w:val="28"/>
          <w:sz w:val="28"/>
          <w:szCs w:val="28"/>
          <w:rtl w:val="true"/>
          <w:lang w:bidi="fa-IR"/>
        </w:rPr>
        <w:t xml:space="preserve"> و مقام های بلند</w:t>
      </w:r>
      <w:r>
        <w:rPr>
          <w:rFonts w:eastAsia="IRNazanin" w:cs="IRNazanin"/>
          <w:color w:val="111111"/>
          <w:sz w:val="28"/>
          <w:szCs w:val="28"/>
          <w:rtl w:val="true"/>
          <w:lang w:bidi="fa-IR"/>
        </w:rPr>
        <w:t>.</w:t>
      </w:r>
    </w:p>
    <w:p>
      <w:pPr>
        <w:pStyle w:val="Heading6"/>
        <w:numPr>
          <w:ilvl w:val="5"/>
          <w:numId w:val="1"/>
        </w:numPr>
        <w:rPr/>
      </w:pPr>
      <w:bookmarkStart w:id="1487" w:name="__RefHeading___Toc5775107_2320776876"/>
      <w:bookmarkStart w:id="1488" w:name="_Toc598"/>
      <w:bookmarkEnd w:id="1487"/>
      <w:r>
        <w:rPr/>
        <w:t>14</w:t>
      </w:r>
      <w:r>
        <w:rPr>
          <w:rtl w:val="true"/>
        </w:rPr>
        <w:t xml:space="preserve">. </w:t>
      </w:r>
      <w:r>
        <w:rPr/>
        <w:t>1</w:t>
      </w:r>
      <w:r>
        <w:rPr>
          <w:rtl w:val="true"/>
        </w:rPr>
        <w:t xml:space="preserve">. </w:t>
      </w:r>
      <w:r>
        <w:rPr/>
        <w:t>4</w:t>
      </w:r>
      <w:r>
        <w:rPr>
          <w:rtl w:val="true"/>
        </w:rPr>
        <w:t xml:space="preserve">. </w:t>
      </w:r>
      <w:r>
        <w:rPr>
          <w:rtl w:val="true"/>
        </w:rPr>
        <w:t>آثار مقبول</w:t>
      </w:r>
      <w:bookmarkEnd w:id="1488"/>
    </w:p>
    <w:p>
      <w:pPr>
        <w:pStyle w:val="BookText"/>
        <w:rPr/>
      </w:pPr>
      <w:r>
        <w:rPr>
          <w:rFonts w:ascii="Amiri" w:hAnsi="Amiri" w:eastAsia="Amiri" w:cs="Amiri"/>
          <w:color w:val="111111"/>
          <w:sz w:val="28"/>
          <w:sz w:val="28"/>
          <w:szCs w:val="28"/>
          <w:rtl w:val="true"/>
          <w:lang w:bidi="ar-SA"/>
        </w:rPr>
        <w:t>وَ الْآثَارِ الْمَحْمُودَةِ</w:t>
      </w:r>
      <w:r>
        <w:rPr>
          <w:rFonts w:ascii="IRNazanin" w:hAnsi="IRNazanin" w:eastAsia="IRNazanin"/>
          <w:color w:val="111111"/>
          <w:sz w:val="28"/>
          <w:sz w:val="28"/>
          <w:szCs w:val="28"/>
          <w:rtl w:val="true"/>
          <w:lang w:bidi="fa-IR"/>
        </w:rPr>
        <w:t xml:space="preserve"> و آثار ستوده</w:t>
      </w:r>
      <w:r>
        <w:rPr>
          <w:rFonts w:eastAsia="IRNazanin" w:cs="IRNazanin"/>
          <w:color w:val="111111"/>
          <w:sz w:val="28"/>
          <w:szCs w:val="28"/>
          <w:rtl w:val="true"/>
          <w:lang w:bidi="fa-IR"/>
        </w:rPr>
        <w:t>.</w:t>
      </w:r>
    </w:p>
    <w:p>
      <w:pPr>
        <w:pStyle w:val="Heading6"/>
        <w:numPr>
          <w:ilvl w:val="5"/>
          <w:numId w:val="1"/>
        </w:numPr>
        <w:rPr/>
      </w:pPr>
      <w:bookmarkStart w:id="1489" w:name="__RefHeading___Toc5775109_2320776876"/>
      <w:bookmarkStart w:id="1490" w:name="_Toc599"/>
      <w:bookmarkEnd w:id="1489"/>
      <w:r>
        <w:rPr/>
        <w:t>14</w:t>
      </w:r>
      <w:r>
        <w:rPr>
          <w:rtl w:val="true"/>
        </w:rPr>
        <w:t xml:space="preserve">. </w:t>
      </w:r>
      <w:r>
        <w:rPr/>
        <w:t>1</w:t>
      </w:r>
      <w:r>
        <w:rPr>
          <w:rtl w:val="true"/>
        </w:rPr>
        <w:t xml:space="preserve">. </w:t>
      </w:r>
      <w:r>
        <w:rPr/>
        <w:t>5</w:t>
      </w:r>
      <w:r>
        <w:rPr>
          <w:rtl w:val="true"/>
        </w:rPr>
        <w:t xml:space="preserve">. </w:t>
      </w:r>
      <w:r>
        <w:rPr>
          <w:rtl w:val="true"/>
        </w:rPr>
        <w:t>حفظ حقوق همسایگان</w:t>
      </w:r>
      <w:bookmarkEnd w:id="149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فَتَعَصَّبُوا لِخِلَالِ الْحَمْدِ مِنَ الْحِفْظِ لِلْجِوَارِ</w:t>
      </w:r>
      <w:r>
        <w:rPr>
          <w:rStyle w:val="FootnoteAnchor"/>
          <w:rtl w:val="true"/>
        </w:rPr>
        <w:footnoteReference w:id="1178"/>
      </w:r>
      <w:bookmarkStart w:id="1491" w:name="pg20331_774055"/>
    </w:p>
    <w:p>
      <w:pPr>
        <w:pStyle w:val="BookText"/>
        <w:rPr/>
      </w:pPr>
      <w:bookmarkEnd w:id="1491"/>
      <w:r>
        <w:rPr>
          <w:rFonts w:ascii="IRNazanin" w:hAnsi="IRNazanin" w:eastAsia="IRNazanin"/>
          <w:color w:val="111111"/>
          <w:sz w:val="28"/>
          <w:sz w:val="28"/>
          <w:szCs w:val="28"/>
          <w:rtl w:val="true"/>
          <w:lang w:bidi="fa-IR"/>
        </w:rPr>
        <w:t>اگر می خواهید تعصبی داشته باشید دربارۀ خصلت های مطلوب تعصب به خرج دهید از جمله حفظ حقوق همسایگان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دادن است که انسان پناهگاهی باشد برای بی پناهان پناه دادن یکی از ویژگی های عرب بوده و اگر کسی در پناه یک شخصیت قرار می گرفت این شخص گرچه سرش هم بر باد می رفت نمی گذاشت آن شخصی که پناه گرفته، آسیبی ببيند و حتي در مورد مشرکان هم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أَحَدٌ مِنَ الْمُشْرِكِينَ اسْتَجارَكَ فَأَجِرْهُ حَتَّى يَسْمَعَ كَلام الله</w:t>
      </w:r>
      <w:r>
        <w:rPr>
          <w:rStyle w:val="FootnoteAnchor"/>
          <w:rtl w:val="true"/>
        </w:rPr>
        <w:footnoteReference w:id="1179"/>
      </w:r>
      <w:r>
        <w:rPr>
          <w:rFonts w:ascii="IRNazanin" w:hAnsi="IRNazanin" w:eastAsia="IRNazanin"/>
          <w:color w:val="111111"/>
          <w:sz w:val="28"/>
          <w:sz w:val="28"/>
          <w:szCs w:val="28"/>
          <w:rtl w:val="true"/>
          <w:lang w:bidi="fa-IR"/>
        </w:rPr>
        <w:t>و ممکن است در این جا همین معنا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همسایه نیز باشد به همین حساب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در پناه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هم مانند این است که به شما پناه آورده و حق پناهندگی دارد؛ از این رو انسان باید سعی کند به همسایه ضرر نزند و او را اذیت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حُسْنُ الْجِوَارِ يَعْمُرُ الدِّيَارَ وَيُنْسِيُّ فِي الْأَعْمَارِ</w:t>
      </w:r>
      <w:r>
        <w:rPr>
          <w:rStyle w:val="FootnoteAnchor"/>
          <w:rtl w:val="true"/>
        </w:rPr>
        <w:footnoteReference w:id="1180"/>
      </w:r>
      <w:r>
        <w:rPr>
          <w:rFonts w:ascii="IRNazanin" w:hAnsi="IRNazanin" w:eastAsia="IRNazanin"/>
          <w:color w:val="111111"/>
          <w:sz w:val="28"/>
          <w:sz w:val="28"/>
          <w:szCs w:val="28"/>
          <w:rtl w:val="true"/>
          <w:lang w:bidi="fa-IR"/>
        </w:rPr>
        <w:t>نیکی به همسایگان سبب آبادی و فزونی در عمر است</w:t>
      </w:r>
      <w:r>
        <w:rPr>
          <w:rFonts w:eastAsia="IRNazanin" w:cs="IRNazanin"/>
          <w:color w:val="111111"/>
          <w:sz w:val="28"/>
          <w:szCs w:val="28"/>
          <w:rtl w:val="true"/>
          <w:lang w:bidi="fa-IR"/>
        </w:rPr>
        <w:t>.</w:t>
      </w:r>
    </w:p>
    <w:p>
      <w:pPr>
        <w:pStyle w:val="Heading6"/>
        <w:numPr>
          <w:ilvl w:val="5"/>
          <w:numId w:val="1"/>
        </w:numPr>
        <w:rPr/>
      </w:pPr>
      <w:bookmarkStart w:id="1492" w:name="__RefHeading___Toc5775111_2320776876"/>
      <w:bookmarkStart w:id="1493" w:name="_Toc600"/>
      <w:bookmarkEnd w:id="1492"/>
      <w:r>
        <w:rPr/>
        <w:t>14</w:t>
      </w:r>
      <w:r>
        <w:rPr>
          <w:rtl w:val="true"/>
        </w:rPr>
        <w:t xml:space="preserve">. </w:t>
      </w:r>
      <w:r>
        <w:rPr/>
        <w:t>1</w:t>
      </w:r>
      <w:r>
        <w:rPr>
          <w:rtl w:val="true"/>
        </w:rPr>
        <w:t xml:space="preserve">. </w:t>
      </w:r>
      <w:r>
        <w:rPr/>
        <w:t>6</w:t>
      </w:r>
      <w:r>
        <w:rPr>
          <w:rtl w:val="true"/>
        </w:rPr>
        <w:t xml:space="preserve">. </w:t>
      </w:r>
      <w:r>
        <w:rPr>
          <w:rtl w:val="true"/>
        </w:rPr>
        <w:t>وفای به عهد</w:t>
      </w:r>
      <w:bookmarkEnd w:id="1493"/>
    </w:p>
    <w:p>
      <w:pPr>
        <w:pStyle w:val="BookText"/>
        <w:rPr/>
      </w:pPr>
      <w:r>
        <w:rPr>
          <w:rFonts w:ascii="Amiri" w:hAnsi="Amiri" w:eastAsia="Amiri" w:cs="Amiri"/>
          <w:color w:val="111111"/>
          <w:sz w:val="28"/>
          <w:sz w:val="28"/>
          <w:szCs w:val="28"/>
          <w:rtl w:val="true"/>
          <w:lang w:bidi="ar-SA"/>
        </w:rPr>
        <w:t>وَ الْوَفَاءِ بِالذَّمَامِ</w:t>
      </w:r>
      <w:r>
        <w:rPr>
          <w:rStyle w:val="FootnoteAnchor"/>
          <w:rtl w:val="true"/>
        </w:rPr>
        <w:footnoteReference w:id="1181"/>
      </w:r>
      <w:r>
        <w:rPr>
          <w:rFonts w:ascii="IRNazanin" w:hAnsi="IRNazanin" w:eastAsia="IRNazanin"/>
          <w:color w:val="111111"/>
          <w:sz w:val="28"/>
          <w:sz w:val="28"/>
          <w:szCs w:val="28"/>
          <w:rtl w:val="true"/>
          <w:lang w:bidi="fa-IR"/>
        </w:rPr>
        <w:t xml:space="preserve"> وفای به عهد و پیمان</w:t>
      </w:r>
      <w:r>
        <w:rPr>
          <w:rFonts w:eastAsia="IRNazanin" w:cs="IRNazanin"/>
          <w:color w:val="111111"/>
          <w:sz w:val="28"/>
          <w:szCs w:val="28"/>
          <w:rtl w:val="true"/>
          <w:lang w:bidi="fa-IR"/>
        </w:rPr>
        <w:t>.</w:t>
      </w:r>
    </w:p>
    <w:p>
      <w:pPr>
        <w:pStyle w:val="Heading6"/>
        <w:numPr>
          <w:ilvl w:val="5"/>
          <w:numId w:val="1"/>
        </w:numPr>
        <w:rPr/>
      </w:pPr>
      <w:bookmarkStart w:id="1494" w:name="__RefHeading___Toc5775113_2320776876"/>
      <w:bookmarkStart w:id="1495" w:name="_Toc601"/>
      <w:bookmarkEnd w:id="1494"/>
      <w:r>
        <w:rPr/>
        <w:t>14</w:t>
      </w:r>
      <w:r>
        <w:rPr>
          <w:rtl w:val="true"/>
        </w:rPr>
        <w:t xml:space="preserve">. </w:t>
      </w:r>
      <w:r>
        <w:rPr/>
        <w:t>1</w:t>
      </w:r>
      <w:r>
        <w:rPr>
          <w:rtl w:val="true"/>
        </w:rPr>
        <w:t xml:space="preserve">. </w:t>
      </w:r>
      <w:r>
        <w:rPr/>
        <w:t>7</w:t>
      </w:r>
      <w:r>
        <w:rPr>
          <w:rtl w:val="true"/>
        </w:rPr>
        <w:t xml:space="preserve">. </w:t>
      </w:r>
      <w:r>
        <w:rPr>
          <w:rtl w:val="true"/>
        </w:rPr>
        <w:t>انجام کار نیک</w:t>
      </w:r>
      <w:bookmarkEnd w:id="1495"/>
    </w:p>
    <w:p>
      <w:pPr>
        <w:pStyle w:val="BookText"/>
        <w:rPr/>
      </w:pPr>
      <w:r>
        <w:rPr>
          <w:rFonts w:ascii="Amiri" w:hAnsi="Amiri" w:eastAsia="Amiri" w:cs="Amiri"/>
          <w:color w:val="111111"/>
          <w:sz w:val="28"/>
          <w:sz w:val="28"/>
          <w:szCs w:val="28"/>
          <w:rtl w:val="true"/>
          <w:lang w:bidi="ar-SA"/>
        </w:rPr>
        <w:t>وَ الطَّاعَةِ لِلْبرِّ</w:t>
      </w:r>
      <w:r>
        <w:rPr>
          <w:rFonts w:ascii="IRNazanin" w:hAnsi="IRNazanin" w:eastAsia="IRNazanin"/>
          <w:color w:val="111111"/>
          <w:sz w:val="28"/>
          <w:sz w:val="28"/>
          <w:szCs w:val="28"/>
          <w:rtl w:val="true"/>
          <w:lang w:bidi="fa-IR"/>
        </w:rPr>
        <w:t xml:space="preserve"> انجام کار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الْبِرُّ بِأَنْ تَأْتُوا الْبُيُوتَ مِنْ ظُهُورِها وَ لَكِنَّ الْبِرَّ مَنِ اتَّقی</w:t>
      </w:r>
      <w:r>
        <w:rPr>
          <w:rStyle w:val="FootnoteAnchor"/>
          <w:rtl w:val="true"/>
        </w:rPr>
        <w:footnoteReference w:id="1182"/>
      </w:r>
      <w:r>
        <w:rPr>
          <w:rFonts w:ascii="IRNazanin" w:hAnsi="IRNazanin" w:eastAsia="IRNazanin"/>
          <w:color w:val="111111"/>
          <w:sz w:val="28"/>
          <w:sz w:val="28"/>
          <w:szCs w:val="28"/>
          <w:rtl w:val="true"/>
          <w:lang w:bidi="fa-IR"/>
        </w:rPr>
        <w:t xml:space="preserve">و نیکی آن نیست که از پشتِ خانه ها در آیید بلکه نیکی آن است که کسی تقوا پیشه کند و به خانه 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 آن ها درآید</w:t>
      </w:r>
      <w:r>
        <w:rPr>
          <w:rFonts w:eastAsia="IRNazanin" w:cs="IRNazanin"/>
          <w:color w:val="111111"/>
          <w:sz w:val="28"/>
          <w:szCs w:val="28"/>
          <w:rtl w:val="true"/>
          <w:lang w:bidi="fa-IR"/>
        </w:rPr>
        <w:t xml:space="preserve">. </w:t>
      </w:r>
      <w:bookmarkStart w:id="1496" w:name="pg20331_774056"/>
    </w:p>
    <w:p>
      <w:pPr>
        <w:pStyle w:val="BookText"/>
        <w:rPr/>
      </w:pPr>
      <w:bookmarkEnd w:id="1496"/>
      <w:r>
        <w:rPr>
          <w:rFonts w:ascii="Amiri" w:hAnsi="Amiri" w:eastAsia="Amiri" w:cs="Amiri"/>
          <w:color w:val="111111"/>
          <w:sz w:val="28"/>
          <w:sz w:val="28"/>
          <w:szCs w:val="28"/>
          <w:rtl w:val="true"/>
          <w:lang w:bidi="ar-SA"/>
        </w:rPr>
        <w:t>لَيْسَ الْبِرَّ أَنْ تُوَلُّوا وُجُوهَكُمْ قِبَلَ الْمَشْرِقِ وَالْمَغْرِبِ وَ لَكِنَّ الْبِرَّ مَنْ آمَنَ بِاللَّهِ وَالْيَوْمِ الآخر</w:t>
      </w:r>
      <w:r>
        <w:rPr>
          <w:rStyle w:val="FootnoteAnchor"/>
          <w:rtl w:val="true"/>
        </w:rPr>
        <w:footnoteReference w:id="1183"/>
      </w:r>
      <w:r>
        <w:rPr>
          <w:rFonts w:ascii="IRNazanin" w:hAnsi="IRNazanin" w:eastAsia="IRNazanin"/>
          <w:color w:val="111111"/>
          <w:sz w:val="28"/>
          <w:sz w:val="28"/>
          <w:szCs w:val="28"/>
          <w:rtl w:val="true"/>
          <w:lang w:bidi="fa-IR"/>
        </w:rPr>
        <w:t xml:space="preserve">نیکوکاری آن نیست که 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بگردانید، بلکه نیکی آن است که کسی به خدا و روز بازپسین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ایمان آورد</w:t>
      </w:r>
      <w:r>
        <w:rPr>
          <w:rFonts w:eastAsia="IRNazanin" w:cs="IRNazanin"/>
          <w:color w:val="111111"/>
          <w:sz w:val="28"/>
          <w:szCs w:val="28"/>
          <w:rtl w:val="true"/>
          <w:lang w:bidi="fa-IR"/>
        </w:rPr>
        <w:t>.</w:t>
      </w:r>
    </w:p>
    <w:p>
      <w:pPr>
        <w:pStyle w:val="Heading6"/>
        <w:numPr>
          <w:ilvl w:val="5"/>
          <w:numId w:val="1"/>
        </w:numPr>
        <w:rPr/>
      </w:pPr>
      <w:bookmarkStart w:id="1497" w:name="__RefHeading___Toc5775115_2320776876"/>
      <w:bookmarkStart w:id="1498" w:name="_Toc602"/>
      <w:bookmarkEnd w:id="1497"/>
      <w:r>
        <w:rPr/>
        <w:t>14</w:t>
      </w:r>
      <w:r>
        <w:rPr>
          <w:rtl w:val="true"/>
        </w:rPr>
        <w:t xml:space="preserve">. </w:t>
      </w:r>
      <w:r>
        <w:rPr/>
        <w:t>1</w:t>
      </w:r>
      <w:r>
        <w:rPr>
          <w:rtl w:val="true"/>
        </w:rPr>
        <w:t xml:space="preserve">. </w:t>
      </w:r>
      <w:r>
        <w:rPr/>
        <w:t>8</w:t>
      </w:r>
      <w:r>
        <w:rPr>
          <w:rtl w:val="true"/>
        </w:rPr>
        <w:t xml:space="preserve">. </w:t>
      </w:r>
      <w:r>
        <w:rPr>
          <w:rtl w:val="true"/>
        </w:rPr>
        <w:t>مخالف تکبر</w:t>
      </w:r>
      <w:bookmarkEnd w:id="1498"/>
    </w:p>
    <w:p>
      <w:pPr>
        <w:pStyle w:val="BookText"/>
        <w:rPr/>
      </w:pPr>
      <w:r>
        <w:rPr>
          <w:rFonts w:ascii="Amiri" w:hAnsi="Amiri" w:eastAsia="Amiri" w:cs="Amiri"/>
          <w:color w:val="111111"/>
          <w:sz w:val="28"/>
          <w:sz w:val="28"/>
          <w:szCs w:val="28"/>
          <w:rtl w:val="true"/>
          <w:lang w:bidi="ar-SA"/>
        </w:rPr>
        <w:t>وَ الْمَعْصِيَةِ لِلْكِبْر</w:t>
      </w:r>
      <w:r>
        <w:rPr>
          <w:rFonts w:ascii="IRNazanin" w:hAnsi="IRNazanin" w:eastAsia="IRNazanin"/>
          <w:color w:val="111111"/>
          <w:sz w:val="28"/>
          <w:sz w:val="28"/>
          <w:szCs w:val="28"/>
          <w:rtl w:val="true"/>
          <w:lang w:bidi="fa-IR"/>
        </w:rPr>
        <w:t xml:space="preserve"> مخالفت با تکبر</w:t>
      </w:r>
      <w:r>
        <w:rPr>
          <w:rFonts w:eastAsia="IRNazanin" w:cs="IRNazanin"/>
          <w:color w:val="111111"/>
          <w:sz w:val="28"/>
          <w:szCs w:val="28"/>
          <w:rtl w:val="true"/>
          <w:lang w:bidi="fa-IR"/>
        </w:rPr>
        <w:t>.</w:t>
      </w:r>
    </w:p>
    <w:p>
      <w:pPr>
        <w:pStyle w:val="Heading6"/>
        <w:numPr>
          <w:ilvl w:val="5"/>
          <w:numId w:val="1"/>
        </w:numPr>
        <w:rPr/>
      </w:pPr>
      <w:bookmarkStart w:id="1499" w:name="__RefHeading___Toc5775117_2320776876"/>
      <w:bookmarkStart w:id="1500" w:name="_Toc603"/>
      <w:bookmarkEnd w:id="1499"/>
      <w:r>
        <w:rPr/>
        <w:t>14</w:t>
      </w:r>
      <w:r>
        <w:rPr>
          <w:rtl w:val="true"/>
        </w:rPr>
        <w:t xml:space="preserve">. </w:t>
      </w:r>
      <w:r>
        <w:rPr/>
        <w:t>1</w:t>
      </w:r>
      <w:r>
        <w:rPr>
          <w:rtl w:val="true"/>
        </w:rPr>
        <w:t xml:space="preserve">. </w:t>
      </w:r>
      <w:r>
        <w:rPr/>
        <w:t>9</w:t>
      </w:r>
      <w:r>
        <w:rPr>
          <w:rtl w:val="true"/>
        </w:rPr>
        <w:t xml:space="preserve">. </w:t>
      </w:r>
      <w:r>
        <w:rPr>
          <w:rtl w:val="true"/>
        </w:rPr>
        <w:t>بخشندگی</w:t>
      </w:r>
      <w:bookmarkEnd w:id="1500"/>
    </w:p>
    <w:p>
      <w:pPr>
        <w:pStyle w:val="BookText"/>
        <w:rPr/>
      </w:pPr>
      <w:r>
        <w:rPr>
          <w:rFonts w:ascii="Amiri" w:hAnsi="Amiri" w:eastAsia="Amiri" w:cs="Amiri"/>
          <w:color w:val="111111"/>
          <w:sz w:val="28"/>
          <w:sz w:val="28"/>
          <w:szCs w:val="28"/>
          <w:rtl w:val="true"/>
          <w:lang w:bidi="ar-SA"/>
        </w:rPr>
        <w:t>وَ الْأَخْذِ بِالْفَضْل</w:t>
      </w:r>
      <w:r>
        <w:rPr>
          <w:rFonts w:ascii="IRNazanin" w:hAnsi="IRNazanin" w:eastAsia="IRNazanin"/>
          <w:color w:val="111111"/>
          <w:sz w:val="28"/>
          <w:sz w:val="28"/>
          <w:szCs w:val="28"/>
          <w:rtl w:val="true"/>
          <w:lang w:bidi="fa-IR"/>
        </w:rPr>
        <w:t xml:space="preserve"> اقدام به جود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مورد این عبارت دو احتمال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ممکن است مراد کارهای خوب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تفضل نسبت به دیگران و احسان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احسان 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6"/>
        <w:numPr>
          <w:ilvl w:val="5"/>
          <w:numId w:val="1"/>
        </w:numPr>
        <w:rPr/>
      </w:pPr>
      <w:bookmarkStart w:id="1501" w:name="__RefHeading___Toc5775119_2320776876"/>
      <w:bookmarkStart w:id="1502" w:name="_Toc604"/>
      <w:bookmarkEnd w:id="1501"/>
      <w:r>
        <w:rPr/>
        <w:t>14</w:t>
      </w:r>
      <w:r>
        <w:rPr>
          <w:rtl w:val="true"/>
        </w:rPr>
        <w:t xml:space="preserve">. </w:t>
      </w:r>
      <w:r>
        <w:rPr/>
        <w:t>1</w:t>
      </w:r>
      <w:r>
        <w:rPr>
          <w:rtl w:val="true"/>
        </w:rPr>
        <w:t xml:space="preserve">. </w:t>
      </w:r>
      <w:r>
        <w:rPr/>
        <w:t>10</w:t>
      </w:r>
      <w:r>
        <w:rPr>
          <w:rtl w:val="true"/>
        </w:rPr>
        <w:t xml:space="preserve">. </w:t>
      </w:r>
      <w:r>
        <w:rPr>
          <w:rtl w:val="true"/>
        </w:rPr>
        <w:t>ظلم نکردن</w:t>
      </w:r>
      <w:bookmarkEnd w:id="1502"/>
    </w:p>
    <w:p>
      <w:pPr>
        <w:pStyle w:val="BookText"/>
        <w:rPr/>
      </w:pPr>
      <w:r>
        <w:rPr>
          <w:rFonts w:ascii="Amiri" w:hAnsi="Amiri" w:eastAsia="Amiri" w:cs="Amiri"/>
          <w:color w:val="111111"/>
          <w:sz w:val="28"/>
          <w:sz w:val="28"/>
          <w:szCs w:val="28"/>
          <w:rtl w:val="true"/>
          <w:lang w:bidi="ar-SA"/>
        </w:rPr>
        <w:t>وَ الْكَفِّ عَن الْبَغْى</w:t>
      </w:r>
      <w:r>
        <w:rPr>
          <w:rStyle w:val="FootnoteAnchor"/>
          <w:rtl w:val="true"/>
        </w:rPr>
        <w:footnoteReference w:id="1184"/>
      </w:r>
      <w:r>
        <w:rPr>
          <w:rFonts w:ascii="IRNazanin" w:hAnsi="IRNazanin" w:eastAsia="IRNazanin"/>
          <w:color w:val="111111"/>
          <w:sz w:val="28"/>
          <w:sz w:val="28"/>
          <w:szCs w:val="28"/>
          <w:rtl w:val="true"/>
          <w:lang w:bidi="fa-IR"/>
        </w:rPr>
        <w:t xml:space="preserve"> خودداری از ستم</w:t>
      </w:r>
      <w:r>
        <w:rPr>
          <w:rFonts w:eastAsia="IRNazanin" w:cs="IRNazanin"/>
          <w:color w:val="111111"/>
          <w:sz w:val="28"/>
          <w:szCs w:val="28"/>
          <w:rtl w:val="true"/>
          <w:lang w:bidi="fa-IR"/>
        </w:rPr>
        <w:t>.</w:t>
      </w:r>
    </w:p>
    <w:p>
      <w:pPr>
        <w:pStyle w:val="Heading6"/>
        <w:numPr>
          <w:ilvl w:val="5"/>
          <w:numId w:val="1"/>
        </w:numPr>
        <w:rPr/>
      </w:pPr>
      <w:bookmarkStart w:id="1503" w:name="__RefHeading___Toc5775121_2320776876"/>
      <w:bookmarkStart w:id="1504" w:name="_Toc605"/>
      <w:bookmarkEnd w:id="1503"/>
      <w:r>
        <w:rPr/>
        <w:t>14</w:t>
      </w:r>
      <w:r>
        <w:rPr>
          <w:rtl w:val="true"/>
        </w:rPr>
        <w:t xml:space="preserve">. </w:t>
      </w:r>
      <w:r>
        <w:rPr/>
        <w:t>1</w:t>
      </w:r>
      <w:r>
        <w:rPr>
          <w:rtl w:val="true"/>
        </w:rPr>
        <w:t xml:space="preserve">. </w:t>
      </w:r>
      <w:r>
        <w:rPr/>
        <w:t>11</w:t>
      </w:r>
      <w:r>
        <w:rPr>
          <w:rtl w:val="true"/>
        </w:rPr>
        <w:t xml:space="preserve">. </w:t>
      </w:r>
      <w:r>
        <w:rPr>
          <w:rtl w:val="true"/>
        </w:rPr>
        <w:t>بزرگ شمردن قتل</w:t>
      </w:r>
      <w:bookmarkEnd w:id="1504"/>
    </w:p>
    <w:p>
      <w:pPr>
        <w:pStyle w:val="BookText"/>
        <w:rPr/>
      </w:pPr>
      <w:r>
        <w:rPr>
          <w:rFonts w:ascii="Amiri" w:hAnsi="Amiri" w:eastAsia="Amiri" w:cs="Amiri"/>
          <w:color w:val="111111"/>
          <w:sz w:val="28"/>
          <w:sz w:val="28"/>
          <w:szCs w:val="28"/>
          <w:rtl w:val="true"/>
          <w:lang w:bidi="ar-SA"/>
        </w:rPr>
        <w:t>وَ الْإِعْظَامِ لِلْقَتْلِ</w:t>
      </w:r>
      <w:r>
        <w:rPr>
          <w:rFonts w:ascii="IRNazanin" w:hAnsi="IRNazanin" w:eastAsia="IRNazanin"/>
          <w:color w:val="111111"/>
          <w:sz w:val="28"/>
          <w:sz w:val="28"/>
          <w:szCs w:val="28"/>
          <w:rtl w:val="true"/>
          <w:lang w:bidi="fa-IR"/>
        </w:rPr>
        <w:t xml:space="preserve"> بزرگ شمردن قتل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 شدید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Style w:val="FootnoteAnchor"/>
          <w:rtl w:val="true"/>
        </w:rPr>
        <w:footnoteReference w:id="1185"/>
      </w:r>
      <w:r>
        <w:rPr>
          <w:rFonts w:ascii="IRNazanin" w:hAnsi="IRNazanin" w:eastAsia="IRNazanin"/>
          <w:color w:val="111111"/>
          <w:sz w:val="28"/>
          <w:sz w:val="28"/>
          <w:szCs w:val="28"/>
          <w:rtl w:val="true"/>
          <w:lang w:bidi="fa-IR"/>
        </w:rPr>
        <w:t xml:space="preserve">هرکس کسی را جز به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در زمین بکشد چنان است که گویی همه مردم را کشته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تَقْتُلُوا النَّفْسَ الَّتى حَرَّمَ اللَّهُ إِلا بِالْحَقِّ ذلِكُمْ وَصَّاكُمْ بِهِ لَعَلَّكُمْ تَعْقِلُون</w:t>
      </w:r>
      <w:r>
        <w:rPr>
          <w:rStyle w:val="FootnoteAnchor"/>
          <w:rtl w:val="true"/>
        </w:rPr>
        <w:footnoteReference w:id="1186"/>
      </w:r>
      <w:r>
        <w:rPr>
          <w:rFonts w:ascii="IRNazanin" w:hAnsi="IRNazanin" w:eastAsia="IRNazanin"/>
          <w:color w:val="111111"/>
          <w:sz w:val="28"/>
          <w:sz w:val="28"/>
          <w:szCs w:val="28"/>
          <w:rtl w:val="true"/>
          <w:lang w:bidi="fa-IR"/>
        </w:rPr>
        <w:t xml:space="preserve">و به کارهای </w:t>
      </w:r>
      <w:bookmarkStart w:id="1505" w:name="pg20331_774057"/>
    </w:p>
    <w:p>
      <w:pPr>
        <w:pStyle w:val="BookText"/>
        <w:rPr/>
      </w:pPr>
      <w:bookmarkEnd w:id="1505"/>
      <w:r>
        <w:rPr>
          <w:rFonts w:ascii="IRNazanin" w:hAnsi="IRNazanin" w:eastAsia="IRNazanin"/>
          <w:color w:val="111111"/>
          <w:sz w:val="28"/>
          <w:sz w:val="28"/>
          <w:szCs w:val="28"/>
          <w:rtl w:val="true"/>
          <w:lang w:bidi="fa-IR"/>
        </w:rPr>
        <w:t xml:space="preserve">زشت چه علنی آن و چه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مشوید؛ و نفسی را که خدا حرام گردانیده، جز به حق مکشید</w:t>
      </w:r>
      <w:r>
        <w:rPr>
          <w:rFonts w:eastAsia="IRNazanin" w:cs="IRNazanin"/>
          <w:color w:val="111111"/>
          <w:sz w:val="28"/>
          <w:szCs w:val="28"/>
          <w:rtl w:val="true"/>
          <w:lang w:bidi="fa-IR"/>
        </w:rPr>
        <w:t>.</w:t>
      </w:r>
    </w:p>
    <w:p>
      <w:pPr>
        <w:pStyle w:val="Heading6"/>
        <w:numPr>
          <w:ilvl w:val="5"/>
          <w:numId w:val="1"/>
        </w:numPr>
        <w:rPr/>
      </w:pPr>
      <w:bookmarkStart w:id="1506" w:name="__RefHeading___Toc5775123_2320776876"/>
      <w:bookmarkStart w:id="1507" w:name="_Toc606"/>
      <w:bookmarkEnd w:id="1506"/>
      <w:r>
        <w:rPr/>
        <w:t>14</w:t>
      </w:r>
      <w:r>
        <w:rPr>
          <w:rtl w:val="true"/>
        </w:rPr>
        <w:t xml:space="preserve">. </w:t>
      </w:r>
      <w:r>
        <w:rPr/>
        <w:t>1</w:t>
      </w:r>
      <w:r>
        <w:rPr>
          <w:rtl w:val="true"/>
        </w:rPr>
        <w:t xml:space="preserve">. </w:t>
      </w:r>
      <w:r>
        <w:rPr/>
        <w:t>12</w:t>
      </w:r>
      <w:r>
        <w:rPr>
          <w:rtl w:val="true"/>
        </w:rPr>
        <w:t xml:space="preserve">. </w:t>
      </w:r>
      <w:r>
        <w:rPr>
          <w:rtl w:val="true"/>
        </w:rPr>
        <w:t>انصاف</w:t>
      </w:r>
      <w:bookmarkEnd w:id="1507"/>
    </w:p>
    <w:p>
      <w:pPr>
        <w:pStyle w:val="BookText"/>
        <w:rPr/>
      </w:pPr>
      <w:r>
        <w:rPr>
          <w:rFonts w:ascii="Amiri" w:hAnsi="Amiri" w:eastAsia="Amiri" w:cs="Amiri"/>
          <w:color w:val="111111"/>
          <w:sz w:val="28"/>
          <w:sz w:val="28"/>
          <w:szCs w:val="28"/>
          <w:rtl w:val="true"/>
          <w:lang w:bidi="ar-SA"/>
        </w:rPr>
        <w:t>وَ الْإِنْصَافِ لِلْخَلْقِ</w:t>
      </w:r>
      <w:r>
        <w:rPr>
          <w:rFonts w:ascii="IRNazanin" w:hAnsi="IRNazanin" w:eastAsia="IRNazanin"/>
          <w:color w:val="111111"/>
          <w:sz w:val="28"/>
          <w:sz w:val="28"/>
          <w:szCs w:val="28"/>
          <w:rtl w:val="true"/>
          <w:lang w:bidi="fa-IR"/>
        </w:rPr>
        <w:t xml:space="preserve"> انصاف درباره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انصاف دربارۀ خلق اشاره به این است که حقوق خود و دیگران را به یک چشم نگاه کند؛ آن چه برای خود می خواهد برای دیگران نیز بخواهد و آن چه برای خود نمی خواهد برای دیگران نیز نپسندد</w:t>
      </w:r>
      <w:r>
        <w:rPr>
          <w:rFonts w:eastAsia="IRNazanin" w:cs="IRNazanin"/>
          <w:color w:val="111111"/>
          <w:sz w:val="28"/>
          <w:szCs w:val="28"/>
          <w:rtl w:val="true"/>
          <w:lang w:bidi="fa-IR"/>
        </w:rPr>
        <w:t xml:space="preserve">. </w:t>
      </w:r>
      <w:r>
        <w:rPr>
          <w:rStyle w:val="FootnoteAnchor"/>
          <w:rtl w:val="true"/>
        </w:rPr>
        <w:footnoteReference w:id="1187"/>
      </w:r>
    </w:p>
    <w:p>
      <w:pPr>
        <w:pStyle w:val="Heading6"/>
        <w:numPr>
          <w:ilvl w:val="5"/>
          <w:numId w:val="1"/>
        </w:numPr>
        <w:rPr/>
      </w:pPr>
      <w:bookmarkStart w:id="1508" w:name="__RefHeading___Toc5775125_2320776876"/>
      <w:bookmarkStart w:id="1509" w:name="_Toc607"/>
      <w:bookmarkEnd w:id="1508"/>
      <w:r>
        <w:rPr/>
        <w:t>14</w:t>
      </w:r>
      <w:r>
        <w:rPr>
          <w:rtl w:val="true"/>
        </w:rPr>
        <w:t xml:space="preserve">. </w:t>
      </w:r>
      <w:r>
        <w:rPr/>
        <w:t>1</w:t>
      </w:r>
      <w:r>
        <w:rPr>
          <w:rtl w:val="true"/>
        </w:rPr>
        <w:t xml:space="preserve">. </w:t>
      </w:r>
      <w:r>
        <w:rPr/>
        <w:t>13</w:t>
      </w:r>
      <w:r>
        <w:rPr>
          <w:rtl w:val="true"/>
        </w:rPr>
        <w:t xml:space="preserve">. </w:t>
      </w:r>
      <w:r>
        <w:rPr>
          <w:rtl w:val="true"/>
        </w:rPr>
        <w:t>فرو بردن خشم</w:t>
      </w:r>
      <w:bookmarkEnd w:id="1509"/>
    </w:p>
    <w:p>
      <w:pPr>
        <w:pStyle w:val="BookText"/>
        <w:rPr/>
      </w:pPr>
      <w:r>
        <w:rPr>
          <w:rFonts w:ascii="Amiri" w:hAnsi="Amiri" w:eastAsia="Amiri" w:cs="Amiri"/>
          <w:color w:val="111111"/>
          <w:sz w:val="28"/>
          <w:sz w:val="28"/>
          <w:szCs w:val="28"/>
          <w:rtl w:val="true"/>
          <w:lang w:bidi="ar-SA"/>
        </w:rPr>
        <w:t>وَ الْكَظْمِ لِلْغَيْظِ</w:t>
      </w:r>
      <w:r>
        <w:rPr>
          <w:rFonts w:ascii="IRNazanin" w:hAnsi="IRNazanin" w:eastAsia="IRNazanin"/>
          <w:color w:val="111111"/>
          <w:sz w:val="28"/>
          <w:sz w:val="28"/>
          <w:szCs w:val="28"/>
          <w:rtl w:val="true"/>
          <w:lang w:bidi="fa-IR"/>
        </w:rPr>
        <w:t xml:space="preserve"> فرو خوردن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الَّذِينَ يُنْفِقُونَ فِي السَّرَاءِ وَ الضَّرَّاءِ وَالْكَاظِمِينَ الْغَيْظَ وَالْعَافِينَ عَنِ النَّاسِ وَاللَّهُ يُحِبُّ الْمُحْسِنِينَ</w:t>
      </w:r>
      <w:r>
        <w:rPr>
          <w:rStyle w:val="FootnoteAnchor"/>
          <w:rtl w:val="true"/>
        </w:rPr>
        <w:footnoteReference w:id="1188"/>
      </w:r>
      <w:r>
        <w:rPr>
          <w:rFonts w:ascii="IRNazanin" w:hAnsi="IRNazanin" w:eastAsia="IRNazanin"/>
          <w:color w:val="111111"/>
          <w:sz w:val="28"/>
          <w:sz w:val="28"/>
          <w:szCs w:val="28"/>
          <w:rtl w:val="true"/>
          <w:lang w:bidi="fa-IR"/>
        </w:rPr>
        <w:t xml:space="preserve">همانان که در فراخی و تنگی انفاق می کنند و خشم خود را فرو می برند و از مردم در می گذرند و خداوند نیکوکاران را دوست دارد </w:t>
      </w:r>
      <w:r>
        <w:rPr>
          <w:rFonts w:ascii="Amiri" w:hAnsi="Amiri" w:eastAsia="Amiri" w:cs="Amiri"/>
          <w:color w:val="111111"/>
          <w:sz w:val="28"/>
          <w:sz w:val="28"/>
          <w:szCs w:val="28"/>
          <w:rtl w:val="true"/>
          <w:lang w:bidi="ar-SA"/>
        </w:rPr>
        <w:t>وَلا تَكُنْ كَصاحِبِ الْحُوتِ إِذْ نادی وَ هُوَ مَكْظُوم</w:t>
      </w:r>
      <w:r>
        <w:rPr>
          <w:rStyle w:val="FootnoteAnchor"/>
          <w:rtl w:val="true"/>
        </w:rPr>
        <w:footnoteReference w:id="1189"/>
      </w:r>
      <w:r>
        <w:rPr>
          <w:rFonts w:ascii="IRNazanin" w:hAnsi="IRNazanin" w:eastAsia="IRNazanin"/>
          <w:color w:val="111111"/>
          <w:sz w:val="28"/>
          <w:sz w:val="28"/>
          <w:szCs w:val="28"/>
          <w:rtl w:val="true"/>
          <w:lang w:bidi="fa-IR"/>
        </w:rPr>
        <w:t xml:space="preserve">و مانند همدم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آن گاه که اندوه زده ندا در داد</w:t>
      </w:r>
      <w:r>
        <w:rPr>
          <w:rFonts w:eastAsia="IRNazanin" w:cs="IRNazanin"/>
          <w:color w:val="111111"/>
          <w:sz w:val="28"/>
          <w:szCs w:val="28"/>
          <w:rtl w:val="true"/>
          <w:lang w:bidi="fa-IR"/>
        </w:rPr>
        <w:t>.</w:t>
      </w:r>
    </w:p>
    <w:p>
      <w:pPr>
        <w:pStyle w:val="Heading6"/>
        <w:numPr>
          <w:ilvl w:val="5"/>
          <w:numId w:val="1"/>
        </w:numPr>
        <w:rPr/>
      </w:pPr>
      <w:bookmarkStart w:id="1510" w:name="__RefHeading___Toc5775127_2320776876"/>
      <w:bookmarkStart w:id="1511" w:name="_Toc608"/>
      <w:bookmarkEnd w:id="1510"/>
      <w:r>
        <w:rPr/>
        <w:t>14</w:t>
      </w:r>
      <w:r>
        <w:rPr>
          <w:rtl w:val="true"/>
        </w:rPr>
        <w:t xml:space="preserve">. </w:t>
      </w:r>
      <w:r>
        <w:rPr/>
        <w:t>1</w:t>
      </w:r>
      <w:r>
        <w:rPr>
          <w:rtl w:val="true"/>
        </w:rPr>
        <w:t xml:space="preserve">. </w:t>
      </w:r>
      <w:r>
        <w:rPr/>
        <w:t>14</w:t>
      </w:r>
      <w:r>
        <w:rPr>
          <w:rtl w:val="true"/>
        </w:rPr>
        <w:t xml:space="preserve">. </w:t>
      </w:r>
      <w:r>
        <w:rPr>
          <w:rtl w:val="true"/>
        </w:rPr>
        <w:t>پرهیز از فساد</w:t>
      </w:r>
      <w:bookmarkEnd w:id="1511"/>
    </w:p>
    <w:p>
      <w:pPr>
        <w:pStyle w:val="BookText"/>
        <w:rPr/>
      </w:pPr>
      <w:r>
        <w:rPr>
          <w:rFonts w:ascii="Amiri" w:hAnsi="Amiri" w:eastAsia="Amiri" w:cs="Amiri"/>
          <w:color w:val="111111"/>
          <w:sz w:val="28"/>
          <w:sz w:val="28"/>
          <w:szCs w:val="28"/>
          <w:rtl w:val="true"/>
          <w:lang w:bidi="ar-SA"/>
        </w:rPr>
        <w:t>وَ اجْتِنَابِ الْفَسَادِ فِي الْأَرْضِ</w:t>
      </w:r>
      <w:r>
        <w:rPr>
          <w:rFonts w:ascii="IRNazanin" w:hAnsi="IRNazanin" w:eastAsia="IRNazanin"/>
          <w:color w:val="111111"/>
          <w:sz w:val="28"/>
          <w:sz w:val="28"/>
          <w:szCs w:val="28"/>
          <w:rtl w:val="true"/>
          <w:lang w:bidi="fa-IR"/>
        </w:rPr>
        <w:t xml:space="preserve"> و اجتناب از فساد در زمین</w:t>
      </w:r>
    </w:p>
    <w:p>
      <w:pPr>
        <w:pStyle w:val="BookText"/>
        <w:rPr/>
      </w:pPr>
      <w:r>
        <w:rPr>
          <w:rFonts w:ascii="IRNazanin" w:hAnsi="IRNazanin" w:eastAsia="IRNazanin"/>
          <w:color w:val="111111"/>
          <w:sz w:val="28"/>
          <w:sz w:val="28"/>
          <w:szCs w:val="28"/>
          <w:rtl w:val="true"/>
          <w:lang w:bidi="fa-IR"/>
        </w:rPr>
        <w:t>مشابه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أَحْسِنْ كَما أَحْسَنَ اللَّهُ إِلَيْكَ وَ لا تَبْغِ الْفَسَادَ فِي الْأَرْض</w:t>
      </w:r>
      <w:r>
        <w:rPr>
          <w:rStyle w:val="FootnoteAnchor"/>
          <w:rtl w:val="true"/>
        </w:rPr>
        <w:footnoteReference w:id="1190"/>
      </w:r>
      <w:r>
        <w:rPr>
          <w:rFonts w:ascii="IRNazanin" w:hAnsi="IRNazanin" w:eastAsia="IRNazanin"/>
          <w:color w:val="111111"/>
          <w:sz w:val="28"/>
          <w:sz w:val="28"/>
          <w:szCs w:val="28"/>
          <w:rtl w:val="true"/>
          <w:lang w:bidi="fa-IR"/>
        </w:rPr>
        <w:t xml:space="preserve">و همچنان که خدا به تو نیکی کرده، نیکی کن و در زمین فساد مجوی که خدا فسادگران را دوست نمی دارد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جَزاءُ الَّذِينَ يُحارِبُونَ اللَّهَ وَرَسُولَهُ وَيَسْعَوْنَ فِي الْأَرْضِ فَساداً أَنْ يُقَتَّلُوا</w:t>
      </w:r>
      <w:r>
        <w:rPr>
          <w:rStyle w:val="FootnoteAnchor"/>
          <w:rtl w:val="true"/>
        </w:rPr>
        <w:footnoteReference w:id="1191"/>
      </w:r>
      <w:r>
        <w:rPr>
          <w:rFonts w:ascii="IRNazanin" w:hAnsi="IRNazanin" w:eastAsia="IRNazanin"/>
          <w:color w:val="111111"/>
          <w:sz w:val="28"/>
          <w:sz w:val="28"/>
          <w:szCs w:val="28"/>
          <w:rtl w:val="true"/>
          <w:lang w:bidi="fa-IR"/>
        </w:rPr>
        <w:t xml:space="preserve">سزاى کسانی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می جنگند و در زمین به فساد می کوشند، جز این نیست که کشته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وَيَسْعَوْنَ فِي الْأَرْضِ فَساداً وَ اللَّهُ لا يُحِبُّ الْمُفْسِدِينَ</w:t>
      </w:r>
      <w:r>
        <w:rPr>
          <w:rStyle w:val="FootnoteAnchor"/>
          <w:rtl w:val="true"/>
        </w:rPr>
        <w:footnoteReference w:id="1192"/>
      </w:r>
      <w:r>
        <w:rPr>
          <w:rFonts w:ascii="IRNazanin" w:hAnsi="IRNazanin" w:eastAsia="IRNazanin"/>
          <w:color w:val="111111"/>
          <w:sz w:val="28"/>
          <w:sz w:val="28"/>
          <w:szCs w:val="28"/>
          <w:rtl w:val="true"/>
          <w:lang w:bidi="fa-IR"/>
        </w:rPr>
        <w:t>و در زمین برای فساد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مفسدان را دوست نمی دارد </w:t>
      </w:r>
      <w:bookmarkStart w:id="1512" w:name="pg20331_774059"/>
    </w:p>
    <w:p>
      <w:pPr>
        <w:pStyle w:val="BookText"/>
        <w:rPr/>
      </w:pPr>
      <w:bookmarkEnd w:id="1512"/>
      <w:r>
        <w:rPr>
          <w:rFonts w:ascii="Amiri" w:hAnsi="Amiri" w:eastAsia="Amiri" w:cs="Amiri"/>
          <w:color w:val="111111"/>
          <w:sz w:val="28"/>
          <w:sz w:val="28"/>
          <w:szCs w:val="28"/>
          <w:rtl w:val="true"/>
          <w:lang w:bidi="ar-SA"/>
        </w:rPr>
        <w:t>وَاحْذَرُوا مَا نَزَلَ بِالْأُمَمِ قَبْلَكُمْ مِنَ الْمَثْلَاتِ بِسُوءِ الْأَفْعَالِ وَذَمِيمِ الْأَعْمَالِ فَتَذَكَّرُوا فِي الْخَيْرِ وَالشَّرِّ أَحْوَالَهُمْ وَاحْذَرُوا أَنْ تَكُونُوا أَمْثَالَهُمْ فَإِذَا تَفَكَّرْتُمْ فِي تَفَاوُتِ حَالَيْهِمْ فَالْزَمُوا كُلَّ أَمْرٍ لَزِمَتِ الْعِزَّةُ بِهِ شَأْنَهُمْ وَ زَاحَتِ الْأَعْدَاءُ لَهُ عَنْهُمْ وَ مُدَّتِ الْعَافِيَةُ عَلَيْهِمْ وَ انْقَادَتِ النِّعْمَةُ لَهُ مَعَهُمْ وَ وَصَلَتِ الْكَرَامَةُ عَلَيْهِ حَبْلَهُمْ مِنَ الِاجْتِنَابِ لِلْفُرْقَةِ وَ اللُّزُومِ لِلْأُلْفَةِ وَ التَّحَاضُ عَلَيْهَا وَ التَّوَاصِي بِهَا وَ اجْتَنِبُوا كُلَّ أَمْرٍ كَسَرَ فِقْرَتَهُمْ وَ أَوْهَنَ مُنَتَهُمْ مِنْ تَضَاغْنِ الْقُلُوبِ وَ تَشَاحُنِ الصُّدُورِ وَ تَدَابُرِ النُّفُوسِ وَ تَخَاذْلِ الْأَيْدِى وَ تَدَبَّرُوا أَحْوَالَ الْمَاضِينَ مِنَ الْمُؤْمِنِينَ قَبْلَكُمْ كَيْفَ كَانُوا فِي حَالِ التَّمْحِيضِ وَ الْبَلَاءِ أَ لَمْ يَكُونُوا أَثْقَلَ الْخَلَائِقِ أَعْبَاءً وَ أَجْهَدَ الْعِبَادِ بَلَاءٌ وَ أَضْيَقَ أَهْلِ الدُّنْيَا حَالَّا اتَّخَذَتْهُمُ الْفَرَاعِنَةُ عَبِيداً فَسَامُوهُمْ سُوءَ الْعَذَابِ وَ جَرَّعُوهُمُ الْمُرَارَ فَلَمْ تَبْرَحِ الْحَالُ بِهِمْ فِي ذُلِّ الْهَلَكَةِ وَ قَهْرِ الْغَلَبَةِ لَا يَجِدُونَ حِيلَةً فِي امْتِنَاعِ وَ لَا سَبِيلًا إِلَى دِفَاعِ حَتَّى إِذَا رَأَى اللَّهُ سُبْحَانَهُ جِدَّ الصَّبْرِ مِنْهُمْ عَلَى الْأَذَى فِي مَحَبَّتِهِ وَالِاحْتِمَالَ لِلْمَكْرُوهِ مِنْ خَوْفِهِ جَعَلَ لَهُمْ مِنْ مَضَايِقِ الْبَلَاءِ فَرَجاً فَأَبْدَلَهُمُ الْعِزَّ مَكَانَ الذُّلِّ وَالْأَمْنَ مَكَانَ الْخَوْفِ فَصَارُوا مُلُوكاً حُكّاماً وَ أَئِمَّةً أَعْلَاماً وَ قَدْ بَلَغَتِ الْكَرَامَةُ مِنَ اللَّهِ لَهُمْ مَا لَمْ تَذْهَبِ الآمَالُ إِلَيْهِ بِهِمْ فَانْظُرُوا كَيْفَ كَانُوا حَيْثُ كَانَتِ الْأَمْلَاءِ مُجْتَمِعَةً وَالْأَهْوَاءُ مُؤْتَلِفَةً وَ الْقُلُوبُ مُعْتَدِلَةً وَ الْأَيْدِى مُتَرَادِفَةً وَالسُّيُوفُ مُتَنَاصِرَةً وَ الْبَصَائِرُ نَافِذَةً وَالْعَزَائِمُ وَاحِدَةً أَلَمْ يَكُونُوا أَرْبَاباً فِي أَقْطَارِ الْأَرَضِينَ وَ مُلُوكاً عَلَى رِقَابِ الْعَالَمِينَ فَانْظُرُوا إِلَى مَا صَارُوا إِلَيْهِ فِي آخِرِ أُمُورِهِمْ حِينَ وَقَعَتِ الْفُرْقَةُ وَ تَشَتَّتَتِ الْأَلْفَةُ وَاخْتَلَفَتِ الْكَلِمَةُ وَ الْأَفْئِدَةُ وَ تَشَعَبُوا مُخْتَلِفِينَ وَ تَفَرَّقُوا مُتَحَارِبِينَ وَ قَدْ خَلَعَ اللَّهُ عَنْهُمْ لِبَاسَ كَرَامَتِهِ وَ سَلَبَهُمْ غَضَارَةَ نِعْمَتِهِ وَ بَقِيَ قَصَصُ أَخْبَارِهِمْ فِيكُمْ عِبَراً لِلْمُعْتَبِرِينَ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3" w:name="__RefHeading___Toc5775129_2320776876"/>
      <w:bookmarkStart w:id="1514" w:name="_Toc609"/>
      <w:bookmarkEnd w:id="1513"/>
      <w:r>
        <w:rPr/>
        <w:t>15</w:t>
      </w:r>
      <w:r>
        <w:rPr>
          <w:rtl w:val="true"/>
        </w:rPr>
        <w:t xml:space="preserve">. </w:t>
      </w:r>
      <w:r>
        <w:rPr>
          <w:rtl w:val="true"/>
        </w:rPr>
        <w:t>عبرت گیری از سرگذشت امت های پیشین</w:t>
      </w:r>
      <w:bookmarkEnd w:id="1514"/>
    </w:p>
    <w:p>
      <w:pPr>
        <w:pStyle w:val="Heading5"/>
        <w:numPr>
          <w:ilvl w:val="4"/>
          <w:numId w:val="1"/>
        </w:numPr>
        <w:rPr/>
      </w:pPr>
      <w:bookmarkStart w:id="1515" w:name="__RefHeading___Toc5775131_2320776876"/>
      <w:bookmarkStart w:id="1516" w:name="_Toc610"/>
      <w:bookmarkEnd w:id="1515"/>
      <w:r>
        <w:rPr>
          <w:rtl w:val="true"/>
        </w:rPr>
        <w:t>اشاره</w:t>
      </w:r>
      <w:bookmarkEnd w:id="1516"/>
    </w:p>
    <w:p>
      <w:pPr>
        <w:pStyle w:val="BookText"/>
        <w:rPr/>
      </w:pPr>
      <w:r>
        <w:rPr>
          <w:rFonts w:ascii="Amiri" w:hAnsi="Amiri" w:eastAsia="Amiri" w:cs="Amiri"/>
          <w:color w:val="111111"/>
          <w:sz w:val="28"/>
          <w:sz w:val="28"/>
          <w:szCs w:val="28"/>
          <w:rtl w:val="true"/>
          <w:lang w:bidi="ar-SA"/>
        </w:rPr>
        <w:t>وَ احْذَرُوا مَا نَزَلَ بِالْأُمَمِ قَبْلَكُمْ مِنَ الْمَثْلَاتِ بِسُوءِ الْأَفْعَالِ وَ ذَمِيمِ الْأَعْمَالِ فَتَذَكَّرُوا فِي الْخَيْر وَالشَّرِّ أَحْوَالَهُمْ وَاحْذَرُوا أَن تَكُونُوا أَمْثَالَهُمْ</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ذَمِيمِ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زشت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از عذاب هایی که بر اثر کردار بد و کارهای ناپسند بر امت های گذشته فرود آمده </w:t>
      </w:r>
      <w:bookmarkStart w:id="1517" w:name="pg20331_774060"/>
    </w:p>
    <w:p>
      <w:pPr>
        <w:pStyle w:val="BookText"/>
        <w:rPr/>
      </w:pPr>
      <w:bookmarkEnd w:id="1517"/>
      <w:r>
        <w:rPr>
          <w:rFonts w:ascii="IRNazanin" w:hAnsi="IRNazanin" w:eastAsia="IRNazanin"/>
          <w:color w:val="111111"/>
          <w:sz w:val="28"/>
          <w:sz w:val="28"/>
          <w:szCs w:val="28"/>
          <w:rtl w:val="true"/>
          <w:lang w:bidi="fa-IR"/>
        </w:rPr>
        <w:t>محفوظ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پیشینیان را در خوبی ها و بدی ها به یاد آرید و از این که همچون آنان شوید،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این جمله امام علیه السلام به سرنوشت اقوامی، همچون قوم عاد، ثمود و قوم نوح و قوم لوط و سرنوشت فرعون ها و نمرودها عذاب هایی که بر اثر اعمال زشتشان بر سر آن ها فرود،آمد اشاره می کند و همه را از مبتلا شدن به چنان سرنوشتی برحذر می دارد</w:t>
      </w:r>
      <w:r>
        <w:rPr>
          <w:rFonts w:eastAsia="IRNazanin" w:cs="IRNazanin"/>
          <w:color w:val="111111"/>
          <w:sz w:val="28"/>
          <w:szCs w:val="28"/>
          <w:rtl w:val="true"/>
          <w:lang w:bidi="fa-IR"/>
        </w:rPr>
        <w:t xml:space="preserve">. </w:t>
      </w:r>
      <w:r>
        <w:rPr>
          <w:rStyle w:val="FootnoteAnchor"/>
          <w:rtl w:val="true"/>
        </w:rPr>
        <w:footnoteReference w:id="1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الْمَثْلَاتِ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 و ما نزل را بیان می کند؛ یعنی آن چه بر ملت های گذشته فرود آمد، عقوبت 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ذَمِيمِ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مفعول است فعیل در کلام عرب گاهی به معنای فاعل و گاهی به معنای مفعول است</w:t>
      </w:r>
      <w:r>
        <w:rPr>
          <w:rFonts w:eastAsia="IRNazanin" w:cs="IRNazanin"/>
          <w:color w:val="111111"/>
          <w:sz w:val="28"/>
          <w:szCs w:val="28"/>
          <w:rtl w:val="true"/>
          <w:lang w:bidi="fa-IR"/>
        </w:rPr>
        <w:t>.</w:t>
      </w:r>
    </w:p>
    <w:p>
      <w:pPr>
        <w:pStyle w:val="Heading5"/>
        <w:numPr>
          <w:ilvl w:val="4"/>
          <w:numId w:val="1"/>
        </w:numPr>
        <w:rPr/>
      </w:pPr>
      <w:bookmarkStart w:id="1518" w:name="__RefHeading___Toc5775133_2320776876"/>
      <w:bookmarkStart w:id="1519" w:name="_Toc611"/>
      <w:bookmarkEnd w:id="1518"/>
      <w:r>
        <w:rPr/>
        <w:t>15</w:t>
      </w:r>
      <w:r>
        <w:rPr>
          <w:rtl w:val="true"/>
        </w:rPr>
        <w:t xml:space="preserve">. </w:t>
      </w:r>
      <w:r>
        <w:rPr/>
        <w:t>1</w:t>
      </w:r>
      <w:r>
        <w:rPr>
          <w:rtl w:val="true"/>
        </w:rPr>
        <w:t xml:space="preserve">. </w:t>
      </w:r>
      <w:r>
        <w:rPr>
          <w:rtl w:val="true"/>
        </w:rPr>
        <w:t>گزینش از میان اعمال پیشینیان</w:t>
      </w:r>
      <w:bookmarkEnd w:id="1519"/>
    </w:p>
    <w:p>
      <w:pPr>
        <w:pStyle w:val="BookText"/>
        <w:rPr/>
      </w:pPr>
      <w:r>
        <w:rPr>
          <w:rFonts w:ascii="Amiri" w:hAnsi="Amiri" w:eastAsia="Amiri" w:cs="Amiri"/>
          <w:color w:val="111111"/>
          <w:sz w:val="28"/>
          <w:sz w:val="28"/>
          <w:szCs w:val="28"/>
          <w:rtl w:val="true"/>
          <w:lang w:bidi="ar-SA"/>
        </w:rPr>
        <w:t xml:space="preserve">فَإِذَا تَفَكَّرْتُمْ فِي تَفَاوُتِ حَالَيْهِمْ فَالْزَمُوا كُلَّ أَمْرِ لَزِمَتِ الْعِزَّةُ بِهِ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زَاحَتِ الْأَعْدَاءُ لَهُ عَنْهُمْ وَ مُدَّتِ الْعَافِيَةُ بِهِ عَلَيْهِمْ وَ انْقَادَتِ النِّعْمَةُ لَهُ مَعَهُمْ وَ وَصَلَتِ الْكَرَامَةُ عَلَيْهِ حَبْلَهُمْ</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زَاحَتِ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شدند؛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زاح، یزیح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دور شد؛ أَزَاحَ إِزَاحَةً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از جای خود دور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 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و آسایش گسترش پیدا کرد؛ بالبناء للمفعول كما هو الظاهر أو بالبناء على الفاعل من قولهم مدّ الماء إذا جرى و سال و فى بعض النسخ و مدّت العافية فيه بهم، وفي بعضها عليه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گاه که در احوال پیشینیان می اندیشید کاری را برگزینید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سیره خود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عزت و سربلندی آنان شد و دشمنان را از سر راهشان کنار زد و سلامت و عافیت زندگی آنان را فراهم آورد و نعمت در اختیارشان نهاد و پیوند کرامت آنان را استوار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نیرو و عزت است</w:t>
      </w:r>
      <w:r>
        <w:rPr>
          <w:rFonts w:eastAsia="IRNazanin" w:cs="IRNazanin"/>
          <w:color w:val="111111"/>
          <w:sz w:val="28"/>
          <w:szCs w:val="28"/>
          <w:rtl w:val="true"/>
          <w:lang w:bidi="fa-IR"/>
        </w:rPr>
        <w:t xml:space="preserve">. </w:t>
      </w:r>
      <w:r>
        <w:rPr>
          <w:rStyle w:val="FootnoteAnchor"/>
          <w:rtl w:val="true"/>
        </w:rPr>
        <w:footnoteReference w:id="119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زَاحَتِ الْأَعْدَاءُ 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خواهد مسئله اتحاد و همبستگی را مطرح و تشویق کند که بدانیم هم بستگی و اتحاد چه نتایجی به بار می آورد</w:t>
      </w:r>
      <w:r>
        <w:rPr>
          <w:rFonts w:eastAsia="IRNazanin" w:cs="IRNazanin"/>
          <w:color w:val="111111"/>
          <w:sz w:val="28"/>
          <w:szCs w:val="28"/>
          <w:rtl w:val="true"/>
          <w:lang w:bidi="fa-IR"/>
        </w:rPr>
        <w:t xml:space="preserve">. </w:t>
      </w:r>
      <w:bookmarkStart w:id="1520" w:name="pg20331_774061"/>
    </w:p>
    <w:p>
      <w:pPr>
        <w:pStyle w:val="BookText"/>
        <w:rPr/>
      </w:pPr>
      <w:bookmarkEnd w:id="15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به معنای کشیدن است و متضمن معنای بسط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وَصَلَتِ الْكَرَامَةُ عَلَيْهِ حَبْلَهُمْ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به معنای همبستگی است و آن روزها وقتی که می خواستند از فرار حیوان ها جلوگیری کنند آن ها را به هم می بستند و یک واحد تشکیل می دادند این وحدت تشبیه شده به ریسمان که رابط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أَ فَلَمْ يَسِيرُوا فِي الْأَرْضِ فَتَكُونَ لَهُمْ قُلُوبٌ يَعْقِلُونَ بِها أَوْ آذَانٌ يَسْمَعُونَ بِها﴾ </w:t>
      </w:r>
      <w:r>
        <w:rPr>
          <w:rStyle w:val="FootnoteAnchor"/>
          <w:rtl w:val="true"/>
        </w:rPr>
        <w:footnoteReference w:id="1197"/>
      </w:r>
      <w:r>
        <w:rPr>
          <w:rFonts w:ascii="IRNazanin" w:hAnsi="IRNazanin" w:eastAsia="IRNazanin"/>
          <w:color w:val="111111"/>
          <w:sz w:val="28"/>
          <w:sz w:val="28"/>
          <w:szCs w:val="28"/>
          <w:rtl w:val="true"/>
          <w:lang w:bidi="fa-IR"/>
        </w:rPr>
        <w:t>آیا در زمین سیر نمی کنند تا صاحب دل هایی گردند که بدان تعقل کنند و گوش هایی که بدان بشنوند؟</w:t>
      </w:r>
    </w:p>
    <w:p>
      <w:pPr>
        <w:pStyle w:val="Heading5"/>
        <w:numPr>
          <w:ilvl w:val="4"/>
          <w:numId w:val="1"/>
        </w:numPr>
        <w:rPr/>
      </w:pPr>
      <w:bookmarkStart w:id="1521" w:name="__RefHeading___Toc5775135_2320776876"/>
      <w:bookmarkStart w:id="1522" w:name="_Toc612"/>
      <w:bookmarkEnd w:id="1521"/>
      <w:r>
        <w:rPr/>
        <w:t>15</w:t>
      </w:r>
      <w:r>
        <w:rPr>
          <w:rtl w:val="true"/>
        </w:rPr>
        <w:t xml:space="preserve">. </w:t>
      </w:r>
      <w:r>
        <w:rPr/>
        <w:t>2</w:t>
      </w:r>
      <w:r>
        <w:rPr>
          <w:rtl w:val="true"/>
        </w:rPr>
        <w:t xml:space="preserve">. </w:t>
      </w:r>
      <w:r>
        <w:rPr>
          <w:rtl w:val="true"/>
        </w:rPr>
        <w:t>توجه به عوامل عزت</w:t>
      </w:r>
      <w:bookmarkEnd w:id="1522"/>
    </w:p>
    <w:p>
      <w:pPr>
        <w:pStyle w:val="BookText"/>
        <w:rPr/>
      </w:pPr>
      <w:r>
        <w:rPr>
          <w:rFonts w:ascii="Amiri" w:hAnsi="Amiri" w:eastAsia="Amiri" w:cs="Amiri"/>
          <w:color w:val="111111"/>
          <w:sz w:val="28"/>
          <w:sz w:val="28"/>
          <w:szCs w:val="28"/>
          <w:rtl w:val="true"/>
          <w:lang w:bidi="ar-SA"/>
        </w:rPr>
        <w:t>مِنَ الِاجْتِنَابِ لِلْفُرْقَةِ وَاللُّزُومِ لِلْأُلْفَةِ وَ التَّحَاضُ عَلَيْهَا وَ التَّوَاصِي بِهَا</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التَّحَاضُ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کردن؛ باب تفاعل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ترغیب و تحریک یکدیگر؛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از باب تفاعل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به سبب آن است که آنان از تفرقه دوری نمودند و بر همدلی با یکدیگر پایداری کردند و یکدیگر را به آن فراخواندند و سفارش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نفى عوامل تفرقه لزوم الفت ناظر به اثبات عوامل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تشویق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سفارش کردن از طریق بیان است</w:t>
      </w:r>
      <w:r>
        <w:rPr>
          <w:rFonts w:eastAsia="IRNazanin" w:cs="IRNazanin"/>
          <w:color w:val="111111"/>
          <w:sz w:val="28"/>
          <w:szCs w:val="28"/>
          <w:rtl w:val="true"/>
          <w:lang w:bidi="fa-IR"/>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مشابه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اعْتَصِمُوا بِحَبْلِ اللَّهِ جَمیعاً وَ لا تَفَرَّقُوا</w:t>
      </w:r>
      <w:r>
        <w:rPr>
          <w:rStyle w:val="FootnoteAnchor"/>
          <w:rtl w:val="true"/>
        </w:rPr>
        <w:footnoteReference w:id="1200"/>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تَكُونُوا كَالَّذِينَ تَفَرَّقُوا وَاخْتَلَفُوا مِنْ بَعْدِ ما جاءَهُمُ الْبَيِّنَاتُ وَ أُولئِكَ لَهُمْ عَذَابٌ عظیم</w:t>
      </w:r>
      <w:r>
        <w:rPr>
          <w:rStyle w:val="FootnoteAnchor"/>
          <w:rtl w:val="true"/>
        </w:rPr>
        <w:footnoteReference w:id="1201"/>
      </w:r>
      <w:r>
        <w:rPr>
          <w:rFonts w:ascii="IRNazanin" w:hAnsi="IRNazanin" w:eastAsia="IRNazanin"/>
          <w:color w:val="111111"/>
          <w:sz w:val="28"/>
          <w:sz w:val="28"/>
          <w:szCs w:val="28"/>
          <w:rtl w:val="true"/>
          <w:lang w:bidi="fa-IR"/>
        </w:rPr>
        <w:t>و چون کسانی مباشید که پس از آن که دلایل آشکار برایشان آمد، پراکنده شدند و با هم اختلاف پیدا کردند و برای آنان عذابی سهمگین است</w:t>
      </w:r>
      <w:r>
        <w:rPr>
          <w:rFonts w:eastAsia="IRNazanin" w:cs="IRNazanin"/>
          <w:color w:val="111111"/>
          <w:sz w:val="28"/>
          <w:szCs w:val="28"/>
          <w:rtl w:val="true"/>
          <w:lang w:bidi="fa-IR"/>
        </w:rPr>
        <w:t xml:space="preserve">. </w:t>
      </w:r>
      <w:bookmarkStart w:id="1523" w:name="pg20331_774062"/>
    </w:p>
    <w:p>
      <w:pPr>
        <w:pStyle w:val="Heading5"/>
        <w:numPr>
          <w:ilvl w:val="4"/>
          <w:numId w:val="1"/>
        </w:numPr>
        <w:rPr/>
      </w:pPr>
      <w:bookmarkStart w:id="1524" w:name="__RefHeading___Toc5775137_2320776876"/>
      <w:bookmarkStart w:id="1525" w:name="_Toc613"/>
      <w:bookmarkEnd w:id="1523"/>
      <w:bookmarkEnd w:id="1524"/>
      <w:r>
        <w:rPr/>
        <w:t>15</w:t>
      </w:r>
      <w:r>
        <w:rPr>
          <w:rtl w:val="true"/>
        </w:rPr>
        <w:t xml:space="preserve">. </w:t>
      </w:r>
      <w:r>
        <w:rPr/>
        <w:t>3</w:t>
      </w:r>
      <w:r>
        <w:rPr>
          <w:rtl w:val="true"/>
        </w:rPr>
        <w:t xml:space="preserve">. </w:t>
      </w:r>
      <w:r>
        <w:rPr>
          <w:rtl w:val="true"/>
        </w:rPr>
        <w:t>لزوم پرهیز از عوامل شکست</w:t>
      </w:r>
      <w:bookmarkEnd w:id="1525"/>
    </w:p>
    <w:p>
      <w:pPr>
        <w:pStyle w:val="BookText"/>
        <w:rPr/>
      </w:pPr>
      <w:r>
        <w:rPr>
          <w:rFonts w:ascii="Amiri" w:hAnsi="Amiri" w:eastAsia="Amiri" w:cs="Amiri"/>
          <w:color w:val="111111"/>
          <w:sz w:val="28"/>
          <w:sz w:val="28"/>
          <w:szCs w:val="28"/>
          <w:rtl w:val="true"/>
          <w:lang w:bidi="ar-SA"/>
        </w:rPr>
        <w:t>وَ اجْتَنِبُوا كُلَّ أَمْرٍ كَسَرَ فِقْرَتَهُمْ وَ أُوهَنَ مُنْتَهُمْ</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أَوْهَنَ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کرد؛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ضعف ناتوانی؛ أوْهَنَ إيهَاناً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سست و ناتوان کرد؛ وَهَنَ، 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نیروی کار یا نیروی جسم ضعیف و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نعمت بزرگ است که موجب قدرت و قوت می شود؛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واحد وزن است،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کاری که ستون فقرات آن ها را در هم شکست و قدرتشان را سست کرد،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عبارت می گوید وحدت کلمه را از امت های سابق که دارای وحدت بودند و پیروز شدند یاد بگیرید در صدر اسلام مسلمان ها کم بودند اما چون متحد بودند، پیروز شدند ولی وقتی که جنگ و اختلاف پیش آمد، شکست خوردند</w:t>
      </w:r>
      <w:r>
        <w:rPr>
          <w:rFonts w:eastAsia="IRNazanin" w:cs="IRNazanin"/>
          <w:color w:val="111111"/>
          <w:sz w:val="28"/>
          <w:szCs w:val="28"/>
          <w:rtl w:val="true"/>
          <w:lang w:bidi="fa-IR"/>
        </w:rPr>
        <w:t>.</w:t>
      </w:r>
    </w:p>
    <w:p>
      <w:pPr>
        <w:pStyle w:val="Heading5"/>
        <w:numPr>
          <w:ilvl w:val="4"/>
          <w:numId w:val="1"/>
        </w:numPr>
        <w:rPr/>
      </w:pPr>
      <w:bookmarkStart w:id="1526" w:name="__RefHeading___Toc5775139_2320776876"/>
      <w:bookmarkStart w:id="1527" w:name="_Toc614"/>
      <w:bookmarkEnd w:id="1526"/>
      <w:r>
        <w:rPr/>
        <w:t>15</w:t>
      </w:r>
      <w:r>
        <w:rPr>
          <w:rtl w:val="true"/>
        </w:rPr>
        <w:t xml:space="preserve">. </w:t>
      </w:r>
      <w:r>
        <w:rPr/>
        <w:t>4</w:t>
      </w:r>
      <w:r>
        <w:rPr>
          <w:rtl w:val="true"/>
        </w:rPr>
        <w:t xml:space="preserve">. </w:t>
      </w:r>
      <w:r>
        <w:rPr>
          <w:rtl w:val="true"/>
        </w:rPr>
        <w:t>عوامل شکست</w:t>
      </w:r>
      <w:bookmarkEnd w:id="1527"/>
    </w:p>
    <w:p>
      <w:pPr>
        <w:pStyle w:val="BookText"/>
        <w:rPr/>
      </w:pPr>
      <w:r>
        <w:rPr>
          <w:rFonts w:ascii="Amiri" w:hAnsi="Amiri" w:eastAsia="Amiri" w:cs="Amiri"/>
          <w:color w:val="111111"/>
          <w:sz w:val="28"/>
          <w:sz w:val="28"/>
          <w:szCs w:val="28"/>
          <w:rtl w:val="true"/>
          <w:lang w:bidi="ar-SA"/>
        </w:rPr>
        <w:t>مِنْ تَضَاعُنِ الْقُلُوبِ وَ تَشَاحُنِ الصُّدُورِ وَ تَدَائِرِ النُّفُوسِ وَ تَخَاذْلِ الْأَيْدِي</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تدابر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هم کردن</w:t>
      </w:r>
    </w:p>
    <w:p>
      <w:pPr>
        <w:pStyle w:val="BookText"/>
        <w:rPr/>
      </w:pPr>
      <w:r>
        <w:rPr>
          <w:rFonts w:ascii="IRNazanin" w:hAnsi="IRNazanin" w:eastAsia="IRNazanin"/>
          <w:color w:val="111111"/>
          <w:sz w:val="28"/>
          <w:sz w:val="28"/>
          <w:szCs w:val="28"/>
          <w:rtl w:val="true"/>
          <w:lang w:bidi="fa-IR"/>
        </w:rPr>
        <w:t>تَخَاذُل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رها کردن یاری نکردن دست از یاری یکدیگر برداشتن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اصل این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كینه یکدیگر در دل داشتن و بذر نفاق و دشمنی در سینه کاشتن و از هم بریدن و دست از یاری یکدیگر کشیدن</w:t>
      </w:r>
    </w:p>
    <w:p>
      <w:pPr>
        <w:pStyle w:val="BookText"/>
        <w:rPr/>
      </w:pPr>
      <w:r>
        <w:rPr>
          <w:rFonts w:ascii="IRNazanin" w:hAnsi="IRNazanin" w:eastAsia="IRNazanin"/>
          <w:color w:val="111111"/>
          <w:sz w:val="28"/>
          <w:sz w:val="28"/>
          <w:szCs w:val="28"/>
          <w:rtl w:val="true"/>
          <w:lang w:bidi="fa-IR"/>
        </w:rPr>
        <w:t>نکته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تخاذل الایدی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دوری کنید از اموری که گذشتگان به آن وسیله موجبات عزت و بزرگواری خود را دگرگون کردند سست شدند، نیروی خود را از دست دادند آن امور عبارت اند از کینه ورزی و تجاوز و دشمنی و بی توجهی به حقوق دیگران و همۀ این امور ضد انس و الفت هستند</w:t>
      </w:r>
      <w:r>
        <w:rPr>
          <w:rFonts w:eastAsia="IRNazanin" w:cs="IRNazanin"/>
          <w:color w:val="111111"/>
          <w:sz w:val="28"/>
          <w:szCs w:val="28"/>
          <w:rtl w:val="true"/>
          <w:lang w:bidi="fa-IR"/>
        </w:rPr>
        <w:t xml:space="preserve">. </w:t>
      </w:r>
      <w:r>
        <w:rPr>
          <w:rStyle w:val="FootnoteAnchor"/>
          <w:rtl w:val="true"/>
        </w:rPr>
        <w:footnoteReference w:id="1204"/>
      </w:r>
      <w:bookmarkStart w:id="1528" w:name="pg20331_774063"/>
    </w:p>
    <w:p>
      <w:pPr>
        <w:pStyle w:val="Heading5"/>
        <w:numPr>
          <w:ilvl w:val="4"/>
          <w:numId w:val="1"/>
        </w:numPr>
        <w:rPr/>
      </w:pPr>
      <w:bookmarkStart w:id="1529" w:name="__RefHeading___Toc5775141_2320776876"/>
      <w:bookmarkStart w:id="1530" w:name="_Toc615"/>
      <w:bookmarkEnd w:id="1528"/>
      <w:bookmarkEnd w:id="1529"/>
      <w:r>
        <w:rPr/>
        <w:t>15</w:t>
      </w:r>
      <w:r>
        <w:rPr>
          <w:rtl w:val="true"/>
        </w:rPr>
        <w:t xml:space="preserve">. </w:t>
      </w:r>
      <w:r>
        <w:rPr/>
        <w:t>5</w:t>
      </w:r>
      <w:r>
        <w:rPr>
          <w:rtl w:val="true"/>
        </w:rPr>
        <w:t xml:space="preserve">. </w:t>
      </w:r>
      <w:r>
        <w:rPr>
          <w:rtl w:val="true"/>
        </w:rPr>
        <w:t>عوامل پیروزی مؤمنان پیشین</w:t>
      </w:r>
      <w:bookmarkEnd w:id="1530"/>
    </w:p>
    <w:p>
      <w:pPr>
        <w:pStyle w:val="BookText"/>
        <w:rPr/>
      </w:pPr>
      <w:r>
        <w:rPr>
          <w:rFonts w:ascii="Amiri" w:hAnsi="Amiri" w:eastAsia="Amiri" w:cs="Amiri"/>
          <w:color w:val="111111"/>
          <w:sz w:val="28"/>
          <w:sz w:val="28"/>
          <w:szCs w:val="28"/>
          <w:rtl w:val="true"/>
          <w:lang w:bidi="ar-SA"/>
        </w:rPr>
        <w:t>وَ تَدَبَّرُوا أَحْوَالَ الْمَاضِينَ مِنَ الْمُؤْمِنِينَ قَبْلَكُمْ كَيْفَ كَانُوا فِي حَالِ التَّمْحِيصِ وَ الْبَلَاءِ</w:t>
      </w:r>
      <w:r>
        <w:rPr>
          <w:rStyle w:val="FootnoteAnchor"/>
          <w:rtl w:val="true"/>
        </w:rPr>
        <w:footnoteReference w:id="1205"/>
      </w:r>
      <w:r>
        <w:rPr>
          <w:rFonts w:ascii="IRNazanin" w:hAnsi="IRNazanin" w:eastAsia="IRNazanin"/>
          <w:color w:val="111111"/>
          <w:sz w:val="28"/>
          <w:sz w:val="28"/>
          <w:szCs w:val="28"/>
          <w:rtl w:val="true"/>
          <w:lang w:bidi="fa-IR"/>
        </w:rPr>
        <w:t xml:space="preserve"> در احوال مؤمنان پیشین بیندیشید که در حال آزمایش و امتحان چگونه بودند؟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مستضعفان هستند</w:t>
      </w:r>
      <w:r>
        <w:rPr>
          <w:rFonts w:eastAsia="IRNazanin" w:cs="IRNazanin"/>
          <w:color w:val="111111"/>
          <w:sz w:val="28"/>
          <w:szCs w:val="28"/>
          <w:rtl w:val="true"/>
          <w:lang w:bidi="fa-IR"/>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 حَسِبَ النَّاسُ أَنْ يُتْرَكُوا أَنْ يَقُولُوا آمَنَّا وَهُمْ لا يُفْتَنُونَ وَ لَقَدْ فَتَنَّا الَّذِينَ مِنْ قَبْلِهِمْ فَلَيَعْلَمَنَّ اللَّهُ الَّذِينَ صَدَقُوا وَلَيَعْلَمَنَّ الْكاذِبینَ</w:t>
      </w:r>
      <w:r>
        <w:rPr>
          <w:rStyle w:val="FootnoteAnchor"/>
          <w:rtl w:val="true"/>
        </w:rPr>
        <w:footnoteReference w:id="1207"/>
      </w:r>
      <w:r>
        <w:rPr>
          <w:rFonts w:ascii="IRNazanin" w:hAnsi="IRNazanin" w:eastAsia="IRNazanin"/>
          <w:color w:val="111111"/>
          <w:sz w:val="28"/>
          <w:sz w:val="28"/>
          <w:szCs w:val="28"/>
          <w:rtl w:val="true"/>
          <w:lang w:bidi="fa-IR"/>
        </w:rPr>
        <w:t xml:space="preserve">آیا مردم پنداشتند که تا گفتند ایمان آوردیم، رها می شوند و مورد آزمایش قرار نمی گیرند؟ و به یقین کسانی را که پیش از اینان بودند آزمودیم تا خدا آنان را که راست گفته اند معلوم دارد و دروغ 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نَبْلُوكُمْ بِالشَّرِّ وَ الْخَيْرِ فِتْنَةٌ وَ إِلَيْنَا تُرْجَعُونَ</w:t>
      </w:r>
      <w:r>
        <w:rPr>
          <w:rStyle w:val="FootnoteAnchor"/>
          <w:rtl w:val="true"/>
        </w:rPr>
        <w:footnoteReference w:id="1208"/>
      </w:r>
      <w:r>
        <w:rPr>
          <w:rFonts w:ascii="IRNazanin" w:hAnsi="IRNazanin" w:eastAsia="IRNazanin"/>
          <w:color w:val="111111"/>
          <w:sz w:val="28"/>
          <w:sz w:val="28"/>
          <w:szCs w:val="28"/>
          <w:rtl w:val="true"/>
          <w:lang w:bidi="fa-IR"/>
        </w:rPr>
        <w:t>و شما را از راه آزمایش به بد و نیک خواهیم آزمود و به سوی ما بازگردانیده می شوید</w:t>
      </w:r>
      <w:r>
        <w:rPr>
          <w:rFonts w:eastAsia="IRNazanin" w:cs="IRNazanin"/>
          <w:color w:val="111111"/>
          <w:sz w:val="28"/>
          <w:szCs w:val="28"/>
          <w:rtl w:val="true"/>
          <w:lang w:bidi="fa-IR"/>
        </w:rPr>
        <w:t>.</w:t>
      </w:r>
    </w:p>
    <w:p>
      <w:pPr>
        <w:pStyle w:val="Heading5"/>
        <w:numPr>
          <w:ilvl w:val="4"/>
          <w:numId w:val="1"/>
        </w:numPr>
        <w:rPr/>
      </w:pPr>
      <w:bookmarkStart w:id="1531" w:name="__RefHeading___Toc5775143_2320776876"/>
      <w:bookmarkStart w:id="1532" w:name="_Toc616"/>
      <w:bookmarkEnd w:id="1531"/>
      <w:r>
        <w:rPr/>
        <w:t>15</w:t>
      </w:r>
      <w:r>
        <w:rPr>
          <w:rtl w:val="true"/>
        </w:rPr>
        <w:t xml:space="preserve">. </w:t>
      </w:r>
      <w:r>
        <w:rPr/>
        <w:t>6</w:t>
      </w:r>
      <w:r>
        <w:rPr>
          <w:rtl w:val="true"/>
        </w:rPr>
        <w:t xml:space="preserve">. </w:t>
      </w:r>
      <w:r>
        <w:rPr>
          <w:rtl w:val="true"/>
        </w:rPr>
        <w:t>توجه به حال سخت پیشینیان</w:t>
      </w:r>
      <w:bookmarkEnd w:id="1532"/>
    </w:p>
    <w:p>
      <w:pPr>
        <w:pStyle w:val="BookText"/>
        <w:rPr/>
      </w:pPr>
      <w:r>
        <w:rPr>
          <w:rFonts w:ascii="Amiri" w:hAnsi="Amiri" w:eastAsia="Amiri" w:cs="Amiri"/>
          <w:color w:val="111111"/>
          <w:sz w:val="28"/>
          <w:sz w:val="28"/>
          <w:szCs w:val="28"/>
          <w:rtl w:val="true"/>
          <w:lang w:bidi="ar-SA"/>
        </w:rPr>
        <w:t>أَلَمْ يَكُونُوا أَثْقَلَ الْخَلَائِقِ أَعْبَاءَ وَ أَجْهَدَ الْعِبَادِ بَلَاءٌ وَأَضْيَقَ أَهْلِ الدُّنْيَا حَالًا</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أَجْهَدَ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پرتلاش ترین بندگان</w:t>
      </w:r>
    </w:p>
    <w:p>
      <w:pPr>
        <w:pStyle w:val="BookText"/>
        <w:rPr/>
      </w:pPr>
      <w:r>
        <w:rPr>
          <w:rFonts w:ascii="IRNazanin" w:hAnsi="IRNazanin" w:eastAsia="IRNazanin"/>
          <w:color w:val="111111"/>
          <w:sz w:val="28"/>
          <w:sz w:val="28"/>
          <w:szCs w:val="28"/>
          <w:rtl w:val="true"/>
          <w:lang w:bidi="fa-IR"/>
        </w:rPr>
        <w:t>أضيق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ها بیش از همه مردم بار مشکلات را بر دوش نکشیدند و بیش از همه بندگان در شدت و زحمت نبودند و از همه جهانیان در تنگنای سخت تری قرار نداشتند؟</w:t>
      </w:r>
    </w:p>
    <w:p>
      <w:pPr>
        <w:pStyle w:val="Heading5"/>
        <w:numPr>
          <w:ilvl w:val="4"/>
          <w:numId w:val="1"/>
        </w:numPr>
        <w:rPr/>
      </w:pPr>
      <w:bookmarkStart w:id="1533" w:name="__RefHeading___Toc5775145_2320776876"/>
      <w:bookmarkStart w:id="1534" w:name="_Toc617"/>
      <w:bookmarkEnd w:id="1533"/>
      <w:r>
        <w:rPr/>
        <w:t>15</w:t>
      </w:r>
      <w:r>
        <w:rPr>
          <w:rtl w:val="true"/>
        </w:rPr>
        <w:t xml:space="preserve">. </w:t>
      </w:r>
      <w:r>
        <w:rPr/>
        <w:t>7</w:t>
      </w:r>
      <w:r>
        <w:rPr>
          <w:rtl w:val="true"/>
        </w:rPr>
        <w:t xml:space="preserve">. </w:t>
      </w:r>
      <w:r>
        <w:rPr>
          <w:rtl w:val="true"/>
        </w:rPr>
        <w:t>عذاب و شکنجه فرعونیان</w:t>
      </w:r>
      <w:bookmarkEnd w:id="153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اتَّخَذَتْهُمُ الْفَرَاعِنَةُ عَبِيداً فَسَامُوهُمْ سُوءَ الْعَذَابِ وَ جَرَّعُوهُمُ الْمُرَارَ فَلَمْ تَبْرَحِ الْحَالُ بِهِمْ</w:t>
      </w:r>
    </w:p>
    <w:p>
      <w:pPr>
        <w:pStyle w:val="BookText"/>
        <w:rPr/>
      </w:pPr>
      <w:r>
        <w:rPr>
          <w:rFonts w:ascii="Amiri" w:hAnsi="Amiri" w:eastAsia="Amiri" w:cs="Amiri"/>
          <w:color w:val="111111"/>
          <w:sz w:val="28"/>
          <w:sz w:val="28"/>
          <w:szCs w:val="28"/>
          <w:rtl w:val="true"/>
          <w:lang w:bidi="ar-SA"/>
        </w:rPr>
        <w:t>فِي ذُلِّ الْهَلَكَةِ وَ قَهْرِ الْغَلَبَةِ لَا يَجِدُونَ حِيلَةً فِي امْتِنَاعِ وَ لَا سَبِيلًا إِلَى دِفَاعِ</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الْمُرَارَ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ها؛ در اصل نوعی درخت با برگ و چوب بسیار تلخ است؛ سپس به هر حادثه تلخ و ناگواری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شترها آن ها را می خوردند لب ها و دهانشان به هم می آید و در هم کشیده می شود و خیلی به زحمت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شربتی از آن گیاه تلخ به آن ها بدهند این بدترین شربت است حضرت در این تشبیه می خواهد بگوید که تلخی های روزگار را به این ملت مستضعف چشاندند؛ بالضمّ شجر مرّ إذا اكلت منه الابل قلصت مشافرها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زایل نشد، برطرف 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هلاكت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سختى مغلوبيت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ها آنان را برده خویش ساختند و پیوسته ایشان را در بدترین شکنجه ها قرار دادند، تلخی های روزگار را جرعه جرعه به آن ها نوشاندند و همچنان این وضع با ذلت و هلاکت به سبب سلطه و قهر ظالمان ادامه یافت؛ نه چاره ای داشتند که از آن وضع سرباز زنند و نه راهی برای دفاع از خود می یافتند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فراعنه شامل همه گردنکشان تاریخ می شود</w:t>
      </w:r>
      <w:r>
        <w:rPr>
          <w:rFonts w:eastAsia="IRNazanin" w:cs="IRNazanin"/>
          <w:color w:val="111111"/>
          <w:sz w:val="28"/>
          <w:szCs w:val="28"/>
          <w:rtl w:val="true"/>
          <w:lang w:bidi="fa-IR"/>
        </w:rPr>
        <w:t xml:space="preserve">. </w:t>
      </w:r>
      <w:r>
        <w:rPr>
          <w:rStyle w:val="FootnoteAnchor"/>
          <w:rtl w:val="true"/>
        </w:rPr>
        <w:footnoteReference w:id="12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يَجِدُونَ حِيلَةً فِي امْتِنَاعِ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عبارت به این نکته توجه داده اند که خداوند استقامتشان را دید و جزای استقامتشان این شد که به آن ها پیروزی داد اما در سایه هم بستگی و اتحاد چراکه اصل نظام تکوین اینگونه است وقتی یک ملتی را تحت فشار قرار دادند ضعفا به هر صورت همدیگر را پیدا کرده و با هم هماهنگ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نَجَّيْنَاكُمْ مِنْ آلِ فِرْعَوْنَ يَسُومُونَكُمْ سُوءَ الْعَذَابِ يُذَبِّحُونَ أَبْنَاءَكُمْ وَيَسْتَحْيُونَ نِسَاءَكُمْ و فى ذلِكُمْ بَلاءُ مِنْ رَبِّكُمْ عَظيمٌ</w:t>
      </w:r>
      <w:r>
        <w:rPr>
          <w:rStyle w:val="FootnoteAnchor"/>
          <w:rtl w:val="true"/>
        </w:rPr>
        <w:footnoteReference w:id="12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رهانیدیم؛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سخت شکنجه می کردند پسران شما را سر می بریدند، و زن هایتان را زنده می گذاشتند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بزرگی از جانب پروردگارتان بود</w:t>
      </w:r>
      <w:r>
        <w:rPr>
          <w:rFonts w:eastAsia="IRNazanin" w:cs="IRNazanin"/>
          <w:color w:val="111111"/>
          <w:sz w:val="28"/>
          <w:szCs w:val="28"/>
          <w:rtl w:val="true"/>
          <w:lang w:bidi="fa-IR"/>
        </w:rPr>
        <w:t xml:space="preserve">. </w:t>
      </w:r>
      <w:bookmarkStart w:id="1535" w:name="pg20331_774065"/>
    </w:p>
    <w:p>
      <w:pPr>
        <w:pStyle w:val="Heading5"/>
        <w:numPr>
          <w:ilvl w:val="4"/>
          <w:numId w:val="1"/>
        </w:numPr>
        <w:rPr/>
      </w:pPr>
      <w:bookmarkStart w:id="1536" w:name="__RefHeading___Toc5775147_2320776876"/>
      <w:bookmarkStart w:id="1537" w:name="_Toc618"/>
      <w:bookmarkEnd w:id="1535"/>
      <w:bookmarkEnd w:id="1536"/>
      <w:r>
        <w:rPr/>
        <w:t>15</w:t>
      </w:r>
      <w:r>
        <w:rPr>
          <w:rtl w:val="true"/>
        </w:rPr>
        <w:t xml:space="preserve">. </w:t>
      </w:r>
      <w:r>
        <w:rPr/>
        <w:t>8</w:t>
      </w:r>
      <w:r>
        <w:rPr>
          <w:rtl w:val="true"/>
        </w:rPr>
        <w:t xml:space="preserve">. </w:t>
      </w:r>
      <w:r>
        <w:rPr>
          <w:rtl w:val="true"/>
        </w:rPr>
        <w:t>صبر و شکیبایی عامل فرج و عزت</w:t>
      </w:r>
      <w:bookmarkEnd w:id="1537"/>
    </w:p>
    <w:p>
      <w:pPr>
        <w:pStyle w:val="BookText"/>
        <w:rPr/>
      </w:pPr>
      <w:r>
        <w:rPr>
          <w:rFonts w:ascii="Amiri" w:hAnsi="Amiri" w:eastAsia="Amiri" w:cs="Amiri"/>
          <w:color w:val="111111"/>
          <w:sz w:val="28"/>
          <w:sz w:val="28"/>
          <w:szCs w:val="28"/>
          <w:rtl w:val="true"/>
          <w:lang w:bidi="ar-SA"/>
        </w:rPr>
        <w:t>حَتَّى إِذَا رَأَى اللَّهُ سُبْحَانَهُ جِدَّ الصَّبْرِ مِنْهُمْ عَلَى الْأَذَى فِي مَحَبَّتِهِ وَ الِاحْتِمَالَ لِلْمَكْرُوهِ مِنْ خَوْفِهِ جَعَلَ لَهُمْ مِنْ مَضَايِقِ الْبَلَاءِ فَرَجاً</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مَضَايق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خداوند سبحان جدیت آن ها را در صبر و استقامت در برابر ناملایمات در مسیر محبتش و تحمل ناراحتی ها را به جهت خوف و خشیتش در آن ها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گشایشی از تنگناهای بلا برای آنان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تحمل آزارها در راه دوستی خدا و پایداری و ایستادگی بر حق است</w:t>
      </w:r>
      <w:r>
        <w:rPr>
          <w:rFonts w:eastAsia="IRNazanin" w:cs="IRNazanin"/>
          <w:color w:val="111111"/>
          <w:sz w:val="28"/>
          <w:szCs w:val="28"/>
          <w:rtl w:val="true"/>
          <w:lang w:bidi="fa-IR"/>
        </w:rPr>
        <w:t xml:space="preserve">. </w:t>
      </w:r>
      <w:r>
        <w:rPr>
          <w:rStyle w:val="FootnoteAnchor"/>
          <w:rtl w:val="true"/>
        </w:rPr>
        <w:footnoteReference w:id="1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الْأَذَى فِي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سبب شده که این ها بر اذیت، صبر حقیقت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 درون محبت خدا بیرون آمده است و علت این صبر همان محبت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دلیل محبت به خدا در مقابل همه مشکلات ایستادگی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وَالِاحْتِمَالَ لِلْمَكْرُوهِ مِنْ 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خدا می ترسند در مقابل همه مشکلات استقامت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معنی را خداوند از آنان دید و این معنا در نظام وجود محقق شد و این ها از امتحان درآمدند باز هم استقامت دارند و دست از حرف حقشان برنداشته اند</w:t>
      </w:r>
      <w:r>
        <w:rPr>
          <w:rFonts w:eastAsia="IRNazanin" w:cs="IRNazanin"/>
          <w:color w:val="111111"/>
          <w:sz w:val="28"/>
          <w:szCs w:val="28"/>
          <w:rtl w:val="true"/>
          <w:lang w:bidi="fa-IR"/>
        </w:rPr>
        <w:t>.</w:t>
      </w:r>
    </w:p>
    <w:p>
      <w:pPr>
        <w:pStyle w:val="Heading5"/>
        <w:numPr>
          <w:ilvl w:val="4"/>
          <w:numId w:val="1"/>
        </w:numPr>
        <w:rPr/>
      </w:pPr>
      <w:bookmarkStart w:id="1538" w:name="__RefHeading___Toc5775149_2320776876"/>
      <w:bookmarkStart w:id="1539" w:name="_Toc619"/>
      <w:bookmarkEnd w:id="1538"/>
      <w:r>
        <w:rPr/>
        <w:t>15</w:t>
      </w:r>
      <w:r>
        <w:rPr>
          <w:rtl w:val="true"/>
        </w:rPr>
        <w:t xml:space="preserve">. </w:t>
      </w:r>
      <w:r>
        <w:rPr/>
        <w:t>9</w:t>
      </w:r>
      <w:r>
        <w:rPr>
          <w:rtl w:val="true"/>
        </w:rPr>
        <w:t xml:space="preserve">. </w:t>
      </w:r>
      <w:r>
        <w:rPr>
          <w:rtl w:val="true"/>
        </w:rPr>
        <w:t>عنایات الهی</w:t>
      </w:r>
      <w:bookmarkEnd w:id="1539"/>
    </w:p>
    <w:p>
      <w:pPr>
        <w:pStyle w:val="BookText"/>
        <w:rPr/>
      </w:pPr>
      <w:r>
        <w:rPr>
          <w:rFonts w:ascii="Amiri" w:hAnsi="Amiri" w:eastAsia="Amiri" w:cs="Amiri"/>
          <w:color w:val="111111"/>
          <w:sz w:val="28"/>
          <w:sz w:val="28"/>
          <w:szCs w:val="28"/>
          <w:rtl w:val="true"/>
          <w:lang w:bidi="ar-SA"/>
        </w:rPr>
        <w:t>فَأَبْدَلَهُمُ الْعِزَّ مَكَانَ الذُّلِّ وَالْأَمْنَ مَكَانَ الْخَوْفِ فَصَارُوا مُلُوكاً حُكّاماً وَ أَئِمَّةً أَعْلَاماً وَ قَدْ بَلَغَتِ الْكَرَامَةُ مِنَ اللَّهِ لَهُم مَا لَمْ تَذْهَبِ الْآمَالُ إِلَيْهِ بِهِمْ</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ذلت را برای آن ها به عزت و ترس و ناامنی را به امنیت مبدل ساخت و آن ها زمامداران فرمانروا و پیشوایان برجسته شدند و آن قدر لطف و کرامت الهی شامل حالشان شد که هیچ کس فکر آن را هم درباره آنان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جمله های فوق دربارهٔ بنی اسرائیل باشد در آن زمانی که موسی بن عمران </w:t>
      </w:r>
      <w:bookmarkStart w:id="1540" w:name="pg20331_774066"/>
    </w:p>
    <w:p>
      <w:pPr>
        <w:pStyle w:val="BookText"/>
        <w:rPr/>
      </w:pPr>
      <w:bookmarkEnd w:id="1540"/>
      <w:r>
        <w:rPr>
          <w:rFonts w:ascii="IRNazanin" w:hAnsi="IRNazanin" w:eastAsia="IRNazanin"/>
          <w:color w:val="111111"/>
          <w:sz w:val="28"/>
          <w:sz w:val="28"/>
          <w:szCs w:val="28"/>
          <w:rtl w:val="true"/>
          <w:lang w:bidi="fa-IR"/>
        </w:rPr>
        <w:t>قیام کرد و صفوف آن ها را متحد ساخت و عنایات الهی نیز شامل حال آن ها شد و بر پهنه کشور مصر و سرزمین های اطراف آن حاکم شدند و بعد از موسی حکومت های عظیمی مانند حکومت داوود و سلیمان تشکیل دادند نیز ممکن است یک اصل کلی و عمومی باشد که بارها در تاریخ پیشینیان به وقوع پیوسته است که هر زمان اتحاد صفوف و اتفاق نظر و تصمیم و برنامه حاصل شد پیروزی به دنبال آن بود</w:t>
      </w:r>
      <w:r>
        <w:rPr>
          <w:rFonts w:eastAsia="IRNazanin" w:cs="IRNazanin"/>
          <w:color w:val="111111"/>
          <w:sz w:val="28"/>
          <w:szCs w:val="28"/>
          <w:rtl w:val="true"/>
          <w:lang w:bidi="fa-IR"/>
        </w:rPr>
        <w:t xml:space="preserve">. </w:t>
      </w:r>
      <w:r>
        <w:rPr>
          <w:rStyle w:val="FootnoteAnchor"/>
          <w:rtl w:val="true"/>
        </w:rPr>
        <w:footnoteReference w:id="1216"/>
      </w:r>
    </w:p>
    <w:p>
      <w:pPr>
        <w:pStyle w:val="Heading5"/>
        <w:numPr>
          <w:ilvl w:val="4"/>
          <w:numId w:val="1"/>
        </w:numPr>
        <w:rPr/>
      </w:pPr>
      <w:bookmarkStart w:id="1541" w:name="__RefHeading___Toc5775151_2320776876"/>
      <w:bookmarkStart w:id="1542" w:name="_Toc620"/>
      <w:bookmarkEnd w:id="1541"/>
      <w:r>
        <w:rPr/>
        <w:t>15</w:t>
      </w:r>
      <w:r>
        <w:rPr>
          <w:rtl w:val="true"/>
        </w:rPr>
        <w:t xml:space="preserve">. </w:t>
      </w:r>
      <w:r>
        <w:rPr/>
        <w:t>10</w:t>
      </w:r>
      <w:r>
        <w:rPr>
          <w:rtl w:val="true"/>
        </w:rPr>
        <w:t xml:space="preserve">. </w:t>
      </w:r>
      <w:r>
        <w:rPr>
          <w:rtl w:val="true"/>
        </w:rPr>
        <w:t>اتحاد و پراکندگی؛ عامل پیروزی</w:t>
      </w:r>
      <w:bookmarkEnd w:id="1542"/>
    </w:p>
    <w:p>
      <w:pPr>
        <w:pStyle w:val="BookText"/>
        <w:rPr/>
      </w:pPr>
      <w:r>
        <w:rPr>
          <w:rFonts w:ascii="Amiri" w:hAnsi="Amiri" w:eastAsia="Amiri" w:cs="Amiri"/>
          <w:color w:val="111111"/>
          <w:sz w:val="28"/>
          <w:sz w:val="28"/>
          <w:szCs w:val="28"/>
          <w:rtl w:val="true"/>
          <w:lang w:bidi="ar-SA"/>
        </w:rPr>
        <w:t xml:space="preserve">فَانْظُرُوا كَيْفَ كَانُوا حَيْثُ كَانَتِ الْأَمْلَاءُ مُجْتَمِعَةً وَ الْأَهْوَاءُ مُؤْتَلِفَةً وَ الْقُلُوبُ مُعْتَدِلَةً وَ الْأَيْدِي مُتَرَادِفَةً وَ السُّيُوفُ مُتَنَاصِرَةً وَ الْبَصَائِرُ نَافِذَةً وَ الْعَزَائِمُ وَاحِدَةً أَ لَمْ يَكُونُوا أَرْبَاباً فِي أَقْطَارِ الْأَرْضِينَ وَمُلُوكاً عَلَى رِقَابِ الْعَالَمِينَ﴾ </w:t>
      </w:r>
      <w:r>
        <w:rPr>
          <w:rStyle w:val="FootnoteAnchor"/>
          <w:rtl w:val="true"/>
        </w:rPr>
        <w:footnoteReference w:id="1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جمعیت و گاه به معنای جمعیت خاصی مانند اشراف یک قوم است؛ جمع</w:t>
      </w:r>
    </w:p>
    <w:p>
      <w:pPr>
        <w:pStyle w:val="BookText"/>
        <w:rPr/>
      </w:pPr>
      <w:r>
        <w:rPr>
          <w:rFonts w:ascii="IRNazanin" w:hAnsi="IRNazanin" w:eastAsia="IRNazanin"/>
          <w:color w:val="111111"/>
          <w:sz w:val="28"/>
          <w:sz w:val="28"/>
          <w:szCs w:val="28"/>
          <w:rtl w:val="true"/>
          <w:lang w:bidi="fa-IR"/>
        </w:rPr>
        <w:t>مُتَرَادِفَةً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همدیگر پشت سر یکدیگر در حال کمک و یاری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کننده یکدیگر</w:t>
      </w:r>
    </w:p>
    <w:p>
      <w:pPr>
        <w:pStyle w:val="BookText"/>
        <w:rPr/>
      </w:pPr>
      <w:r>
        <w:rPr>
          <w:rFonts w:ascii="Amiri" w:hAnsi="Amiri" w:eastAsia="Amiri" w:cs="Amiri"/>
          <w:color w:val="111111"/>
          <w:sz w:val="28"/>
          <w:sz w:val="28"/>
          <w:szCs w:val="28"/>
          <w:rtl w:val="true"/>
          <w:lang w:bidi="ar-SA"/>
        </w:rPr>
        <w:t>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تصميم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بنگرید که این مردم هنگامی که با یکدیگر متحد بودند، خواسته هایشان یکی، دل و دیدگانشان به یک سو نظاره گر و تصمیم هایشان یکی بود آیا وقتی چنین بودند در زمین سروری و آقایی نداشتند و بر جهانیان حکومت نمی کردند؟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آن است که پرده های شبهه را که مانع وصول به حق هستند، پاره می کنند و به سوی حق راه می یابند و مراد از اتحاد عزائم آن است که اندیشه های قاطعانه برای جستن حق و حقیقت با هم اتفاق و یگانگی داشته باشند</w:t>
      </w:r>
      <w:r>
        <w:rPr>
          <w:rFonts w:eastAsia="IRNazanin" w:cs="IRNazanin"/>
          <w:color w:val="111111"/>
          <w:sz w:val="28"/>
          <w:szCs w:val="28"/>
          <w:rtl w:val="true"/>
          <w:lang w:bidi="fa-IR"/>
        </w:rPr>
        <w:t xml:space="preserve">. </w:t>
      </w:r>
      <w:r>
        <w:rPr>
          <w:rStyle w:val="FootnoteAnchor"/>
          <w:rtl w:val="true"/>
        </w:rPr>
        <w:footnoteReference w:id="1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كَانَتِ الْأَمْلَاءُ مُجْتَمِعَةً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نهضت هایی که در عالم به پیروزی رسیده اند به این وسیله بوده که افراد به دسته ها تبدیل می شوند و دسته ها همه مجتمع شده و راه می 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جمعیتی که با هم هستند</w:t>
      </w:r>
      <w:r>
        <w:rPr>
          <w:rFonts w:eastAsia="IRNazanin" w:cs="IRNazanin"/>
          <w:color w:val="111111"/>
          <w:sz w:val="28"/>
          <w:szCs w:val="28"/>
          <w:rtl w:val="true"/>
          <w:lang w:bidi="fa-IR"/>
        </w:rPr>
        <w:t>.</w:t>
      </w:r>
    </w:p>
    <w:p>
      <w:pPr>
        <w:pStyle w:val="Heading5"/>
        <w:numPr>
          <w:ilvl w:val="4"/>
          <w:numId w:val="1"/>
        </w:numPr>
        <w:rPr/>
      </w:pPr>
      <w:bookmarkStart w:id="1543" w:name="__RefHeading___Toc5775153_2320776876"/>
      <w:bookmarkStart w:id="1544" w:name="_Toc621"/>
      <w:bookmarkEnd w:id="1543"/>
      <w:r>
        <w:rPr/>
        <w:t>15</w:t>
      </w:r>
      <w:r>
        <w:rPr>
          <w:rtl w:val="true"/>
        </w:rPr>
        <w:t xml:space="preserve">. </w:t>
      </w:r>
      <w:r>
        <w:rPr/>
        <w:t>11</w:t>
      </w:r>
      <w:r>
        <w:rPr>
          <w:rtl w:val="true"/>
        </w:rPr>
        <w:t xml:space="preserve">. </w:t>
      </w:r>
      <w:r>
        <w:rPr>
          <w:rtl w:val="true"/>
        </w:rPr>
        <w:t>اختلاف نظر؛ عامل شکست</w:t>
      </w:r>
      <w:bookmarkEnd w:id="154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فَانْظُرُوا إِلَى مَا صَارُوا إِلَيْهِ فِي آخِرِ أُمُورِهِمْ حِينَ وَقَعَتِ الْفُرْقَةُ وَتَشَتَّتِ الْأَلْفَةُ وَاخْتَلَفَتِ</w:t>
      </w:r>
    </w:p>
    <w:p>
      <w:pPr>
        <w:pStyle w:val="BookText"/>
        <w:rPr/>
      </w:pPr>
      <w:r>
        <w:rPr>
          <w:rFonts w:ascii="Amiri" w:hAnsi="Amiri" w:eastAsia="Amiri" w:cs="Amiri"/>
          <w:color w:val="111111"/>
          <w:sz w:val="28"/>
          <w:sz w:val="28"/>
          <w:szCs w:val="28"/>
          <w:rtl w:val="true"/>
          <w:lang w:bidi="ar-SA"/>
        </w:rPr>
        <w:t xml:space="preserve">الْكَلِمَةُ وَ الْأَفْئِدَةُ وَ تَشَعَبُوا مُخْتَلِفِينَ وَ تَفَرَّقُوا مُتَحَارِبِينَ وَ قَدْ خَلَعَ اللَّهُ عَنْهُمْ لِبَاسَ كَرَامَتِهِ وَ سَلَبَهُمْ غَضَارَةَ نِعْمَتِهِ وَ بَقِيَ قَصَصُ أَخْبَارِهِمْ فِيكُمْ عِبَراً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 لِلْمُعْتَبِرِينَ</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تَشَعَبُوا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شعبه شعبه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با 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به معنای خوبی و شادابی و وسعت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زندگیشان؛ فی بعض النسخ بكسر القاف جمع قصة وفي بعضها بالفتح كصدر من قصصت الخبر قصا حدثت به على وجهه، والأول 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لِلْمُعْتَبرینَ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گیرندگان؛ پندآموزان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بنگرید به سرانجام کارشان که به چه حالی افتادند وقتی که میان آنان تفرقه حاکم شد و همدلی آنان به پراکندگی و وحدت کلمه به اختلاف و جدایی دل ها بدل گشت و گروه گروه شدند و به نبرد با هم پرداختند در این هنگام خداوند جامه کرامت را از اندامشان بیرون آورد و نعمت فراوانش را از آنان گرفت و داستان های زندگی آنان در میان شما باقی ماند تا مایه عبرت عبرت گیرندگان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فَبَدَّلَ الَّذِينَ ظَلَمُوا قَوْلاً غَيْرَ الَّذى قيلَ لَهُمْ فَأَنْزَلْنَا عَلَى الَّذِينَ ظَلَمُوا رِجْزاً مِنَ السَّمَاءِ بِمَا كانُوا يَفْسُقُون</w:t>
      </w:r>
      <w:r>
        <w:rPr>
          <w:rStyle w:val="FootnoteAnchor"/>
          <w:rtl w:val="true"/>
        </w:rPr>
        <w:footnoteReference w:id="1220"/>
      </w:r>
      <w:r>
        <w:rPr>
          <w:rFonts w:ascii="IRNazanin" w:hAnsi="IRNazanin" w:eastAsia="IRNazanin"/>
          <w:color w:val="111111"/>
          <w:sz w:val="28"/>
          <w:sz w:val="28"/>
          <w:szCs w:val="28"/>
          <w:rtl w:val="true"/>
          <w:lang w:bidi="fa-IR"/>
        </w:rPr>
        <w:t xml:space="preserve">اما کسانی که ستم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دیگری غیر از آن چه به ایشان گفته شده بود تبدیل کردند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که ستم کردند، به سزای این که نافرمانی پیشه کرده بودند عذابی از آسمان فرو فرستادیم</w:t>
      </w:r>
      <w:r>
        <w:rPr>
          <w:rFonts w:eastAsia="IRNazanin" w:cs="IRNazanin"/>
          <w:color w:val="111111"/>
          <w:sz w:val="28"/>
          <w:szCs w:val="28"/>
          <w:rtl w:val="true"/>
          <w:lang w:bidi="fa-IR"/>
        </w:rPr>
        <w:t xml:space="preserve">. </w:t>
      </w:r>
      <w:bookmarkStart w:id="1545" w:name="pg20331_774068"/>
    </w:p>
    <w:p>
      <w:pPr>
        <w:pStyle w:val="BookText"/>
        <w:rPr/>
      </w:pPr>
      <w:bookmarkEnd w:id="1545"/>
      <w:r>
        <w:rPr>
          <w:rFonts w:ascii="Amiri" w:hAnsi="Amiri" w:eastAsia="Amiri" w:cs="Amiri"/>
          <w:color w:val="111111"/>
          <w:sz w:val="28"/>
          <w:sz w:val="28"/>
          <w:szCs w:val="28"/>
          <w:rtl w:val="true"/>
          <w:lang w:bidi="ar-SA"/>
        </w:rPr>
        <w:t xml:space="preserve">فَاعْتَبِرُوا بِحَالِ وَلَدِ إِسْمَاعِيلَ وَ بَنِي إِسْحَاقَ وَ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فَمَا أَشَدَّ اعْتِدَالَ الْأَحْوَالِ وَ أَقْرَبَ اشْتِبَاءَ الْأَمْثَالِ تَأَمَّلُوا أَمْرَهُمْ فِي حَالِ تَشَتُتِهِمْ وَ تَفَرُّقِهِمْ لَيَالِيَ كَانَتِ الْأَكَاسِرَةُ وَالْقَيَاصِرَةُ أَرْبَاباً لَهُمْ يَحْتَازُونَهُمْ عَنْ رِيفِ الْآفَاقِ وَ بَحْرِ الْعِرَاقِ وَ خُضْرَةِ الدُّنْيَا إِلَى مَنَابِتِ الشَّيح وَ مَهَافِي الرِّيحِ وَ نَكَدِ الْمَعَاشِ فَتَرَكُوهُمْ عَالَةً مَسَاكِينَ إِخْوَانَ دَبَرٍ وَ وَبَرٍ أَذَلَّ الْأَمَمِ دَاراً وَ أَجْدَبَهُمْ قَرَاراً لَا يَأْوُونَ إِلَى جَنَاحَ دَعْوَةٍ يَعْتَصِمُونَ بِهَا وَ لَا إِلَى ظِلِّ أُلْفَةٍ يَعْتَمِدُونَ عَلَى عِزَّهَا فَالْأَحْوَالُ مُضْطَرِبَةٌ وَالْأَيْدِي مُخْتَلِفَةٌ وَالْكَثْرَةُ مُتَفَرِّقَةٌ فِى بَلَاءِ أَزْلٍ وَ أَطْبَاقٍ جَهْلِ مِنْ بَنَاتٍ مَوْءُودَةٍ وَ أَصْنَامٍ مَعْبُودَةٍ وَ أَرْحَامٍ مَقْطُوعَةٍ وَ غَارَاتٍ مَشَّنُونَةٍ</w:t>
      </w:r>
      <w:r>
        <w:rPr>
          <w:rFonts w:eastAsia="Amiri" w:cs="Amiri" w:ascii="Amiri" w:hAnsi="Amiri"/>
          <w:color w:val="111111"/>
          <w:sz w:val="28"/>
          <w:szCs w:val="28"/>
          <w:rtl w:val="true"/>
          <w:lang w:bidi="ar-SA"/>
        </w:rPr>
        <w:t>).</w:t>
      </w:r>
    </w:p>
    <w:p>
      <w:pPr>
        <w:pStyle w:val="Heading5"/>
        <w:numPr>
          <w:ilvl w:val="4"/>
          <w:numId w:val="1"/>
        </w:numPr>
        <w:rPr/>
      </w:pPr>
      <w:bookmarkStart w:id="1546" w:name="__RefHeading___Toc5775155_2320776876"/>
      <w:bookmarkStart w:id="1547" w:name="_Toc622"/>
      <w:bookmarkEnd w:id="1546"/>
      <w:r>
        <w:rPr/>
        <w:t>15</w:t>
      </w:r>
      <w:r>
        <w:rPr>
          <w:rtl w:val="true"/>
        </w:rPr>
        <w:t xml:space="preserve">. </w:t>
      </w:r>
      <w:r>
        <w:rPr/>
        <w:t>12</w:t>
      </w:r>
      <w:r>
        <w:rPr>
          <w:rtl w:val="true"/>
        </w:rPr>
        <w:t xml:space="preserve">. </w:t>
      </w:r>
      <w:r>
        <w:rPr>
          <w:rtl w:val="true"/>
        </w:rPr>
        <w:t>عبرت گیری از سرنوشت فرزندان اسماعیل و اسحاق</w:t>
      </w:r>
      <w:bookmarkEnd w:id="1547"/>
    </w:p>
    <w:p>
      <w:pPr>
        <w:pStyle w:val="BookText"/>
        <w:rPr/>
      </w:pPr>
      <w:r>
        <w:rPr>
          <w:rFonts w:ascii="Amiri" w:hAnsi="Amiri" w:eastAsia="Amiri" w:cs="Amiri"/>
          <w:color w:val="111111"/>
          <w:sz w:val="28"/>
          <w:sz w:val="28"/>
          <w:szCs w:val="28"/>
          <w:rtl w:val="true"/>
          <w:lang w:bidi="ar-SA"/>
        </w:rPr>
        <w:t>فَاعْتَبِرُوا بِحَالِ وَلَدِ إِسْمَاعِيلَ وَ بَنِي إِسْحَاقَ وَ بَنِي إِسْرَائِيلَ هِ فَمَا أَشَدَّ اعْتِدَالَ الْأَحْوَالِ وَ أَقْرَبَ اشْتِبَاةَ الْأَمْثَالِ</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حال که چنین است از سرنوشت فرزندان اسماعیل و اولاد اسحاق و یعقوب، درس عبرت بیاموزید و چقدر احوال امت ها یکسان و سرنوشت ها شبیه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و سازگاری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و نزدیکی است</w:t>
      </w:r>
      <w:r>
        <w:rPr>
          <w:rFonts w:eastAsia="IRNazanin" w:cs="IRNazanin"/>
          <w:color w:val="111111"/>
          <w:sz w:val="28"/>
          <w:szCs w:val="28"/>
          <w:rtl w:val="true"/>
          <w:lang w:bidi="fa-IR"/>
        </w:rPr>
        <w:t xml:space="preserve">.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هایی که در اثر اختلاف و جدایی ذلیل و خوار بودند در اثر وحدت کلمه و اتحاد مورد لطف خدا قرار گرفتند اما بعد قدر این نعمت ر اندانستند و در اثر اختلاف شکست خوردند سنت خداوند همیشه بر این مبنا بوده است که اگر اشخاص خودمحور و خودخواه نباشند و مصلحت عمومی جامعه را رعایت کنند، این همبستگی و اتحاد سبب قدرت و شوکت آن ها می 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اشْتِبَاةَ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مثل هم هستند و با هم تشابه دارند؛ یعنی آن ملت با این </w:t>
      </w:r>
      <w:bookmarkStart w:id="1548" w:name="pg20331_774069"/>
    </w:p>
    <w:p>
      <w:pPr>
        <w:pStyle w:val="BookText"/>
        <w:rPr/>
      </w:pPr>
      <w:bookmarkEnd w:id="1548"/>
      <w:r>
        <w:rPr>
          <w:rFonts w:ascii="IRNazanin" w:hAnsi="IRNazanin" w:eastAsia="IRNazanin"/>
          <w:color w:val="111111"/>
          <w:sz w:val="28"/>
          <w:sz w:val="28"/>
          <w:szCs w:val="28"/>
          <w:rtl w:val="true"/>
          <w:lang w:bidi="fa-IR"/>
        </w:rPr>
        <w:t>ملت در علل انحطاط و پیروزی به هم شبیه هستند حضرت می فرماید پس شما می توانید از علل انحطاط آنان و از علل پیروزیشان درس بگیرید اگر عللی را که سبب پیروزی است در خودتان ایجاد کردید شما هم پیروز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مسلمانان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احوال مسلمانان را از جهت تفرقه و پراکندگی به بنی اسرائیل تشبیه می کند</w:t>
      </w:r>
      <w:r>
        <w:rPr>
          <w:rFonts w:eastAsia="IRNazanin" w:cs="IRNazanin"/>
          <w:color w:val="111111"/>
          <w:sz w:val="28"/>
          <w:szCs w:val="28"/>
          <w:rtl w:val="true"/>
          <w:lang w:bidi="fa-IR"/>
        </w:rPr>
        <w:t>.</w:t>
      </w:r>
    </w:p>
    <w:p>
      <w:pPr>
        <w:pStyle w:val="Heading5"/>
        <w:numPr>
          <w:ilvl w:val="4"/>
          <w:numId w:val="1"/>
        </w:numPr>
        <w:rPr/>
      </w:pPr>
      <w:bookmarkStart w:id="1549" w:name="__RefHeading___Toc5775157_2320776876"/>
      <w:bookmarkStart w:id="1550" w:name="_Toc623"/>
      <w:bookmarkEnd w:id="1549"/>
      <w:r>
        <w:rPr/>
        <w:t>15</w:t>
      </w:r>
      <w:r>
        <w:rPr>
          <w:rtl w:val="true"/>
        </w:rPr>
        <w:t xml:space="preserve">. </w:t>
      </w:r>
      <w:r>
        <w:rPr/>
        <w:t>13</w:t>
      </w:r>
      <w:r>
        <w:rPr>
          <w:rtl w:val="true"/>
        </w:rPr>
        <w:t xml:space="preserve">. </w:t>
      </w:r>
      <w:r>
        <w:rPr>
          <w:rtl w:val="true"/>
        </w:rPr>
        <w:t>دقت در شرح حال گروه متفرق</w:t>
      </w:r>
      <w:bookmarkEnd w:id="1550"/>
    </w:p>
    <w:p>
      <w:pPr>
        <w:pStyle w:val="BookText"/>
        <w:rPr/>
      </w:pPr>
      <w:r>
        <w:rPr>
          <w:rFonts w:ascii="Amiri" w:hAnsi="Amiri" w:eastAsia="Amiri" w:cs="Amiri"/>
          <w:color w:val="111111"/>
          <w:sz w:val="28"/>
          <w:sz w:val="28"/>
          <w:szCs w:val="28"/>
          <w:rtl w:val="true"/>
          <w:lang w:bidi="ar-SA"/>
        </w:rPr>
        <w:t>تَأَمَّلُوا أَمْرَهُمْ فِي حَالِ تَشَتَّتِهِمْ وَ تَفَرُّقِهِمْ لَيَالِيَ كَانَتِ الْأَكَاسِرَةُ وَالْقَيَاصِرَةُ أَرْبَاباً لَهُمْ يَحْتَازُونَهُمْ عَنْ رِيفِ الْآفَاقِ وَ بَحْرِ الْعِرَاقِ وَ خُضْرَةِ الدُّنْيَا إِلَى مَنَابِتِ الشَّيحِ وَ مَهَافِي الرِّيحِ وَ نَكَدِ الْمَعَاشِ</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أكَاسِرَة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كسراها؛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عمومی برای پادشاهان ایرانی پیش از اسلام بوده است؛ جمع کسری بالکسر و الفتح لقب من ملك الفرس معرّب خسرو أى واسع الملك و يجمع على كياسرة و أكاسر أيضا وكلّها خلاف القياس و القياس كسرون و زان عیسون</w:t>
      </w:r>
    </w:p>
    <w:p>
      <w:pPr>
        <w:pStyle w:val="BookText"/>
        <w:rPr/>
      </w:pPr>
      <w:r>
        <w:rPr>
          <w:rFonts w:ascii="IRNazanin" w:hAnsi="IRNazanin" w:eastAsia="IRNazanin"/>
          <w:color w:val="111111"/>
          <w:sz w:val="28"/>
          <w:sz w:val="28"/>
          <w:szCs w:val="28"/>
          <w:rtl w:val="true"/>
          <w:lang w:bidi="fa-IR"/>
        </w:rPr>
        <w:t>قَيَاصِرَةُ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عمومی پادشاهان روم؛ جمع قيصر لقب من ملك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يَحْتَازُونَهُمْ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از زمین های پرگیاه می گیرند؛ از ریشۀ حیازت به معنای در اختیار گرفتن و تملک کردن چیزی است و در این جا به معنای برگرفتن آن افراد از سرزمینهای آباد و سرسبز و تبعید کردنشان به جای دیگر است؛ باب افتعالش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احتیاز می شود یعنی اینها را از زمینهای سبز و خرم جمع می کردند و روانه می کردند به شنزارهای عربستان که نه آب بود و نه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ريف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های آباد زمین حاصلخیز و پربرکت؛ بالكسر أرض فيها زرع و خصب و ما قارب الماء من أرض العرب أو حيث يكون به الخضر و المياه والزروع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های سرسبز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مصدرند و نیز هر چه از زمین روید اعم از درخت و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تلخ و خوشبویی است که در بیابان ها می روید و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بالکسر نبت معروف يقال له بالفارسية درمنه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 فِي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وزش بادها؛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اسم زمان و مکان است؛ یعنی محل وزش، محلی که تندبادها در آن می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نَكَدِ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سخت؛ به معنای شیء قلیل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 ایشان نیک بیندیشید آن وقت که پراکنده و جدا از هم بودند، ایامی که کسراها و </w:t>
      </w:r>
      <w:bookmarkStart w:id="1551" w:name="pg20331_774070"/>
    </w:p>
    <w:p>
      <w:pPr>
        <w:pStyle w:val="BookText"/>
        <w:rPr/>
      </w:pPr>
      <w:bookmarkEnd w:id="1551"/>
      <w:r>
        <w:rPr>
          <w:rFonts w:ascii="IRNazanin" w:hAnsi="IRNazanin" w:eastAsia="IRNazanin"/>
          <w:color w:val="111111"/>
          <w:sz w:val="28"/>
          <w:sz w:val="28"/>
          <w:szCs w:val="28"/>
          <w:rtl w:val="true"/>
          <w:lang w:bidi="fa-IR"/>
        </w:rPr>
        <w:t>قیصرها بر آن ها حکومت می کردند آنان را از مرغزارها و دریای عراق و سرزمین های سبز و خرم می گرفتند و به مناطقی که گیاه درمنه در آن می رویید و بادهای تند می وزید و زندگی در آن دشوار بود، می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قیاصره به داستان پادشاهانی اشاره دارد که بر یهود چیره شدند و بلاهای بسیار بر سر آنان آوردند</w:t>
      </w:r>
      <w:r>
        <w:rPr>
          <w:rFonts w:eastAsia="IRNazanin" w:cs="IRNazanin"/>
          <w:color w:val="111111"/>
          <w:sz w:val="28"/>
          <w:szCs w:val="28"/>
          <w:rtl w:val="true"/>
          <w:lang w:bidi="fa-IR"/>
        </w:rPr>
        <w:t xml:space="preserve">.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 xml:space="preserve">الى منابت الشيح و مهافى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بیابان و سرزمین های خشک و غیر آباد است و چنین جایی به طور بدیهی برای محل زندگی ناگوار و تلخ است</w:t>
      </w:r>
      <w:r>
        <w:rPr>
          <w:rFonts w:eastAsia="IRNazanin" w:cs="IRNazanin"/>
          <w:color w:val="111111"/>
          <w:sz w:val="28"/>
          <w:szCs w:val="28"/>
          <w:rtl w:val="true"/>
          <w:lang w:bidi="fa-IR"/>
        </w:rPr>
        <w:t xml:space="preserve">. </w:t>
      </w:r>
      <w:r>
        <w:rPr>
          <w:rStyle w:val="FootnoteAnchor"/>
          <w:rtl w:val="true"/>
        </w:rPr>
        <w:footnoteReference w:id="1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تَفَرُّقِهِمْ لَيَالِی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بیچاره ها در حال ذلت و بدبختی بودند و آدمی که در حال ذلت و بدبختی باشد روزش هم مثل شب است و مثل این که برای این ها همیشه شب بوده و شاید هم در شب بیشتر به ذلت و بدبختی خودشان توجه می کردند</w:t>
      </w:r>
      <w:r>
        <w:rPr>
          <w:rFonts w:eastAsia="IRNazanin" w:cs="IRNazanin"/>
          <w:color w:val="111111"/>
          <w:sz w:val="28"/>
          <w:szCs w:val="28"/>
          <w:rtl w:val="true"/>
          <w:lang w:bidi="fa-IR"/>
        </w:rPr>
        <w:t>.</w:t>
      </w:r>
    </w:p>
    <w:p>
      <w:pPr>
        <w:pStyle w:val="Heading5"/>
        <w:numPr>
          <w:ilvl w:val="4"/>
          <w:numId w:val="1"/>
        </w:numPr>
        <w:rPr/>
      </w:pPr>
      <w:bookmarkStart w:id="1552" w:name="__RefHeading___Toc5775159_2320776876"/>
      <w:bookmarkStart w:id="1553" w:name="_Toc624"/>
      <w:bookmarkEnd w:id="1552"/>
      <w:r>
        <w:rPr/>
        <w:t>15</w:t>
      </w:r>
      <w:r>
        <w:rPr>
          <w:rtl w:val="true"/>
        </w:rPr>
        <w:t xml:space="preserve">. </w:t>
      </w:r>
      <w:r>
        <w:rPr/>
        <w:t>14</w:t>
      </w:r>
      <w:r>
        <w:rPr>
          <w:rtl w:val="true"/>
        </w:rPr>
        <w:t xml:space="preserve">. </w:t>
      </w:r>
      <w:r>
        <w:rPr>
          <w:rtl w:val="true"/>
        </w:rPr>
        <w:t>ذلیل شدن گروه پراکنده و متفرق</w:t>
      </w:r>
      <w:bookmarkEnd w:id="1553"/>
    </w:p>
    <w:p>
      <w:pPr>
        <w:pStyle w:val="BookText"/>
        <w:rPr/>
      </w:pPr>
      <w:r>
        <w:rPr>
          <w:rFonts w:ascii="Amiri" w:hAnsi="Amiri" w:eastAsia="Amiri" w:cs="Amiri"/>
          <w:color w:val="111111"/>
          <w:sz w:val="28"/>
          <w:sz w:val="28"/>
          <w:szCs w:val="28"/>
          <w:rtl w:val="true"/>
          <w:lang w:bidi="ar-SA"/>
        </w:rPr>
        <w:t>فَتَرَكُوهُمْ عَالَةً مَسَاكِينَ إِخْوَانَ دَبَرٍ وَ وَبَرٍ أَذَلَّ الْأُمَمِ دَاراً وَ أَجْدَبَهُمْ قَرَاراً لَا يَأْوُونَ إِلَى جَنَاحَ دَعْوَةٍ يَعْتَصِمُونَ بِهَا وَ لَا إِلَى ظِلِّ أُلْفَةٍ يَعْتَمِدُونَ عَلَى عِزَّهَا</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 پشم شتر و گاه به خصوص گرک گفته می شود و منظور از اخوان و بر در عبارت بالا، ساربانی شتر است؛ للبعير بمنزلة الصوف للغنم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اذل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ترین امت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حاصل ترین؛ خشک تر، یعنی محل سکونت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آب ترین جاها بود؛ به قحطی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يَأْوُونَ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و پناهی ندارند؛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وارد شدن و ساکن شدن در مکانی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جَنَاحَ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منظور از دعوت، دعوت به دین است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آنان را مردمی مسکین و تهیدست و مشغول به شتر چرانی ساختند و به حال خود رهایشان کردند تا خانه و کاشانه آن ها از همه پست تر و جایگاهشان از هر جای دیگر بی حاصل تر باشد نه دعوت حقی در کار بود که به آن دست یازند و نه سایه انسی که بر عزت آن تکیه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دَبَرٍ وَ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عرب ها آن روز آنقدر وضعشان بد بود که از گرسنگی گاهی اوقات مقداری از همان خون پشت شتر را با مقداری پشمش مخلوط می کردند و می پختند که به آن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از درد ناچاری می خوردند، برای این که سد 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خلاصه مقداری پشم خون آلود را به عنوان غذا می خورده اند و طبق این احتمال معنای عبارت این می شود که یعنی سروکارشان با زخم و پشم شتر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الْأُمَمِ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قلعه محکمی باشد که دشمن نتواند به آن یورش بیاورد، این منزل خوبی است اما این ها یا منزل نداشتند و در چادر بودند یا اگر هم منزل داشتند، بیغوله ای بود که نمی توانست حافظ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نظر خانه و زندگی خیلی در مضیقه بودند و همیشه دشمن به آنان هجوم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جَنَاحَ دَعْوَةٍ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 است و در این جا تشبیه است گویا مثل پرنده باید کسی هم باشد که دلسوز باشد و این ها را بیاورد زیر بال و پرش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أُلْفَةٍ يَعْتَمِدُونَ عَلَى عِزَّهَا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این ها چنین پناهگاهی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 الفت را تشبیه کرده به سایه که همان طور که انسان در آفتاب صدمه می بیند و وقتی که در سایه می آید آرامش و سکون پیدا می کند اما وقتی که متفرق و متشتت باشند هر کدام گوشه ای ضربه می خورند خاصیت اتحاد و وحدت کلمه همین است که نیروهای متشتت را جمع می کند و به صورت یک قدرت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و محفوظ بودن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سبب آن خواسته آنان برآورده شود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چیزی است که به سبب آن خواسته آنان برآورده شود و هرگاه به آن پناه برند تقویت شوند؛ کنایه از این مطلب است که کسی را نداشتند که درخواستشان را پاسخ دهد تا به سبب آن از گرفتاریها مصون بمانند</w:t>
      </w:r>
      <w:r>
        <w:rPr>
          <w:rFonts w:eastAsia="IRNazanin" w:cs="IRNazanin"/>
          <w:color w:val="111111"/>
          <w:sz w:val="28"/>
          <w:szCs w:val="28"/>
          <w:rtl w:val="true"/>
          <w:lang w:bidi="fa-IR"/>
        </w:rPr>
        <w:t xml:space="preserve">. </w:t>
      </w:r>
      <w:bookmarkStart w:id="1554" w:name="pg20331_774072"/>
    </w:p>
    <w:p>
      <w:pPr>
        <w:pStyle w:val="BookText"/>
        <w:rPr/>
      </w:pPr>
      <w:bookmarkEnd w:id="1554"/>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ماندن مصونیت</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تعاون و همیاری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نیروی تعاون و همیاری و دستگیری یکدیگر است که لازمة انس و الفت با هم باشد و دلیل مشابهت این دو امر آن است همچنان که سایه باعث آسایش و حفظ از گرمای آفتاب می شود این امور نیز آدمی را از حرارت آتش جنگ و دشمنی، سالم نگه می دارد</w:t>
      </w:r>
      <w:r>
        <w:rPr>
          <w:rFonts w:eastAsia="IRNazanin" w:cs="IRNazanin"/>
          <w:color w:val="111111"/>
          <w:sz w:val="28"/>
          <w:szCs w:val="28"/>
          <w:rtl w:val="true"/>
          <w:lang w:bidi="fa-IR"/>
        </w:rPr>
        <w:t>.</w:t>
      </w:r>
    </w:p>
    <w:p>
      <w:pPr>
        <w:pStyle w:val="Heading5"/>
        <w:numPr>
          <w:ilvl w:val="4"/>
          <w:numId w:val="1"/>
        </w:numPr>
        <w:rPr/>
      </w:pPr>
      <w:bookmarkStart w:id="1555" w:name="__RefHeading___Toc5775161_2320776876"/>
      <w:bookmarkStart w:id="1556" w:name="_Toc625"/>
      <w:bookmarkEnd w:id="1555"/>
      <w:r>
        <w:rPr/>
        <w:t>15</w:t>
      </w:r>
      <w:r>
        <w:rPr>
          <w:rtl w:val="true"/>
        </w:rPr>
        <w:t xml:space="preserve">. </w:t>
      </w:r>
      <w:r>
        <w:rPr/>
        <w:t>15</w:t>
      </w:r>
      <w:r>
        <w:rPr>
          <w:rtl w:val="true"/>
        </w:rPr>
        <w:t xml:space="preserve">. </w:t>
      </w:r>
      <w:r>
        <w:rPr>
          <w:rtl w:val="true"/>
        </w:rPr>
        <w:t>فرورفتن در انواع بلاها</w:t>
      </w:r>
      <w:bookmarkEnd w:id="1556"/>
    </w:p>
    <w:p>
      <w:pPr>
        <w:pStyle w:val="BookText"/>
        <w:rPr/>
      </w:pPr>
      <w:r>
        <w:rPr>
          <w:rFonts w:ascii="Amiri" w:hAnsi="Amiri" w:eastAsia="Amiri" w:cs="Amiri"/>
          <w:color w:val="111111"/>
          <w:sz w:val="28"/>
          <w:sz w:val="28"/>
          <w:szCs w:val="28"/>
          <w:rtl w:val="true"/>
          <w:lang w:bidi="ar-SA"/>
        </w:rPr>
        <w:t>فَالْأَحْوَالُ مُضْطَرِبَةٌ وَ الْأَيْدِي مُخْتَلِفَةٌ وَ الْكَثْرَةُ مُتَفَرَّقَةٌ فِي بَلَاءِ أَزْلٍ وَ أَطْبَاقٍ جَهْلِ مِنْ بَنَاتٍ مَوْءُ ودَةٍ وَ أَصْنَامٍ مَعْبُودَةٍ وَ أَرْحَامٍ مَقْطُوعَةٍ وَ غَارَاتٍ مَشْنُونَةٌ</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أطباق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متراكم؛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مَوْءُ 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شده؛ از مادۀ 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ثقل و سنگینی است؛ سپس به دخترانی که در زیر خاک در عصر جاهلیت پنهان می کردند نیز اطلاق شده؛ زیرا آن ها را در زیر خاک پنهان می کردند و انبوهی خاک و سنگ به روی آن ها می ریختند؛ وند بنته دفنها في التراب حيّة قال تعالى وَ إِذَا الْمَوْؤُدَةُ سُئِلَتْ بِأَيِّ ذَنْبٍ قُتِلَت غارَاتٍ غارت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هجوم بردن است و هنگامی که هجوم از هر طرف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مشنونه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چون حملات در بسیاری از اوقات توأم با بردن اموال،است واژۀ غارتگری در فارسی به معنای بردن اموال اطلاق شده؛ ولی ظاهراً در عربی به این معنا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هجوم بردن از هر طرف است؛ شنّ الغارة عليهم صبّها من كل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حالشان پریشان و نیرویشان پراکنده و نفراتشان جدا از هم بود، گرفتار بلایی بزرگ و جهالتی انبوه دخترانشان را زنده در گور می کردند بت ها را می پرستیدند، از خویشان بریده و به غارت یکدیگر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قطع رحم در کلام امام می تواند اشاره به کشتن فرزندان به علت فقر یا به عنوان عبادت در مقابل بت ها بوده باشد</w:t>
      </w:r>
      <w:r>
        <w:rPr>
          <w:rFonts w:eastAsia="IRNazanin" w:cs="IRNazanin"/>
          <w:color w:val="111111"/>
          <w:sz w:val="28"/>
          <w:szCs w:val="28"/>
          <w:rtl w:val="true"/>
          <w:lang w:bidi="fa-IR"/>
        </w:rPr>
        <w:t xml:space="preserve">. </w:t>
      </w:r>
      <w:r>
        <w:rPr>
          <w:rStyle w:val="FootnoteAnchor"/>
          <w:rtl w:val="true"/>
        </w:rPr>
        <w:footnoteReference w:id="122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 مشنونه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جنگ های متعددی است که در عصر جاهلیت میان قبایل </w:t>
      </w:r>
    </w:p>
    <w:p>
      <w:pPr>
        <w:pStyle w:val="BookText"/>
        <w:rPr/>
      </w:pPr>
      <w:r>
        <w:rPr>
          <w:rFonts w:ascii="IRNazanin" w:hAnsi="IRNazanin" w:eastAsia="IRNazanin"/>
          <w:color w:val="111111"/>
          <w:sz w:val="28"/>
          <w:sz w:val="28"/>
          <w:szCs w:val="28"/>
          <w:rtl w:val="true"/>
          <w:lang w:bidi="fa-IR"/>
        </w:rPr>
        <w:t>عرب به بهانه های واهی در می گرفت</w:t>
      </w:r>
      <w:r>
        <w:rPr>
          <w:rFonts w:eastAsia="IRNazanin" w:cs="IRNazanin"/>
          <w:color w:val="111111"/>
          <w:sz w:val="28"/>
          <w:szCs w:val="28"/>
          <w:rtl w:val="true"/>
          <w:lang w:bidi="fa-IR"/>
        </w:rPr>
        <w:t xml:space="preserve">.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فالاحوال 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اوضاع آشفته و نامرتب ملت های گذشته</w:t>
      </w:r>
      <w:r>
        <w:rPr>
          <w:rFonts w:eastAsia="IRNazanin" w:cs="IRNazanin"/>
          <w:color w:val="111111"/>
          <w:sz w:val="28"/>
          <w:szCs w:val="28"/>
          <w:rtl w:val="true"/>
          <w:lang w:bidi="fa-IR"/>
        </w:rPr>
        <w:t xml:space="preserve">.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الْأَيْدِي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برای یاری یکدیگر هماهنگ نبودند</w:t>
      </w:r>
      <w:r>
        <w:rPr>
          <w:rFonts w:eastAsia="IRNazanin" w:cs="IRNazanin"/>
          <w:color w:val="111111"/>
          <w:sz w:val="28"/>
          <w:szCs w:val="28"/>
          <w:rtl w:val="true"/>
          <w:lang w:bidi="fa-IR"/>
        </w:rPr>
        <w:t xml:space="preserve">. </w:t>
      </w:r>
      <w:r>
        <w:rPr>
          <w:rStyle w:val="FootnoteAnchor"/>
          <w:rtl w:val="true"/>
        </w:rPr>
        <w:footnoteReference w:id="1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الْكَثْرَةُ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نامأنوس بودن با همدیگر است و این که برای رعایت مصالح خود به گرد یکدیگر جمع نمی شدند</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مشابه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إِيَّاكُمْ وَالْفُرْقَةَ فَإِنَّ الشَّاذَّ مِنَ النَّاسِ لِلشَّيْطَانِ كَمَا أَنَّ الشَّاذَ مِنَ الْغَنَمِ لِلذَّئِّب</w:t>
      </w:r>
      <w:r>
        <w:rPr>
          <w:rStyle w:val="FootnoteAnchor"/>
          <w:rtl w:val="true"/>
        </w:rPr>
        <w:footnoteReference w:id="1233"/>
      </w:r>
      <w:r>
        <w:rPr>
          <w:rFonts w:ascii="IRNazanin" w:hAnsi="IRNazanin" w:eastAsia="IRNazanin"/>
          <w:color w:val="111111"/>
          <w:sz w:val="28"/>
          <w:sz w:val="28"/>
          <w:szCs w:val="28"/>
          <w:rtl w:val="true"/>
          <w:lang w:bidi="fa-IR"/>
        </w:rPr>
        <w:t>از جدایی و تفرقه بپرهیزید؛ زیرا افراد تنها و جدای از جمعیت نصیب شیطان اند، همان گونه که گوسفند جدا از گله طعمه گرگ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تَنازَعُوا فَتَفْشَلُوا وَ تَذْهَبَ ريحُكُمْ وَاصْبِرُوا إِنَّ اللَّهَ مَعَ الصَّابِرِينَ</w:t>
      </w:r>
      <w:r>
        <w:rPr>
          <w:rStyle w:val="FootnoteAnchor"/>
          <w:rtl w:val="true"/>
        </w:rPr>
        <w:footnoteReference w:id="1234"/>
      </w:r>
      <w:r>
        <w:rPr>
          <w:rFonts w:ascii="IRNazanin" w:hAnsi="IRNazanin" w:eastAsia="IRNazanin"/>
          <w:color w:val="111111"/>
          <w:sz w:val="28"/>
          <w:sz w:val="28"/>
          <w:szCs w:val="28"/>
          <w:rtl w:val="true"/>
          <w:lang w:bidi="fa-IR"/>
        </w:rPr>
        <w:t>نزاع مکنید که سست خواهید شد و قوت و قدرت شما از دست خواهد رفت و صبر و استقامت داشته باشید که خدا با صابران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الْمَوْؤُدَةُ سُئِلَتْ بِأَيِّ ذَنْبٍ قُتِلَتْ</w:t>
      </w:r>
      <w:r>
        <w:rPr>
          <w:rStyle w:val="FootnoteAnchor"/>
          <w:rtl w:val="true"/>
        </w:rPr>
        <w:footnoteReference w:id="1235"/>
      </w:r>
      <w:r>
        <w:rPr>
          <w:rFonts w:ascii="IRNazanin" w:hAnsi="IRNazanin" w:eastAsia="IRNazanin"/>
          <w:color w:val="111111"/>
          <w:sz w:val="28"/>
          <w:sz w:val="28"/>
          <w:szCs w:val="28"/>
          <w:rtl w:val="true"/>
          <w:lang w:bidi="fa-IR"/>
        </w:rPr>
        <w:t>هنگامی که درباره زنده به گور سؤال شود به کدامین گناه کشته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نَعْبُدُ أَصْناماً فَنَظَلُّ لَها عاکفین</w:t>
      </w:r>
      <w:r>
        <w:rPr>
          <w:rStyle w:val="FootnoteAnchor"/>
          <w:rtl w:val="true"/>
        </w:rPr>
        <w:footnoteReference w:id="123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بتانی را می پرستیم و همواره ملازم آن هاییم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عَسَيْتُمْ إِنْ تَوَلَّيْتُمْ أَنْ تُفْسِدُوا فِي الْأَرْضِ وَتُقَطِّعُوا أَرْحَامَكُمْ</w:t>
      </w:r>
      <w:r>
        <w:rPr>
          <w:rStyle w:val="FootnoteAnchor"/>
          <w:rtl w:val="true"/>
        </w:rPr>
        <w:footnoteReference w:id="1237"/>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فساد کنید و خویشاوندیهای خود را از هم بگسلید؟ </w:t>
      </w:r>
      <w:bookmarkStart w:id="1557" w:name="pg20331_774074"/>
    </w:p>
    <w:p>
      <w:pPr>
        <w:pStyle w:val="BookText"/>
        <w:rPr/>
      </w:pPr>
      <w:bookmarkEnd w:id="1557"/>
      <w:r>
        <w:rPr>
          <w:rFonts w:ascii="Amiri" w:hAnsi="Amiri" w:eastAsia="Amiri" w:cs="Amiri"/>
          <w:color w:val="111111"/>
          <w:sz w:val="28"/>
          <w:sz w:val="28"/>
          <w:szCs w:val="28"/>
          <w:rtl w:val="true"/>
          <w:lang w:bidi="ar-SA"/>
        </w:rPr>
        <w:t>فَانْظُرُوا إِلَى مَوَاقِعِ نِعَمِ اللَّهِ عَلَيْهِمْ حِينَ بَعَثَ إِلَيْهِمْ رَسُولًا فَعَقَدَ بِمِلَّتِهِ طَاعَتَهُمْ وَ جَمَعَ عَلَى دَعْوَتِهِ أَلْفَتَهُمْ كَيْفَ نَشَرَتِ النّعْمَةُ عَلَيْهِمْ جَنَاحَ كَرَامَتِهَا وَ أَسَالَتْ لَهُمْ جَدَاوِلَ نَعِيمِهَا وَ الْتَفَّتِ الْمِلَّةُ بِهِمْ فِى عَوَائِدِ بَرَكَتِهَا فَأَصْبَحُوا فِي نِعْمَتِهَا غَرِقِينَ وَ فِي خُضْرَةِ عَيْشِهَا فَكِهِينَ قَدْ تَرَبَّعَتِ الْأُمُورُ بِهِمْ فِي ظِلِّ سُلْطَانٍ قَاهِرٍ وَ آوَتْهُمُ الْحَالُ إِلَى كَنَفِ عِزّ غَالِبٍ وَتَعَطَّفَتِ الْأُمُورُ عَلَيْهِمْ فِي ذُرَى مُلْكِ ثَابِتٍ فَهُمْ حُكَامٌ عَلَى الْعَالَمِينَ وَ مُلوكُ فِى أَطْرَافِ الْأَرْضِينَ يَمْلِكُونَ الْأُمُورَ عَلَى مَنْ كَانَ يَمْلِكُهَا عَلَيْهِمْ وَيُمْضُونَ الْأَحْكَامَ فِيمَنْ كَانَ يُمْضِيهَا فِيهِمْ لَا تُغْمَزُ لَهُمْ قَنَاةٌ وَ لَا تُقْرَعُ لَهُمْ صَفَاةٌ</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8" w:name="__RefHeading___Toc5775163_2320776876"/>
      <w:bookmarkStart w:id="1559" w:name="_Toc626"/>
      <w:bookmarkEnd w:id="1558"/>
      <w:r>
        <w:rPr/>
        <w:t>16</w:t>
      </w:r>
      <w:r>
        <w:rPr>
          <w:rtl w:val="true"/>
        </w:rPr>
        <w:t xml:space="preserve">. </w:t>
      </w:r>
      <w:r>
        <w:rPr>
          <w:rtl w:val="true"/>
        </w:rPr>
        <w:t>نعمت رسول الله</w:t>
      </w:r>
      <w:bookmarkEnd w:id="1559"/>
    </w:p>
    <w:p>
      <w:pPr>
        <w:pStyle w:val="Heading5"/>
        <w:numPr>
          <w:ilvl w:val="4"/>
          <w:numId w:val="1"/>
        </w:numPr>
        <w:rPr/>
      </w:pPr>
      <w:bookmarkStart w:id="1560" w:name="__RefHeading___Toc5775165_2320776876"/>
      <w:bookmarkStart w:id="1561" w:name="_Toc627"/>
      <w:bookmarkEnd w:id="1560"/>
      <w:r>
        <w:rPr/>
        <w:t>16</w:t>
      </w:r>
      <w:r>
        <w:rPr>
          <w:rtl w:val="true"/>
        </w:rPr>
        <w:t xml:space="preserve">. </w:t>
      </w:r>
      <w:r>
        <w:rPr/>
        <w:t>1</w:t>
      </w:r>
      <w:r>
        <w:rPr>
          <w:rtl w:val="true"/>
        </w:rPr>
        <w:t xml:space="preserve">. </w:t>
      </w:r>
      <w:r>
        <w:rPr>
          <w:rtl w:val="true"/>
        </w:rPr>
        <w:t>اندیشیدن در نعمت و عزت اسلام</w:t>
      </w:r>
      <w:bookmarkEnd w:id="1561"/>
    </w:p>
    <w:p>
      <w:pPr>
        <w:pStyle w:val="BookText"/>
        <w:rPr/>
      </w:pPr>
      <w:r>
        <w:rPr>
          <w:rFonts w:ascii="Amiri" w:hAnsi="Amiri" w:eastAsia="Amiri" w:cs="Amiri"/>
          <w:color w:val="111111"/>
          <w:sz w:val="28"/>
          <w:sz w:val="28"/>
          <w:szCs w:val="28"/>
          <w:rtl w:val="true"/>
          <w:lang w:bidi="ar-SA"/>
        </w:rPr>
        <w:t>فَانْظُرُوا إِلَى مَوَاقِعِ نِعَمِ اللَّهِ عَلَيْهِمْ حِينَ بَعَثَ إِلَيْهِمْ رَسُولًا فَعَقَدَ بِمِلَّتِهِ طَاعَتَهُمْ وَ جَمَعَ عَلَى دَعْوَتِهِ أَلْفَتَهُمْ</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او، دین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نعمت های بزرگی که خداوند هنگام بعثت پیامبر به آن ها ارزانی داشت، بنگرید که در سایه آیین خود آن ها را مطیع فرمان ساخت و با دعوتش آنان را متحد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 باز می گردد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وسلم است که به عدل و مساوات دعوت کرد؛ گردنکشان در مقابل دعوت او به تمسخر پرداختند و دلیل تمسخرشان تنها آن بود که او به خدای یگانه فرا می خواند</w:t>
      </w:r>
      <w:r>
        <w:rPr>
          <w:rFonts w:eastAsia="IRNazanin" w:cs="IRNazanin"/>
          <w:color w:val="111111"/>
          <w:sz w:val="28"/>
          <w:szCs w:val="28"/>
          <w:rtl w:val="true"/>
          <w:lang w:bidi="fa-IR"/>
        </w:rPr>
        <w:t xml:space="preserve">. </w:t>
      </w:r>
      <w:r>
        <w:rPr>
          <w:rStyle w:val="FootnoteAnchor"/>
          <w:rtl w:val="true"/>
        </w:rPr>
        <w:footnoteReference w:id="1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سببیت است یا برای جمع و می فرماید خداوند اطاعت آن ها را گره زد به سبب ملت این پیامبر یعنی دین پیامبر یا این که به معنای جمع است یعنی اطاعت آن ها را گره زده است به این دین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این عبارات به مردم خاطر نشان می کند که پند بگیرند از موقعیت مردمی که همزمان با بعثت پیامبر اسلام صلی الله علیه و آله وجود داشتند و خداوند به برکت این نعمت بزرگ ایشان </w:t>
      </w:r>
      <w:bookmarkStart w:id="1562" w:name="pg20331_774075"/>
    </w:p>
    <w:p>
      <w:pPr>
        <w:pStyle w:val="BookText"/>
        <w:rPr/>
      </w:pPr>
      <w:bookmarkEnd w:id="1562"/>
      <w:r>
        <w:rPr>
          <w:rFonts w:ascii="IRNazanin" w:hAnsi="IRNazanin" w:eastAsia="IRNazanin"/>
          <w:color w:val="111111"/>
          <w:sz w:val="28"/>
          <w:sz w:val="28"/>
          <w:szCs w:val="28"/>
          <w:rtl w:val="true"/>
          <w:lang w:bidi="fa-IR"/>
        </w:rPr>
        <w:t>را از آن سختی ها و ناهنجاری ها رهایی بخشید</w:t>
      </w:r>
      <w:r>
        <w:rPr>
          <w:rFonts w:eastAsia="IRNazanin" w:cs="IRNazanin"/>
          <w:color w:val="111111"/>
          <w:sz w:val="28"/>
          <w:szCs w:val="28"/>
          <w:rtl w:val="true"/>
          <w:lang w:bidi="fa-IR"/>
        </w:rPr>
        <w:t xml:space="preserve">.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 يُعَلِّمُهُمُ الْكِتابَ وَالْحِكْمَةَ وَ إِنْ كانُوا مِنْ قَبْلُ لَفِي ضَلالٍ مُبين</w:t>
      </w:r>
      <w:r>
        <w:rPr>
          <w:rStyle w:val="FootnoteAnchor"/>
          <w:rtl w:val="true"/>
        </w:rPr>
        <w:footnoteReference w:id="1241"/>
      </w:r>
      <w:r>
        <w:rPr>
          <w:rFonts w:ascii="IRNazanin" w:hAnsi="IRNazanin" w:eastAsia="IRNazanin"/>
          <w:color w:val="111111"/>
          <w:sz w:val="28"/>
          <w:sz w:val="28"/>
          <w:szCs w:val="28"/>
          <w:rtl w:val="true"/>
          <w:lang w:bidi="fa-IR"/>
        </w:rPr>
        <w:t xml:space="preserve">به یقین، خدا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خودشان در میان آنان برانگیخت تا آیات خود را بر ایشان بخواند و پاکشان گرداند و کتاب و حکمت به آنان بیاموزد، قطعاً پیش از آن در گمراهی آشکاری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بَعَثَ فِي الْأُمِّيِّينَ رَسُولاً مِنْهُمْ يَتْلُوا عَلَيْهِمْ آيَاتِهِ وَيُزَكِّيهِمْ وَيُعَلِّمُهُمُ الْكِتَابَ وَ الْحِكْمَة﴾ </w:t>
      </w:r>
      <w:r>
        <w:rPr>
          <w:rStyle w:val="FootnoteAnchor"/>
          <w:rtl w:val="true"/>
        </w:rPr>
        <w:footnoteReference w:id="1242"/>
      </w:r>
      <w:r>
        <w:rPr>
          <w:rFonts w:ascii="IRNazanin" w:hAnsi="IRNazanin" w:eastAsia="IRNazanin"/>
          <w:color w:val="111111"/>
          <w:sz w:val="28"/>
          <w:sz w:val="28"/>
          <w:szCs w:val="28"/>
          <w:rtl w:val="true"/>
          <w:lang w:bidi="fa-IR"/>
        </w:rPr>
        <w:t>اوست آن کس که در میان بی سوادان فرستاده ای از خودشان برانگیخت تا آیات او را بر آنان بخواند و پاکشان گرداند و کتاب و حکمت بدیشان بیاموزد</w:t>
      </w:r>
      <w:r>
        <w:rPr>
          <w:rFonts w:eastAsia="IRNazanin" w:cs="IRNazanin"/>
          <w:color w:val="111111"/>
          <w:sz w:val="28"/>
          <w:szCs w:val="28"/>
          <w:rtl w:val="true"/>
          <w:lang w:bidi="fa-IR"/>
        </w:rPr>
        <w:t>.</w:t>
      </w:r>
    </w:p>
    <w:p>
      <w:pPr>
        <w:pStyle w:val="Heading5"/>
        <w:numPr>
          <w:ilvl w:val="4"/>
          <w:numId w:val="1"/>
        </w:numPr>
        <w:rPr/>
      </w:pPr>
      <w:bookmarkStart w:id="1563" w:name="__RefHeading___Toc5775167_2320776876"/>
      <w:bookmarkStart w:id="1564" w:name="_Toc628"/>
      <w:bookmarkEnd w:id="1563"/>
      <w:r>
        <w:rPr/>
        <w:t>16</w:t>
      </w:r>
      <w:r>
        <w:rPr>
          <w:rtl w:val="true"/>
        </w:rPr>
        <w:t xml:space="preserve">. </w:t>
      </w:r>
      <w:r>
        <w:rPr/>
        <w:t>2</w:t>
      </w:r>
      <w:r>
        <w:rPr>
          <w:rtl w:val="true"/>
        </w:rPr>
        <w:t xml:space="preserve">. </w:t>
      </w:r>
      <w:r>
        <w:rPr>
          <w:rtl w:val="true"/>
        </w:rPr>
        <w:t>اندیشیدن به ابعاد نعمت</w:t>
      </w:r>
      <w:bookmarkEnd w:id="1564"/>
    </w:p>
    <w:p>
      <w:pPr>
        <w:pStyle w:val="BookText"/>
        <w:rPr/>
      </w:pPr>
      <w:r>
        <w:rPr>
          <w:rFonts w:ascii="Amiri" w:hAnsi="Amiri" w:eastAsia="Amiri" w:cs="Amiri"/>
          <w:color w:val="111111"/>
          <w:sz w:val="28"/>
          <w:sz w:val="28"/>
          <w:szCs w:val="28"/>
          <w:rtl w:val="true"/>
          <w:lang w:bidi="ar-SA"/>
        </w:rPr>
        <w:t>كَيْفَ نَشَرَتِ النِّعْمَةُ عَلَيْهِمْ جَنَاحَ كَرَامَتِهَا وَ أَسَالَتْ لَهُمْ جَدَاوِلَ نَعِيمِهَا وَ الْتَفَّتِ الْمِلَّةُ بِهِمْ فِي عَوَائِدِ بَرَكَتِهَا فَأَصْبَحُوا فِي نِعْمَتِهَا غَرِقِينَ وَ فِي خُضْرَةِ عَيْشِهَا فَكِهِينَ</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جَدَاوِلَ نَعِيمِها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نهرهای مواهبش؛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جوی آب است که از یک نهر سرچشمه می گیرند و نهرها هم از رودخانه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خُضْرَةِ عَيْشِهَا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شادابی و رفاه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و خیرات</w:t>
      </w:r>
    </w:p>
    <w:p>
      <w:pPr>
        <w:pStyle w:val="BookText"/>
        <w:rPr/>
      </w:pPr>
      <w:r>
        <w:rPr>
          <w:rFonts w:ascii="IRNazanin" w:hAnsi="IRNazanin" w:eastAsia="IRNazanin"/>
          <w:color w:val="111111"/>
          <w:sz w:val="28"/>
          <w:sz w:val="28"/>
          <w:szCs w:val="28"/>
          <w:rtl w:val="true"/>
          <w:lang w:bidi="fa-IR"/>
        </w:rPr>
        <w:t>فَكِهِينَ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و خرسند شدگان؛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شادمان و خندان است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مزاح کردن و خندیدن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میوه است؛ گویی شوخی ها و مزاح ها همچون میوه های شیرینی است که از آن لذت می برند؛ تفکه به تمتّع بأكله و الفاكهة التمر و العنب و الثّمر كله، وفي بعض النسخ فاكهين بدل فكهين أى ناعمين و بها قرء قوله تعالى </w:t>
      </w:r>
      <w:r>
        <w:rPr>
          <w:rFonts w:ascii="Amiri" w:hAnsi="Amiri" w:eastAsia="Amiri" w:cs="Amiri"/>
          <w:color w:val="111111"/>
          <w:sz w:val="28"/>
          <w:sz w:val="28"/>
          <w:szCs w:val="28"/>
          <w:rtl w:val="true"/>
          <w:lang w:bidi="ar-SA"/>
        </w:rPr>
        <w:t>وَ نَعْمَةٍ كَانُوا فِيهَا فَاكِهِينَ</w:t>
      </w:r>
      <w:r>
        <w:rPr>
          <w:rFonts w:ascii="IRNazanin" w:hAnsi="IRNazanin" w:eastAsia="IRNazanin"/>
          <w:color w:val="111111"/>
          <w:sz w:val="28"/>
          <w:sz w:val="28"/>
          <w:szCs w:val="28"/>
          <w:rtl w:val="true"/>
          <w:lang w:bidi="fa-IR"/>
        </w:rPr>
        <w:t xml:space="preserve"> و قال الاصمعی فاكهين مازحين و المفاكهة الممازحة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نعمت الهی پروبال کرامت خود را بر آن ها گسترد و نهرهای مواهب خویش را به سوی آن ها جاری ساخت و آیین حق با همۀ برکاتش آنان را در بر گرفت تا آن جا که در میان نعمت های این آیین غرق شدند و از شادابی عیش آن شادمان گشتند</w:t>
      </w:r>
      <w:r>
        <w:rPr>
          <w:rFonts w:eastAsia="IRNazanin" w:cs="IRNazanin"/>
          <w:color w:val="111111"/>
          <w:sz w:val="28"/>
          <w:szCs w:val="28"/>
          <w:rtl w:val="true"/>
          <w:lang w:bidi="fa-IR"/>
        </w:rPr>
        <w:t xml:space="preserve">. </w:t>
      </w:r>
      <w:bookmarkStart w:id="1565" w:name="pg20331_774076"/>
    </w:p>
    <w:p>
      <w:pPr>
        <w:pStyle w:val="BookText"/>
        <w:rPr/>
      </w:pPr>
      <w:bookmarkEnd w:id="1565"/>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عَوَائِدِ بَرَكَتِهَا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عوائد جمع عائدة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منفعت و چیزی است که عاید انسان می شود حضرت می خواهد بفرماید همۀ آن ها را یک جا جمع کرد و مشمول برکات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نَعْمَةٍ كانُوا فِيها فاكِهِينَ</w:t>
      </w:r>
      <w:r>
        <w:rPr>
          <w:rStyle w:val="FootnoteAnchor"/>
          <w:rtl w:val="true"/>
        </w:rPr>
        <w:footnoteReference w:id="1244"/>
      </w:r>
      <w:r>
        <w:rPr>
          <w:rFonts w:ascii="IRNazanin" w:hAnsi="IRNazanin" w:eastAsia="IRNazanin"/>
          <w:color w:val="111111"/>
          <w:sz w:val="28"/>
          <w:sz w:val="28"/>
          <w:szCs w:val="28"/>
          <w:rtl w:val="true"/>
          <w:lang w:bidi="fa-IR"/>
        </w:rPr>
        <w:t>و از ناز و نعمت فراوانی که در آن غرق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الهی</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که جوجه هایش را زیر پروبال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نعمت های الهی را به پرنده ای تشبیه می کند که جوجه های خود را زیر پروبال می گیرد و به آن ها گرمی و آرامش و امنیت می بخشد؛ سپس آن را به نهرهای آب زلالی تشبیه می کند که به سوی مزارع و باغ ها در حرکت است و آن ها را خرم و سرسبز و شاداب می سازد و نتیجه آن را غرق شدن در نعمت ها و آسوده زیستن در یک زندگی شیرین و آرام ذکر می کند</w:t>
      </w:r>
      <w:r>
        <w:rPr>
          <w:rFonts w:eastAsia="IRNazanin" w:cs="IRNazanin"/>
          <w:color w:val="111111"/>
          <w:sz w:val="28"/>
          <w:szCs w:val="28"/>
          <w:rtl w:val="true"/>
          <w:lang w:bidi="fa-IR"/>
        </w:rPr>
        <w:t>.</w:t>
      </w:r>
    </w:p>
    <w:p>
      <w:pPr>
        <w:pStyle w:val="Heading5"/>
        <w:numPr>
          <w:ilvl w:val="4"/>
          <w:numId w:val="1"/>
        </w:numPr>
        <w:rPr/>
      </w:pPr>
      <w:bookmarkStart w:id="1566" w:name="__RefHeading___Toc5775169_2320776876"/>
      <w:bookmarkStart w:id="1567" w:name="_Toc629"/>
      <w:bookmarkEnd w:id="1566"/>
      <w:r>
        <w:rPr/>
        <w:t>16</w:t>
      </w:r>
      <w:r>
        <w:rPr>
          <w:rtl w:val="true"/>
        </w:rPr>
        <w:t xml:space="preserve">. </w:t>
      </w:r>
      <w:r>
        <w:rPr/>
        <w:t>3</w:t>
      </w:r>
      <w:r>
        <w:rPr>
          <w:rtl w:val="true"/>
        </w:rPr>
        <w:t xml:space="preserve">. </w:t>
      </w:r>
      <w:r>
        <w:rPr>
          <w:rtl w:val="true"/>
        </w:rPr>
        <w:t>نعمت حکومت اسلامی</w:t>
      </w:r>
      <w:bookmarkEnd w:id="1567"/>
    </w:p>
    <w:p>
      <w:pPr>
        <w:pStyle w:val="BookText"/>
        <w:rPr/>
      </w:pPr>
      <w:r>
        <w:rPr>
          <w:rFonts w:ascii="Amiri" w:hAnsi="Amiri" w:eastAsia="Amiri" w:cs="Amiri"/>
          <w:color w:val="111111"/>
          <w:sz w:val="28"/>
          <w:sz w:val="28"/>
          <w:szCs w:val="28"/>
          <w:rtl w:val="true"/>
          <w:lang w:bidi="ar-SA"/>
        </w:rPr>
        <w:t>قَدْ تَرَبَّعَتِ الْأُمُورُ بِهِمْ فِي ظِلِّ سُلْطَانٍ قَاهِرٍ وَ آوَتْهُمُ الْحَالُ إِلَى كَنَفِ عِزُّ غَالِبٍ وَتَعَطَّفَتِ الْأُمُورُ عَلَيْهِمْ فِي ذُرَى مُلْكِ ثَابِتٍ</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كنف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جانب</w:t>
      </w:r>
    </w:p>
    <w:p>
      <w:pPr>
        <w:pStyle w:val="BookText"/>
        <w:rPr/>
      </w:pPr>
      <w:r>
        <w:rPr>
          <w:rFonts w:ascii="IRNazanin" w:hAnsi="IRNazanin" w:eastAsia="IRNazanin"/>
          <w:color w:val="111111"/>
          <w:sz w:val="28"/>
          <w:sz w:val="28"/>
          <w:szCs w:val="28"/>
          <w:rtl w:val="true"/>
          <w:lang w:bidi="fa-IR"/>
        </w:rPr>
        <w:t>تَعَطَّفَتِ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ها به ایشان روی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حالت عطوفت و مهربانی متوجه انسان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بالای هر چیزی است و به کوهان شتر و قلهٔ کوه ها گفته می شود؛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بلندی؛ معمولاً کسانی که حکومت داشتند تخت و بارگاهی داشتند و بالا بودند؛ جمع ذروة بالضم والكسر وهي أعلى الشيء</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آن ها در سایه حکومت قدرتمندی استوار شد و تحت حمایت عزت پیروزمندی قرار گرفتند و کارهایشان بر قله های حکومتی پایدار سامان یافت</w:t>
      </w:r>
      <w:r>
        <w:rPr>
          <w:rFonts w:eastAsia="IRNazanin" w:cs="IRNazanin"/>
          <w:color w:val="111111"/>
          <w:sz w:val="28"/>
          <w:szCs w:val="28"/>
          <w:rtl w:val="true"/>
          <w:lang w:bidi="fa-IR"/>
        </w:rPr>
        <w:t xml:space="preserve">. </w:t>
      </w:r>
      <w:bookmarkStart w:id="1568" w:name="pg20331_774077"/>
    </w:p>
    <w:p>
      <w:pPr>
        <w:pStyle w:val="BookText"/>
        <w:rPr/>
      </w:pPr>
      <w:bookmarkEnd w:id="1568"/>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تَرَبَّعَتِ الْأُمُورُ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امورشان معتدل شد یا امور آن ها به پا ایستاد و امور آن ها منظم شد</w:t>
      </w:r>
      <w:r>
        <w:rPr>
          <w:rFonts w:eastAsia="IRNazanin" w:cs="IRNazanin"/>
          <w:color w:val="111111"/>
          <w:sz w:val="28"/>
          <w:szCs w:val="28"/>
          <w:rtl w:val="true"/>
          <w:lang w:bidi="fa-IR"/>
        </w:rPr>
        <w:t>.</w:t>
      </w:r>
    </w:p>
    <w:p>
      <w:pPr>
        <w:pStyle w:val="Heading5"/>
        <w:numPr>
          <w:ilvl w:val="4"/>
          <w:numId w:val="1"/>
        </w:numPr>
        <w:rPr/>
      </w:pPr>
      <w:bookmarkStart w:id="1569" w:name="__RefHeading___Toc5775171_2320776876"/>
      <w:bookmarkStart w:id="1570" w:name="_Toc630"/>
      <w:bookmarkEnd w:id="1569"/>
      <w:r>
        <w:rPr/>
        <w:t>16</w:t>
      </w:r>
      <w:r>
        <w:rPr>
          <w:rtl w:val="true"/>
        </w:rPr>
        <w:t xml:space="preserve">. </w:t>
      </w:r>
      <w:r>
        <w:rPr/>
        <w:t>4</w:t>
      </w:r>
      <w:r>
        <w:rPr>
          <w:rtl w:val="true"/>
        </w:rPr>
        <w:t xml:space="preserve">. </w:t>
      </w:r>
      <w:r>
        <w:rPr>
          <w:rtl w:val="true"/>
        </w:rPr>
        <w:t>پیروزی مطلق مسلمانان بر دشمنان</w:t>
      </w:r>
      <w:bookmarkEnd w:id="1570"/>
    </w:p>
    <w:p>
      <w:pPr>
        <w:pStyle w:val="BookText"/>
        <w:rPr/>
      </w:pPr>
      <w:r>
        <w:rPr>
          <w:rFonts w:ascii="Amiri" w:hAnsi="Amiri" w:eastAsia="Amiri" w:cs="Amiri"/>
          <w:color w:val="111111"/>
          <w:sz w:val="28"/>
          <w:sz w:val="28"/>
          <w:szCs w:val="28"/>
          <w:rtl w:val="true"/>
          <w:lang w:bidi="ar-SA"/>
        </w:rPr>
        <w:t>فَهُمْ حُكّامٌ عَلَى الْعَالَمِينَ وَمُلُوكُ فِي أَطْرَافِ الْأَرْضِينَ يَمْلِكُونَ الْأُمُورَ عَلَى مَنْ كَانَ يَمْلِكُهَا عَلَيْهِمْ وَيُمْضُونَ الْأَحْكَامَ فِيمَنْ كَانَ يُمْضِيهَا فِيهِمْ لَا تُغْمَزُ لَهُمْ قَنَاةٌ وَلَا تُقْرَعُ لَهُمْ صَفَاةٌ</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به کاریز و مسیر آبها که به صورت مستقیم کشیده می شود، قنات می گویند و در این جا به معنای نیزه است؛ الرمح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کوبیده نمی شود؛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کوبیدن چیزی بر روی چیزی به گونه ای که صدای شدید از آن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سخت؛ تخته سنگ پهن و صاف و در جمله بالا کنایه از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صاف اگر سست باشد با یک ضربه می شکند اما اگر سنگ محکمی باشد، نمی شکند؛ الصخرة و الحجر الأملس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جهانیان حاکم گشتند و پادشاهان گوشه و کنار شدند امور کسانی را به دست گرفتند که پیشتر آنان صاحب اختیار ایشان بودند و بر کسانی حکم راندند که در گذشته آنان بر ایشان حکمرانی می کردند نه کسی توان در هم شکستن آنان را داشت و نه جرئت مبارزه علیه ایشان</w:t>
      </w:r>
      <w:r>
        <w:rPr>
          <w:rFonts w:eastAsia="IRNazanin" w:cs="IRNazanin"/>
          <w:color w:val="111111"/>
          <w:sz w:val="28"/>
          <w:szCs w:val="28"/>
          <w:rtl w:val="true"/>
          <w:lang w:bidi="fa-IR"/>
        </w:rPr>
        <w:t xml:space="preserve">.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نکته ها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پادشاهان و حاکمانی که در دوران قبل، آن ها را بر اثر اختلاف و پراکندگی و ضعف و ناتوانی به بند می کشیدند و برده و بندهٔ خود می ساختند در سایه اتحاد و قدرتی که مسلمین از ایمان گرفته بودند در برابر آنان زانو زدند و به نیروی شکست ناپذیری مبدل شدند</w:t>
      </w:r>
      <w:r>
        <w:rPr>
          <w:rFonts w:eastAsia="IRNazanin" w:cs="IRNazanin"/>
          <w:color w:val="111111"/>
          <w:sz w:val="28"/>
          <w:szCs w:val="28"/>
          <w:rtl w:val="true"/>
          <w:lang w:bidi="fa-IR"/>
        </w:rPr>
        <w:t xml:space="preserve">. </w:t>
      </w:r>
      <w:r>
        <w:rPr>
          <w:rStyle w:val="FootnoteAnchor"/>
          <w:rtl w:val="true"/>
        </w:rPr>
        <w:footnoteReference w:id="1248"/>
      </w:r>
      <w:bookmarkStart w:id="1571" w:name="pg20331_774078"/>
    </w:p>
    <w:p>
      <w:pPr>
        <w:pStyle w:val="BookText"/>
        <w:rPr/>
      </w:pPr>
      <w:bookmarkEnd w:id="1571"/>
      <w:r>
        <w:rPr>
          <w:rFonts w:ascii="Amiri" w:hAnsi="Amiri" w:eastAsia="Amiri" w:cs="Amiri"/>
          <w:color w:val="111111"/>
          <w:sz w:val="28"/>
          <w:sz w:val="28"/>
          <w:szCs w:val="28"/>
          <w:rtl w:val="true"/>
          <w:lang w:bidi="ar-SA"/>
        </w:rPr>
        <w:t>أَلَا وَإِنَّكُمْ قَدْ نَفَضْتُمْ أَيْدِيَكُمْ مِنْ حَبْلِ الطَّاعَةِ وَثَلَمْتُمْ حِصْنَ اللَّهِ الْمَضْرُوبَ عَلَيْكُمْ بِأَحْكَامِ الْجَاهِلِيَّةِ فَإِنَّ اللَّهَ سُبْحَانَهُ قَدِ امْتَنَّ عَلَى جَمَاعَةِ هَذِهِ الْأُمَّةِ فِيمَا عَقَدَ بَيْنَهُمْ مِنْ حَبْلٍ هَذِهِ الْأَلْفَةِ الَّتِى يَنْتَقِلُونَ فِي ظِلُّهَا وَيَأْوُونَ إِلَى كَنَفِهَا بِنِعْمَةٍ لَا يَعْرِفُ أَحَدٌ مِنَ الْمَخَلُوقِينَ لَهَا قِيمَةً لِأَنَّهَا أَرْجَحُ مِنْ كُلِّ ثَمَنِ وَ أَجَلَّ مِنْ كُلِّ خَطَرٍ وَاعْلَمُوا أَنَّكُمْ صِرْتُمْ بَعْدَ الْهِجْرَةِ أَعْرَاباً وَ بَعْدَ الْمُوَالَاةِ أَحْزَاباً مَا تَتَعَلَّقُونَ مِنَ الْإِسْلامِ إِلَّا بِاسْمِهِ وَ لَا تَعْرِفُونَ مِنَ الْإِيمَانِ إِلَّا رَسْمَهُ تَقُولُونَ النَّارَ وَ لَا الْعَارَ كَأَنَّكُمْ تُرِيدُونَ أَنْ تُكْفِئُوا الْإِسْلَامَ عَلَى وَجْهِهِ انْتِهَاكاً لِحَرِيمِهِ وَ نَقْضاً لِمِيثَاقِهِ الَّذِي وَضَعَهُ اللَّهُ لَكُمْ حَرَماً فِي أَرْضِهِ وَ أَمْناً بَيْنَ خَلْقِهِ وَ إِنَّكُمْ إِنْ لَجَأْتُمْ إِلَى غَيْرِهِ حَارَبَكُمْ أَهْلُ الْكُفْرِ ثُمَّ لَا جَبْرَائِيلُ وَ لَا مِيكَائِيلُ وَ لَا مُهَاجِرُونَ وَ لَا أَنْصَارٌ يَنْصُرُونَكُمْ إِلَّا الْمُقَارَعَةَ بِالسَّيْفِ حَتَّى يَحْكُمَ اللَّهُ بَيْنَكُمْ وَ إِنَّ عِنْدَكُمُ الْأَمْثَالَ مِنْ بَأْسِ اللَّهِ وَ قَوَارِعِهِ وَ أَيَّامِهِ وَوَقَائِعِهِ فَلَا تَسْتَبْطِئُوا وَعِيدَهُ جَهْلًا بِأَخْذِهِ وَ تَهَاوْناً بِبَطْشِهِ وَيَأْساً مِنْ بَأْسِهِ فَإِنَّ اللَّهَ سُبْحَانَهُ لَمْ يَلْعَنِ الْقَرْنَ الْمَاضِيَ بَيْنَ أَيْدِيكُمْ إِلَّا لِتَرْكِهِمُ الْأَمْرَ بِالْمَعْرُوفِ وَالنَّهْيَ عَنِ الْمُنْكَرِ فَلَعَنَ اللهُ السُّفَهَاءَ لِرُكُوبِ الْمَعَاصِي وَ الْعُلَمَاءَ لِتَرْكِ التَّنَاهِي أَلَا وَ قَدْ قَطَعْتُمْ قَيْدَ الْإِسْلَامِ وَ عَطَلْتُمْ حُدُودَهُ وَ أَمَتُّمْ أَحْكَامَهُ أَلَا وَ قَدْ أَمَرَنِيَ اللَّهُ بِقِتَالِ أَهْلِ الْبَغْى وَ النَّكْثِ وَالْفَسَادِ فِي الْأَرْضِ فَأَمَّا النَّاكِتُونَ فَقَدْ قَاتَلْتُ وَ أَمَّا الْقَاسِطُونَ فَقَدْ جَاهَدَتُ وَ أَمَّا الْمَارِقَةُ فَقَدْ دَوَّخْتُ وَ أَمَّا شَيْطَانُ الرَّدْهَةِ فَقَدْ كُفِيتُهُ بِصَعْقَةٍ سُمِعَتْ لَهَا وَجْبَةُ قَلْبِهِ وَرَجَّةً صَدْرِهِ وَبَقِيَتْ بَقِيَّةٌ مِنْ أَهْلِ ال بَغْيِ وَلَئِنْ أَذِنَ اللَّهُ فِي الْكَرَةِ عَلَيْهِمْ لَأُدِيلَنَّ مِنْهُمْ إِلَّا مَا يَتَشَذَّرُ فِي أَطْرَافِ الْبِلادِ تَشَذُّراً</w:t>
      </w:r>
    </w:p>
    <w:p>
      <w:pPr>
        <w:pStyle w:val="Heading4"/>
        <w:numPr>
          <w:ilvl w:val="3"/>
          <w:numId w:val="1"/>
        </w:numPr>
        <w:rPr/>
      </w:pPr>
      <w:bookmarkStart w:id="1572" w:name="__RefHeading___Toc5775173_2320776876"/>
      <w:bookmarkStart w:id="1573" w:name="_Toc631"/>
      <w:bookmarkEnd w:id="1572"/>
      <w:r>
        <w:rPr/>
        <w:t>17</w:t>
      </w:r>
      <w:r>
        <w:rPr>
          <w:rtl w:val="true"/>
        </w:rPr>
        <w:t xml:space="preserve">. </w:t>
      </w:r>
      <w:r>
        <w:rPr>
          <w:rtl w:val="true"/>
        </w:rPr>
        <w:t>جاهلیت</w:t>
      </w:r>
      <w:bookmarkEnd w:id="1573"/>
    </w:p>
    <w:p>
      <w:pPr>
        <w:pStyle w:val="Heading5"/>
        <w:numPr>
          <w:ilvl w:val="4"/>
          <w:numId w:val="1"/>
        </w:numPr>
        <w:rPr/>
      </w:pPr>
      <w:bookmarkStart w:id="1574" w:name="__RefHeading___Toc5775175_2320776876"/>
      <w:bookmarkStart w:id="1575" w:name="_Toc632"/>
      <w:bookmarkEnd w:id="1574"/>
      <w:r>
        <w:rPr/>
        <w:t>17</w:t>
      </w:r>
      <w:r>
        <w:rPr>
          <w:rtl w:val="true"/>
        </w:rPr>
        <w:t xml:space="preserve">. </w:t>
      </w:r>
      <w:r>
        <w:rPr/>
        <w:t>1</w:t>
      </w:r>
      <w:r>
        <w:rPr>
          <w:rtl w:val="true"/>
        </w:rPr>
        <w:t xml:space="preserve">. </w:t>
      </w:r>
      <w:r>
        <w:rPr>
          <w:rtl w:val="true"/>
        </w:rPr>
        <w:t>احیای احکام جاهلیت</w:t>
      </w:r>
      <w:bookmarkEnd w:id="1575"/>
    </w:p>
    <w:p>
      <w:pPr>
        <w:pStyle w:val="BookText"/>
        <w:rPr/>
      </w:pPr>
      <w:r>
        <w:rPr>
          <w:rFonts w:ascii="Amiri" w:hAnsi="Amiri" w:eastAsia="Amiri" w:cs="Amiri"/>
          <w:color w:val="111111"/>
          <w:sz w:val="28"/>
          <w:sz w:val="28"/>
          <w:szCs w:val="28"/>
          <w:rtl w:val="true"/>
          <w:lang w:bidi="ar-SA"/>
        </w:rPr>
        <w:t>أَلَا وَإِنَّكُمْ قَدْ نَفَضْتُمْ أَيْدِيَكُمْ مِنْ حَبْلِ الطَّاعَةِ وَ ثَلَمْتُمْ حِصْنَ اللَّهِ الْمَضْرُوبَ عَلَيْكُمْ بِأَحْكَامِ الْجَاهِلِيَّةِ</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تلَمْتُمْ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شکستید؛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و سوراخ کردن و شکاف دادن است؛ الاناء ثلما من باب ضرب كسرته من حافته فهو منثلم و الثلمة فى الحائط و غيره الخلل والجمع ثلم مثل غرفة و غرف</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و دیواری که برای حفاظت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 از ریسمان اطاعت خدا کشیدید و با احیای احکام جاهلیت در محکم الهی را که گرداگرد شما بود، در 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اسلام اشاره دارد که به دوستی و همیاری بر پایه خیر و مصلحت عمومی فرامی خواند</w:t>
      </w:r>
      <w:r>
        <w:rPr>
          <w:rFonts w:eastAsia="IRNazanin" w:cs="IRNazanin"/>
          <w:color w:val="111111"/>
          <w:sz w:val="28"/>
          <w:szCs w:val="28"/>
          <w:rtl w:val="true"/>
          <w:lang w:bidi="fa-IR"/>
        </w:rPr>
        <w:t xml:space="preserve">. </w:t>
      </w:r>
      <w:r>
        <w:rPr>
          <w:rStyle w:val="FootnoteAnchor"/>
          <w:rtl w:val="true"/>
        </w:rPr>
        <w:footnoteReference w:id="1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چون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معنایش این است که انسان بعد از این که چیزی را پرت می کند دستش را هم بتکاند و حضرت می فرماید شما اینقدر نسبت به اسلام بی غیرتی کرده اید که نه تنها دستورات اسلام را دور انداختید بلکه دستتان را هم تکاندید که اثرش هم به دستتان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از جاهایی است که مشبه اضافه به مشَبَه به شده است و چون اطاعت خدا سبب ارتباط با خداست و ریسمان هم سبب ارتباط است و دو چیز را با ریسمان به هم مربوط می کنند از این رو طاعت خدا 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برداشتن از ریسمان اطاعت، کنایه از بیرون رفتن از اطاعت و به سختی دور انداختن آن به سبب بسیاری از گناهان و معاصی است که انجام می دادند</w:t>
      </w:r>
      <w:r>
        <w:rPr>
          <w:rFonts w:eastAsia="IRNazanin" w:cs="IRNazanin"/>
          <w:color w:val="111111"/>
          <w:sz w:val="28"/>
          <w:szCs w:val="28"/>
          <w:rtl w:val="true"/>
          <w:lang w:bidi="fa-IR"/>
        </w:rPr>
        <w:t xml:space="preserve">. </w:t>
      </w:r>
      <w:r>
        <w:rPr>
          <w:rStyle w:val="FootnoteAnchor"/>
          <w:rtl w:val="true"/>
        </w:rPr>
        <w:footnoteReference w:id="1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معناست که آن ها با اعمال دوره جاهلیت اسلام را درهم شکستند و در برابر بسیاری از احکام آن مخالفت ورزیدند و حضرت با ذکر این کلمه، مردم را از مخالفت با دین و دستورات آن بر حذر داشته است</w:t>
      </w:r>
      <w:r>
        <w:rPr>
          <w:rFonts w:eastAsia="IRNazanin" w:cs="IRNazanin"/>
          <w:color w:val="111111"/>
          <w:sz w:val="28"/>
          <w:szCs w:val="28"/>
          <w:rtl w:val="true"/>
          <w:lang w:bidi="fa-IR"/>
        </w:rPr>
        <w:t xml:space="preserve">. </w:t>
      </w:r>
      <w:r>
        <w:rPr>
          <w:rStyle w:val="FootnoteAnchor"/>
          <w:rtl w:val="true"/>
        </w:rPr>
        <w:footnoteReference w:id="1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وَثَلَمْتُمْ حِصْنَ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این عبارت حضرت می فرماید که اسلام مثل قلعه محکمی بود که شما را حفظ کرد و شما سوراخش کردید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بِأَحْكَامِ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مجرور و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از اسلام است؛ زیرا همان طور که حصار و دیوار کسانی </w:t>
      </w:r>
      <w:bookmarkStart w:id="1576" w:name="pg20331_774080"/>
    </w:p>
    <w:p>
      <w:pPr>
        <w:pStyle w:val="BookText"/>
        <w:rPr/>
      </w:pPr>
      <w:bookmarkEnd w:id="1576"/>
      <w:r>
        <w:rPr>
          <w:rFonts w:ascii="IRNazanin" w:hAnsi="IRNazanin" w:eastAsia="IRNazanin"/>
          <w:color w:val="111111"/>
          <w:sz w:val="28"/>
          <w:sz w:val="28"/>
          <w:szCs w:val="28"/>
          <w:rtl w:val="true"/>
          <w:lang w:bidi="fa-IR"/>
        </w:rPr>
        <w:t>را که درون آن هستند از حوادث مصون می دارد اسلام و دیانت نیز پیروان خود را از شر دشمنان ظاهری و باطنی دور و در امان می دارد</w:t>
      </w:r>
      <w:r>
        <w:rPr>
          <w:rFonts w:eastAsia="IRNazanin" w:cs="IRNazanin"/>
          <w:color w:val="111111"/>
          <w:sz w:val="28"/>
          <w:szCs w:val="28"/>
          <w:rtl w:val="true"/>
          <w:lang w:bidi="fa-IR"/>
        </w:rPr>
        <w:t>.</w:t>
      </w:r>
    </w:p>
    <w:p>
      <w:pPr>
        <w:pStyle w:val="Heading5"/>
        <w:numPr>
          <w:ilvl w:val="4"/>
          <w:numId w:val="1"/>
        </w:numPr>
        <w:rPr/>
      </w:pPr>
      <w:bookmarkStart w:id="1577" w:name="__RefHeading___Toc5775177_2320776876"/>
      <w:bookmarkStart w:id="1578" w:name="_Toc633"/>
      <w:bookmarkEnd w:id="1577"/>
      <w:r>
        <w:rPr/>
        <w:t>17</w:t>
      </w:r>
      <w:r>
        <w:rPr>
          <w:rtl w:val="true"/>
        </w:rPr>
        <w:t xml:space="preserve">. </w:t>
      </w:r>
      <w:r>
        <w:rPr/>
        <w:t>2</w:t>
      </w:r>
      <w:r>
        <w:rPr>
          <w:rtl w:val="true"/>
        </w:rPr>
        <w:t xml:space="preserve">. </w:t>
      </w:r>
      <w:r>
        <w:rPr>
          <w:rtl w:val="true"/>
        </w:rPr>
        <w:t>اهمیت اتحاد و الفت</w:t>
      </w:r>
      <w:bookmarkEnd w:id="1578"/>
    </w:p>
    <w:p>
      <w:pPr>
        <w:pStyle w:val="BookText"/>
        <w:rPr/>
      </w:pPr>
      <w:r>
        <w:rPr>
          <w:rFonts w:ascii="Amiri" w:hAnsi="Amiri" w:eastAsia="Amiri" w:cs="Amiri"/>
          <w:color w:val="111111"/>
          <w:sz w:val="28"/>
          <w:sz w:val="28"/>
          <w:szCs w:val="28"/>
          <w:rtl w:val="true"/>
          <w:lang w:bidi="ar-SA"/>
        </w:rPr>
        <w:t>فَإِنَّ اللَّهَ سُبْحَانَهُ قَدِ امْتَنَّ عَلَى جَمَاعَةِ هَذِهِ الْأُمَّةِ فِيمَا عَقَدَ بَيْنَهُمْ مِنْ حَبْلٍ هَذِهِ الْأُلْفَةِ الَّتِي يَنْتَقِلُونَ فِي ظِلُّهَا وَ يَأْوُونَ إِلَى كَنَفِهَا بِنِعْمَةٍ لَا يَعْرِفُ أَحَدٌ مِنَ الْمَخْلُوقِينَ لَهَا قِيمَةً لأَنَّهَا أَرْجَحُ مِنْ كُلِّ ثَمَنٍ وَ أَجَلُّ مِنْ كُلِّ خَطَرٍ</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يَأْوُونَ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می گزینند به آسایش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حفاظت و سایه و پناه</w:t>
      </w:r>
    </w:p>
    <w:p>
      <w:pPr>
        <w:pStyle w:val="BookText"/>
        <w:rPr/>
      </w:pPr>
      <w:r>
        <w:rPr>
          <w:rFonts w:ascii="IRNazanin" w:hAnsi="IRNazanin" w:eastAsia="IRNazanin"/>
          <w:color w:val="111111"/>
          <w:sz w:val="28"/>
          <w:sz w:val="28"/>
          <w:szCs w:val="28"/>
          <w:rtl w:val="true"/>
          <w:lang w:bidi="fa-IR"/>
        </w:rPr>
        <w:t>أَرْجَعُ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بهاترین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ترین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محرّكة السبق الذى يتراهن عليه، وخطر الرّجل خطرا وزان شرف شرفا إذا ارتفع قدره و منزلته فهو خطير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سبحان به واسطه همدلی و الفتی که میان این امت پدید آورد تا در سایه آن زندگی کنند و در حمایت آن پناه گیرند نعمتی به آنان ارزانی داشت و بدان بر ایشان منت نهاد که احدی از خلایق ارزش آن را نداند؛ زیرا قیمت و ارزش انس با یکدیگر از هر چیز بالاتر و عظمت آن از هرچیز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حضرت در این عبارت مردم زمان خود را بیشتر ترغیب می فرماید که با هم انس بگیرند و الفت و دوستی را در میان خودشان برقرار سازند و مهمترین نعمتی که در ارزشمندی اش کسی را توان آن نیست که بهایی برایش تعیین کند و خداوند به علت آن نعمت بر جامعه منت گذارده است نعمت اتحاد، محبت و الفت است؛ به علت منافع عظیم و دفع ضررهای فراوانی که در آن وجود دارد</w:t>
      </w:r>
      <w:r>
        <w:rPr>
          <w:rFonts w:eastAsia="IRNazanin" w:cs="IRNazanin"/>
          <w:color w:val="111111"/>
          <w:sz w:val="28"/>
          <w:szCs w:val="28"/>
          <w:rtl w:val="true"/>
          <w:lang w:bidi="fa-IR"/>
        </w:rPr>
        <w:t xml:space="preserve">.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هستند و پیوند بین آن ها همان همبستگی و تعاون بر پایه ایمان و عقیده است</w:t>
      </w:r>
      <w:r>
        <w:rPr>
          <w:rFonts w:eastAsia="IRNazanin" w:cs="IRNazanin"/>
          <w:color w:val="111111"/>
          <w:sz w:val="28"/>
          <w:szCs w:val="28"/>
          <w:rtl w:val="true"/>
          <w:lang w:bidi="fa-IR"/>
        </w:rPr>
        <w:t xml:space="preserve">. </w:t>
      </w:r>
      <w:r>
        <w:rPr>
          <w:rStyle w:val="FootnoteAnchor"/>
          <w:rtl w:val="true"/>
        </w:rPr>
        <w:footnoteReference w:id="1255"/>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الفت است یا اسلامی که منشأ آن الفت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نعمتی بالاتر از این که شما با هم متحد و هماهنگ باشید؟ هم در دنیا قدرت دارید و هم در آخرت سعادتمند هستید نعمتی که هم قدرت دنیایی به شما بدهد و هم نجات اخروی</w:t>
      </w:r>
      <w:r>
        <w:rPr>
          <w:rFonts w:eastAsia="IRNazanin" w:cs="IRNazanin"/>
          <w:color w:val="111111"/>
          <w:sz w:val="28"/>
          <w:szCs w:val="28"/>
          <w:rtl w:val="true"/>
          <w:lang w:bidi="fa-IR"/>
        </w:rPr>
        <w:t xml:space="preserve">. </w:t>
      </w:r>
      <w:bookmarkStart w:id="1579" w:name="pg20331_774081"/>
    </w:p>
    <w:p>
      <w:pPr>
        <w:pStyle w:val="BookText"/>
        <w:rPr/>
      </w:pPr>
      <w:bookmarkEnd w:id="15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ارزش است و نیز به پولی می گفتند که در مسابقات می گذاشتند که رکس در مسابقه پیروز شد آن پول را بردارد نعمت اسلام که چیز با ارزشی بوده بیشتر از هر پولی است که برای مسابقه گذاشته می شود</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وَ اعْتَصِمُوا بِحَبْلِ اللَّهِ جَمِيعاً وَ لا تَفَرَّقُوا وَاذْكُرُوا نِعْمَتَ اللَّهِ عَلَيْكُمْ إِذْ كُنْتُمْ أَعْدَاءً فَأَلَّفَ بَيْنَ قُلُوبِكُمْ فَأَصْبَحْتُمْ بِنِعْمَتِهِ إِخْوانا﴾ </w:t>
      </w:r>
      <w:r>
        <w:rPr>
          <w:rStyle w:val="FootnoteAnchor"/>
          <w:rtl w:val="true"/>
        </w:rPr>
        <w:footnoteReference w:id="1256"/>
      </w:r>
      <w:r>
        <w:rPr>
          <w:rFonts w:ascii="IRNazanin" w:hAnsi="IRNazanin" w:eastAsia="IRNazanin"/>
          <w:color w:val="111111"/>
          <w:sz w:val="28"/>
          <w:sz w:val="28"/>
          <w:szCs w:val="28"/>
          <w:rtl w:val="true"/>
          <w:lang w:bidi="fa-IR"/>
        </w:rPr>
        <w:t xml:space="preserve">و همگی به ریسمان خدا چنگ زنید و پراکنده نشوید و نعمت خدا را بر خود یاد کنید آن گاه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پس میان دل های شما الفت انداخت تا به لطف او برادران هم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أَلَّفَ بَيْنَ قُلُوبِهِمْ لَوْ أَنْفَقْتَ مَا فِي الْأَرْضِ جَمِيعاً ما أَلَفْتَ بَيْنَ قُلُوبِهِمْ وَ لَكِنَّ اللَّهَ أَلَّفَ بَيْنَهُمْ إِنَّهُ عَزِيزٌ حَکیم</w:t>
      </w:r>
      <w:r>
        <w:rPr>
          <w:rStyle w:val="FootnoteAnchor"/>
          <w:rtl w:val="true"/>
        </w:rPr>
        <w:footnoteReference w:id="1257"/>
      </w:r>
      <w:r>
        <w:rPr>
          <w:rFonts w:ascii="IRNazanin" w:hAnsi="IRNazanin" w:eastAsia="IRNazanin"/>
          <w:color w:val="111111"/>
          <w:sz w:val="28"/>
          <w:sz w:val="28"/>
          <w:szCs w:val="28"/>
          <w:rtl w:val="true"/>
          <w:lang w:bidi="fa-IR"/>
        </w:rPr>
        <w:t>و میان دل هایشان الفت انداخت که اگر آن چه در روی زمین است همه را خرج می کردی نمی توانستی میان دلهایشان الفت برقرار کنی ولی خدا بود که میان آنان الفت انداخت؛ چراکه او توانای حکیم است</w:t>
      </w:r>
      <w:r>
        <w:rPr>
          <w:rFonts w:eastAsia="IRNazanin" w:cs="IRNazanin"/>
          <w:color w:val="111111"/>
          <w:sz w:val="28"/>
          <w:szCs w:val="28"/>
          <w:rtl w:val="true"/>
          <w:lang w:bidi="fa-IR"/>
        </w:rPr>
        <w:t>.</w:t>
      </w:r>
    </w:p>
    <w:p>
      <w:pPr>
        <w:pStyle w:val="Heading5"/>
        <w:numPr>
          <w:ilvl w:val="4"/>
          <w:numId w:val="1"/>
        </w:numPr>
        <w:rPr/>
      </w:pPr>
      <w:bookmarkStart w:id="1580" w:name="__RefHeading___Toc5775179_2320776876"/>
      <w:bookmarkStart w:id="1581" w:name="_Toc634"/>
      <w:bookmarkEnd w:id="1580"/>
      <w:r>
        <w:rPr/>
        <w:t>17</w:t>
      </w:r>
      <w:r>
        <w:rPr>
          <w:rtl w:val="true"/>
        </w:rPr>
        <w:t xml:space="preserve">. </w:t>
      </w:r>
      <w:r>
        <w:rPr/>
        <w:t>3</w:t>
      </w:r>
      <w:r>
        <w:rPr>
          <w:rtl w:val="true"/>
        </w:rPr>
        <w:t xml:space="preserve">. </w:t>
      </w:r>
      <w:r>
        <w:rPr>
          <w:rtl w:val="true"/>
        </w:rPr>
        <w:t>خوی اعراب بعد از هجرت</w:t>
      </w:r>
      <w:bookmarkEnd w:id="1581"/>
    </w:p>
    <w:p>
      <w:pPr>
        <w:pStyle w:val="BookText"/>
        <w:rPr/>
      </w:pPr>
      <w:r>
        <w:rPr>
          <w:rFonts w:ascii="Amiri" w:hAnsi="Amiri" w:eastAsia="Amiri" w:cs="Amiri"/>
          <w:color w:val="111111"/>
          <w:sz w:val="28"/>
          <w:sz w:val="28"/>
          <w:szCs w:val="28"/>
          <w:rtl w:val="true"/>
          <w:lang w:bidi="ar-SA"/>
        </w:rPr>
        <w:t>وَ اعْلَمُوا أَنَّكُمْ صِرْتُمْ بَعْدَ الْهِجْرَةِ أَعْرَاباً وَ بَعْدَ الْمُوَالَاةِ أَحْزَابَاً مَا تَتَعَلَّقُونَ مِنَ الْإِسْلَامِ إِلَّا بِاسْمِهِ وَ لَا تَعْرِفُونَ مِنَ الْإِيمَانِ إِلَّا رَسْمَهُ</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أحزاباً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 جمع حزب و هو الطائفة من الناس و تحزب القوم صاروا أحزابا، و يوم الأحزاب هو يوم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و صورت علامت و نشانه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شما بعد از هجرت به خوی اعراب بادیه نشین بازگشتید و بعد از دوستی و محبت به صورت گروه های پراکنده در آمدید از اسلام تنها به نامش قناعت کرده اید و از ایمان جز صورتی نمی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گروه هایی است که به جنگ با پیامبران و جانشینان ایشان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زمان آن حضرت نیز چنین بودند و گروه های ناکثین، مارقین، قاسطین و منافقان در جبهه های گوناگون با وی می جنگیدند این فرقه ها فقط در ظاهر مسلمان بودند و در میانشان از اسلام جز نامی و از ایمان غیر از شعارهای توخالی وجود نداشت، تظاهر به دین داشتند، </w:t>
      </w:r>
      <w:bookmarkStart w:id="1582" w:name="pg20331_774082"/>
    </w:p>
    <w:p>
      <w:pPr>
        <w:pStyle w:val="BookText"/>
        <w:rPr/>
      </w:pPr>
      <w:bookmarkEnd w:id="1582"/>
      <w:r>
        <w:rPr>
          <w:rFonts w:ascii="IRNazanin" w:hAnsi="IRNazanin" w:eastAsia="IRNazanin"/>
          <w:color w:val="111111"/>
          <w:sz w:val="28"/>
          <w:sz w:val="28"/>
          <w:szCs w:val="28"/>
          <w:rtl w:val="true"/>
          <w:lang w:bidi="fa-IR"/>
        </w:rPr>
        <w:t>شهادتین بر زبان جاری می کردند و در نمازهای جماعت شرکت می کردند اما به حقایق آن توجه نداشتند و دستورات واقعی را عمل نمی کردند</w:t>
      </w:r>
      <w:r>
        <w:rPr>
          <w:rFonts w:eastAsia="IRNazanin" w:cs="IRNazanin"/>
          <w:color w:val="111111"/>
          <w:sz w:val="28"/>
          <w:szCs w:val="28"/>
          <w:rtl w:val="true"/>
          <w:lang w:bidi="fa-IR"/>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آیه دارد </w:t>
      </w:r>
      <w:r>
        <w:rPr>
          <w:rFonts w:ascii="Amiri" w:hAnsi="Amiri" w:eastAsia="Amiri" w:cs="Amiri"/>
          <w:color w:val="111111"/>
          <w:sz w:val="28"/>
          <w:sz w:val="28"/>
          <w:szCs w:val="28"/>
          <w:rtl w:val="true"/>
          <w:lang w:bidi="ar-SA"/>
        </w:rPr>
        <w:t>وَ الْمُؤْمِنُونَ وَ الْمُؤْمِنَاتُ بَعْضُهُمْ أَوْلِياءُ بَعْض</w:t>
      </w:r>
      <w:r>
        <w:rPr>
          <w:rStyle w:val="FootnoteAnchor"/>
          <w:rtl w:val="true"/>
        </w:rPr>
        <w:footnoteReference w:id="1260"/>
      </w:r>
      <w:r>
        <w:rPr>
          <w:rFonts w:ascii="IRNazanin" w:hAnsi="IRNazanin" w:eastAsia="IRNazanin"/>
          <w:color w:val="111111"/>
          <w:sz w:val="28"/>
          <w:sz w:val="28"/>
          <w:szCs w:val="28"/>
          <w:rtl w:val="true"/>
          <w:lang w:bidi="fa-IR"/>
        </w:rPr>
        <w:t>به این معناست که مردان مؤمن و زنان مؤمن دوستان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Style w:val="FootnoteAnchor"/>
          <w:rtl w:val="true"/>
        </w:rPr>
        <w:footnoteReference w:id="1261"/>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اید لیکن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آوردیم و هنوز در دل های شما ایمان داخل نشده است</w:t>
      </w:r>
      <w:r>
        <w:rPr>
          <w:rFonts w:eastAsia="IRNazanin" w:cs="IRNazanin"/>
          <w:color w:val="111111"/>
          <w:sz w:val="28"/>
          <w:szCs w:val="28"/>
          <w:rtl w:val="true"/>
          <w:lang w:bidi="fa-IR"/>
        </w:rPr>
        <w:t>.</w:t>
      </w:r>
    </w:p>
    <w:p>
      <w:pPr>
        <w:pStyle w:val="Heading5"/>
        <w:numPr>
          <w:ilvl w:val="4"/>
          <w:numId w:val="1"/>
        </w:numPr>
        <w:rPr/>
      </w:pPr>
      <w:bookmarkStart w:id="1583" w:name="__RefHeading___Toc5775181_2320776876"/>
      <w:bookmarkStart w:id="1584" w:name="_Toc635"/>
      <w:bookmarkEnd w:id="1583"/>
      <w:r>
        <w:rPr/>
        <w:t>17</w:t>
      </w:r>
      <w:r>
        <w:rPr>
          <w:rtl w:val="true"/>
        </w:rPr>
        <w:t xml:space="preserve">. </w:t>
      </w:r>
      <w:r>
        <w:rPr/>
        <w:t>4</w:t>
      </w:r>
      <w:r>
        <w:rPr>
          <w:rtl w:val="true"/>
        </w:rPr>
        <w:t xml:space="preserve">. </w:t>
      </w:r>
      <w:r>
        <w:rPr>
          <w:rtl w:val="true"/>
        </w:rPr>
        <w:t xml:space="preserve">منظور از شعار </w:t>
      </w:r>
      <w:r>
        <w:rPr>
          <w:rtl w:val="true"/>
        </w:rPr>
        <w:t>«</w:t>
      </w:r>
      <w:r>
        <w:rPr>
          <w:rtl w:val="true"/>
        </w:rPr>
        <w:t>النَّارَ وَ لَا الْعَارَ</w:t>
      </w:r>
      <w:r>
        <w:rPr>
          <w:rtl w:val="true"/>
        </w:rPr>
        <w:t>»</w:t>
      </w:r>
      <w:bookmarkEnd w:id="1584"/>
    </w:p>
    <w:p>
      <w:pPr>
        <w:pStyle w:val="BookText"/>
        <w:rPr/>
      </w:pPr>
      <w:r>
        <w:rPr>
          <w:rFonts w:ascii="Amiri" w:hAnsi="Amiri" w:eastAsia="Amiri" w:cs="Amiri"/>
          <w:color w:val="111111"/>
          <w:sz w:val="28"/>
          <w:sz w:val="28"/>
          <w:szCs w:val="28"/>
          <w:rtl w:val="true"/>
          <w:lang w:bidi="ar-SA"/>
        </w:rPr>
        <w:t>تَقُولُونَ النَّارَ وَ لَا الْعَارَ كَأَنَّكُمْ تُريدُونَ أَنْ تُكْفِتُوا الْإِسْلَامَ عَلَى وَجْهِهِ انْتِهَاكاً لِحَرِيمِهِ وَ نَقْضاً لِمِيثَاقِهِ الَّذِي وَضَعَهُ اللَّهُ لَكُمْ حَرَماً فِي أَرْضِهِ وَ أَمْناً بَيْنَ خَلْقِهِ</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انتهاك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 کنید؛ باب افتعال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لاغر و رنجور شد که حرمت آن را از بین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تحت حفاظت قرار گرفته و تعدی به آن حرام شده است؛ صفت مشبهه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منطقه حفاظت شده؛ حرم جایی است که محترم است و هرکس آن جا برود جان و مالش محفوظ است اسلام هم مانند حرم پناهگاه است و شما در آن محفوظ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 لَا الْعَارَ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دوزخ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ننگ و عار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خواهید با این شعارتان اسلام را واژگون کنید و حرمت آن را بشکنید و پیمان الهی را که خداوند آن را حرمی برای شما در زمین قرار داده و وسیلهٔ امنیت خلقش شمرده نقض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تُكْفِئُوا الْإِسْلَامَ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مخالفت آنان با دین خداوند و حرکت در مسیر گمراهی و سرگردانی</w:t>
      </w:r>
      <w:r>
        <w:rPr>
          <w:rFonts w:eastAsia="IRNazanin" w:cs="IRNazanin"/>
          <w:color w:val="111111"/>
          <w:sz w:val="28"/>
          <w:szCs w:val="28"/>
          <w:rtl w:val="true"/>
          <w:lang w:bidi="fa-IR"/>
        </w:rPr>
        <w:t xml:space="preserve">. </w:t>
      </w:r>
      <w:r>
        <w:rPr>
          <w:rStyle w:val="FootnoteAnchor"/>
          <w:rtl w:val="true"/>
        </w:rPr>
        <w:footnoteReference w:id="126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 لا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است که اشخاص خودخواه و متکبر به منظور این که دست به فتنه و آشوب بزنند و اعمال ضد انسانی و فرار از قانون اخلاقی و دینی را موجه نشان </w:t>
      </w:r>
      <w:bookmarkStart w:id="1585" w:name="pg20331_774083"/>
    </w:p>
    <w:p>
      <w:pPr>
        <w:pStyle w:val="BookText"/>
        <w:rPr/>
      </w:pPr>
      <w:bookmarkEnd w:id="1585"/>
      <w:r>
        <w:rPr>
          <w:rFonts w:ascii="IRNazanin" w:hAnsi="IRNazanin" w:eastAsia="IRNazanin"/>
          <w:color w:val="111111"/>
          <w:sz w:val="28"/>
          <w:sz w:val="28"/>
          <w:szCs w:val="28"/>
          <w:rtl w:val="true"/>
          <w:lang w:bidi="fa-IR"/>
        </w:rPr>
        <w:t>دهند، بر زبان می آوردند و این دو کلمه منصوب و مفعول برای دو فعل مقدر می باشد که چنین می شود ادخلوا النار و لا تحتملوا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و تحمل ننگ و عار نکنید</w:t>
      </w:r>
      <w:r>
        <w:rPr>
          <w:rFonts w:eastAsia="IRNazanin" w:cs="IRNazanin"/>
          <w:color w:val="111111"/>
          <w:sz w:val="28"/>
          <w:szCs w:val="28"/>
          <w:rtl w:val="true"/>
          <w:lang w:bidi="fa-IR"/>
        </w:rPr>
        <w:t xml:space="preserve">.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منظور از پیمان الهی که حضرت شکستن آن را به ایشان نسبت می دهد، همان تعهدات است که موقع پذیرفتن اسلام خودبه خود به آن ملتزم شده اند؛ یعنی ایمان راستین به خدا و پیامبر و تمام دستوراتی که از شرع مقدس رسیده است</w:t>
      </w:r>
      <w:r>
        <w:rPr>
          <w:rFonts w:eastAsia="IRNazanin" w:cs="IRNazanin"/>
          <w:color w:val="111111"/>
          <w:sz w:val="28"/>
          <w:szCs w:val="28"/>
          <w:rtl w:val="true"/>
          <w:lang w:bidi="fa-IR"/>
        </w:rPr>
        <w:t xml:space="preserve">.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دینی</w:t>
      </w:r>
    </w:p>
    <w:p>
      <w:pPr>
        <w:pStyle w:val="BookText"/>
        <w:rPr/>
      </w:pPr>
      <w:r>
        <w:rPr>
          <w:rFonts w:ascii="IRNazanin" w:hAnsi="IRNazanin" w:eastAsia="IRNazanin"/>
          <w:color w:val="111111"/>
          <w:sz w:val="28"/>
          <w:sz w:val="28"/>
          <w:szCs w:val="28"/>
          <w:rtl w:val="true"/>
          <w:lang w:bidi="fa-IR"/>
        </w:rPr>
        <w:t>وقتی دستورات اسلام را زیر پا گذاشتید حریم اسلام هتک شده است و می خواهید اسلامی را که میثاق و پیمان خداست نقض کنید در این جا تشبیه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پیمانی تشبیه شده است؛ مثل این که خداوند از شما پیمان گرفته است که طرفدار توحید و حق باشید خودخواه نباشید اما شما این پیمان را نقض می کنید</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الْخاسِرُون</w:t>
      </w:r>
      <w:r>
        <w:rPr>
          <w:rStyle w:val="FootnoteAnchor"/>
          <w:rtl w:val="true"/>
        </w:rPr>
        <w:footnoteReference w:id="1266"/>
      </w:r>
      <w:r>
        <w:rPr>
          <w:rFonts w:ascii="IRNazanin" w:hAnsi="IRNazanin" w:eastAsia="IRNazanin"/>
          <w:color w:val="111111"/>
          <w:sz w:val="28"/>
          <w:sz w:val="28"/>
          <w:szCs w:val="28"/>
          <w:rtl w:val="true"/>
          <w:lang w:bidi="fa-IR"/>
        </w:rPr>
        <w:t>همانانی که پیمان خدا را پس از بستن آن می شکنند و آن چه خداوند به پیوستنش امر فرموده می گسلند و در زمین به فساد می پردازند، آنان زیان کاران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تَكُونُوا كَالَّتى نَقَضَتْ غَزْلَها مِنْ بَعْدِ قُوَّةٍ أَنْكاثاً</w:t>
      </w:r>
      <w:r>
        <w:rPr>
          <w:rStyle w:val="FootnoteAnchor"/>
          <w:rtl w:val="true"/>
        </w:rPr>
        <w:footnoteReference w:id="1267"/>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می گسست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وارونه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ظرفی تشبیه کرده است که وارونه شده و محتویات مفید آن ریخته شود و وجه مشابهت این است که کارهایی که اینها انجام می دهند، مانند دشمنان اسلام است که قصد دارد با کارهای خود اسلام را تباه سازد</w:t>
      </w:r>
      <w:r>
        <w:rPr>
          <w:rFonts w:eastAsia="IRNazanin" w:cs="IRNazanin"/>
          <w:color w:val="111111"/>
          <w:sz w:val="28"/>
          <w:szCs w:val="28"/>
          <w:rtl w:val="true"/>
          <w:lang w:bidi="fa-IR"/>
        </w:rPr>
        <w:t>.</w:t>
      </w:r>
    </w:p>
    <w:p>
      <w:pPr>
        <w:pStyle w:val="Heading5"/>
        <w:numPr>
          <w:ilvl w:val="4"/>
          <w:numId w:val="1"/>
        </w:numPr>
        <w:rPr/>
      </w:pPr>
      <w:bookmarkStart w:id="1586" w:name="__RefHeading___Toc5775183_2320776876"/>
      <w:bookmarkStart w:id="1587" w:name="_Toc636"/>
      <w:bookmarkEnd w:id="1586"/>
      <w:r>
        <w:rPr/>
        <w:t>17</w:t>
      </w:r>
      <w:r>
        <w:rPr>
          <w:rtl w:val="true"/>
        </w:rPr>
        <w:t xml:space="preserve">. </w:t>
      </w:r>
      <w:r>
        <w:rPr/>
        <w:t>5</w:t>
      </w:r>
      <w:r>
        <w:rPr>
          <w:rtl w:val="true"/>
        </w:rPr>
        <w:t xml:space="preserve">. </w:t>
      </w:r>
      <w:r>
        <w:rPr>
          <w:rtl w:val="true"/>
        </w:rPr>
        <w:t>توجه به غیر اسلام و آثار آن</w:t>
      </w:r>
      <w:bookmarkEnd w:id="158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إِنَّكُمْ إِنْ لَجَأْتُمْ إِلَى غَيْرِهِ حَارَبَكُمْ أَهْلُ الْكُفْرِ ثُمَّ لَا جَبْرَائِيلُ وَ لَا مِيكَائِيلُ وَلَا مُهَاجِرُونَ</w:t>
      </w:r>
    </w:p>
    <w:p>
      <w:pPr>
        <w:pStyle w:val="BookText"/>
        <w:rPr/>
      </w:pPr>
      <w:r>
        <w:rPr>
          <w:rFonts w:ascii="Amiri" w:hAnsi="Amiri" w:eastAsia="Amiri" w:cs="Amiri"/>
          <w:color w:val="111111"/>
          <w:sz w:val="28"/>
          <w:sz w:val="28"/>
          <w:szCs w:val="28"/>
          <w:rtl w:val="true"/>
          <w:lang w:bidi="ar-SA"/>
        </w:rPr>
        <w:t>وَلَا أَنْصَارُ يَنْصُرُونَكُمْ إِلَّا الْمُقَارَعَةَ بِالسَّيْفِ حَتَّى يَحْكُمَ اللَّهُ بَيْنَكُمْ</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سازگار نیست</w:t>
      </w:r>
    </w:p>
    <w:p>
      <w:pPr>
        <w:pStyle w:val="BookText"/>
        <w:rPr/>
      </w:pPr>
      <w:r>
        <w:rPr>
          <w:rFonts w:ascii="IRNazanin" w:hAnsi="IRNazanin" w:eastAsia="IRNazanin"/>
          <w:color w:val="111111"/>
          <w:sz w:val="28"/>
          <w:sz w:val="28"/>
          <w:szCs w:val="28"/>
          <w:rtl w:val="true"/>
          <w:lang w:bidi="fa-IR"/>
        </w:rPr>
        <w:t>شما اگر به غیر اسلام پناه برید، کافران با شما نبرد خواهند کرد و در آن هنگام نه جبرئیل و میکائیل به یاری شما می آیند و نه مهاجرین و انصار و راهی جز پیکار با شمشیر نخواهید داشت تا خداوند میان شما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آن روز که متمسک به اسلام بودید خداوند فرشتگان آسمان را به یاری شما فرستاد و امدادهای غیبی شامل حال مهاجران و انصار شد ولی اگر به اسلام پشت کنید همه این ها از شما گرفته خواهد شد</w:t>
      </w:r>
      <w:r>
        <w:rPr>
          <w:rFonts w:eastAsia="IRNazanin" w:cs="IRNazanin"/>
          <w:color w:val="111111"/>
          <w:sz w:val="28"/>
          <w:szCs w:val="28"/>
          <w:rtl w:val="true"/>
          <w:lang w:bidi="fa-IR"/>
        </w:rPr>
        <w:t xml:space="preserve">.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مشابه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تَنْصُرُوا اللَّهَ يَنْصُرْكُمْ وَيُثَبِّتْ أَقْدامَكُم</w:t>
      </w:r>
      <w:r>
        <w:rPr>
          <w:rStyle w:val="FootnoteAnchor"/>
          <w:rtl w:val="true"/>
        </w:rPr>
        <w:footnoteReference w:id="1270"/>
      </w:r>
      <w:r>
        <w:rPr>
          <w:rFonts w:ascii="IRNazanin" w:hAnsi="IRNazanin" w:eastAsia="IRNazanin"/>
          <w:color w:val="111111"/>
          <w:sz w:val="28"/>
          <w:sz w:val="28"/>
          <w:szCs w:val="28"/>
          <w:rtl w:val="true"/>
          <w:lang w:bidi="fa-IR"/>
        </w:rPr>
        <w:t>اگر خدا را یاری کنید، یاریتان می کند و گام هایتان را استوار می دارد</w:t>
      </w:r>
      <w:r>
        <w:rPr>
          <w:rFonts w:eastAsia="IRNazanin" w:cs="IRNazanin"/>
          <w:color w:val="111111"/>
          <w:sz w:val="28"/>
          <w:szCs w:val="28"/>
          <w:rtl w:val="true"/>
          <w:lang w:bidi="fa-IR"/>
        </w:rPr>
        <w:t xml:space="preserve">. </w:t>
      </w:r>
      <w:bookmarkStart w:id="1588" w:name="pg20331_774085"/>
    </w:p>
    <w:p>
      <w:pPr>
        <w:pStyle w:val="Heading5"/>
        <w:numPr>
          <w:ilvl w:val="4"/>
          <w:numId w:val="1"/>
        </w:numPr>
        <w:rPr/>
      </w:pPr>
      <w:bookmarkStart w:id="1589" w:name="__RefHeading___Toc5775185_2320776876"/>
      <w:bookmarkStart w:id="1590" w:name="_Toc637"/>
      <w:bookmarkEnd w:id="1588"/>
      <w:bookmarkEnd w:id="1589"/>
      <w:r>
        <w:rPr/>
        <w:t>17</w:t>
      </w:r>
      <w:r>
        <w:rPr>
          <w:rtl w:val="true"/>
        </w:rPr>
        <w:t xml:space="preserve">. </w:t>
      </w:r>
      <w:r>
        <w:rPr/>
        <w:t>6</w:t>
      </w:r>
      <w:r>
        <w:rPr>
          <w:rtl w:val="true"/>
        </w:rPr>
        <w:t xml:space="preserve">. </w:t>
      </w:r>
      <w:r>
        <w:rPr>
          <w:rtl w:val="true"/>
        </w:rPr>
        <w:t>اندیشه در سرگذشت متمردان پیشین</w:t>
      </w:r>
      <w:bookmarkEnd w:id="1590"/>
    </w:p>
    <w:p>
      <w:pPr>
        <w:pStyle w:val="BookText"/>
        <w:rPr/>
      </w:pPr>
      <w:r>
        <w:rPr>
          <w:rFonts w:ascii="Amiri" w:hAnsi="Amiri" w:eastAsia="Amiri" w:cs="Amiri"/>
          <w:color w:val="111111"/>
          <w:sz w:val="28"/>
          <w:sz w:val="28"/>
          <w:szCs w:val="28"/>
          <w:rtl w:val="true"/>
          <w:lang w:bidi="ar-SA"/>
        </w:rPr>
        <w:t>وَ إِنَّ عِنْدَكُمُ الْأَمْثَالَ مِنْ بَأْسِ اللَّهِ وَ قَوَارِعِهِ وَ أَيَّامِهِ وَ وَقَائِعِهِ</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در قرآن نمونه هایی از کیفرهای الهی و عذاب های کوبنده او و روزهایی که مجازات وی دامن گنهکاران را گرفت و وقایعی که در این زمینه اتفاق افتاد در دسترس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مجازات های سخت و سنگین امت های تبهکار پیشین است ولی هرکدام مفهوم خاص خود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جنگ و پیکار و عذاب قوارع اشاره به کیفرهای کوبنده است مانند طوفان نوح و صاعقه عاد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مجموعه روزهایی است که این حوادث در آن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حوادث و آثار و نتایج آن است</w:t>
      </w:r>
      <w:r>
        <w:rPr>
          <w:rFonts w:eastAsia="IRNazanin" w:cs="IRNazanin"/>
          <w:color w:val="111111"/>
          <w:sz w:val="28"/>
          <w:szCs w:val="28"/>
          <w:rtl w:val="true"/>
          <w:lang w:bidi="fa-IR"/>
        </w:rPr>
        <w:t xml:space="preserve">.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است که از سرنوشت گردنکشان و عذاب خداوند بر آن ها یاد می کند</w:t>
      </w:r>
      <w:r>
        <w:rPr>
          <w:rFonts w:eastAsia="IRNazanin" w:cs="IRNazanin"/>
          <w:color w:val="111111"/>
          <w:sz w:val="28"/>
          <w:szCs w:val="28"/>
          <w:rtl w:val="true"/>
          <w:lang w:bidi="fa-IR"/>
        </w:rPr>
        <w:t xml:space="preserve">.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إِنَّا أَرْسَلْنا عَلَيْهِمْ ريحاً صَرْصَراً في يَوْمِ نَحْسٍ مُسْتَمِر</w:t>
      </w:r>
      <w:r>
        <w:rPr>
          <w:rStyle w:val="FootnoteAnchor"/>
          <w:rtl w:val="true"/>
        </w:rPr>
        <w:footnoteReference w:id="1274"/>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شومی به طور مداوم، تندبادی توفنده فرستادیم و به دنبال 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تَنْزَعُ النَّاسَ كَأَنَّهُمْ أَعْجَازُ نَخْلٍ مُنْقَعِر</w:t>
      </w:r>
      <w:r>
        <w:rPr>
          <w:rStyle w:val="FootnoteAnchor"/>
          <w:rtl w:val="true"/>
        </w:rPr>
        <w:footnoteReference w:id="1275"/>
      </w:r>
      <w:r>
        <w:rPr>
          <w:rFonts w:ascii="IRNazanin" w:hAnsi="IRNazanin" w:eastAsia="IRNazanin"/>
          <w:color w:val="111111"/>
          <w:sz w:val="28"/>
          <w:sz w:val="28"/>
          <w:szCs w:val="28"/>
          <w:rtl w:val="true"/>
          <w:lang w:bidi="fa-IR"/>
        </w:rPr>
        <w:t>آن باد تند مردم را همچون تنه های نخل ریشه کن شده از جای بر می کند</w:t>
      </w:r>
      <w:r>
        <w:rPr>
          <w:rFonts w:eastAsia="IRNazanin" w:cs="IRNazanin"/>
          <w:color w:val="111111"/>
          <w:sz w:val="28"/>
          <w:szCs w:val="28"/>
          <w:rtl w:val="true"/>
          <w:lang w:bidi="fa-IR"/>
        </w:rPr>
        <w:t>.</w:t>
      </w:r>
    </w:p>
    <w:p>
      <w:pPr>
        <w:pStyle w:val="Heading5"/>
        <w:numPr>
          <w:ilvl w:val="4"/>
          <w:numId w:val="1"/>
        </w:numPr>
        <w:rPr/>
      </w:pPr>
      <w:bookmarkStart w:id="1591" w:name="__RefHeading___Toc5775187_2320776876"/>
      <w:bookmarkStart w:id="1592" w:name="_Toc638"/>
      <w:bookmarkEnd w:id="1591"/>
      <w:r>
        <w:rPr/>
        <w:t>17</w:t>
      </w:r>
      <w:r>
        <w:rPr>
          <w:rtl w:val="true"/>
        </w:rPr>
        <w:t xml:space="preserve">. </w:t>
      </w:r>
      <w:r>
        <w:rPr/>
        <w:t>7</w:t>
      </w:r>
      <w:r>
        <w:rPr>
          <w:rtl w:val="true"/>
        </w:rPr>
        <w:t xml:space="preserve">. </w:t>
      </w:r>
      <w:r>
        <w:rPr>
          <w:rtl w:val="true"/>
        </w:rPr>
        <w:t>غافل نشدن از تهدیدهای خدا</w:t>
      </w:r>
      <w:bookmarkEnd w:id="1592"/>
    </w:p>
    <w:p>
      <w:pPr>
        <w:pStyle w:val="BookText"/>
        <w:rPr/>
      </w:pPr>
      <w:r>
        <w:rPr>
          <w:rFonts w:ascii="Amiri" w:hAnsi="Amiri" w:eastAsia="Amiri" w:cs="Amiri"/>
          <w:color w:val="111111"/>
          <w:sz w:val="28"/>
          <w:sz w:val="28"/>
          <w:szCs w:val="28"/>
          <w:rtl w:val="true"/>
          <w:lang w:bidi="ar-SA"/>
        </w:rPr>
        <w:t>فَلَا تَسْتَبْطِئُوا وَعِيدَهُ جَهْلًا بِأَخْذِهِ وَ تَهَاوناً بِبَطْشِهِ وَيَأْساً مِنْ بَأْسِهِ</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گرفتن چیزی با قدرت است و چون هنگام مجازات مجرم نخست او را با قدرت می گیرند این واژه به معنای مجازات نیز آمده است؛ من باب نصر و ضرب أخذه بالعنف و السطوة كأبطشه، و البطش الأخذ الشديد في كلّ شيء</w:t>
      </w:r>
      <w:r>
        <w:rPr>
          <w:rFonts w:eastAsia="IRNazanin" w:cs="IRNazanin"/>
          <w:color w:val="111111"/>
          <w:sz w:val="28"/>
          <w:szCs w:val="28"/>
          <w:rtl w:val="true"/>
          <w:lang w:bidi="fa-IR"/>
        </w:rPr>
        <w:t>.</w:t>
      </w:r>
      <w:bookmarkStart w:id="1593" w:name="pg20331_774086"/>
    </w:p>
    <w:p>
      <w:pPr>
        <w:pStyle w:val="BookText"/>
        <w:rPr/>
      </w:pPr>
      <w:bookmarkEnd w:id="1593"/>
      <w:r>
        <w:rPr>
          <w:rFonts w:ascii="IRNazanin" w:hAnsi="IRNazanin" w:eastAsia="IRNazanin"/>
          <w:color w:val="111111"/>
          <w:sz w:val="28"/>
          <w:sz w:val="28"/>
          <w:szCs w:val="28"/>
          <w:rtl w:val="true"/>
          <w:lang w:bidi="fa-IR"/>
        </w:rPr>
        <w:t>به بهانه ناآگاهی از مؤاخذه خداوند یا سهل انگاری نسبت به خشم او با ایمن دانستن خود از کیفرش فرارسیدن عذاب الهی را دور مپندارید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اگر مجازات عاصیان به تأخیر می افتد آن را دلیل بر عدم نگیرید</w:t>
      </w:r>
      <w:r>
        <w:rPr>
          <w:rFonts w:eastAsia="IRNazanin" w:cs="IRNazanin"/>
          <w:color w:val="111111"/>
          <w:sz w:val="28"/>
          <w:szCs w:val="28"/>
          <w:rtl w:val="true"/>
          <w:lang w:bidi="fa-IR"/>
        </w:rPr>
        <w:t xml:space="preserve">. </w:t>
      </w:r>
      <w:r>
        <w:rPr>
          <w:rStyle w:val="FootnoteAnchor"/>
          <w:rtl w:val="true"/>
        </w:rPr>
        <w:footnoteReference w:id="1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تَسْتَبْطِئُوا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است که در معنای آن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کُند نشمارید و نگویید وعده خدا دور است؛ در قرآن می فرماید </w:t>
      </w:r>
      <w:r>
        <w:rPr>
          <w:rFonts w:ascii="Amiri" w:hAnsi="Amiri" w:eastAsia="Amiri" w:cs="Amiri"/>
          <w:color w:val="111111"/>
          <w:sz w:val="28"/>
          <w:sz w:val="28"/>
          <w:szCs w:val="28"/>
          <w:rtl w:val="true"/>
          <w:lang w:bidi="ar-SA"/>
        </w:rPr>
        <w:t>إِنَّهُمْ يَرَوْنَهُ بَعِيداً وَ نَرَاهُ قَريباً</w:t>
      </w:r>
      <w:r>
        <w:rPr>
          <w:rStyle w:val="FootnoteAnchor"/>
          <w:rtl w:val="true"/>
        </w:rPr>
        <w:footnoteReference w:id="127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چون باب استفعال متضمن معنای طلب است، منظور این باشد که شما طلب نکنید و نگویید که خدایا آن عذاب را به تأخیر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فَأَهْلَكْنَا أَشَدَّ مِنْهُمْ بَطْشاً وَ مَضى مَثَلُ الْأَوَّلين</w:t>
      </w:r>
      <w:r>
        <w:rPr>
          <w:rStyle w:val="FootnoteAnchor"/>
          <w:rtl w:val="true"/>
        </w:rPr>
        <w:footnoteReference w:id="1279"/>
      </w:r>
      <w:r>
        <w:rPr>
          <w:rFonts w:ascii="IRNazanin" w:hAnsi="IRNazanin" w:eastAsia="IRNazanin"/>
          <w:color w:val="111111"/>
          <w:sz w:val="28"/>
          <w:sz w:val="28"/>
          <w:szCs w:val="28"/>
          <w:rtl w:val="true"/>
          <w:lang w:bidi="fa-IR"/>
        </w:rPr>
        <w:t>و نیرومندتر از آنان را به هلاکت رسانیدیم و سنّت پیشینیان تکرار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نَبْطِشُ الْبَطْشَةَ الْكُبْرِى إِنَّا مُنْتَقِمُونَ</w:t>
      </w:r>
      <w:r>
        <w:rPr>
          <w:rStyle w:val="FootnoteAnchor"/>
          <w:rtl w:val="true"/>
        </w:rPr>
        <w:footnoteReference w:id="1280"/>
      </w:r>
      <w:r>
        <w:rPr>
          <w:rFonts w:ascii="IRNazanin" w:hAnsi="IRNazanin" w:eastAsia="IRNazanin"/>
          <w:color w:val="111111"/>
          <w:sz w:val="28"/>
          <w:sz w:val="28"/>
          <w:szCs w:val="28"/>
          <w:rtl w:val="true"/>
          <w:lang w:bidi="fa-IR"/>
        </w:rPr>
        <w:t xml:space="preserve">روزی که دست به حمله می زنیم، همان حمله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انتقام کشنده ایم</w:t>
      </w:r>
      <w:r>
        <w:rPr>
          <w:rFonts w:eastAsia="IRNazanin" w:cs="IRNazanin"/>
          <w:color w:val="111111"/>
          <w:sz w:val="28"/>
          <w:szCs w:val="28"/>
          <w:rtl w:val="true"/>
          <w:lang w:bidi="fa-IR"/>
        </w:rPr>
        <w:t>.</w:t>
      </w:r>
    </w:p>
    <w:p>
      <w:pPr>
        <w:pStyle w:val="Heading5"/>
        <w:numPr>
          <w:ilvl w:val="4"/>
          <w:numId w:val="1"/>
        </w:numPr>
        <w:rPr/>
      </w:pPr>
      <w:bookmarkStart w:id="1594" w:name="__RefHeading___Toc5775189_2320776876"/>
      <w:bookmarkStart w:id="1595" w:name="_Toc639"/>
      <w:bookmarkEnd w:id="1594"/>
      <w:r>
        <w:rPr/>
        <w:t>17</w:t>
      </w:r>
      <w:r>
        <w:rPr>
          <w:rtl w:val="true"/>
        </w:rPr>
        <w:t xml:space="preserve">. </w:t>
      </w:r>
      <w:r>
        <w:rPr/>
        <w:t>8</w:t>
      </w:r>
      <w:r>
        <w:rPr>
          <w:rtl w:val="true"/>
        </w:rPr>
        <w:t xml:space="preserve">. </w:t>
      </w:r>
      <w:r>
        <w:rPr>
          <w:rtl w:val="true"/>
        </w:rPr>
        <w:t>عواقب ترک امر به معروف و نهی از منکر</w:t>
      </w:r>
      <w:bookmarkEnd w:id="1595"/>
    </w:p>
    <w:p>
      <w:pPr>
        <w:pStyle w:val="BookText"/>
        <w:rPr/>
      </w:pPr>
      <w:r>
        <w:rPr>
          <w:rFonts w:ascii="Amiri" w:hAnsi="Amiri" w:eastAsia="Amiri" w:cs="Amiri"/>
          <w:color w:val="111111"/>
          <w:sz w:val="28"/>
          <w:sz w:val="28"/>
          <w:szCs w:val="28"/>
          <w:rtl w:val="true"/>
          <w:lang w:bidi="ar-SA"/>
        </w:rPr>
        <w:t>فَإِنَّ اللَّهَ سُبْحَانَهُ لَمْ يَلْعَنِ الْقَرْنَ الْمَاضِيَ بَيْنَ أَيْدِيكُمْ إِلَّا لِتَرْكِهِمُ الْأَمْرَ بِالْمَعْرُوفِ وَالنَّهْيَ عَنِ الْمُنْكَرِ فَلَعَنَ اللَّهُ السُّفَهَاءَ لِرُكُوبِ الْمَعَاصِي وَ الْحُلَمَاءَ لِتَرْكِ التَّنَاهِي</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الْحُلَمَاءَ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عاقل و دانا؛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عقل گرفته شده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یکدیگر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خدای سبحان امت های پیشین را فقط بدین جهت از رحمت خود دور ساخت که امر به معروف و نهی از منکر را ترک گفتند؛ پس خداوند بی خردان را به سبب ارتکاب گناه و خردمندان را به علت ترک نهی از منکر از رحمت خویش دور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حضرت از میان معصیت هایی که قبلاً واقع شده مسئله امر به معروف و نهی از </w:t>
      </w:r>
      <w:bookmarkStart w:id="1596" w:name="pg20331_774087"/>
    </w:p>
    <w:p>
      <w:pPr>
        <w:pStyle w:val="BookText"/>
        <w:rPr/>
      </w:pPr>
      <w:bookmarkEnd w:id="1596"/>
      <w:r>
        <w:rPr>
          <w:rFonts w:ascii="IRNazanin" w:hAnsi="IRNazanin" w:eastAsia="IRNazanin"/>
          <w:color w:val="111111"/>
          <w:sz w:val="28"/>
          <w:sz w:val="28"/>
          <w:szCs w:val="28"/>
          <w:rtl w:val="true"/>
          <w:lang w:bidi="fa-IR"/>
        </w:rPr>
        <w:t>منکر را ذکر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 های گذشته البته گناه زیاد می کردند اما گناهی که سبب شد مورد لعن خدا واقع شوند، گناه اجتماعی بود؛ چون بعضی گناهان ضررش به شخص می رسد اما بعضی از گناهان ضررش به اجتماع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واجبی عمل شود، جامعه اصلاح می گردد و اگر ترک شود، جامعه به فساد دچار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 كَانُوا يَعْتَدُونَ كَانُوا لَا يَتَناهَوْنَ عَنْ مُنكَرٍ فَعَلُوهُ لَبِئْسَ ما كَانُوا يَفْعَلُون</w:t>
      </w:r>
      <w:r>
        <w:rPr>
          <w:rStyle w:val="FootnoteAnchor"/>
          <w:rtl w:val="true"/>
        </w:rPr>
        <w:footnoteReference w:id="1282"/>
      </w:r>
      <w:r>
        <w:rPr>
          <w:rFonts w:ascii="IRNazanin" w:hAnsi="IRNazanin" w:eastAsia="IRNazanin"/>
          <w:color w:val="111111"/>
          <w:sz w:val="28"/>
          <w:sz w:val="28"/>
          <w:szCs w:val="28"/>
          <w:rtl w:val="true"/>
          <w:lang w:bidi="fa-IR"/>
        </w:rPr>
        <w:t>از میان فرزندان اسرائیل آنان که کفر ورزیدند به زبان داوود و عیسی بن مریم مورد لعنت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بود که عصیان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زشتی که آن را مرتکب می شدند یکدیگر را بازنمی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راستی، چه بد بود آن چه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اللأَعِنُونَ</w:t>
      </w:r>
      <w:r>
        <w:rPr>
          <w:rStyle w:val="FootnoteAnchor"/>
          <w:rtl w:val="true"/>
        </w:rPr>
        <w:footnoteReference w:id="1283"/>
      </w:r>
      <w:r>
        <w:rPr>
          <w:rFonts w:ascii="IRNazanin" w:hAnsi="IRNazanin" w:eastAsia="IRNazanin"/>
          <w:color w:val="111111"/>
          <w:sz w:val="28"/>
          <w:sz w:val="28"/>
          <w:szCs w:val="28"/>
          <w:rtl w:val="true"/>
          <w:lang w:bidi="fa-IR"/>
        </w:rPr>
        <w:t>کسانی که نشانه های روشن و رهنمودی را که فرستاده ایم بعد از آن که آن را برای مردم در کتاب توضیح داده ایم، نهفته می دارند، آنان را خدا لعنت می کند و لعنت کنندگان لعنتشان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Style w:val="FootnoteAnchor"/>
          <w:rtl w:val="true"/>
        </w:rPr>
        <w:footnoteReference w:id="1284"/>
      </w:r>
      <w:r>
        <w:rPr>
          <w:rFonts w:ascii="IRNazanin" w:hAnsi="IRNazanin" w:eastAsia="IRNazanin"/>
          <w:color w:val="111111"/>
          <w:sz w:val="28"/>
          <w:sz w:val="28"/>
          <w:szCs w:val="28"/>
          <w:rtl w:val="true"/>
          <w:lang w:bidi="fa-IR"/>
        </w:rPr>
        <w:t>شما بهترين امتی هستید که برای مردم پدیدار شده اید به کار پسندیده فرمان می دهید و از کار ناپسند باز می دارید و به خدا ایمان دارید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لتَكُنْ مِنْكُمْ أُمَّةٌ يَدْعُونَ إِلَى الْخَيْرِ وَيَأْمُرُونَ بِالْمَعْرُوفِ وَيَنْهَوْنَ عَنِ الْمُنْكَرِ</w:t>
      </w:r>
      <w:r>
        <w:rPr>
          <w:rStyle w:val="FootnoteAnchor"/>
          <w:rtl w:val="true"/>
        </w:rPr>
        <w:footnoteReference w:id="1285"/>
      </w:r>
      <w:r>
        <w:rPr>
          <w:rFonts w:ascii="IRNazanin" w:hAnsi="IRNazanin" w:eastAsia="IRNazanin"/>
          <w:color w:val="111111"/>
          <w:sz w:val="28"/>
          <w:sz w:val="28"/>
          <w:szCs w:val="28"/>
          <w:rtl w:val="true"/>
          <w:lang w:bidi="fa-IR"/>
        </w:rPr>
        <w:t>و باید از میان شما، گروهی به نیکی دعوت کنند و به کار شایسته وادارند و از زشتی بازدارند</w:t>
      </w:r>
      <w:r>
        <w:rPr>
          <w:rFonts w:eastAsia="IRNazanin" w:cs="IRNazanin"/>
          <w:color w:val="111111"/>
          <w:sz w:val="28"/>
          <w:szCs w:val="28"/>
          <w:rtl w:val="true"/>
          <w:lang w:bidi="fa-IR"/>
        </w:rPr>
        <w:t>.</w:t>
      </w:r>
    </w:p>
    <w:p>
      <w:pPr>
        <w:pStyle w:val="Heading5"/>
        <w:numPr>
          <w:ilvl w:val="4"/>
          <w:numId w:val="1"/>
        </w:numPr>
        <w:rPr/>
      </w:pPr>
      <w:bookmarkStart w:id="1597" w:name="__RefHeading___Toc5775191_2320776876"/>
      <w:bookmarkStart w:id="1598" w:name="_Toc640"/>
      <w:bookmarkEnd w:id="1597"/>
      <w:r>
        <w:rPr/>
        <w:t>17</w:t>
      </w:r>
      <w:r>
        <w:rPr>
          <w:rtl w:val="true"/>
        </w:rPr>
        <w:t xml:space="preserve">. </w:t>
      </w:r>
      <w:r>
        <w:rPr/>
        <w:t>9</w:t>
      </w:r>
      <w:r>
        <w:rPr>
          <w:rtl w:val="true"/>
        </w:rPr>
        <w:t xml:space="preserve">. </w:t>
      </w:r>
      <w:r>
        <w:rPr>
          <w:rtl w:val="true"/>
        </w:rPr>
        <w:t>عواقب تعطيل حدود الهی</w:t>
      </w:r>
      <w:bookmarkEnd w:id="1598"/>
    </w:p>
    <w:p>
      <w:pPr>
        <w:pStyle w:val="BookText"/>
        <w:rPr/>
      </w:pPr>
      <w:r>
        <w:rPr>
          <w:rFonts w:ascii="Amiri" w:hAnsi="Amiri" w:eastAsia="Amiri" w:cs="Amiri"/>
          <w:color w:val="111111"/>
          <w:sz w:val="28"/>
          <w:sz w:val="28"/>
          <w:szCs w:val="28"/>
          <w:rtl w:val="true"/>
          <w:lang w:bidi="ar-SA"/>
        </w:rPr>
        <w:t>أَلَا وَ قَدْ قَطَعْتُمْ قَيْدَ الْإِسْلَامِ وَ عَطَلْتُمْ حُدُودَهُ وَ أَمَتُمْ أَحْكَامَهُ</w:t>
      </w:r>
      <w:r>
        <w:rPr>
          <w:rStyle w:val="FootnoteAnchor"/>
          <w:rtl w:val="true"/>
        </w:rPr>
        <w:footnoteReference w:id="128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راندید</w:t>
      </w:r>
      <w:r>
        <w:rPr>
          <w:rFonts w:eastAsia="Amiri" w:cs="Amiri" w:ascii="Amiri" w:hAnsi="Amiri"/>
          <w:color w:val="111111"/>
          <w:sz w:val="28"/>
          <w:szCs w:val="28"/>
          <w:rtl w:val="true"/>
          <w:lang w:bidi="ar-SA"/>
        </w:rPr>
        <w:t>.</w:t>
      </w:r>
      <w:bookmarkStart w:id="1599" w:name="pg20331_774088"/>
    </w:p>
    <w:p>
      <w:pPr>
        <w:pStyle w:val="BookText"/>
        <w:rPr/>
      </w:pPr>
      <w:bookmarkEnd w:id="1599"/>
      <w:r>
        <w:rPr>
          <w:rFonts w:ascii="IRNazanin" w:hAnsi="IRNazanin" w:eastAsia="IRNazanin"/>
          <w:color w:val="111111"/>
          <w:sz w:val="28"/>
          <w:sz w:val="28"/>
          <w:szCs w:val="28"/>
          <w:rtl w:val="true"/>
          <w:lang w:bidi="fa-IR"/>
        </w:rPr>
        <w:t>بدانید که شما رشته پیوند خود را با اسلام بریدید، اجرای حدود آن را واگذاشتید و احکامش را می راندید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حضرت، مردم زمانش را مورد عتاب قرار می دهد؛ چون اسلام انسان را مقید می کند و انسان را از هرز بودن باز می دارد و برای انسان خط و مرز معیّن می کند تا روی یک مرز خاص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عَطَلْتُمْ حُدُودَهُ وَ أَمَتُّمْ 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زمان خلافت امام علی علیه السلام خیلی نزدیک به عصر پیامبر بود و هنوز بسیاری از صحابه پیامبر در قید حیات بودند اما باز هم بسیاری از احکام و حدود اسلام تعطیل شده بود و خطوط انحراف و غلط در بین مسلمانان رواج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تنها اسلام یا تشریفات ظاهری اش سبب نجات کسی نیست بلکه باید احکامش اجرا شود و حدودش رعایت گردد</w:t>
      </w:r>
      <w:r>
        <w:rPr>
          <w:rFonts w:eastAsia="IRNazanin" w:cs="IRNazanin"/>
          <w:color w:val="111111"/>
          <w:sz w:val="28"/>
          <w:szCs w:val="28"/>
          <w:rtl w:val="true"/>
          <w:lang w:bidi="fa-IR"/>
        </w:rPr>
        <w:t xml:space="preserve">. </w:t>
      </w:r>
      <w:r>
        <w:rPr>
          <w:rStyle w:val="FootnoteAnchor"/>
          <w:rtl w:val="true"/>
        </w:rPr>
        <w:footnoteReference w:id="1287"/>
      </w:r>
    </w:p>
    <w:p>
      <w:pPr>
        <w:pStyle w:val="Heading5"/>
        <w:numPr>
          <w:ilvl w:val="4"/>
          <w:numId w:val="1"/>
        </w:numPr>
        <w:rPr/>
      </w:pPr>
      <w:bookmarkStart w:id="1600" w:name="__RefHeading___Toc5775193_2320776876"/>
      <w:bookmarkStart w:id="1601" w:name="_Toc641"/>
      <w:bookmarkEnd w:id="1600"/>
      <w:r>
        <w:rPr/>
        <w:t>17</w:t>
      </w:r>
      <w:r>
        <w:rPr>
          <w:rtl w:val="true"/>
        </w:rPr>
        <w:t xml:space="preserve">. </w:t>
      </w:r>
      <w:r>
        <w:rPr/>
        <w:t>10</w:t>
      </w:r>
      <w:r>
        <w:rPr>
          <w:rtl w:val="true"/>
        </w:rPr>
        <w:t xml:space="preserve">. </w:t>
      </w:r>
      <w:r>
        <w:rPr>
          <w:rtl w:val="true"/>
        </w:rPr>
        <w:t>مقاتله با سه فرقه ضاله</w:t>
      </w:r>
      <w:bookmarkEnd w:id="1601"/>
    </w:p>
    <w:p>
      <w:pPr>
        <w:pStyle w:val="BookText"/>
        <w:rPr/>
      </w:pPr>
      <w:r>
        <w:rPr>
          <w:rFonts w:ascii="Amiri" w:hAnsi="Amiri" w:eastAsia="Amiri" w:cs="Amiri"/>
          <w:color w:val="111111"/>
          <w:sz w:val="28"/>
          <w:sz w:val="28"/>
          <w:szCs w:val="28"/>
          <w:rtl w:val="true"/>
          <w:lang w:bidi="ar-SA"/>
        </w:rPr>
        <w:t>أَلَا وَ قَدْ أَمَرَنِيَ اللَّهُ بِقِتَالِ أَهْلِ الْبَغْيِ وَ النَّكْثِ وَ الْفَسَادِ فِي الْأَرْضِ فَأَمَّا النَّاكِتُونَ فَقَدْ قَاتَلْتُ وَأَمَّا الْقَاسِطُونَ فَقَدْ جَاهَدْتُ وَ أَمَّا الْمَارِقَةُ فَقَدْ دَوَّخْتُ</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النَّكْثِ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شکنی؛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طلحه و زبیر و مانند آن هاست که با امام بیعت کردند سپس بیعت خود را شکستند و جنگ جمل را به راه انداختند و سرانجام کشته شدند و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القَاسِطون متجاوزان؛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 به معنای ظلم و گاه به معنای عدالت می آید؛ زیرا اصل معنای آن سهم و نصیب است که اگر پرداخته شود، عدالت و اگر بازگرفته شود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اشاره به اصحاب معاویه است که انواع ستم ها را بر مردمان روا می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کردم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شوندگان از دین؛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خروج از چیزی است؛ مخصوصاً هنگامی که تیر از کمان خارج شود و فراتر از هدف،برود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خوارج نهروان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آن ها افرادی بسیار افراطی و خشک و متعصب بودند و به همین دلیل همه را جز خودشان کافر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دَوَّخْتُ ضعیف و ذلیل نمودم؛ در هم کوبیدم؛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ذلیل کردن و به تسلیم کشاندن است؛ دوخه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ذلّله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خداوند مرا فرمان داده که با ستم پیشگان و پیمان شکنان و فسادکنندگان در زمین مبارزه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 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جنگیدم و با قاسطین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تجاوزکاران، یاران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کردم و مارقین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شدگان از مدار دین،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 و خوار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امام در این بخش از خطبه به جهانیان گوشزد می فرماید که جنگش با این گروه از مردم به فرمان خدا بوده است که از زبان پیامبر صادر شده است فرمان خدا یا قرآن است یا سنت اما قرآن این است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w:t>
      </w:r>
      <w:r>
        <w:rPr>
          <w:rFonts w:eastAsia="Amiri" w:cs="Amiri" w:ascii="Amiri" w:hAnsi="Amiri"/>
          <w:color w:val="111111"/>
          <w:sz w:val="28"/>
          <w:szCs w:val="28"/>
          <w:rtl w:val="true"/>
          <w:lang w:bidi="ar-SA"/>
        </w:rPr>
        <w:t>...</w:t>
      </w:r>
      <w:r>
        <w:rPr>
          <w:rStyle w:val="FootnoteAnchor"/>
          <w:rtl w:val="true"/>
        </w:rPr>
        <w:footnoteReference w:id="1289"/>
      </w:r>
      <w:r>
        <w:rPr>
          <w:rFonts w:ascii="IRNazanin" w:hAnsi="IRNazanin" w:eastAsia="IRNazanin"/>
          <w:color w:val="111111"/>
          <w:sz w:val="28"/>
          <w:sz w:val="28"/>
          <w:szCs w:val="28"/>
          <w:rtl w:val="true"/>
          <w:lang w:bidi="fa-IR"/>
        </w:rPr>
        <w:t>و اما سنت که آن هم در حقیقت فرمان خداست، این است که پیامبر فرمود یا علی به زودی پس از من با این سه گروه خواهی جنگید ناکثین، قاسطین و مارقين</w:t>
      </w:r>
      <w:r>
        <w:rPr>
          <w:rFonts w:eastAsia="IRNazanin" w:cs="IRNazanin"/>
          <w:color w:val="111111"/>
          <w:sz w:val="28"/>
          <w:szCs w:val="28"/>
          <w:rtl w:val="true"/>
          <w:lang w:bidi="fa-IR"/>
        </w:rPr>
        <w:t xml:space="preserve">. </w:t>
      </w:r>
      <w:r>
        <w:rPr>
          <w:rStyle w:val="FootnoteAnchor"/>
          <w:rtl w:val="true"/>
        </w:rPr>
        <w:footnoteReference w:id="1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بِقِتَالِ أَهْلِ 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خدا امر کرده است که با اهل طغیان که منظور ارتش معاویه و عمروعاص و دیگران در جنگ صفین است بجنگم چون آن ها بر حکومت آن حضرت طغیان کردند معاویه حکومت حضرت را نپذیرفت و با این که امام هم به عقیده ما از طرف خداوند به عنوان ولی مسلمین منصوب شده بود اما به حسب ظاهر نیز اهل حل و عقد با حضرت علی بیعت کردند اما آن هایی که خلافت ابو بکر و عمر و عثمان را از راه بیعت تثبیت می کنند باید خلافت حضرت علی علیه السلام را هم تثبیت کرده و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الْمَارِقَةُ فَقَدْ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جنگ نهروان بیش از چهار هزار نفر از خوارج را از دم شمشیر گذراند با این که این ها ابتدا جزء ارتش امام بودند و با انقلاب آن حضرت همراه شده بودند اما به جای این که زیر پرچم حضرت علی علیه السلام با معاویه و دیگر دشمنان اسلام جنگ کنند مسلمانان و چهره های خوب اسلام را ترور می کردند؛ از این رو حضرت ناچار شد که ریشه این ها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از پیامبر اکرم صلی الله علیه و آله نقل شده که به امیر مؤمنان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سَتُقَاتِلُ بَعْدِيَ النَّاكِثِينَ وَ الْمَارِقِينَ وَالْقَاسِطِين</w:t>
      </w:r>
      <w:r>
        <w:rPr>
          <w:rStyle w:val="FootnoteAnchor"/>
          <w:rtl w:val="true"/>
        </w:rPr>
        <w:footnoteReference w:id="1291"/>
      </w:r>
      <w:r>
        <w:rPr>
          <w:rFonts w:ascii="IRNazanin" w:hAnsi="IRNazanin" w:eastAsia="IRNazanin"/>
          <w:color w:val="111111"/>
          <w:sz w:val="28"/>
          <w:sz w:val="28"/>
          <w:szCs w:val="28"/>
          <w:rtl w:val="true"/>
          <w:lang w:bidi="fa-IR"/>
        </w:rPr>
        <w:t>تو بعد از من با سه گروه ناکثین و مارقین و قاسطین می جنگی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قاتَلُوكُمْ فَاقْتُلُوهُمْ كَذلِک جَزاءُ الْکافِرین</w:t>
      </w:r>
      <w:r>
        <w:rPr>
          <w:rStyle w:val="FootnoteAnchor"/>
          <w:rtl w:val="true"/>
        </w:rPr>
        <w:footnoteReference w:id="1292"/>
      </w:r>
      <w:r>
        <w:rPr>
          <w:rFonts w:ascii="IRNazanin" w:hAnsi="IRNazanin" w:eastAsia="IRNazanin"/>
          <w:color w:val="111111"/>
          <w:sz w:val="28"/>
          <w:sz w:val="28"/>
          <w:szCs w:val="28"/>
          <w:rtl w:val="true"/>
          <w:lang w:bidi="fa-IR"/>
        </w:rPr>
        <w:t xml:space="preserve">و چون با شما جنگیدند، بکشیدشان که این است پاداش کافران </w:t>
      </w:r>
      <w:bookmarkStart w:id="1602" w:name="pg20331_774090"/>
    </w:p>
    <w:p>
      <w:pPr>
        <w:pStyle w:val="Heading5"/>
        <w:numPr>
          <w:ilvl w:val="4"/>
          <w:numId w:val="1"/>
        </w:numPr>
        <w:rPr/>
      </w:pPr>
      <w:bookmarkStart w:id="1603" w:name="__RefHeading___Toc5775195_2320776876"/>
      <w:bookmarkStart w:id="1604" w:name="_Toc642"/>
      <w:bookmarkEnd w:id="1602"/>
      <w:bookmarkEnd w:id="1603"/>
      <w:r>
        <w:rPr/>
        <w:t>17</w:t>
      </w:r>
      <w:r>
        <w:rPr>
          <w:rtl w:val="true"/>
        </w:rPr>
        <w:t xml:space="preserve">. </w:t>
      </w:r>
      <w:r>
        <w:rPr/>
        <w:t>11</w:t>
      </w:r>
      <w:r>
        <w:rPr>
          <w:rtl w:val="true"/>
        </w:rPr>
        <w:t xml:space="preserve">. </w:t>
      </w:r>
      <w:r>
        <w:rPr>
          <w:rtl w:val="true"/>
        </w:rPr>
        <w:t>مرگ ننگین رئیس خوارج</w:t>
      </w:r>
      <w:bookmarkEnd w:id="1604"/>
    </w:p>
    <w:p>
      <w:pPr>
        <w:pStyle w:val="BookText"/>
        <w:rPr/>
      </w:pPr>
      <w:r>
        <w:rPr>
          <w:rFonts w:ascii="Amiri" w:hAnsi="Amiri" w:eastAsia="Amiri" w:cs="Amiri"/>
          <w:color w:val="111111"/>
          <w:sz w:val="28"/>
          <w:sz w:val="28"/>
          <w:szCs w:val="28"/>
          <w:rtl w:val="true"/>
          <w:lang w:bidi="ar-SA"/>
        </w:rPr>
        <w:t>وَ أَمَّا شَيْطَانُ الرَّدْهَةِ فَقَدْ كُفِيتُهُ بِصَعْقَةٍ سُمِعَتْ لَهَا وَجْبَةُ قَلْبِهِ وَ رَبَّةُ صَدْرِهِ</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صَعْقَةٍ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در اصل از صاعقه گرفته شده که سبب هلاکت می شود؛ سپس به معنای هلاکت یا وحشتی که قلب را به لرزه در می آورد استعمال شده است؛ صعقا وصعقا وصعقة غشى عليه فهو صعق ككتف و الصعق محرّكة شدة الصوت و الصاعقة الموت وكلّ عذاب مهلک و صيحة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وَجْبَةُ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و خفقان قلب؛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یک وعده غذا اطلاق می شود شاید به این دلیل که خوردن غذا باعث سکون و سکوت آدمی می گردد وزان تمرة الاضطراب للقلب</w:t>
      </w:r>
    </w:p>
    <w:p>
      <w:pPr>
        <w:pStyle w:val="BookText"/>
        <w:rPr/>
      </w:pPr>
      <w:r>
        <w:rPr>
          <w:rFonts w:ascii="IRNazanin" w:hAnsi="IRNazanin" w:eastAsia="IRNazanin"/>
          <w:color w:val="111111"/>
          <w:sz w:val="28"/>
          <w:sz w:val="28"/>
          <w:szCs w:val="28"/>
          <w:rtl w:val="true"/>
          <w:lang w:bidi="fa-IR"/>
        </w:rPr>
        <w:t xml:space="preserve">رَبَّةُ صَدْرِه حرکت و لرزش سینه اش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لرزه درآوردن؛ الحركة و الزلزلة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شیطان رَدْهَه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وحشتی که به دنبالش صدای تپش دل و لرزش سینه اش را،شنیدند کارش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اشاره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خوارج که جسم بی جان او بعد از جنگ نهروان در گودال آبی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وی حرقوص بن زهیر سعدی تمیمی است که به ذوالخویصره، ذوالثديه و مخدج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نام گذاری وی به ذوالخویصره روشن نیست ولی به اعتبار آن که گوشت زائدی همانند پستان بر بازو،داشت به ذوالثدیه معروف شد و به جهت نقص در دست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مخدجالید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شده است</w:t>
      </w:r>
      <w:r>
        <w:rPr>
          <w:rFonts w:eastAsia="IRNazanin" w:cs="IRNazanin"/>
          <w:color w:val="111111"/>
          <w:sz w:val="28"/>
          <w:szCs w:val="28"/>
          <w:rtl w:val="true"/>
          <w:lang w:bidi="fa-IR"/>
        </w:rPr>
        <w:t xml:space="preserve">.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غشوه و مرگی است که در اثر شمشیر امام بر ذوالثدیه عارض شد و لازمه آن لرزش و حرکات سینه و ضربان قلب او بود که شنیدن آن را بیان فرموده است و بعضی گفتهاند مراد صاعقه و صیحه عذاب است؛ زیرا روایت شده است که وقتی علی علیه السلام در مقابل دشمنان قرار گرفت فریادی چنان هول انگیز سر داد که همه ترسیدند و ذوالثدیه از شدت ترس فرار کرد و ناپدید شد تا بالاخره جسدش را در میان آن گودال یافتند</w:t>
      </w:r>
      <w:r>
        <w:rPr>
          <w:rFonts w:eastAsia="IRNazanin" w:cs="IRNazanin"/>
          <w:color w:val="111111"/>
          <w:sz w:val="28"/>
          <w:szCs w:val="28"/>
          <w:rtl w:val="true"/>
          <w:lang w:bidi="fa-IR"/>
        </w:rPr>
        <w:t xml:space="preserve">. </w:t>
      </w:r>
      <w:r>
        <w:rPr>
          <w:rStyle w:val="FootnoteAnchor"/>
          <w:rtl w:val="true"/>
        </w:rPr>
        <w:footnoteReference w:id="1295"/>
      </w:r>
    </w:p>
    <w:p>
      <w:pPr>
        <w:pStyle w:val="Heading5"/>
        <w:numPr>
          <w:ilvl w:val="4"/>
          <w:numId w:val="1"/>
        </w:numPr>
        <w:rPr/>
      </w:pPr>
      <w:bookmarkStart w:id="1605" w:name="__RefHeading___Toc5775197_2320776876"/>
      <w:bookmarkStart w:id="1606" w:name="_Toc643"/>
      <w:bookmarkEnd w:id="1605"/>
      <w:r>
        <w:rPr/>
        <w:t>17</w:t>
      </w:r>
      <w:r>
        <w:rPr>
          <w:rtl w:val="true"/>
        </w:rPr>
        <w:t xml:space="preserve">. </w:t>
      </w:r>
      <w:r>
        <w:rPr/>
        <w:t>12</w:t>
      </w:r>
      <w:r>
        <w:rPr>
          <w:rtl w:val="true"/>
        </w:rPr>
        <w:t xml:space="preserve">. </w:t>
      </w:r>
      <w:r>
        <w:rPr>
          <w:rtl w:val="true"/>
        </w:rPr>
        <w:t>اصحاب معاویه</w:t>
      </w:r>
      <w:bookmarkEnd w:id="160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بَقِيَتْ بَقِيَّةٌ مِنْ أَهْلِ الْبَغْيِ وَ لَئِنْ أَذِنَ اللَّهُ فِي الْكَرَةِ عَلَيْهِمْ لَأُدِيلَنَّ مِنْهُمْ إِلَّا مَا يَتَشَذَّرُ</w:t>
      </w:r>
    </w:p>
    <w:p>
      <w:pPr>
        <w:pStyle w:val="BookText"/>
        <w:rPr/>
      </w:pPr>
      <w:r>
        <w:rPr>
          <w:rFonts w:ascii="Amiri" w:hAnsi="Amiri" w:eastAsia="Amiri" w:cs="Amiri"/>
          <w:color w:val="111111"/>
          <w:sz w:val="28"/>
          <w:sz w:val="28"/>
          <w:szCs w:val="28"/>
          <w:rtl w:val="true"/>
          <w:lang w:bidi="ar-SA"/>
        </w:rPr>
        <w:t>فِي أَطْرَافِ الْبَلَادِ تَشَذُّراً</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و فقط شمار اندکی از تجاوزکاران باقی مانده اند که اگر خدا رخصتم دهد که دوباره بر آنان بتازم نابودشان می کنم مگر تعدادی اندک از ایشان که این سو و آن سو می گریزند و از چنگم می رهند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ستمگران شام و اصحاب معاویه است که اگر داستان حکمین در میدان صفین پیش نیامده بود تارومار می شدند</w:t>
      </w:r>
      <w:r>
        <w:rPr>
          <w:rFonts w:eastAsia="IRNazanin" w:cs="IRNazanin"/>
          <w:color w:val="111111"/>
          <w:sz w:val="28"/>
          <w:szCs w:val="28"/>
          <w:rtl w:val="true"/>
          <w:lang w:bidi="fa-IR"/>
        </w:rPr>
        <w:t xml:space="preserve">.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اذن خدا کنایه از فراهم شدن اسباب برگشت به سوی آن ها و مهلت داشتن برای تجهیز وسایل و امکانات می باشد</w:t>
      </w:r>
      <w:r>
        <w:rPr>
          <w:rFonts w:eastAsia="IRNazanin" w:cs="IRNazanin"/>
          <w:color w:val="111111"/>
          <w:sz w:val="28"/>
          <w:szCs w:val="28"/>
          <w:rtl w:val="true"/>
          <w:lang w:bidi="fa-IR"/>
        </w:rPr>
        <w:t xml:space="preserve">. </w:t>
      </w:r>
      <w:r>
        <w:rPr>
          <w:rStyle w:val="FootnoteAnchor"/>
          <w:rtl w:val="true"/>
        </w:rPr>
        <w:footnoteReference w:id="1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قدرت و حکومت است اما وقتی به باب افعال می رود، چون یکی از به با معانی باب افعال زایل کردن است آن وقت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کردن دولت می شود؛ یعنی الان این ها دولتی دارند و معاویه و عمروعاص پرچمدار هستند اما اگر خدا به من قدرت و توفیقی بدهد دولت را از اینها زایل می کنم</w:t>
      </w:r>
    </w:p>
    <w:p>
      <w:pPr>
        <w:pStyle w:val="BookText"/>
        <w:rPr/>
      </w:pPr>
      <w:r>
        <w:rPr>
          <w:rFonts w:ascii="IRNazanin" w:hAnsi="IRNazanin" w:eastAsia="IRNazanin"/>
          <w:color w:val="111111"/>
          <w:sz w:val="28"/>
          <w:sz w:val="28"/>
          <w:szCs w:val="28"/>
          <w:rtl w:val="true"/>
          <w:lang w:bidi="fa-IR"/>
        </w:rPr>
        <w:t>مشابه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إِنَّما بَغْيُكُمْ عَلى أَنْفُسِكُم</w:t>
      </w:r>
      <w:r>
        <w:rPr>
          <w:rStyle w:val="FootnoteAnchor"/>
          <w:rtl w:val="true"/>
        </w:rPr>
        <w:footnoteReference w:id="1299"/>
      </w:r>
      <w:r>
        <w:rPr>
          <w:rFonts w:ascii="IRNazanin" w:hAnsi="IRNazanin" w:eastAsia="IRNazanin"/>
          <w:color w:val="111111"/>
          <w:sz w:val="28"/>
          <w:sz w:val="28"/>
          <w:szCs w:val="28"/>
          <w:rtl w:val="true"/>
          <w:lang w:bidi="fa-IR"/>
        </w:rPr>
        <w:t>اى مردم سرکشی شما فقط به زیان خود شماست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جَزَيْنَاهُمْ بِبَغْيِهِمْ وَ إِنَّا لَصادِقُون</w:t>
      </w:r>
      <w:r>
        <w:rPr>
          <w:rStyle w:val="FootnoteAnchor"/>
          <w:rtl w:val="true"/>
        </w:rPr>
        <w:footnoteReference w:id="1300"/>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سزای ستم کردنشان به آنان کیفر دادیم و ما البته راست گوییم</w:t>
      </w:r>
      <w:r>
        <w:rPr>
          <w:rFonts w:eastAsia="IRNazanin" w:cs="IRNazanin"/>
          <w:color w:val="111111"/>
          <w:sz w:val="28"/>
          <w:szCs w:val="28"/>
          <w:rtl w:val="true"/>
          <w:lang w:bidi="fa-IR"/>
        </w:rPr>
        <w:t xml:space="preserve">. </w:t>
      </w:r>
      <w:bookmarkStart w:id="1607" w:name="pg20331_774092"/>
    </w:p>
    <w:p>
      <w:pPr>
        <w:pStyle w:val="BookText"/>
        <w:rPr/>
      </w:pPr>
      <w:bookmarkEnd w:id="1607"/>
      <w:r>
        <w:rPr>
          <w:rFonts w:ascii="Amiri" w:hAnsi="Amiri" w:eastAsia="Amiri" w:cs="Amiri"/>
          <w:color w:val="111111"/>
          <w:sz w:val="28"/>
          <w:sz w:val="28"/>
          <w:szCs w:val="28"/>
          <w:rtl w:val="true"/>
          <w:lang w:bidi="ar-SA"/>
        </w:rPr>
        <w:t xml:space="preserve">أَنَا وَضَعْتُ فِي الصِّغَرِ بِكَلَاكِلِ الْعَرَبِ وَ كَسَرْتُ نَوَاجِمَ قُرُونِ رَبِيعَةَ وَ مُضَرَ وَ 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بِالْقَرَابَةِ الْقَرِيبَةِ وَ الْمَنْزِلَةِ الْخَصِيصَةِ وَضَعَنِي فِي حِجْرِهِ وَ أَنَا وَلَدٌ يَضُمُّنِي إِلَى صَدْرِهِ وَيَكْنُفُنِي فِي فِرَاشِهِ وَ يُمِسُّنِي جَسَدَهُ وَيُشِمُّنِي عَرْفَهُ وَ كَانَ يَمْضَعُ الشَّيْءَ ثُمَّ يُلْقِمُنِيهِ وَ مَا وَجَدَ لِي كَذَّبَةً قَوْلٍ وَ لَا خَطْلَةً فِى فِعْلٍ وَ 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أَنْ كَانَ فَظِيماً أَعْظَمَ مَلَكِ مِنْ مَلَائِكَتِهِ يَسْلُكَ بِهِ طَرِيقَ الْمَكَارِمِ وَ مَحَاسِنَ أَخْلَاقِ الْعَالَمِ لَيْلَهُ وَ نَهَارَهُ وَ لَقَدْ كُنْتُ أَتَّبِعُهُ اتَّبَاعَ الْفَصِيلَ أَثَرَ أُمِّهِ يَرْفَعُ لِي فِي كُلِّ يَوْمٍ مِنْ أَخْلَاقِهِ عَلَماً وَ يَأْمُرُنِي بِالِاقْتِدَاءِ بِهِ وَ لَقَدْ كَانَ يُجَاوِرُ فِي كُلِّ سَنَةٍ بِحِرَاءَ فَأَرَاهُ وَ لَا يَرَاهُ غَيْرِي وَ 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خَدِيجَةَ وَ أَنَا ثَالِثُهُمَا أَرَى نُورَ الْوَحْيِ وَ الرِّسَالَةِ وَ أَشْمٌ رِيحَ النُّبُوَّةِ وَلَقَدْ سَمِعْتُ رَنَّةَ الشَّيْطَانِ حِينَ نَزَلَ الْوَحْيُ عَلَيْهِ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مَا هَذِهِ الرَّنَّةُ فَقَالَ هَذَا الشَّيْطَانُ قَدْ أَيسَ مِنْ عِبَادَتِهِ إِنَّكَ تَسْمَعُ مَا أَسْمَعُ وَ تَرَى مَا أَرَى إِلَّا أَنَّكَ لَسْتَ بِنَبِيٌّ وَ لَكِنَّكَ لَوَزِيرٌ وَ إِنَّكَ لَعَلَى</w:t>
      </w:r>
      <w:r>
        <w:rPr>
          <w:rFonts w:eastAsia="Amiri" w:cs="Amiri" w:ascii="Amiri" w:hAnsi="Amiri"/>
          <w:color w:val="111111"/>
          <w:sz w:val="28"/>
          <w:szCs w:val="28"/>
          <w:rtl w:val="true"/>
          <w:lang w:bidi="ar-SA"/>
        </w:rPr>
        <w:t>)</w:t>
      </w:r>
    </w:p>
    <w:p>
      <w:pPr>
        <w:pStyle w:val="Heading4"/>
        <w:numPr>
          <w:ilvl w:val="3"/>
          <w:numId w:val="1"/>
        </w:numPr>
        <w:rPr/>
      </w:pPr>
      <w:bookmarkStart w:id="1608" w:name="__RefHeading___Toc5775199_2320776876"/>
      <w:bookmarkStart w:id="1609" w:name="_Toc644"/>
      <w:bookmarkEnd w:id="1608"/>
      <w:r>
        <w:rPr/>
        <w:t>18</w:t>
      </w:r>
      <w:r>
        <w:rPr>
          <w:rtl w:val="true"/>
        </w:rPr>
        <w:t xml:space="preserve">. </w:t>
      </w:r>
      <w:r>
        <w:rPr>
          <w:rtl w:val="true"/>
        </w:rPr>
        <w:t>فضیلت وحی</w:t>
      </w:r>
      <w:bookmarkEnd w:id="1609"/>
    </w:p>
    <w:p>
      <w:pPr>
        <w:pStyle w:val="Heading5"/>
        <w:numPr>
          <w:ilvl w:val="4"/>
          <w:numId w:val="1"/>
        </w:numPr>
        <w:rPr/>
      </w:pPr>
      <w:bookmarkStart w:id="1610" w:name="__RefHeading___Toc5775201_2320776876"/>
      <w:bookmarkStart w:id="1611" w:name="_Toc645"/>
      <w:bookmarkEnd w:id="1610"/>
      <w:r>
        <w:rPr/>
        <w:t>18</w:t>
      </w:r>
      <w:r>
        <w:rPr>
          <w:rtl w:val="true"/>
        </w:rPr>
        <w:t xml:space="preserve">. </w:t>
      </w:r>
      <w:r>
        <w:rPr/>
        <w:t>1</w:t>
      </w:r>
      <w:r>
        <w:rPr>
          <w:rtl w:val="true"/>
        </w:rPr>
        <w:t xml:space="preserve">. </w:t>
      </w:r>
      <w:r>
        <w:rPr>
          <w:rtl w:val="true"/>
        </w:rPr>
        <w:t>شجاعت امام</w:t>
      </w:r>
      <w:bookmarkEnd w:id="1611"/>
    </w:p>
    <w:p>
      <w:pPr>
        <w:pStyle w:val="BookText"/>
        <w:rPr/>
      </w:pPr>
      <w:r>
        <w:rPr>
          <w:rFonts w:ascii="Amiri" w:hAnsi="Amiri" w:eastAsia="Amiri" w:cs="Amiri"/>
          <w:color w:val="111111"/>
          <w:sz w:val="28"/>
          <w:sz w:val="28"/>
          <w:szCs w:val="28"/>
          <w:rtl w:val="true"/>
          <w:lang w:bidi="ar-SA"/>
        </w:rPr>
        <w:t>أَنَا وَضَعْتُ فِي الصِّغَرِ بِكَلَاكِلِ الْعَرَبِ وَ كَسَرْتُ نَوَاجِمَ قُرُونِ رَبِيعَةَ وَ مُضَرَ</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كَسَرْتُ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شکستم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های بلند؛ مراد اشراف قبایل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طلوع و ظهور است و به شاخه های بلند که ظهور و بروز زیادی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نواجم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از قبیل اضافه صفت به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سرشناس قبیله را به دلیل برجستگی آن ها به شاخ تشبیه کرده است؛ جمع ناجمة من نجم الشيء أى طلع وظهر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قرنها من الحيوان الرّوق و موضعه من رأسنا أو الجانب الأعلى من الرأس و الجمع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رَبيعَةَ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قبیله از قریش است؛ وزان صرد قبیلتان من قريش معروفتان يضرب لهما المثل في الكثرة نسبتهما إلى أبويهما وهما ربيعة و مضرابنا نزار بن معد بن عدنان ويقال للأوّل ربيعة الفرس و للثانى مضر الحمراء بالاضافة لأن ربيعة اعطى الخيل من ميراث أبيه و مضر اعطى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خردسالی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سرکشان عرب را به خاک افکندم و شاخ قدرت دو قبیله ربیعه و مضر را در هم کوفتم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دوران جوانی حضرت است نه کودکی</w:t>
      </w:r>
      <w:r>
        <w:rPr>
          <w:rFonts w:eastAsia="IRNazanin" w:cs="IRNazanin"/>
          <w:color w:val="111111"/>
          <w:sz w:val="28"/>
          <w:szCs w:val="28"/>
          <w:rtl w:val="true"/>
          <w:lang w:bidi="fa-IR"/>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افراد نیرومند و سرکردگان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شاخ، کنایه از افراد نیرومند است؛ زیرا شاخ حیوان از محکم ترین اعضای اوست</w:t>
      </w:r>
      <w:r>
        <w:rPr>
          <w:rFonts w:eastAsia="IRNazanin" w:cs="IRNazanin"/>
          <w:color w:val="111111"/>
          <w:sz w:val="28"/>
          <w:szCs w:val="28"/>
          <w:rtl w:val="true"/>
          <w:lang w:bidi="fa-IR"/>
        </w:rPr>
        <w:t xml:space="preserve">. </w:t>
      </w:r>
      <w:r>
        <w:rPr>
          <w:rStyle w:val="FootnoteAnchor"/>
          <w:rtl w:val="true"/>
        </w:rPr>
        <w:footnoteReference w:id="1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طایفه از قریش و قدرتمندترین طوایف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ها را تشبیه می کند به شاخ شاخ حیوان برآمده است و قدرت حیوان به شاخ اوست؛ در حقیقت ربیعه و مضر شاخ های طوایف عرب بودند شاخها هم بعضی وقت ها خیلی برآمده و بلند است که به آن ناجم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کلکل</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قدرت</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بزرگان عرب</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از گروهی از بزرگان عرب قرار داده که در صدر اسلام آن ها را به قتل رساند و جمعیتشان را پراکنده ساخت و دلیل مشابهت در این مورد آن است که این گروه در حقیقت مرکز قدرت و نیروی عرب بودند؛ چنان که سینه موجود زنده جایگاه نیرو و قوت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دفاع</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دو قبیله ربیعه و مضر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قرون استعاره از بزرگان دو قبیلهٔ ربیعه و مضر است که با آن ها جنگید و آنان را به قتل رساند و وجه شبه آن است که این گونه افراد نسبت به قبیله خود حربه دفاعی و وسیله حمله به دشمن می باشند؛ چنان که شاخ ها برای حیوان ها وسیله دفاع </w:t>
      </w:r>
      <w:bookmarkStart w:id="1612" w:name="pg20331_774094"/>
    </w:p>
    <w:p>
      <w:pPr>
        <w:pStyle w:val="BookText"/>
        <w:rPr/>
      </w:pPr>
      <w:bookmarkEnd w:id="1612"/>
      <w:r>
        <w:rPr>
          <w:rFonts w:ascii="IRNazanin" w:hAnsi="IRNazanin" w:eastAsia="IRNazanin"/>
          <w:color w:val="111111"/>
          <w:sz w:val="28"/>
          <w:sz w:val="28"/>
          <w:szCs w:val="28"/>
          <w:rtl w:val="true"/>
          <w:lang w:bidi="fa-IR"/>
        </w:rPr>
        <w:t xml:space="preserve">و حمله است و با ذکر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شکستن است، این استعاره را تکمیل فرموده است که کنایه از کشتن آنان می باشد</w:t>
      </w:r>
      <w:r>
        <w:rPr>
          <w:rFonts w:eastAsia="IRNazanin" w:cs="IRNazanin"/>
          <w:color w:val="111111"/>
          <w:sz w:val="28"/>
          <w:szCs w:val="28"/>
          <w:rtl w:val="true"/>
          <w:lang w:bidi="fa-IR"/>
        </w:rPr>
        <w:t>.</w:t>
      </w:r>
    </w:p>
    <w:p>
      <w:pPr>
        <w:pStyle w:val="Heading5"/>
        <w:numPr>
          <w:ilvl w:val="4"/>
          <w:numId w:val="1"/>
        </w:numPr>
        <w:rPr/>
      </w:pPr>
      <w:bookmarkStart w:id="1613" w:name="__RefHeading___Toc5775203_2320776876"/>
      <w:bookmarkStart w:id="1614" w:name="_Toc646"/>
      <w:bookmarkEnd w:id="1613"/>
      <w:r>
        <w:rPr/>
        <w:t>18</w:t>
      </w:r>
      <w:r>
        <w:rPr>
          <w:rtl w:val="true"/>
        </w:rPr>
        <w:t xml:space="preserve">. </w:t>
      </w:r>
      <w:r>
        <w:rPr/>
        <w:t>2</w:t>
      </w:r>
      <w:r>
        <w:rPr>
          <w:rtl w:val="true"/>
        </w:rPr>
        <w:t xml:space="preserve">. </w:t>
      </w:r>
      <w:r>
        <w:rPr>
          <w:rtl w:val="true"/>
        </w:rPr>
        <w:t>رابطه نزدیک امام با پیامبر</w:t>
      </w:r>
      <w:bookmarkEnd w:id="1614"/>
    </w:p>
    <w:p>
      <w:pPr>
        <w:pStyle w:val="BookText"/>
        <w:rPr/>
      </w:pPr>
      <w:r>
        <w:rPr>
          <w:rFonts w:ascii="Amiri" w:hAnsi="Amiri" w:eastAsia="Amiri" w:cs="Amiri"/>
          <w:color w:val="111111"/>
          <w:sz w:val="28"/>
          <w:sz w:val="28"/>
          <w:szCs w:val="28"/>
          <w:rtl w:val="true"/>
          <w:lang w:bidi="ar-SA"/>
        </w:rPr>
        <w:t>وَ قَدْ عَلِمْتُمْ مَوْضِعِى مِنْ رَسُولِ اللَّهِ بِالْقَرَابَةِ الْقَرِيبَةِ وَالْمَنْزِلَةِ الْخَصِيصَةِ</w:t>
      </w:r>
      <w:r>
        <w:rPr>
          <w:rStyle w:val="FootnoteAnchor"/>
          <w:rtl w:val="true"/>
        </w:rPr>
        <w:footnoteReference w:id="1304"/>
      </w:r>
      <w:r>
        <w:rPr>
          <w:rFonts w:ascii="IRNazanin" w:hAnsi="IRNazanin" w:eastAsia="IRNazanin"/>
          <w:color w:val="111111"/>
          <w:sz w:val="28"/>
          <w:sz w:val="28"/>
          <w:szCs w:val="28"/>
          <w:rtl w:val="true"/>
          <w:lang w:bidi="fa-IR"/>
        </w:rPr>
        <w:t xml:space="preserve"> شما از موقعیت و جایگاه من نسبت به رسول خدا صلی الله علیه و آله به سبب خویشاوندی نزدیک و مقام مخصوصم آگاهید</w:t>
      </w:r>
      <w:r>
        <w:rPr>
          <w:rFonts w:eastAsia="IRNazanin" w:cs="IRNazanin"/>
          <w:color w:val="111111"/>
          <w:sz w:val="28"/>
          <w:szCs w:val="28"/>
          <w:rtl w:val="true"/>
          <w:lang w:bidi="fa-IR"/>
        </w:rPr>
        <w:t>.</w:t>
      </w:r>
    </w:p>
    <w:p>
      <w:pPr>
        <w:pStyle w:val="Heading5"/>
        <w:numPr>
          <w:ilvl w:val="4"/>
          <w:numId w:val="1"/>
        </w:numPr>
        <w:rPr/>
      </w:pPr>
      <w:bookmarkStart w:id="1615" w:name="__RefHeading___Toc5775205_2320776876"/>
      <w:bookmarkStart w:id="1616" w:name="_Toc647"/>
      <w:bookmarkEnd w:id="1615"/>
      <w:r>
        <w:rPr/>
        <w:t>18</w:t>
      </w:r>
      <w:r>
        <w:rPr>
          <w:rtl w:val="true"/>
        </w:rPr>
        <w:t xml:space="preserve">. </w:t>
      </w:r>
      <w:r>
        <w:rPr/>
        <w:t>3</w:t>
      </w:r>
      <w:r>
        <w:rPr>
          <w:rtl w:val="true"/>
        </w:rPr>
        <w:t xml:space="preserve">. </w:t>
      </w:r>
      <w:r>
        <w:rPr>
          <w:rtl w:val="true"/>
        </w:rPr>
        <w:t>پرورش امام در آغوش پیامبر</w:t>
      </w:r>
      <w:bookmarkEnd w:id="1616"/>
    </w:p>
    <w:p>
      <w:pPr>
        <w:pStyle w:val="BookText"/>
        <w:rPr/>
      </w:pPr>
      <w:r>
        <w:rPr>
          <w:rFonts w:ascii="Amiri" w:hAnsi="Amiri" w:eastAsia="Amiri" w:cs="Amiri"/>
          <w:color w:val="111111"/>
          <w:sz w:val="28"/>
          <w:sz w:val="28"/>
          <w:szCs w:val="28"/>
          <w:rtl w:val="true"/>
          <w:lang w:bidi="ar-SA"/>
        </w:rPr>
        <w:t>وَضَعَنِي فِي حِجْرِهِ وَ أَنَا وَلَدٌ وَلِيدًا يَضُمُّنِي إِلَى صَدْرِهِ وَ يَكْنُفُنِي فِي فِرَاشِهِ وَ يُمِسُّنِي جَسَدَهُ وَ يُشِمُّنِي عَرْفَهُ وَ كَانَ يَمْضَعُ الشَّيْءَ ثُمَّ يُلْقِمُنِيهِ</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يَضُمُّنِی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آغوش می کشد</w:t>
      </w:r>
    </w:p>
    <w:p>
      <w:pPr>
        <w:pStyle w:val="BookText"/>
        <w:rPr/>
      </w:pPr>
      <w:r>
        <w:rPr>
          <w:rFonts w:ascii="IRNazanin" w:hAnsi="IRNazanin" w:eastAsia="IRNazanin"/>
          <w:color w:val="111111"/>
          <w:sz w:val="28"/>
          <w:sz w:val="28"/>
          <w:szCs w:val="28"/>
          <w:rtl w:val="true"/>
          <w:lang w:bidi="fa-IR"/>
        </w:rPr>
        <w:t>يَكْتُفُ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 دهد؛ أي يجعلني في كنفه والكنف محرّكة الحرز والجانب والستر، وكنف الطائر جناحه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يُمِسُّنِي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به من می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وزان فلس الرائحة و أكثر استعماله في الطيبة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يُشِمنی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بویاند به من بوی خوش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يَمْضَعُ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را می جود؛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جویدن؛ منظور تکه کردن خوردنی های خشک و خشن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يُلْقِمُنیه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جویده را در دهان من می گذارد به من لقمه می داد؛ یعنی در دهان من می گذاشت</w:t>
      </w:r>
    </w:p>
    <w:p>
      <w:pPr>
        <w:pStyle w:val="BookText"/>
        <w:rPr/>
      </w:pPr>
      <w:r>
        <w:rPr>
          <w:rFonts w:ascii="IRNazanin" w:hAnsi="IRNazanin" w:eastAsia="IRNazanin"/>
          <w:color w:val="111111"/>
          <w:sz w:val="28"/>
          <w:sz w:val="28"/>
          <w:szCs w:val="28"/>
          <w:rtl w:val="true"/>
          <w:lang w:bidi="fa-IR"/>
        </w:rPr>
        <w:t>در زمان کودکی مرا در دامن خود می نشاند و در آغوشش به گرمی می فشرد و کنارش می خواباند، بدنش را به بدنم می چسباند و بوی عطر دل انگیزش را به مشامم می رساند و لقمه را می جوید و در دهانم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درست برای مقایسه اصحاب پیامبر بررسی میزان خیرخواهی آنان برای اسلام و جهاد در راه آن و علم و عمل به آن است پیشگامی در گرویدن به اسلام در آغاز بعثت از بزرگترین فضایل بود؛ زیرا مسلمانان نیرویی نداشتند و جاهلان به آزار پیامبر می پرداختند و کسی که در این دوره اسلام می آورد از بنیانگذاران اسلام به شمار می رفت</w:t>
      </w:r>
      <w:r>
        <w:rPr>
          <w:rFonts w:eastAsia="IRNazanin" w:cs="IRNazanin"/>
          <w:color w:val="111111"/>
          <w:sz w:val="28"/>
          <w:szCs w:val="28"/>
          <w:rtl w:val="true"/>
          <w:lang w:bidi="fa-IR"/>
        </w:rPr>
        <w:t xml:space="preserve">. </w:t>
      </w:r>
      <w:r>
        <w:rPr>
          <w:rStyle w:val="FootnoteAnchor"/>
          <w:rtl w:val="true"/>
        </w:rPr>
        <w:footnoteReference w:id="1306"/>
      </w:r>
      <w:bookmarkStart w:id="1617" w:name="pg20331_774095"/>
    </w:p>
    <w:p>
      <w:pPr>
        <w:pStyle w:val="Heading5"/>
        <w:numPr>
          <w:ilvl w:val="4"/>
          <w:numId w:val="1"/>
        </w:numPr>
        <w:rPr/>
      </w:pPr>
      <w:bookmarkStart w:id="1618" w:name="__RefHeading___Toc5775207_2320776876"/>
      <w:bookmarkStart w:id="1619" w:name="_Toc648"/>
      <w:bookmarkEnd w:id="1617"/>
      <w:bookmarkEnd w:id="1618"/>
      <w:r>
        <w:rPr/>
        <w:t>18</w:t>
      </w:r>
      <w:r>
        <w:rPr>
          <w:rtl w:val="true"/>
        </w:rPr>
        <w:t xml:space="preserve">. </w:t>
      </w:r>
      <w:r>
        <w:rPr/>
        <w:t>4</w:t>
      </w:r>
      <w:r>
        <w:rPr>
          <w:rtl w:val="true"/>
        </w:rPr>
        <w:t xml:space="preserve">. </w:t>
      </w:r>
      <w:r>
        <w:rPr>
          <w:rtl w:val="true"/>
        </w:rPr>
        <w:t>عصمت امام</w:t>
      </w:r>
      <w:bookmarkEnd w:id="1619"/>
    </w:p>
    <w:p>
      <w:pPr>
        <w:pStyle w:val="BookText"/>
        <w:rPr/>
      </w:pPr>
      <w:r>
        <w:rPr>
          <w:rFonts w:ascii="Amiri" w:hAnsi="Amiri" w:eastAsia="Amiri" w:cs="Amiri"/>
          <w:color w:val="111111"/>
          <w:sz w:val="28"/>
          <w:sz w:val="28"/>
          <w:szCs w:val="28"/>
          <w:rtl w:val="true"/>
          <w:lang w:bidi="ar-SA"/>
        </w:rPr>
        <w:t>وَ مَا وَجَدَ لِي كَذَّبَةً فِي قَوْلٍ وَ لَا خَطْلَةً فِي فِعْلٍ</w:t>
      </w:r>
      <w:r>
        <w:rPr>
          <w:rStyle w:val="FootnoteAnchor"/>
          <w:rtl w:val="true"/>
        </w:rPr>
        <w:footnoteReference w:id="1307"/>
      </w:r>
      <w:r>
        <w:rPr>
          <w:rFonts w:ascii="IRNazanin" w:hAnsi="IRNazanin" w:eastAsia="IRNazanin"/>
          <w:color w:val="111111"/>
          <w:sz w:val="28"/>
          <w:sz w:val="28"/>
          <w:szCs w:val="28"/>
          <w:rtl w:val="true"/>
          <w:lang w:bidi="fa-IR"/>
        </w:rPr>
        <w:t xml:space="preserve"> رسول خدا صلی الله علیه و آله هرگز دروغی در گفتار من نیافت و در کردارم خطا و اشتباهی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دو گونه خطا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خطایی است که انسان تأمل و تدبر لازم را کرده است اما باز هم اشتباه می کند که معمولاً به این نوع خطاها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خطایی است که به سبب بی فکری باشد آدمی که فکر نکرده کار می کند، اگر اشتباه کند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5"/>
        <w:numPr>
          <w:ilvl w:val="4"/>
          <w:numId w:val="1"/>
        </w:numPr>
        <w:rPr/>
      </w:pPr>
      <w:bookmarkStart w:id="1620" w:name="__RefHeading___Toc5775209_2320776876"/>
      <w:bookmarkStart w:id="1621" w:name="_Toc649"/>
      <w:bookmarkEnd w:id="1620"/>
      <w:r>
        <w:rPr/>
        <w:t>18</w:t>
      </w:r>
      <w:r>
        <w:rPr>
          <w:rtl w:val="true"/>
        </w:rPr>
        <w:t xml:space="preserve">. </w:t>
      </w:r>
      <w:r>
        <w:rPr/>
        <w:t>5</w:t>
      </w:r>
      <w:r>
        <w:rPr>
          <w:rtl w:val="true"/>
        </w:rPr>
        <w:t xml:space="preserve">. </w:t>
      </w:r>
      <w:r>
        <w:rPr>
          <w:rtl w:val="true"/>
        </w:rPr>
        <w:t>پیامبر از کودکی تحت عنایت پروردگار</w:t>
      </w:r>
      <w:bookmarkEnd w:id="1621"/>
    </w:p>
    <w:p>
      <w:pPr>
        <w:pStyle w:val="BookText"/>
        <w:rPr/>
      </w:pPr>
      <w:r>
        <w:rPr>
          <w:rFonts w:ascii="Amiri" w:hAnsi="Amiri" w:eastAsia="Amiri" w:cs="Amiri"/>
          <w:color w:val="111111"/>
          <w:sz w:val="28"/>
          <w:sz w:val="28"/>
          <w:szCs w:val="28"/>
          <w:rtl w:val="true"/>
          <w:lang w:bidi="ar-SA"/>
        </w:rPr>
        <w:t>وَ لَقَدْ قَرَنَ اللَّهُ بِهِ مِنْ لَدُنْ أَنْ كَانَ فَظِيماً أَعْظَمَ مَلَكِ مِنْ مَلَائِكَتِهِ يَسْلُكُ بِهِ طَرِيقَ الْمَكَارِمِ وَ مَحَاسِنَ أَخْلَاقِ الْعَالَمِ لَيْلَهُ وَ نَهَارَهُ وَ لَقَدْ كُنْتُ أَتَّبِعُهُ اتَّبَاعَ الْفَصِيلِ أَثَرَ أُمِّهِ يَرْفَعُ لِي فِي كُلِّ يَوْمٍ مِنْ أَخْلَاقِهِ عَلَماً وَيَأْمُرُنِي بِالاقْتِدَاءِ بِهِ</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قطیم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 شود که از شیر بازگرفته شده باشد؛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شیر بازگرفتن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به معنای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شتر بچه شتر است بعد از آن که از شیر بازگرفته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 مادرش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نکته تازه</w:t>
      </w:r>
    </w:p>
    <w:p>
      <w:pPr>
        <w:pStyle w:val="BookText"/>
        <w:rPr/>
      </w:pPr>
      <w:r>
        <w:rPr>
          <w:rFonts w:ascii="IRNazanin" w:hAnsi="IRNazanin" w:eastAsia="IRNazanin"/>
          <w:color w:val="111111"/>
          <w:sz w:val="28"/>
          <w:sz w:val="28"/>
          <w:szCs w:val="28"/>
          <w:rtl w:val="true"/>
          <w:lang w:bidi="fa-IR"/>
        </w:rPr>
        <w:t>از همان زمان که رسول خدا صلی الله علیه و آله از شیر بازگرفته شد خداوند بزرگترین فرشته از فرشتگان خود را مأمور ساخت تا در طول شبانه روز وی را به راه های فضیلت و محاسن اخلاق جهانیان وادارد و من هم مانند کودکی که به دنبال مادرش حرکت می کند از او پیروی می کردم هر روز نکته تازه ای از اخلاق برجسته خود برای من آشکار می ساخت و مرا فرمان می داد که به او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سرپرستی پیامبر و نسبت به من تنها در جهات ظاهری و معمولی نبود بلکه هر روز این معلم بزرگ درس تازه ای از اخلاق به من آموخت و من نیز پذیرا می شدم</w:t>
      </w:r>
      <w:r>
        <w:rPr>
          <w:rFonts w:eastAsia="IRNazanin" w:cs="IRNazanin"/>
          <w:color w:val="111111"/>
          <w:sz w:val="28"/>
          <w:szCs w:val="28"/>
          <w:rtl w:val="true"/>
          <w:lang w:bidi="fa-IR"/>
        </w:rPr>
        <w:t xml:space="preserve">. </w:t>
      </w:r>
      <w:r>
        <w:rPr>
          <w:rStyle w:val="FootnoteAnchor"/>
          <w:rtl w:val="true"/>
        </w:rPr>
        <w:footnoteReference w:id="1309"/>
      </w:r>
      <w:bookmarkStart w:id="1622" w:name="pg20331_774096"/>
    </w:p>
    <w:p>
      <w:pPr>
        <w:pStyle w:val="BookText"/>
        <w:rPr/>
      </w:pPr>
      <w:bookmarkEnd w:id="1622"/>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پرچم ها و نشانه هایی است که سابقاً در مسیر راه ها در بیابان ها گذاردند تا رهگذران راه را گم نکنند پیامبر صلی الله علیه و آله نیز درباره علی علیه السلام همین موقعیت را داشت</w:t>
      </w:r>
      <w:r>
        <w:rPr>
          <w:rFonts w:eastAsia="IRNazanin" w:cs="IRNazanin"/>
          <w:color w:val="111111"/>
          <w:sz w:val="28"/>
          <w:szCs w:val="28"/>
          <w:rtl w:val="true"/>
          <w:lang w:bidi="fa-IR"/>
        </w:rPr>
        <w:t xml:space="preserve">. </w:t>
      </w:r>
      <w:r>
        <w:rPr>
          <w:rStyle w:val="FootnoteAnchor"/>
          <w:rtl w:val="true"/>
        </w:rPr>
        <w:footnoteReference w:id="1310"/>
      </w:r>
    </w:p>
    <w:p>
      <w:pPr>
        <w:pStyle w:val="Heading5"/>
        <w:numPr>
          <w:ilvl w:val="4"/>
          <w:numId w:val="1"/>
        </w:numPr>
        <w:rPr/>
      </w:pPr>
      <w:bookmarkStart w:id="1623" w:name="__RefHeading___Toc5775211_2320776876"/>
      <w:bookmarkStart w:id="1624" w:name="_Toc650"/>
      <w:bookmarkEnd w:id="1623"/>
      <w:r>
        <w:rPr/>
        <w:t>18</w:t>
      </w:r>
      <w:r>
        <w:rPr>
          <w:rtl w:val="true"/>
        </w:rPr>
        <w:t xml:space="preserve">. </w:t>
      </w:r>
      <w:r>
        <w:rPr/>
        <w:t>6</w:t>
      </w:r>
      <w:r>
        <w:rPr>
          <w:rtl w:val="true"/>
        </w:rPr>
        <w:t xml:space="preserve">. </w:t>
      </w:r>
      <w:r>
        <w:rPr>
          <w:rtl w:val="true"/>
        </w:rPr>
        <w:t>مجاورت با پیامبر در غار حرا</w:t>
      </w:r>
      <w:bookmarkEnd w:id="1624"/>
    </w:p>
    <w:p>
      <w:pPr>
        <w:pStyle w:val="BookText"/>
        <w:rPr/>
      </w:pPr>
      <w:r>
        <w:rPr>
          <w:rFonts w:ascii="Amiri" w:hAnsi="Amiri" w:eastAsia="Amiri" w:cs="Amiri"/>
          <w:color w:val="111111"/>
          <w:sz w:val="28"/>
          <w:sz w:val="28"/>
          <w:szCs w:val="28"/>
          <w:rtl w:val="true"/>
          <w:lang w:bidi="ar-SA"/>
        </w:rPr>
        <w:t>وَ لَقَدْ كَانَ يُجَاوِرُ فِي كُلِّ سَنَةٍ بِحِرَاءَ فَأَرَاهُ وَ لَا يَرَاهُ غَيْرِي وَ لَمْ يَجْمَعْ بَيْتُ وَاحِدٌ يَوْمَئِذٍ فِي الْإِسْلَامِ غَيْرَ رَسُولِ اللَّهِ وَ خَدِيجَةَ وَ أَنَا ثَالِثُهُمَا أَرَى نُورَ الْوَحْيِ وَالرَّسَالَةِ وَ أَشُمُ رِيحَ النُّبُوَّة</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أسم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به غار حرا می رفت و مجاور آن می شد من می دیدمش و جز من کسی نمی دیدش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اسلام در هیچ خانه ای نیامد جز خانه ای که پیامبر خدا و خدیجه در آن بود و من سومین آن ها بودم نور وحی و رسالت را می دیدم و بوی پیامبری به مشامم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عبارت نشان می دهد که داستان عبادت پیامبر در غار حرا سال ها تکرار می شد به طوری که امام می فرماید هر سال آن حضرت به حرا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نشان می دهد که تنها على علیه السلام با او بود افزون بر این در آغاز اسلام مدت ها گذشت که تنها سه نفر پیرو این آیین پاک بودند پیامبر اکرم صلی الله علیه و آله خديجه علیها السلام و على علیه السلام</w:t>
      </w:r>
      <w:r>
        <w:rPr>
          <w:rFonts w:eastAsia="IRNazanin" w:cs="IRNazanin"/>
          <w:color w:val="111111"/>
          <w:sz w:val="28"/>
          <w:szCs w:val="28"/>
          <w:rtl w:val="true"/>
          <w:lang w:bidi="fa-IR"/>
        </w:rPr>
        <w:t xml:space="preserve">. </w:t>
      </w:r>
      <w:r>
        <w:rPr>
          <w:rStyle w:val="FootnoteAnchor"/>
          <w:rtl w:val="true"/>
        </w:rPr>
        <w:footnoteReference w:id="1312"/>
      </w:r>
    </w:p>
    <w:p>
      <w:pPr>
        <w:pStyle w:val="Heading5"/>
        <w:numPr>
          <w:ilvl w:val="4"/>
          <w:numId w:val="1"/>
        </w:numPr>
        <w:rPr/>
      </w:pPr>
      <w:bookmarkStart w:id="1625" w:name="__RefHeading___Toc5775213_2320776876"/>
      <w:bookmarkStart w:id="1626" w:name="_Toc651"/>
      <w:bookmarkEnd w:id="1625"/>
      <w:r>
        <w:rPr/>
        <w:t>18</w:t>
      </w:r>
      <w:r>
        <w:rPr>
          <w:rtl w:val="true"/>
        </w:rPr>
        <w:t xml:space="preserve">. </w:t>
      </w:r>
      <w:r>
        <w:rPr/>
        <w:t>7</w:t>
      </w:r>
      <w:r>
        <w:rPr>
          <w:rtl w:val="true"/>
        </w:rPr>
        <w:t xml:space="preserve">. </w:t>
      </w:r>
      <w:r>
        <w:rPr>
          <w:rtl w:val="true"/>
        </w:rPr>
        <w:t>شنیدن ناله شیطان</w:t>
      </w:r>
      <w:bookmarkEnd w:id="1626"/>
    </w:p>
    <w:p>
      <w:pPr>
        <w:pStyle w:val="BookText"/>
        <w:rPr/>
      </w:pPr>
      <w:r>
        <w:rPr>
          <w:rFonts w:ascii="Amiri" w:hAnsi="Amiri" w:eastAsia="Amiri" w:cs="Amiri"/>
          <w:color w:val="111111"/>
          <w:sz w:val="28"/>
          <w:sz w:val="28"/>
          <w:szCs w:val="28"/>
          <w:rtl w:val="true"/>
          <w:lang w:bidi="ar-SA"/>
        </w:rPr>
        <w:t xml:space="preserve">وَ 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فَقُلْتُ يَا رَسُولَ اللَّهِ مَا هَذِهِ الرَّنَّةُ فَقَالَ هَذَا الشَّيْطَانُ قَدْ أَيسَ مِنْ عِبَادَتِهِ</w:t>
      </w:r>
      <w:r>
        <w:rPr>
          <w:rFonts w:eastAsia="Amiri" w:cs="Amiri" w:ascii="Amiri" w:hAnsi="Amiri"/>
          <w:color w:val="111111"/>
          <w:sz w:val="28"/>
          <w:szCs w:val="28"/>
          <w:rtl w:val="true"/>
          <w:lang w:bidi="ar-SA"/>
        </w:rPr>
        <w:t xml:space="preserve">) </w:t>
      </w:r>
      <w:r>
        <w:rPr>
          <w:rStyle w:val="FootnoteAnchor"/>
          <w:rtl w:val="true"/>
        </w:rPr>
        <w:footnoteReference w:id="131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ناله و فغان شیطان را هنگامی که وحی بر پیامبر صلی الله علیه و آله فرود می آمد، شنیدم پس گفتم ای رسول خدا صلی الله علیه و آله این صدای ناله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فریاد و فغان شیطان است که از این که پرستیده شود، ناامید گشت</w:t>
      </w:r>
      <w:r>
        <w:rPr>
          <w:rFonts w:eastAsia="IRNazanin" w:cs="IRNazanin"/>
          <w:color w:val="111111"/>
          <w:sz w:val="28"/>
          <w:szCs w:val="28"/>
          <w:rtl w:val="true"/>
          <w:lang w:bidi="fa-IR"/>
        </w:rPr>
        <w:t xml:space="preserve">». </w:t>
      </w:r>
      <w:bookmarkStart w:id="1627" w:name="pg20331_774097"/>
    </w:p>
    <w:p>
      <w:pPr>
        <w:pStyle w:val="BookText"/>
        <w:rPr/>
      </w:pPr>
      <w:bookmarkEnd w:id="162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این مطالب چنین استفاده می شود که امام علیه السلام آمادگی داشت که صدای گریه شیطان را بشنود این دیو حیله گر هنگامی که از پیروی مردم و تسلیم آنان در برابر دستورهای گمراه کننده اش ناامید شد فریادش به ناله بلند شد؛ زیرا متوجه شد که خلق حاضر نیستند در برابر او خضوع کنند و وی را بپرستند</w:t>
      </w:r>
      <w:r>
        <w:rPr>
          <w:rFonts w:eastAsia="IRNazanin" w:cs="IRNazanin"/>
          <w:color w:val="111111"/>
          <w:sz w:val="28"/>
          <w:szCs w:val="28"/>
          <w:rtl w:val="true"/>
          <w:lang w:bidi="fa-IR"/>
        </w:rPr>
        <w:t xml:space="preserve">.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وَلَأُغْوِيَنَّهُمْ أَجْمَعِينَ إِلا عِبادَكَ مِنْهُمُ الْمُخْلَصين</w:t>
      </w:r>
      <w:r>
        <w:rPr>
          <w:rStyle w:val="FootnoteAnchor"/>
          <w:rtl w:val="true"/>
        </w:rPr>
        <w:footnoteReference w:id="1315"/>
      </w:r>
      <w:r>
        <w:rPr>
          <w:rFonts w:ascii="IRNazanin" w:hAnsi="IRNazanin" w:eastAsia="IRNazanin"/>
          <w:color w:val="111111"/>
          <w:sz w:val="28"/>
          <w:sz w:val="28"/>
          <w:szCs w:val="28"/>
          <w:rtl w:val="true"/>
          <w:lang w:bidi="fa-IR"/>
        </w:rPr>
        <w:t>و همگی را گمراه خواهم ساخت؛ مگر بندگان مخلصت</w:t>
      </w:r>
      <w:r>
        <w:rPr>
          <w:rFonts w:eastAsia="IRNazanin" w:cs="IRNazanin"/>
          <w:color w:val="111111"/>
          <w:sz w:val="28"/>
          <w:szCs w:val="28"/>
          <w:rtl w:val="true"/>
          <w:lang w:bidi="fa-IR"/>
        </w:rPr>
        <w:t>.</w:t>
      </w:r>
    </w:p>
    <w:p>
      <w:pPr>
        <w:pStyle w:val="Heading5"/>
        <w:numPr>
          <w:ilvl w:val="4"/>
          <w:numId w:val="1"/>
        </w:numPr>
        <w:rPr/>
      </w:pPr>
      <w:bookmarkStart w:id="1628" w:name="__RefHeading___Toc5775215_2320776876"/>
      <w:bookmarkStart w:id="1629" w:name="_Toc652"/>
      <w:bookmarkEnd w:id="1628"/>
      <w:r>
        <w:rPr/>
        <w:t>18</w:t>
      </w:r>
      <w:r>
        <w:rPr>
          <w:rtl w:val="true"/>
        </w:rPr>
        <w:t xml:space="preserve">. </w:t>
      </w:r>
      <w:r>
        <w:rPr/>
        <w:t>8</w:t>
      </w:r>
      <w:r>
        <w:rPr>
          <w:rtl w:val="true"/>
        </w:rPr>
        <w:t xml:space="preserve">. </w:t>
      </w:r>
      <w:r>
        <w:rPr>
          <w:rtl w:val="true"/>
        </w:rPr>
        <w:t>وزیر و یاور پیامبر</w:t>
      </w:r>
      <w:bookmarkEnd w:id="1629"/>
    </w:p>
    <w:p>
      <w:pPr>
        <w:pStyle w:val="BookText"/>
        <w:rPr/>
      </w:pPr>
      <w:r>
        <w:rPr>
          <w:rFonts w:ascii="Amiri" w:hAnsi="Amiri" w:eastAsia="Amiri" w:cs="Amiri"/>
          <w:color w:val="111111"/>
          <w:sz w:val="28"/>
          <w:sz w:val="28"/>
          <w:szCs w:val="28"/>
          <w:rtl w:val="true"/>
          <w:lang w:bidi="ar-SA"/>
        </w:rPr>
        <w:t>إِنَّكَ تَسْمَعُ مَا أَسْمَعُ وَ تَرَى مَا أَرَى إِلَّا أَنَّكَ لَسْتَ بِنَبِيٍّ وَ لَكِنَّكَ لَوَزِيرٌ وَ إِنَّكَ لَعَلَى خَيْرِ</w:t>
      </w:r>
      <w:r>
        <w:rPr>
          <w:rStyle w:val="FootnoteAnchor"/>
          <w:rtl w:val="true"/>
        </w:rPr>
        <w:footnoteReference w:id="1316"/>
      </w:r>
      <w:r>
        <w:rPr>
          <w:rFonts w:ascii="IRNazanin" w:hAnsi="IRNazanin" w:eastAsia="IRNazanin"/>
          <w:color w:val="111111"/>
          <w:sz w:val="28"/>
          <w:sz w:val="28"/>
          <w:szCs w:val="28"/>
          <w:rtl w:val="true"/>
          <w:lang w:bidi="fa-IR"/>
        </w:rPr>
        <w:t xml:space="preserve"> تو می شنوی آن چه من می شنوم و می بینی آن چه من می بینم؛ جز آن که پیامبر نیستی ولی وزیر و یاور من هستی و بر راه خیر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بار را از دوش دولت بر می دارد و کمک کار دولت است و در تمام مراحل حضرت علی علیه السلام به همراه پیامبر صلی الله علیه و آله بود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استعلا و تسلط است؛ یعنی تو مسلط بر خوبی هستی و اصلاً شری در وجود تو پیدا نمی شود</w:t>
      </w:r>
      <w:r>
        <w:rPr>
          <w:rFonts w:eastAsia="IRNazanin" w:cs="IRNazanin"/>
          <w:color w:val="111111"/>
          <w:sz w:val="28"/>
          <w:szCs w:val="28"/>
          <w:rtl w:val="true"/>
          <w:lang w:bidi="fa-IR"/>
        </w:rPr>
        <w:t xml:space="preserve">. </w:t>
      </w:r>
      <w:bookmarkStart w:id="1630" w:name="pg20331_774098"/>
    </w:p>
    <w:p>
      <w:pPr>
        <w:pStyle w:val="BookText"/>
        <w:rPr/>
      </w:pPr>
      <w:bookmarkEnd w:id="1630"/>
      <w:r>
        <w:rPr>
          <w:rFonts w:ascii="Amiri" w:hAnsi="Amiri" w:eastAsia="Amiri" w:cs="Amiri"/>
          <w:color w:val="111111"/>
          <w:sz w:val="28"/>
          <w:sz w:val="28"/>
          <w:szCs w:val="28"/>
          <w:rtl w:val="true"/>
          <w:lang w:bidi="ar-SA"/>
        </w:rPr>
        <w:t xml:space="preserve">وَ لَقَدْ كُنْتُ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لَمَّا أَتَاهُ الْمَلَأُ مِنْ قُرَيْشٍ فَقَالُوا لَهُ يَا مُحَمَّدُ إِنَّكَ قَدِ ادَّعَيْتَ عَظِيماً لَمْ يَدَّعِهِ آبَاؤُكَ وَ لَا أَحَدٌ مِنْ بَيْتِكَ وَ نَحْنُ نَسْأَلُكَ أَمْراً إِنْ أَنْتَ أَجَبْتَنَا إِلَيْهِ وَ أَرَيْتَنَاهُ عَلِمْنَا أَنَّكَ نَبِيٍّ وَرَسُولٌ وَ إِنْ لَمْ تَفْعَلْ عَلِمْنَا أَنَّكَ سَاحِرٌ كَذَّابٌ فَقَالَ صلى الله عليه وآله وَ مَا تَسْأَلُونَ قَالُوا تَدْعُو لَنَا هَذِهِ الشَّجَرَةَ حَتَّى تَنْقَلِعَ بِعُرُوقِهَا وَ تَقِفَ بَيْنَ يَدَيْكَ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كُلِّ شَيْءٍ قَدِيرٌ فَإِنْ فَعَلَ اللَّهُ لَكُمْ ذَلِكَ أَتُؤْمِنُونَ وَ تَشْهَدُونَ بِالْحَقِّ قَالُوا نَعَمْ قَالَ فَإِنِّي سَأُرِيكُمْ مَا تَطْلُبُونَ وَ إِنِّي لَأَعْلَمُ أَنَّكُمْ لَا تَفِيئُونَ إِلَى خَيْرٍ وَ إِنَّ فِيكُمْ مَنْ يُطْرَحُ فِي الْقَلِيبِ وَ مَنْ يُحَذِّبُ الْأَحْزَابَ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الشَّجَرَةُ إِنْ كُنْتِ تُؤْمِنِينَ بِاللَّهِ وَالْيَوْمِ الآخِرِ وَ تَعْلَمِينَ أَنِّي رَسُولُ اللَّهِ فَانْقَلِعِي بِعُرُوقِكِ حَتَّى تَقِفِي بَيْنَ يَدَيَّ بِإِذْنِ اللَّهِ فَوَالَّذِي بَعَثَهُ بِالْحَقِّ لَانْقَلَعَتْ بِعُرُوقِهَا وَ جَاءَتْ وَ لَهَا دَوِيٌّ شَدِيدٌ وَ قَصْفٌ كَقَصْفِ أَجْنِحَةِ الطَّيْرِ حَتَّى وَقَفَتْ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مُرَفْرِفَةً وَ أَلْقَتْ بِغُصْنِهَا الْأَعْلَى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وَبِبَعْضِ أَغْصَانِهَا عَلَى مَنْكِبِي وَ كُنْتُ عَنْ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الْقَوْمُ إِلَى ذَلِكَ قَالُوا عُلُوّاً وَ اسْتِكْبَاراً فَمُرْهَا فَلْيَأْتِكَ نِصْفُهَا وَيَبْقَى نِصْفُهَا فَأَمَرَهَا بِذَلِكَ فَأَقْبَلَ إِلَيْهِ نِصْفُهَا كَأَعْجَب إِقْبَالِ وَ أَشَدِّهِ دَوِيّاً فَكَادَتْ تَلْتَفُ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كُفْراً وَعُتُوّاً فَمُرْ هَذَا النَّصْفَ فَلْيَرْجِعْ إِلَى نِصْفِهِ كَمَا كَانَ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فَقُلْتُ أَنَا لَا إِلَهَ إِلَّا اللَّهُ إِنِّي أَوَّلُ مُؤْمِنٍ بِكَ يَا رَسُولَ اللَّهِ وَ أَوَّلُ مَنْ أَقَرَّ بِأَنَّ الشَّجَرَةَ فَعَلَتْ مَا فَعَلَتْ بِأَمْرِ اللَّهِ تَعَالَى تَصْدِيقاً بِنُبُوَّتِكَ وَ إِجْلَالًا لِكَلِمَتِكَ فَقَالَ الْقَوْمُ كُلُّهُمْ بَلْ سَاحِرٌ كَذَّابٌ عَجِيبُ السِّحْرِ خَفِيفٌ فِيهِ وَ هَلَ يُصَدِّقُكَ فِي أَمْرِكَ إِلَّا مِثْلُ هَذَا يَعْنُونَنِي وَ إِنِّي لَمِنْ قَوْمٍ لَا تَأْخُذُهُمْ فِى اللَّهِ لَوْمَةُ لَائِمٍ سِيمَاهُمْ سِيمَا الصِّدِّيقِينَ وَ كَلَامُهُمْ كَلَامُ الْأَبْرَارِ عُمَّارُ اللَّيْلِ وَ مَنَارُ النَّهَارِ مُتَمَسِّكُونَ بِحَبْلِ الْقُرْآنِ يُحْيُونَ سُنَنَ اللَّهِ وَ سُنَنَ رَسُولِهِ لَا يَسْتَكْبِرُونَ وَ لَا يَعْلُونَ وَ لَا يَغُلُّونَ وَلَا يُفْسِدُونَ قُلُوبُهُمْ فِي الْجِنَانِ وَ أَجْسَادُهُمْ فِي الْعَمَلِ</w:t>
      </w:r>
      <w:r>
        <w:rPr>
          <w:rFonts w:eastAsia="Amiri" w:cs="Amiri" w:ascii="Amiri" w:hAnsi="Amiri"/>
          <w:color w:val="111111"/>
          <w:sz w:val="28"/>
          <w:szCs w:val="28"/>
          <w:rtl w:val="true"/>
          <w:lang w:bidi="ar-SA"/>
        </w:rPr>
        <w:t>).</w:t>
      </w:r>
    </w:p>
    <w:p>
      <w:pPr>
        <w:pStyle w:val="Heading4"/>
        <w:numPr>
          <w:ilvl w:val="3"/>
          <w:numId w:val="1"/>
        </w:numPr>
        <w:rPr/>
      </w:pPr>
      <w:bookmarkStart w:id="1631" w:name="__RefHeading___Toc5775217_2320776876"/>
      <w:bookmarkStart w:id="1632" w:name="_Toc653"/>
      <w:bookmarkEnd w:id="1631"/>
      <w:r>
        <w:rPr/>
        <w:t>19</w:t>
      </w:r>
      <w:r>
        <w:rPr>
          <w:rtl w:val="true"/>
        </w:rPr>
        <w:t xml:space="preserve">. </w:t>
      </w:r>
      <w:r>
        <w:rPr>
          <w:rtl w:val="true"/>
        </w:rPr>
        <w:t>دشمنی قریش با پیامبر</w:t>
      </w:r>
      <w:bookmarkEnd w:id="1632"/>
    </w:p>
    <w:p>
      <w:pPr>
        <w:pStyle w:val="Heading5"/>
        <w:numPr>
          <w:ilvl w:val="4"/>
          <w:numId w:val="1"/>
        </w:numPr>
        <w:rPr/>
      </w:pPr>
      <w:bookmarkStart w:id="1633" w:name="__RefHeading___Toc5775219_2320776876"/>
      <w:bookmarkStart w:id="1634" w:name="_Toc654"/>
      <w:bookmarkEnd w:id="1633"/>
      <w:r>
        <w:rPr/>
        <w:t>19</w:t>
      </w:r>
      <w:r>
        <w:rPr>
          <w:rtl w:val="true"/>
        </w:rPr>
        <w:t xml:space="preserve">. </w:t>
      </w:r>
      <w:r>
        <w:rPr/>
        <w:t>1</w:t>
      </w:r>
      <w:r>
        <w:rPr>
          <w:rtl w:val="true"/>
        </w:rPr>
        <w:t xml:space="preserve">. </w:t>
      </w:r>
      <w:r>
        <w:rPr>
          <w:rtl w:val="true"/>
        </w:rPr>
        <w:t>دروغ گو و ساحر خواندن پیامبر</w:t>
      </w:r>
      <w:bookmarkEnd w:id="163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كُنْتُ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االه لَمَّا أَتَاهُ الْمَلَأُ مِنْ قُرَيْشٍ فَقَالُوا لَهُ يَا مُحَمَّدُ إِنَّكَ قَدِ ادَّعَيْتَ عَظِيماً لَمْ</w:t>
      </w:r>
      <w:r>
        <w:rPr>
          <w:rFonts w:eastAsia="Amiri" w:cs="Amiri" w:ascii="Amiri" w:hAnsi="Amiri"/>
          <w:color w:val="111111"/>
          <w:sz w:val="28"/>
          <w:szCs w:val="28"/>
          <w:rtl w:val="true"/>
          <w:lang w:bidi="ar-SA"/>
        </w:rPr>
        <w:t xml:space="preserve">) </w:t>
      </w:r>
      <w:bookmarkStart w:id="1635" w:name="pg20331_774099"/>
    </w:p>
    <w:p>
      <w:pPr>
        <w:pStyle w:val="BookText"/>
        <w:rPr/>
      </w:pPr>
      <w:bookmarkEnd w:id="1635"/>
      <w:r>
        <w:rPr>
          <w:rFonts w:ascii="Amiri" w:hAnsi="Amiri" w:eastAsia="Amiri" w:cs="Amiri"/>
          <w:color w:val="111111"/>
          <w:sz w:val="28"/>
          <w:sz w:val="28"/>
          <w:szCs w:val="28"/>
          <w:rtl w:val="true"/>
          <w:lang w:bidi="ar-SA"/>
        </w:rPr>
        <w:t>يَدَّعِهِ آبَاؤُكَ وَ لَا أَحَدٌ مِنْ بَيْتِكَ وَ نَحْنُ نَسْأَلُكَ أَمْراً إِنْ أَنْتَ أَجَبْتَنَا إِلَيْهِ وَ أَرَيْتَنَاهُ عَلِمْنَا أَنَّكَ نَبِيٌّ وَ رَسُولٌ وَ إِنْ لَمْ تَفْعَلْ عَلِمْنَا أَنَّكَ سَاحِرٌ كَذَّابٌ</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لَمْ يَدَّعِهِ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را ادعا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ارَيْتَنَاهُ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ما نشان دادی</w:t>
      </w:r>
    </w:p>
    <w:p>
      <w:pPr>
        <w:pStyle w:val="BookText"/>
        <w:rPr/>
      </w:pP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خبرآور؛ صفت مشبهه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کنار پیامبر بودم که دسته ای از بزرگان قریش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چیزی را ادعا می کنی که بس عظیم است و پدرانت و احدی از خاندانت تاکنون آن را ادعا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چیزی را می خواهیم که اگر آن را بپذیری و به ما نشان دهی می فهمیم که تو پیامبر و فرستاده خدایی و اگر چنان نکنی می فهمیم که جادوگر و دروغ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این معجزه در مکه واقع شده و در زمانی است که دعوت پیامبر آشکار شده بود ولی هنوز مسلمانان قدرت نداشتند وگرنه مخالفان با چنین لحن جسورانه ای با حضرت سخن نمی گفتند</w:t>
      </w:r>
      <w:r>
        <w:rPr>
          <w:rFonts w:eastAsia="IRNazanin" w:cs="IRNazanin"/>
          <w:color w:val="111111"/>
          <w:sz w:val="28"/>
          <w:szCs w:val="28"/>
          <w:rtl w:val="true"/>
          <w:lang w:bidi="fa-IR"/>
        </w:rPr>
        <w:t xml:space="preserve">. </w:t>
      </w:r>
      <w:r>
        <w:rPr>
          <w:rStyle w:val="FootnoteAnchor"/>
          <w:rtl w:val="true"/>
        </w:rPr>
        <w:footnoteReference w:id="1318"/>
      </w:r>
    </w:p>
    <w:p>
      <w:pPr>
        <w:pStyle w:val="Heading5"/>
        <w:numPr>
          <w:ilvl w:val="4"/>
          <w:numId w:val="1"/>
        </w:numPr>
        <w:rPr/>
      </w:pPr>
      <w:bookmarkStart w:id="1636" w:name="__RefHeading___Toc5775221_2320776876"/>
      <w:bookmarkStart w:id="1637" w:name="_Toc655"/>
      <w:bookmarkEnd w:id="1636"/>
      <w:r>
        <w:rPr/>
        <w:t>19</w:t>
      </w:r>
      <w:r>
        <w:rPr>
          <w:rtl w:val="true"/>
        </w:rPr>
        <w:t xml:space="preserve">. </w:t>
      </w:r>
      <w:r>
        <w:rPr/>
        <w:t>2</w:t>
      </w:r>
      <w:r>
        <w:rPr>
          <w:rtl w:val="true"/>
        </w:rPr>
        <w:t xml:space="preserve">. </w:t>
      </w:r>
      <w:r>
        <w:rPr>
          <w:rtl w:val="true"/>
        </w:rPr>
        <w:t>خواسته عجیب قریش از پیامبر</w:t>
      </w:r>
      <w:bookmarkEnd w:id="1637"/>
    </w:p>
    <w:p>
      <w:pPr>
        <w:pStyle w:val="BookText"/>
        <w:rPr/>
      </w:pPr>
      <w:r>
        <w:rPr>
          <w:rFonts w:ascii="Amiri" w:hAnsi="Amiri" w:eastAsia="Amiri" w:cs="Amiri"/>
          <w:color w:val="111111"/>
          <w:sz w:val="28"/>
          <w:sz w:val="28"/>
          <w:szCs w:val="28"/>
          <w:rtl w:val="true"/>
          <w:lang w:bidi="ar-SA"/>
        </w:rPr>
        <w:t>فَقَالَ وَ مَا تَسْأَلُونَ قَالُوا تَدْعُو لَنَا هَذِهِ الشَّجَرَةَ حَتَّى تَنْقَلِعَ بِعُرُوقِهَا وَ تَقِفَ بَيْنَ يَدَيْكَ</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درختی کردند که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صدا بزن تا با همۀ ریشه هایش گنده شود و پیش روی تو بایستد</w:t>
      </w:r>
      <w:r>
        <w:rPr>
          <w:rFonts w:eastAsia="IRNazanin" w:cs="IRNazanin"/>
          <w:color w:val="111111"/>
          <w:sz w:val="28"/>
          <w:szCs w:val="28"/>
          <w:rtl w:val="true"/>
          <w:lang w:bidi="fa-IR"/>
        </w:rPr>
        <w:t>.</w:t>
      </w:r>
    </w:p>
    <w:p>
      <w:pPr>
        <w:pStyle w:val="Heading5"/>
        <w:numPr>
          <w:ilvl w:val="4"/>
          <w:numId w:val="1"/>
        </w:numPr>
        <w:rPr/>
      </w:pPr>
      <w:bookmarkStart w:id="1638" w:name="__RefHeading___Toc5775223_2320776876"/>
      <w:bookmarkStart w:id="1639" w:name="_Toc656"/>
      <w:bookmarkEnd w:id="1638"/>
      <w:r>
        <w:rPr/>
        <w:t>19</w:t>
      </w:r>
      <w:r>
        <w:rPr>
          <w:rtl w:val="true"/>
        </w:rPr>
        <w:t xml:space="preserve">. </w:t>
      </w:r>
      <w:r>
        <w:rPr/>
        <w:t>3</w:t>
      </w:r>
      <w:r>
        <w:rPr>
          <w:rtl w:val="true"/>
        </w:rPr>
        <w:t xml:space="preserve">. </w:t>
      </w:r>
      <w:r>
        <w:rPr>
          <w:rtl w:val="true"/>
        </w:rPr>
        <w:t>ایمان آوردن به شرط دیدن معجزه</w:t>
      </w:r>
      <w:bookmarkEnd w:id="163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إِنَّ اللَّهَ عَلَى كُلِّ شَيْءٍ قَدِيرٌ فَإِنْ فَعَلَ اللَّهُ لَكُمْ ذَلِكَ أَتُؤْمِنُونَ وَ تَشْهَدُونَ بِالْحَقِّ قَالُوا نَعَمْ</w:t>
      </w:r>
      <w:r>
        <w:rPr>
          <w:rFonts w:ascii="IRNazanin" w:hAnsi="IRNazanin" w:eastAsia="IRNazanin"/>
          <w:color w:val="111111"/>
          <w:sz w:val="28"/>
          <w:sz w:val="28"/>
          <w:szCs w:val="28"/>
          <w:rtl w:val="true"/>
          <w:lang w:bidi="fa-IR"/>
        </w:rPr>
        <w:t xml:space="preserve">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کاری تواناست، اما آیا اگر خداوند برای شما چنین کرد، ایمان می آورید و به حق شهادت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1640" w:name="pg20331_774100"/>
    </w:p>
    <w:p>
      <w:pPr>
        <w:pStyle w:val="BookText"/>
        <w:rPr/>
      </w:pPr>
      <w:bookmarkEnd w:id="1640"/>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فَعَلَ اللَّهُ</w:t>
      </w:r>
      <w:r>
        <w:rPr>
          <w:rFonts w:ascii="IRNazanin" w:hAnsi="IRNazanin" w:eastAsia="IRNazanin"/>
          <w:color w:val="111111"/>
          <w:sz w:val="28"/>
          <w:sz w:val="28"/>
          <w:szCs w:val="28"/>
          <w:rtl w:val="true"/>
          <w:lang w:bidi="fa-IR"/>
        </w:rPr>
        <w:t xml:space="preserve"> اگر خدا این کار را انجام دهد و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من انجام دهم اشاره به این که معجزه در حقیقت کار خداست؛ هر چند بر دست پیامبر صلی الله علیه و آله ظاهر می شود</w:t>
      </w:r>
      <w:r>
        <w:rPr>
          <w:rFonts w:eastAsia="IRNazanin" w:cs="IRNazanin"/>
          <w:color w:val="111111"/>
          <w:sz w:val="28"/>
          <w:szCs w:val="28"/>
          <w:rtl w:val="true"/>
          <w:lang w:bidi="fa-IR"/>
        </w:rPr>
        <w:t xml:space="preserve">.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أَتُؤْمِنُونَ وَتَشْهَدُونَ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است که هم قلباً ایمان بیاورید و هم در ظاهر شهادت به حق بدهید</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Heading5"/>
        <w:numPr>
          <w:ilvl w:val="4"/>
          <w:numId w:val="1"/>
        </w:numPr>
        <w:rPr/>
      </w:pPr>
      <w:bookmarkStart w:id="1641" w:name="__RefHeading___Toc5775225_2320776876"/>
      <w:bookmarkStart w:id="1642" w:name="_Toc657"/>
      <w:bookmarkEnd w:id="1641"/>
      <w:r>
        <w:rPr/>
        <w:t>19</w:t>
      </w:r>
      <w:r>
        <w:rPr>
          <w:rtl w:val="true"/>
        </w:rPr>
        <w:t xml:space="preserve">. </w:t>
      </w:r>
      <w:r>
        <w:rPr/>
        <w:t>4</w:t>
      </w:r>
      <w:r>
        <w:rPr>
          <w:rtl w:val="true"/>
        </w:rPr>
        <w:t xml:space="preserve">. </w:t>
      </w:r>
      <w:r>
        <w:rPr>
          <w:rtl w:val="true"/>
        </w:rPr>
        <w:t>خبر از غیب دادن پیامبر</w:t>
      </w:r>
      <w:bookmarkEnd w:id="1642"/>
    </w:p>
    <w:p>
      <w:pPr>
        <w:pStyle w:val="BookText"/>
        <w:rPr/>
      </w:pPr>
      <w:r>
        <w:rPr>
          <w:rFonts w:ascii="Amiri" w:hAnsi="Amiri" w:eastAsia="Amiri" w:cs="Amiri"/>
          <w:color w:val="111111"/>
          <w:sz w:val="28"/>
          <w:sz w:val="28"/>
          <w:szCs w:val="28"/>
          <w:rtl w:val="true"/>
          <w:lang w:bidi="ar-SA"/>
        </w:rPr>
        <w:t>قَالَ فَإِنِّى سَأُرِيكُمْ مَا تَطْلُبُونَ وَإِنِّي لَأَعْلَمُ أَنَّكُمْ لَا تَفِيئُونَ إِلَى خَيْرٍ وَ إِنَّ فِيكُمْ مَنْ يُطْرَحُ فِي الْقَلِيبِ وَ مَنْ يُحَذِّبُ الْأَحْزَابَ</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انداخته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دگرگون ساختن این واژه به معنای چاه است به جهت این که خاک های آن را بر می گردانند؛ البئر يذكّر ويؤنث أو العادية القديمة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چه می خواهید به شما می نمایانم ولی می دانم که شما به راه خیر بازنمی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کسانی هستند که به چاه افکنده می شوند و نیز کسی است که احزاب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ابوجهل و عتبه و شیبه و امية بن خلف است که در میدان جنگ بدر کشته شدند و بدن آن ها را در چاهی که آن جا بود، افکندند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يُحَزِّبُ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ابوسفیان است</w:t>
      </w:r>
      <w:r>
        <w:rPr>
          <w:rFonts w:eastAsia="IRNazanin" w:cs="IRNazanin"/>
          <w:color w:val="111111"/>
          <w:sz w:val="28"/>
          <w:szCs w:val="28"/>
          <w:rtl w:val="true"/>
          <w:lang w:bidi="fa-IR"/>
        </w:rPr>
        <w:t xml:space="preserve">. </w:t>
      </w:r>
      <w:r>
        <w:rPr>
          <w:rStyle w:val="FootnoteAnchor"/>
          <w:rtl w:val="true"/>
        </w:rPr>
        <w:footnoteReference w:id="1323"/>
      </w:r>
    </w:p>
    <w:p>
      <w:pPr>
        <w:pStyle w:val="Heading5"/>
        <w:numPr>
          <w:ilvl w:val="4"/>
          <w:numId w:val="1"/>
        </w:numPr>
        <w:rPr/>
      </w:pPr>
      <w:bookmarkStart w:id="1643" w:name="__RefHeading___Toc5775227_2320776876"/>
      <w:bookmarkStart w:id="1644" w:name="_Toc658"/>
      <w:bookmarkEnd w:id="1643"/>
      <w:r>
        <w:rPr/>
        <w:t>19</w:t>
      </w:r>
      <w:r>
        <w:rPr>
          <w:rtl w:val="true"/>
        </w:rPr>
        <w:t xml:space="preserve">. </w:t>
      </w:r>
      <w:r>
        <w:rPr/>
        <w:t>5</w:t>
      </w:r>
      <w:r>
        <w:rPr>
          <w:rtl w:val="true"/>
        </w:rPr>
        <w:t xml:space="preserve">. </w:t>
      </w:r>
      <w:r>
        <w:rPr>
          <w:rtl w:val="true"/>
        </w:rPr>
        <w:t>خطاب پیامبر به درخت</w:t>
      </w:r>
      <w:bookmarkEnd w:id="1644"/>
    </w:p>
    <w:p>
      <w:pPr>
        <w:pStyle w:val="BookText"/>
        <w:rPr/>
      </w:pPr>
      <w:r>
        <w:rPr>
          <w:rFonts w:ascii="Amiri" w:hAnsi="Amiri" w:eastAsia="Amiri" w:cs="Amiri"/>
          <w:color w:val="111111"/>
          <w:sz w:val="28"/>
          <w:sz w:val="28"/>
          <w:szCs w:val="28"/>
          <w:rtl w:val="true"/>
          <w:lang w:bidi="ar-SA"/>
        </w:rPr>
        <w:t>ثُمَّ قَالَ يَا أَيَّتُهَا الشَّجَرَةُ إِنْ كُنْتِ تُؤْمِنِينَ بِاللَّهِ وَالْيَوْمِ الْآخِرِ وَ تَعْلَمِينَ أَنِّي رَسُولُ اللَّهِ فَانْقَلِعِي بِعُرُوقِكِ حَتَّى تَقِفِي بَيْنَ يَدَيَّ بِإِذْنِ اللَّهِ</w:t>
      </w:r>
      <w:r>
        <w:rPr>
          <w:rStyle w:val="FootnoteAnchor"/>
          <w:rtl w:val="true"/>
        </w:rPr>
        <w:footnoteReference w:id="1324"/>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تقفی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بایستی؛ وقف حبس شدن و حبس کردن؛ متوقف شدن و متوقف کردن</w:t>
      </w:r>
      <w:r>
        <w:rPr>
          <w:rFonts w:eastAsia="IRNazanin" w:cs="IRNazanin"/>
          <w:color w:val="111111"/>
          <w:sz w:val="28"/>
          <w:szCs w:val="28"/>
          <w:rtl w:val="true"/>
          <w:lang w:bidi="fa-IR"/>
        </w:rPr>
        <w:t>.</w:t>
      </w:r>
      <w:bookmarkStart w:id="1645" w:name="pg20331_774101"/>
    </w:p>
    <w:p>
      <w:pPr>
        <w:pStyle w:val="BookText"/>
        <w:rPr/>
      </w:pPr>
      <w:bookmarkEnd w:id="1645"/>
      <w:r>
        <w:rPr>
          <w:rFonts w:ascii="IRNazanin" w:hAnsi="IRNazanin" w:eastAsia="IRNazanin"/>
          <w:color w:val="111111"/>
          <w:sz w:val="28"/>
          <w:sz w:val="28"/>
          <w:szCs w:val="28"/>
          <w:rtl w:val="true"/>
          <w:lang w:bidi="fa-IR"/>
        </w:rPr>
        <w:t>آن 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درخت، اگر به خدا و روز قیامت ایمان داری و می دانی که من رسول خدا صلی الله علیه و آله هستم به اذن خداوند با ریشه از زمین گنده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پیش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من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خطاب پیامبر اکرم صلی الله علیه و آله به آن درخت نشان می دهد که نباتات و جمادات نیز از نوعی شعور خداداد برخوردارند و جملهٔ بعد از آن نشان می دهد که آن ها هم به خدا و روز جزا ایمان دارند</w:t>
      </w:r>
      <w:r>
        <w:rPr>
          <w:rFonts w:eastAsia="IRNazanin" w:cs="IRNazanin"/>
          <w:color w:val="111111"/>
          <w:sz w:val="28"/>
          <w:szCs w:val="28"/>
          <w:rtl w:val="true"/>
          <w:lang w:bidi="fa-IR"/>
        </w:rPr>
        <w:t xml:space="preserve">. </w:t>
      </w:r>
      <w:r>
        <w:rPr>
          <w:rStyle w:val="FootnoteAnchor"/>
          <w:rtl w:val="true"/>
        </w:rPr>
        <w:footnoteReference w:id="1325"/>
      </w:r>
    </w:p>
    <w:p>
      <w:pPr>
        <w:pStyle w:val="Heading5"/>
        <w:numPr>
          <w:ilvl w:val="4"/>
          <w:numId w:val="1"/>
        </w:numPr>
        <w:rPr/>
      </w:pPr>
      <w:bookmarkStart w:id="1646" w:name="__RefHeading___Toc5775229_2320776876"/>
      <w:bookmarkStart w:id="1647" w:name="_Toc659"/>
      <w:bookmarkEnd w:id="1646"/>
      <w:r>
        <w:rPr/>
        <w:t>19</w:t>
      </w:r>
      <w:r>
        <w:rPr>
          <w:rtl w:val="true"/>
        </w:rPr>
        <w:t xml:space="preserve">. </w:t>
      </w:r>
      <w:r>
        <w:rPr/>
        <w:t>6</w:t>
      </w:r>
      <w:r>
        <w:rPr>
          <w:rtl w:val="true"/>
        </w:rPr>
        <w:t xml:space="preserve">. </w:t>
      </w:r>
      <w:r>
        <w:rPr>
          <w:rtl w:val="true"/>
        </w:rPr>
        <w:t>حرکت درخت به سمت پیامبر</w:t>
      </w:r>
      <w:bookmarkEnd w:id="1647"/>
    </w:p>
    <w:p>
      <w:pPr>
        <w:pStyle w:val="BookText"/>
        <w:rPr/>
      </w:pPr>
      <w:r>
        <w:rPr>
          <w:rFonts w:ascii="Amiri" w:hAnsi="Amiri" w:eastAsia="Amiri" w:cs="Amiri"/>
          <w:color w:val="111111"/>
          <w:sz w:val="28"/>
          <w:sz w:val="28"/>
          <w:szCs w:val="28"/>
          <w:rtl w:val="true"/>
          <w:lang w:bidi="ar-SA"/>
        </w:rPr>
        <w:t>فَوَالَّذِي بَعَثَهُ بِالْحَقِّ لَانْقَلَعَت بِعُرُوقِهَا وَ جَاءَتْ وَ لَهَا دَوِيٌّ شَدِيدٌ وَ قَصْفٌ كَقَصْفِ أَجْنِحَةِ الطَّيْرِ حَتَّى وَقَفَتْ بَيْنَ يَدَيْ رَسُولِ اللَّهِ مُرَفْرِفَةً وَ أَلْقَتْ بِغُصْنِهَا الْأَعْلَى عَلَى رَسُولِ اللَّهِ وَ بِبَعْضِ أَغْصَانِهَا عَلَى مَنْكِبِي وَكُنْتُ عَنْ يَمِينِهِ صلی الله علیه و آله</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أَجْنِحَةِ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های پرنده</w:t>
      </w:r>
    </w:p>
    <w:p>
      <w:pPr>
        <w:pStyle w:val="BookText"/>
        <w:rPr/>
      </w:pPr>
      <w:r>
        <w:rPr>
          <w:rFonts w:ascii="IRNazanin" w:hAnsi="IRNazanin" w:eastAsia="IRNazanin"/>
          <w:color w:val="111111"/>
          <w:sz w:val="28"/>
          <w:sz w:val="28"/>
          <w:szCs w:val="28"/>
          <w:rtl w:val="true"/>
          <w:lang w:bidi="fa-IR"/>
        </w:rPr>
        <w:t>مُرَفْرفَةً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و بال گشوده؛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برگ های گسترده درختان است و به پارچه های زیبا و رنگارنگ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و مرفرفه پرنده ای است که بال و پر می زند گویی در عبارت بالا هدف امام این است که بگویند هنگامی که درخت نزد پیامبر اکرم صلی الله علیه و آله آمد شاخه هایش همچنان تکان می خورد، مانند بال پرندگان؛ الطائر بجناحيه إذا بسطهما عند السقوط على شيء يحوم عليه ليقع فوقه</w:t>
      </w:r>
    </w:p>
    <w:p>
      <w:pPr>
        <w:pStyle w:val="BookText"/>
        <w:rPr/>
      </w:pPr>
      <w:r>
        <w:rPr>
          <w:rFonts w:ascii="IRNazanin" w:hAnsi="IRNazanin" w:eastAsia="IRNazanin"/>
          <w:color w:val="111111"/>
          <w:sz w:val="28"/>
          <w:sz w:val="28"/>
          <w:szCs w:val="28"/>
          <w:rtl w:val="true"/>
          <w:lang w:bidi="fa-IR"/>
        </w:rPr>
        <w:t>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من؛ ناحیۀ هر چیز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پیامبر را به حق برانگیخت درخت با ریشه هایش از زمین کَنده شد و در حالی که آوازی شدید و صدایی چون صدای بال پرندگان داشت، پیش آمد تا آن که مانند پرنده ای بال گشوده نزد پیامبر ایستاد و شاخه های بلند خویش را بر سر پیامبر و برخی از شاخه هایش را بر روی شانه های من گستراند و من در سمت راست پیامبر قرار داشتم</w:t>
      </w:r>
      <w:r>
        <w:rPr>
          <w:rFonts w:eastAsia="IRNazanin" w:cs="IRNazanin"/>
          <w:color w:val="111111"/>
          <w:sz w:val="28"/>
          <w:szCs w:val="28"/>
          <w:rtl w:val="true"/>
          <w:lang w:bidi="fa-IR"/>
        </w:rPr>
        <w:t>.</w:t>
      </w:r>
    </w:p>
    <w:p>
      <w:pPr>
        <w:pStyle w:val="Heading5"/>
        <w:numPr>
          <w:ilvl w:val="4"/>
          <w:numId w:val="1"/>
        </w:numPr>
        <w:rPr/>
      </w:pPr>
      <w:bookmarkStart w:id="1648" w:name="__RefHeading___Toc5775231_2320776876"/>
      <w:bookmarkStart w:id="1649" w:name="_Toc660"/>
      <w:bookmarkEnd w:id="1648"/>
      <w:r>
        <w:rPr/>
        <w:t>19</w:t>
      </w:r>
      <w:r>
        <w:rPr>
          <w:rtl w:val="true"/>
        </w:rPr>
        <w:t xml:space="preserve">. </w:t>
      </w:r>
      <w:r>
        <w:rPr/>
        <w:t>7</w:t>
      </w:r>
      <w:r>
        <w:rPr>
          <w:rtl w:val="true"/>
        </w:rPr>
        <w:t xml:space="preserve">. </w:t>
      </w:r>
      <w:r>
        <w:rPr>
          <w:rtl w:val="true"/>
        </w:rPr>
        <w:t>لجاجت قوم هنگام مشاهدهٔ معجزه</w:t>
      </w:r>
      <w:bookmarkEnd w:id="164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الْقَوْمُ إِلَى ذَلِكَ قَالُوا عُلُوّاً وَ اسْتِكْبَاراً فَمُرْهَا فَلْيَأْتِكَ نِصْفُهَا وَيَبْقَى نِصْفُهَا</w:t>
      </w:r>
      <w:bookmarkStart w:id="1650" w:name="pg20331_774102"/>
    </w:p>
    <w:p>
      <w:pPr>
        <w:pStyle w:val="BookText"/>
        <w:rPr/>
      </w:pPr>
      <w:bookmarkEnd w:id="1650"/>
      <w:r>
        <w:rPr>
          <w:rFonts w:ascii="Amiri" w:hAnsi="Amiri" w:eastAsia="Amiri" w:cs="Amiri"/>
          <w:color w:val="111111"/>
          <w:sz w:val="28"/>
          <w:sz w:val="28"/>
          <w:szCs w:val="28"/>
          <w:rtl w:val="true"/>
          <w:lang w:bidi="ar-SA"/>
        </w:rPr>
        <w:t>فَأَمَرَهَا بِذَلِكَ فَأَقْبَلَ إِلَيْهِ نِصْفُهَا كَأَعْجَبِ إِقْبَالِ وَ أَشَدِّهِ دَوِيَّاً فَكَادَتْ تَلْتَفُ بِرَسُولِ اللَّهِ صلی الله علیه و آله</w:t>
      </w:r>
      <w:r>
        <w:rPr>
          <w:rStyle w:val="FootnoteAnchor"/>
          <w:rtl w:val="true"/>
        </w:rPr>
        <w:footnoteReference w:id="1327"/>
      </w:r>
      <w:r>
        <w:rPr>
          <w:rFonts w:ascii="IRNazanin" w:hAnsi="IRNazanin" w:eastAsia="IRNazanin"/>
          <w:color w:val="111111"/>
          <w:sz w:val="28"/>
          <w:sz w:val="28"/>
          <w:szCs w:val="28"/>
          <w:rtl w:val="true"/>
          <w:lang w:bidi="fa-IR"/>
        </w:rPr>
        <w:t>قوم قریش چون این حادثه را مشاهده کردند از روی برتری خواهی و گردن فرازی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نصف درخت به سوی تو آید و نصف دیگر باقی بماند پیامبر به درخت فرمود که چنان کند، پس نیمی از درخت با حالتی عجیب تر و صدایی سخت تر به سوی او آمد، تا آن جا که نزدیک بود به رسول خدا صلی الله علیه و آله بپیچد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 وَ اسْتِكْبَاراً مفعولٌ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گفته آن ها نه از روی خوشحالی و ایمان بود که بخواهند ایمانشان بیشتر شود بلکه از روی عناد و استکبار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 بالا استفاده می شود که پیامبر اکرم صلی الله علیه و آله در این جا دو معجزه دیگر به آن ها نشان داد نخست امر فرمود که درخت به جای خود برگردد سپس دستور داد تا نیمی از آن به اذن الله نزد او آید</w:t>
      </w:r>
      <w:r>
        <w:rPr>
          <w:rFonts w:eastAsia="IRNazanin" w:cs="IRNazanin"/>
          <w:color w:val="111111"/>
          <w:sz w:val="28"/>
          <w:szCs w:val="28"/>
          <w:rtl w:val="true"/>
          <w:lang w:bidi="fa-IR"/>
        </w:rPr>
        <w:t xml:space="preserve">. </w:t>
      </w:r>
      <w:r>
        <w:rPr>
          <w:rStyle w:val="FootnoteAnchor"/>
          <w:rtl w:val="true"/>
        </w:rPr>
        <w:footnoteReference w:id="1328"/>
      </w:r>
    </w:p>
    <w:p>
      <w:pPr>
        <w:pStyle w:val="Heading5"/>
        <w:numPr>
          <w:ilvl w:val="4"/>
          <w:numId w:val="1"/>
        </w:numPr>
        <w:rPr/>
      </w:pPr>
      <w:bookmarkStart w:id="1651" w:name="__RefHeading___Toc5775233_2320776876"/>
      <w:bookmarkStart w:id="1652" w:name="_Toc661"/>
      <w:bookmarkEnd w:id="1651"/>
      <w:r>
        <w:rPr/>
        <w:t>19</w:t>
      </w:r>
      <w:r>
        <w:rPr>
          <w:rtl w:val="true"/>
        </w:rPr>
        <w:t xml:space="preserve">. </w:t>
      </w:r>
      <w:r>
        <w:rPr/>
        <w:t>8</w:t>
      </w:r>
      <w:r>
        <w:rPr>
          <w:rtl w:val="true"/>
        </w:rPr>
        <w:t xml:space="preserve">. </w:t>
      </w:r>
      <w:r>
        <w:rPr>
          <w:rtl w:val="true"/>
        </w:rPr>
        <w:t>امام اولین تصدیق کننده نبوت</w:t>
      </w:r>
      <w:bookmarkEnd w:id="1652"/>
    </w:p>
    <w:p>
      <w:pPr>
        <w:pStyle w:val="BookText"/>
        <w:rPr/>
      </w:pPr>
      <w:r>
        <w:rPr>
          <w:rFonts w:ascii="Amiri" w:hAnsi="Amiri" w:eastAsia="Amiri" w:cs="Amiri"/>
          <w:color w:val="111111"/>
          <w:sz w:val="28"/>
          <w:sz w:val="28"/>
          <w:szCs w:val="28"/>
          <w:rtl w:val="true"/>
          <w:lang w:bidi="ar-SA"/>
        </w:rPr>
        <w:t>فَقَالُوا كُفْراً وَ عُتُوّاً فَمُرْ هَذَا النَّصْفَ فَلْيَرْجِعْ إِلَى نِصْفِهِ كَمَا كَانَ فَأَمَرَهُ ۖ فَرَجَعَ فَقُلْتُ أَنَا لَا إِلَهَ إِلَّا اللَّهُ إِنِّى أَوَّلُ مُؤْمِنٍ بِكَ يَا رَسُولَ اللَّهِ وَ أَوَّلُ مَنْ أَقَرَّ بِأَنَّ الشَّجَرَةَ فَعَلَتْ مَا فَعَلَتْ بِأَمْرِ اللَّهِ تَعَالَى تَصْدِيقاً بِنُبُوَّتِكَ وَ إِجْلَالًا لِكَلِمَتِكَ</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باز از سرِ کفر و گردن کشی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نیم تنه را فرمان بده تا نزد نیم تنه دیگرش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نیم تنه درخت را فرمود که بازگردد و او بازگشت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ای رسول خدا صلی الله علیه و آله من نخستین کسی هستم که به تو ایمان آوردم و نخستین کسی هستم که اقرار کرد که درخت به فرمان خدای متعال و برای تصدیق پیامبری تو و بزرگ شمردن سخنت چنان کرد که شاهد بودیم</w:t>
      </w:r>
      <w:r>
        <w:rPr>
          <w:rFonts w:eastAsia="IRNazanin" w:cs="IRNazanin"/>
          <w:color w:val="111111"/>
          <w:sz w:val="28"/>
          <w:szCs w:val="28"/>
          <w:rtl w:val="true"/>
          <w:lang w:bidi="fa-IR"/>
        </w:rPr>
        <w:t>.</w:t>
      </w:r>
    </w:p>
    <w:p>
      <w:pPr>
        <w:pStyle w:val="Heading5"/>
        <w:numPr>
          <w:ilvl w:val="4"/>
          <w:numId w:val="1"/>
        </w:numPr>
        <w:rPr/>
      </w:pPr>
      <w:bookmarkStart w:id="1653" w:name="__RefHeading___Toc5775235_2320776876"/>
      <w:bookmarkStart w:id="1654" w:name="_Toc662"/>
      <w:bookmarkEnd w:id="1653"/>
      <w:r>
        <w:rPr/>
        <w:t>19</w:t>
      </w:r>
      <w:r>
        <w:rPr>
          <w:rtl w:val="true"/>
        </w:rPr>
        <w:t xml:space="preserve">. </w:t>
      </w:r>
      <w:r>
        <w:rPr/>
        <w:t>9</w:t>
      </w:r>
      <w:r>
        <w:rPr>
          <w:rtl w:val="true"/>
        </w:rPr>
        <w:t xml:space="preserve">. </w:t>
      </w:r>
      <w:r>
        <w:rPr>
          <w:rtl w:val="true"/>
        </w:rPr>
        <w:t>ساحر خواندن پیامبر بعد از دیدن معجزه</w:t>
      </w:r>
      <w:bookmarkEnd w:id="165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الْقَوْمُ كُلُّهُمْ بَلْ ساحِرٌ كَذَّابٌ عَجِيبُ السِّحْرِ خَفِيفٌ فِيهِ وَ هَلْ يُصَدِّقُكَ فِي أَمْرِكَ</w:t>
      </w:r>
      <w:bookmarkStart w:id="1655" w:name="pg20331_774103"/>
    </w:p>
    <w:p>
      <w:pPr>
        <w:pStyle w:val="BookText"/>
        <w:rPr/>
      </w:pPr>
      <w:bookmarkEnd w:id="1655"/>
      <w:r>
        <w:rPr>
          <w:rFonts w:ascii="Amiri" w:hAnsi="Amiri" w:eastAsia="Amiri" w:cs="Amiri"/>
          <w:color w:val="111111"/>
          <w:sz w:val="28"/>
          <w:sz w:val="28"/>
          <w:szCs w:val="28"/>
          <w:rtl w:val="true"/>
          <w:lang w:bidi="ar-SA"/>
        </w:rPr>
        <w:t>إِلَّا مِثْلُ هَذَا يَعْنُونَنِي</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اما دیگران جملگی گفتند بلکه ساحری دروغ گوست که جادویش شگفت و ماهرانه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رسالت تو را جز امثال این شخص مقصودشان من بودم تصدیق می کند؟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ما که در عمر خود ساحران بسیار دیده ایم و می دانیم که کار تو همانند کار آن ها بلکه از نوع برتر آن است و تنها امثال این کودک خوش باور تو را تصدیق می کنند</w:t>
      </w:r>
      <w:r>
        <w:rPr>
          <w:rFonts w:eastAsia="IRNazanin" w:cs="IRNazanin"/>
          <w:color w:val="111111"/>
          <w:sz w:val="28"/>
          <w:szCs w:val="28"/>
          <w:rtl w:val="true"/>
          <w:lang w:bidi="fa-IR"/>
        </w:rPr>
        <w:t xml:space="preserve">! </w:t>
      </w:r>
      <w:r>
        <w:rPr>
          <w:rStyle w:val="FootnoteAnchor"/>
          <w:rtl w:val="true"/>
        </w:rPr>
        <w:footnoteReference w:id="1331"/>
      </w:r>
    </w:p>
    <w:p>
      <w:pPr>
        <w:pStyle w:val="Heading4"/>
        <w:numPr>
          <w:ilvl w:val="3"/>
          <w:numId w:val="1"/>
        </w:numPr>
        <w:rPr/>
      </w:pPr>
      <w:bookmarkStart w:id="1656" w:name="__RefHeading___Toc5775237_2320776876"/>
      <w:bookmarkStart w:id="1657" w:name="_Toc663"/>
      <w:bookmarkEnd w:id="1656"/>
      <w:r>
        <w:rPr/>
        <w:t>20</w:t>
      </w:r>
      <w:r>
        <w:rPr>
          <w:rtl w:val="true"/>
        </w:rPr>
        <w:t xml:space="preserve">. </w:t>
      </w:r>
      <w:r>
        <w:rPr>
          <w:rtl w:val="true"/>
        </w:rPr>
        <w:t>الگوی ایمان</w:t>
      </w:r>
      <w:bookmarkEnd w:id="1657"/>
    </w:p>
    <w:p>
      <w:pPr>
        <w:pStyle w:val="Heading5"/>
        <w:numPr>
          <w:ilvl w:val="4"/>
          <w:numId w:val="1"/>
        </w:numPr>
        <w:rPr/>
      </w:pPr>
      <w:bookmarkStart w:id="1658" w:name="__RefHeading___Toc5775239_2320776876"/>
      <w:bookmarkStart w:id="1659" w:name="_Toc664"/>
      <w:bookmarkEnd w:id="1658"/>
      <w:r>
        <w:rPr/>
        <w:t>20</w:t>
      </w:r>
      <w:r>
        <w:rPr>
          <w:rtl w:val="true"/>
        </w:rPr>
        <w:t xml:space="preserve">. </w:t>
      </w:r>
      <w:r>
        <w:rPr/>
        <w:t>1</w:t>
      </w:r>
      <w:r>
        <w:rPr>
          <w:rtl w:val="true"/>
        </w:rPr>
        <w:t xml:space="preserve">. </w:t>
      </w:r>
      <w:r>
        <w:rPr>
          <w:rtl w:val="true"/>
        </w:rPr>
        <w:t>نترس</w:t>
      </w:r>
      <w:bookmarkEnd w:id="1659"/>
    </w:p>
    <w:p>
      <w:pPr>
        <w:pStyle w:val="BookText"/>
        <w:rPr/>
      </w:pPr>
      <w:r>
        <w:rPr>
          <w:rFonts w:ascii="Amiri" w:hAnsi="Amiri" w:eastAsia="Amiri" w:cs="Amiri"/>
          <w:color w:val="111111"/>
          <w:sz w:val="28"/>
          <w:sz w:val="28"/>
          <w:szCs w:val="28"/>
          <w:rtl w:val="true"/>
          <w:lang w:bidi="ar-SA"/>
        </w:rPr>
        <w:t>إِنِّى لَمِنْ قَوْمٍ لَا تَأْخُذُهُمْ فِي اللهِ لَوْمَةُ لَائِم</w:t>
      </w:r>
      <w:r>
        <w:rPr>
          <w:rStyle w:val="FootnoteAnchor"/>
          <w:rtl w:val="true"/>
        </w:rPr>
        <w:footnoteReference w:id="1332"/>
      </w:r>
      <w:r>
        <w:rPr>
          <w:rFonts w:ascii="IRNazanin" w:hAnsi="IRNazanin" w:eastAsia="IRNazanin"/>
          <w:color w:val="111111"/>
          <w:sz w:val="28"/>
          <w:sz w:val="28"/>
          <w:szCs w:val="28"/>
          <w:rtl w:val="true"/>
          <w:lang w:bidi="fa-IR"/>
        </w:rPr>
        <w:t xml:space="preserve"> من از کسانی هستم که در راه خدا از سرزنش کنندگان نمی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عبارت کنایه از آن است که حضرت در اطاعت و بندگی حق تعالی مراحل نهایی را می پیماید و هیچ گونه توقف و کوتاهی از او در این مقام رخ نداده که به دلیل ایجاد نقص در آن مستوجب ملامت و سرزنش واقع شود</w:t>
      </w:r>
      <w:r>
        <w:rPr>
          <w:rFonts w:eastAsia="IRNazanin" w:cs="IRNazanin"/>
          <w:color w:val="111111"/>
          <w:sz w:val="28"/>
          <w:szCs w:val="28"/>
          <w:rtl w:val="true"/>
          <w:lang w:bidi="fa-IR"/>
        </w:rPr>
        <w:t xml:space="preserve">. </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يُجاهِدُونَ فِي سَبيلِ اللَّهِ وَ لا يَخافُونَ لَوْمَةَ لائِمٍ ذلِكَ فَضْلُ اللَّهِ يُؤْتِيهِ مَنْ يَشَاء</w:t>
      </w:r>
      <w:r>
        <w:rPr>
          <w:rStyle w:val="FootnoteAnchor"/>
          <w:rtl w:val="true"/>
        </w:rPr>
        <w:footnoteReference w:id="1334"/>
      </w:r>
      <w:r>
        <w:rPr>
          <w:rFonts w:ascii="IRNazanin" w:hAnsi="IRNazanin" w:eastAsia="IRNazanin"/>
          <w:color w:val="111111"/>
          <w:sz w:val="28"/>
          <w:sz w:val="28"/>
          <w:szCs w:val="28"/>
          <w:rtl w:val="true"/>
          <w:lang w:bidi="fa-IR"/>
        </w:rPr>
        <w:t>در راه خدا جهاد می کنند و از ملامت هیچ ملامتگری نمی هراسند این فضل خداست که به هرکس که خواهد ارزانی دارد</w:t>
      </w:r>
      <w:r>
        <w:rPr>
          <w:rFonts w:eastAsia="IRNazanin" w:cs="IRNazanin"/>
          <w:color w:val="111111"/>
          <w:sz w:val="28"/>
          <w:szCs w:val="28"/>
          <w:rtl w:val="true"/>
          <w:lang w:bidi="fa-IR"/>
        </w:rPr>
        <w:t>.</w:t>
      </w:r>
    </w:p>
    <w:p>
      <w:pPr>
        <w:pStyle w:val="Heading5"/>
        <w:numPr>
          <w:ilvl w:val="4"/>
          <w:numId w:val="1"/>
        </w:numPr>
        <w:rPr/>
      </w:pPr>
      <w:bookmarkStart w:id="1660" w:name="__RefHeading___Toc5775241_2320776876"/>
      <w:bookmarkStart w:id="1661" w:name="_Toc665"/>
      <w:bookmarkEnd w:id="1660"/>
      <w:r>
        <w:rPr/>
        <w:t>20</w:t>
      </w:r>
      <w:r>
        <w:rPr>
          <w:rtl w:val="true"/>
        </w:rPr>
        <w:t xml:space="preserve">. </w:t>
      </w:r>
      <w:r>
        <w:rPr/>
        <w:t>2</w:t>
      </w:r>
      <w:r>
        <w:rPr>
          <w:rtl w:val="true"/>
        </w:rPr>
        <w:t xml:space="preserve">. </w:t>
      </w:r>
      <w:r>
        <w:rPr>
          <w:rtl w:val="true"/>
        </w:rPr>
        <w:t>سیمای صدیقان</w:t>
      </w:r>
      <w:bookmarkEnd w:id="166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سِيمَاهُمْ سِيمَا الصِّدِّيقِينَ</w:t>
      </w:r>
      <w:r>
        <w:rPr>
          <w:rStyle w:val="FootnoteAnchor"/>
          <w:rtl w:val="true"/>
        </w:rPr>
        <w:footnoteReference w:id="1335"/>
      </w:r>
      <w:r>
        <w:rPr>
          <w:rFonts w:ascii="IRNazanin" w:hAnsi="IRNazanin" w:eastAsia="IRNazanin"/>
          <w:color w:val="111111"/>
          <w:sz w:val="28"/>
          <w:sz w:val="28"/>
          <w:szCs w:val="28"/>
          <w:rtl w:val="true"/>
          <w:lang w:bidi="fa-IR"/>
        </w:rPr>
        <w:t xml:space="preserve"> از کسانی که سیمایشان سیمای صدیقان است</w:t>
      </w:r>
      <w:r>
        <w:rPr>
          <w:rFonts w:eastAsia="IRNazanin" w:cs="IRNazanin"/>
          <w:color w:val="111111"/>
          <w:sz w:val="28"/>
          <w:szCs w:val="28"/>
          <w:rtl w:val="true"/>
          <w:lang w:bidi="fa-IR"/>
        </w:rPr>
        <w:t xml:space="preserve">. </w:t>
      </w:r>
      <w:bookmarkStart w:id="1662" w:name="pg20331_774104"/>
    </w:p>
    <w:p>
      <w:pPr>
        <w:pStyle w:val="Heading5"/>
        <w:numPr>
          <w:ilvl w:val="4"/>
          <w:numId w:val="1"/>
        </w:numPr>
        <w:rPr/>
      </w:pPr>
      <w:bookmarkStart w:id="1663" w:name="__RefHeading___Toc5775243_2320776876"/>
      <w:bookmarkStart w:id="1664" w:name="_Toc666"/>
      <w:bookmarkEnd w:id="1662"/>
      <w:bookmarkEnd w:id="1663"/>
      <w:r>
        <w:rPr/>
        <w:t>20</w:t>
      </w:r>
      <w:r>
        <w:rPr>
          <w:rtl w:val="true"/>
        </w:rPr>
        <w:t xml:space="preserve">. </w:t>
      </w:r>
      <w:r>
        <w:rPr/>
        <w:t>3</w:t>
      </w:r>
      <w:r>
        <w:rPr>
          <w:rtl w:val="true"/>
        </w:rPr>
        <w:t xml:space="preserve">. </w:t>
      </w:r>
      <w:r>
        <w:rPr>
          <w:rtl w:val="true"/>
        </w:rPr>
        <w:t>گفتار نیک</w:t>
      </w:r>
      <w:bookmarkEnd w:id="1664"/>
    </w:p>
    <w:p>
      <w:pPr>
        <w:pStyle w:val="BookText"/>
        <w:rPr/>
      </w:pPr>
      <w:r>
        <w:rPr>
          <w:rFonts w:ascii="Amiri" w:hAnsi="Amiri" w:eastAsia="Amiri" w:cs="Amiri"/>
          <w:color w:val="111111"/>
          <w:sz w:val="28"/>
          <w:sz w:val="28"/>
          <w:szCs w:val="28"/>
          <w:rtl w:val="true"/>
          <w:lang w:bidi="ar-SA"/>
        </w:rPr>
        <w:t>وَ كَلَامُهُمْ كَلَامُ الْأَبْرَارِ</w:t>
      </w:r>
      <w:r>
        <w:rPr>
          <w:rFonts w:ascii="IRNazanin" w:hAnsi="IRNazanin" w:eastAsia="IRNazanin"/>
          <w:color w:val="111111"/>
          <w:sz w:val="28"/>
          <w:sz w:val="28"/>
          <w:szCs w:val="28"/>
          <w:rtl w:val="true"/>
          <w:lang w:bidi="fa-IR"/>
        </w:rPr>
        <w:t xml:space="preserve"> و گفتارشان گفتار نیکان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سخنان ایشان سخنان ابرار و نیکان است که عبارت از امر به معروف و نهی از منکر و ذکر همیشگی برای معبود بر حقشان می باشد</w:t>
      </w:r>
      <w:r>
        <w:rPr>
          <w:rFonts w:eastAsia="IRNazanin" w:cs="IRNazanin"/>
          <w:color w:val="111111"/>
          <w:sz w:val="28"/>
          <w:szCs w:val="28"/>
          <w:rtl w:val="true"/>
          <w:lang w:bidi="fa-IR"/>
        </w:rPr>
        <w:t xml:space="preserve">. </w:t>
      </w:r>
      <w:r>
        <w:rPr>
          <w:rStyle w:val="FootnoteAnchor"/>
          <w:rtl w:val="true"/>
        </w:rPr>
        <w:footnoteReference w:id="1336"/>
      </w:r>
    </w:p>
    <w:p>
      <w:pPr>
        <w:pStyle w:val="Heading5"/>
        <w:numPr>
          <w:ilvl w:val="4"/>
          <w:numId w:val="1"/>
        </w:numPr>
        <w:rPr/>
      </w:pPr>
      <w:bookmarkStart w:id="1665" w:name="__RefHeading___Toc5775245_2320776876"/>
      <w:bookmarkStart w:id="1666" w:name="_Toc667"/>
      <w:bookmarkEnd w:id="1665"/>
      <w:r>
        <w:rPr/>
        <w:t>20</w:t>
      </w:r>
      <w:r>
        <w:rPr>
          <w:rtl w:val="true"/>
        </w:rPr>
        <w:t xml:space="preserve">. </w:t>
      </w:r>
      <w:r>
        <w:rPr/>
        <w:t>4</w:t>
      </w:r>
      <w:r>
        <w:rPr>
          <w:rtl w:val="true"/>
        </w:rPr>
        <w:t xml:space="preserve">. </w:t>
      </w:r>
      <w:r>
        <w:rPr>
          <w:rtl w:val="true"/>
        </w:rPr>
        <w:t>آباد کننده شب با عبادت</w:t>
      </w:r>
      <w:bookmarkEnd w:id="1666"/>
    </w:p>
    <w:p>
      <w:pPr>
        <w:pStyle w:val="BookText"/>
        <w:rPr/>
      </w:pPr>
      <w:r>
        <w:rPr>
          <w:rFonts w:ascii="Amiri" w:hAnsi="Amiri" w:eastAsia="Amiri" w:cs="Amiri"/>
          <w:color w:val="111111"/>
          <w:sz w:val="28"/>
          <w:sz w:val="28"/>
          <w:szCs w:val="28"/>
          <w:rtl w:val="true"/>
          <w:lang w:bidi="ar-SA"/>
        </w:rPr>
        <w:t>عُمَّارُ اللَّيْل</w:t>
      </w:r>
      <w:r>
        <w:rPr>
          <w:rStyle w:val="FootnoteAnchor"/>
          <w:rtl w:val="true"/>
        </w:rPr>
        <w:footnoteReference w:id="1337"/>
      </w:r>
      <w:r>
        <w:rPr>
          <w:rFonts w:ascii="IRNazanin" w:hAnsi="IRNazanin" w:eastAsia="IRNazanin"/>
          <w:color w:val="111111"/>
          <w:sz w:val="28"/>
          <w:sz w:val="28"/>
          <w:szCs w:val="28"/>
          <w:rtl w:val="true"/>
          <w:lang w:bidi="fa-IR"/>
        </w:rPr>
        <w:t xml:space="preserve"> از کسانی که شب ها را با عبادت آباد می کنند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عامر یعنی آبادگر به جهت آن است که شب زنده داری و عبادت شبانه به جان انسان صفا و روحانیت می بخشد</w:t>
      </w:r>
      <w:r>
        <w:rPr>
          <w:rFonts w:eastAsia="IRNazanin" w:cs="IRNazanin"/>
          <w:color w:val="111111"/>
          <w:sz w:val="28"/>
          <w:szCs w:val="28"/>
          <w:rtl w:val="true"/>
          <w:lang w:bidi="fa-IR"/>
        </w:rPr>
        <w:t xml:space="preserve">. </w:t>
      </w:r>
      <w:r>
        <w:rPr>
          <w:rStyle w:val="FootnoteAnchor"/>
          <w:rtl w:val="true"/>
        </w:rPr>
        <w:footnoteReference w:id="1338"/>
      </w:r>
    </w:p>
    <w:p>
      <w:pPr>
        <w:pStyle w:val="Heading5"/>
        <w:numPr>
          <w:ilvl w:val="4"/>
          <w:numId w:val="1"/>
        </w:numPr>
        <w:rPr/>
      </w:pPr>
      <w:bookmarkStart w:id="1667" w:name="__RefHeading___Toc5775247_2320776876"/>
      <w:bookmarkStart w:id="1668" w:name="_Toc668"/>
      <w:bookmarkEnd w:id="1667"/>
      <w:r>
        <w:rPr/>
        <w:t>20</w:t>
      </w:r>
      <w:r>
        <w:rPr>
          <w:rtl w:val="true"/>
        </w:rPr>
        <w:t xml:space="preserve">. </w:t>
      </w:r>
      <w:r>
        <w:rPr/>
        <w:t>5</w:t>
      </w:r>
      <w:r>
        <w:rPr>
          <w:rtl w:val="true"/>
        </w:rPr>
        <w:t xml:space="preserve">. </w:t>
      </w:r>
      <w:r>
        <w:rPr>
          <w:rtl w:val="true"/>
        </w:rPr>
        <w:t>روشنی بخش روز</w:t>
      </w:r>
      <w:bookmarkEnd w:id="1668"/>
    </w:p>
    <w:p>
      <w:pPr>
        <w:pStyle w:val="BookText"/>
        <w:rPr/>
      </w:pPr>
      <w:r>
        <w:rPr>
          <w:rFonts w:ascii="Amiri" w:hAnsi="Amiri" w:eastAsia="Amiri" w:cs="Amiri"/>
          <w:color w:val="111111"/>
          <w:sz w:val="28"/>
          <w:sz w:val="28"/>
          <w:szCs w:val="28"/>
          <w:rtl w:val="true"/>
          <w:lang w:bidi="ar-SA"/>
        </w:rPr>
        <w:t>وَ مَنَارُ النَّهَارِ</w:t>
      </w:r>
      <w:r>
        <w:rPr>
          <w:rStyle w:val="FootnoteAnchor"/>
          <w:rtl w:val="true"/>
        </w:rPr>
        <w:footnoteReference w:id="13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طریق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 روزها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برج های بلندی است که سابقاً در مسیر راه های بیابانی قرار می دادند و بر فراز آن ها چراغی روشن می کردند تا مسافران گمراه نشوند</w:t>
      </w:r>
      <w:r>
        <w:rPr>
          <w:rFonts w:eastAsia="IRNazanin" w:cs="IRNazanin"/>
          <w:color w:val="111111"/>
          <w:sz w:val="28"/>
          <w:szCs w:val="28"/>
          <w:rtl w:val="true"/>
          <w:lang w:bidi="fa-IR"/>
        </w:rPr>
        <w:t xml:space="preserve">. </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تشبه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دیده بان در روز</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برج دیده بان در روز به شمار آورده است زیرا همچنان که برج دیده بان یا جایگاه بلندی که آتش روی آن روشن می کنند راه مادی و محسوس را برای </w:t>
      </w:r>
      <w:bookmarkStart w:id="1669" w:name="pg20331_774105"/>
    </w:p>
    <w:p>
      <w:pPr>
        <w:pStyle w:val="BookText"/>
        <w:rPr/>
      </w:pPr>
      <w:bookmarkEnd w:id="1669"/>
      <w:r>
        <w:rPr>
          <w:rFonts w:ascii="IRNazanin" w:hAnsi="IRNazanin" w:eastAsia="IRNazanin"/>
          <w:color w:val="111111"/>
          <w:sz w:val="28"/>
          <w:sz w:val="28"/>
          <w:szCs w:val="28"/>
          <w:rtl w:val="true"/>
          <w:lang w:bidi="fa-IR"/>
        </w:rPr>
        <w:t>مردم می نمایاند متقیان هم مردم را به راه خدا راهنمایی می کند</w:t>
      </w:r>
    </w:p>
    <w:p>
      <w:pPr>
        <w:pStyle w:val="Heading5"/>
        <w:numPr>
          <w:ilvl w:val="4"/>
          <w:numId w:val="1"/>
        </w:numPr>
        <w:rPr/>
      </w:pPr>
      <w:bookmarkStart w:id="1670" w:name="__RefHeading___Toc5775249_2320776876"/>
      <w:bookmarkStart w:id="1671" w:name="_Toc669"/>
      <w:bookmarkEnd w:id="1670"/>
      <w:r>
        <w:rPr/>
        <w:t>20</w:t>
      </w:r>
      <w:r>
        <w:rPr>
          <w:rtl w:val="true"/>
        </w:rPr>
        <w:t xml:space="preserve">. </w:t>
      </w:r>
      <w:r>
        <w:rPr/>
        <w:t>6</w:t>
      </w:r>
      <w:r>
        <w:rPr>
          <w:rtl w:val="true"/>
        </w:rPr>
        <w:t xml:space="preserve">. </w:t>
      </w:r>
      <w:r>
        <w:rPr>
          <w:rtl w:val="true"/>
        </w:rPr>
        <w:t>چنگ زننده به ریسمان قرآن</w:t>
      </w:r>
      <w:bookmarkEnd w:id="1671"/>
    </w:p>
    <w:p>
      <w:pPr>
        <w:pStyle w:val="BookText"/>
        <w:rPr/>
      </w:pPr>
      <w:r>
        <w:rPr>
          <w:rFonts w:ascii="Amiri" w:hAnsi="Amiri" w:eastAsia="Amiri" w:cs="Amiri"/>
          <w:color w:val="111111"/>
          <w:sz w:val="28"/>
          <w:sz w:val="28"/>
          <w:szCs w:val="28"/>
          <w:rtl w:val="true"/>
          <w:lang w:bidi="ar-SA"/>
        </w:rPr>
        <w:t>مُتَمَسْكُونَ بحَبْلِ الْقُرْآنِ</w:t>
      </w:r>
      <w:r>
        <w:rPr>
          <w:rFonts w:ascii="IRNazanin" w:hAnsi="IRNazanin" w:eastAsia="IRNazanin"/>
          <w:color w:val="111111"/>
          <w:sz w:val="28"/>
          <w:sz w:val="28"/>
          <w:szCs w:val="28"/>
          <w:rtl w:val="true"/>
          <w:lang w:bidi="fa-IR"/>
        </w:rPr>
        <w:t xml:space="preserve"> از کسانی که دست به ریسمان قرآن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تمسک به حبل قرآن یا این است که به آن توسل جسته شود تا انسان از چاه هوای نفس بیرون آید یا این که به وسیلۀ آن آب حیات از درون وجود انسانی بیرون کشیده شود؛ یا در گذرگاه های خطرناک با تمسک به حبل قرآن از سقوط نجات پیدا کند</w:t>
      </w:r>
      <w:r>
        <w:rPr>
          <w:rFonts w:eastAsia="IRNazanin" w:cs="IRNazanin"/>
          <w:color w:val="111111"/>
          <w:sz w:val="28"/>
          <w:szCs w:val="28"/>
          <w:rtl w:val="true"/>
          <w:lang w:bidi="fa-IR"/>
        </w:rPr>
        <w:t xml:space="preserve">.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شدن به آب حیات و یا رشد و ترقی</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 تشبیه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ریسمان وسیلهٔ آب کشیدن از چاه و سیراب شدن است قرآن هم نوآموزان و کسانی را که در آن می اندیشند در نوشیدن آب حیات جاوید که علوم و اخلاق پسندیده و معارف حقه است کمک می کند؛ ب احتمال دوم همچنان که با ریسمان می توان از پایین به بالا رفت قرآن نیز هرکس را که به آن چنگ بزند تا از پرتگاه های جهل و نادانی به بالاترین قله های عقل و سعادتمندی برسد، کمک می کند</w:t>
      </w:r>
      <w:r>
        <w:rPr>
          <w:rFonts w:eastAsia="IRNazanin" w:cs="IRNazanin"/>
          <w:color w:val="111111"/>
          <w:sz w:val="28"/>
          <w:szCs w:val="28"/>
          <w:rtl w:val="true"/>
          <w:lang w:bidi="fa-IR"/>
        </w:rPr>
        <w:t>.</w:t>
      </w:r>
    </w:p>
    <w:p>
      <w:pPr>
        <w:pStyle w:val="Heading5"/>
        <w:numPr>
          <w:ilvl w:val="4"/>
          <w:numId w:val="1"/>
        </w:numPr>
        <w:rPr/>
      </w:pPr>
      <w:bookmarkStart w:id="1672" w:name="__RefHeading___Toc5775251_2320776876"/>
      <w:bookmarkStart w:id="1673" w:name="_Toc670"/>
      <w:bookmarkEnd w:id="1672"/>
      <w:r>
        <w:rPr/>
        <w:t>20</w:t>
      </w:r>
      <w:r>
        <w:rPr>
          <w:rtl w:val="true"/>
        </w:rPr>
        <w:t xml:space="preserve">. </w:t>
      </w:r>
      <w:r>
        <w:rPr/>
        <w:t>7</w:t>
      </w:r>
      <w:r>
        <w:rPr>
          <w:rtl w:val="true"/>
        </w:rPr>
        <w:t xml:space="preserve">. </w:t>
      </w:r>
      <w:r>
        <w:rPr>
          <w:rtl w:val="true"/>
        </w:rPr>
        <w:t>احیاگر سنت های الهی</w:t>
      </w:r>
      <w:bookmarkEnd w:id="1673"/>
    </w:p>
    <w:p>
      <w:pPr>
        <w:pStyle w:val="BookText"/>
        <w:rPr/>
      </w:pPr>
      <w:r>
        <w:rPr>
          <w:rFonts w:ascii="Amiri" w:hAnsi="Amiri" w:eastAsia="Amiri" w:cs="Amiri"/>
          <w:color w:val="111111"/>
          <w:sz w:val="28"/>
          <w:sz w:val="28"/>
          <w:szCs w:val="28"/>
          <w:rtl w:val="true"/>
          <w:lang w:bidi="ar-SA"/>
        </w:rPr>
        <w:t>يُحْيُونَ سُنَنَ اللَّهِ وَ سُنَنَ رَسُولِهِ</w:t>
      </w:r>
      <w:r>
        <w:rPr>
          <w:rStyle w:val="FootnoteAnchor"/>
          <w:rtl w:val="true"/>
        </w:rPr>
        <w:footnoteReference w:id="1342"/>
      </w:r>
      <w:r>
        <w:rPr>
          <w:rFonts w:ascii="IRNazanin" w:hAnsi="IRNazanin" w:eastAsia="IRNazanin"/>
          <w:color w:val="111111"/>
          <w:sz w:val="28"/>
          <w:sz w:val="28"/>
          <w:szCs w:val="28"/>
          <w:rtl w:val="true"/>
          <w:lang w:bidi="fa-IR"/>
        </w:rPr>
        <w:t xml:space="preserve"> و سنت های خدا و رسولش را احیا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 اللَّهِ الَّتِي قَدْ خَلَتْ فِي عِبادِهِ وَ خَسِرَ هُنالِكَ الْكَافِرُون</w:t>
      </w:r>
      <w:r>
        <w:rPr>
          <w:rStyle w:val="FootnoteAnchor"/>
          <w:rtl w:val="true"/>
        </w:rPr>
        <w:footnoteReference w:id="1343"/>
      </w:r>
      <w:r>
        <w:rPr>
          <w:rFonts w:ascii="IRNazanin" w:hAnsi="IRNazanin" w:eastAsia="IRNazanin"/>
          <w:color w:val="111111"/>
          <w:sz w:val="28"/>
          <w:sz w:val="28"/>
          <w:szCs w:val="28"/>
          <w:rtl w:val="true"/>
          <w:lang w:bidi="fa-IR"/>
        </w:rPr>
        <w:t>این سنت خداست در رفتار با بندگانش و کافران در آن روز زیان کردند</w:t>
      </w:r>
      <w:r>
        <w:rPr>
          <w:rFonts w:eastAsia="IRNazanin" w:cs="IRNazanin"/>
          <w:color w:val="111111"/>
          <w:sz w:val="28"/>
          <w:szCs w:val="28"/>
          <w:rtl w:val="true"/>
          <w:lang w:bidi="fa-IR"/>
        </w:rPr>
        <w:t xml:space="preserve">. </w:t>
      </w:r>
      <w:bookmarkStart w:id="1674" w:name="pg20331_774106"/>
    </w:p>
    <w:p>
      <w:pPr>
        <w:pStyle w:val="Heading5"/>
        <w:numPr>
          <w:ilvl w:val="4"/>
          <w:numId w:val="1"/>
        </w:numPr>
        <w:rPr/>
      </w:pPr>
      <w:bookmarkStart w:id="1675" w:name="__RefHeading___Toc5775253_2320776876"/>
      <w:bookmarkStart w:id="1676" w:name="_Toc671"/>
      <w:bookmarkEnd w:id="1674"/>
      <w:bookmarkEnd w:id="1675"/>
      <w:r>
        <w:rPr/>
        <w:t>20</w:t>
      </w:r>
      <w:r>
        <w:rPr>
          <w:rtl w:val="true"/>
        </w:rPr>
        <w:t xml:space="preserve">. </w:t>
      </w:r>
      <w:r>
        <w:rPr/>
        <w:t>8</w:t>
      </w:r>
      <w:r>
        <w:rPr>
          <w:rtl w:val="true"/>
        </w:rPr>
        <w:t xml:space="preserve">. </w:t>
      </w:r>
      <w:r>
        <w:rPr>
          <w:rtl w:val="true"/>
        </w:rPr>
        <w:t>دوری از تکبر</w:t>
      </w:r>
      <w:bookmarkEnd w:id="1676"/>
    </w:p>
    <w:p>
      <w:pPr>
        <w:pStyle w:val="BookText"/>
        <w:rPr/>
      </w:pPr>
      <w:r>
        <w:rPr>
          <w:rFonts w:ascii="Amiri" w:hAnsi="Amiri" w:eastAsia="Amiri" w:cs="Amiri"/>
          <w:color w:val="111111"/>
          <w:sz w:val="28"/>
          <w:sz w:val="28"/>
          <w:szCs w:val="28"/>
          <w:rtl w:val="true"/>
          <w:lang w:bidi="ar-SA"/>
        </w:rPr>
        <w:t>لَا يَسْتَكْبِرُونَ</w:t>
      </w:r>
      <w:r>
        <w:rPr>
          <w:rFonts w:ascii="IRNazanin" w:hAnsi="IRNazanin" w:eastAsia="IRNazanin"/>
          <w:color w:val="111111"/>
          <w:sz w:val="28"/>
          <w:sz w:val="28"/>
          <w:szCs w:val="28"/>
          <w:rtl w:val="true"/>
          <w:lang w:bidi="fa-IR"/>
        </w:rPr>
        <w:t xml:space="preserve"> از کسانی که تکبر نمی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سَأَصْرِفُ عَنْ آيَاتِيَ الَّذِينَ يَتَكَبَّرُونَ فِي الْأَرْضِ</w:t>
      </w:r>
      <w:r>
        <w:rPr>
          <w:rStyle w:val="FootnoteAnchor"/>
          <w:rtl w:val="true"/>
        </w:rPr>
        <w:footnoteReference w:id="1344"/>
      </w:r>
      <w:r>
        <w:rPr>
          <w:rFonts w:ascii="IRNazanin" w:hAnsi="IRNazanin" w:eastAsia="IRNazanin"/>
          <w:color w:val="111111"/>
          <w:sz w:val="28"/>
          <w:sz w:val="28"/>
          <w:szCs w:val="28"/>
          <w:rtl w:val="true"/>
          <w:lang w:bidi="fa-IR"/>
        </w:rPr>
        <w:t>آن کسانی را که به ناحق در زمین سرکشی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اسْتَكْبَرُوا فِى أَنْفُسِهِمْ وَ عَتَوْا عُتُوا كَبيراً</w:t>
      </w:r>
      <w:r>
        <w:rPr>
          <w:rStyle w:val="FootnoteAnchor"/>
          <w:rtl w:val="true"/>
        </w:rPr>
        <w:footnoteReference w:id="1345"/>
      </w:r>
      <w:r>
        <w:rPr>
          <w:rFonts w:ascii="IRNazanin" w:hAnsi="IRNazanin" w:eastAsia="IRNazanin"/>
          <w:color w:val="111111"/>
          <w:sz w:val="28"/>
          <w:sz w:val="28"/>
          <w:szCs w:val="28"/>
          <w:rtl w:val="true"/>
          <w:lang w:bidi="fa-IR"/>
        </w:rPr>
        <w:t>به راستی که خود را بزرگ شمردند و طغیان کردند، طغیانی بزرگ</w:t>
      </w:r>
      <w:r>
        <w:rPr>
          <w:rFonts w:eastAsia="IRNazanin" w:cs="IRNazanin"/>
          <w:color w:val="111111"/>
          <w:sz w:val="28"/>
          <w:szCs w:val="28"/>
          <w:rtl w:val="true"/>
          <w:lang w:bidi="fa-IR"/>
        </w:rPr>
        <w:t>.</w:t>
      </w:r>
    </w:p>
    <w:p>
      <w:pPr>
        <w:pStyle w:val="Heading5"/>
        <w:numPr>
          <w:ilvl w:val="4"/>
          <w:numId w:val="1"/>
        </w:numPr>
        <w:rPr/>
      </w:pPr>
      <w:bookmarkStart w:id="1677" w:name="__RefHeading___Toc5775255_2320776876"/>
      <w:bookmarkStart w:id="1678" w:name="_Toc672"/>
      <w:bookmarkEnd w:id="1677"/>
      <w:r>
        <w:rPr/>
        <w:t>20</w:t>
      </w:r>
      <w:r>
        <w:rPr>
          <w:rtl w:val="true"/>
        </w:rPr>
        <w:t xml:space="preserve">. </w:t>
      </w:r>
      <w:r>
        <w:rPr/>
        <w:t>9</w:t>
      </w:r>
      <w:r>
        <w:rPr>
          <w:rtl w:val="true"/>
        </w:rPr>
        <w:t xml:space="preserve">. </w:t>
      </w:r>
      <w:r>
        <w:rPr>
          <w:rtl w:val="true"/>
        </w:rPr>
        <w:t>دوری از برتری جویی</w:t>
      </w:r>
      <w:bookmarkEnd w:id="1678"/>
    </w:p>
    <w:p>
      <w:pPr>
        <w:pStyle w:val="BookText"/>
        <w:rPr/>
      </w:pPr>
      <w:r>
        <w:rPr>
          <w:rFonts w:ascii="Amiri" w:hAnsi="Amiri" w:eastAsia="Amiri" w:cs="Amiri"/>
          <w:color w:val="111111"/>
          <w:sz w:val="28"/>
          <w:sz w:val="28"/>
          <w:szCs w:val="28"/>
          <w:rtl w:val="true"/>
          <w:lang w:bidi="ar-SA"/>
        </w:rPr>
        <w:t>وَ لَا يَعْلُونَ</w:t>
      </w:r>
      <w:r>
        <w:rPr>
          <w:rStyle w:val="FootnoteAnchor"/>
          <w:rtl w:val="true"/>
        </w:rPr>
        <w:footnoteReference w:id="1346"/>
      </w:r>
      <w:r>
        <w:rPr>
          <w:rFonts w:ascii="IRNazanin" w:hAnsi="IRNazanin" w:eastAsia="IRNazanin"/>
          <w:color w:val="111111"/>
          <w:sz w:val="28"/>
          <w:sz w:val="28"/>
          <w:szCs w:val="28"/>
          <w:rtl w:val="true"/>
          <w:lang w:bidi="fa-IR"/>
        </w:rPr>
        <w:t xml:space="preserve"> و برتری نمی جویند</w:t>
      </w:r>
      <w:r>
        <w:rPr>
          <w:rFonts w:eastAsia="IRNazanin" w:cs="IRNazanin"/>
          <w:color w:val="111111"/>
          <w:sz w:val="28"/>
          <w:szCs w:val="28"/>
          <w:rtl w:val="true"/>
          <w:lang w:bidi="fa-IR"/>
        </w:rPr>
        <w:t>.</w:t>
      </w:r>
    </w:p>
    <w:p>
      <w:pPr>
        <w:pStyle w:val="Heading5"/>
        <w:numPr>
          <w:ilvl w:val="4"/>
          <w:numId w:val="1"/>
        </w:numPr>
        <w:rPr/>
      </w:pPr>
      <w:bookmarkStart w:id="1679" w:name="__RefHeading___Toc5775257_2320776876"/>
      <w:bookmarkStart w:id="1680" w:name="_Toc673"/>
      <w:bookmarkEnd w:id="1679"/>
      <w:r>
        <w:rPr/>
        <w:t>20</w:t>
      </w:r>
      <w:r>
        <w:rPr>
          <w:rtl w:val="true"/>
        </w:rPr>
        <w:t xml:space="preserve">. </w:t>
      </w:r>
      <w:r>
        <w:rPr/>
        <w:t>10</w:t>
      </w:r>
      <w:r>
        <w:rPr>
          <w:rtl w:val="true"/>
        </w:rPr>
        <w:t xml:space="preserve">. </w:t>
      </w:r>
      <w:r>
        <w:rPr>
          <w:rtl w:val="true"/>
        </w:rPr>
        <w:t>دوری از خیانت</w:t>
      </w:r>
      <w:bookmarkEnd w:id="1680"/>
    </w:p>
    <w:p>
      <w:pPr>
        <w:pStyle w:val="BookText"/>
        <w:rPr/>
      </w:pPr>
      <w:r>
        <w:rPr>
          <w:rFonts w:ascii="Amiri" w:hAnsi="Amiri" w:eastAsia="Amiri" w:cs="Amiri"/>
          <w:color w:val="111111"/>
          <w:sz w:val="28"/>
          <w:sz w:val="28"/>
          <w:szCs w:val="28"/>
          <w:rtl w:val="true"/>
          <w:lang w:bidi="ar-SA"/>
        </w:rPr>
        <w:t>و لَا يَغُلُّونَ</w:t>
      </w:r>
      <w:r>
        <w:rPr>
          <w:rStyle w:val="FootnoteAnchor"/>
          <w:rtl w:val="true"/>
        </w:rPr>
        <w:footnoteReference w:id="1347"/>
      </w:r>
      <w:r>
        <w:rPr>
          <w:rFonts w:ascii="IRNazanin" w:hAnsi="IRNazanin" w:eastAsia="IRNazanin"/>
          <w:color w:val="111111"/>
          <w:sz w:val="28"/>
          <w:sz w:val="28"/>
          <w:szCs w:val="28"/>
          <w:rtl w:val="true"/>
          <w:lang w:bidi="fa-IR"/>
        </w:rPr>
        <w:t xml:space="preserve"> و خیانت نمی کنند</w:t>
      </w:r>
      <w:r>
        <w:rPr>
          <w:rFonts w:eastAsia="IRNazanin" w:cs="IRNazanin"/>
          <w:color w:val="111111"/>
          <w:sz w:val="28"/>
          <w:szCs w:val="28"/>
          <w:rtl w:val="true"/>
          <w:lang w:bidi="fa-IR"/>
        </w:rPr>
        <w:t>.</w:t>
      </w:r>
    </w:p>
    <w:p>
      <w:pPr>
        <w:pStyle w:val="Heading5"/>
        <w:numPr>
          <w:ilvl w:val="4"/>
          <w:numId w:val="1"/>
        </w:numPr>
        <w:rPr/>
      </w:pPr>
      <w:bookmarkStart w:id="1681" w:name="__RefHeading___Toc5775259_2320776876"/>
      <w:bookmarkStart w:id="1682" w:name="_Toc674"/>
      <w:bookmarkEnd w:id="1681"/>
      <w:r>
        <w:rPr/>
        <w:t>20</w:t>
      </w:r>
      <w:r>
        <w:rPr>
          <w:rtl w:val="true"/>
        </w:rPr>
        <w:t xml:space="preserve">. </w:t>
      </w:r>
      <w:r>
        <w:rPr/>
        <w:t>11</w:t>
      </w:r>
      <w:r>
        <w:rPr>
          <w:rtl w:val="true"/>
        </w:rPr>
        <w:t xml:space="preserve">. </w:t>
      </w:r>
      <w:r>
        <w:rPr>
          <w:rtl w:val="true"/>
        </w:rPr>
        <w:t>دوری از فساد</w:t>
      </w:r>
      <w:bookmarkEnd w:id="1682"/>
    </w:p>
    <w:p>
      <w:pPr>
        <w:pStyle w:val="BookText"/>
        <w:rPr/>
      </w:pPr>
      <w:r>
        <w:rPr>
          <w:rFonts w:ascii="Amiri" w:hAnsi="Amiri" w:eastAsia="Amiri" w:cs="Amiri"/>
          <w:color w:val="111111"/>
          <w:sz w:val="28"/>
          <w:sz w:val="28"/>
          <w:szCs w:val="28"/>
          <w:rtl w:val="true"/>
          <w:lang w:bidi="ar-SA"/>
        </w:rPr>
        <w:t>وَ لَا يُفْسِدُونَ</w:t>
      </w:r>
      <w:r>
        <w:rPr>
          <w:rFonts w:ascii="IRNazanin" w:hAnsi="IRNazanin" w:eastAsia="IRNazanin"/>
          <w:color w:val="111111"/>
          <w:sz w:val="28"/>
          <w:sz w:val="28"/>
          <w:szCs w:val="28"/>
          <w:rtl w:val="true"/>
          <w:lang w:bidi="fa-IR"/>
        </w:rPr>
        <w:t xml:space="preserve"> و فساد به راه نمی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جَزاءُ الَّذِينَ يُحارِبُونَ اللَّهَ وَرَسُولَهُ وَيَسْعَوْنَ فِى الْأَرْضِ فَساداً أَنْ يُقَتَلُوا أَوْ يُصَلَّبُوا وَ أَرْجُلُهُمْ مِنْ خِلافٍ أَوْ يُنْفَوْا مِنَ الْأَرْضِ ذلِكَ لَهُمْ خِزْيٌ فِى الدُّنْيَا وَ لَهُمْ فِي الْآخِرَةِ عَذَابٌ عظیم</w:t>
      </w:r>
      <w:r>
        <w:rPr>
          <w:rStyle w:val="FootnoteAnchor"/>
          <w:rtl w:val="true"/>
        </w:rPr>
        <w:footnoteReference w:id="1348"/>
      </w:r>
      <w:r>
        <w:rPr>
          <w:rFonts w:ascii="IRNazanin" w:hAnsi="IRNazanin" w:eastAsia="IRNazanin"/>
          <w:color w:val="111111"/>
          <w:sz w:val="28"/>
          <w:sz w:val="28"/>
          <w:szCs w:val="28"/>
          <w:rtl w:val="true"/>
          <w:lang w:bidi="fa-IR"/>
        </w:rPr>
        <w:t xml:space="preserve">سزای کسانی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می جنگند و در زمین به فساد می،کوشند جز این نیست که کشته شوند یا بر دار آویخته گردند یا دست و پایشان در خلاف جهت یکدیگر بریده شود یا از آن سرزمین تبعید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رسوایی آنان در </w:t>
      </w:r>
      <w:bookmarkStart w:id="1683" w:name="pg20331_774107"/>
    </w:p>
    <w:p>
      <w:pPr>
        <w:pStyle w:val="BookText"/>
        <w:rPr/>
      </w:pPr>
      <w:bookmarkEnd w:id="1683"/>
      <w:r>
        <w:rPr>
          <w:rFonts w:ascii="IRNazanin" w:hAnsi="IRNazanin" w:eastAsia="IRNazanin"/>
          <w:color w:val="111111"/>
          <w:sz w:val="28"/>
          <w:sz w:val="28"/>
          <w:szCs w:val="28"/>
          <w:rtl w:val="true"/>
          <w:lang w:bidi="fa-IR"/>
        </w:rPr>
        <w:t>دنیاست و در آخرت عذابی بزرگ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 لا فَساداً</w:t>
      </w:r>
      <w:r>
        <w:rPr>
          <w:rStyle w:val="FootnoteAnchor"/>
          <w:rtl w:val="true"/>
        </w:rPr>
        <w:footnoteReference w:id="1349"/>
      </w:r>
      <w:r>
        <w:rPr>
          <w:rFonts w:ascii="IRNazanin" w:hAnsi="IRNazanin" w:eastAsia="IRNazanin"/>
          <w:color w:val="111111"/>
          <w:sz w:val="28"/>
          <w:sz w:val="28"/>
          <w:szCs w:val="28"/>
          <w:rtl w:val="true"/>
          <w:lang w:bidi="fa-IR"/>
        </w:rPr>
        <w:t>این سرای آخرت را از آن کسانی ساخته ایم که در این جهان نه خواهان برتری جویی هستند و نه خواهان فساد</w:t>
      </w:r>
      <w:r>
        <w:rPr>
          <w:rFonts w:eastAsia="IRNazanin" w:cs="IRNazanin"/>
          <w:color w:val="111111"/>
          <w:sz w:val="28"/>
          <w:szCs w:val="28"/>
          <w:rtl w:val="true"/>
          <w:lang w:bidi="fa-IR"/>
        </w:rPr>
        <w:t>.</w:t>
      </w:r>
    </w:p>
    <w:p>
      <w:pPr>
        <w:pStyle w:val="Heading5"/>
        <w:numPr>
          <w:ilvl w:val="4"/>
          <w:numId w:val="1"/>
        </w:numPr>
        <w:rPr/>
      </w:pPr>
      <w:bookmarkStart w:id="1684" w:name="__RefHeading___Toc5775261_2320776876"/>
      <w:bookmarkStart w:id="1685" w:name="_Toc675"/>
      <w:bookmarkEnd w:id="1684"/>
      <w:r>
        <w:rPr/>
        <w:t>20</w:t>
      </w:r>
      <w:r>
        <w:rPr>
          <w:rtl w:val="true"/>
        </w:rPr>
        <w:t xml:space="preserve">. </w:t>
      </w:r>
      <w:r>
        <w:rPr/>
        <w:t>12</w:t>
      </w:r>
      <w:r>
        <w:rPr>
          <w:rtl w:val="true"/>
        </w:rPr>
        <w:t xml:space="preserve">. </w:t>
      </w:r>
      <w:r>
        <w:rPr>
          <w:rtl w:val="true"/>
        </w:rPr>
        <w:t>دل های بهشتی</w:t>
      </w:r>
      <w:bookmarkEnd w:id="1685"/>
    </w:p>
    <w:p>
      <w:pPr>
        <w:pStyle w:val="BookText"/>
        <w:rPr/>
      </w:pPr>
      <w:r>
        <w:rPr>
          <w:rFonts w:ascii="Amiri" w:hAnsi="Amiri" w:eastAsia="Amiri" w:cs="Amiri"/>
          <w:color w:val="111111"/>
          <w:sz w:val="28"/>
          <w:sz w:val="28"/>
          <w:szCs w:val="28"/>
          <w:rtl w:val="true"/>
          <w:lang w:bidi="ar-SA"/>
        </w:rPr>
        <w:t>قُلُوبُهُمْ فِي الْجِنَانِ</w:t>
      </w:r>
      <w:r>
        <w:rPr>
          <w:rStyle w:val="FootnoteAnchor"/>
          <w:rtl w:val="true"/>
        </w:rPr>
        <w:footnoteReference w:id="1350"/>
      </w:r>
      <w:r>
        <w:rPr>
          <w:rFonts w:ascii="IRNazanin" w:hAnsi="IRNazanin" w:eastAsia="IRNazanin"/>
          <w:color w:val="111111"/>
          <w:sz w:val="28"/>
          <w:sz w:val="28"/>
          <w:szCs w:val="28"/>
          <w:rtl w:val="true"/>
          <w:lang w:bidi="fa-IR"/>
        </w:rPr>
        <w:t xml:space="preserve"> ما از کسانی هستیم که دل هایشان در بهشت است</w:t>
      </w:r>
      <w:r>
        <w:rPr>
          <w:rFonts w:eastAsia="IRNazanin" w:cs="IRNazanin"/>
          <w:color w:val="111111"/>
          <w:sz w:val="28"/>
          <w:szCs w:val="28"/>
          <w:rtl w:val="true"/>
          <w:lang w:bidi="fa-IR"/>
        </w:rPr>
        <w:t>.</w:t>
      </w:r>
    </w:p>
    <w:p>
      <w:pPr>
        <w:pStyle w:val="Heading5"/>
        <w:numPr>
          <w:ilvl w:val="4"/>
          <w:numId w:val="1"/>
        </w:numPr>
        <w:rPr/>
      </w:pPr>
      <w:bookmarkStart w:id="1686" w:name="__RefHeading___Toc5775263_2320776876"/>
      <w:bookmarkStart w:id="1687" w:name="_Toc676"/>
      <w:bookmarkEnd w:id="1686"/>
      <w:r>
        <w:rPr/>
        <w:t>20</w:t>
      </w:r>
      <w:r>
        <w:rPr>
          <w:rtl w:val="true"/>
        </w:rPr>
        <w:t xml:space="preserve">. </w:t>
      </w:r>
      <w:r>
        <w:rPr/>
        <w:t>13</w:t>
      </w:r>
      <w:r>
        <w:rPr>
          <w:rtl w:val="true"/>
        </w:rPr>
        <w:t xml:space="preserve">. </w:t>
      </w:r>
      <w:r>
        <w:rPr>
          <w:rtl w:val="true"/>
        </w:rPr>
        <w:t>جسم ها در میدان عمل</w:t>
      </w:r>
      <w:bookmarkEnd w:id="1687"/>
    </w:p>
    <w:p>
      <w:pPr>
        <w:pStyle w:val="BookText"/>
        <w:rPr/>
      </w:pPr>
      <w:r>
        <w:rPr>
          <w:rFonts w:ascii="Amiri" w:hAnsi="Amiri" w:eastAsia="Amiri" w:cs="Amiri"/>
          <w:color w:val="111111"/>
          <w:sz w:val="28"/>
          <w:sz w:val="28"/>
          <w:szCs w:val="28"/>
          <w:rtl w:val="true"/>
          <w:lang w:bidi="ar-SA"/>
        </w:rPr>
        <w:t>وَ أَجْسَادُهُمْ فِي الْعَمَل</w:t>
      </w:r>
      <w:r>
        <w:rPr>
          <w:rFonts w:ascii="IRNazanin" w:hAnsi="IRNazanin" w:eastAsia="IRNazanin"/>
          <w:color w:val="111111"/>
          <w:sz w:val="28"/>
          <w:sz w:val="28"/>
          <w:szCs w:val="28"/>
          <w:rtl w:val="true"/>
          <w:lang w:bidi="fa-IR"/>
        </w:rPr>
        <w:t xml:space="preserve"> و بدن هایشان در میدان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می فرمایند من از آدم هایی هستم که وقتی حق را دیدم دنبال آن می روم و چیزی که وظیفه ام باشد را انجام می دهم و سعی می کنم که مردم از وجودم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عَمِلَ صَالِحاً مِنْ ذَكَرٍ أَوْ أُنْثَى وَ هُوَ مُؤْمِنٌ فَأُولئِكَ يَدْخُلُونَ الْجَنَّةِ</w:t>
      </w:r>
      <w:r>
        <w:rPr>
          <w:rStyle w:val="FootnoteAnchor"/>
          <w:rtl w:val="true"/>
        </w:rPr>
        <w:footnoteReference w:id="1351"/>
      </w:r>
      <w:r>
        <w:rPr>
          <w:rFonts w:ascii="IRNazanin" w:hAnsi="IRNazanin" w:eastAsia="IRNazanin"/>
          <w:color w:val="111111"/>
          <w:sz w:val="28"/>
          <w:sz w:val="28"/>
          <w:szCs w:val="28"/>
          <w:rtl w:val="true"/>
          <w:lang w:bidi="fa-IR"/>
        </w:rPr>
        <w:t>و هرکس از مرد و زن که مؤمن باشد و عمل صالحی به جای آورد به بهشت داخل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تِلْكَ الْجَنَّةُ الَّتى أُورِثْتُمُوها بما كُنْتُمْ تَعْمَلُون</w:t>
      </w:r>
      <w:r>
        <w:rPr>
          <w:rStyle w:val="FootnoteAnchor"/>
          <w:rtl w:val="true"/>
        </w:rPr>
        <w:footnoteReference w:id="1352"/>
      </w:r>
      <w:r>
        <w:rPr>
          <w:rFonts w:ascii="IRNazanin" w:hAnsi="IRNazanin" w:eastAsia="IRNazanin"/>
          <w:color w:val="111111"/>
          <w:sz w:val="28"/>
          <w:sz w:val="28"/>
          <w:szCs w:val="28"/>
          <w:rtl w:val="true"/>
          <w:lang w:bidi="fa-IR"/>
        </w:rPr>
        <w:t>این بهشتی است که به پاداش کارهایی که کرده اید به میراثش می برید</w:t>
      </w:r>
      <w:r>
        <w:rPr>
          <w:rFonts w:eastAsia="IRNazanin" w:cs="IRNazanin"/>
          <w:color w:val="111111"/>
          <w:sz w:val="28"/>
          <w:szCs w:val="28"/>
          <w:rtl w:val="true"/>
          <w:lang w:bidi="fa-IR"/>
        </w:rPr>
        <w:t xml:space="preserve">. </w:t>
      </w:r>
      <w:bookmarkStart w:id="1688" w:name="pg20331_774108"/>
    </w:p>
    <w:p>
      <w:pPr>
        <w:pStyle w:val="Heading2"/>
        <w:numPr>
          <w:ilvl w:val="1"/>
          <w:numId w:val="1"/>
        </w:numPr>
        <w:rPr/>
      </w:pPr>
      <w:bookmarkStart w:id="1689" w:name="__RefHeading___Toc5775265_2320776876"/>
      <w:bookmarkStart w:id="1690" w:name="_Toc677"/>
      <w:bookmarkEnd w:id="1688"/>
      <w:bookmarkEnd w:id="1689"/>
      <w:r>
        <w:rPr>
          <w:rtl w:val="true"/>
        </w:rPr>
        <w:t xml:space="preserve">خطبه </w:t>
      </w:r>
      <w:r>
        <w:rPr/>
        <w:t>193</w:t>
      </w:r>
      <w:bookmarkEnd w:id="1690"/>
    </w:p>
    <w:p>
      <w:pPr>
        <w:pStyle w:val="Heading3"/>
        <w:numPr>
          <w:ilvl w:val="2"/>
          <w:numId w:val="1"/>
        </w:numPr>
        <w:rPr/>
      </w:pPr>
      <w:bookmarkStart w:id="1691" w:name="__RefHeading___Toc5775267_2320776876"/>
      <w:bookmarkStart w:id="1692" w:name="_Toc678"/>
      <w:bookmarkEnd w:id="1691"/>
      <w:r>
        <w:rPr>
          <w:rtl w:val="true"/>
        </w:rPr>
        <w:t>اشارة</w:t>
      </w:r>
      <w:bookmarkEnd w:id="169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 اجتماعی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متقین </w:t>
      </w:r>
      <w:r>
        <w:rPr>
          <w:rStyle w:val="FootnoteAnchor"/>
          <w:rtl w:val="true"/>
        </w:rPr>
        <w:footnoteReference w:id="1353"/>
      </w:r>
    </w:p>
    <w:p>
      <w:pPr>
        <w:pStyle w:val="Heading3"/>
        <w:numPr>
          <w:ilvl w:val="2"/>
          <w:numId w:val="1"/>
        </w:numPr>
        <w:rPr/>
      </w:pPr>
      <w:bookmarkStart w:id="1693" w:name="__RefHeading___Toc5775269_2320776876"/>
      <w:bookmarkStart w:id="1694" w:name="_Toc679"/>
      <w:bookmarkEnd w:id="1693"/>
      <w:r>
        <w:rPr>
          <w:rtl w:val="true"/>
        </w:rPr>
        <w:t>پیشگفتار خطبه</w:t>
      </w:r>
      <w:bookmarkEnd w:id="1694"/>
    </w:p>
    <w:p>
      <w:pPr>
        <w:pStyle w:val="Heading4"/>
        <w:numPr>
          <w:ilvl w:val="3"/>
          <w:numId w:val="1"/>
        </w:numPr>
        <w:rPr/>
      </w:pPr>
      <w:bookmarkStart w:id="1695" w:name="__RefHeading___Toc5775271_2320776876"/>
      <w:bookmarkStart w:id="1696" w:name="_Toc680"/>
      <w:bookmarkEnd w:id="1695"/>
      <w:r>
        <w:rPr>
          <w:rtl w:val="true"/>
        </w:rPr>
        <w:t>اشاره</w:t>
      </w:r>
      <w:bookmarkEnd w:id="1696"/>
    </w:p>
    <w:p>
      <w:pPr>
        <w:pStyle w:val="BookText"/>
        <w:rPr/>
      </w:pPr>
      <w:r>
        <w:rPr>
          <w:rFonts w:ascii="IRNazanin" w:hAnsi="IRNazanin" w:eastAsia="IRNazanin"/>
          <w:color w:val="111111"/>
          <w:sz w:val="28"/>
          <w:sz w:val="28"/>
          <w:szCs w:val="28"/>
          <w:rtl w:val="true"/>
          <w:lang w:bidi="fa-IR"/>
        </w:rPr>
        <w:t>از خطبه های امام علیه السلام است که در آن صفات و روحیات پرهیزکاران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ورود خطبه از این قرار است که یکی از یاران امیرالمؤمنین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عابد و پرهیزکاری بود به آن حضرت عرض کرد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را برایم آن چنان وصف کن که گویی آن ها را با چشم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نگرم امام در پاسخش ابتدا درنگ کردند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همام تقوای الهی پیشه ساز و نیکی کن که خداوند با کسانی است که تقوا پیشه کنند و کسانی که نیکوکارند ولی همام قانع نشد و امام تصمیم گرفت که صفات متقین را برای او بازگو کند امام در حدود یکصد و ده صفت در این خطبه برای پرهیزکاران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مطرح می شود که چرا امام در آغاز از بیان و پاسخ مشروح به سؤال همام خودداری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 دانستند که او مردی بسیار حساس و موعظه پذیر است و برای او بیم</w:t>
      </w:r>
    </w:p>
    <w:p>
      <w:pPr>
        <w:pStyle w:val="BookText"/>
        <w:rPr/>
      </w:pPr>
      <w:r>
        <w:rPr>
          <w:rFonts w:ascii="IRNazanin" w:hAnsi="IRNazanin" w:eastAsia="IRNazanin"/>
          <w:color w:val="111111"/>
          <w:sz w:val="28"/>
          <w:sz w:val="28"/>
          <w:szCs w:val="28"/>
          <w:rtl w:val="true"/>
          <w:lang w:bidi="fa-IR"/>
        </w:rPr>
        <w:t>مرگ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مجلس افراد بیگانه و اغیاری بودند که امام علیه السلام مصلحت نمی دید در حضور آنان خطبه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عالم با این تأمل و سکوت شوق همّام را برای شنیدن پاسخ سؤال بیشتر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در مقام سؤال و جواب، ایجاب می کند که پاسخ دهنده عجولانه به جواب نپردازد</w:t>
      </w:r>
      <w:r>
        <w:rPr>
          <w:rFonts w:eastAsia="IRNazanin" w:cs="IRNazanin"/>
          <w:color w:val="111111"/>
          <w:sz w:val="28"/>
          <w:szCs w:val="28"/>
          <w:rtl w:val="true"/>
          <w:lang w:bidi="fa-IR"/>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صاحِباً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يُقالَ لَهُ هَمَامُ كانَ رَجُلًا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لِي الْمُتَّقِينَ حَتَّى كَأَنى أَنظُرُ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 عليه السلام عَنْ جَوابِهِ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همام اتَّقِ اللَّهَ وَ أَحْسِنُ فَإِنَّ اللَّهَ مَعَ الَّذِينَ اتَّقَوْا وَ 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يَقْنَعْ هَمَّامُ بِهِذَا الْقَولُ حَتَّى عَزَمَ عَلَيْهِ، فَحَمِدَ اللَّهَ وَ أَثنى عَلَيْهِ، و صلّى عَلَى النَّبِيِّ صلى الله عليه و آله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سُبْحَانَهُ وَتَعَالَى خَلَقَ الْخَلْقَ حِينَ خَلَقَهُمْ غَنِيّاً عَنْ طَاعَتِهِمْ آمِناً مِنْ مَعْصِيَتِهِمْ لِأَنَّهُ لَا تَضُرُّهُ مَعْصِيَةُ مَنْ عَصَاهُ وَ لَا تَنْفَعُهُ طَاعَةُ مَنْ أَطَاعَهُ فَقَسَمَ بَيْنَهُمْ مَعَايِشَهُمْ وَ وَضَعَهُمْ مِنَ الدُّنْيَا مَوَاضِعَهُمْ فَالْمُتَّقُونَ فِيهَا هُمْ أَهْلُ الْفَضَائِلِ مَنْطِقُهُمُ الصَّوَابُ وَ مَلْبَسُهُمُ الاقْتِصَادُ وَ مَشْيُهُمُ التَّوَاضُعُ غَضُوا أَبْصَارَهُمْ عَمَّا حَرَّمَ اللَّهُ عَلَيْهِمْ وَوَقَفُوا أَسْمَاعَهُمْ عَلَى الْعِلْمِ النَّافِع لَهُمْ نُزِّلَتْ أَنْفُسُهُمْ مِنْهُمْ فِي الْبَلَاءِ كَالَّتِي نُزِّلَتْ فِي الرَّخَاءِ وَ لَوْ لَا الْأَجَلُ الَّذِى كَتَبَ اللَّهُ عَلَيْهِمْ لَمْ تَسْتَقِرَ أَرْوَاحُهُمْ فِي أَجْسَادِهِمْ طَرْفَةَ عَيْنِ شَوْقاً إِلَى الثَّوَابِ وَ خَوْفاً مِنَ الْعِقَابِ عَظُمَ الْخَالِقُ فِي أَنْفُسِهِمْ فَصَغُرَ مَا دُونَهُ فِي أَعْيُنِهِمْ فَهُمْ وَالْجَنَّةُ كَمَنْ قَدْ رَآهَا فَهُمْ فِيهَا مُنَعَمُونَ وَ هُمْ وَ النَّارُ كَمَنْ قَدْ رَآهَا فَهُمْ فِيهَا مُعَذِّبُونَ قُلُوبُهُمْ مَحْزُونَةٌ وَ شُرُورُهُمْ مَأْمُونَةٌ وَأَجْسَادُهُمْ نَحِيفَةٌ وَ حَاجَاتُهُمْ خَفِيفَةٌ وَ أَنْفُسُهُمْ عَفِيفَةٌ صَبَرُوا أَيَّاماً قَصِيرَةً أَعْقَبَتْهُمْ رَاحَةً طَوِيلَةً تِجَارَةٌ مُرْبحَةٌ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يَسَّرَهَا لَهُمْ رَبُّهُمْ أَرَادَتْهُمُ الدُّنْيَا فَلَمْ يُرِيدُوهَا وَ أَسرَتْهُمْ فَفَدَوا أَنْفُسَهُمْ مِنْهَا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روى أن صاحباً لأمير المُؤْمِنِينَ علیه السلام يُقالَ لَهُ هَمَّامُ كَانَ رَجُلًا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لِى الْمُتَّقِينَ حَتَّى كَأَنى أَنظُرُ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 عليه السلام عَنْ جَوابِهِ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همام اتَّقِ اللَّهَ وَ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مَعَ الَّذِينَ اتَّقَوْا وَ الَّذِينَ هُمْ مُّحْسِنُونَ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r>
        <w:rPr>
          <w:rFonts w:ascii="IRNazanin" w:hAnsi="IRNazanin" w:eastAsia="IRNazanin"/>
          <w:color w:val="111111"/>
          <w:sz w:val="28"/>
          <w:sz w:val="28"/>
          <w:szCs w:val="28"/>
          <w:rtl w:val="true"/>
          <w:lang w:bidi="fa-IR"/>
        </w:rPr>
        <w:t>فَلَمْ يَقْنَعْ هَمَّامُ بِهِذَا الْقَولُ حَتَّى عَزَمَ عَلَيْهِ، فَحَمِد اللَّهَ وأثنى عَلَيْهِ، وَصَلَّى عَلَى النَّبِيِّ صلى الله عليه و آله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یکی از یاران امیر مؤمنان علیه السلام به نام همام که مردی عابد بود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را به گونه ای برایم وصف کن که گویا آنان را می بینم آن حضرت در پاسخ او درنگی نمود،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ای،همام از خدا بترس و کار نیک کن که خداوند با کسانی است که تقوا پیشه کردند و اهل کار نیک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همام به این مقدار قانع نشد و امام را قسم داد که خواسته اش را اجابت کند آن گاه امیر مؤمنان علیه السلام خدا را سپاس و ستایش گفت و بر پیامبر که درود خدا </w:t>
      </w:r>
      <w:bookmarkStart w:id="1697" w:name="pg20331_774111"/>
    </w:p>
    <w:p>
      <w:pPr>
        <w:pStyle w:val="BookText"/>
        <w:rPr/>
      </w:pPr>
      <w:bookmarkEnd w:id="1697"/>
      <w:r>
        <w:rPr>
          <w:rFonts w:ascii="IRNazanin" w:hAnsi="IRNazanin" w:eastAsia="IRNazanin"/>
          <w:color w:val="111111"/>
          <w:sz w:val="28"/>
          <w:sz w:val="28"/>
          <w:szCs w:val="28"/>
          <w:rtl w:val="true"/>
          <w:lang w:bidi="fa-IR"/>
        </w:rPr>
        <w:t>بر او و آلش باد درود فرستاد و سپس فرمود</w:t>
      </w:r>
      <w:r>
        <w:rPr>
          <w:rFonts w:eastAsia="IRNazanin" w:cs="IRNazanin"/>
          <w:color w:val="111111"/>
          <w:sz w:val="28"/>
          <w:szCs w:val="28"/>
          <w:rtl w:val="true"/>
          <w:lang w:bidi="fa-IR"/>
        </w:rPr>
        <w:t>:</w:t>
      </w:r>
    </w:p>
    <w:p>
      <w:pPr>
        <w:pStyle w:val="Heading4"/>
        <w:numPr>
          <w:ilvl w:val="3"/>
          <w:numId w:val="1"/>
        </w:numPr>
        <w:rPr/>
      </w:pPr>
      <w:bookmarkStart w:id="1698" w:name="__RefHeading___Toc5775273_2320776876"/>
      <w:bookmarkStart w:id="1699" w:name="_Toc681"/>
      <w:bookmarkEnd w:id="1698"/>
      <w:r>
        <w:rPr/>
        <w:t>1</w:t>
      </w:r>
      <w:r>
        <w:rPr>
          <w:rtl w:val="true"/>
        </w:rPr>
        <w:t xml:space="preserve">. </w:t>
      </w:r>
      <w:r>
        <w:rPr>
          <w:rtl w:val="true"/>
        </w:rPr>
        <w:t>جواب کوتاه امام به همّام</w:t>
      </w:r>
      <w:bookmarkEnd w:id="1699"/>
    </w:p>
    <w:p>
      <w:pPr>
        <w:pStyle w:val="BookText"/>
        <w:rPr/>
      </w:pPr>
      <w:r>
        <w:rPr>
          <w:rFonts w:ascii="Amiri" w:hAnsi="Amiri" w:eastAsia="Amiri" w:cs="Amiri"/>
          <w:color w:val="111111"/>
          <w:sz w:val="28"/>
          <w:sz w:val="28"/>
          <w:szCs w:val="28"/>
          <w:rtl w:val="true"/>
          <w:lang w:bidi="ar-SA"/>
        </w:rPr>
        <w:t>أَمَّا بَعْدُ فَإِنَّ اللَّهَ سُبْحَانَهُ وَتَعَالَى خَلَقَ الْخَلْقَ حِينَ خَلَقَهُمْ غَنِيّاً عَنْ طَاعَتِهِمْ آمِناً مِنْ مَعْصِيَتِهِمْ لِأَنَّهُ لَا تَضُرُّهُ مَعْصِيَةُ مَنْ عَصَاهُ وَ لَا تَنْفَعُهُ طَاعَةُ مَنْ أَطَاعَهُ</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معصیت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نمی بخشد</w:t>
      </w:r>
    </w:p>
    <w:p>
      <w:pPr>
        <w:pStyle w:val="BookText"/>
        <w:rPr/>
      </w:pPr>
      <w:r>
        <w:rPr>
          <w:rFonts w:ascii="IRNazanin" w:hAnsi="IRNazanin" w:eastAsia="IRNazanin"/>
          <w:color w:val="111111"/>
          <w:sz w:val="28"/>
          <w:sz w:val="28"/>
          <w:szCs w:val="28"/>
          <w:rtl w:val="true"/>
          <w:lang w:bidi="fa-IR"/>
        </w:rPr>
        <w:t>اما بعد، خداوند سبحان و برتر از همگان هنگام آفرینش که خلایق را آفرید از بهرهٔ طاعتشان بی نیاز و از آسیب گناهشان در امان بود؛ زیرا معصیت گناهکاران او را آسیبی نرساند و طاعت بندگان فرمان بردار به حال او سودی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خلقت ما و تکلیفی که خدا برای ما آورده است برای این است که ما به تکامل و به حد کمال برسیم وگرنه هر چه انسان معصیت کند برای خدا نفع یا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النَّاسُ أَنتُمُ الْفُقَراءُ إِلَى اللَّهِ وَ اللَّهُ هُوَ الْغَنِيُّ الْحَمِيدُ</w:t>
      </w:r>
      <w:r>
        <w:rPr>
          <w:rStyle w:val="FootnoteAnchor"/>
          <w:rtl w:val="true"/>
        </w:rPr>
        <w:footnoteReference w:id="1356"/>
      </w:r>
      <w:r>
        <w:rPr>
          <w:rFonts w:ascii="IRNazanin" w:hAnsi="IRNazanin" w:eastAsia="IRNazanin"/>
          <w:color w:val="111111"/>
          <w:sz w:val="28"/>
          <w:sz w:val="28"/>
          <w:szCs w:val="28"/>
          <w:rtl w:val="true"/>
          <w:lang w:bidi="fa-IR"/>
        </w:rPr>
        <w:t>اى مردم، شما به خدا نیازمندید و خداست که بی نیاز ستوده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اهْتَدَى فَإِنَّما يَهْتَدِى لِنَفْسِهِ وَ مَنْ ضَلَّ فَإِنَّمَا يَضِلُّ عَلَيْها</w:t>
      </w:r>
      <w:r>
        <w:rPr>
          <w:rStyle w:val="FootnoteAnchor"/>
          <w:rtl w:val="true"/>
        </w:rPr>
        <w:footnoteReference w:id="1357"/>
      </w:r>
      <w:r>
        <w:rPr>
          <w:rFonts w:ascii="IRNazanin" w:hAnsi="IRNazanin" w:eastAsia="IRNazanin"/>
          <w:color w:val="111111"/>
          <w:sz w:val="28"/>
          <w:sz w:val="28"/>
          <w:szCs w:val="28"/>
          <w:rtl w:val="true"/>
          <w:lang w:bidi="fa-IR"/>
        </w:rPr>
        <w:t>پس هرکه هدایت یابد به سود خویش هدایت می یابد و هرکه گمراه گردد به زیان خود گمراه می شود</w:t>
      </w:r>
      <w:r>
        <w:rPr>
          <w:rFonts w:eastAsia="IRNazanin" w:cs="IRNazanin"/>
          <w:color w:val="111111"/>
          <w:sz w:val="28"/>
          <w:szCs w:val="28"/>
          <w:rtl w:val="true"/>
          <w:lang w:bidi="fa-IR"/>
        </w:rPr>
        <w:t>.</w:t>
      </w:r>
    </w:p>
    <w:p>
      <w:pPr>
        <w:pStyle w:val="Heading4"/>
        <w:numPr>
          <w:ilvl w:val="3"/>
          <w:numId w:val="1"/>
        </w:numPr>
        <w:rPr/>
      </w:pPr>
      <w:bookmarkStart w:id="1700" w:name="__RefHeading___Toc5775275_2320776876"/>
      <w:bookmarkStart w:id="1701" w:name="_Toc682"/>
      <w:bookmarkEnd w:id="1700"/>
      <w:r>
        <w:rPr/>
        <w:t>2</w:t>
      </w:r>
      <w:r>
        <w:rPr>
          <w:rtl w:val="true"/>
        </w:rPr>
        <w:t xml:space="preserve">. </w:t>
      </w:r>
      <w:r>
        <w:rPr>
          <w:rtl w:val="true"/>
        </w:rPr>
        <w:t>تقسیم رزق بر اساس حکمت</w:t>
      </w:r>
      <w:bookmarkEnd w:id="1701"/>
    </w:p>
    <w:p>
      <w:pPr>
        <w:pStyle w:val="BookText"/>
        <w:rPr/>
      </w:pPr>
      <w:r>
        <w:rPr>
          <w:rFonts w:ascii="Amiri" w:hAnsi="Amiri" w:eastAsia="Amiri" w:cs="Amiri"/>
          <w:color w:val="111111"/>
          <w:sz w:val="28"/>
          <w:sz w:val="28"/>
          <w:szCs w:val="28"/>
          <w:rtl w:val="true"/>
          <w:lang w:bidi="ar-SA"/>
        </w:rPr>
        <w:t>فَقَسَمَ بَيْنَهُمْ مَعَايِشَهُمْ وَوَضَعَهُمْ مِنَ الدُّنْيَا مَوَاضِعَهُمْ</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روزی آنان را میانشان تقسیم کرد و هر کدام را در جایگاه مناسب خویش در دنیا نهاد</w:t>
      </w:r>
      <w:r>
        <w:rPr>
          <w:rFonts w:eastAsia="IRNazanin" w:cs="IRNazanin"/>
          <w:color w:val="111111"/>
          <w:sz w:val="28"/>
          <w:szCs w:val="28"/>
          <w:rtl w:val="true"/>
          <w:lang w:bidi="fa-IR"/>
        </w:rPr>
        <w:t xml:space="preserve">. </w:t>
      </w:r>
      <w:bookmarkStart w:id="1702" w:name="pg20331_774112"/>
    </w:p>
    <w:p>
      <w:pPr>
        <w:pStyle w:val="BookText"/>
        <w:rPr/>
      </w:pPr>
      <w:bookmarkEnd w:id="170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خداوند تمام نیازهای مادی انسان را در اختیار او قرار داد و هرکدام را بر حسب لیاقت جایگاهی بخشید</w:t>
      </w:r>
      <w:r>
        <w:rPr>
          <w:rFonts w:eastAsia="IRNazanin" w:cs="IRNazanin"/>
          <w:color w:val="111111"/>
          <w:sz w:val="28"/>
          <w:szCs w:val="28"/>
          <w:rtl w:val="true"/>
          <w:lang w:bidi="fa-IR"/>
        </w:rPr>
        <w:t xml:space="preserve">.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نَحْنُ قَسَمْنا بَيْنَهُمْ مَعيشَتَهُمْ فِى الْحَياةِ الدُّنْيا وَرَفَعْنا بَعْضَهُمْ فَوْقَ بَعْضٍ دَرَجَاتٍ</w:t>
      </w:r>
      <w:r>
        <w:rPr>
          <w:rStyle w:val="FootnoteAnchor"/>
          <w:rtl w:val="true"/>
        </w:rPr>
        <w:footnoteReference w:id="1360"/>
      </w:r>
      <w:r>
        <w:rPr>
          <w:rFonts w:ascii="IRNazanin" w:hAnsi="IRNazanin" w:eastAsia="IRNazanin"/>
          <w:color w:val="111111"/>
          <w:sz w:val="28"/>
          <w:sz w:val="28"/>
          <w:szCs w:val="28"/>
          <w:rtl w:val="true"/>
          <w:lang w:bidi="fa-IR"/>
        </w:rPr>
        <w:t>حال آن که ما روزی آن ها را در زندگی دنیا میانشان تقسیم می کنیم و بعضی را به مرتبت بالاتر از بعضی دیگر قرار داده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لَكُمْ فِيها مَعايِشَ وَ مَنْ لَسْتُمْ لَهُ بِرازِقين</w:t>
      </w:r>
      <w:r>
        <w:rPr>
          <w:rStyle w:val="FootnoteAnchor"/>
          <w:rtl w:val="true"/>
        </w:rPr>
        <w:footnoteReference w:id="1361"/>
      </w:r>
      <w:r>
        <w:rPr>
          <w:rFonts w:ascii="IRNazanin" w:hAnsi="IRNazanin" w:eastAsia="IRNazanin"/>
          <w:color w:val="111111"/>
          <w:sz w:val="28"/>
          <w:sz w:val="28"/>
          <w:szCs w:val="28"/>
          <w:rtl w:val="true"/>
          <w:lang w:bidi="fa-IR"/>
        </w:rPr>
        <w:t>و معیشت شما و کسانی را که شما روزی دهشان نیستید، در آن جا قرار دادیم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 دَابَّةٍ فِي الْأَرْضِ إِلا عَلَى اللَّهِ رِزْقُها</w:t>
      </w:r>
      <w:r>
        <w:rPr>
          <w:rStyle w:val="FootnoteAnchor"/>
          <w:rtl w:val="true"/>
        </w:rPr>
        <w:footnoteReference w:id="1362"/>
      </w:r>
      <w:r>
        <w:rPr>
          <w:rFonts w:ascii="IRNazanin" w:hAnsi="IRNazanin" w:eastAsia="IRNazanin"/>
          <w:color w:val="111111"/>
          <w:sz w:val="28"/>
          <w:sz w:val="28"/>
          <w:szCs w:val="28"/>
          <w:rtl w:val="true"/>
          <w:lang w:bidi="fa-IR"/>
        </w:rPr>
        <w:t>هیچ جنبنده ای در روی زمین نیست، جز آن که روزی او برعهده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عَالَ مَنِ اقْتَصَد</w:t>
      </w:r>
      <w:r>
        <w:rPr>
          <w:rStyle w:val="FootnoteAnchor"/>
          <w:rtl w:val="true"/>
        </w:rPr>
        <w:footnoteReference w:id="1363"/>
      </w:r>
      <w:r>
        <w:rPr>
          <w:rFonts w:ascii="IRNazanin" w:hAnsi="IRNazanin" w:eastAsia="IRNazanin"/>
          <w:color w:val="111111"/>
          <w:sz w:val="28"/>
          <w:sz w:val="28"/>
          <w:szCs w:val="28"/>
          <w:rtl w:val="true"/>
          <w:lang w:bidi="fa-IR"/>
        </w:rPr>
        <w:t>رزق و روزی به اندازه نیاز و خرج نازل می شود</w:t>
      </w:r>
      <w:r>
        <w:rPr>
          <w:rFonts w:eastAsia="IRNazanin" w:cs="IRNazanin"/>
          <w:color w:val="111111"/>
          <w:sz w:val="28"/>
          <w:szCs w:val="28"/>
          <w:rtl w:val="true"/>
          <w:lang w:bidi="fa-IR"/>
        </w:rPr>
        <w:t>.</w:t>
      </w:r>
    </w:p>
    <w:p>
      <w:pPr>
        <w:pStyle w:val="Heading4"/>
        <w:numPr>
          <w:ilvl w:val="3"/>
          <w:numId w:val="1"/>
        </w:numPr>
        <w:rPr/>
      </w:pPr>
      <w:bookmarkStart w:id="1703" w:name="__RefHeading___Toc5775277_2320776876"/>
      <w:bookmarkStart w:id="1704" w:name="_Toc683"/>
      <w:bookmarkEnd w:id="1703"/>
      <w:r>
        <w:rPr/>
        <w:t>3</w:t>
      </w:r>
      <w:r>
        <w:rPr>
          <w:rtl w:val="true"/>
        </w:rPr>
        <w:t xml:space="preserve">. </w:t>
      </w:r>
      <w:r>
        <w:rPr>
          <w:rtl w:val="true"/>
        </w:rPr>
        <w:t>صفات متقین</w:t>
      </w:r>
      <w:bookmarkEnd w:id="1704"/>
    </w:p>
    <w:p>
      <w:pPr>
        <w:pStyle w:val="Heading5"/>
        <w:numPr>
          <w:ilvl w:val="4"/>
          <w:numId w:val="1"/>
        </w:numPr>
        <w:rPr/>
      </w:pPr>
      <w:bookmarkStart w:id="1705" w:name="__RefHeading___Toc5775279_2320776876"/>
      <w:bookmarkStart w:id="1706" w:name="_Toc684"/>
      <w:bookmarkEnd w:id="1705"/>
      <w:r>
        <w:rPr/>
        <w:t>3</w:t>
      </w:r>
      <w:r>
        <w:rPr>
          <w:rtl w:val="true"/>
        </w:rPr>
        <w:t xml:space="preserve">. </w:t>
      </w:r>
      <w:r>
        <w:rPr/>
        <w:t>1</w:t>
      </w:r>
      <w:r>
        <w:rPr>
          <w:rtl w:val="true"/>
        </w:rPr>
        <w:t xml:space="preserve">. </w:t>
      </w:r>
      <w:r>
        <w:rPr>
          <w:rtl w:val="true"/>
        </w:rPr>
        <w:t>اهل فضیلت</w:t>
      </w:r>
      <w:bookmarkEnd w:id="1706"/>
    </w:p>
    <w:p>
      <w:pPr>
        <w:pStyle w:val="BookText"/>
        <w:rPr/>
      </w:pPr>
      <w:r>
        <w:rPr>
          <w:rFonts w:ascii="Amiri" w:hAnsi="Amiri" w:eastAsia="Amiri" w:cs="Amiri"/>
          <w:color w:val="111111"/>
          <w:sz w:val="28"/>
          <w:sz w:val="28"/>
          <w:szCs w:val="28"/>
          <w:rtl w:val="true"/>
          <w:lang w:bidi="ar-SA"/>
        </w:rPr>
        <w:t>فَالْمُتَّقُونَ فِيهَا هُمْ أَهْلُ الْفَضَائِلِ</w:t>
      </w:r>
      <w:r>
        <w:rPr>
          <w:rStyle w:val="FootnoteAnchor"/>
          <w:rtl w:val="true"/>
        </w:rPr>
        <w:footnoteReference w:id="1364"/>
      </w:r>
      <w:r>
        <w:rPr>
          <w:rFonts w:ascii="IRNazanin" w:hAnsi="IRNazanin" w:eastAsia="IRNazanin"/>
          <w:color w:val="111111"/>
          <w:sz w:val="28"/>
          <w:sz w:val="28"/>
          <w:szCs w:val="28"/>
          <w:rtl w:val="true"/>
          <w:lang w:bidi="fa-IR"/>
        </w:rPr>
        <w:t xml:space="preserve"> پرهیزکاران در این دنیا صاحب فضایلی هستند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 درجه که به خدا نزدیک تر باشی برایت یک فضیلت است و همام از خدا خواست که صفات اهل تقوا را ذکر کند و حضرت ویژگی ها را ذکر کرد</w:t>
      </w:r>
      <w:r>
        <w:rPr>
          <w:rFonts w:eastAsia="IRNazanin" w:cs="IRNazanin"/>
          <w:color w:val="111111"/>
          <w:sz w:val="28"/>
          <w:szCs w:val="28"/>
          <w:rtl w:val="true"/>
          <w:lang w:bidi="fa-IR"/>
        </w:rPr>
        <w:t>.</w:t>
      </w:r>
    </w:p>
    <w:p>
      <w:pPr>
        <w:pStyle w:val="Heading5"/>
        <w:numPr>
          <w:ilvl w:val="4"/>
          <w:numId w:val="1"/>
        </w:numPr>
        <w:rPr/>
      </w:pPr>
      <w:bookmarkStart w:id="1707" w:name="__RefHeading___Toc5775281_2320776876"/>
      <w:bookmarkStart w:id="1708" w:name="_Toc685"/>
      <w:bookmarkEnd w:id="1707"/>
      <w:r>
        <w:rPr/>
        <w:t>3</w:t>
      </w:r>
      <w:r>
        <w:rPr>
          <w:rtl w:val="true"/>
        </w:rPr>
        <w:t xml:space="preserve">. </w:t>
      </w:r>
      <w:r>
        <w:rPr/>
        <w:t>2</w:t>
      </w:r>
      <w:r>
        <w:rPr>
          <w:rtl w:val="true"/>
        </w:rPr>
        <w:t xml:space="preserve">. </w:t>
      </w:r>
      <w:r>
        <w:rPr>
          <w:rtl w:val="true"/>
        </w:rPr>
        <w:t>گفتار درست</w:t>
      </w:r>
      <w:bookmarkEnd w:id="1708"/>
    </w:p>
    <w:p>
      <w:pPr>
        <w:pStyle w:val="BookText"/>
        <w:rPr/>
      </w:pPr>
      <w:r>
        <w:rPr>
          <w:rFonts w:ascii="Amiri" w:hAnsi="Amiri" w:eastAsia="Amiri" w:cs="Amiri"/>
          <w:color w:val="111111"/>
          <w:sz w:val="28"/>
          <w:sz w:val="28"/>
          <w:szCs w:val="28"/>
          <w:rtl w:val="true"/>
          <w:lang w:bidi="ar-SA"/>
        </w:rPr>
        <w:t>مَنْطِقُهُمُ الصَّوَابُ</w:t>
      </w:r>
      <w:r>
        <w:rPr>
          <w:rStyle w:val="FootnoteAnchor"/>
          <w:rtl w:val="true"/>
        </w:rPr>
        <w:footnoteReference w:id="1365"/>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گفتارشان راست</w:t>
      </w:r>
      <w:r>
        <w:rPr>
          <w:rFonts w:eastAsia="IRNazanin" w:cs="IRNazanin"/>
          <w:color w:val="111111"/>
          <w:sz w:val="28"/>
          <w:szCs w:val="28"/>
          <w:rtl w:val="true"/>
          <w:lang w:bidi="fa-IR"/>
        </w:rPr>
        <w:t xml:space="preserve">. </w:t>
      </w:r>
      <w:bookmarkStart w:id="1709" w:name="pg20331_774113"/>
    </w:p>
    <w:p>
      <w:pPr>
        <w:pStyle w:val="BookText"/>
        <w:rPr/>
      </w:pPr>
      <w:bookmarkEnd w:id="1709"/>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نخستین گام در خودسازی و تربیت انسان هاست که اصلاح زبان است؛ چراکه به وسیله زبان هم بیشترین گناهان کبیره و هم بهترین عبادات انجام می شود و اگر اصلاح گردد، همه وجود انسان رو به صلاح می رود</w:t>
      </w:r>
      <w:r>
        <w:rPr>
          <w:rFonts w:eastAsia="IRNazanin" w:cs="IRNazanin"/>
          <w:color w:val="111111"/>
          <w:sz w:val="28"/>
          <w:szCs w:val="28"/>
          <w:rtl w:val="true"/>
          <w:lang w:bidi="fa-IR"/>
        </w:rPr>
        <w:t xml:space="preserve">. </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مفهومی گسترده دارد و هر سخن مفیدی را شامل می شود</w:t>
      </w:r>
      <w:r>
        <w:rPr>
          <w:rFonts w:eastAsia="IRNazanin" w:cs="IRNazanin"/>
          <w:color w:val="111111"/>
          <w:sz w:val="28"/>
          <w:szCs w:val="28"/>
          <w:rtl w:val="true"/>
          <w:lang w:bidi="fa-IR"/>
        </w:rPr>
        <w:t xml:space="preserve">. </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حدیثی از 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اللَّسَانَ مِفْتَاحُ كُلِ خَيْرٍ وَ شَرٌّ فَيَنْبَغِي لِلْمُؤْمِنِ أَنْ يَخْتِمَ عَلَى لِسَانِهِ كَمَا يَخْتِمُ عَلَى ذَهَبِهِ وَ فِضَّته</w:t>
      </w:r>
      <w:r>
        <w:rPr>
          <w:rStyle w:val="FootnoteAnchor"/>
          <w:rtl w:val="true"/>
        </w:rPr>
        <w:footnoteReference w:id="1368"/>
      </w:r>
      <w:r>
        <w:rPr>
          <w:rFonts w:ascii="IRNazanin" w:hAnsi="IRNazanin" w:eastAsia="IRNazanin"/>
          <w:color w:val="111111"/>
          <w:sz w:val="28"/>
          <w:sz w:val="28"/>
          <w:szCs w:val="28"/>
          <w:rtl w:val="true"/>
          <w:lang w:bidi="fa-IR"/>
        </w:rPr>
        <w:t>به درستی این زبان کلید هر نیک و بد است؛ پس مؤمن را سزاست که همان طور که بر سیم و زرش قفل می زند بر زبانش نیز قفل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وَقُولُوا قَوْلاً سَدیدا</w:t>
      </w:r>
      <w:r>
        <w:rPr>
          <w:rStyle w:val="FootnoteAnchor"/>
          <w:rtl w:val="true"/>
        </w:rPr>
        <w:footnoteReference w:id="1369"/>
      </w:r>
      <w:r>
        <w:rPr>
          <w:rFonts w:ascii="IRNazanin" w:hAnsi="IRNazanin" w:eastAsia="IRNazanin"/>
          <w:color w:val="111111"/>
          <w:sz w:val="28"/>
          <w:sz w:val="28"/>
          <w:szCs w:val="28"/>
          <w:rtl w:val="true"/>
          <w:lang w:bidi="fa-IR"/>
        </w:rPr>
        <w:t>ای کسانی که ایمان آورده اید، از خدا بترسید و سخن درست بگویید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أَحْسَنُ قَوْلاً مِمَّنْ دَعا إِلَى اللَّهِ وَ عَمِلَ صَالِحاً</w:t>
      </w:r>
      <w:r>
        <w:rPr>
          <w:rStyle w:val="FootnoteAnchor"/>
          <w:rtl w:val="true"/>
        </w:rPr>
        <w:footnoteReference w:id="1370"/>
      </w:r>
      <w:r>
        <w:rPr>
          <w:rFonts w:ascii="IRNazanin" w:hAnsi="IRNazanin" w:eastAsia="IRNazanin"/>
          <w:color w:val="111111"/>
          <w:sz w:val="28"/>
          <w:sz w:val="28"/>
          <w:szCs w:val="28"/>
          <w:rtl w:val="true"/>
          <w:lang w:bidi="fa-IR"/>
        </w:rPr>
        <w:t>چه کسی را سخن نیکوتر از سخن آن که به سوی خدا دعوت می کند و کارهای شایسته می کند؟</w:t>
      </w:r>
      <w:r>
        <w:rPr>
          <w:rFonts w:eastAsia="IRNazanin" w:cs="IRNazanin"/>
          <w:color w:val="111111"/>
          <w:sz w:val="28"/>
          <w:szCs w:val="28"/>
          <w:rtl w:val="true"/>
          <w:lang w:bidi="fa-IR"/>
        </w:rPr>
        <w:t>!</w:t>
      </w:r>
    </w:p>
    <w:p>
      <w:pPr>
        <w:pStyle w:val="Heading4"/>
        <w:numPr>
          <w:ilvl w:val="3"/>
          <w:numId w:val="1"/>
        </w:numPr>
        <w:rPr/>
      </w:pPr>
      <w:bookmarkStart w:id="1710" w:name="__RefHeading___Toc5775283_2320776876"/>
      <w:bookmarkStart w:id="1711" w:name="_Toc686"/>
      <w:bookmarkEnd w:id="1710"/>
      <w:r>
        <w:rPr/>
        <w:t>3</w:t>
      </w:r>
      <w:r>
        <w:rPr>
          <w:rtl w:val="true"/>
        </w:rPr>
        <w:t xml:space="preserve">. </w:t>
      </w:r>
      <w:r>
        <w:rPr>
          <w:rtl w:val="true"/>
        </w:rPr>
        <w:t>لباس معتدل</w:t>
      </w:r>
      <w:bookmarkEnd w:id="1711"/>
    </w:p>
    <w:p>
      <w:pPr>
        <w:pStyle w:val="Heading5"/>
        <w:numPr>
          <w:ilvl w:val="4"/>
          <w:numId w:val="1"/>
        </w:numPr>
        <w:rPr/>
      </w:pPr>
      <w:bookmarkStart w:id="1712" w:name="__RefHeading___Toc5775285_2320776876"/>
      <w:bookmarkStart w:id="1713" w:name="_Toc687"/>
      <w:bookmarkEnd w:id="1712"/>
      <w:r>
        <w:rPr>
          <w:rtl w:val="true"/>
        </w:rPr>
        <w:t>اشاره</w:t>
      </w:r>
      <w:bookmarkEnd w:id="1713"/>
    </w:p>
    <w:p>
      <w:pPr>
        <w:pStyle w:val="BookText"/>
        <w:rPr/>
      </w:pPr>
      <w:r>
        <w:rPr>
          <w:rFonts w:ascii="Amiri" w:hAnsi="Amiri" w:eastAsia="Amiri" w:cs="Amiri"/>
          <w:color w:val="111111"/>
          <w:sz w:val="28"/>
          <w:sz w:val="28"/>
          <w:szCs w:val="28"/>
          <w:rtl w:val="true"/>
          <w:lang w:bidi="ar-SA"/>
        </w:rPr>
        <w:t>وَ مَلْبَسُهُمُ الاقْتِصَادُ</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لباسشان میانه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حقیقی به کار رود، اشاره به لباس ظاهری است که نباید در آن نه اسراف و نه تبذیر باشد و نه سختگیری و خساست </w:t>
      </w:r>
      <w:r>
        <w:rPr>
          <w:rStyle w:val="FootnoteAnchor"/>
          <w:rtl w:val="true"/>
        </w:rPr>
        <w:footnoteReference w:id="1372"/>
      </w:r>
      <w:r>
        <w:rPr>
          <w:rFonts w:ascii="IRNazanin" w:hAnsi="IRNazanin" w:eastAsia="IRNazanin"/>
          <w:color w:val="111111"/>
          <w:sz w:val="28"/>
          <w:sz w:val="28"/>
          <w:szCs w:val="28"/>
          <w:rtl w:val="true"/>
          <w:lang w:bidi="fa-IR"/>
        </w:rPr>
        <w:t>و اگر به معنای کنایی باشد اشاره به سبک زندگی است که اهل تقوا سبک زندگی معتدل دارند</w:t>
      </w:r>
      <w:r>
        <w:rPr>
          <w:rFonts w:eastAsia="IRNazanin" w:cs="IRNazanin"/>
          <w:color w:val="111111"/>
          <w:sz w:val="28"/>
          <w:szCs w:val="28"/>
          <w:rtl w:val="true"/>
          <w:lang w:bidi="fa-IR"/>
        </w:rPr>
        <w:t xml:space="preserve">. </w:t>
      </w:r>
      <w:bookmarkStart w:id="1714" w:name="pg20331_774114"/>
    </w:p>
    <w:p>
      <w:pPr>
        <w:pStyle w:val="Heading5"/>
        <w:numPr>
          <w:ilvl w:val="4"/>
          <w:numId w:val="1"/>
        </w:numPr>
        <w:rPr/>
      </w:pPr>
      <w:bookmarkStart w:id="1715" w:name="__RefHeading___Toc5775287_2320776876"/>
      <w:bookmarkStart w:id="1716" w:name="_Toc688"/>
      <w:bookmarkEnd w:id="1714"/>
      <w:bookmarkEnd w:id="1715"/>
      <w:r>
        <w:rPr/>
        <w:t>3</w:t>
      </w:r>
      <w:r>
        <w:rPr>
          <w:rtl w:val="true"/>
        </w:rPr>
        <w:t xml:space="preserve">. </w:t>
      </w:r>
      <w:r>
        <w:rPr/>
        <w:t>4</w:t>
      </w:r>
      <w:r>
        <w:rPr>
          <w:rtl w:val="true"/>
        </w:rPr>
        <w:t xml:space="preserve">. </w:t>
      </w:r>
      <w:r>
        <w:rPr>
          <w:rtl w:val="true"/>
        </w:rPr>
        <w:t>رفتار متواضعانه</w:t>
      </w:r>
      <w:bookmarkEnd w:id="1716"/>
    </w:p>
    <w:p>
      <w:pPr>
        <w:pStyle w:val="BookText"/>
        <w:rPr/>
      </w:pPr>
      <w:r>
        <w:rPr>
          <w:rFonts w:ascii="Amiri" w:hAnsi="Amiri" w:eastAsia="Amiri" w:cs="Amiri"/>
          <w:color w:val="111111"/>
          <w:sz w:val="28"/>
          <w:sz w:val="28"/>
          <w:szCs w:val="28"/>
          <w:rtl w:val="true"/>
          <w:lang w:bidi="ar-SA"/>
        </w:rPr>
        <w:t>وَ مَشْيُهُمُ التَّوَاضُعُ</w:t>
      </w:r>
      <w:r>
        <w:rPr>
          <w:rStyle w:val="FootnoteAnchor"/>
          <w:rtl w:val="true"/>
        </w:rPr>
        <w:footnoteReference w:id="1373"/>
      </w:r>
      <w:r>
        <w:rPr>
          <w:rFonts w:ascii="IRNazanin" w:hAnsi="IRNazanin" w:eastAsia="IRNazanin"/>
          <w:color w:val="111111"/>
          <w:sz w:val="28"/>
          <w:sz w:val="28"/>
          <w:szCs w:val="28"/>
          <w:rtl w:val="true"/>
          <w:lang w:bidi="fa-IR"/>
        </w:rPr>
        <w:t xml:space="preserve"> و راه رفتنشان تواضع و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تنها اشاره به راه رفتن ظاهری نیست بلکه معنایش این است که همه رفتارهای آن ها آمیخته با تواضع است</w:t>
      </w:r>
      <w:r>
        <w:rPr>
          <w:rFonts w:eastAsia="IRNazanin" w:cs="IRNazanin"/>
          <w:color w:val="111111"/>
          <w:sz w:val="28"/>
          <w:szCs w:val="28"/>
          <w:rtl w:val="true"/>
          <w:lang w:bidi="fa-IR"/>
        </w:rPr>
        <w:t xml:space="preserve">. </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تَمْشِ فِي الْأَرْضِ مَرَحاً إِنَّكَ لَنْ تَخْرِقَ الْأَرْضَ وَ لَنْ تَبْلُغَ الْجِبَالَ طُولاً</w:t>
      </w:r>
      <w:r>
        <w:rPr>
          <w:rStyle w:val="FootnoteAnchor"/>
          <w:rtl w:val="true"/>
        </w:rPr>
        <w:footnoteReference w:id="1375"/>
      </w:r>
      <w:r>
        <w:rPr>
          <w:rFonts w:ascii="IRNazanin" w:hAnsi="IRNazanin" w:eastAsia="IRNazanin"/>
          <w:color w:val="111111"/>
          <w:sz w:val="28"/>
          <w:sz w:val="28"/>
          <w:szCs w:val="28"/>
          <w:rtl w:val="true"/>
          <w:lang w:bidi="fa-IR"/>
        </w:rPr>
        <w:t>به خودپسندی بر زمین راه مرو که زمین را نخواهی شکافت و به بلندی کوه ها نخواهی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تُصَعِّرْ خَدَّكَ لِلنَّاسِ وَ لا تَمْشِ فِى الْأَرْضِ مَرَحا</w:t>
      </w:r>
      <w:r>
        <w:rPr>
          <w:rStyle w:val="FootnoteAnchor"/>
          <w:rtl w:val="true"/>
        </w:rPr>
        <w:footnoteReference w:id="1376"/>
      </w:r>
      <w:r>
        <w:rPr>
          <w:rFonts w:ascii="IRNazanin" w:hAnsi="IRNazanin" w:eastAsia="IRNazanin"/>
          <w:color w:val="111111"/>
          <w:sz w:val="28"/>
          <w:sz w:val="28"/>
          <w:szCs w:val="28"/>
          <w:rtl w:val="true"/>
          <w:lang w:bidi="fa-IR"/>
        </w:rPr>
        <w:t xml:space="preserve">به تکبر از مردم روی مگردان و به خود پسندی بر زمین راه مرو </w:t>
      </w:r>
      <w:r>
        <w:rPr>
          <w:rFonts w:ascii="Amiri" w:hAnsi="Amiri" w:eastAsia="Amiri" w:cs="Amiri"/>
          <w:color w:val="111111"/>
          <w:sz w:val="28"/>
          <w:sz w:val="28"/>
          <w:szCs w:val="28"/>
          <w:rtl w:val="true"/>
          <w:lang w:bidi="ar-SA"/>
        </w:rPr>
        <w:t>وَ عِبادُ الرَّحْمنِ الَّذِينَ يَمْشُونَ عَلَى الْأَرْضِ هَوْنا</w:t>
      </w:r>
      <w:r>
        <w:rPr>
          <w:rStyle w:val="FootnoteAnchor"/>
          <w:rtl w:val="true"/>
        </w:rPr>
        <w:footnoteReference w:id="1377"/>
      </w:r>
      <w:r>
        <w:rPr>
          <w:rFonts w:ascii="IRNazanin" w:hAnsi="IRNazanin" w:eastAsia="IRNazanin"/>
          <w:color w:val="111111"/>
          <w:sz w:val="28"/>
          <w:sz w:val="28"/>
          <w:szCs w:val="28"/>
          <w:rtl w:val="true"/>
          <w:lang w:bidi="fa-IR"/>
        </w:rPr>
        <w:t>بندگان خدای رحمان کسانی هستند که در روی زمین به فروتنی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فِیمَا أَوْحَى اللَّهُ عَزَّ وَ جَلَّ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كَمَا أَنَّ أَقْرَبَ النَّاسِ مِنَ اللَّهِ الْمُتَوَاضِعُونَ، كَذلِک أَبْعَدُ النَّاسِ مِنَ اللَّهِ الْمُتَكَبِّرُونَ</w:t>
      </w:r>
      <w:r>
        <w:rPr>
          <w:rStyle w:val="FootnoteAnchor"/>
          <w:rtl w:val="true"/>
        </w:rPr>
        <w:footnoteReference w:id="1378"/>
      </w:r>
      <w:r>
        <w:rPr>
          <w:rFonts w:ascii="IRNazanin" w:hAnsi="IRNazanin" w:eastAsia="IRNazanin"/>
          <w:color w:val="111111"/>
          <w:sz w:val="28"/>
          <w:sz w:val="28"/>
          <w:szCs w:val="28"/>
          <w:rtl w:val="true"/>
          <w:lang w:bidi="fa-IR"/>
        </w:rPr>
        <w:t>از وحی های خداوند عزّوجلّ به داوود علیه السلام این بود ای داوود همچنان که نزدیک ترین مردم به خدا فروتنان اند، دورترین مردم از خدا گردن فرازان اند</w:t>
      </w:r>
      <w:r>
        <w:rPr>
          <w:rFonts w:eastAsia="IRNazanin" w:cs="IRNazanin"/>
          <w:color w:val="111111"/>
          <w:sz w:val="28"/>
          <w:szCs w:val="28"/>
          <w:rtl w:val="true"/>
          <w:lang w:bidi="fa-IR"/>
        </w:rPr>
        <w:t>.</w:t>
      </w:r>
    </w:p>
    <w:p>
      <w:pPr>
        <w:pStyle w:val="Heading5"/>
        <w:numPr>
          <w:ilvl w:val="4"/>
          <w:numId w:val="1"/>
        </w:numPr>
        <w:rPr/>
      </w:pPr>
      <w:bookmarkStart w:id="1717" w:name="__RefHeading___Toc5775289_2320776876"/>
      <w:bookmarkStart w:id="1718" w:name="_Toc689"/>
      <w:bookmarkEnd w:id="1717"/>
      <w:r>
        <w:rPr/>
        <w:t>3</w:t>
      </w:r>
      <w:r>
        <w:rPr>
          <w:rtl w:val="true"/>
        </w:rPr>
        <w:t xml:space="preserve">. </w:t>
      </w:r>
      <w:r>
        <w:rPr/>
        <w:t>5</w:t>
      </w:r>
      <w:r>
        <w:rPr>
          <w:rtl w:val="true"/>
        </w:rPr>
        <w:t xml:space="preserve">. </w:t>
      </w:r>
      <w:r>
        <w:rPr>
          <w:rtl w:val="true"/>
        </w:rPr>
        <w:t>کنترل چشم</w:t>
      </w:r>
      <w:bookmarkEnd w:id="171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غَضُوا أَبْصَارَهُمْ عَمَّا حَرَّمَ اللَّهُ عَلَيْهِمْ</w:t>
      </w:r>
      <w:r>
        <w:rPr>
          <w:rStyle w:val="FootnoteAnchor"/>
          <w:rtl w:val="true"/>
        </w:rPr>
        <w:footnoteReference w:id="1379"/>
      </w:r>
      <w:r>
        <w:rPr>
          <w:rFonts w:ascii="IRNazanin" w:hAnsi="IRNazanin" w:eastAsia="IRNazanin"/>
          <w:color w:val="111111"/>
          <w:sz w:val="28"/>
          <w:sz w:val="28"/>
          <w:szCs w:val="28"/>
          <w:rtl w:val="true"/>
          <w:lang w:bidi="fa-IR"/>
        </w:rPr>
        <w:t xml:space="preserve"> آن ها چشمان خویش را از آن چه خداوند بر آنان حرام کرده، فرو نهاده اند</w:t>
      </w:r>
      <w:r>
        <w:rPr>
          <w:rFonts w:eastAsia="IRNazanin" w:cs="IRNazanin"/>
          <w:color w:val="111111"/>
          <w:sz w:val="28"/>
          <w:szCs w:val="28"/>
          <w:rtl w:val="true"/>
          <w:lang w:bidi="fa-IR"/>
        </w:rPr>
        <w:t xml:space="preserve">. </w:t>
      </w:r>
      <w:bookmarkStart w:id="1719" w:name="pg20331_774115"/>
    </w:p>
    <w:p>
      <w:pPr>
        <w:pStyle w:val="BookText"/>
        <w:rPr/>
      </w:pPr>
      <w:bookmarkEnd w:id="1719"/>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کنایه از حیا و عفت نفس پرهیزکاران</w:t>
      </w:r>
      <w:r>
        <w:rPr>
          <w:rFonts w:eastAsia="IRNazanin" w:cs="IRNazanin"/>
          <w:color w:val="111111"/>
          <w:sz w:val="28"/>
          <w:szCs w:val="28"/>
          <w:rtl w:val="true"/>
          <w:lang w:bidi="fa-IR"/>
        </w:rPr>
        <w:t xml:space="preserve">. </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کم کردن است و هنگامی که در مورد چشم به کار می رود معنای فرو افکندن می دهد</w:t>
      </w:r>
      <w:r>
        <w:rPr>
          <w:rFonts w:eastAsia="IRNazanin" w:cs="IRNazanin"/>
          <w:color w:val="111111"/>
          <w:sz w:val="28"/>
          <w:szCs w:val="28"/>
          <w:rtl w:val="true"/>
          <w:lang w:bidi="fa-IR"/>
        </w:rPr>
        <w:t xml:space="preserve">. </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لِلْمُؤْمِنِينَ يَغُضُّوا مِنْ أَبْصارِهِم</w:t>
      </w:r>
      <w:r>
        <w:rPr>
          <w:rStyle w:val="FootnoteAnchor"/>
          <w:rtl w:val="true"/>
        </w:rPr>
        <w:footnoteReference w:id="1382"/>
      </w:r>
      <w:r>
        <w:rPr>
          <w:rFonts w:ascii="IRNazanin" w:hAnsi="IRNazanin" w:eastAsia="IRNazanin"/>
          <w:color w:val="111111"/>
          <w:sz w:val="28"/>
          <w:sz w:val="28"/>
          <w:szCs w:val="28"/>
          <w:rtl w:val="true"/>
          <w:lang w:bidi="fa-IR"/>
        </w:rPr>
        <w:t>به مردان مؤمن بگو که چشمان خویش فروگیرند و شرمگاه خود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عَيْنِ بَاكِيَةٌ يَوْمَ الْقِيَامَةِ غَيْرَ ثَلَاثٍ عَيْنٍ سَهِرَتْ فِي سَبِيلِ اللَّهِ وَ عَيْنٍ فَاضَتْ مِنْ خَشْيَةِ اللَّهِ وَ عَيْنٍ غُضَّتْ عَنْ مَحَارِمِ اللَّهِ</w:t>
      </w:r>
      <w:r>
        <w:rPr>
          <w:rStyle w:val="FootnoteAnchor"/>
          <w:rtl w:val="true"/>
        </w:rPr>
        <w:footnoteReference w:id="1383"/>
      </w:r>
      <w:r>
        <w:rPr>
          <w:rFonts w:ascii="IRNazanin" w:hAnsi="IRNazanin" w:eastAsia="IRNazanin"/>
          <w:color w:val="111111"/>
          <w:sz w:val="28"/>
          <w:sz w:val="28"/>
          <w:szCs w:val="28"/>
          <w:rtl w:val="true"/>
          <w:lang w:bidi="fa-IR"/>
        </w:rPr>
        <w:t>هر چشمی روز قیامت گریان است جز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در راه خدا شب را بیدار باشد و چشمی که از ترس خدا گریان شود و چشمی که از محرمات خدا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حسن مجتبی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أَبْصَرَ الْأَبْصَارِ مَا نَفَذَ فِي الْخَيْرِ مَذْهَبُهُ وَ أَسْمَعَ الْأَسْمَاعِ مَا وَعَى التَّذْكِيرَ وَ انْتَفَعَ به</w:t>
      </w:r>
      <w:r>
        <w:rPr>
          <w:rStyle w:val="FootnoteAnchor"/>
          <w:rtl w:val="true"/>
        </w:rPr>
        <w:footnoteReference w:id="1384"/>
      </w:r>
      <w:r>
        <w:rPr>
          <w:rFonts w:ascii="IRNazanin" w:hAnsi="IRNazanin" w:eastAsia="IRNazanin"/>
          <w:color w:val="111111"/>
          <w:sz w:val="28"/>
          <w:sz w:val="28"/>
          <w:szCs w:val="28"/>
          <w:rtl w:val="true"/>
          <w:lang w:bidi="fa-IR"/>
        </w:rPr>
        <w:t>به راستی، بیناترین دیده ها آن است در خیر نفوذ نماید و شنواترین گوش ها آن است که تذکرها را بشنود و از آن بهره مند شود</w:t>
      </w:r>
      <w:r>
        <w:rPr>
          <w:rFonts w:eastAsia="IRNazanin" w:cs="IRNazanin"/>
          <w:color w:val="111111"/>
          <w:sz w:val="28"/>
          <w:szCs w:val="28"/>
          <w:rtl w:val="true"/>
          <w:lang w:bidi="fa-IR"/>
        </w:rPr>
        <w:t>.</w:t>
      </w:r>
    </w:p>
    <w:p>
      <w:pPr>
        <w:pStyle w:val="Heading4"/>
        <w:numPr>
          <w:ilvl w:val="3"/>
          <w:numId w:val="1"/>
        </w:numPr>
        <w:rPr/>
      </w:pPr>
      <w:bookmarkStart w:id="1720" w:name="__RefHeading___Toc5775291_2320776876"/>
      <w:bookmarkStart w:id="1721" w:name="_Toc690"/>
      <w:bookmarkEnd w:id="1720"/>
      <w:r>
        <w:rPr/>
        <w:t>3</w:t>
      </w:r>
      <w:r>
        <w:rPr>
          <w:rtl w:val="true"/>
        </w:rPr>
        <w:t xml:space="preserve">. </w:t>
      </w:r>
      <w:r>
        <w:rPr/>
        <w:t>6</w:t>
      </w:r>
      <w:r>
        <w:rPr>
          <w:rtl w:val="true"/>
        </w:rPr>
        <w:t xml:space="preserve">. </w:t>
      </w:r>
      <w:r>
        <w:rPr>
          <w:rtl w:val="true"/>
        </w:rPr>
        <w:t>کنترل گوش</w:t>
      </w:r>
      <w:bookmarkEnd w:id="1721"/>
    </w:p>
    <w:p>
      <w:pPr>
        <w:pStyle w:val="Heading5"/>
        <w:numPr>
          <w:ilvl w:val="4"/>
          <w:numId w:val="1"/>
        </w:numPr>
        <w:rPr/>
      </w:pPr>
      <w:bookmarkStart w:id="1722" w:name="__RefHeading___Toc5775293_2320776876"/>
      <w:bookmarkStart w:id="1723" w:name="_Toc691"/>
      <w:bookmarkEnd w:id="1722"/>
      <w:r>
        <w:rPr>
          <w:rtl w:val="true"/>
        </w:rPr>
        <w:t>اشاره</w:t>
      </w:r>
      <w:bookmarkEnd w:id="1723"/>
    </w:p>
    <w:p>
      <w:pPr>
        <w:pStyle w:val="BookText"/>
        <w:rPr/>
      </w:pPr>
      <w:r>
        <w:rPr>
          <w:rFonts w:ascii="Amiri" w:hAnsi="Amiri" w:eastAsia="Amiri" w:cs="Amiri"/>
          <w:color w:val="111111"/>
          <w:sz w:val="28"/>
          <w:sz w:val="28"/>
          <w:szCs w:val="28"/>
          <w:rtl w:val="true"/>
          <w:lang w:bidi="ar-SA"/>
        </w:rPr>
        <w:t>وَ وَقَفُوا أَسْمَاعَهُمْ عَلَى الْعِلْمِ النَّافِعِ لَهُمْ</w:t>
      </w:r>
      <w:r>
        <w:rPr>
          <w:rFonts w:ascii="IRNazanin" w:hAnsi="IRNazanin" w:eastAsia="IRNazanin"/>
          <w:color w:val="111111"/>
          <w:sz w:val="28"/>
          <w:sz w:val="28"/>
          <w:szCs w:val="28"/>
          <w:rtl w:val="true"/>
          <w:lang w:bidi="fa-IR"/>
        </w:rPr>
        <w:t xml:space="preserve"> و گوش های خود را وقف شنیدن علم و دانشی که برای آنان سودمند است،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متوقف ساختن است ولی گاه به معنای اصطلاحی فقهی یعنی چیزی را برای چیزی وقف کردن یا از آن گسترده تر چیزی را اختصاص به چیزی دادن به کار می رود</w:t>
      </w:r>
      <w:r>
        <w:rPr>
          <w:rFonts w:eastAsia="IRNazanin" w:cs="IRNazanin"/>
          <w:color w:val="111111"/>
          <w:sz w:val="28"/>
          <w:szCs w:val="28"/>
          <w:rtl w:val="true"/>
          <w:lang w:bidi="fa-IR"/>
        </w:rPr>
        <w:t xml:space="preserve">. </w:t>
      </w:r>
      <w:r>
        <w:rPr>
          <w:rStyle w:val="FootnoteAnchor"/>
          <w:rtl w:val="true"/>
        </w:rPr>
        <w:footnoteReference w:id="138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علومی است که برای دین و ارزش های معنوی و زندگی سعادت بخش در جهان دیگر سودمند است و در درجه بعد، همۀ علوم و دانش هایی </w:t>
      </w:r>
      <w:bookmarkStart w:id="1724" w:name="pg20331_774116"/>
    </w:p>
    <w:p>
      <w:pPr>
        <w:pStyle w:val="BookText"/>
        <w:rPr/>
      </w:pPr>
      <w:bookmarkEnd w:id="1724"/>
      <w:r>
        <w:rPr>
          <w:rFonts w:ascii="IRNazanin" w:hAnsi="IRNazanin" w:eastAsia="IRNazanin"/>
          <w:color w:val="111111"/>
          <w:sz w:val="28"/>
          <w:sz w:val="28"/>
          <w:szCs w:val="28"/>
          <w:rtl w:val="true"/>
          <w:lang w:bidi="fa-IR"/>
        </w:rPr>
        <w:t>را که برای عزت و عظمت و استقلال و سربلندی انسان ها در این دنیا لازم است اعم از علوم مربوط به سلامت انسان یا صنایع و کشاورزی یا علوم سیاسی و مانند آن</w:t>
      </w:r>
      <w:r>
        <w:rPr>
          <w:rFonts w:eastAsia="IRNazanin" w:cs="IRNazanin"/>
          <w:color w:val="111111"/>
          <w:sz w:val="28"/>
          <w:szCs w:val="28"/>
          <w:rtl w:val="true"/>
          <w:lang w:bidi="fa-IR"/>
        </w:rPr>
        <w:t xml:space="preserve">. </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w:t>
      </w:r>
      <w:r>
        <w:rPr>
          <w:rStyle w:val="FootnoteAnchor"/>
          <w:rtl w:val="true"/>
        </w:rPr>
        <w:footnoteReference w:id="1387"/>
      </w:r>
      <w:r>
        <w:rPr>
          <w:rFonts w:ascii="IRNazanin" w:hAnsi="IRNazanin" w:eastAsia="IRNazanin"/>
          <w:color w:val="111111"/>
          <w:sz w:val="28"/>
          <w:sz w:val="28"/>
          <w:szCs w:val="28"/>
          <w:rtl w:val="true"/>
          <w:lang w:bidi="fa-IR"/>
        </w:rPr>
        <w:t>چون آن چه بر پیامبر نازل شده بشنوند و حقیقت را دریابند چشمانشان پر از اشک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السَّمْعَ وَالْبَصَرَ وَالْفُؤَادَ كُلُّ أُولئِكَ كَانَ عَنْهُ مَسْؤُلا</w:t>
      </w:r>
      <w:r>
        <w:rPr>
          <w:rStyle w:val="FootnoteAnchor"/>
          <w:rtl w:val="true"/>
        </w:rPr>
        <w:footnoteReference w:id="1388"/>
      </w:r>
      <w:r>
        <w:rPr>
          <w:rFonts w:ascii="IRNazanin" w:hAnsi="IRNazanin" w:eastAsia="IRNazanin"/>
          <w:color w:val="111111"/>
          <w:sz w:val="28"/>
          <w:sz w:val="28"/>
          <w:szCs w:val="28"/>
          <w:rtl w:val="true"/>
          <w:lang w:bidi="fa-IR"/>
        </w:rPr>
        <w:t>زیرا گوش و چشم و دل، همه را بدان بازخواست کنند</w:t>
      </w:r>
      <w:r>
        <w:rPr>
          <w:rFonts w:eastAsia="IRNazanin" w:cs="IRNazanin"/>
          <w:color w:val="111111"/>
          <w:sz w:val="28"/>
          <w:szCs w:val="28"/>
          <w:rtl w:val="true"/>
          <w:lang w:bidi="fa-IR"/>
        </w:rPr>
        <w:t>.</w:t>
      </w:r>
    </w:p>
    <w:p>
      <w:pPr>
        <w:pStyle w:val="Heading5"/>
        <w:numPr>
          <w:ilvl w:val="4"/>
          <w:numId w:val="1"/>
        </w:numPr>
        <w:rPr/>
      </w:pPr>
      <w:bookmarkStart w:id="1725" w:name="__RefHeading___Toc5775295_2320776876"/>
      <w:bookmarkStart w:id="1726" w:name="_Toc692"/>
      <w:bookmarkEnd w:id="1725"/>
      <w:r>
        <w:rPr/>
        <w:t>3</w:t>
      </w:r>
      <w:r>
        <w:rPr>
          <w:rtl w:val="true"/>
        </w:rPr>
        <w:t xml:space="preserve">. </w:t>
      </w:r>
      <w:r>
        <w:rPr/>
        <w:t>7</w:t>
      </w:r>
      <w:r>
        <w:rPr>
          <w:rtl w:val="true"/>
        </w:rPr>
        <w:t xml:space="preserve">. </w:t>
      </w:r>
      <w:r>
        <w:rPr>
          <w:rtl w:val="true"/>
        </w:rPr>
        <w:t>راضی و تسلیم خداوند</w:t>
      </w:r>
      <w:bookmarkEnd w:id="1726"/>
    </w:p>
    <w:p>
      <w:pPr>
        <w:pStyle w:val="BookText"/>
        <w:rPr/>
      </w:pPr>
      <w:r>
        <w:rPr>
          <w:rFonts w:ascii="Amiri" w:hAnsi="Amiri" w:eastAsia="Amiri" w:cs="Amiri"/>
          <w:color w:val="111111"/>
          <w:sz w:val="28"/>
          <w:sz w:val="28"/>
          <w:szCs w:val="28"/>
          <w:rtl w:val="true"/>
          <w:lang w:bidi="ar-SA"/>
        </w:rPr>
        <w:t>نُزِّلَتْ أَنْفُسُهُمْ مِنْهُمْ فِى الْبَلَاءِ كَالَّتِي نُزِّلَتْ فِي الرَّخَاءِ</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ها در بلا همچون حالشان در آسایش و رفاه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در حال نعمت، مست و مغرور نمی شوند و در بلا و مشکلات، بی تابی و جزع ندارند</w:t>
      </w:r>
      <w:r>
        <w:rPr>
          <w:rFonts w:eastAsia="IRNazanin" w:cs="IRNazanin"/>
          <w:color w:val="111111"/>
          <w:sz w:val="28"/>
          <w:szCs w:val="28"/>
          <w:rtl w:val="true"/>
          <w:lang w:bidi="fa-IR"/>
        </w:rPr>
        <w:t xml:space="preserve">.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الْإِنْسانَ خُلِقَ هَلُوعاً إِذا مَسَّهُ الشَّرُّ جَزُوعاً وَ إِذا مَسَّهُ الْخَيْرُ مَنُوعاً</w:t>
      </w:r>
      <w:r>
        <w:rPr>
          <w:rStyle w:val="FootnoteAnchor"/>
          <w:rtl w:val="true"/>
        </w:rPr>
        <w:footnoteReference w:id="1390"/>
      </w:r>
      <w:r>
        <w:rPr>
          <w:rFonts w:ascii="IRNazanin" w:hAnsi="IRNazanin" w:eastAsia="IRNazanin"/>
          <w:color w:val="111111"/>
          <w:sz w:val="28"/>
          <w:sz w:val="28"/>
          <w:szCs w:val="28"/>
          <w:rtl w:val="true"/>
          <w:lang w:bidi="fa-IR"/>
        </w:rPr>
        <w:t>هر آینه آدمی را حریص و ناشکیبا آفریده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شری بدو رسد بیقراری کند و چون مالی به دستش افتد بخل می ورزد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أَنْعَمْنا عَلَى الْإِنْسَانِ أَعْرَضَ وَ نَأَى بِجانِبِهِ وَ إِذا مَسَّهُ الشَّرُّ كَانَ يَؤُساً</w:t>
      </w:r>
      <w:r>
        <w:rPr>
          <w:rStyle w:val="FootnoteAnchor"/>
          <w:rtl w:val="true"/>
        </w:rPr>
        <w:footnoteReference w:id="1391"/>
      </w:r>
      <w:r>
        <w:rPr>
          <w:rFonts w:ascii="IRNazanin" w:hAnsi="IRNazanin" w:eastAsia="IRNazanin"/>
          <w:color w:val="111111"/>
          <w:sz w:val="28"/>
          <w:sz w:val="28"/>
          <w:szCs w:val="28"/>
          <w:rtl w:val="true"/>
          <w:lang w:bidi="fa-IR"/>
        </w:rPr>
        <w:t>چون به انسان نعمت دادیم اعراض کرد و خویشتن به یکسو کشید و چون گزندی به او رسید، نومید گردید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هایشان چنین حالتی را یافت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و راحتی در اصل به معنای سستی و نرمی است و هنگامی که در مورد زندگی به کار می رود به معنای زندگی توأم با آرامش و آسایش و وسعت است</w:t>
      </w:r>
      <w:r>
        <w:rPr>
          <w:rFonts w:eastAsia="IRNazanin" w:cs="IRNazanin"/>
          <w:color w:val="111111"/>
          <w:sz w:val="28"/>
          <w:szCs w:val="28"/>
          <w:rtl w:val="true"/>
          <w:lang w:bidi="fa-IR"/>
        </w:rPr>
        <w:t xml:space="preserve">. </w:t>
      </w:r>
      <w:bookmarkStart w:id="1727" w:name="pg20331_774117"/>
    </w:p>
    <w:p>
      <w:pPr>
        <w:pStyle w:val="BookText"/>
        <w:rPr/>
      </w:pPr>
      <w:bookmarkEnd w:id="1727"/>
      <w:r>
        <w:rPr>
          <w:rFonts w:ascii="IRNazanin" w:hAnsi="IRNazanin" w:eastAsia="IRNazanin"/>
          <w:color w:val="111111"/>
          <w:sz w:val="28"/>
          <w:sz w:val="28"/>
          <w:szCs w:val="28"/>
          <w:rtl w:val="true"/>
          <w:lang w:bidi="fa-IR"/>
        </w:rPr>
        <w:t>حدیثی از امام صادق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رَأْسُ طَاعَةِ اللَّهِ الصَّبْرُ وَ الرَّضَا عَنِ اللَّهِ فِيمَا أَحَبَّ الْعَبْدُ أَوْ كَرِهَ وَ لَا يَرْضَى عَبْدٌ عَنِ اللَّهِ فِيمَا أَحَبَّ أَوْ كَرِهَ إِلَّا كَانَ خَيْراً لَهُ فِيمَا أَحَبَّ أَوْ كَرِهَ</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امام صادق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طاعت خدا صبر است و راضی بودن از خدا نسبت به آن چه بنده دوست داشته یا ناپسند داشته باشد و هیچ بنده ای از خدا نسبت به آن چه دوست یا ناپسند دارد، راضی نباشد جز آن که خیرش باشد در آن چه دوست یا ناپسند داشته است</w:t>
      </w:r>
      <w:r>
        <w:rPr>
          <w:rFonts w:eastAsia="IRNazanin" w:cs="IRNazanin"/>
          <w:color w:val="111111"/>
          <w:sz w:val="28"/>
          <w:szCs w:val="28"/>
          <w:rtl w:val="true"/>
          <w:lang w:bidi="fa-IR"/>
        </w:rPr>
        <w:t>.</w:t>
      </w:r>
    </w:p>
    <w:p>
      <w:pPr>
        <w:pStyle w:val="Heading5"/>
        <w:numPr>
          <w:ilvl w:val="4"/>
          <w:numId w:val="1"/>
        </w:numPr>
        <w:rPr/>
      </w:pPr>
      <w:bookmarkStart w:id="1728" w:name="__RefHeading___Toc5775297_2320776876"/>
      <w:bookmarkStart w:id="1729" w:name="_Toc693"/>
      <w:bookmarkEnd w:id="1728"/>
      <w:r>
        <w:rPr/>
        <w:t>3</w:t>
      </w:r>
      <w:r>
        <w:rPr>
          <w:rtl w:val="true"/>
        </w:rPr>
        <w:t xml:space="preserve">. </w:t>
      </w:r>
      <w:r>
        <w:rPr/>
        <w:t>8</w:t>
      </w:r>
      <w:r>
        <w:rPr>
          <w:rtl w:val="true"/>
        </w:rPr>
        <w:t xml:space="preserve">. </w:t>
      </w:r>
      <w:r>
        <w:rPr>
          <w:rtl w:val="true"/>
        </w:rPr>
        <w:t>ایمان قوی تر به وعده های خدا</w:t>
      </w:r>
      <w:bookmarkEnd w:id="1729"/>
    </w:p>
    <w:p>
      <w:pPr>
        <w:pStyle w:val="BookText"/>
        <w:rPr/>
      </w:pPr>
      <w:r>
        <w:rPr>
          <w:rFonts w:ascii="Amiri" w:hAnsi="Amiri" w:eastAsia="Amiri" w:cs="Amiri"/>
          <w:color w:val="111111"/>
          <w:sz w:val="28"/>
          <w:sz w:val="28"/>
          <w:szCs w:val="28"/>
          <w:rtl w:val="true"/>
          <w:lang w:bidi="ar-SA"/>
        </w:rPr>
        <w:t>وَ لَوْ لَا الْأَجَلُ الَّذِي كَتَبَ اللَّهُ عَلَيْهِمْ لَمْ تَسْتَقِرَ أَرْوَاحُهُمْ فِي أَجْسَادِهِمْ طَرْفَةَ عَيْنٍ شَوْقاً إِلَى الثَّوَابِ وَ خَوْفاً مِنَ الْعِقَابِ</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 xml:space="preserve">چنان مشتاق پاداش و بیمناک از عذاب اند که اگر نبود زمان معینی که خداوند برای ماندنشان در دنیا مقرر فرموده لحظه ای روحشان در پیکرشان قرار نمی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مرغ جانشان به سوی ابدیت به پرواز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مؤمن همواره بین خوف و رجاست هم می ترسد و هم امیدوار است و این باعث می شود که از خدا بخواهد که در تمام مراحل او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الَّذِينَ اتَّقَوْا رَبَّهُمْ لَهُمْ جَنَّاتٌ تَجْرى مِنْ تَحْتِهَا الْأَنْهَارُ خَالِدِينَ فِيهَا نُزُلاً مِنْ عِنْدِ اللَّهِ وَ ما عِنْدَ اللَّهِ خَيْرٌ لِلْأَبْرار</w:t>
      </w:r>
      <w:r>
        <w:rPr>
          <w:rStyle w:val="FootnoteAnchor"/>
          <w:rtl w:val="true"/>
        </w:rPr>
        <w:footnoteReference w:id="1394"/>
      </w:r>
      <w:r>
        <w:rPr>
          <w:rFonts w:ascii="IRNazanin" w:hAnsi="IRNazanin" w:eastAsia="IRNazanin"/>
          <w:color w:val="111111"/>
          <w:sz w:val="28"/>
          <w:sz w:val="28"/>
          <w:szCs w:val="28"/>
          <w:rtl w:val="true"/>
          <w:lang w:bidi="fa-IR"/>
        </w:rPr>
        <w:t>اما برای آنان که از پروردگارشان می ترسند، بهشت هایی است که در آن نهرها جاری است همواره در آن جا مهمان خدا هستند و آن چه نزد خداست برای نیکان بهتر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أَنَّهُمْ آمَنُوا وَ اتَّقَوْا لَمَثُوبَةٌ مِنْ عِنْدِ اللَّهِ خَيْرٌ لَوْ كَانُوا يَعْلَمُون</w:t>
      </w:r>
      <w:r>
        <w:rPr>
          <w:rStyle w:val="FootnoteAnchor"/>
          <w:rtl w:val="true"/>
        </w:rPr>
        <w:footnoteReference w:id="1395"/>
      </w:r>
      <w:r>
        <w:rPr>
          <w:rFonts w:ascii="IRNazanin" w:hAnsi="IRNazanin" w:eastAsia="IRNazanin"/>
          <w:color w:val="111111"/>
          <w:sz w:val="28"/>
          <w:sz w:val="28"/>
          <w:szCs w:val="28"/>
          <w:rtl w:val="true"/>
          <w:lang w:bidi="fa-IR"/>
        </w:rPr>
        <w:t>اگر ایمان آورده و پرهیزکار شده بودند پاداشی که از جانب خدا به آن ها داده می شد از هرچیز دیگری نیکوتر می بود اگر می دانستند</w:t>
      </w:r>
      <w:r>
        <w:rPr>
          <w:rFonts w:eastAsia="IRNazanin" w:cs="IRNazanin"/>
          <w:color w:val="111111"/>
          <w:sz w:val="28"/>
          <w:szCs w:val="28"/>
          <w:rtl w:val="true"/>
          <w:lang w:bidi="fa-IR"/>
        </w:rPr>
        <w:t xml:space="preserve">. </w:t>
      </w:r>
      <w:bookmarkStart w:id="1730" w:name="pg20331_774118"/>
    </w:p>
    <w:p>
      <w:pPr>
        <w:pStyle w:val="BookText"/>
        <w:rPr/>
      </w:pPr>
      <w:bookmarkEnd w:id="1730"/>
      <w:r>
        <w:rPr>
          <w:rFonts w:ascii="Amiri" w:hAnsi="Amiri" w:eastAsia="Amiri" w:cs="Amiri"/>
          <w:color w:val="111111"/>
          <w:sz w:val="28"/>
          <w:sz w:val="28"/>
          <w:szCs w:val="28"/>
          <w:rtl w:val="true"/>
          <w:lang w:bidi="ar-SA"/>
        </w:rPr>
        <w:t>إِنِّى أَخافُ اللَّهَ وَاللَّهُ شَدِيدُ الْعِقاب</w:t>
      </w:r>
      <w:r>
        <w:rPr>
          <w:rStyle w:val="FootnoteAnchor"/>
          <w:rtl w:val="true"/>
        </w:rPr>
        <w:footnoteReference w:id="1396"/>
      </w:r>
      <w:r>
        <w:rPr>
          <w:rFonts w:ascii="IRNazanin" w:hAnsi="IRNazanin" w:eastAsia="IRNazanin"/>
          <w:color w:val="111111"/>
          <w:sz w:val="28"/>
          <w:sz w:val="28"/>
          <w:szCs w:val="28"/>
          <w:rtl w:val="true"/>
          <w:lang w:bidi="fa-IR"/>
        </w:rPr>
        <w:t>من از خدا می ترسم که او به سختی عقوبت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يَقُولُونَ رَبَّنَا اصْرِفْ عَنَّا عَذابَ جَهَنَّمَ إِنَّ عَذَابَها كان غراماً</w:t>
      </w:r>
      <w:r>
        <w:rPr>
          <w:rStyle w:val="FootnoteAnchor"/>
          <w:rtl w:val="true"/>
        </w:rPr>
        <w:footnoteReference w:id="1397"/>
      </w:r>
      <w:r>
        <w:rPr>
          <w:rFonts w:ascii="IRNazanin" w:hAnsi="IRNazanin" w:eastAsia="IRNazanin"/>
          <w:color w:val="111111"/>
          <w:sz w:val="28"/>
          <w:sz w:val="28"/>
          <w:szCs w:val="28"/>
          <w:rtl w:val="true"/>
          <w:lang w:bidi="fa-IR"/>
        </w:rPr>
        <w:t>و 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عذاب جهنم را از ما بگردان زیرا عذاب جهنم عذابی است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لقمان حکیم می خوانیم که خطاب به فرزندش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بُنَيَّ خَفْ اللَّهَ خَوْفاً لَوْ أَتَيْتَ يَوْمَ الْقِيَامَةِ بِسِرِّ الثَّقَلَيْنِ خِفْتَ أَنْ يُعَذِّبَكَ وَارْجُ اللَّهَ رَجَاءَ لَوْ وَافَيْتَ الْقِيَامَةَ بِإِثْمِ الثَّقَلَيْنِ رَجَوْتَ أَنْ يَغْفِرَ اللَّهُ لَک</w:t>
      </w:r>
      <w:r>
        <w:rPr>
          <w:rStyle w:val="FootnoteAnchor"/>
          <w:rtl w:val="true"/>
        </w:rPr>
        <w:footnoteReference w:id="1398"/>
      </w:r>
      <w:r>
        <w:rPr>
          <w:rFonts w:ascii="IRNazanin" w:hAnsi="IRNazanin" w:eastAsia="IRNazanin"/>
          <w:color w:val="111111"/>
          <w:sz w:val="28"/>
          <w:sz w:val="28"/>
          <w:szCs w:val="28"/>
          <w:rtl w:val="true"/>
          <w:lang w:bidi="fa-IR"/>
        </w:rPr>
        <w:t>فرزندم آن گونه از خداوند بترس که اگر در روز قیامت در صحنه قیامت وارد شوی در حالی که اعمال نیک انس و جن را با خود داشته باشی باز از عذاب خدا بترسی و آنقدر امیدوار به لطف او باش که اگر روز قیامت با گناه جن و انس وارد محشر شوی باز امید به عفو او داشته باشی</w:t>
      </w:r>
      <w:r>
        <w:rPr>
          <w:rFonts w:eastAsia="IRNazanin" w:cs="IRNazanin"/>
          <w:color w:val="111111"/>
          <w:sz w:val="28"/>
          <w:szCs w:val="28"/>
          <w:rtl w:val="true"/>
          <w:lang w:bidi="fa-IR"/>
        </w:rPr>
        <w:t>.</w:t>
      </w:r>
    </w:p>
    <w:p>
      <w:pPr>
        <w:pStyle w:val="Heading5"/>
        <w:numPr>
          <w:ilvl w:val="4"/>
          <w:numId w:val="1"/>
        </w:numPr>
        <w:rPr/>
      </w:pPr>
      <w:bookmarkStart w:id="1731" w:name="__RefHeading___Toc5775299_2320776876"/>
      <w:bookmarkStart w:id="1732" w:name="_Toc694"/>
      <w:bookmarkEnd w:id="1731"/>
      <w:r>
        <w:rPr/>
        <w:t>3</w:t>
      </w:r>
      <w:r>
        <w:rPr>
          <w:rtl w:val="true"/>
        </w:rPr>
        <w:t xml:space="preserve">. </w:t>
      </w:r>
      <w:r>
        <w:rPr/>
        <w:t>9</w:t>
      </w:r>
      <w:r>
        <w:rPr>
          <w:rtl w:val="true"/>
        </w:rPr>
        <w:t xml:space="preserve">. </w:t>
      </w:r>
      <w:r>
        <w:rPr>
          <w:rtl w:val="true"/>
        </w:rPr>
        <w:t>بزرگی خداوند در چشم پرهیزکار</w:t>
      </w:r>
      <w:bookmarkEnd w:id="1732"/>
    </w:p>
    <w:p>
      <w:pPr>
        <w:pStyle w:val="BookText"/>
        <w:rPr/>
      </w:pPr>
      <w:r>
        <w:rPr>
          <w:rFonts w:ascii="Amiri" w:hAnsi="Amiri" w:eastAsia="Amiri" w:cs="Amiri"/>
          <w:color w:val="111111"/>
          <w:sz w:val="28"/>
          <w:sz w:val="28"/>
          <w:szCs w:val="28"/>
          <w:rtl w:val="true"/>
          <w:lang w:bidi="ar-SA"/>
        </w:rPr>
        <w:t>عَظُمَ الْخَالِقُ فِي أَنْفُسِهِمْ فَصَغُرَ مَا دُونَهُ فِي أَعْيُنِهِمْ</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آفریدگار در روح و جانشان بزرگ جلوه کرده، به همین دلیل غیر او در چشمانشان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در نظر پرهیزکاران بزرگ است درک عظمت حق تعالی بر حسب انگیزه ها و جاذبه هایی است الهی که انسان را به سوی معرفت و محبت او سوق می دهد و تفاوتی که در ادراک عظمت بی پایان او میان انسان ها وجود دارد به سبب تفاوتی است که در میزان معرفت و محبت خلایق نسبت به او موجود است و به نسبت درجه درک عظمت اوست که کوچکی و زبونی هر چه جز خداست تصور و در برابر چشم باطن جلوه گر می شود</w:t>
      </w:r>
      <w:r>
        <w:rPr>
          <w:rFonts w:eastAsia="IRNazanin" w:cs="IRNazanin"/>
          <w:color w:val="111111"/>
          <w:sz w:val="28"/>
          <w:szCs w:val="28"/>
          <w:rtl w:val="true"/>
          <w:lang w:bidi="fa-IR"/>
        </w:rPr>
        <w:t xml:space="preserve">. </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مشابه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لَوْ أُعْطِيتُ الْأَقَالِيمَ السَّبْعَةَ بِمَا تَحْتَ أَفْلَاكِهَا عَلَى أَنْ أَعْصِيَ اللَّهَ فِى نَمْلَةٍ أَسْلُبُهَا جُلْبَ شَعِيرَةٍ مَا فَعَلْتُهُ</w:t>
      </w:r>
      <w:r>
        <w:rPr>
          <w:rStyle w:val="FootnoteAnchor"/>
          <w:rtl w:val="true"/>
        </w:rPr>
        <w:footnoteReference w:id="1401"/>
      </w:r>
      <w:r>
        <w:rPr>
          <w:rFonts w:ascii="IRNazanin" w:hAnsi="IRNazanin" w:eastAsia="IRNazanin"/>
          <w:color w:val="111111"/>
          <w:sz w:val="28"/>
          <w:sz w:val="28"/>
          <w:szCs w:val="28"/>
          <w:rtl w:val="true"/>
          <w:lang w:bidi="fa-IR"/>
        </w:rPr>
        <w:t xml:space="preserve">به خدا سوگند، اگر هفت اقلیم را با آن چه </w:t>
      </w:r>
      <w:bookmarkStart w:id="1733" w:name="pg20331_774119"/>
    </w:p>
    <w:p>
      <w:pPr>
        <w:pStyle w:val="BookText"/>
        <w:rPr/>
      </w:pPr>
      <w:bookmarkEnd w:id="1733"/>
      <w:r>
        <w:rPr>
          <w:rFonts w:ascii="IRNazanin" w:hAnsi="IRNazanin" w:eastAsia="IRNazanin"/>
          <w:color w:val="111111"/>
          <w:sz w:val="28"/>
          <w:sz w:val="28"/>
          <w:szCs w:val="28"/>
          <w:rtl w:val="true"/>
          <w:lang w:bidi="fa-IR"/>
        </w:rPr>
        <w:t>در زیر آسمانش قرار دارد به من دهند برای این که خدا را در مورد مورچه ای نافرمانی کنم و پوست جوی را از دهانش برگیرم هرگز چنین کاری را نخواهم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دُنْيَاكُمْ عِنْدِى لَأَهْوَنُ مِنْ وَرَقَةٍ فِي فَمِ جَرَادَةٍ تَقْضَمُهَا</w:t>
      </w:r>
      <w:r>
        <w:rPr>
          <w:rStyle w:val="FootnoteAnchor"/>
          <w:rtl w:val="true"/>
        </w:rPr>
        <w:footnoteReference w:id="1402"/>
      </w:r>
      <w:r>
        <w:rPr>
          <w:rFonts w:ascii="IRNazanin" w:hAnsi="IRNazanin" w:eastAsia="IRNazanin"/>
          <w:color w:val="111111"/>
          <w:sz w:val="28"/>
          <w:sz w:val="28"/>
          <w:szCs w:val="28"/>
          <w:rtl w:val="true"/>
          <w:lang w:bidi="fa-IR"/>
        </w:rPr>
        <w:t>به یقین دنیای شما نزد من از برگی که در دهان ملخی است و آن را می جود، پست تر است</w:t>
      </w:r>
      <w:r>
        <w:rPr>
          <w:rFonts w:eastAsia="IRNazanin" w:cs="IRNazanin"/>
          <w:color w:val="111111"/>
          <w:sz w:val="28"/>
          <w:szCs w:val="28"/>
          <w:rtl w:val="true"/>
          <w:lang w:bidi="fa-IR"/>
        </w:rPr>
        <w:t>.</w:t>
      </w:r>
    </w:p>
    <w:p>
      <w:pPr>
        <w:pStyle w:val="Heading5"/>
        <w:numPr>
          <w:ilvl w:val="4"/>
          <w:numId w:val="1"/>
        </w:numPr>
        <w:rPr/>
      </w:pPr>
      <w:bookmarkStart w:id="1734" w:name="__RefHeading___Toc5775301_2320776876"/>
      <w:bookmarkStart w:id="1735" w:name="_Toc695"/>
      <w:bookmarkEnd w:id="1734"/>
      <w:r>
        <w:rPr/>
        <w:t>3</w:t>
      </w:r>
      <w:r>
        <w:rPr>
          <w:rtl w:val="true"/>
        </w:rPr>
        <w:t xml:space="preserve">. </w:t>
      </w:r>
      <w:r>
        <w:rPr/>
        <w:t>10</w:t>
      </w:r>
      <w:r>
        <w:rPr>
          <w:rtl w:val="true"/>
        </w:rPr>
        <w:t xml:space="preserve">. </w:t>
      </w:r>
      <w:r>
        <w:rPr>
          <w:rtl w:val="true"/>
        </w:rPr>
        <w:t>یقین شهودی</w:t>
      </w:r>
      <w:bookmarkEnd w:id="1735"/>
    </w:p>
    <w:p>
      <w:pPr>
        <w:pStyle w:val="BookText"/>
        <w:rPr/>
      </w:pPr>
      <w:r>
        <w:rPr>
          <w:rFonts w:ascii="Amiri" w:hAnsi="Amiri" w:eastAsia="Amiri" w:cs="Amiri"/>
          <w:color w:val="111111"/>
          <w:sz w:val="28"/>
          <w:sz w:val="28"/>
          <w:szCs w:val="28"/>
          <w:rtl w:val="true"/>
          <w:lang w:bidi="ar-SA"/>
        </w:rPr>
        <w:t>فَهُمْ وَ الْجَنَّةُ كَمَنْ قَدْ رَآهَا فَهُمْ فِيهَا مُنَعَمُونَ وَ هُمْ وَ النَّارُ كَمَنْ قَدْ رَآهَا فَهُمْ فِيهَا مُعَذِّبُونَ</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آن ها به کسانی می مانند که بهشت را با چشم خود دیده و در آن متنعم اند و همچون کسانی هستند که آتش دوزخ را مشاهده کرده و در آن معذب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ایمان و یقین مراحلی دارد گروهی ایمانشان برخاسته از ادله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والاتر، مرحله شهود است در این مرحله انسان، استدلال عقلی را پشت سر می گذارد و به مقام شهود می رسد مرحله سوم که مخصوص خاصان و مقربان است، مرحله حق الیقین است و آن این است که انسان به جایی می رسد که خویشتن خویش را فراموش می کند</w:t>
      </w:r>
      <w:r>
        <w:rPr>
          <w:rFonts w:eastAsia="IRNazanin" w:cs="IRNazanin"/>
          <w:color w:val="111111"/>
          <w:sz w:val="28"/>
          <w:szCs w:val="28"/>
          <w:rtl w:val="true"/>
          <w:lang w:bidi="fa-IR"/>
        </w:rPr>
        <w:t xml:space="preserve">. </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این سخن اشاره به این است که مرد خدا اگرچه با جسم خود در این جهان است لیکن با چشم دل احوال بهشت و خوشبختی های آن را می بیند و چگونگی دوزخ و بدبختی های آن را مشاهده می کند؛ آن چنان که گویا با چشم سر بهشت را دیده و در آن متنعم شده و دوزخ را با چشمان خود مشاهده کرده و در آن معذب گشته است</w:t>
      </w:r>
      <w:r>
        <w:rPr>
          <w:rFonts w:eastAsia="IRNazanin" w:cs="IRNazanin"/>
          <w:color w:val="111111"/>
          <w:sz w:val="28"/>
          <w:szCs w:val="28"/>
          <w:rtl w:val="true"/>
          <w:lang w:bidi="fa-IR"/>
        </w:rPr>
        <w:t xml:space="preserve">. </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مشابه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پیامبر صلی الله علیه و آله بعد از نماز صبح چشمش به جوانی افتاد که بسیار خواب آلود بود، اندامش نحیف و لاغر به نظر می رسید رسول خدا صلی الله علیه و آله او را با نام صدا زد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كَيْفَ أَصْبَحْتَ يَا فُلَانُ قَالَ أَصْبَحْتُ يَا رَسُولَ اللَّهِ مُوقِناً فَعَجِبَ رَسُولُ اللَّهِ مِنْ قَوْلِهِ وَ قَالَ إِنَّ لِكُلِّ يَقِينِ حَقِيقَةً فَمَا حَقِيقَةُ يَقِينِكَ فَقَالَ إِنَّ يَقِينِي يَا رَسُولَ اللَّهِ هُوَ الَّذِي أَحْزَنَنِي وَ أَسْهَرَ لَيْلِي وَ أَطْمَأَ هَوَاجِرِى فَعَزَفَتْ نَفْسِى عَنِ الدُّنْيَا وَ مَا فِيهَا حَتَّى كَأَنِّي أَنْظُرُ إِلَى عَرْشِ رَبِّي وَ قَدْ</w:t>
      </w:r>
      <w:bookmarkStart w:id="1736" w:name="pg20331_774120"/>
    </w:p>
    <w:p>
      <w:pPr>
        <w:pStyle w:val="BookText"/>
        <w:rPr/>
      </w:pPr>
      <w:bookmarkEnd w:id="1736"/>
      <w:r>
        <w:rPr>
          <w:rFonts w:ascii="Amiri" w:hAnsi="Amiri" w:eastAsia="Amiri" w:cs="Amiri"/>
          <w:color w:val="111111"/>
          <w:sz w:val="28"/>
          <w:sz w:val="28"/>
          <w:szCs w:val="28"/>
          <w:rtl w:val="true"/>
          <w:lang w:bidi="ar-SA"/>
        </w:rPr>
        <w:t>﴿نُصِبَ لِلْحِسَابِ وَ حُشِرَ الْخَلَائِقُ لِذَلِكَ وَ أَنَا فِيهِمْ وَ كَأَنِّى أَنْظُرُ إِلَى أَهْلِ الْجَنَّةِ يَتَنَعَّمُونَ فِي الْجَنَّةِ وَ يَتَعَارَفُونَ وَ عَلَى الْأَرَائِكِ مُتَّكِنُونَ وَ كَأَنِّى أَنْظُرُ إِلَى أَهْلِ النَّارِ وَ هُمْ فِيهَا مُعَذِّبُونَ مُصْطَرِخُونَ وَ كَأَنِّى الآنَ أَسْمَعُ زَفِيرَ النَّارِ يَدُورُ فِي مَسَامِعِى فَقَالَ رَسُولُ اللَّهِ ص لِأَصْحَابِهِ هَذَا عَبْدُ نَوَّرَ اللَّهُ قَلْبَهُ بِالْإِيمَانِ</w:t>
      </w:r>
      <w:r>
        <w:rPr>
          <w:rStyle w:val="FootnoteAnchor"/>
          <w:rtl w:val="true"/>
        </w:rPr>
        <w:footnoteReference w:id="1406"/>
      </w:r>
      <w:r>
        <w:rPr>
          <w:rFonts w:ascii="IRNazanin" w:hAnsi="IRNazanin" w:eastAsia="IRNazanin"/>
          <w:color w:val="111111"/>
          <w:sz w:val="28"/>
          <w:sz w:val="28"/>
          <w:szCs w:val="28"/>
          <w:rtl w:val="true"/>
          <w:lang w:bidi="fa-IR"/>
        </w:rPr>
        <w:t>حالت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یقین گشته ام رسول خدا صلی الله علیه و آله از گفته او در شگفت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همانا هر یقینی را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یقین تو چیست؟ عرض کرد یا رسول الله همین یقین من است که مرا اندوهگین ساخته و بیداری شب و تشنگی روزهای گرمم بخشیده و از دنیا و آن چه در دنیا هست بی رغبت گشته ام تا آن جا که گویا عرش پروردگارم را می بینم که برای رسیدگی به حساب خلق برپا شده و مردم برای حساب گرد آمده اند و گویا اهل بهشت را می نگرم که در نعمت می خرامند و بر کرسی ها تکیه زده یکدیگر را معرفی می کنند و گویا اهل دوزخ را می بینم که در آن جا معذب اند و به فریادرسی ناله می کنند و گویا اکنون آهنگ زبانه کشیدن آتش دوزخ در گوشم طنین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بنده ای است که خدا دلش را به نور ایمان روشن ساخته</w:t>
      </w:r>
      <w:r>
        <w:rPr>
          <w:rFonts w:eastAsia="IRNazanin" w:cs="IRNazanin"/>
          <w:color w:val="111111"/>
          <w:sz w:val="28"/>
          <w:szCs w:val="28"/>
          <w:rtl w:val="true"/>
          <w:lang w:bidi="fa-IR"/>
        </w:rPr>
        <w:t>.</w:t>
      </w:r>
    </w:p>
    <w:p>
      <w:pPr>
        <w:pStyle w:val="Heading5"/>
        <w:numPr>
          <w:ilvl w:val="4"/>
          <w:numId w:val="1"/>
        </w:numPr>
        <w:rPr/>
      </w:pPr>
      <w:bookmarkStart w:id="1737" w:name="__RefHeading___Toc5775303_2320776876"/>
      <w:bookmarkStart w:id="1738" w:name="_Toc696"/>
      <w:bookmarkEnd w:id="1737"/>
      <w:r>
        <w:rPr/>
        <w:t>3</w:t>
      </w:r>
      <w:r>
        <w:rPr>
          <w:rtl w:val="true"/>
        </w:rPr>
        <w:t xml:space="preserve">. </w:t>
      </w:r>
      <w:r>
        <w:rPr/>
        <w:t>11</w:t>
      </w:r>
      <w:r>
        <w:rPr>
          <w:rtl w:val="true"/>
        </w:rPr>
        <w:t xml:space="preserve">. </w:t>
      </w:r>
      <w:r>
        <w:rPr>
          <w:rtl w:val="true"/>
        </w:rPr>
        <w:t>دل های محزون</w:t>
      </w:r>
      <w:bookmarkEnd w:id="1738"/>
    </w:p>
    <w:p>
      <w:pPr>
        <w:pStyle w:val="BookText"/>
        <w:rPr/>
      </w:pPr>
      <w:r>
        <w:rPr>
          <w:rFonts w:ascii="Amiri" w:hAnsi="Amiri" w:eastAsia="Amiri" w:cs="Amiri"/>
          <w:color w:val="111111"/>
          <w:sz w:val="28"/>
          <w:sz w:val="28"/>
          <w:szCs w:val="28"/>
          <w:rtl w:val="true"/>
          <w:lang w:bidi="ar-SA"/>
        </w:rPr>
        <w:t>قُلُوبُهُمْ مَحْزُونَةٌ</w:t>
      </w:r>
      <w:r>
        <w:rPr>
          <w:rFonts w:ascii="IRNazanin" w:hAnsi="IRNazanin" w:eastAsia="IRNazanin"/>
          <w:color w:val="111111"/>
          <w:sz w:val="28"/>
          <w:sz w:val="28"/>
          <w:szCs w:val="28"/>
          <w:rtl w:val="true"/>
          <w:lang w:bidi="fa-IR"/>
        </w:rPr>
        <w:t xml:space="preserve"> قلب های پرهیزکاران اندوهگین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حدیثی از امام صادق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الْحُزْنُ مِنْ شِعَارِ الْعَارِفِين</w:t>
      </w:r>
      <w:r>
        <w:rPr>
          <w:rFonts w:ascii="IRNazanin" w:hAnsi="IRNazanin" w:eastAsia="IRNazanin"/>
          <w:color w:val="111111"/>
          <w:sz w:val="28"/>
          <w:sz w:val="28"/>
          <w:szCs w:val="28"/>
          <w:rtl w:val="true"/>
          <w:lang w:bidi="fa-IR"/>
        </w:rPr>
        <w:t xml:space="preserve">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جامه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عارفان است؛ در ادامه این سخن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حُجِبَ الْحُزْنُ عَنْ قُلُوب الْعَارفِينَ سَاعَةَ لَاسْتَغَاثُوا</w:t>
      </w:r>
      <w:r>
        <w:rPr>
          <w:rStyle w:val="FootnoteAnchor"/>
          <w:rtl w:val="true"/>
        </w:rPr>
        <w:footnoteReference w:id="1407"/>
      </w:r>
      <w:r>
        <w:rPr>
          <w:rFonts w:ascii="IRNazanin" w:hAnsi="IRNazanin" w:eastAsia="IRNazanin"/>
          <w:color w:val="111111"/>
          <w:sz w:val="28"/>
          <w:sz w:val="28"/>
          <w:szCs w:val="28"/>
          <w:rtl w:val="true"/>
          <w:lang w:bidi="fa-IR"/>
        </w:rPr>
        <w:t>اگر لحظه ای اندوه از دل های عارفان کنار رود، دست به استغاثه بر می دارند</w:t>
      </w:r>
      <w:r>
        <w:rPr>
          <w:rFonts w:eastAsia="IRNazanin" w:cs="IRNazanin"/>
          <w:color w:val="111111"/>
          <w:sz w:val="28"/>
          <w:szCs w:val="28"/>
          <w:rtl w:val="true"/>
          <w:lang w:bidi="fa-IR"/>
        </w:rPr>
        <w:t>.</w:t>
      </w:r>
    </w:p>
    <w:p>
      <w:pPr>
        <w:pStyle w:val="Heading5"/>
        <w:numPr>
          <w:ilvl w:val="4"/>
          <w:numId w:val="1"/>
        </w:numPr>
        <w:rPr/>
      </w:pPr>
      <w:bookmarkStart w:id="1739" w:name="__RefHeading___Toc5775305_2320776876"/>
      <w:bookmarkStart w:id="1740" w:name="_Toc697"/>
      <w:bookmarkEnd w:id="1739"/>
      <w:r>
        <w:rPr/>
        <w:t>3</w:t>
      </w:r>
      <w:r>
        <w:rPr>
          <w:rtl w:val="true"/>
        </w:rPr>
        <w:t xml:space="preserve">. </w:t>
      </w:r>
      <w:r>
        <w:rPr/>
        <w:t>12</w:t>
      </w:r>
      <w:r>
        <w:rPr>
          <w:rtl w:val="true"/>
        </w:rPr>
        <w:t xml:space="preserve">. </w:t>
      </w:r>
      <w:r>
        <w:rPr>
          <w:rtl w:val="true"/>
        </w:rPr>
        <w:t>دور از شرّ</w:t>
      </w:r>
      <w:bookmarkEnd w:id="1740"/>
    </w:p>
    <w:p>
      <w:pPr>
        <w:pStyle w:val="BookText"/>
        <w:rPr/>
      </w:pPr>
      <w:r>
        <w:rPr>
          <w:rFonts w:ascii="Amiri" w:hAnsi="Amiri" w:eastAsia="Amiri" w:cs="Amiri"/>
          <w:color w:val="111111"/>
          <w:sz w:val="28"/>
          <w:sz w:val="28"/>
          <w:szCs w:val="28"/>
          <w:rtl w:val="true"/>
          <w:lang w:bidi="ar-SA"/>
        </w:rPr>
        <w:t>وَ شُرُورُهُمْ مَأْمُونَةٌ</w:t>
      </w:r>
      <w:r>
        <w:rPr>
          <w:rStyle w:val="FootnoteAnchor"/>
          <w:rtl w:val="true"/>
        </w:rPr>
        <w:footnoteReference w:id="1408"/>
      </w:r>
      <w:r>
        <w:rPr>
          <w:rFonts w:ascii="IRNazanin" w:hAnsi="IRNazanin" w:eastAsia="IRNazanin"/>
          <w:color w:val="111111"/>
          <w:sz w:val="28"/>
          <w:sz w:val="28"/>
          <w:szCs w:val="28"/>
          <w:rtl w:val="true"/>
          <w:lang w:bidi="fa-IR"/>
        </w:rPr>
        <w:t xml:space="preserve"> و مردم از شرشان در امان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مردم از شرّ متقین در امان اند به این سبب است که منشأ همه شرارت ها و بدی ها </w:t>
      </w:r>
      <w:bookmarkStart w:id="1741" w:name="pg20331_774121"/>
    </w:p>
    <w:p>
      <w:pPr>
        <w:pStyle w:val="BookText"/>
        <w:rPr/>
      </w:pPr>
      <w:bookmarkEnd w:id="1741"/>
      <w:r>
        <w:rPr>
          <w:rFonts w:ascii="IRNazanin" w:hAnsi="IRNazanin" w:eastAsia="IRNazanin"/>
          <w:color w:val="111111"/>
          <w:sz w:val="28"/>
          <w:sz w:val="28"/>
          <w:szCs w:val="28"/>
          <w:rtl w:val="true"/>
          <w:lang w:bidi="fa-IR"/>
        </w:rPr>
        <w:t>دوستی دنیا و زخارف آن است و مردان خدا از این برکنارند</w:t>
      </w:r>
      <w:r>
        <w:rPr>
          <w:rFonts w:eastAsia="IRNazanin" w:cs="IRNazanin"/>
          <w:color w:val="111111"/>
          <w:sz w:val="28"/>
          <w:szCs w:val="28"/>
          <w:rtl w:val="true"/>
          <w:lang w:bidi="fa-IR"/>
        </w:rPr>
        <w:t xml:space="preserve">.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شَرَّ النَّاسِ مَنْزِلَةً عِنْدَ اللَّهِ يَوْمَ الْقِيَامَةِ مَن يَخافُ النَّاسِ الشَّرَّهُ</w:t>
      </w:r>
      <w:r>
        <w:rPr>
          <w:rStyle w:val="FootnoteAnchor"/>
          <w:rtl w:val="true"/>
        </w:rPr>
        <w:footnoteReference w:id="1410"/>
      </w:r>
      <w:r>
        <w:rPr>
          <w:rFonts w:ascii="IRNazanin" w:hAnsi="IRNazanin" w:eastAsia="IRNazanin"/>
          <w:color w:val="111111"/>
          <w:sz w:val="28"/>
          <w:sz w:val="28"/>
          <w:szCs w:val="28"/>
          <w:rtl w:val="true"/>
          <w:lang w:bidi="fa-IR"/>
        </w:rPr>
        <w:t>بدتر از همه مردم پیش خدا در روز قیامت کسی است که مردم از شر او بترسند</w:t>
      </w:r>
      <w:r>
        <w:rPr>
          <w:rFonts w:eastAsia="IRNazanin" w:cs="IRNazanin"/>
          <w:color w:val="111111"/>
          <w:sz w:val="28"/>
          <w:szCs w:val="28"/>
          <w:rtl w:val="true"/>
          <w:lang w:bidi="fa-IR"/>
        </w:rPr>
        <w:t>.</w:t>
      </w:r>
    </w:p>
    <w:p>
      <w:pPr>
        <w:pStyle w:val="Heading5"/>
        <w:numPr>
          <w:ilvl w:val="4"/>
          <w:numId w:val="1"/>
        </w:numPr>
        <w:rPr/>
      </w:pPr>
      <w:bookmarkStart w:id="1742" w:name="__RefHeading___Toc5775307_2320776876"/>
      <w:bookmarkStart w:id="1743" w:name="_Toc698"/>
      <w:bookmarkEnd w:id="1742"/>
      <w:r>
        <w:rPr/>
        <w:t>3</w:t>
      </w:r>
      <w:r>
        <w:rPr>
          <w:rtl w:val="true"/>
        </w:rPr>
        <w:t xml:space="preserve">. </w:t>
      </w:r>
      <w:r>
        <w:rPr/>
        <w:t>13</w:t>
      </w:r>
      <w:r>
        <w:rPr>
          <w:rtl w:val="true"/>
        </w:rPr>
        <w:t xml:space="preserve">. </w:t>
      </w:r>
      <w:r>
        <w:rPr>
          <w:rtl w:val="true"/>
        </w:rPr>
        <w:t>اجسام لاغر</w:t>
      </w:r>
      <w:bookmarkEnd w:id="1743"/>
    </w:p>
    <w:p>
      <w:pPr>
        <w:pStyle w:val="BookText"/>
        <w:rPr/>
      </w:pPr>
      <w:r>
        <w:rPr>
          <w:rFonts w:ascii="Amiri" w:hAnsi="Amiri" w:eastAsia="Amiri" w:cs="Amiri"/>
          <w:color w:val="111111"/>
          <w:sz w:val="28"/>
          <w:sz w:val="28"/>
          <w:szCs w:val="28"/>
          <w:rtl w:val="true"/>
          <w:lang w:bidi="ar-SA"/>
        </w:rPr>
        <w:t>وَ أَجْسَادُهُمْ نَحِيفَةٌ</w:t>
      </w:r>
      <w:r>
        <w:rPr>
          <w:rStyle w:val="FootnoteAnchor"/>
          <w:rtl w:val="true"/>
        </w:rPr>
        <w:footnoteReference w:id="1411"/>
      </w:r>
      <w:r>
        <w:rPr>
          <w:rFonts w:ascii="IRNazanin" w:hAnsi="IRNazanin" w:eastAsia="IRNazanin"/>
          <w:color w:val="111111"/>
          <w:sz w:val="28"/>
          <w:sz w:val="28"/>
          <w:szCs w:val="28"/>
          <w:rtl w:val="true"/>
          <w:lang w:bidi="fa-IR"/>
        </w:rPr>
        <w:t xml:space="preserve"> اندامشان لاغر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علت لاغری و نزاری اجساد مؤمنان، بسیاری روزه داشتن و بیداری و خشونت خوراک و پوشاک و دوری جستن از خوشی های دنیاست</w:t>
      </w:r>
      <w:r>
        <w:rPr>
          <w:rFonts w:eastAsia="IRNazanin" w:cs="IRNazanin"/>
          <w:color w:val="111111"/>
          <w:sz w:val="28"/>
          <w:szCs w:val="28"/>
          <w:rtl w:val="true"/>
          <w:lang w:bidi="fa-IR"/>
        </w:rPr>
        <w:t xml:space="preserve">. </w:t>
      </w:r>
      <w:r>
        <w:rPr>
          <w:rStyle w:val="FootnoteAnchor"/>
          <w:rtl w:val="true"/>
        </w:rPr>
        <w:footnoteReference w:id="1412"/>
      </w:r>
    </w:p>
    <w:p>
      <w:pPr>
        <w:pStyle w:val="Heading5"/>
        <w:numPr>
          <w:ilvl w:val="4"/>
          <w:numId w:val="1"/>
        </w:numPr>
        <w:rPr/>
      </w:pPr>
      <w:bookmarkStart w:id="1744" w:name="__RefHeading___Toc5775309_2320776876"/>
      <w:bookmarkStart w:id="1745" w:name="_Toc699"/>
      <w:bookmarkEnd w:id="1744"/>
      <w:r>
        <w:rPr/>
        <w:t>3</w:t>
      </w:r>
      <w:r>
        <w:rPr>
          <w:rtl w:val="true"/>
        </w:rPr>
        <w:t xml:space="preserve">. </w:t>
      </w:r>
      <w:r>
        <w:rPr/>
        <w:t>14</w:t>
      </w:r>
      <w:r>
        <w:rPr>
          <w:rtl w:val="true"/>
        </w:rPr>
        <w:t xml:space="preserve">. </w:t>
      </w:r>
      <w:r>
        <w:rPr>
          <w:rtl w:val="true"/>
        </w:rPr>
        <w:t>اندک بودن نیاز</w:t>
      </w:r>
      <w:bookmarkEnd w:id="1745"/>
    </w:p>
    <w:p>
      <w:pPr>
        <w:pStyle w:val="BookText"/>
        <w:rPr/>
      </w:pPr>
      <w:r>
        <w:rPr>
          <w:rFonts w:ascii="Amiri" w:hAnsi="Amiri" w:eastAsia="Amiri" w:cs="Amiri"/>
          <w:color w:val="111111"/>
          <w:sz w:val="28"/>
          <w:sz w:val="28"/>
          <w:szCs w:val="28"/>
          <w:rtl w:val="true"/>
          <w:lang w:bidi="ar-SA"/>
        </w:rPr>
        <w:t>وَ حَاجَاتُهُم خَفِيفَةٌ</w:t>
      </w:r>
      <w:r>
        <w:rPr>
          <w:rStyle w:val="FootnoteAnchor"/>
          <w:rtl w:val="true"/>
        </w:rPr>
        <w:footnoteReference w:id="1413"/>
      </w:r>
      <w:r>
        <w:rPr>
          <w:rFonts w:ascii="IRNazanin" w:hAnsi="IRNazanin" w:eastAsia="IRNazanin"/>
          <w:color w:val="111111"/>
          <w:sz w:val="28"/>
          <w:sz w:val="28"/>
          <w:szCs w:val="28"/>
          <w:rtl w:val="true"/>
          <w:lang w:bidi="fa-IR"/>
        </w:rPr>
        <w:t xml:space="preserve"> و نیازهایشان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 وارد حمام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حمام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برای شما حمام را قرق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إِنَ الْمُؤْمِنَ خَفِيفُ الْمَثُونَة</w:t>
      </w:r>
      <w:r>
        <w:rPr>
          <w:rStyle w:val="FootnoteAnchor"/>
          <w:rtl w:val="true"/>
        </w:rPr>
        <w:footnoteReference w:id="1414"/>
      </w:r>
      <w:r>
        <w:rPr>
          <w:rFonts w:ascii="IRNazanin" w:hAnsi="IRNazanin" w:eastAsia="IRNazanin"/>
          <w:color w:val="111111"/>
          <w:sz w:val="28"/>
          <w:sz w:val="28"/>
          <w:szCs w:val="28"/>
          <w:rtl w:val="true"/>
          <w:lang w:bidi="fa-IR"/>
        </w:rPr>
        <w:t xml:space="preserve">نه، مؤمن خفيف المئونه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ساده و بی تکلفی دارد</w:t>
      </w:r>
      <w:r>
        <w:rPr>
          <w:rFonts w:eastAsia="IRNazanin" w:cs="IRNazanin"/>
          <w:color w:val="111111"/>
          <w:sz w:val="28"/>
          <w:szCs w:val="28"/>
          <w:rtl w:val="true"/>
          <w:lang w:bidi="fa-IR"/>
        </w:rPr>
        <w:t>).</w:t>
      </w:r>
    </w:p>
    <w:p>
      <w:pPr>
        <w:pStyle w:val="Heading5"/>
        <w:numPr>
          <w:ilvl w:val="4"/>
          <w:numId w:val="1"/>
        </w:numPr>
        <w:rPr/>
      </w:pPr>
      <w:bookmarkStart w:id="1746" w:name="__RefHeading___Toc5775311_2320776876"/>
      <w:bookmarkStart w:id="1747" w:name="_Toc700"/>
      <w:bookmarkEnd w:id="1746"/>
      <w:r>
        <w:rPr/>
        <w:t>3</w:t>
      </w:r>
      <w:r>
        <w:rPr>
          <w:rtl w:val="true"/>
        </w:rPr>
        <w:t xml:space="preserve">. </w:t>
      </w:r>
      <w:r>
        <w:rPr/>
        <w:t>15</w:t>
      </w:r>
      <w:r>
        <w:rPr>
          <w:rtl w:val="true"/>
        </w:rPr>
        <w:t xml:space="preserve">. </w:t>
      </w:r>
      <w:r>
        <w:rPr>
          <w:rtl w:val="true"/>
        </w:rPr>
        <w:t>نفس عفیف</w:t>
      </w:r>
      <w:bookmarkEnd w:id="1747"/>
    </w:p>
    <w:p>
      <w:pPr>
        <w:pStyle w:val="BookText"/>
        <w:rPr/>
      </w:pPr>
      <w:r>
        <w:rPr>
          <w:rFonts w:ascii="Amiri" w:hAnsi="Amiri" w:eastAsia="Amiri" w:cs="Amiri"/>
          <w:color w:val="111111"/>
          <w:sz w:val="28"/>
          <w:sz w:val="28"/>
          <w:szCs w:val="28"/>
          <w:rtl w:val="true"/>
          <w:lang w:bidi="ar-SA"/>
        </w:rPr>
        <w:t>وَ أَنْفُسُهُمْ عَقِيقَةٌ</w:t>
      </w:r>
      <w:r>
        <w:rPr>
          <w:rFonts w:ascii="IRNazanin" w:hAnsi="IRNazanin" w:eastAsia="IRNazanin"/>
          <w:color w:val="111111"/>
          <w:sz w:val="28"/>
          <w:sz w:val="28"/>
          <w:szCs w:val="28"/>
          <w:rtl w:val="true"/>
          <w:lang w:bidi="fa-IR"/>
        </w:rPr>
        <w:t xml:space="preserve"> و نفوسشان عفیف و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عفت نفس، فضیلت نیروی شهوانی است و عبارت است از حد وسط میان خاموشی </w:t>
      </w:r>
      <w:bookmarkStart w:id="1748" w:name="pg20331_774122"/>
    </w:p>
    <w:p>
      <w:pPr>
        <w:pStyle w:val="BookText"/>
        <w:rPr/>
      </w:pPr>
      <w:bookmarkEnd w:id="1748"/>
      <w:r>
        <w:rPr>
          <w:rFonts w:ascii="IRNazanin" w:hAnsi="IRNazanin" w:eastAsia="IRNazanin"/>
          <w:color w:val="111111"/>
          <w:sz w:val="28"/>
          <w:sz w:val="28"/>
          <w:szCs w:val="28"/>
          <w:rtl w:val="true"/>
          <w:lang w:bidi="fa-IR"/>
        </w:rPr>
        <w:t xml:space="preserve">شعله شهوت و برافروختگی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هر دو زشت و از رذایل است</w:t>
      </w:r>
      <w:r>
        <w:rPr>
          <w:rFonts w:eastAsia="IRNazanin" w:cs="IRNazanin"/>
          <w:color w:val="111111"/>
          <w:sz w:val="28"/>
          <w:szCs w:val="28"/>
          <w:rtl w:val="true"/>
          <w:lang w:bidi="fa-IR"/>
        </w:rPr>
        <w:t xml:space="preserve">. </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وَلْيَسْتَعْفِفِ الَّذِينَ لا يَجِدُونَ نِكاحاً حَتَّى يُغْنِيَهُمُ اللَّهُ مِنْ فَضْلِهِ</w:t>
      </w:r>
      <w:r>
        <w:rPr>
          <w:rStyle w:val="FootnoteAnchor"/>
          <w:rtl w:val="true"/>
        </w:rPr>
        <w:footnoteReference w:id="1416"/>
      </w:r>
      <w:r>
        <w:rPr>
          <w:rFonts w:ascii="IRNazanin" w:hAnsi="IRNazanin" w:eastAsia="IRNazanin"/>
          <w:color w:val="111111"/>
          <w:sz w:val="28"/>
          <w:sz w:val="28"/>
          <w:szCs w:val="28"/>
          <w:rtl w:val="true"/>
          <w:lang w:bidi="fa-IR"/>
        </w:rPr>
        <w:t>آنان که استطاعت زناشویی ندارند باید پاکدامنی پیشه کنند تا خدا از کرم خویش توانگرشان گرداند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يَسْئَلُونَ النَّاسَ إِلْحافا</w:t>
      </w:r>
      <w:r>
        <w:rPr>
          <w:rStyle w:val="FootnoteAnchor"/>
          <w:rtl w:val="true"/>
        </w:rPr>
        <w:footnoteReference w:id="1417"/>
      </w:r>
      <w:r>
        <w:rPr>
          <w:rFonts w:ascii="IRNazanin" w:hAnsi="IRNazanin" w:eastAsia="IRNazanin"/>
          <w:color w:val="111111"/>
          <w:sz w:val="28"/>
          <w:sz w:val="28"/>
          <w:szCs w:val="28"/>
          <w:rtl w:val="true"/>
          <w:lang w:bidi="fa-IR"/>
        </w:rPr>
        <w:t>این صدقات از آن بینوایانی است که خود را در طاعت حق محصور کرده اند و در طلب قوت ناتواناند و آن چنان در پرده عفاف اند که هر که حال ایشان نداند پندارد که از توانگران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سیمایشان می شناسی که به اصرار از کسی چیزی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الْمُجَاهِدُ الشَّهِيدُ فِي سَبِيلِ اللَّهِ بِأَعْظَمَ أَجْراً مِمَّنْ قَدَرَ فَعَفَّ لَكَادَ الْعَفِيفُ أَنْ يَكُونَ مَلَكاً مِنَ الْمَلَائِكَة</w:t>
      </w:r>
      <w:r>
        <w:rPr>
          <w:rStyle w:val="FootnoteAnchor"/>
          <w:rtl w:val="true"/>
        </w:rPr>
        <w:footnoteReference w:id="1418"/>
      </w:r>
      <w:r>
        <w:rPr>
          <w:rFonts w:ascii="IRNazanin" w:hAnsi="IRNazanin" w:eastAsia="IRNazanin"/>
          <w:color w:val="111111"/>
          <w:sz w:val="28"/>
          <w:sz w:val="28"/>
          <w:szCs w:val="28"/>
          <w:rtl w:val="true"/>
          <w:lang w:bidi="fa-IR"/>
        </w:rPr>
        <w:t xml:space="preserve">پاداش کسانی که در راه خدا جهاد کنند و شهید شوند، بیشتر از کسی نیست که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 و حرام و اعمال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عفت و پاکدامنی پیشه کند نزدیک است که فرد پاکدامن و عفیف فرشته ای از فرشتگان الهی شود</w:t>
      </w:r>
      <w:r>
        <w:rPr>
          <w:rFonts w:eastAsia="IRNazanin" w:cs="IRNazanin"/>
          <w:color w:val="111111"/>
          <w:sz w:val="28"/>
          <w:szCs w:val="28"/>
          <w:rtl w:val="true"/>
          <w:lang w:bidi="fa-IR"/>
        </w:rPr>
        <w:t>.</w:t>
      </w:r>
    </w:p>
    <w:p>
      <w:pPr>
        <w:pStyle w:val="Heading5"/>
        <w:numPr>
          <w:ilvl w:val="4"/>
          <w:numId w:val="1"/>
        </w:numPr>
        <w:rPr/>
      </w:pPr>
      <w:bookmarkStart w:id="1749" w:name="__RefHeading___Toc5775313_2320776876"/>
      <w:bookmarkStart w:id="1750" w:name="_Toc701"/>
      <w:bookmarkEnd w:id="1749"/>
      <w:r>
        <w:rPr/>
        <w:t>3</w:t>
      </w:r>
      <w:r>
        <w:rPr>
          <w:rtl w:val="true"/>
        </w:rPr>
        <w:t xml:space="preserve">. </w:t>
      </w:r>
      <w:r>
        <w:rPr/>
        <w:t>16</w:t>
      </w:r>
      <w:r>
        <w:rPr>
          <w:rtl w:val="true"/>
        </w:rPr>
        <w:t xml:space="preserve">. </w:t>
      </w:r>
      <w:r>
        <w:rPr>
          <w:rtl w:val="true"/>
        </w:rPr>
        <w:t>اهل صبر در دنیا</w:t>
      </w:r>
      <w:bookmarkEnd w:id="1750"/>
    </w:p>
    <w:p>
      <w:pPr>
        <w:pStyle w:val="BookText"/>
        <w:rPr/>
      </w:pPr>
      <w:r>
        <w:rPr>
          <w:rFonts w:ascii="Amiri" w:hAnsi="Amiri" w:eastAsia="Amiri" w:cs="Amiri"/>
          <w:color w:val="111111"/>
          <w:sz w:val="28"/>
          <w:sz w:val="28"/>
          <w:szCs w:val="28"/>
          <w:rtl w:val="true"/>
          <w:lang w:bidi="ar-SA"/>
        </w:rPr>
        <w:t>صَبَرُوا أَيَّاماً قَصِيرَةً أَعْقَبَتْهُمْ رَاحَةً طَوِيلَةً تِجَارَةٌ مُرْبِحَةٌ يَسَّرَهَا لَهُمْ رَبُّهُمْ</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روزهایی اندک را شکیبایی کردند که برایشان آسایشی بلندمدت به ارمغان آورد و این معامله ای سودبخش است که خداوند برایشان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شکیبایی عبارت از ایستادگی انسان در برابر نفس اماره است تا این که به لذات زشت ناروا کشانده و آلوده نشود و این که فرموده است مدتی کوتاه شکیبایی کردند و در پس آن به آسایشی طولانی رسیدند برای این است که رغبت شنوندگان را به صبر در مشکلات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راحت طولانی سعادتی است که در بهشت حاصل می شود؛ چنانکه </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جَزاهُمْ بِما صَبَرُوا جَنَّةً وَ حَرِيراً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0"/>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 xml:space="preserve">در این 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خداوند همان گونه که خالق ماست مربّی ما نیز هست و ما را از نقص به طرف کمال می برد؛ این که در این جا بخصوص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برای این جهت است که خدا ما را خلق کرده و از نقص به کمال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تربیت حق اقتضا کرده است که وسایل تکامل را برای انسان فراهم کند پس استعمال کلمه ربّ در این جا به علت این خصوصیت است که خود تکامل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فَإِنَّ الصَّبْرَ مِنَ الْإِيمَانِ كَالرَّأْسِ مِنَ الْجَسَد</w:t>
      </w:r>
      <w:r>
        <w:rPr>
          <w:rStyle w:val="FootnoteAnchor"/>
          <w:rtl w:val="true"/>
        </w:rPr>
        <w:footnoteReference w:id="1422"/>
      </w:r>
      <w:r>
        <w:rPr>
          <w:rFonts w:ascii="IRNazanin" w:hAnsi="IRNazanin" w:eastAsia="IRNazanin"/>
          <w:color w:val="111111"/>
          <w:sz w:val="28"/>
          <w:sz w:val="28"/>
          <w:szCs w:val="28"/>
          <w:rtl w:val="true"/>
          <w:lang w:bidi="fa-IR"/>
        </w:rPr>
        <w:t>صبر نسبت به ایمان مانند سر است نسبت به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الْجَنَّةُ مَحْفُوفَةٌ بِالْمَكَارِهِ وَ الصَّبْرِ، فَمَنْ صَبَرَ عَلَى الْمَكَارِهِ فِي الدُّنْيَا، دَخَلَ الْجَنَّةَ وَ جَهَنَّمُ مَحْفُوفَةٌ بِاللَّذَّاتِ وَالشَّهَوَاتِ، فَمَنْ أَعْطَى نَفْسَهُ لَذَّتَهَا وَ شَهْوَتَهَا، دَخَلَ النَّارَ</w:t>
      </w:r>
      <w:r>
        <w:rPr>
          <w:rStyle w:val="FootnoteAnchor"/>
          <w:rtl w:val="true"/>
        </w:rPr>
        <w:footnoteReference w:id="1423"/>
      </w:r>
      <w:r>
        <w:rPr>
          <w:rFonts w:ascii="IRNazanin" w:hAnsi="IRNazanin" w:eastAsia="IRNazanin"/>
          <w:color w:val="111111"/>
          <w:sz w:val="28"/>
          <w:sz w:val="28"/>
          <w:szCs w:val="28"/>
          <w:rtl w:val="true"/>
          <w:lang w:bidi="fa-IR"/>
        </w:rPr>
        <w:t>بهشت در میان ناگواری ها و شکیبایی است؛ پس هرکه در دنیا بر ناگواری ها صبر کند به بهشت رود و دوزخ در میان لذت ها و شهوت هاست؛ پس هرکه هر لذت و شهوتی را که دلش خواهد به خود رساند به دوزخ در آید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 إِنَّ وَعْدَ اللَّهِ حَقٌّ وَ لا يَسْتَخِفَّنَّكَ الَّذِينَ لا يُوقِنُون</w:t>
      </w:r>
      <w:r>
        <w:rPr>
          <w:rStyle w:val="FootnoteAnchor"/>
          <w:rtl w:val="true"/>
        </w:rPr>
        <w:footnoteReference w:id="1424"/>
      </w:r>
      <w:r>
        <w:rPr>
          <w:rFonts w:ascii="IRNazanin" w:hAnsi="IRNazanin" w:eastAsia="IRNazanin"/>
          <w:color w:val="111111"/>
          <w:sz w:val="28"/>
          <w:sz w:val="28"/>
          <w:szCs w:val="28"/>
          <w:rtl w:val="true"/>
          <w:lang w:bidi="fa-IR"/>
        </w:rPr>
        <w:t>پس صبر کن که وعده خدا حق است و زنهار تا کسانی که یقین ندارند تو را به سبک سری واندارند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اصْبرْ عَلى ما أَصابَكَ إِنَّ ذلِكَ مِنْ عَزْمِ الْأُمُور</w:t>
      </w:r>
      <w:r>
        <w:rPr>
          <w:rStyle w:val="FootnoteAnchor"/>
          <w:rtl w:val="true"/>
        </w:rPr>
        <w:footnoteReference w:id="1425"/>
      </w:r>
      <w:r>
        <w:rPr>
          <w:rFonts w:ascii="IRNazanin" w:hAnsi="IRNazanin" w:eastAsia="IRNazanin"/>
          <w:color w:val="111111"/>
          <w:sz w:val="28"/>
          <w:sz w:val="28"/>
          <w:szCs w:val="28"/>
          <w:rtl w:val="true"/>
          <w:lang w:bidi="fa-IR"/>
        </w:rPr>
        <w:t>بر هرچه بر تو رسد، صبر کن که این از کارهایی است که نباید سهلش انگاشت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جَزاؤُهُمْ عِنْدَ رَبِّهِمْ جَنَّاتُ عَدْنٍ تَجْرِى مِنْ تَحْتِهَا الْأَنْهَارُ خَالِدین فیها</w:t>
      </w:r>
      <w:r>
        <w:rPr>
          <w:rStyle w:val="FootnoteAnchor"/>
          <w:rtl w:val="true"/>
        </w:rPr>
        <w:footnoteReference w:id="1426"/>
      </w:r>
      <w:r>
        <w:rPr>
          <w:rFonts w:ascii="IRNazanin" w:hAnsi="IRNazanin" w:eastAsia="IRNazanin"/>
          <w:color w:val="111111"/>
          <w:sz w:val="28"/>
          <w:sz w:val="28"/>
          <w:szCs w:val="28"/>
          <w:rtl w:val="true"/>
          <w:lang w:bidi="fa-IR"/>
        </w:rPr>
        <w:t>پاداششان در نزد پروردگارشان بهشت هایی است جاوید که در آن نهرها جاری است تا ابد در آن جایند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هَلْ أَدُلُّكُمْ عَلى تِجارَةٍ تُنْجِيكُمْ مِنْ عَذَابٍ أَلِيمٍ تُؤْمِنُونَ بِاللَّهِ وَ رَسُولِهِ</w:t>
      </w:r>
      <w:bookmarkStart w:id="1751" w:name="pg20331_774124"/>
    </w:p>
    <w:p>
      <w:pPr>
        <w:pStyle w:val="BookText"/>
        <w:rPr/>
      </w:pPr>
      <w:bookmarkEnd w:id="1751"/>
      <w:r>
        <w:rPr>
          <w:rFonts w:ascii="Amiri" w:hAnsi="Amiri" w:eastAsia="Amiri" w:cs="Amiri"/>
          <w:color w:val="111111"/>
          <w:sz w:val="28"/>
          <w:sz w:val="28"/>
          <w:szCs w:val="28"/>
          <w:rtl w:val="true"/>
          <w:lang w:bidi="ar-SA"/>
        </w:rPr>
        <w:t>وَ تُجَاهِدُونَ فِي سَبيلِ اللَّهِ بِأَمْوالِكُمْ وَأَنْفُسِكُمْ ذلِكُمْ خَيْرٌ لَكُمْ إِنْ كُنْتُمْ تَعْلَمُونَ يَغْفِرْ لَكُمْ ذُنُوبَكُمْ وَيُدْخِلْكُمْ جَنَّاتٍ تَجْرِى مِنْ تَحْتِهَا الْأَنْهارُ وَ مَساكِنَ طَيِّبَةً فِي جَنَّاتِ عَدْنٍ ذَلِكَ الْفَوْزُ الْعَظیم</w:t>
      </w:r>
      <w:r>
        <w:rPr>
          <w:rStyle w:val="FootnoteAnchor"/>
          <w:rtl w:val="true"/>
        </w:rPr>
        <w:footnoteReference w:id="1427"/>
      </w:r>
      <w:r>
        <w:rPr>
          <w:rFonts w:ascii="IRNazanin" w:hAnsi="IRNazanin" w:eastAsia="IRNazanin"/>
          <w:color w:val="111111"/>
          <w:sz w:val="28"/>
          <w:sz w:val="28"/>
          <w:szCs w:val="28"/>
          <w:rtl w:val="true"/>
          <w:lang w:bidi="fa-IR"/>
        </w:rPr>
        <w:t>ای کسانی که ایمان آورده اید آیا شما را به تجارتی که از عذاب دردآور رهایی تان دهد راه بنمایم؟ به خدا و پیامبرش ایمان بیاورید و در راه خدا با مال و جان خویش جهاد کنید و این برای شما بهتر است اگر دانا باشید گناهان شما را می آمرزد و به بهشت هایی که درونش نهرها جاری است و نیز خانه هایی خوش و پاکیزه در بهشت های جاوید داخل می کند و این پیروزی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شایسته و فرمان برداری متقین از اوامر الهی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اعمال شایسته و فرمان برداری متقین از اوامر الهی استعاره فرموده است وجه مناسبت این است که پرهیزکاران با اعمال و عبادات خود خوشی های دنیا را با لذت های آخرت معاوضه کرده اند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استعاره را تکمیل کرده است</w:t>
      </w:r>
      <w:r>
        <w:rPr>
          <w:rFonts w:eastAsia="IRNazanin" w:cs="IRNazanin"/>
          <w:color w:val="111111"/>
          <w:sz w:val="28"/>
          <w:szCs w:val="28"/>
          <w:rtl w:val="true"/>
          <w:lang w:bidi="fa-IR"/>
        </w:rPr>
        <w:t>.</w:t>
      </w:r>
    </w:p>
    <w:p>
      <w:pPr>
        <w:pStyle w:val="Heading5"/>
        <w:numPr>
          <w:ilvl w:val="4"/>
          <w:numId w:val="1"/>
        </w:numPr>
        <w:rPr/>
      </w:pPr>
      <w:bookmarkStart w:id="1752" w:name="__RefHeading___Toc5775315_2320776876"/>
      <w:bookmarkStart w:id="1753" w:name="_Toc702"/>
      <w:bookmarkEnd w:id="1752"/>
      <w:r>
        <w:rPr/>
        <w:t>3</w:t>
      </w:r>
      <w:r>
        <w:rPr>
          <w:rtl w:val="true"/>
        </w:rPr>
        <w:t xml:space="preserve">. </w:t>
      </w:r>
      <w:r>
        <w:rPr/>
        <w:t>17</w:t>
      </w:r>
      <w:r>
        <w:rPr>
          <w:rtl w:val="true"/>
        </w:rPr>
        <w:t xml:space="preserve">. </w:t>
      </w:r>
      <w:r>
        <w:rPr>
          <w:rtl w:val="true"/>
        </w:rPr>
        <w:t>رها از بند دنیا</w:t>
      </w:r>
      <w:bookmarkEnd w:id="1753"/>
    </w:p>
    <w:p>
      <w:pPr>
        <w:pStyle w:val="BookText"/>
        <w:rPr/>
      </w:pPr>
      <w:r>
        <w:rPr>
          <w:rFonts w:ascii="Amiri" w:hAnsi="Amiri" w:eastAsia="Amiri" w:cs="Amiri"/>
          <w:color w:val="111111"/>
          <w:sz w:val="28"/>
          <w:sz w:val="28"/>
          <w:szCs w:val="28"/>
          <w:rtl w:val="true"/>
          <w:lang w:bidi="ar-SA"/>
        </w:rPr>
        <w:t>أَرَادَتْهُمُ الدُّنْيَا فَلَمْ يُرِيدُوهَا وَ أَسَرَتْهُمْ فَفَدَوْا أَنْفُسَهُمْ مِنْهَا</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أَسَرَتْهُمْ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را اسیر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و آزاد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آنان را خواست و در پی آن ها آمد ولی آنان دنیا را نخواستند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آن نرفتند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دنیا بند اسارت خویش را به آنان بست ولی آنان جانشان را فدیه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این بند رها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دنیا با زرق و برق هایی که دارد به سراغ همه می رود و خود را چنان می آراید که نفوس انسانی را به سوی خود جلب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آن ها که ناآگاه هستند در دام دنیا گرفتار </w:t>
      </w:r>
    </w:p>
    <w:p>
      <w:pPr>
        <w:pStyle w:val="BookText"/>
        <w:rPr/>
      </w:pPr>
      <w:r>
        <w:rPr>
          <w:rFonts w:ascii="IRNazanin" w:hAnsi="IRNazanin" w:eastAsia="IRNazanin"/>
          <w:color w:val="111111"/>
          <w:sz w:val="28"/>
          <w:sz w:val="28"/>
          <w:szCs w:val="28"/>
          <w:rtl w:val="true"/>
          <w:lang w:bidi="fa-IR"/>
        </w:rPr>
        <w:t>می شوند ولی پرهیزکاران فریب دنیا را نمی خورند</w:t>
      </w:r>
      <w:r>
        <w:rPr>
          <w:rFonts w:eastAsia="IRNazanin" w:cs="IRNazanin"/>
          <w:color w:val="111111"/>
          <w:sz w:val="28"/>
          <w:szCs w:val="28"/>
          <w:rtl w:val="true"/>
          <w:lang w:bidi="fa-IR"/>
        </w:rPr>
        <w:t xml:space="preserve">. </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دنیا آنان را به اسارت خود درآورده لیکن آنان جان خود را فدیه داده و از قید آن رها شده اند این گفتار گویای این معناست که هرکس دنیا را پس از آلودگی و بهره گیری از خوشی های آن ترک و از آن کناره گیری کند و راه فرمان برداری خدا را در پیش گیرد، خود را از آثار بد اعمال گذشته خویش که همچون زنجیر به گردن او درآمده است آزاد می سازد</w:t>
      </w:r>
      <w:r>
        <w:rPr>
          <w:rFonts w:eastAsia="IRNazanin" w:cs="IRNazanin"/>
          <w:color w:val="111111"/>
          <w:sz w:val="28"/>
          <w:szCs w:val="28"/>
          <w:rtl w:val="true"/>
          <w:lang w:bidi="fa-IR"/>
        </w:rPr>
        <w:t xml:space="preserve">. </w:t>
      </w:r>
      <w:r>
        <w:rPr>
          <w:rStyle w:val="FootnoteAnchor"/>
          <w:rtl w:val="true"/>
        </w:rPr>
        <w:footnoteReference w:id="1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أَسَرَتْهُمْ فَفَدَوْا أَنْفُسَهُمْ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اسیر شدن اسارت ظاهری و اسارت تن نیست بلکه دل بستگی و وابستگی نیز نوعی اسارت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مَتاعُ الْحَياةِ الدُّنْيا فِي الآخِرَةِ إِلا قليل</w:t>
      </w:r>
      <w:r>
        <w:rPr>
          <w:rStyle w:val="FootnoteAnchor"/>
          <w:rtl w:val="true"/>
        </w:rPr>
        <w:footnoteReference w:id="1431"/>
      </w:r>
      <w:r>
        <w:rPr>
          <w:rFonts w:ascii="IRNazanin" w:hAnsi="IRNazanin" w:eastAsia="IRNazanin"/>
          <w:color w:val="111111"/>
          <w:sz w:val="28"/>
          <w:sz w:val="28"/>
          <w:szCs w:val="28"/>
          <w:rtl w:val="true"/>
          <w:lang w:bidi="fa-IR"/>
        </w:rPr>
        <w:t>متاع این دنیا در برابر متاع آخرت جز اندکی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لا يَرْجُونَ لِقاءَنا وَ رَضُوا بِالْحَياةِ الدُّنْيا وَ اطْمَأَنُّوا بها</w:t>
      </w:r>
      <w:r>
        <w:rPr>
          <w:rStyle w:val="FootnoteAnchor"/>
          <w:rtl w:val="true"/>
        </w:rPr>
        <w:footnoteReference w:id="1432"/>
      </w:r>
      <w:r>
        <w:rPr>
          <w:rFonts w:ascii="IRNazanin" w:hAnsi="IRNazanin" w:eastAsia="IRNazanin"/>
          <w:color w:val="111111"/>
          <w:sz w:val="28"/>
          <w:sz w:val="28"/>
          <w:szCs w:val="28"/>
          <w:rtl w:val="true"/>
          <w:lang w:bidi="fa-IR"/>
        </w:rPr>
        <w:t>کسانی که به دیدار ما امید ندارند و به زندگی دنیوی خشنود شده و بدان آرامش یافته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يَسْتَحِبُّونَ الْحَياةَ الدُّنْيا عَلَى الْآخِرَةِ وَيَصُدُّونَ عَنْ سَبيلِ اللَّهِ وَ يَبْغُونَها عِوَجاً أُولئِک فی ضَلالٍ بَعيد</w:t>
      </w:r>
      <w:r>
        <w:rPr>
          <w:rStyle w:val="FootnoteAnchor"/>
          <w:rtl w:val="true"/>
        </w:rPr>
        <w:footnoteReference w:id="1433"/>
      </w:r>
      <w:r>
        <w:rPr>
          <w:rFonts w:ascii="IRNazanin" w:hAnsi="IRNazanin" w:eastAsia="IRNazanin"/>
          <w:color w:val="111111"/>
          <w:sz w:val="28"/>
          <w:sz w:val="28"/>
          <w:szCs w:val="28"/>
          <w:rtl w:val="true"/>
          <w:lang w:bidi="fa-IR"/>
        </w:rPr>
        <w:t>آنان که زندگی دنیا را از آخرت بیشتر دوست دارند و دیگران را از راه خدا باز می دارند و آن را منحرف می خواهند سخت در گمراهی هستند</w:t>
      </w:r>
      <w:r>
        <w:rPr>
          <w:rFonts w:eastAsia="IRNazanin" w:cs="IRNazanin"/>
          <w:color w:val="111111"/>
          <w:sz w:val="28"/>
          <w:szCs w:val="28"/>
          <w:rtl w:val="true"/>
          <w:lang w:bidi="fa-IR"/>
        </w:rPr>
        <w:t xml:space="preserve">. </w:t>
      </w:r>
      <w:bookmarkStart w:id="1754" w:name="pg20331_774126"/>
    </w:p>
    <w:p>
      <w:pPr>
        <w:pStyle w:val="BookText"/>
        <w:rPr/>
      </w:pPr>
      <w:bookmarkEnd w:id="1754"/>
      <w:r>
        <w:rPr>
          <w:rFonts w:ascii="Amiri" w:hAnsi="Amiri" w:eastAsia="Amiri" w:cs="Amiri"/>
          <w:color w:val="111111"/>
          <w:sz w:val="28"/>
          <w:sz w:val="28"/>
          <w:szCs w:val="28"/>
          <w:rtl w:val="true"/>
          <w:lang w:bidi="ar-SA"/>
        </w:rPr>
        <w:t>أَمَّا اللَّيْلَ فَصَافُونَ أَقْدَامَهُمْ تَالِينَ لِأَجْزَاءِ الْقُرْآنِ يُرَتِّلُونَهَا تَرْتِيلًا يُحَذِّنُونَ بِهِ أَنْفُسَهُمْ وَ يَسْتَثِيرُونَ بِهِ دَوَاءَ دَائِهِمْ فَإِذَا مَرُّوا بِآيَةٍ فِيهَا تَشْوِيقٌ رَكَنُوا إِلَيْهَا طَمَعاً وَ تَطَلَّعَتْ نُفُوسُهُمْ إِلَيْهَا شَوْقاً وَظَنُّوا أَنَّهَا نُصْبَ أَعْيُنِهِمْ وَ إِذَا مَرُّوا بِآيَةٍ فِيهَا تَخْوِيفٌ أَصْغَوْا إِلَيْهَا مَسَامِعَ قُلُوبِهِمْ وَ ظَنُّوا أَنَّ زَفِيرَ جَهَنَّمَ وَ شَهِيقَهَا فِي أُصُولِ آذَانِهِمْ فَهُمْ حَانُونَ عَلَى أَوْسَاطِهِمْ مُفْتَرِشُونَ لِجِبَاهِهِمْ وَأَكْفِّهِمْ وَرُكَبِهِمْ وَ أَطْرَافِ أَقْدَامِهِمْ يَطْلُبُونَ إِلَى اللَّهِ تَعَالَى فِي فَكَاكِ رِقَابِهِمْ وَ أَمَّا النَّهَارَ فَحْلَمَاءُ عُلَمَاءُ أَبْرَارٌ أَتْقِيَاءُ قَدْ بَرَاهُمُ الْخَوْفُ بَرْيَ الْقِدَاحَ يَنْظُرُ إِلَيْهِمُ النَّاظِرُ فَيَحْسَبُهُمْ مَرْضَى وَ مَا بِالْقَوْمِ مِنْ مَرَضٌ وَ يَقُولُ لَقَدْ خُولِطُوا وَ لَقَدْ خَالَطَهُمْ أَمْرٌ عَظِيمٌ لَا يَرْضَوْنَ مِنْ أَعْمَالِهِمُ الْقَلِيلَ وَ لَا يَسْتَكْثِرُونَ الْكَثِيرَ فَهُمْ لأَنفُسِهِمْ مُتَهِمُونَ وَ مِنْ أَعْمَالِهِمْ مُشْفِقُونَ إِذَا زُكِّيَ أَحَدٌ مِنْهُمْ خَافَ مِمَّا يُقَالُ لَهُ فَيَقُولُ أَنَا أَعْلَمُ بِنَفْسِي مِنْ غَيْرِى وَ رَبِّي أَعْلَمُ بِي مِنِّي بِنَفْسِى اللَّهُمَّ لَا تُؤَاخِذْنِي بِمَا يَقُولُونَ وَاجْعَلْنِى أَفْضَلَ مِمَّا يَظُنُّونَ وَاغْفِرْ لِي مَا لَا يَعْلَمُونَ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5" w:name="__RefHeading___Toc5775317_2320776876"/>
      <w:bookmarkStart w:id="1756" w:name="_Toc703"/>
      <w:bookmarkEnd w:id="1755"/>
      <w:r>
        <w:rPr/>
        <w:t>4</w:t>
      </w:r>
      <w:r>
        <w:rPr>
          <w:rtl w:val="true"/>
        </w:rPr>
        <w:t xml:space="preserve">. </w:t>
      </w:r>
      <w:r>
        <w:rPr>
          <w:rtl w:val="true"/>
        </w:rPr>
        <w:t>برنامه شبانه روز پرهیزکاران</w:t>
      </w:r>
      <w:bookmarkEnd w:id="1756"/>
    </w:p>
    <w:p>
      <w:pPr>
        <w:pStyle w:val="Heading5"/>
        <w:numPr>
          <w:ilvl w:val="4"/>
          <w:numId w:val="1"/>
        </w:numPr>
        <w:rPr/>
      </w:pPr>
      <w:bookmarkStart w:id="1757" w:name="__RefHeading___Toc5775319_2320776876"/>
      <w:bookmarkStart w:id="1758" w:name="_Toc704"/>
      <w:bookmarkEnd w:id="1757"/>
      <w:r>
        <w:rPr/>
        <w:t>4</w:t>
      </w:r>
      <w:r>
        <w:rPr>
          <w:rtl w:val="true"/>
        </w:rPr>
        <w:t xml:space="preserve">. </w:t>
      </w:r>
      <w:r>
        <w:rPr/>
        <w:t>1</w:t>
      </w:r>
      <w:r>
        <w:rPr>
          <w:rtl w:val="true"/>
        </w:rPr>
        <w:t xml:space="preserve">. </w:t>
      </w:r>
      <w:r>
        <w:rPr>
          <w:rtl w:val="true"/>
        </w:rPr>
        <w:t>نماز شبانه</w:t>
      </w:r>
      <w:bookmarkEnd w:id="1758"/>
    </w:p>
    <w:p>
      <w:pPr>
        <w:pStyle w:val="BookText"/>
        <w:rPr/>
      </w:pPr>
      <w:r>
        <w:rPr>
          <w:rFonts w:ascii="Amiri" w:hAnsi="Amiri" w:eastAsia="Amiri" w:cs="Amiri"/>
          <w:color w:val="111111"/>
          <w:sz w:val="28"/>
          <w:sz w:val="28"/>
          <w:szCs w:val="28"/>
          <w:rtl w:val="true"/>
          <w:lang w:bidi="ar-SA"/>
        </w:rPr>
        <w:t>أمَّا اللَّيْلَ فَصَافُونَ أَقْدَامَهُمْ</w:t>
      </w:r>
      <w:r>
        <w:rPr>
          <w:rStyle w:val="FootnoteAnchor"/>
          <w:rtl w:val="true"/>
        </w:rPr>
        <w:footnoteReference w:id="1434"/>
      </w:r>
      <w:r>
        <w:rPr>
          <w:rFonts w:ascii="IRNazanin" w:hAnsi="IRNazanin" w:eastAsia="IRNazanin"/>
          <w:color w:val="111111"/>
          <w:sz w:val="28"/>
          <w:sz w:val="28"/>
          <w:szCs w:val="28"/>
          <w:rtl w:val="true"/>
          <w:lang w:bidi="fa-IR"/>
        </w:rPr>
        <w:t xml:space="preserve"> اما در شب به پا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اللَّيْلِ فَتَهَجَّدْ بِهِ نَافِلَةً لَكَ عَسى أَنْ يَبْعَثَكَ رَبُّكَ مَقاماً مَحْمُوداً</w:t>
      </w:r>
      <w:r>
        <w:rPr>
          <w:rStyle w:val="FootnoteAnchor"/>
          <w:rtl w:val="true"/>
        </w:rPr>
        <w:footnoteReference w:id="1435"/>
      </w:r>
      <w:r>
        <w:rPr>
          <w:rFonts w:ascii="IRNazanin" w:hAnsi="IRNazanin" w:eastAsia="IRNazanin"/>
          <w:color w:val="111111"/>
          <w:sz w:val="28"/>
          <w:sz w:val="28"/>
          <w:szCs w:val="28"/>
          <w:rtl w:val="true"/>
          <w:lang w:bidi="fa-IR"/>
        </w:rPr>
        <w:t>پاره ای از شب را به نماز خواندن زنده بدار این نافله خاص توست باشد که پروردگارت تو را به مقامی پسندیده برساند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آنَاءِ اللَّيْلِ فَسَبِّحْ وَ أَطْرافَ النَّهارِ لَعَلَّكَ تَرْضى</w:t>
      </w:r>
      <w:r>
        <w:rPr>
          <w:rStyle w:val="FootnoteAnchor"/>
          <w:rtl w:val="true"/>
        </w:rPr>
        <w:footnoteReference w:id="1436"/>
      </w:r>
      <w:r>
        <w:rPr>
          <w:rFonts w:ascii="IRNazanin" w:hAnsi="IRNazanin" w:eastAsia="IRNazanin"/>
          <w:color w:val="111111"/>
          <w:sz w:val="28"/>
          <w:sz w:val="28"/>
          <w:szCs w:val="28"/>
          <w:rtl w:val="true"/>
          <w:lang w:bidi="fa-IR"/>
        </w:rPr>
        <w:t xml:space="preserve">و در ساعات شب و اول و آخر روز تسبیح گوی شاید خشنود گردی </w:t>
      </w:r>
      <w:r>
        <w:rPr>
          <w:rFonts w:ascii="Amiri" w:hAnsi="Amiri" w:eastAsia="Amiri" w:cs="Amiri"/>
          <w:color w:val="111111"/>
          <w:sz w:val="28"/>
          <w:sz w:val="28"/>
          <w:szCs w:val="28"/>
          <w:rtl w:val="true"/>
          <w:lang w:bidi="ar-SA"/>
        </w:rPr>
        <w:t>أَمَّنْ هُوَ قانِتٌ آناءَ اللَّيْل ساجِداً وَ قائِماً يَحْذَرُ الآخِرَة</w:t>
      </w:r>
      <w:r>
        <w:rPr>
          <w:rStyle w:val="FootnoteAnchor"/>
          <w:rtl w:val="true"/>
        </w:rPr>
        <w:footnoteReference w:id="1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او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آخرت می ترسد؟ </w:t>
      </w:r>
      <w:bookmarkStart w:id="1759" w:name="pg20331_774127"/>
    </w:p>
    <w:p>
      <w:pPr>
        <w:pStyle w:val="Heading5"/>
        <w:numPr>
          <w:ilvl w:val="4"/>
          <w:numId w:val="1"/>
        </w:numPr>
        <w:rPr/>
      </w:pPr>
      <w:bookmarkStart w:id="1760" w:name="__RefHeading___Toc5775321_2320776876"/>
      <w:bookmarkStart w:id="1761" w:name="_Toc705"/>
      <w:bookmarkEnd w:id="1759"/>
      <w:bookmarkEnd w:id="1760"/>
      <w:r>
        <w:rPr/>
        <w:t>4</w:t>
      </w:r>
      <w:r>
        <w:rPr>
          <w:rtl w:val="true"/>
        </w:rPr>
        <w:t xml:space="preserve">. </w:t>
      </w:r>
      <w:r>
        <w:rPr/>
        <w:t>2</w:t>
      </w:r>
      <w:r>
        <w:rPr>
          <w:rtl w:val="true"/>
        </w:rPr>
        <w:t xml:space="preserve">. </w:t>
      </w:r>
      <w:r>
        <w:rPr>
          <w:rtl w:val="true"/>
        </w:rPr>
        <w:t>ترتیل قرآن</w:t>
      </w:r>
      <w:bookmarkEnd w:id="1761"/>
    </w:p>
    <w:p>
      <w:pPr>
        <w:pStyle w:val="BookText"/>
        <w:rPr/>
      </w:pPr>
      <w:r>
        <w:rPr>
          <w:rFonts w:ascii="Amiri" w:hAnsi="Amiri" w:eastAsia="Amiri" w:cs="Amiri"/>
          <w:color w:val="111111"/>
          <w:sz w:val="28"/>
          <w:sz w:val="28"/>
          <w:szCs w:val="28"/>
          <w:rtl w:val="true"/>
          <w:lang w:bidi="ar-SA"/>
        </w:rPr>
        <w:t>ثالِينَ لِأَجْزَاءِ الْقُرْآن يُرتِّلُونَها تَرْتِيلًا</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کامل و درست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قرآن را شمرده و با تدبر تلاوت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امام روش قرآن خواندن پرهیزکاران را در عبارت کوتاه و پرمعنایی بیان کرده است؛ قرآن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معنای ترتیل شمرده خواندن و تأمل در مفاهیم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می فرماید آن ها خود را کاملا مخاطب قرآن می دانند، از بشارات قرآن، شاد و از انذارهای قرآن در اندوه فرو می روند و داروی همه دردهای اخلاقی و معنوی خود را در جای جای آیات قرآن جست وجو می کنند</w:t>
      </w:r>
      <w:r>
        <w:rPr>
          <w:rFonts w:eastAsia="IRNazanin" w:cs="IRNazanin"/>
          <w:color w:val="111111"/>
          <w:sz w:val="28"/>
          <w:szCs w:val="28"/>
          <w:rtl w:val="true"/>
          <w:lang w:bidi="fa-IR"/>
        </w:rPr>
        <w:t xml:space="preserve">.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يَتْلُونَ آيَاتِ اللَّهِ آنَاءَ اللَّيْلِ وَ هُمْ يَسْجُدُونَ</w:t>
      </w:r>
      <w:r>
        <w:rPr>
          <w:rStyle w:val="FootnoteAnchor"/>
          <w:rtl w:val="true"/>
        </w:rPr>
        <w:footnoteReference w:id="1440"/>
      </w:r>
      <w:r>
        <w:rPr>
          <w:rFonts w:ascii="IRNazanin" w:hAnsi="IRNazanin" w:eastAsia="IRNazanin"/>
          <w:color w:val="111111"/>
          <w:sz w:val="28"/>
          <w:sz w:val="28"/>
          <w:szCs w:val="28"/>
          <w:rtl w:val="true"/>
          <w:lang w:bidi="fa-IR"/>
        </w:rPr>
        <w:t>آیات خدا را در دل شب تلاوت می کنند و سجده به جای می آورند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آتَيْنَاهُمُ الْكِتابَ يَتْلُونَهُ حَقَّ تِلاوَتِهِ أُولئِكَ يُؤْمِنُونَ بِهِ وَ مَنْ يَكْفُرْ بِهِ فَأُولِئِكَ هُمُ الْخاسِرُون</w:t>
      </w:r>
      <w:r>
        <w:rPr>
          <w:rStyle w:val="FootnoteAnchor"/>
          <w:rtl w:val="true"/>
        </w:rPr>
        <w:footnoteReference w:id="1441"/>
      </w:r>
      <w:r>
        <w:rPr>
          <w:rFonts w:ascii="IRNazanin" w:hAnsi="IRNazanin" w:eastAsia="IRNazanin"/>
          <w:color w:val="111111"/>
          <w:sz w:val="28"/>
          <w:sz w:val="28"/>
          <w:szCs w:val="28"/>
          <w:rtl w:val="true"/>
          <w:lang w:bidi="fa-IR"/>
        </w:rPr>
        <w:t>کسانی که کتابشان داده ایم و آن چنان که سزاوار است آن را می خوانند، مؤمنان به آن هستند و آنان که به آن ایمان ندارند، زیانکاران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کَذلِكَ لِنُثَبِّتَ بِهِ فُؤادَكَ وَ رَتَّلْناهُ تَرْتیلا</w:t>
      </w:r>
      <w:r>
        <w:rPr>
          <w:rStyle w:val="FootnoteAnchor"/>
          <w:rtl w:val="true"/>
        </w:rPr>
        <w:footnoteReference w:id="1442"/>
      </w:r>
      <w:r>
        <w:rPr>
          <w:rFonts w:ascii="IRNazanin" w:hAnsi="IRNazanin" w:eastAsia="IRNazanin"/>
          <w:color w:val="111111"/>
          <w:sz w:val="28"/>
          <w:sz w:val="28"/>
          <w:szCs w:val="28"/>
          <w:rtl w:val="true"/>
          <w:lang w:bidi="fa-IR"/>
        </w:rPr>
        <w:t>برای آن است که دل تو را بدان نیرومندی دهیم و آن را به آهستگی و ترتیب فرو خوانیم</w:t>
      </w:r>
      <w:r>
        <w:rPr>
          <w:rFonts w:eastAsia="IRNazanin" w:cs="IRNazanin"/>
          <w:color w:val="111111"/>
          <w:sz w:val="28"/>
          <w:szCs w:val="28"/>
          <w:rtl w:val="true"/>
          <w:lang w:bidi="fa-IR"/>
        </w:rPr>
        <w:t>.</w:t>
      </w:r>
    </w:p>
    <w:p>
      <w:pPr>
        <w:pStyle w:val="Heading5"/>
        <w:numPr>
          <w:ilvl w:val="4"/>
          <w:numId w:val="1"/>
        </w:numPr>
        <w:rPr/>
      </w:pPr>
      <w:bookmarkStart w:id="1762" w:name="__RefHeading___Toc5775323_2320776876"/>
      <w:bookmarkStart w:id="1763" w:name="_Toc706"/>
      <w:bookmarkEnd w:id="1762"/>
      <w:r>
        <w:rPr/>
        <w:t>4</w:t>
      </w:r>
      <w:r>
        <w:rPr>
          <w:rtl w:val="true"/>
        </w:rPr>
        <w:t xml:space="preserve">. </w:t>
      </w:r>
      <w:r>
        <w:rPr/>
        <w:t>3</w:t>
      </w:r>
      <w:r>
        <w:rPr>
          <w:rtl w:val="true"/>
        </w:rPr>
        <w:t xml:space="preserve">. </w:t>
      </w:r>
      <w:r>
        <w:rPr>
          <w:rtl w:val="true"/>
        </w:rPr>
        <w:t>اندوه شیرین با خواندن قرآن</w:t>
      </w:r>
      <w:bookmarkEnd w:id="176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يُحَزِنُونَ بِهِ أَنْفُسَهُمْ</w:t>
      </w:r>
      <w:r>
        <w:rPr>
          <w:rStyle w:val="FootnoteAnchor"/>
          <w:rtl w:val="true"/>
        </w:rPr>
        <w:footnoteReference w:id="1443"/>
      </w:r>
      <w:r>
        <w:rPr>
          <w:rFonts w:ascii="IRNazanin" w:hAnsi="IRNazanin" w:eastAsia="IRNazanin"/>
          <w:color w:val="111111"/>
          <w:sz w:val="28"/>
          <w:sz w:val="28"/>
          <w:szCs w:val="28"/>
          <w:rtl w:val="true"/>
          <w:lang w:bidi="fa-IR"/>
        </w:rPr>
        <w:t xml:space="preserve"> و با خواندن آن اندوهی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شیرین و نشاط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پدید می آورند</w:t>
      </w:r>
      <w:r>
        <w:rPr>
          <w:rFonts w:eastAsia="IRNazanin" w:cs="IRNazanin"/>
          <w:color w:val="111111"/>
          <w:sz w:val="28"/>
          <w:szCs w:val="28"/>
          <w:rtl w:val="true"/>
          <w:lang w:bidi="fa-IR"/>
        </w:rPr>
        <w:t xml:space="preserve">. </w:t>
      </w:r>
      <w:bookmarkStart w:id="1764" w:name="pg20331_774128"/>
    </w:p>
    <w:p>
      <w:pPr>
        <w:pStyle w:val="Heading5"/>
        <w:numPr>
          <w:ilvl w:val="4"/>
          <w:numId w:val="1"/>
        </w:numPr>
        <w:rPr/>
      </w:pPr>
      <w:bookmarkStart w:id="1765" w:name="__RefHeading___Toc5775325_2320776876"/>
      <w:bookmarkStart w:id="1766" w:name="_Toc707"/>
      <w:bookmarkEnd w:id="1764"/>
      <w:bookmarkEnd w:id="1765"/>
      <w:r>
        <w:rPr/>
        <w:t>4</w:t>
      </w:r>
      <w:r>
        <w:rPr>
          <w:rtl w:val="true"/>
        </w:rPr>
        <w:t xml:space="preserve">. </w:t>
      </w:r>
      <w:r>
        <w:rPr/>
        <w:t>4</w:t>
      </w:r>
      <w:r>
        <w:rPr>
          <w:rtl w:val="true"/>
        </w:rPr>
        <w:t xml:space="preserve">. </w:t>
      </w:r>
      <w:r>
        <w:rPr>
          <w:rtl w:val="true"/>
        </w:rPr>
        <w:t>دوای دردها با قرآن</w:t>
      </w:r>
      <w:bookmarkEnd w:id="1766"/>
    </w:p>
    <w:p>
      <w:pPr>
        <w:pStyle w:val="BookText"/>
        <w:rPr/>
      </w:pPr>
      <w:r>
        <w:rPr>
          <w:rFonts w:ascii="Amiri" w:hAnsi="Amiri" w:eastAsia="Amiri" w:cs="Amiri"/>
          <w:color w:val="111111"/>
          <w:sz w:val="28"/>
          <w:sz w:val="28"/>
          <w:szCs w:val="28"/>
          <w:rtl w:val="true"/>
          <w:lang w:bidi="ar-SA"/>
        </w:rPr>
        <w:t>وَيَسْتَثِيرُونَ بِهِ دَوَاءَ دَائِهِمْ</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و داروی درد خود را از آن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اخلاق بد و زشتی که در ما وجود دارد و داروی آن این است که انسان در اثر فکر و تأمل و ارتباط با خدا آن اخلاق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قرآن را با توجه تلاوت می کند در اثر خواندن دقیق قرآن داروی دردش را تهیه می کند و مراد از درد، همان دردهای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قَدْ جاءَتْكُمْ مَوْعِظَةٌ مِنْ رَبِّكُمْ وَ شِفاءٌ لِما فِي الصُّدُورِ</w:t>
      </w:r>
      <w:r>
        <w:rPr>
          <w:rStyle w:val="FootnoteAnchor"/>
          <w:rtl w:val="true"/>
        </w:rPr>
        <w:footnoteReference w:id="1445"/>
      </w:r>
      <w:r>
        <w:rPr>
          <w:rFonts w:ascii="IRNazanin" w:hAnsi="IRNazanin" w:eastAsia="IRNazanin"/>
          <w:color w:val="111111"/>
          <w:sz w:val="28"/>
          <w:sz w:val="28"/>
          <w:szCs w:val="28"/>
          <w:rtl w:val="true"/>
          <w:lang w:bidi="fa-IR"/>
        </w:rPr>
        <w:t>برای شما از جانب پروردگارتان موعظه ای آمد و شفایی برای آن مرضی که در دل دارید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نُنَزِّلُ مِنَ الْقُرْآنِ ما هُوَ شِفاءٌ وَرَحْمَةٌ لِلْمُؤْمِنینَ</w:t>
      </w:r>
      <w:r>
        <w:rPr>
          <w:rStyle w:val="FootnoteAnchor"/>
          <w:rtl w:val="true"/>
        </w:rPr>
        <w:footnoteReference w:id="1446"/>
      </w:r>
      <w:r>
        <w:rPr>
          <w:rFonts w:ascii="IRNazanin" w:hAnsi="IRNazanin" w:eastAsia="IRNazanin"/>
          <w:color w:val="111111"/>
          <w:sz w:val="28"/>
          <w:sz w:val="28"/>
          <w:szCs w:val="28"/>
          <w:rtl w:val="true"/>
          <w:lang w:bidi="fa-IR"/>
        </w:rPr>
        <w:t>و این قرآن را که برای مؤمنان شفا و رحمت است، نازل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لِلَّذِينَ آمَنُوا هُدىً وَ شِفاء</w:t>
      </w:r>
      <w:r>
        <w:rPr>
          <w:rStyle w:val="FootnoteAnchor"/>
          <w:rtl w:val="true"/>
        </w:rPr>
        <w:footnoteReference w:id="144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آن ها که ایمان آورده اند، هدایت و شفاست</w:t>
      </w:r>
      <w:r>
        <w:rPr>
          <w:rFonts w:eastAsia="IRNazanin" w:cs="IRNazanin"/>
          <w:color w:val="111111"/>
          <w:sz w:val="28"/>
          <w:szCs w:val="28"/>
          <w:rtl w:val="true"/>
          <w:lang w:bidi="fa-IR"/>
        </w:rPr>
        <w:t>.</w:t>
      </w:r>
    </w:p>
    <w:p>
      <w:pPr>
        <w:pStyle w:val="Heading5"/>
        <w:numPr>
          <w:ilvl w:val="4"/>
          <w:numId w:val="1"/>
        </w:numPr>
        <w:rPr/>
      </w:pPr>
      <w:bookmarkStart w:id="1767" w:name="__RefHeading___Toc5775327_2320776876"/>
      <w:bookmarkStart w:id="1768" w:name="_Toc708"/>
      <w:bookmarkEnd w:id="1767"/>
      <w:r>
        <w:rPr/>
        <w:t>4</w:t>
      </w:r>
      <w:r>
        <w:rPr>
          <w:rtl w:val="true"/>
        </w:rPr>
        <w:t xml:space="preserve">. </w:t>
      </w:r>
      <w:r>
        <w:rPr/>
        <w:t>5</w:t>
      </w:r>
      <w:r>
        <w:rPr>
          <w:rtl w:val="true"/>
        </w:rPr>
        <w:t xml:space="preserve">. </w:t>
      </w:r>
      <w:r>
        <w:rPr>
          <w:rtl w:val="true"/>
        </w:rPr>
        <w:t>اشتیاق به آیات تشویق</w:t>
      </w:r>
      <w:bookmarkEnd w:id="176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مَرُّوا بِآيَةٍ فِيهَا تَشْوِيقٌ رَكَنُوا إِلَيْهَا طَمَعاً وَ تَطَلَّعَتْ نُفُوسُهُمْ إِلَيْهَا شَوْقاً وَ ظَنُّوا أَنَّهَا</w:t>
      </w:r>
    </w:p>
    <w:p>
      <w:pPr>
        <w:pStyle w:val="BookText"/>
        <w:rPr/>
      </w:pPr>
      <w:r>
        <w:rPr>
          <w:rFonts w:ascii="Amiri" w:hAnsi="Amiri" w:eastAsia="Amiri" w:cs="Amiri"/>
          <w:color w:val="111111"/>
          <w:sz w:val="28"/>
          <w:sz w:val="28"/>
          <w:szCs w:val="28"/>
          <w:rtl w:val="true"/>
          <w:lang w:bidi="ar-SA"/>
        </w:rPr>
        <w:t>نُصْبَ أَعْيُنِهِمْ</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تَطَلَّعَتْ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خیره شد؛ از طلوع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سرکشیدن برای یافتن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معنایش این است که انسان از بالا چیزی را تماشا کند؛ تطلع از باب تفعل است و از معانی باب تفعل تکلف است یعنی یک چیزی را که انسان ندارد پیدا کند؛ الى وروده استشرف</w:t>
      </w:r>
    </w:p>
    <w:p>
      <w:pPr>
        <w:pStyle w:val="BookText"/>
        <w:rPr/>
      </w:pP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 این واژه گاهی به معنای یقین هم استعمال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از آیه ای می گذرند که در آن بشارتی است به آن طمع کرده و می آرمند و روحشان از اشتیاق به آن خیره خیره می نگرد و گمان می کنند که آن چه بدان بشارت داده شده در برابر سر دیدگانشان قرار گرفته</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اما در این جا مفاد و مفهوم آیه قرآن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وعده بهشت داده مثل این که این ها بهشت را 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لَهُمْ رِزْقٌ مَعْلُومٌ فَواكِهُ وَ هُمْ مُكْرَمُونَ  فى جَنَّاتِ النَّعِيمِ عَلَى سُرُرٍ مُتَقَابِلِينَ يُطافُ عَلَيْهِمْ بِكَأْسٍ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لَذَّةٍ لِلشَّارِبِينَ ولا فيها غَوْلٌ وَلا هُمْ عَنْهَا يُنْزَفُونَ وَ عِنْدَهُمْ قاصِرَاتُ الطَّرْفِ عِينٌ كَأَنَّهُنَّ بَيْضُ مَكْنُونٌ فَأَقْبَلَ بَعْضُهُمْ عَلَى بَعْضٍ يَتَسَاءَلُونَ</w:t>
      </w:r>
      <w:r>
        <w:rPr>
          <w:rFonts w:eastAsia="Amiri" w:cs="Amiri" w:ascii="Amiri" w:hAnsi="Amiri"/>
          <w:color w:val="111111"/>
          <w:sz w:val="28"/>
          <w:szCs w:val="28"/>
          <w:rtl w:val="true"/>
          <w:lang w:bidi="ar-SA"/>
        </w:rPr>
        <w:t xml:space="preserve">) </w:t>
      </w:r>
      <w:r>
        <w:rPr>
          <w:rStyle w:val="FootnoteAnchor"/>
          <w:rtl w:val="true"/>
        </w:rPr>
        <w:footnoteReference w:id="1449"/>
      </w:r>
      <w:r>
        <w:rPr>
          <w:rFonts w:ascii="IRNazanin" w:hAnsi="IRNazanin" w:eastAsia="IRNazanin"/>
          <w:color w:val="111111"/>
          <w:sz w:val="28"/>
          <w:sz w:val="28"/>
          <w:szCs w:val="28"/>
          <w:rtl w:val="true"/>
          <w:lang w:bidi="fa-IR"/>
        </w:rPr>
        <w:t>آنان روزی معین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و آنان مورد احترام خواهند بود در باغ های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سریرها در برابر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جامی از باده ناب پیرامونشان به گردش در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سپید که نوشندگان را لذتی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نه در آن فساد عقل است و نه ایشان از آن به بدمستی و فرسودگی می افتند و نزدشان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فروهشته نگاه و فراخ دیده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سپیدی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تخم شتر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برخیشان به برخی روی نموده و از همدیگر پرس وجو می </w:t>
      </w:r>
      <w:r>
        <w:rPr>
          <w:rFonts w:ascii="Amiri" w:hAnsi="Amiri" w:eastAsia="Amiri" w:cs="Amiri"/>
          <w:color w:val="111111"/>
          <w:sz w:val="28"/>
          <w:sz w:val="28"/>
          <w:szCs w:val="28"/>
          <w:rtl w:val="true"/>
          <w:lang w:bidi="ar-SA"/>
        </w:rPr>
        <w:t>هوَ إِنَّ لِلْمُتَّقِينَ لَحُسْنَ مَآبٍ جَنَّاتِ عَدْنٍ مُفَتَّحَةً لَهُمُ الْأَبْوابُ مُتَّكِئِينَ فِيهَا يَدْعُونَ فِيها بِفاكِهَةٍ كَثِيرَةِ وَ شَرابِ وَ عِنْدَهُمْ قاصراتُ الطَّرْفِ أَتْراب هذا ما تُوعَدُونَ لِيَوْمِ الْحِساب وَ عِنْدَهُمْ قاصِراتُ الطَّرْفِ أَتْراب هذا ما تُوعَدُونَ لِيَوْمِ الْحِسابِ إِنَّ هذا لَرِزْقُنا ما لَهُ مِنْ نفاد</w:t>
      </w:r>
      <w:r>
        <w:rPr>
          <w:rStyle w:val="FootnoteAnchor"/>
          <w:rtl w:val="true"/>
        </w:rPr>
        <w:footnoteReference w:id="1450"/>
      </w:r>
      <w:r>
        <w:rPr>
          <w:rFonts w:ascii="IRNazanin" w:hAnsi="IRNazanin" w:eastAsia="IRNazanin"/>
          <w:color w:val="111111"/>
          <w:sz w:val="28"/>
          <w:sz w:val="28"/>
          <w:szCs w:val="28"/>
          <w:rtl w:val="true"/>
          <w:lang w:bidi="fa-IR"/>
        </w:rPr>
        <w:t xml:space="preserve">این قرآن پندی است و پرهیزکاران را بازگشتی نیکوست بهشت های جاویدان که </w:t>
      </w:r>
      <w:bookmarkStart w:id="1769" w:name="pg20331_774130"/>
    </w:p>
    <w:p>
      <w:pPr>
        <w:pStyle w:val="BookText"/>
        <w:rPr/>
      </w:pPr>
      <w:bookmarkEnd w:id="1769"/>
      <w:r>
        <w:rPr>
          <w:rFonts w:ascii="IRNazanin" w:hAnsi="IRNazanin" w:eastAsia="IRNazanin"/>
          <w:color w:val="111111"/>
          <w:sz w:val="28"/>
          <w:sz w:val="28"/>
          <w:szCs w:val="28"/>
          <w:rtl w:val="true"/>
          <w:lang w:bidi="fa-IR"/>
        </w:rPr>
        <w:t>در آن به رویشان گشاده است در آن جا تکیه زدهاند و هرگونه میوه و نوشیدنی که بخواهند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هم سال از آن گونه که جز به شوی خویش نظر ندارند، نزد آن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چیزهایی که برای روز حساب به شما وعده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عَمِلُوا الصَّالِحاتِ كَانَتْ لَهُمْ جَنَّاتُ الْفِرْدَوْس نُزُلا</w:t>
      </w:r>
      <w:r>
        <w:rPr>
          <w:rStyle w:val="FootnoteAnchor"/>
          <w:rtl w:val="true"/>
        </w:rPr>
        <w:footnoteReference w:id="1451"/>
      </w:r>
      <w:r>
        <w:rPr>
          <w:rFonts w:ascii="IRNazanin" w:hAnsi="IRNazanin" w:eastAsia="IRNazanin"/>
          <w:color w:val="111111"/>
          <w:sz w:val="28"/>
          <w:sz w:val="28"/>
          <w:szCs w:val="28"/>
          <w:rtl w:val="true"/>
          <w:lang w:bidi="fa-IR"/>
        </w:rPr>
        <w:t>کسانی که ایمان آوردند و کارهای شایسته کردند مهمانسرایشان باغ های فردوس است</w:t>
      </w:r>
      <w:r>
        <w:rPr>
          <w:rFonts w:eastAsia="IRNazanin" w:cs="IRNazanin"/>
          <w:color w:val="111111"/>
          <w:sz w:val="28"/>
          <w:szCs w:val="28"/>
          <w:rtl w:val="true"/>
          <w:lang w:bidi="fa-IR"/>
        </w:rPr>
        <w:t>.</w:t>
      </w:r>
    </w:p>
    <w:p>
      <w:pPr>
        <w:pStyle w:val="Heading5"/>
        <w:numPr>
          <w:ilvl w:val="4"/>
          <w:numId w:val="1"/>
        </w:numPr>
        <w:rPr/>
      </w:pPr>
      <w:bookmarkStart w:id="1770" w:name="__RefHeading___Toc5775329_2320776876"/>
      <w:bookmarkStart w:id="1771" w:name="_Toc709"/>
      <w:bookmarkEnd w:id="1770"/>
      <w:r>
        <w:rPr/>
        <w:t>4</w:t>
      </w:r>
      <w:r>
        <w:rPr>
          <w:rtl w:val="true"/>
        </w:rPr>
        <w:t xml:space="preserve">. </w:t>
      </w:r>
      <w:r>
        <w:rPr/>
        <w:t>6</w:t>
      </w:r>
      <w:r>
        <w:rPr>
          <w:rtl w:val="true"/>
        </w:rPr>
        <w:t xml:space="preserve">. </w:t>
      </w:r>
      <w:r>
        <w:rPr>
          <w:rtl w:val="true"/>
        </w:rPr>
        <w:t>انذار با آیات انذار</w:t>
      </w:r>
      <w:bookmarkEnd w:id="1771"/>
    </w:p>
    <w:p>
      <w:pPr>
        <w:pStyle w:val="BookText"/>
        <w:rPr/>
      </w:pPr>
      <w:r>
        <w:rPr>
          <w:rFonts w:ascii="Amiri" w:hAnsi="Amiri" w:eastAsia="Amiri" w:cs="Amiri"/>
          <w:color w:val="111111"/>
          <w:sz w:val="28"/>
          <w:sz w:val="28"/>
          <w:szCs w:val="28"/>
          <w:rtl w:val="true"/>
          <w:lang w:bidi="ar-SA"/>
        </w:rPr>
        <w:t>وَ إِذَا مَرُّوا بِآيَةٍ فِيهَا تَخْوِيفٌ أَصْغَوْا إِلَيْهَا مَسَامِعَ قُلُوبِهِمْ وَ ظَنُّوا أَنَّ زَفِيرَ جَهَنَّمَ وَ شَهِيقَهَا في أصولِ آذَانِهم</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و هرگاه به آیه ای می رسند که در آن بیمی داده شده گوش دل به آن می سپارند و پندارند که صدای شعله های فروزان آتش بیخ گوش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حدیثی از امام سجاد علیه السلام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خَزَائِنُ، فَكُلَّمَا فُتِحَتْ خِزَانَةٌ، يَنْبَغِي لَكَ أَنْ تَنْظُرَ مَا فِيهَا</w:t>
      </w:r>
      <w:r>
        <w:rPr>
          <w:rStyle w:val="FootnoteAnchor"/>
          <w:rtl w:val="true"/>
        </w:rPr>
        <w:footnoteReference w:id="1453"/>
      </w:r>
      <w:r>
        <w:rPr>
          <w:rFonts w:ascii="IRNazanin" w:hAnsi="IRNazanin" w:eastAsia="IRNazanin"/>
          <w:color w:val="111111"/>
          <w:sz w:val="28"/>
          <w:sz w:val="28"/>
          <w:szCs w:val="28"/>
          <w:rtl w:val="true"/>
          <w:lang w:bidi="fa-IR"/>
        </w:rPr>
        <w:t>آیه های قرآن گنجینه هایی است پس هرگاه در یک گنجینه را گشودی شایسته است که بدان چه در آن است، نظری بیفکنی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تَرَكْنا فيها آيَةً لِلَّذِينَ يَخافُونَ الْعَذابَ الْأَليم</w:t>
      </w:r>
      <w:r>
        <w:rPr>
          <w:rStyle w:val="FootnoteAnchor"/>
          <w:rtl w:val="true"/>
        </w:rPr>
        <w:footnoteReference w:id="1454"/>
      </w:r>
      <w:r>
        <w:rPr>
          <w:rFonts w:ascii="IRNazanin" w:hAnsi="IRNazanin" w:eastAsia="IRNazanin"/>
          <w:color w:val="111111"/>
          <w:sz w:val="28"/>
          <w:sz w:val="28"/>
          <w:szCs w:val="28"/>
          <w:rtl w:val="true"/>
          <w:lang w:bidi="fa-IR"/>
        </w:rPr>
        <w:t>و در آن سرزمین برای کسانی که از عذاب دردآور می ترسند، نشانی باقی گذاشتیم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الْمُجْرِمِينَ فى عَذَابِ جَهَنَّمَ خَالِدُون</w:t>
      </w:r>
      <w:r>
        <w:rPr>
          <w:rStyle w:val="FootnoteAnchor"/>
          <w:rtl w:val="true"/>
        </w:rPr>
        <w:footnoteReference w:id="1455"/>
      </w:r>
      <w:r>
        <w:rPr>
          <w:rFonts w:ascii="IRNazanin" w:hAnsi="IRNazanin" w:eastAsia="IRNazanin"/>
          <w:color w:val="111111"/>
          <w:sz w:val="28"/>
          <w:sz w:val="28"/>
          <w:szCs w:val="28"/>
          <w:rtl w:val="true"/>
          <w:lang w:bidi="fa-IR"/>
        </w:rPr>
        <w:t>گناهکاران در عذاب جهنم جاویدان اند</w:t>
      </w:r>
      <w:r>
        <w:rPr>
          <w:rFonts w:eastAsia="IRNazanin" w:cs="IRNazanin"/>
          <w:color w:val="111111"/>
          <w:sz w:val="28"/>
          <w:szCs w:val="28"/>
          <w:rtl w:val="true"/>
          <w:lang w:bidi="fa-IR"/>
        </w:rPr>
        <w:t xml:space="preserve">. </w:t>
      </w:r>
      <w:bookmarkStart w:id="1772" w:name="pg20331_774131"/>
    </w:p>
    <w:p>
      <w:pPr>
        <w:pStyle w:val="BookText"/>
        <w:rPr/>
      </w:pPr>
      <w:bookmarkEnd w:id="1772"/>
      <w:r>
        <w:rPr>
          <w:rFonts w:ascii="Amiri" w:hAnsi="Amiri" w:eastAsia="Amiri" w:cs="Amiri"/>
          <w:color w:val="111111"/>
          <w:sz w:val="28"/>
          <w:sz w:val="28"/>
          <w:szCs w:val="28"/>
          <w:rtl w:val="true"/>
          <w:lang w:bidi="ar-SA"/>
        </w:rPr>
        <w:t>فَالْيَوْمَ تُجْزَوْنَ عَذابَ الْهُونِ بِمَا كُنْتُمْ تَسْتَكْبِرُونَ فِي الْأَرْض</w:t>
      </w:r>
      <w:r>
        <w:rPr>
          <w:rStyle w:val="FootnoteAnchor"/>
          <w:rtl w:val="true"/>
        </w:rPr>
        <w:footnoteReference w:id="1456"/>
      </w:r>
      <w:r>
        <w:rPr>
          <w:rFonts w:ascii="IRNazanin" w:hAnsi="IRNazanin" w:eastAsia="IRNazanin"/>
          <w:color w:val="111111"/>
          <w:sz w:val="28"/>
          <w:sz w:val="28"/>
          <w:szCs w:val="28"/>
          <w:rtl w:val="true"/>
          <w:lang w:bidi="fa-IR"/>
        </w:rPr>
        <w:t>امروز به عذاب خواری پاداشتان می دهند و این بدان سبب است که در زمین بی هیچ حقی گردنکشی می کردید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مَتَاعٌ قَلِيلٌ ثُمَّ مَأْواهُمْ جَهَنَّمُ وَ بِئْسَ الْمِهاد</w:t>
      </w:r>
      <w:r>
        <w:rPr>
          <w:rStyle w:val="FootnoteAnchor"/>
          <w:rtl w:val="true"/>
        </w:rPr>
        <w:footnoteReference w:id="1457"/>
      </w:r>
      <w:r>
        <w:rPr>
          <w:rFonts w:ascii="IRNazanin" w:hAnsi="IRNazanin" w:eastAsia="IRNazanin"/>
          <w:color w:val="111111"/>
          <w:sz w:val="28"/>
          <w:sz w:val="28"/>
          <w:szCs w:val="28"/>
          <w:rtl w:val="true"/>
          <w:lang w:bidi="fa-IR"/>
        </w:rPr>
        <w:t>این برخورداری اندکی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جایگاهشان جهنم است و جهنم بد آرامگاهی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الَّذينَ شَقُوا فَفِى النَّارِ لَهُمْ فِيها زَفيرٌ وَ شَهيق</w:t>
      </w:r>
      <w:r>
        <w:rPr>
          <w:rStyle w:val="FootnoteAnchor"/>
          <w:rtl w:val="true"/>
        </w:rPr>
        <w:footnoteReference w:id="1458"/>
      </w:r>
      <w:r>
        <w:rPr>
          <w:rFonts w:ascii="IRNazanin" w:hAnsi="IRNazanin" w:eastAsia="IRNazanin"/>
          <w:color w:val="111111"/>
          <w:sz w:val="28"/>
          <w:sz w:val="28"/>
          <w:szCs w:val="28"/>
          <w:rtl w:val="true"/>
          <w:lang w:bidi="fa-IR"/>
        </w:rPr>
        <w:t>اما بدبختان در آتش اند و مردمان را در آن جا ناله ای زار و خروشی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سخنان امیرالمؤمنین علیه السلام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لَا خَيْرَ فِي قِرَاءَةِ لَيْسَ فِيهَا تَدَبُّرُ، أَلَا لَا خَيْرَ فِي عِبَادَةٍ لَيْسَ فِيهَا تَفَكَّرُ</w:t>
      </w:r>
      <w:r>
        <w:rPr>
          <w:rStyle w:val="FootnoteAnchor"/>
          <w:rtl w:val="true"/>
        </w:rPr>
        <w:footnoteReference w:id="1459"/>
      </w:r>
      <w:r>
        <w:rPr>
          <w:rFonts w:ascii="IRNazanin" w:hAnsi="IRNazanin" w:eastAsia="IRNazanin"/>
          <w:color w:val="111111"/>
          <w:sz w:val="28"/>
          <w:sz w:val="28"/>
          <w:szCs w:val="28"/>
          <w:rtl w:val="true"/>
          <w:lang w:bidi="fa-IR"/>
        </w:rPr>
        <w:t>آگاه باشید تلاوتی که در آن تدبر نیست، منشأ خیر و برکتی نیست و عبادتی که در آن تفکر نباشد خیری ندارد</w:t>
      </w:r>
      <w:r>
        <w:rPr>
          <w:rFonts w:eastAsia="IRNazanin" w:cs="IRNazanin"/>
          <w:color w:val="111111"/>
          <w:sz w:val="28"/>
          <w:szCs w:val="28"/>
          <w:rtl w:val="true"/>
          <w:lang w:bidi="fa-IR"/>
        </w:rPr>
        <w:t>.</w:t>
      </w:r>
    </w:p>
    <w:p>
      <w:pPr>
        <w:pStyle w:val="Heading5"/>
        <w:numPr>
          <w:ilvl w:val="4"/>
          <w:numId w:val="1"/>
        </w:numPr>
        <w:rPr/>
      </w:pPr>
      <w:bookmarkStart w:id="1773" w:name="__RefHeading___Toc5775331_2320776876"/>
      <w:bookmarkStart w:id="1774" w:name="_Toc710"/>
      <w:bookmarkEnd w:id="1773"/>
      <w:r>
        <w:rPr/>
        <w:t>4</w:t>
      </w:r>
      <w:r>
        <w:rPr>
          <w:rtl w:val="true"/>
        </w:rPr>
        <w:t xml:space="preserve">. </w:t>
      </w:r>
      <w:r>
        <w:rPr/>
        <w:t>7</w:t>
      </w:r>
      <w:r>
        <w:rPr>
          <w:rtl w:val="true"/>
        </w:rPr>
        <w:t xml:space="preserve">. </w:t>
      </w:r>
      <w:r>
        <w:rPr>
          <w:rtl w:val="true"/>
        </w:rPr>
        <w:t>رکوع و سجود عاشقانه</w:t>
      </w:r>
      <w:bookmarkEnd w:id="1774"/>
    </w:p>
    <w:p>
      <w:pPr>
        <w:pStyle w:val="BookText"/>
        <w:rPr/>
      </w:pPr>
      <w:r>
        <w:rPr>
          <w:rFonts w:ascii="Amiri" w:hAnsi="Amiri" w:eastAsia="Amiri" w:cs="Amiri"/>
          <w:color w:val="111111"/>
          <w:sz w:val="28"/>
          <w:sz w:val="28"/>
          <w:szCs w:val="28"/>
          <w:rtl w:val="true"/>
          <w:lang w:bidi="ar-SA"/>
        </w:rPr>
        <w:t>فَهُمْ حَانُونَ عَلَى أَوْسَاطِهِمْ مُفْتَرِشُونَ لِجِبَاهِهِمْ وَ أَكُفِّهِمْ وَ رُكَبِهِمْ وَ أَطْرَافِ أَقْدَامِهِمْ يَطْلُبُونَ إِلَى اللَّهِ تَعَالَى فِي فَكَاكِ رِقَابِهِمْ</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مُفْتَرِشُونَ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سایندگان؛ اسم فاعل در باب افتعال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فرش کنندگان به روی زمین</w:t>
      </w:r>
    </w:p>
    <w:p>
      <w:pPr>
        <w:pStyle w:val="BookText"/>
        <w:rPr/>
      </w:pPr>
      <w:r>
        <w:rPr>
          <w:rFonts w:ascii="IRNazanin" w:hAnsi="IRNazanin" w:eastAsia="IRNazanin"/>
          <w:color w:val="111111"/>
          <w:sz w:val="28"/>
          <w:sz w:val="28"/>
          <w:szCs w:val="28"/>
          <w:rtl w:val="true"/>
          <w:lang w:bidi="fa-IR"/>
        </w:rPr>
        <w:t>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پیشانی</w:t>
      </w:r>
    </w:p>
    <w:p>
      <w:pPr>
        <w:pStyle w:val="BookText"/>
        <w:rPr/>
      </w:pPr>
      <w:r>
        <w:rPr>
          <w:rFonts w:ascii="Amiri" w:hAnsi="Amiri" w:eastAsia="Amiri" w:cs="Amiri"/>
          <w:color w:val="111111"/>
          <w:sz w:val="28"/>
          <w:sz w:val="28"/>
          <w:szCs w:val="28"/>
          <w:rtl w:val="true"/>
          <w:lang w:bidi="ar-SA"/>
        </w:rPr>
        <w:t>أكفّ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دست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زانوها؛ جمع رکبه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زانو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کرانه و نوک هر چیزی را می گویند و در این جا یعنی نوک انگشتان که در موقع سجده جمع بر زمین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فَكَاكِ 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گردن هایشان؛ به معنای رها ساختن و آزاد نمودن و جدا کردن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رکوع پشت خود را خم کرده اند و با سجود پیشانی و دست و زانو و انگشتان پا را بر زمین گسترده اند و از خداوند می خواهند که طوق عذاب از گردنهایشان بگشاید </w:t>
      </w:r>
      <w:bookmarkStart w:id="1775" w:name="pg20331_774132"/>
    </w:p>
    <w:p>
      <w:pPr>
        <w:pStyle w:val="BookText"/>
        <w:rPr/>
      </w:pPr>
      <w:bookmarkEnd w:id="1775"/>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حانون علی أوساطهم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چگونگی رکوع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مفترشون لجباههم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اشاره به کیفیت سجود آنان دارد و اعضای هفتگانه سجده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درخواستی است که پرهیزکاران در این عبادت ها از خدا دارند</w:t>
      </w:r>
      <w:r>
        <w:rPr>
          <w:rFonts w:eastAsia="IRNazanin" w:cs="IRNazanin"/>
          <w:color w:val="111111"/>
          <w:sz w:val="28"/>
          <w:szCs w:val="28"/>
          <w:rtl w:val="true"/>
          <w:lang w:bidi="fa-IR"/>
        </w:rPr>
        <w:t xml:space="preserve">. </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الَّذينَ يَبيتُونَ لِرَبِّهِمْ سُجَّداً وَ قِياماً وَ الَّذِينَ يَقُولُونَ رَبَّنَا اصْرِفْ عَنَّا عَذَابَ جَهَنَّمَ إِنَّ عَذابَها كانَ غَراما</w:t>
      </w:r>
      <w:r>
        <w:rPr>
          <w:rStyle w:val="FootnoteAnchor"/>
          <w:rtl w:val="true"/>
        </w:rPr>
        <w:footnoteReference w:id="1462"/>
      </w:r>
      <w:r>
        <w:rPr>
          <w:rFonts w:ascii="IRNazanin" w:hAnsi="IRNazanin" w:eastAsia="IRNazanin"/>
          <w:color w:val="111111"/>
          <w:sz w:val="28"/>
          <w:sz w:val="28"/>
          <w:szCs w:val="28"/>
          <w:rtl w:val="true"/>
          <w:lang w:bidi="fa-IR"/>
        </w:rPr>
        <w:t>و آنان که شب را در سجده یا در قیام برای پروردگارشان به صبح می آورند و آنان که می گویند ای پروردگار ما عذاب جهنم را از ما بگردان زیرا عذاب جهنم عذابی است دائم</w:t>
      </w:r>
      <w:r>
        <w:rPr>
          <w:rFonts w:eastAsia="IRNazanin" w:cs="IRNazanin"/>
          <w:color w:val="111111"/>
          <w:sz w:val="28"/>
          <w:szCs w:val="28"/>
          <w:rtl w:val="true"/>
          <w:lang w:bidi="fa-IR"/>
        </w:rPr>
        <w:t>.</w:t>
      </w:r>
    </w:p>
    <w:p>
      <w:pPr>
        <w:pStyle w:val="Heading4"/>
        <w:numPr>
          <w:ilvl w:val="3"/>
          <w:numId w:val="1"/>
        </w:numPr>
        <w:rPr/>
      </w:pPr>
      <w:bookmarkStart w:id="1776" w:name="__RefHeading___Toc5775333_2320776876"/>
      <w:bookmarkStart w:id="1777" w:name="_Toc711"/>
      <w:bookmarkEnd w:id="1776"/>
      <w:r>
        <w:rPr/>
        <w:t>5</w:t>
      </w:r>
      <w:r>
        <w:rPr>
          <w:rtl w:val="true"/>
        </w:rPr>
        <w:t xml:space="preserve">. </w:t>
      </w:r>
      <w:r>
        <w:rPr>
          <w:rtl w:val="true"/>
        </w:rPr>
        <w:t>برنامه روزانه پرهیزکاران</w:t>
      </w:r>
      <w:bookmarkEnd w:id="1777"/>
    </w:p>
    <w:p>
      <w:pPr>
        <w:pStyle w:val="Heading5"/>
        <w:numPr>
          <w:ilvl w:val="4"/>
          <w:numId w:val="1"/>
        </w:numPr>
        <w:rPr/>
      </w:pPr>
      <w:bookmarkStart w:id="1778" w:name="__RefHeading___Toc5775335_2320776876"/>
      <w:bookmarkStart w:id="1779" w:name="_Toc712"/>
      <w:bookmarkEnd w:id="1778"/>
      <w:r>
        <w:rPr/>
        <w:t>5</w:t>
      </w:r>
      <w:r>
        <w:rPr>
          <w:rtl w:val="true"/>
        </w:rPr>
        <w:t xml:space="preserve">. </w:t>
      </w:r>
      <w:r>
        <w:rPr/>
        <w:t>1</w:t>
      </w:r>
      <w:r>
        <w:rPr>
          <w:rtl w:val="true"/>
        </w:rPr>
        <w:t xml:space="preserve">. </w:t>
      </w:r>
      <w:r>
        <w:rPr>
          <w:rtl w:val="true"/>
        </w:rPr>
        <w:t>دانشمندان بردبار</w:t>
      </w:r>
      <w:bookmarkEnd w:id="1779"/>
    </w:p>
    <w:p>
      <w:pPr>
        <w:pStyle w:val="BookText"/>
        <w:rPr/>
      </w:pPr>
      <w:r>
        <w:rPr>
          <w:rFonts w:ascii="Amiri" w:hAnsi="Amiri" w:eastAsia="Amiri" w:cs="Amiri"/>
          <w:color w:val="111111"/>
          <w:sz w:val="28"/>
          <w:sz w:val="28"/>
          <w:szCs w:val="28"/>
          <w:rtl w:val="true"/>
          <w:lang w:bidi="ar-SA"/>
        </w:rPr>
        <w:t>وَ أَمَّا النَّهَارَ فَحُلَمَاءُ عُلَمَاءُ</w:t>
      </w:r>
      <w:r>
        <w:rPr>
          <w:rStyle w:val="FootnoteAnchor"/>
          <w:rtl w:val="true"/>
        </w:rPr>
        <w:footnoteReference w:id="1463"/>
      </w:r>
      <w:r>
        <w:rPr>
          <w:rFonts w:ascii="IRNazanin" w:hAnsi="IRNazanin" w:eastAsia="IRNazanin"/>
          <w:color w:val="111111"/>
          <w:sz w:val="28"/>
          <w:sz w:val="28"/>
          <w:szCs w:val="28"/>
          <w:rtl w:val="true"/>
          <w:lang w:bidi="fa-IR"/>
        </w:rPr>
        <w:t xml:space="preserve"> پرهیزکاران به هنگام،روز دانشمندانی بردبار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عالمانی نیست که علوم رسمی را خوانده اند بلکه شامل افراد آگاهی می شود که دارای معرفت بالا و قدرت درک حقایق اند</w:t>
      </w:r>
      <w:r>
        <w:rPr>
          <w:rFonts w:eastAsia="IRNazanin" w:cs="IRNazanin"/>
          <w:color w:val="111111"/>
          <w:sz w:val="28"/>
          <w:szCs w:val="28"/>
          <w:rtl w:val="true"/>
          <w:lang w:bidi="fa-IR"/>
        </w:rPr>
        <w:t xml:space="preserve">. </w:t>
      </w:r>
      <w:r>
        <w:rPr>
          <w:rStyle w:val="FootnoteAnchor"/>
          <w:rtl w:val="true"/>
        </w:rPr>
        <w:footnoteReference w:id="1464"/>
      </w:r>
    </w:p>
    <w:p>
      <w:pPr>
        <w:pStyle w:val="Heading5"/>
        <w:numPr>
          <w:ilvl w:val="4"/>
          <w:numId w:val="1"/>
        </w:numPr>
        <w:rPr/>
      </w:pPr>
      <w:bookmarkStart w:id="1780" w:name="__RefHeading___Toc5775337_2320776876"/>
      <w:bookmarkStart w:id="1781" w:name="_Toc713"/>
      <w:bookmarkEnd w:id="1780"/>
      <w:r>
        <w:rPr/>
        <w:t>5</w:t>
      </w:r>
      <w:r>
        <w:rPr>
          <w:rtl w:val="true"/>
        </w:rPr>
        <w:t xml:space="preserve">. </w:t>
      </w:r>
      <w:r>
        <w:rPr/>
        <w:t>2</w:t>
      </w:r>
      <w:r>
        <w:rPr>
          <w:rtl w:val="true"/>
        </w:rPr>
        <w:t xml:space="preserve">. </w:t>
      </w:r>
      <w:r>
        <w:rPr>
          <w:rtl w:val="true"/>
        </w:rPr>
        <w:t>نیکوکاران با تقوا</w:t>
      </w:r>
      <w:bookmarkEnd w:id="1781"/>
    </w:p>
    <w:p>
      <w:pPr>
        <w:pStyle w:val="BookText"/>
        <w:rPr/>
      </w:pPr>
      <w:r>
        <w:rPr>
          <w:rFonts w:ascii="Amiri" w:hAnsi="Amiri" w:eastAsia="Amiri" w:cs="Amiri"/>
          <w:color w:val="111111"/>
          <w:sz w:val="28"/>
          <w:sz w:val="28"/>
          <w:szCs w:val="28"/>
          <w:rtl w:val="true"/>
          <w:lang w:bidi="ar-SA"/>
        </w:rPr>
        <w:t>أَبْرَارٌ أَنْقِيَاءُ</w:t>
      </w:r>
      <w:r>
        <w:rPr>
          <w:rStyle w:val="FootnoteAnchor"/>
          <w:rtl w:val="true"/>
        </w:rPr>
        <w:footnoteReference w:id="1465"/>
      </w:r>
      <w:r>
        <w:rPr>
          <w:rFonts w:ascii="IRNazanin" w:hAnsi="IRNazanin" w:eastAsia="IRNazanin"/>
          <w:color w:val="111111"/>
          <w:sz w:val="28"/>
          <w:sz w:val="28"/>
          <w:szCs w:val="28"/>
          <w:rtl w:val="true"/>
          <w:lang w:bidi="fa-IR"/>
        </w:rPr>
        <w:t xml:space="preserve"> و نیکوکارانی با تقوا هستند</w:t>
      </w:r>
      <w:r>
        <w:rPr>
          <w:rFonts w:eastAsia="IRNazanin" w:cs="IRNazanin"/>
          <w:color w:val="111111"/>
          <w:sz w:val="28"/>
          <w:szCs w:val="28"/>
          <w:rtl w:val="true"/>
          <w:lang w:bidi="fa-IR"/>
        </w:rPr>
        <w:t>.</w:t>
      </w:r>
    </w:p>
    <w:p>
      <w:pPr>
        <w:pStyle w:val="Heading5"/>
        <w:numPr>
          <w:ilvl w:val="4"/>
          <w:numId w:val="1"/>
        </w:numPr>
        <w:rPr/>
      </w:pPr>
      <w:bookmarkStart w:id="1782" w:name="__RefHeading___Toc5775339_2320776876"/>
      <w:bookmarkStart w:id="1783" w:name="_Toc714"/>
      <w:bookmarkEnd w:id="1782"/>
      <w:r>
        <w:rPr/>
        <w:t>5</w:t>
      </w:r>
      <w:r>
        <w:rPr>
          <w:rtl w:val="true"/>
        </w:rPr>
        <w:t xml:space="preserve">. </w:t>
      </w:r>
      <w:r>
        <w:rPr/>
        <w:t>3</w:t>
      </w:r>
      <w:r>
        <w:rPr>
          <w:rtl w:val="true"/>
        </w:rPr>
        <w:t xml:space="preserve">. </w:t>
      </w:r>
      <w:r>
        <w:rPr>
          <w:rtl w:val="true"/>
        </w:rPr>
        <w:t>خوف در برابر مسئولیت ها</w:t>
      </w:r>
      <w:bookmarkEnd w:id="178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بَرَاهُمُ الْخَوْفُ بَرْيَ الْقِدَاحَ يَنْظُرُ إِلَيْهِمُ النَّاظِرُ فَيَحْسَبُهُمْ مَرْضَى وَ مَا بِالْقَوْمِ مِنْ</w:t>
      </w:r>
      <w:bookmarkStart w:id="1784" w:name="pg20331_774133"/>
    </w:p>
    <w:p>
      <w:pPr>
        <w:pStyle w:val="BookText"/>
        <w:rPr/>
      </w:pPr>
      <w:bookmarkEnd w:id="1784"/>
      <w:r>
        <w:rPr>
          <w:rFonts w:ascii="Amiri" w:hAnsi="Amiri" w:eastAsia="Amiri" w:cs="Amiri"/>
          <w:color w:val="111111"/>
          <w:sz w:val="28"/>
          <w:sz w:val="28"/>
          <w:szCs w:val="28"/>
          <w:rtl w:val="true"/>
          <w:lang w:bidi="ar-SA"/>
        </w:rPr>
        <w:t>مَرَضِ</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يَحْسَبُهُمْ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 پندارد</w:t>
      </w:r>
    </w:p>
    <w:p>
      <w:pPr>
        <w:pStyle w:val="BookText"/>
        <w:rPr/>
      </w:pPr>
      <w:r>
        <w:rPr>
          <w:rFonts w:ascii="IRNazanin" w:hAnsi="IRNazanin" w:eastAsia="IRNazanin"/>
          <w:color w:val="111111"/>
          <w:sz w:val="28"/>
          <w:sz w:val="28"/>
          <w:szCs w:val="28"/>
          <w:rtl w:val="true"/>
          <w:lang w:bidi="fa-IR"/>
        </w:rPr>
        <w:t>خوف از خداوند پیکرشان را همچون تیر تراشیده و باریک ساخته هرگاه کسی نگاهش به ایشان افتد پندارد که بیمارند در حالی که بیمار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 فَيَحْسَبُهُمْ مَرْضَى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همواره عالمان بردبار و پرهیزکاران نیکوکار در چشم افراد ساده لوح انسان هایی غیر قاطع با مدیریت ضعیف محسوب می شوند؛ به همین دلیل غالب پیامبران از سوی امت های نادان به جهل متهم شدند</w:t>
      </w:r>
      <w:r>
        <w:rPr>
          <w:rFonts w:eastAsia="IRNazanin" w:cs="IRNazanin"/>
          <w:color w:val="111111"/>
          <w:sz w:val="28"/>
          <w:szCs w:val="28"/>
          <w:rtl w:val="true"/>
          <w:lang w:bidi="fa-IR"/>
        </w:rPr>
        <w:t xml:space="preserve">. </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لاغری و نزاری متقین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تراشیده شده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لاغری و نزاری متقین را بر اثر ترس از خدا به تیری که تراشیده شده باشد تشبیه فرموده است و وجه مشابهت شدت لاغری و کاهیدگی آنان است و این وضع دگرگونی رنگ و رخسار و پوست و قیافه و ضعف انفعالات نفسانی را بر اثر ترس و اندوه به دنبال دارد لذا بیننده گمان می کند آنان بیمارند در صورتی که هیچ گونه بیماری در آن ها نیست</w:t>
      </w:r>
      <w:r>
        <w:rPr>
          <w:rFonts w:eastAsia="IRNazanin" w:cs="IRNazanin"/>
          <w:color w:val="111111"/>
          <w:sz w:val="28"/>
          <w:szCs w:val="28"/>
          <w:rtl w:val="true"/>
          <w:lang w:bidi="fa-IR"/>
        </w:rPr>
        <w:t>.</w:t>
      </w:r>
    </w:p>
    <w:p>
      <w:pPr>
        <w:pStyle w:val="Heading5"/>
        <w:numPr>
          <w:ilvl w:val="4"/>
          <w:numId w:val="1"/>
        </w:numPr>
        <w:rPr/>
      </w:pPr>
      <w:bookmarkStart w:id="1785" w:name="__RefHeading___Toc5775341_2320776876"/>
      <w:bookmarkStart w:id="1786" w:name="_Toc715"/>
      <w:bookmarkEnd w:id="1785"/>
      <w:r>
        <w:rPr/>
        <w:t>5</w:t>
      </w:r>
      <w:r>
        <w:rPr>
          <w:rtl w:val="true"/>
        </w:rPr>
        <w:t xml:space="preserve">. </w:t>
      </w:r>
      <w:r>
        <w:rPr/>
        <w:t>4</w:t>
      </w:r>
      <w:r>
        <w:rPr>
          <w:rtl w:val="true"/>
        </w:rPr>
        <w:t xml:space="preserve">. </w:t>
      </w:r>
      <w:r>
        <w:rPr>
          <w:rtl w:val="true"/>
        </w:rPr>
        <w:t>ظاهری همچون دیوانگان</w:t>
      </w:r>
      <w:bookmarkEnd w:id="1786"/>
    </w:p>
    <w:p>
      <w:pPr>
        <w:pStyle w:val="BookText"/>
        <w:rPr/>
      </w:pPr>
      <w:r>
        <w:rPr>
          <w:rFonts w:ascii="Amiri" w:hAnsi="Amiri" w:eastAsia="Amiri" w:cs="Amiri"/>
          <w:color w:val="111111"/>
          <w:sz w:val="28"/>
          <w:sz w:val="28"/>
          <w:szCs w:val="28"/>
          <w:rtl w:val="true"/>
          <w:lang w:bidi="ar-SA"/>
        </w:rPr>
        <w:t>وَ يَقُولُ لَقَدْ خُولِطُوا وَ لَقَدْ خَالَطَهُمْ أَمْرُ عَظِيمٌ</w:t>
      </w:r>
      <w:r>
        <w:rPr>
          <w:rStyle w:val="FootnoteAnchor"/>
          <w:rtl w:val="true"/>
        </w:rPr>
        <w:footnoteReference w:id="1468"/>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دیوانه اند حال آن که امری عظیم آنان را چنان آشفته ساخته است</w:t>
      </w:r>
      <w:r>
        <w:rPr>
          <w:rFonts w:eastAsia="IRNazanin" w:cs="IRNazanin"/>
          <w:color w:val="111111"/>
          <w:sz w:val="28"/>
          <w:szCs w:val="28"/>
          <w:rtl w:val="true"/>
          <w:lang w:bidi="fa-IR"/>
        </w:rPr>
        <w:t xml:space="preserve">. </w:t>
      </w:r>
      <w:bookmarkStart w:id="1787" w:name="pg20331_774134"/>
    </w:p>
    <w:p>
      <w:pPr>
        <w:pStyle w:val="BookText"/>
        <w:rPr/>
      </w:pPr>
      <w:bookmarkEnd w:id="178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یعنی پرهیزکاران را امری بزرگ به خود مشغول کرده است و مراد این است که تمامی دل و نهان آن ها متوجه تماشای شکوه و جلال پروردگار و مطالعۀ انوار فرشتگان عالم بالاست</w:t>
      </w:r>
      <w:r>
        <w:rPr>
          <w:rFonts w:eastAsia="IRNazanin" w:cs="IRNazanin"/>
          <w:color w:val="111111"/>
          <w:sz w:val="28"/>
          <w:szCs w:val="28"/>
          <w:rtl w:val="true"/>
          <w:lang w:bidi="fa-IR"/>
        </w:rPr>
        <w:t xml:space="preserve">. </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 xml:space="preserve">قرآن مجید دربارۀ پیشگامان در خیرات می گوید </w:t>
      </w:r>
      <w:r>
        <w:rPr>
          <w:rFonts w:ascii="Amiri" w:hAnsi="Amiri" w:eastAsia="Amiri" w:cs="Amiri"/>
          <w:color w:val="111111"/>
          <w:sz w:val="28"/>
          <w:sz w:val="28"/>
          <w:szCs w:val="28"/>
          <w:rtl w:val="true"/>
          <w:lang w:bidi="ar-SA"/>
        </w:rPr>
        <w:t>و الَّذینَ يُؤْتُونَ مَا آتَوْا وَ قُلُوبُهُمْ وَجِلَةٌ أَنَّهُمْ إِلى رَبِّهِمْ راجِعُون</w:t>
      </w:r>
      <w:r>
        <w:rPr>
          <w:rStyle w:val="FootnoteAnchor"/>
          <w:rtl w:val="true"/>
        </w:rPr>
        <w:footnoteReference w:id="1470"/>
      </w:r>
      <w:r>
        <w:rPr>
          <w:rFonts w:ascii="IRNazanin" w:hAnsi="IRNazanin" w:eastAsia="IRNazanin"/>
          <w:color w:val="111111"/>
          <w:sz w:val="28"/>
          <w:sz w:val="28"/>
          <w:szCs w:val="28"/>
          <w:rtl w:val="true"/>
          <w:lang w:bidi="fa-IR"/>
        </w:rPr>
        <w:t>و آن هایی که همۀ آن چه باید ادا کنند، ادا می کنند و باز هم دل هایشان ترسان است که باید نزد پروردگارشان بازگردند</w:t>
      </w:r>
      <w:r>
        <w:rPr>
          <w:rFonts w:eastAsia="IRNazanin" w:cs="IRNazanin"/>
          <w:color w:val="111111"/>
          <w:sz w:val="28"/>
          <w:szCs w:val="28"/>
          <w:rtl w:val="true"/>
          <w:lang w:bidi="fa-IR"/>
        </w:rPr>
        <w:t>.</w:t>
      </w:r>
    </w:p>
    <w:p>
      <w:pPr>
        <w:pStyle w:val="Heading5"/>
        <w:numPr>
          <w:ilvl w:val="4"/>
          <w:numId w:val="1"/>
        </w:numPr>
        <w:rPr/>
      </w:pPr>
      <w:bookmarkStart w:id="1788" w:name="__RefHeading___Toc5775343_2320776876"/>
      <w:bookmarkStart w:id="1789" w:name="_Toc716"/>
      <w:bookmarkEnd w:id="1788"/>
      <w:r>
        <w:rPr/>
        <w:t>5</w:t>
      </w:r>
      <w:r>
        <w:rPr>
          <w:rtl w:val="true"/>
        </w:rPr>
        <w:t xml:space="preserve">. </w:t>
      </w:r>
      <w:r>
        <w:rPr/>
        <w:t>5</w:t>
      </w:r>
      <w:r>
        <w:rPr>
          <w:rtl w:val="true"/>
        </w:rPr>
        <w:t xml:space="preserve">. </w:t>
      </w:r>
      <w:r>
        <w:rPr>
          <w:rtl w:val="true"/>
        </w:rPr>
        <w:t>دل نبستن به اعمال اندک خود</w:t>
      </w:r>
      <w:bookmarkEnd w:id="1789"/>
    </w:p>
    <w:p>
      <w:pPr>
        <w:pStyle w:val="BookText"/>
        <w:rPr/>
      </w:pPr>
      <w:r>
        <w:rPr>
          <w:rFonts w:ascii="Amiri" w:hAnsi="Amiri" w:eastAsia="Amiri" w:cs="Amiri"/>
          <w:color w:val="111111"/>
          <w:sz w:val="28"/>
          <w:sz w:val="28"/>
          <w:szCs w:val="28"/>
          <w:rtl w:val="true"/>
          <w:lang w:bidi="ar-SA"/>
        </w:rPr>
        <w:t>لَا يَرْضَوْنَ مِنْ أَعْمَالِهِمُ الْقَلِيلَ</w:t>
      </w:r>
      <w:r>
        <w:rPr>
          <w:rStyle w:val="FootnoteAnchor"/>
          <w:rtl w:val="true"/>
        </w:rPr>
        <w:footnoteReference w:id="1471"/>
      </w:r>
      <w:r>
        <w:rPr>
          <w:rFonts w:ascii="IRNazanin" w:hAnsi="IRNazanin" w:eastAsia="IRNazanin"/>
          <w:color w:val="111111"/>
          <w:sz w:val="28"/>
          <w:sz w:val="28"/>
          <w:szCs w:val="28"/>
          <w:rtl w:val="true"/>
          <w:lang w:bidi="fa-IR"/>
        </w:rPr>
        <w:t xml:space="preserve"> از اعمال اندکشان خشنود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افراد متقی به این اعمال کمی که به جا می آورند راضی نیستند و جزء عمل حساب نمی کنند و عمل بیشتری انجام می دهند</w:t>
      </w:r>
      <w:r>
        <w:rPr>
          <w:rFonts w:eastAsia="IRNazanin" w:cs="IRNazanin"/>
          <w:color w:val="111111"/>
          <w:sz w:val="28"/>
          <w:szCs w:val="28"/>
          <w:rtl w:val="true"/>
          <w:lang w:bidi="fa-IR"/>
        </w:rPr>
        <w:t>.</w:t>
      </w:r>
    </w:p>
    <w:p>
      <w:pPr>
        <w:pStyle w:val="Heading5"/>
        <w:numPr>
          <w:ilvl w:val="4"/>
          <w:numId w:val="1"/>
        </w:numPr>
        <w:rPr/>
      </w:pPr>
      <w:bookmarkStart w:id="1790" w:name="__RefHeading___Toc5775345_2320776876"/>
      <w:bookmarkStart w:id="1791" w:name="_Toc717"/>
      <w:bookmarkEnd w:id="1790"/>
      <w:r>
        <w:rPr/>
        <w:t>5</w:t>
      </w:r>
      <w:r>
        <w:rPr>
          <w:rtl w:val="true"/>
        </w:rPr>
        <w:t xml:space="preserve">. </w:t>
      </w:r>
      <w:r>
        <w:rPr/>
        <w:t>6</w:t>
      </w:r>
      <w:r>
        <w:rPr>
          <w:rtl w:val="true"/>
        </w:rPr>
        <w:t xml:space="preserve">. </w:t>
      </w:r>
      <w:r>
        <w:rPr>
          <w:rtl w:val="true"/>
        </w:rPr>
        <w:t>زیاد نشمردن اعمال کثیر</w:t>
      </w:r>
      <w:bookmarkEnd w:id="1791"/>
    </w:p>
    <w:p>
      <w:pPr>
        <w:pStyle w:val="BookText"/>
        <w:rPr/>
      </w:pPr>
      <w:r>
        <w:rPr>
          <w:rFonts w:ascii="Amiri" w:hAnsi="Amiri" w:eastAsia="Amiri" w:cs="Amiri"/>
          <w:color w:val="111111"/>
          <w:sz w:val="28"/>
          <w:sz w:val="28"/>
          <w:szCs w:val="28"/>
          <w:rtl w:val="true"/>
          <w:lang w:bidi="ar-SA"/>
        </w:rPr>
        <w:t>وَ لَا يَسْتَكْثِرُونَ الْكَثِيرَ</w:t>
      </w:r>
      <w:r>
        <w:rPr>
          <w:rStyle w:val="FootnoteAnchor"/>
          <w:rtl w:val="true"/>
        </w:rPr>
        <w:footnoteReference w:id="1472"/>
      </w:r>
      <w:r>
        <w:rPr>
          <w:rFonts w:ascii="IRNazanin" w:hAnsi="IRNazanin" w:eastAsia="IRNazanin"/>
          <w:color w:val="111111"/>
          <w:sz w:val="28"/>
          <w:sz w:val="28"/>
          <w:szCs w:val="28"/>
          <w:rtl w:val="true"/>
          <w:lang w:bidi="fa-IR"/>
        </w:rPr>
        <w:t xml:space="preserve"> و اعمال فراوان خود را زیاد نمی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سجاد علیه السلام در دعای ابوحمزه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قَدْرُ أَعْمَالِنَا فِي جَنْبِ نِعَمِكَ وَ كَيْفَ نَسْتَكْثِرُ أَعْمَالًا تُسْتَكْثَرُ 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بهَا كَرَمُک</w:t>
      </w:r>
      <w:r>
        <w:rPr>
          <w:rStyle w:val="FootnoteAnchor"/>
          <w:rtl w:val="true"/>
        </w:rPr>
        <w:footnoteReference w:id="1473"/>
      </w:r>
      <w:r>
        <w:rPr>
          <w:rFonts w:ascii="IRNazanin" w:hAnsi="IRNazanin" w:eastAsia="IRNazanin"/>
          <w:color w:val="111111"/>
          <w:sz w:val="28"/>
          <w:sz w:val="28"/>
          <w:szCs w:val="28"/>
          <w:rtl w:val="true"/>
          <w:lang w:bidi="fa-IR"/>
        </w:rPr>
        <w:t>اعمال ما در برابر نعمت های عظیم تو چه ارزشی دارد و چگونه در برابر کرم تو اعمال خود را زیاد بشمریم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علی علیه السلام نقل شده که به او عرض کرد چقدر در راه خدا صدقه می دهی و انفاق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نگه نمی داری؟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أَعْلَمُ أَنَ اللَّهَ قَبلَ مِنِّى فَرْضاً وَاحِداً لَأَمْسَكْتُ وَ لَكِنِّي وَ اللَّهِ مَا أَدْرِى أَقَبلَ اللَّهُ مِنِّى شَيْئاً أَمْ لَا</w:t>
      </w:r>
      <w:r>
        <w:rPr>
          <w:rStyle w:val="FootnoteAnchor"/>
          <w:rtl w:val="true"/>
        </w:rPr>
        <w:footnoteReference w:id="1474"/>
      </w:r>
      <w:r>
        <w:rPr>
          <w:rFonts w:ascii="IRNazanin" w:hAnsi="IRNazanin" w:eastAsia="IRNazanin"/>
          <w:color w:val="111111"/>
          <w:sz w:val="28"/>
          <w:sz w:val="28"/>
          <w:szCs w:val="28"/>
          <w:rtl w:val="true"/>
          <w:lang w:bidi="fa-IR"/>
        </w:rPr>
        <w:t xml:space="preserve">اگر می دانستم خداوند یک </w:t>
      </w:r>
      <w:bookmarkStart w:id="1792" w:name="pg20331_774135"/>
    </w:p>
    <w:p>
      <w:pPr>
        <w:pStyle w:val="BookText"/>
        <w:rPr/>
      </w:pPr>
      <w:bookmarkEnd w:id="1792"/>
      <w:r>
        <w:rPr>
          <w:rFonts w:ascii="IRNazanin" w:hAnsi="IRNazanin" w:eastAsia="IRNazanin"/>
          <w:color w:val="111111"/>
          <w:sz w:val="28"/>
          <w:sz w:val="28"/>
          <w:szCs w:val="28"/>
          <w:rtl w:val="true"/>
          <w:lang w:bidi="fa-IR"/>
        </w:rPr>
        <w:t>عمل واجب و یکی از فرایض را از من قبول فرموده امساک می نمودم ولی قسم به خدا نمی دانم آیا تا کنون چیزی از من قبول نموده یا ننموده است؟</w:t>
      </w:r>
    </w:p>
    <w:p>
      <w:pPr>
        <w:pStyle w:val="BookText"/>
        <w:rPr/>
      </w:pPr>
      <w:r>
        <w:rPr>
          <w:rFonts w:ascii="IRNazanin" w:hAnsi="IRNazanin" w:eastAsia="IRNazanin"/>
          <w:color w:val="111111"/>
          <w:sz w:val="28"/>
          <w:sz w:val="28"/>
          <w:szCs w:val="28"/>
          <w:rtl w:val="true"/>
          <w:lang w:bidi="fa-IR"/>
        </w:rPr>
        <w:t>در حدیث دیگری از امام باقر علیه السلام می خوانیم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 قَاصِمَاتُ الظَّهْرِ رَجُلٌ اسْتَكْثَرَ عَمَلَهُ وَ نَسِيَ ذُنُوبَهُ وَ أَعْجِبَ بِرَأيِهِ</w:t>
      </w:r>
      <w:r>
        <w:rPr>
          <w:rStyle w:val="FootnoteAnchor"/>
          <w:rtl w:val="true"/>
        </w:rPr>
        <w:footnoteReference w:id="1475"/>
      </w:r>
      <w:r>
        <w:rPr>
          <w:rFonts w:ascii="IRNazanin" w:hAnsi="IRNazanin" w:eastAsia="IRNazanin"/>
          <w:color w:val="111111"/>
          <w:sz w:val="28"/>
          <w:sz w:val="28"/>
          <w:szCs w:val="28"/>
          <w:rtl w:val="true"/>
          <w:lang w:bidi="fa-IR"/>
        </w:rPr>
        <w:t>سه چیز کمرشکن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عمل خود را زیاد پندارد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خود را فراموش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 باشد</w:t>
      </w:r>
      <w:r>
        <w:rPr>
          <w:rFonts w:eastAsia="IRNazanin" w:cs="IRNazanin"/>
          <w:color w:val="111111"/>
          <w:sz w:val="28"/>
          <w:szCs w:val="28"/>
          <w:rtl w:val="true"/>
          <w:lang w:bidi="fa-IR"/>
        </w:rPr>
        <w:t>.</w:t>
      </w:r>
    </w:p>
    <w:p>
      <w:pPr>
        <w:pStyle w:val="Heading5"/>
        <w:numPr>
          <w:ilvl w:val="4"/>
          <w:numId w:val="1"/>
        </w:numPr>
        <w:rPr/>
      </w:pPr>
      <w:bookmarkStart w:id="1793" w:name="__RefHeading___Toc5775347_2320776876"/>
      <w:bookmarkStart w:id="1794" w:name="_Toc718"/>
      <w:bookmarkEnd w:id="1793"/>
      <w:r>
        <w:rPr/>
        <w:t>5</w:t>
      </w:r>
      <w:r>
        <w:rPr>
          <w:rtl w:val="true"/>
        </w:rPr>
        <w:t xml:space="preserve">. </w:t>
      </w:r>
      <w:r>
        <w:rPr/>
        <w:t>7</w:t>
      </w:r>
      <w:r>
        <w:rPr>
          <w:rtl w:val="true"/>
        </w:rPr>
        <w:t xml:space="preserve">. </w:t>
      </w:r>
      <w:r>
        <w:rPr>
          <w:rtl w:val="true"/>
        </w:rPr>
        <w:t>متهم کردن نفس خویش</w:t>
      </w:r>
      <w:bookmarkEnd w:id="1794"/>
    </w:p>
    <w:p>
      <w:pPr>
        <w:pStyle w:val="BookText"/>
        <w:rPr/>
      </w:pPr>
      <w:r>
        <w:rPr>
          <w:rFonts w:ascii="Amiri" w:hAnsi="Amiri" w:eastAsia="Amiri" w:cs="Amiri"/>
          <w:color w:val="111111"/>
          <w:sz w:val="28"/>
          <w:sz w:val="28"/>
          <w:szCs w:val="28"/>
          <w:rtl w:val="true"/>
          <w:lang w:bidi="ar-SA"/>
        </w:rPr>
        <w:t>فَهُمْ لِأَنْفُسِهِمْ مُتَّهِمُونَ</w:t>
      </w:r>
      <w:r>
        <w:rPr>
          <w:rStyle w:val="FootnoteAnchor"/>
          <w:rtl w:val="true"/>
        </w:rPr>
        <w:footnoteReference w:id="1476"/>
      </w:r>
      <w:r>
        <w:rPr>
          <w:rFonts w:ascii="IRNazanin" w:hAnsi="IRNazanin" w:eastAsia="IRNazanin"/>
          <w:color w:val="111111"/>
          <w:sz w:val="28"/>
          <w:sz w:val="28"/>
          <w:szCs w:val="28"/>
          <w:rtl w:val="true"/>
          <w:lang w:bidi="fa-IR"/>
        </w:rPr>
        <w:t xml:space="preserve"> خود را به کوتاهی در بندگی متهم می سازند</w:t>
      </w:r>
      <w:r>
        <w:rPr>
          <w:rFonts w:eastAsia="IRNazanin" w:cs="IRNazanin"/>
          <w:color w:val="111111"/>
          <w:sz w:val="28"/>
          <w:szCs w:val="28"/>
          <w:rtl w:val="true"/>
          <w:lang w:bidi="fa-IR"/>
        </w:rPr>
        <w:t>.</w:t>
      </w:r>
    </w:p>
    <w:p>
      <w:pPr>
        <w:pStyle w:val="Heading5"/>
        <w:numPr>
          <w:ilvl w:val="4"/>
          <w:numId w:val="1"/>
        </w:numPr>
        <w:rPr/>
      </w:pPr>
      <w:bookmarkStart w:id="1795" w:name="__RefHeading___Toc5775349_2320776876"/>
      <w:bookmarkStart w:id="1796" w:name="_Toc719"/>
      <w:bookmarkEnd w:id="1795"/>
      <w:r>
        <w:rPr/>
        <w:t>5</w:t>
      </w:r>
      <w:r>
        <w:rPr>
          <w:rtl w:val="true"/>
        </w:rPr>
        <w:t xml:space="preserve">. </w:t>
      </w:r>
      <w:r>
        <w:rPr/>
        <w:t>8</w:t>
      </w:r>
      <w:r>
        <w:rPr>
          <w:rtl w:val="true"/>
        </w:rPr>
        <w:t xml:space="preserve">. </w:t>
      </w:r>
      <w:r>
        <w:rPr>
          <w:rtl w:val="true"/>
        </w:rPr>
        <w:t>نگران اعمال خویش</w:t>
      </w:r>
      <w:bookmarkEnd w:id="1796"/>
    </w:p>
    <w:p>
      <w:pPr>
        <w:pStyle w:val="BookText"/>
        <w:rPr/>
      </w:pPr>
      <w:r>
        <w:rPr>
          <w:rFonts w:ascii="Amiri" w:hAnsi="Amiri" w:eastAsia="Amiri" w:cs="Amiri"/>
          <w:color w:val="111111"/>
          <w:sz w:val="28"/>
          <w:sz w:val="28"/>
          <w:szCs w:val="28"/>
          <w:rtl w:val="true"/>
          <w:lang w:bidi="ar-SA"/>
        </w:rPr>
        <w:t>وَ مِنْ أَعْمَالِهِمْ مُشْفِقُونَ</w:t>
      </w:r>
      <w:r>
        <w:rPr>
          <w:rStyle w:val="FootnoteAnchor"/>
          <w:rtl w:val="true"/>
        </w:rPr>
        <w:footnoteReference w:id="1477"/>
      </w:r>
      <w:r>
        <w:rPr>
          <w:rFonts w:ascii="IRNazanin" w:hAnsi="IRNazanin" w:eastAsia="IRNazanin"/>
          <w:color w:val="111111"/>
          <w:sz w:val="28"/>
          <w:sz w:val="28"/>
          <w:szCs w:val="28"/>
          <w:rtl w:val="true"/>
          <w:lang w:bidi="fa-IR"/>
        </w:rPr>
        <w:t xml:space="preserve"> و از اعمال خویش بیمناک اند</w:t>
      </w:r>
      <w:r>
        <w:rPr>
          <w:rFonts w:eastAsia="IRNazanin" w:cs="IRNazanin"/>
          <w:color w:val="111111"/>
          <w:sz w:val="28"/>
          <w:szCs w:val="28"/>
          <w:rtl w:val="true"/>
          <w:lang w:bidi="fa-IR"/>
        </w:rPr>
        <w:t>.</w:t>
      </w:r>
    </w:p>
    <w:p>
      <w:pPr>
        <w:pStyle w:val="Heading5"/>
        <w:numPr>
          <w:ilvl w:val="4"/>
          <w:numId w:val="1"/>
        </w:numPr>
        <w:rPr/>
      </w:pPr>
      <w:bookmarkStart w:id="1797" w:name="__RefHeading___Toc5775351_2320776876"/>
      <w:bookmarkStart w:id="1798" w:name="_Toc720"/>
      <w:bookmarkEnd w:id="1797"/>
      <w:r>
        <w:rPr/>
        <w:t>5</w:t>
      </w:r>
      <w:r>
        <w:rPr>
          <w:rtl w:val="true"/>
        </w:rPr>
        <w:t xml:space="preserve">. </w:t>
      </w:r>
      <w:r>
        <w:rPr/>
        <w:t>9</w:t>
      </w:r>
      <w:r>
        <w:rPr>
          <w:rtl w:val="true"/>
        </w:rPr>
        <w:t xml:space="preserve">. </w:t>
      </w:r>
      <w:r>
        <w:rPr>
          <w:rtl w:val="true"/>
        </w:rPr>
        <w:t>نگران از مدح دیگران</w:t>
      </w:r>
      <w:bookmarkEnd w:id="1798"/>
    </w:p>
    <w:p>
      <w:pPr>
        <w:pStyle w:val="BookText"/>
        <w:rPr/>
      </w:pPr>
      <w:r>
        <w:rPr>
          <w:rFonts w:ascii="Amiri" w:hAnsi="Amiri" w:eastAsia="Amiri" w:cs="Amiri"/>
          <w:color w:val="111111"/>
          <w:sz w:val="28"/>
          <w:sz w:val="28"/>
          <w:szCs w:val="28"/>
          <w:rtl w:val="true"/>
          <w:lang w:bidi="ar-SA"/>
        </w:rPr>
        <w:t>إِذَا زُكِّيَ أَحَدٌ مِنْهُمْ خَافَ مِمَّا يُقَالُ لَهُ فَيَقُولُ أَنَا عْلَمُ بِنَفْسِي مِنْ غَيْرِي وَ رَبِّي أَعْلَمُ بِي مِنِّي بِنَفْسِى اللَّهُمَّ لَا تُؤَاخِذْنِي بِمَا يَقُولُونَ وَاجْعَلْنِي أَفْضَلَ مِمَّا يَظُنُّونَ وَاغْفِرْ لِي مَا لَا يَعْلَمُونَ</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يَظُنُّونَ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ایشان را به پاکی و وارستگی توصیف کنند از آن چه درباره او می گویند بترسد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را بهتر از دیگران می شناسم و پروردگارم مرا بهتر از خودم می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سبب آن چه درباره ام می گویند مؤاخذه مکن و بهتر از آن چه در حقم گمان می برند، قرارم ده و بر من ببخشای آن گناهانم را که مردم از آن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خصوصیات مردان با تقوا این است که اگر مردم تعریف آن ها را بکنند، امر بر ایشان </w:t>
      </w:r>
    </w:p>
    <w:p>
      <w:pPr>
        <w:pStyle w:val="BookText"/>
        <w:rPr/>
      </w:pPr>
      <w:r>
        <w:rPr>
          <w:rFonts w:ascii="IRNazanin" w:hAnsi="IRNazanin" w:eastAsia="IRNazanin"/>
          <w:color w:val="111111"/>
          <w:sz w:val="28"/>
          <w:sz w:val="28"/>
          <w:szCs w:val="28"/>
          <w:rtl w:val="true"/>
          <w:lang w:bidi="fa-IR"/>
        </w:rPr>
        <w:t>مشتبه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چون مردم از باطن ما خبر ندارند و از ما تعریف می کنند امر بر ما مشتبه می شود ولی متقین با تعریف مردم دچار غرور و خودخواهی نمی گردند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رَبِّي أَعْلَمُ بِي مِنِّى بِنَفْسِى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شیارهای دل انسان تاریکی ها و نقطه های سیاهی ممکن است وجود داشته باشد که بر خود انسان هم مجهول است اما خداوند به باطن و عمق دل ما احاطه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لَا تُؤَاخِذْنِي بِمَا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همیشه بایستی با اعمال خود انسان باشد نه اعمال دیگران و این از باب این است که عمل آن ها مقداری هم مربوط به من است؛ چون وقتی که از من تعریف می کند معلوم می شود که اظهار من از باطنم بهتر است و فریبنده است و همین که ظاهر و باطن من با هم فرق می کند این خودش یکی از نشانه های نفاق است</w:t>
      </w:r>
      <w:r>
        <w:rPr>
          <w:rFonts w:eastAsia="IRNazanin" w:cs="IRNazanin"/>
          <w:color w:val="111111"/>
          <w:sz w:val="28"/>
          <w:szCs w:val="28"/>
          <w:rtl w:val="true"/>
          <w:lang w:bidi="fa-IR"/>
        </w:rPr>
        <w:t xml:space="preserve">. </w:t>
      </w:r>
      <w:bookmarkStart w:id="1799" w:name="pg20331_774137"/>
    </w:p>
    <w:p>
      <w:pPr>
        <w:pStyle w:val="BookText"/>
        <w:rPr/>
      </w:pPr>
      <w:bookmarkEnd w:id="1799"/>
      <w:r>
        <w:rPr>
          <w:rFonts w:ascii="Amiri" w:hAnsi="Amiri" w:eastAsia="Amiri" w:cs="Amiri"/>
          <w:color w:val="111111"/>
          <w:sz w:val="28"/>
          <w:sz w:val="28"/>
          <w:szCs w:val="28"/>
          <w:rtl w:val="true"/>
          <w:lang w:bidi="ar-SA"/>
        </w:rPr>
        <w:t>فَمِنْ عَلَامَةِ أَحَدِهِمْ أَنَّكَ تَرَى لَهُ قُوَّةً فِي دِينِ وَ حَزْماً فِي لِينٍ وَ إِيمَاناً فِي يَقِينِ وَ حِرْصاً فِي عِلْمٍ وَ عِلْماً فِي حِلْمٍ وَ قَصْداً فِي غِنَّى وَ خُشُوعاً فِي عِبَادَةٍ وَ تَجَمُّلًا فِي فَاقَةٍ وَ صَبْراً فِي شِدَّةٍ وَ طَلَباً فِى حَلَالٍ وَ نَشَاطاً فِي هُدًى وَ تَحَرُّجاً عَنْ طَمَع يَعْمَلُ الْأَعْمَالَ الصَّالِحَةَ وَ هُوَ عَلَى وَجَلٍ يُمْسِى وَ هَمُّهُ الشَّكْرُ وَ يُصْبِحُ وَ هَمُّهُ الذِّكْرُ يَبِيتُ حَذِراً وَ يُصْبِحُ فَرِحاً حَذِراً لِمَا حُذِّرَ مِنَ الْغَفْلَةِ وَ فَرِحاً بِمَا أَصَابَ مِنَ الْفَضْلِ وَالرَّحْمَةِ إنِ اسْتَصْعَبَتْ عَلَيْهِ نَفْسُهُ فِيمَا تَكْرَهُ لَمْ يُعْطِهَا سُؤْلَهَا فِيمَا تُحِبُّ قُرَّةُ عَيْنِهِ فِيمَا لَا يَزُولُ وَ زَهَادَتُهُ فِيمَا لَا يَبْقَى يَمْزُجُ الْحِلْمَ بِالْعِلْمِ وَ الْقَوْلَ بِالْعَمَل تَرَاهُ قَرِيباً أَمَلُهُ قَلِيلًا زَلَلْهُ خَاشِعاً قَلْبُهُ قَانِعَةً نَفْسُهُ مَنْزُوراً أَكَلُهُ سَهْلًا أَمْرُهُ حَرِيرًا دِينُهُ مَيَّتَةً شَهْوَتُهُ مَكْظُوماً غَيْظُهُ الْخَيْرُ مِنْهُ مَأْمُولٌ وَالشَّرُّ مِنْهُ مَأْمُونٌ إِنْ كَانَ فِي الْغَافِلِينَ كُتِبَ فِي الذَّاكِرِينَ وَ إِنْ كَانَ فِي الذَّاكِرِينَ لَمْ يُكْتَبْ مِنَ الْغَافِلِينَ</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0" w:name="__RefHeading___Toc5775353_2320776876"/>
      <w:bookmarkStart w:id="1801" w:name="_Toc721"/>
      <w:bookmarkEnd w:id="1800"/>
      <w:r>
        <w:rPr/>
        <w:t>5</w:t>
      </w:r>
      <w:r>
        <w:rPr>
          <w:rtl w:val="true"/>
        </w:rPr>
        <w:t xml:space="preserve">. </w:t>
      </w:r>
      <w:r>
        <w:rPr/>
        <w:t>10</w:t>
      </w:r>
      <w:r>
        <w:rPr>
          <w:rtl w:val="true"/>
        </w:rPr>
        <w:t xml:space="preserve">. </w:t>
      </w:r>
      <w:r>
        <w:rPr>
          <w:rtl w:val="true"/>
        </w:rPr>
        <w:t>قوت در دین</w:t>
      </w:r>
      <w:bookmarkEnd w:id="1801"/>
    </w:p>
    <w:p>
      <w:pPr>
        <w:pStyle w:val="BookText"/>
        <w:rPr/>
      </w:pPr>
      <w:r>
        <w:rPr>
          <w:rFonts w:ascii="Amiri" w:hAnsi="Amiri" w:eastAsia="Amiri" w:cs="Amiri"/>
          <w:color w:val="111111"/>
          <w:sz w:val="28"/>
          <w:sz w:val="28"/>
          <w:szCs w:val="28"/>
          <w:rtl w:val="true"/>
          <w:lang w:bidi="ar-SA"/>
        </w:rPr>
        <w:t>فَمِنْ عَلَامَةِ أَحَدِهِمْ أَنَّكَ تَرَى لَهُ قُوَّةٌ فِي دِينِ</w:t>
      </w:r>
      <w:r>
        <w:rPr>
          <w:rStyle w:val="FootnoteAnchor"/>
          <w:rtl w:val="true"/>
        </w:rPr>
        <w:footnoteReference w:id="1479"/>
      </w:r>
      <w:r>
        <w:rPr>
          <w:rFonts w:ascii="IRNazanin" w:hAnsi="IRNazanin" w:eastAsia="IRNazanin"/>
          <w:color w:val="111111"/>
          <w:sz w:val="28"/>
          <w:sz w:val="28"/>
          <w:szCs w:val="28"/>
          <w:rtl w:val="true"/>
          <w:lang w:bidi="fa-IR"/>
        </w:rPr>
        <w:t xml:space="preserve"> از نشانه های هر یک از آن ها این است که آن ها را در دین خود نیرومند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اشاره به این که وسوسه گران و شبهه افکنان نمی توانند در آن ها نفوذ کنند و حوادث سخت زندگی، ایمان آن ها را متزلزل نمی سازد</w:t>
      </w:r>
      <w:r>
        <w:rPr>
          <w:rFonts w:eastAsia="IRNazanin" w:cs="IRNazanin"/>
          <w:color w:val="111111"/>
          <w:sz w:val="28"/>
          <w:szCs w:val="28"/>
          <w:rtl w:val="true"/>
          <w:lang w:bidi="fa-IR"/>
        </w:rPr>
        <w:t xml:space="preserve">. </w:t>
      </w:r>
      <w:r>
        <w:rPr>
          <w:rStyle w:val="FootnoteAnchor"/>
          <w:rtl w:val="true"/>
        </w:rPr>
        <w:footnoteReference w:id="1480"/>
      </w:r>
    </w:p>
    <w:p>
      <w:pPr>
        <w:pStyle w:val="Heading5"/>
        <w:numPr>
          <w:ilvl w:val="4"/>
          <w:numId w:val="1"/>
        </w:numPr>
        <w:rPr/>
      </w:pPr>
      <w:bookmarkStart w:id="1802" w:name="__RefHeading___Toc5775355_2320776876"/>
      <w:bookmarkStart w:id="1803" w:name="_Toc722"/>
      <w:bookmarkEnd w:id="1802"/>
      <w:r>
        <w:rPr/>
        <w:t>5</w:t>
      </w:r>
      <w:r>
        <w:rPr>
          <w:rtl w:val="true"/>
        </w:rPr>
        <w:t xml:space="preserve">. </w:t>
      </w:r>
      <w:r>
        <w:rPr/>
        <w:t>11</w:t>
      </w:r>
      <w:r>
        <w:rPr>
          <w:rtl w:val="true"/>
        </w:rPr>
        <w:t xml:space="preserve">. </w:t>
      </w:r>
      <w:r>
        <w:rPr>
          <w:rtl w:val="true"/>
        </w:rPr>
        <w:t>دوراندیشی</w:t>
      </w:r>
      <w:bookmarkEnd w:id="1803"/>
    </w:p>
    <w:p>
      <w:pPr>
        <w:pStyle w:val="BookText"/>
        <w:rPr/>
      </w:pPr>
      <w:r>
        <w:rPr>
          <w:rFonts w:ascii="Amiri" w:hAnsi="Amiri" w:eastAsia="Amiri" w:cs="Amiri"/>
          <w:color w:val="111111"/>
          <w:sz w:val="28"/>
          <w:sz w:val="28"/>
          <w:szCs w:val="28"/>
          <w:rtl w:val="true"/>
          <w:lang w:bidi="ar-SA"/>
        </w:rPr>
        <w:t>وَ حَزْماً فِي لِينِ</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و در عین محکم کاری و قاطعیت، نرم خو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است که آن ها در عین دوراندیشی نرم خویی را فراموش نمی کنند و با کسانی که در انجام یک هدف اجتماعی با آن ها همراهی می کنند، رفتاری با محبت دارند</w:t>
      </w:r>
      <w:r>
        <w:rPr>
          <w:rFonts w:eastAsia="IRNazanin" w:cs="IRNazanin"/>
          <w:color w:val="111111"/>
          <w:sz w:val="28"/>
          <w:szCs w:val="28"/>
          <w:rtl w:val="true"/>
          <w:lang w:bidi="fa-IR"/>
        </w:rPr>
        <w:t xml:space="preserve">. </w:t>
      </w:r>
      <w:r>
        <w:rPr>
          <w:rStyle w:val="FootnoteAnchor"/>
          <w:rtl w:val="true"/>
        </w:rPr>
        <w:footnoteReference w:id="1482"/>
      </w:r>
      <w:bookmarkStart w:id="1804" w:name="pg20331_774138"/>
    </w:p>
    <w:p>
      <w:pPr>
        <w:pStyle w:val="BookText"/>
        <w:rPr/>
      </w:pPr>
      <w:bookmarkEnd w:id="180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که نرم و آرام هستند دو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باب این که قاطعیت ندارد، نرم خوست؛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 قاطع و محکمی است و در عین حالی که در انجام وظایف قاطع است ولی با بندگان خدا با محبت و نرمی رفتار می کند</w:t>
      </w:r>
      <w:r>
        <w:rPr>
          <w:rFonts w:eastAsia="IRNazanin" w:cs="IRNazanin"/>
          <w:color w:val="111111"/>
          <w:sz w:val="28"/>
          <w:szCs w:val="28"/>
          <w:rtl w:val="true"/>
          <w:lang w:bidi="fa-IR"/>
        </w:rPr>
        <w:t>.</w:t>
      </w:r>
    </w:p>
    <w:p>
      <w:pPr>
        <w:pStyle w:val="Heading5"/>
        <w:numPr>
          <w:ilvl w:val="4"/>
          <w:numId w:val="1"/>
        </w:numPr>
        <w:rPr/>
      </w:pPr>
      <w:bookmarkStart w:id="1805" w:name="__RefHeading___Toc5775357_2320776876"/>
      <w:bookmarkStart w:id="1806" w:name="_Toc723"/>
      <w:bookmarkEnd w:id="1805"/>
      <w:r>
        <w:rPr/>
        <w:t>5</w:t>
      </w:r>
      <w:r>
        <w:rPr>
          <w:rtl w:val="true"/>
        </w:rPr>
        <w:t xml:space="preserve">. </w:t>
      </w:r>
      <w:r>
        <w:rPr/>
        <w:t>12</w:t>
      </w:r>
      <w:r>
        <w:rPr>
          <w:rtl w:val="true"/>
        </w:rPr>
        <w:t xml:space="preserve">. </w:t>
      </w:r>
      <w:r>
        <w:rPr>
          <w:rtl w:val="true"/>
        </w:rPr>
        <w:t>ایمان همراه با یقین</w:t>
      </w:r>
      <w:bookmarkEnd w:id="1806"/>
    </w:p>
    <w:p>
      <w:pPr>
        <w:pStyle w:val="BookText"/>
        <w:rPr/>
      </w:pPr>
      <w:r>
        <w:rPr>
          <w:rFonts w:ascii="Amiri" w:hAnsi="Amiri" w:eastAsia="Amiri" w:cs="Amiri"/>
          <w:color w:val="111111"/>
          <w:sz w:val="28"/>
          <w:sz w:val="28"/>
          <w:szCs w:val="28"/>
          <w:rtl w:val="true"/>
          <w:lang w:bidi="ar-SA"/>
        </w:rPr>
        <w:t>وَ إِيمَاناً فِي يَقِين</w:t>
      </w:r>
      <w:r>
        <w:rPr>
          <w:rFonts w:ascii="IRNazanin" w:hAnsi="IRNazanin" w:eastAsia="IRNazanin"/>
          <w:color w:val="111111"/>
          <w:sz w:val="28"/>
          <w:sz w:val="28"/>
          <w:szCs w:val="28"/>
          <w:rtl w:val="true"/>
          <w:lang w:bidi="fa-IR"/>
        </w:rPr>
        <w:t xml:space="preserve"> دارای ایمانی توأم با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ایمان مراتبی دارد و بالاترین درجۀ آن علم الیقین و حق الیقین است که گاهی از طریق استدلال های قوی و گاهی از طریق شهود به دست می آید</w:t>
      </w:r>
      <w:r>
        <w:rPr>
          <w:rFonts w:eastAsia="IRNazanin" w:cs="IRNazanin"/>
          <w:color w:val="111111"/>
          <w:sz w:val="28"/>
          <w:szCs w:val="28"/>
          <w:rtl w:val="true"/>
          <w:lang w:bidi="fa-IR"/>
        </w:rPr>
        <w:t xml:space="preserve">. </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Style w:val="FootnoteAnchor"/>
          <w:rtl w:val="true"/>
        </w:rPr>
        <w:footnoteReference w:id="1484"/>
      </w:r>
      <w:r>
        <w:rPr>
          <w:rFonts w:ascii="IRNazanin" w:hAnsi="IRNazanin" w:eastAsia="IRNazanin"/>
          <w:color w:val="111111"/>
          <w:sz w:val="28"/>
          <w:sz w:val="28"/>
          <w:szCs w:val="28"/>
          <w:rtl w:val="true"/>
          <w:lang w:bidi="fa-IR"/>
        </w:rPr>
        <w:t>بر 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الله است و پایداری ورزیدند، فرشتگان فرود می آیند که مترسید و غمگین مباشید شما را به بهشتی که به شما وعده داده شده،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الْإِيمَانَ أَفْضَلُ مِنَ الْإِسْلَامِ وَ إِنَّ الْيَقِينَ أَفْضَلُ مِنَ الْإِيمَانِ، وَ مَا مِنْ شَيْءٍ أَعَزَّ مِنَ الْيَقِين﴾ </w:t>
      </w:r>
      <w:r>
        <w:rPr>
          <w:rStyle w:val="FootnoteAnchor"/>
          <w:rtl w:val="true"/>
        </w:rPr>
        <w:footnoteReference w:id="1485"/>
      </w:r>
      <w:r>
        <w:rPr>
          <w:rFonts w:ascii="IRNazanin" w:hAnsi="IRNazanin" w:eastAsia="IRNazanin"/>
          <w:color w:val="111111"/>
          <w:sz w:val="28"/>
          <w:sz w:val="28"/>
          <w:szCs w:val="28"/>
          <w:rtl w:val="true"/>
          <w:lang w:bidi="fa-IR"/>
        </w:rPr>
        <w:t xml:space="preserve">همانا ایمان برتر از اسلام و یقین برتر از ایمان است و چیزی گرامی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کمیاب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یقین نیست</w:t>
      </w:r>
      <w:r>
        <w:rPr>
          <w:rFonts w:eastAsia="IRNazanin" w:cs="IRNazanin"/>
          <w:color w:val="111111"/>
          <w:sz w:val="28"/>
          <w:szCs w:val="28"/>
          <w:rtl w:val="true"/>
          <w:lang w:bidi="fa-IR"/>
        </w:rPr>
        <w:t>.</w:t>
      </w:r>
    </w:p>
    <w:p>
      <w:pPr>
        <w:pStyle w:val="Heading5"/>
        <w:numPr>
          <w:ilvl w:val="4"/>
          <w:numId w:val="1"/>
        </w:numPr>
        <w:rPr/>
      </w:pPr>
      <w:bookmarkStart w:id="1807" w:name="__RefHeading___Toc5775359_2320776876"/>
      <w:bookmarkStart w:id="1808" w:name="_Toc724"/>
      <w:bookmarkEnd w:id="1807"/>
      <w:r>
        <w:rPr/>
        <w:t>5</w:t>
      </w:r>
      <w:r>
        <w:rPr>
          <w:rtl w:val="true"/>
        </w:rPr>
        <w:t xml:space="preserve">. </w:t>
      </w:r>
      <w:r>
        <w:rPr/>
        <w:t>13</w:t>
      </w:r>
      <w:r>
        <w:rPr>
          <w:rtl w:val="true"/>
        </w:rPr>
        <w:t xml:space="preserve">. </w:t>
      </w:r>
      <w:r>
        <w:rPr>
          <w:rtl w:val="true"/>
        </w:rPr>
        <w:t>حریص در علم</w:t>
      </w:r>
      <w:bookmarkEnd w:id="1808"/>
    </w:p>
    <w:p>
      <w:pPr>
        <w:pStyle w:val="BookText"/>
        <w:rPr/>
      </w:pPr>
      <w:r>
        <w:rPr>
          <w:rFonts w:ascii="Amiri" w:hAnsi="Amiri" w:eastAsia="Amiri" w:cs="Amiri"/>
          <w:color w:val="111111"/>
          <w:sz w:val="28"/>
          <w:sz w:val="28"/>
          <w:szCs w:val="28"/>
          <w:rtl w:val="true"/>
          <w:lang w:bidi="ar-SA"/>
        </w:rPr>
        <w:t>و حِرْصاً فِي عِلم</w:t>
      </w:r>
      <w:r>
        <w:rPr>
          <w:rFonts w:ascii="IRNazanin" w:hAnsi="IRNazanin" w:eastAsia="IRNazanin"/>
          <w:color w:val="111111"/>
          <w:sz w:val="28"/>
          <w:sz w:val="28"/>
          <w:szCs w:val="28"/>
          <w:rtl w:val="true"/>
          <w:lang w:bidi="fa-IR"/>
        </w:rPr>
        <w:t xml:space="preserve"> و حرص در کسب دانش</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آن ها شدیداً به دنبال فراگیری علم اند در حالی که دنیاپرستان حریص در جمع اموال اند</w:t>
      </w:r>
      <w:r>
        <w:rPr>
          <w:rFonts w:eastAsia="IRNazanin" w:cs="IRNazanin"/>
          <w:color w:val="111111"/>
          <w:sz w:val="28"/>
          <w:szCs w:val="28"/>
          <w:rtl w:val="true"/>
          <w:lang w:bidi="fa-IR"/>
        </w:rPr>
        <w:t xml:space="preserve">. </w:t>
      </w:r>
      <w:r>
        <w:rPr>
          <w:rStyle w:val="FootnoteAnchor"/>
          <w:rtl w:val="true"/>
        </w:rPr>
        <w:footnoteReference w:id="1486"/>
      </w:r>
    </w:p>
    <w:p>
      <w:pPr>
        <w:pStyle w:val="Heading5"/>
        <w:numPr>
          <w:ilvl w:val="4"/>
          <w:numId w:val="1"/>
        </w:numPr>
        <w:rPr/>
      </w:pPr>
      <w:bookmarkStart w:id="1809" w:name="__RefHeading___Toc5775361_2320776876"/>
      <w:bookmarkStart w:id="1810" w:name="_Toc725"/>
      <w:bookmarkEnd w:id="1809"/>
      <w:r>
        <w:rPr/>
        <w:t>5</w:t>
      </w:r>
      <w:r>
        <w:rPr>
          <w:rtl w:val="true"/>
        </w:rPr>
        <w:t xml:space="preserve">. </w:t>
      </w:r>
      <w:r>
        <w:rPr/>
        <w:t>14</w:t>
      </w:r>
      <w:r>
        <w:rPr>
          <w:rtl w:val="true"/>
        </w:rPr>
        <w:t xml:space="preserve">. </w:t>
      </w:r>
      <w:r>
        <w:rPr>
          <w:rtl w:val="true"/>
        </w:rPr>
        <w:t>حلیم در علم</w:t>
      </w:r>
      <w:bookmarkEnd w:id="181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عِلْماً فِي حِلْمٍ</w:t>
      </w:r>
      <w:bookmarkStart w:id="1811" w:name="pg20331_774139"/>
    </w:p>
    <w:p>
      <w:pPr>
        <w:pStyle w:val="BookText"/>
        <w:rPr/>
      </w:pPr>
      <w:bookmarkEnd w:id="1811"/>
      <w:r>
        <w:rPr>
          <w:rFonts w:ascii="IRNazanin" w:hAnsi="IRNazanin" w:eastAsia="IRNazanin"/>
          <w:color w:val="111111"/>
          <w:sz w:val="28"/>
          <w:sz w:val="28"/>
          <w:szCs w:val="28"/>
          <w:rtl w:val="true"/>
          <w:lang w:bidi="fa-IR"/>
        </w:rPr>
        <w:t>و آگاهی در عین بردباری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آمیختن علم با حلم این است که عالم در برابر جهل جاهلان نباید خشمگین شود و تندخویی کند بلکه با بردباری و به تدریج در آن ها نفوذ نماید و جهلشان را بزداید</w:t>
      </w:r>
      <w:r>
        <w:rPr>
          <w:rFonts w:eastAsia="IRNazanin" w:cs="IRNazanin"/>
          <w:color w:val="111111"/>
          <w:sz w:val="28"/>
          <w:szCs w:val="28"/>
          <w:rtl w:val="true"/>
          <w:lang w:bidi="fa-IR"/>
        </w:rPr>
        <w:t xml:space="preserve">. </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یکی از کمالات عالم این است که علمش سبب غرور نشود تا غرورش سبب بی اعتنایی او به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داشتن تا جایی که کجی های مردم را بتواند تحمل کند، خیلی مهم است</w:t>
      </w:r>
      <w:r>
        <w:rPr>
          <w:rFonts w:eastAsia="IRNazanin" w:cs="IRNazanin"/>
          <w:color w:val="111111"/>
          <w:sz w:val="28"/>
          <w:szCs w:val="28"/>
          <w:rtl w:val="true"/>
          <w:lang w:bidi="fa-IR"/>
        </w:rPr>
        <w:t>.</w:t>
      </w:r>
    </w:p>
    <w:p>
      <w:pPr>
        <w:pStyle w:val="Heading5"/>
        <w:numPr>
          <w:ilvl w:val="4"/>
          <w:numId w:val="1"/>
        </w:numPr>
        <w:rPr/>
      </w:pPr>
      <w:bookmarkStart w:id="1812" w:name="__RefHeading___Toc5775363_2320776876"/>
      <w:bookmarkStart w:id="1813" w:name="_Toc726"/>
      <w:bookmarkEnd w:id="1812"/>
      <w:r>
        <w:rPr/>
        <w:t>5</w:t>
      </w:r>
      <w:r>
        <w:rPr>
          <w:rtl w:val="true"/>
        </w:rPr>
        <w:t xml:space="preserve">. </w:t>
      </w:r>
      <w:r>
        <w:rPr/>
        <w:t>15</w:t>
      </w:r>
      <w:r>
        <w:rPr>
          <w:rtl w:val="true"/>
        </w:rPr>
        <w:t xml:space="preserve">. </w:t>
      </w:r>
      <w:r>
        <w:rPr>
          <w:rtl w:val="true"/>
        </w:rPr>
        <w:t>میانه روی</w:t>
      </w:r>
      <w:bookmarkEnd w:id="1813"/>
    </w:p>
    <w:p>
      <w:pPr>
        <w:pStyle w:val="BookText"/>
        <w:rPr/>
      </w:pPr>
      <w:r>
        <w:rPr>
          <w:rFonts w:ascii="Amiri" w:hAnsi="Amiri" w:eastAsia="Amiri" w:cs="Amiri"/>
          <w:color w:val="111111"/>
          <w:sz w:val="28"/>
          <w:sz w:val="28"/>
          <w:szCs w:val="28"/>
          <w:rtl w:val="true"/>
          <w:lang w:bidi="ar-SA"/>
        </w:rPr>
        <w:t>وَ قَصْداً فِي غِنِّي</w:t>
      </w:r>
      <w:r>
        <w:rPr>
          <w:rFonts w:ascii="IRNazanin" w:hAnsi="IRNazanin" w:eastAsia="IRNazanin"/>
          <w:color w:val="111111"/>
          <w:sz w:val="28"/>
          <w:sz w:val="28"/>
          <w:szCs w:val="28"/>
          <w:rtl w:val="true"/>
          <w:lang w:bidi="fa-IR"/>
        </w:rPr>
        <w:t xml:space="preserve"> و میانه روی در حال غنا و ثروت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است که آن ها اگر قوی و ثروتمند شوند اعتدال و میانه روی را فراموش نمی کنند و از اسراف پرهیز دارند</w:t>
      </w:r>
      <w:r>
        <w:rPr>
          <w:rFonts w:eastAsia="IRNazanin" w:cs="IRNazanin"/>
          <w:color w:val="111111"/>
          <w:sz w:val="28"/>
          <w:szCs w:val="28"/>
          <w:rtl w:val="true"/>
          <w:lang w:bidi="fa-IR"/>
        </w:rPr>
        <w:t xml:space="preserve">. </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Style w:val="FootnoteAnchor"/>
          <w:rtl w:val="true"/>
        </w:rPr>
        <w:footnoteReference w:id="1489"/>
      </w: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دستی منما تا ملامت شده و حسرت زده بر جای مانی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وآتِ ذَا الْقُرْبِي حَقَّهُ وَ الْمِسْكِينَ وَ ابْنَ السَّبيل ولا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 وَ كانَ الشَّيْطانُ لِرَبِّهِ كَفُوراً</w:t>
      </w:r>
      <w:r>
        <w:rPr>
          <w:rStyle w:val="FootnoteAnchor"/>
          <w:rtl w:val="true"/>
        </w:rPr>
        <w:footnoteReference w:id="1490"/>
      </w:r>
      <w:r>
        <w:rPr>
          <w:rFonts w:ascii="IRNazanin" w:hAnsi="IRNazanin" w:eastAsia="IRNazanin"/>
          <w:color w:val="111111"/>
          <w:sz w:val="28"/>
          <w:sz w:val="28"/>
          <w:szCs w:val="28"/>
          <w:rtl w:val="true"/>
          <w:lang w:bidi="fa-IR"/>
        </w:rPr>
        <w:t>حق خویشاوند و مسکین و درراه مانده را ادا کن و هیچ اسراف کاری مکن اسرافکاران با شیاطین برادرند و شیطان نسبت به پروردگارش ناسپاس بود</w:t>
      </w:r>
      <w:r>
        <w:rPr>
          <w:rFonts w:eastAsia="IRNazanin" w:cs="IRNazanin"/>
          <w:color w:val="111111"/>
          <w:sz w:val="28"/>
          <w:szCs w:val="28"/>
          <w:rtl w:val="true"/>
          <w:lang w:bidi="fa-IR"/>
        </w:rPr>
        <w:t>.</w:t>
      </w:r>
    </w:p>
    <w:p>
      <w:pPr>
        <w:pStyle w:val="Heading5"/>
        <w:numPr>
          <w:ilvl w:val="4"/>
          <w:numId w:val="1"/>
        </w:numPr>
        <w:rPr/>
      </w:pPr>
      <w:bookmarkStart w:id="1814" w:name="__RefHeading___Toc5775365_2320776876"/>
      <w:bookmarkStart w:id="1815" w:name="_Toc727"/>
      <w:bookmarkEnd w:id="1814"/>
      <w:r>
        <w:rPr/>
        <w:t>5</w:t>
      </w:r>
      <w:r>
        <w:rPr>
          <w:rtl w:val="true"/>
        </w:rPr>
        <w:t xml:space="preserve">. </w:t>
      </w:r>
      <w:r>
        <w:rPr/>
        <w:t>16</w:t>
      </w:r>
      <w:r>
        <w:rPr>
          <w:rtl w:val="true"/>
        </w:rPr>
        <w:t xml:space="preserve">. </w:t>
      </w:r>
      <w:r>
        <w:rPr>
          <w:rtl w:val="true"/>
        </w:rPr>
        <w:t>خشوع</w:t>
      </w:r>
      <w:bookmarkEnd w:id="1815"/>
    </w:p>
    <w:p>
      <w:pPr>
        <w:pStyle w:val="BookText"/>
        <w:rPr/>
      </w:pPr>
      <w:r>
        <w:rPr>
          <w:rFonts w:ascii="Amiri" w:hAnsi="Amiri" w:eastAsia="Amiri" w:cs="Amiri"/>
          <w:color w:val="111111"/>
          <w:sz w:val="28"/>
          <w:sz w:val="28"/>
          <w:szCs w:val="28"/>
          <w:rtl w:val="true"/>
          <w:lang w:bidi="ar-SA"/>
        </w:rPr>
        <w:t>وَ خُشُوعاً فِي عِبَادَةٍ</w:t>
      </w:r>
      <w:r>
        <w:rPr>
          <w:rFonts w:ascii="IRNazanin" w:hAnsi="IRNazanin" w:eastAsia="IRNazanin"/>
          <w:color w:val="111111"/>
          <w:sz w:val="28"/>
          <w:sz w:val="28"/>
          <w:szCs w:val="28"/>
          <w:rtl w:val="true"/>
          <w:lang w:bidi="fa-IR"/>
        </w:rPr>
        <w:t xml:space="preserve"> و خاشع در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که عبادت آن ها سرسری و بی روح نیست بلکه حالت خضوع و خشوع و </w:t>
      </w:r>
      <w:bookmarkStart w:id="1816" w:name="pg20331_774140"/>
    </w:p>
    <w:p>
      <w:pPr>
        <w:pStyle w:val="BookText"/>
        <w:rPr/>
      </w:pPr>
      <w:bookmarkEnd w:id="1816"/>
      <w:r>
        <w:rPr>
          <w:rFonts w:ascii="IRNazanin" w:hAnsi="IRNazanin" w:eastAsia="IRNazanin"/>
          <w:color w:val="111111"/>
          <w:sz w:val="28"/>
          <w:sz w:val="28"/>
          <w:szCs w:val="28"/>
          <w:rtl w:val="true"/>
          <w:lang w:bidi="fa-IR"/>
        </w:rPr>
        <w:t>حضور قلب در آن موج می زند</w:t>
      </w:r>
      <w:r>
        <w:rPr>
          <w:rFonts w:eastAsia="IRNazanin" w:cs="IRNazanin"/>
          <w:color w:val="111111"/>
          <w:sz w:val="28"/>
          <w:szCs w:val="28"/>
          <w:rtl w:val="true"/>
          <w:lang w:bidi="fa-IR"/>
        </w:rPr>
        <w:t xml:space="preserve">. </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خاشِعِينَ لِلَّهِ لا يَشْتَرُونَ بِآيَاتِ اللَّهِ ثَمَناً قَليلاً</w:t>
      </w:r>
      <w:r>
        <w:rPr>
          <w:rStyle w:val="FootnoteAnchor"/>
          <w:rtl w:val="true"/>
        </w:rPr>
        <w:footnoteReference w:id="1492"/>
      </w:r>
      <w:r>
        <w:rPr>
          <w:rFonts w:ascii="IRNazanin" w:hAnsi="IRNazanin" w:eastAsia="IRNazanin"/>
          <w:color w:val="111111"/>
          <w:sz w:val="28"/>
          <w:sz w:val="28"/>
          <w:szCs w:val="28"/>
          <w:rtl w:val="true"/>
          <w:lang w:bidi="fa-IR"/>
        </w:rPr>
        <w:t>تابع فرمان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به بهای اندک نمی فروشند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يَدْعُونَنَا رَغَباً وَ رَهَباً وَكَانُوا لَنا خاشعین</w:t>
      </w:r>
      <w:r>
        <w:rPr>
          <w:rStyle w:val="FootnoteAnchor"/>
          <w:rtl w:val="true"/>
        </w:rPr>
        <w:footnoteReference w:id="1493"/>
      </w:r>
      <w:r>
        <w:rPr>
          <w:rFonts w:ascii="IRNazanin" w:hAnsi="IRNazanin" w:eastAsia="IRNazanin"/>
          <w:color w:val="111111"/>
          <w:sz w:val="28"/>
          <w:sz w:val="28"/>
          <w:szCs w:val="28"/>
          <w:rtl w:val="true"/>
          <w:lang w:bidi="fa-IR"/>
        </w:rPr>
        <w:t>و با بیم و امید ما را می خواندند و در برابر ما خاشع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فِي صَلاتِهِمْ خاشِعُونَ</w:t>
      </w:r>
      <w:r>
        <w:rPr>
          <w:rStyle w:val="FootnoteAnchor"/>
          <w:rtl w:val="true"/>
        </w:rPr>
        <w:footnoteReference w:id="1494"/>
      </w:r>
      <w:r>
        <w:rPr>
          <w:rFonts w:ascii="IRNazanin" w:hAnsi="IRNazanin" w:eastAsia="IRNazanin"/>
          <w:color w:val="111111"/>
          <w:sz w:val="28"/>
          <w:sz w:val="28"/>
          <w:szCs w:val="28"/>
          <w:rtl w:val="true"/>
          <w:lang w:bidi="fa-IR"/>
        </w:rPr>
        <w:t>آنان که در نمازشان خشوع می ورزند</w:t>
      </w:r>
      <w:r>
        <w:rPr>
          <w:rFonts w:eastAsia="IRNazanin" w:cs="IRNazanin"/>
          <w:color w:val="111111"/>
          <w:sz w:val="28"/>
          <w:szCs w:val="28"/>
          <w:rtl w:val="true"/>
          <w:lang w:bidi="fa-IR"/>
        </w:rPr>
        <w:t>.</w:t>
      </w:r>
    </w:p>
    <w:p>
      <w:pPr>
        <w:pStyle w:val="Heading5"/>
        <w:numPr>
          <w:ilvl w:val="4"/>
          <w:numId w:val="1"/>
        </w:numPr>
        <w:rPr/>
      </w:pPr>
      <w:bookmarkStart w:id="1817" w:name="__RefHeading___Toc5775367_2320776876"/>
      <w:bookmarkStart w:id="1818" w:name="_Toc728"/>
      <w:bookmarkEnd w:id="1817"/>
      <w:r>
        <w:rPr/>
        <w:t>5</w:t>
      </w:r>
      <w:r>
        <w:rPr>
          <w:rtl w:val="true"/>
        </w:rPr>
        <w:t xml:space="preserve">. </w:t>
      </w:r>
      <w:r>
        <w:rPr/>
        <w:t>17</w:t>
      </w:r>
      <w:r>
        <w:rPr>
          <w:rtl w:val="true"/>
        </w:rPr>
        <w:t xml:space="preserve">. </w:t>
      </w:r>
      <w:r>
        <w:rPr>
          <w:rtl w:val="true"/>
        </w:rPr>
        <w:t>آراستگی</w:t>
      </w:r>
      <w:bookmarkEnd w:id="1818"/>
    </w:p>
    <w:p>
      <w:pPr>
        <w:pStyle w:val="BookText"/>
        <w:rPr/>
      </w:pPr>
      <w:r>
        <w:rPr>
          <w:rFonts w:ascii="Amiri" w:hAnsi="Amiri" w:eastAsia="Amiri" w:cs="Amiri"/>
          <w:color w:val="111111"/>
          <w:sz w:val="28"/>
          <w:sz w:val="28"/>
          <w:szCs w:val="28"/>
          <w:rtl w:val="true"/>
          <w:lang w:bidi="ar-SA"/>
        </w:rPr>
        <w:t>وَ تَجَمُّلًا فِي فَاقَةٍ</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و آراستگی در عین تهیدستی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آن ها هر چند که فقیر و نادار باشند، ظاهر خود را حفظ می کنند</w:t>
      </w:r>
      <w:r>
        <w:rPr>
          <w:rFonts w:eastAsia="IRNazanin" w:cs="IRNazanin"/>
          <w:color w:val="111111"/>
          <w:sz w:val="28"/>
          <w:szCs w:val="28"/>
          <w:rtl w:val="true"/>
          <w:lang w:bidi="fa-IR"/>
        </w:rPr>
        <w:t xml:space="preserve">. </w:t>
      </w:r>
      <w:r>
        <w:rPr>
          <w:rStyle w:val="FootnoteAnchor"/>
          <w:rtl w:val="true"/>
        </w:rPr>
        <w:footnoteReference w:id="1496"/>
      </w:r>
    </w:p>
    <w:p>
      <w:pPr>
        <w:pStyle w:val="Heading5"/>
        <w:numPr>
          <w:ilvl w:val="4"/>
          <w:numId w:val="1"/>
        </w:numPr>
        <w:rPr/>
      </w:pPr>
      <w:bookmarkStart w:id="1819" w:name="__RefHeading___Toc5775369_2320776876"/>
      <w:bookmarkStart w:id="1820" w:name="_Toc729"/>
      <w:bookmarkEnd w:id="1819"/>
      <w:r>
        <w:rPr/>
        <w:t>5</w:t>
      </w:r>
      <w:r>
        <w:rPr>
          <w:rtl w:val="true"/>
        </w:rPr>
        <w:t xml:space="preserve">. </w:t>
      </w:r>
      <w:r>
        <w:rPr/>
        <w:t>18</w:t>
      </w:r>
      <w:r>
        <w:rPr>
          <w:rtl w:val="true"/>
        </w:rPr>
        <w:t xml:space="preserve">. </w:t>
      </w:r>
      <w:r>
        <w:rPr>
          <w:rtl w:val="true"/>
        </w:rPr>
        <w:t>صبر در سختی ها</w:t>
      </w:r>
      <w:bookmarkEnd w:id="1820"/>
    </w:p>
    <w:p>
      <w:pPr>
        <w:pStyle w:val="BookText"/>
        <w:rPr/>
      </w:pPr>
      <w:r>
        <w:rPr>
          <w:rFonts w:ascii="Amiri" w:hAnsi="Amiri" w:eastAsia="Amiri" w:cs="Amiri"/>
          <w:color w:val="111111"/>
          <w:sz w:val="28"/>
          <w:sz w:val="28"/>
          <w:szCs w:val="28"/>
          <w:rtl w:val="true"/>
          <w:lang w:bidi="ar-SA"/>
        </w:rPr>
        <w:t>وَ صَبْراً فِي شِدَّةٍ</w:t>
      </w:r>
      <w:r>
        <w:rPr>
          <w:rFonts w:ascii="IRNazanin" w:hAnsi="IRNazanin" w:eastAsia="IRNazanin"/>
          <w:color w:val="111111"/>
          <w:sz w:val="28"/>
          <w:sz w:val="28"/>
          <w:szCs w:val="28"/>
          <w:rtl w:val="true"/>
          <w:lang w:bidi="fa-IR"/>
        </w:rPr>
        <w:t xml:space="preserve"> در سختی، شکیبا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استقامت و شکیبایی آن ها در برابر شداید روزگار و حوادث ناگوار است</w:t>
      </w:r>
      <w:r>
        <w:rPr>
          <w:rFonts w:eastAsia="IRNazanin" w:cs="IRNazanin"/>
          <w:color w:val="111111"/>
          <w:sz w:val="28"/>
          <w:szCs w:val="28"/>
          <w:rtl w:val="true"/>
          <w:lang w:bidi="fa-IR"/>
        </w:rPr>
        <w:t xml:space="preserve">. </w:t>
      </w:r>
      <w:r>
        <w:rPr>
          <w:rStyle w:val="FootnoteAnchor"/>
          <w:rtl w:val="true"/>
        </w:rPr>
        <w:footnoteReference w:id="1497"/>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متقی اگر سختی و مشقت داشته باشد باز هم بردبار است؛ هر چه مصیبت و گرفتاری متوجه آن ها بشود در دل بزرگ آن ها اثر نمی گذارد و می توانند خودشان را کنترل کنند</w:t>
      </w:r>
      <w:r>
        <w:rPr>
          <w:rFonts w:eastAsia="IRNazanin" w:cs="IRNazanin"/>
          <w:color w:val="111111"/>
          <w:sz w:val="28"/>
          <w:szCs w:val="28"/>
          <w:rtl w:val="true"/>
          <w:lang w:bidi="fa-IR"/>
        </w:rPr>
        <w:t xml:space="preserve">. </w:t>
      </w:r>
      <w:bookmarkStart w:id="1821" w:name="pg20331_774141"/>
    </w:p>
    <w:p>
      <w:pPr>
        <w:pStyle w:val="BookText"/>
        <w:rPr/>
      </w:pPr>
      <w:bookmarkEnd w:id="1821"/>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الصبر نصفُ الإيمان</w:t>
      </w:r>
      <w:r>
        <w:rPr>
          <w:rStyle w:val="FootnoteAnchor"/>
          <w:rtl w:val="true"/>
        </w:rPr>
        <w:footnoteReference w:id="1498"/>
      </w:r>
      <w:r>
        <w:rPr>
          <w:rFonts w:ascii="IRNazanin" w:hAnsi="IRNazanin" w:eastAsia="IRNazanin"/>
          <w:color w:val="111111"/>
          <w:sz w:val="28"/>
          <w:sz w:val="28"/>
          <w:szCs w:val="28"/>
          <w:rtl w:val="true"/>
          <w:lang w:bidi="fa-IR"/>
        </w:rPr>
        <w:t>همانا صبر نصف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الْإِيمَانُ نِصْفَانِ نِصْفُ فِي الصَّبْرِ وَ نِصْفُ فِي الشَّكْرِ</w:t>
      </w:r>
      <w:r>
        <w:rPr>
          <w:rStyle w:val="FootnoteAnchor"/>
          <w:rtl w:val="true"/>
        </w:rPr>
        <w:footnoteReference w:id="1499"/>
      </w:r>
      <w:r>
        <w:rPr>
          <w:rFonts w:ascii="IRNazanin" w:hAnsi="IRNazanin" w:eastAsia="IRNazanin"/>
          <w:color w:val="111111"/>
          <w:sz w:val="28"/>
          <w:sz w:val="28"/>
          <w:szCs w:val="28"/>
          <w:rtl w:val="true"/>
          <w:lang w:bidi="fa-IR"/>
        </w:rPr>
        <w:t>ایمان دو نیمه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ای در شکیبایی و نیمۀ دیگر در سپاسگزاری است</w:t>
      </w:r>
      <w:r>
        <w:rPr>
          <w:rFonts w:eastAsia="IRNazanin" w:cs="IRNazanin"/>
          <w:color w:val="111111"/>
          <w:sz w:val="28"/>
          <w:szCs w:val="28"/>
          <w:rtl w:val="true"/>
          <w:lang w:bidi="fa-IR"/>
        </w:rPr>
        <w:t>.</w:t>
      </w:r>
    </w:p>
    <w:p>
      <w:pPr>
        <w:pStyle w:val="Heading5"/>
        <w:numPr>
          <w:ilvl w:val="4"/>
          <w:numId w:val="1"/>
        </w:numPr>
        <w:rPr/>
      </w:pPr>
      <w:bookmarkStart w:id="1822" w:name="__RefHeading___Toc5775371_2320776876"/>
      <w:bookmarkStart w:id="1823" w:name="_Toc730"/>
      <w:bookmarkEnd w:id="1822"/>
      <w:r>
        <w:rPr/>
        <w:t>5</w:t>
      </w:r>
      <w:r>
        <w:rPr>
          <w:rtl w:val="true"/>
        </w:rPr>
        <w:t xml:space="preserve">. </w:t>
      </w:r>
      <w:r>
        <w:rPr/>
        <w:t>19</w:t>
      </w:r>
      <w:r>
        <w:rPr>
          <w:rtl w:val="true"/>
        </w:rPr>
        <w:t xml:space="preserve">. </w:t>
      </w:r>
      <w:r>
        <w:rPr>
          <w:rtl w:val="true"/>
        </w:rPr>
        <w:t>طلب روزی حلال</w:t>
      </w:r>
      <w:bookmarkEnd w:id="1823"/>
    </w:p>
    <w:p>
      <w:pPr>
        <w:pStyle w:val="BookText"/>
        <w:rPr/>
      </w:pPr>
      <w:r>
        <w:rPr>
          <w:rFonts w:ascii="Amiri" w:hAnsi="Amiri" w:eastAsia="Amiri" w:cs="Amiri"/>
          <w:color w:val="111111"/>
          <w:sz w:val="28"/>
          <w:sz w:val="28"/>
          <w:szCs w:val="28"/>
          <w:rtl w:val="true"/>
          <w:lang w:bidi="ar-SA"/>
        </w:rPr>
        <w:t>وَ طَلَباً فِي حَلَالِ</w:t>
      </w:r>
      <w:r>
        <w:rPr>
          <w:rFonts w:ascii="IRNazanin" w:hAnsi="IRNazanin" w:eastAsia="IRNazanin"/>
          <w:color w:val="111111"/>
          <w:sz w:val="28"/>
          <w:sz w:val="28"/>
          <w:szCs w:val="28"/>
          <w:rtl w:val="true"/>
          <w:lang w:bidi="fa-IR"/>
        </w:rPr>
        <w:t xml:space="preserve"> و طلب روزی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نشان می دهد که پرهیزکاران افرادی گوشه گیر و بیگانه از فعالیت های زندگی نیستند بلکه تلاش و کوشش برای پیشرفت اسلام جزء برنامه های آن هاست؛ با این قید که دنیاپرستان در فکر حلال و حرام نیستند و آن ها پیوسته طالب حلال اند</w:t>
      </w:r>
      <w:r>
        <w:rPr>
          <w:rFonts w:eastAsia="IRNazanin" w:cs="IRNazanin"/>
          <w:color w:val="111111"/>
          <w:sz w:val="28"/>
          <w:szCs w:val="28"/>
          <w:rtl w:val="true"/>
          <w:lang w:bidi="fa-IR"/>
        </w:rPr>
        <w:t xml:space="preserve">. </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النَّاسُ كُلُوا مِمَّا فِي الْأَرْضِ حَلالاً طَيِّباً وَلا تَتَّبِعُوا خُطُواتِ الشَّيْطَانِ إِنَّهُ لَكُمْ عَدُوٌّ مبینٌ</w:t>
      </w:r>
      <w:r>
        <w:rPr>
          <w:rStyle w:val="FootnoteAnchor"/>
          <w:rtl w:val="true"/>
        </w:rPr>
        <w:footnoteReference w:id="1501"/>
      </w:r>
      <w:r>
        <w:rPr>
          <w:rFonts w:ascii="IRNazanin" w:hAnsi="IRNazanin" w:eastAsia="IRNazanin"/>
          <w:color w:val="111111"/>
          <w:sz w:val="28"/>
          <w:sz w:val="28"/>
          <w:szCs w:val="28"/>
          <w:rtl w:val="true"/>
          <w:lang w:bidi="fa-IR"/>
        </w:rPr>
        <w:t>ای مردم از آن چه در زمین است حلال و پاکیزه را بخورید و از گامهای شیطان پیروی مکنید که او دشمن آشکار شماست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كُلُوا مِمَّا رَزَقَكُمُ اللَّهُ حَلالاً طَيِّباً وَاتَّقُوا اللَّهَ الَّذى أَنْتُمْ بِهِ مُؤْمِنُون</w:t>
      </w:r>
      <w:r>
        <w:rPr>
          <w:rStyle w:val="FootnoteAnchor"/>
          <w:rtl w:val="true"/>
        </w:rPr>
        <w:footnoteReference w:id="1502"/>
      </w:r>
      <w:r>
        <w:rPr>
          <w:rFonts w:ascii="IRNazanin" w:hAnsi="IRNazanin" w:eastAsia="IRNazanin"/>
          <w:color w:val="111111"/>
          <w:sz w:val="28"/>
          <w:sz w:val="28"/>
          <w:szCs w:val="28"/>
          <w:rtl w:val="true"/>
          <w:lang w:bidi="fa-IR"/>
        </w:rPr>
        <w:t>از چیزهای حلال و پاکیزه ای که خدا به شما روزی داده است بخورید و از خدایی که به او ایمان آورده اید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الْعِبَادَةُ سَبْعُونَ جُزْءاً أَفْضَلُهَا طَلَبُ الْحَلَالِ</w:t>
      </w:r>
      <w:r>
        <w:rPr>
          <w:rStyle w:val="FootnoteAnchor"/>
          <w:rtl w:val="true"/>
        </w:rPr>
        <w:footnoteReference w:id="1503"/>
      </w:r>
      <w:r>
        <w:rPr>
          <w:rFonts w:ascii="IRNazanin" w:hAnsi="IRNazanin" w:eastAsia="IRNazanin"/>
          <w:color w:val="111111"/>
          <w:sz w:val="28"/>
          <w:sz w:val="28"/>
          <w:szCs w:val="28"/>
          <w:rtl w:val="true"/>
          <w:lang w:bidi="fa-IR"/>
        </w:rPr>
        <w:t>عبادت هفت جزء دارد، برترینش طلب روزی حلال است</w:t>
      </w:r>
      <w:r>
        <w:rPr>
          <w:rFonts w:eastAsia="IRNazanin" w:cs="IRNazanin"/>
          <w:color w:val="111111"/>
          <w:sz w:val="28"/>
          <w:szCs w:val="28"/>
          <w:rtl w:val="true"/>
          <w:lang w:bidi="fa-IR"/>
        </w:rPr>
        <w:t>.</w:t>
      </w:r>
    </w:p>
    <w:p>
      <w:pPr>
        <w:pStyle w:val="Heading5"/>
        <w:numPr>
          <w:ilvl w:val="4"/>
          <w:numId w:val="1"/>
        </w:numPr>
        <w:rPr/>
      </w:pPr>
      <w:bookmarkStart w:id="1824" w:name="__RefHeading___Toc5775373_2320776876"/>
      <w:bookmarkStart w:id="1825" w:name="_Toc731"/>
      <w:bookmarkEnd w:id="1824"/>
      <w:r>
        <w:rPr/>
        <w:t>5</w:t>
      </w:r>
      <w:r>
        <w:rPr>
          <w:rtl w:val="true"/>
        </w:rPr>
        <w:t xml:space="preserve">. </w:t>
      </w:r>
      <w:r>
        <w:rPr/>
        <w:t>20</w:t>
      </w:r>
      <w:r>
        <w:rPr>
          <w:rtl w:val="true"/>
        </w:rPr>
        <w:t xml:space="preserve">. </w:t>
      </w:r>
      <w:r>
        <w:rPr>
          <w:rtl w:val="true"/>
        </w:rPr>
        <w:t>نشاط در مسیر طلب</w:t>
      </w:r>
      <w:bookmarkEnd w:id="182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نَشَاطاً فِي هُدًى</w:t>
      </w:r>
      <w:r>
        <w:rPr>
          <w:rStyle w:val="FootnoteAnchor"/>
          <w:rtl w:val="true"/>
        </w:rPr>
        <w:footnoteReference w:id="1504"/>
      </w:r>
      <w:bookmarkStart w:id="1826" w:name="pg20331_774142"/>
    </w:p>
    <w:p>
      <w:pPr>
        <w:pStyle w:val="BookText"/>
        <w:rPr/>
      </w:pPr>
      <w:bookmarkEnd w:id="1826"/>
      <w:r>
        <w:rPr>
          <w:rFonts w:ascii="IRNazanin" w:hAnsi="IRNazanin" w:eastAsia="IRNazanin"/>
          <w:color w:val="111111"/>
          <w:sz w:val="28"/>
          <w:sz w:val="28"/>
          <w:szCs w:val="28"/>
          <w:rtl w:val="true"/>
          <w:lang w:bidi="fa-IR"/>
        </w:rPr>
        <w:t>و نشاط در راه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است که پیمودن راه هدایت برای آن ها بر خلاف افراد کوتاه فکر و کم معرفت مایۀ نشاط است و هرگز از پیمودن این راه خسته نمی شوند</w:t>
      </w:r>
      <w:r>
        <w:rPr>
          <w:rFonts w:eastAsia="IRNazanin" w:cs="IRNazanin"/>
          <w:color w:val="111111"/>
          <w:sz w:val="28"/>
          <w:szCs w:val="28"/>
          <w:rtl w:val="true"/>
          <w:lang w:bidi="fa-IR"/>
        </w:rPr>
        <w:t xml:space="preserve">. </w:t>
      </w:r>
      <w:r>
        <w:rPr>
          <w:rStyle w:val="FootnoteAnchor"/>
          <w:rtl w:val="true"/>
        </w:rPr>
        <w:footnoteReference w:id="1505"/>
      </w:r>
    </w:p>
    <w:p>
      <w:pPr>
        <w:pStyle w:val="Heading5"/>
        <w:numPr>
          <w:ilvl w:val="4"/>
          <w:numId w:val="1"/>
        </w:numPr>
        <w:rPr/>
      </w:pPr>
      <w:bookmarkStart w:id="1827" w:name="__RefHeading___Toc5775375_2320776876"/>
      <w:bookmarkStart w:id="1828" w:name="_Toc732"/>
      <w:bookmarkEnd w:id="1827"/>
      <w:r>
        <w:rPr/>
        <w:t>5</w:t>
      </w:r>
      <w:r>
        <w:rPr>
          <w:rtl w:val="true"/>
        </w:rPr>
        <w:t xml:space="preserve">. </w:t>
      </w:r>
      <w:r>
        <w:rPr/>
        <w:t>21</w:t>
      </w:r>
      <w:r>
        <w:rPr>
          <w:rtl w:val="true"/>
        </w:rPr>
        <w:t xml:space="preserve">. </w:t>
      </w:r>
      <w:r>
        <w:rPr>
          <w:rtl w:val="true"/>
        </w:rPr>
        <w:t>گریزان از طمع</w:t>
      </w:r>
      <w:bookmarkEnd w:id="1828"/>
    </w:p>
    <w:p>
      <w:pPr>
        <w:pStyle w:val="BookText"/>
        <w:rPr/>
      </w:pPr>
      <w:r>
        <w:rPr>
          <w:rFonts w:ascii="Amiri" w:hAnsi="Amiri" w:eastAsia="Amiri" w:cs="Amiri"/>
          <w:color w:val="111111"/>
          <w:sz w:val="28"/>
          <w:sz w:val="28"/>
          <w:szCs w:val="28"/>
          <w:rtl w:val="true"/>
          <w:lang w:bidi="ar-SA"/>
        </w:rPr>
        <w:t>وَ تَحَرُّجاً عَنْ طَمَعٍ</w:t>
      </w:r>
      <w:r>
        <w:rPr>
          <w:rStyle w:val="FootnoteAnchor"/>
          <w:rtl w:val="true"/>
        </w:rPr>
        <w:footnoteReference w:id="1506"/>
      </w:r>
      <w:r>
        <w:rPr>
          <w:rFonts w:ascii="IRNazanin" w:hAnsi="IRNazanin" w:eastAsia="IRNazanin"/>
          <w:color w:val="111111"/>
          <w:sz w:val="28"/>
          <w:sz w:val="28"/>
          <w:szCs w:val="28"/>
          <w:rtl w:val="true"/>
          <w:lang w:bidi="fa-IR"/>
        </w:rPr>
        <w:t xml:space="preserve"> از طمع دوری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پرهیزکاران از طمع به دورند؛ زیرا طمع نتیجه وابستگی شدید به دنیاست و موجب مفاسد زیادی از جمله عداوت و حسد می شود</w:t>
      </w:r>
      <w:r>
        <w:rPr>
          <w:rFonts w:eastAsia="IRNazanin" w:cs="IRNazanin"/>
          <w:color w:val="111111"/>
          <w:sz w:val="28"/>
          <w:szCs w:val="28"/>
          <w:rtl w:val="true"/>
          <w:lang w:bidi="fa-IR"/>
        </w:rPr>
        <w:t xml:space="preserve">. </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الطَّمَعُ رِقٌ مُؤَيَّد</w:t>
      </w:r>
      <w:r>
        <w:rPr>
          <w:rStyle w:val="FootnoteAnchor"/>
          <w:rtl w:val="true"/>
        </w:rPr>
        <w:footnoteReference w:id="1508"/>
      </w:r>
      <w:r>
        <w:rPr>
          <w:rFonts w:ascii="IRNazanin" w:hAnsi="IRNazanin" w:eastAsia="IRNazanin"/>
          <w:color w:val="111111"/>
          <w:sz w:val="28"/>
          <w:sz w:val="28"/>
          <w:szCs w:val="28"/>
          <w:rtl w:val="true"/>
          <w:lang w:bidi="fa-IR"/>
        </w:rPr>
        <w:t>طمع، بردگی جاویدان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أَكْثَرُ مَصَارِع الْعُقُولِ تَحْتَ بُرُوقِ الْمَطَامِع</w:t>
      </w:r>
      <w:r>
        <w:rPr>
          <w:rStyle w:val="FootnoteAnchor"/>
          <w:rtl w:val="true"/>
        </w:rPr>
        <w:footnoteReference w:id="1509"/>
      </w:r>
      <w:r>
        <w:rPr>
          <w:rFonts w:ascii="IRNazanin" w:hAnsi="IRNazanin" w:eastAsia="IRNazanin"/>
          <w:color w:val="111111"/>
          <w:sz w:val="28"/>
          <w:sz w:val="28"/>
          <w:szCs w:val="28"/>
          <w:rtl w:val="true"/>
          <w:lang w:bidi="fa-IR"/>
        </w:rPr>
        <w:t>بیشترین قربانگاه عقل ها در پرتو طمع هاست</w:t>
      </w:r>
      <w:r>
        <w:rPr>
          <w:rFonts w:eastAsia="IRNazanin" w:cs="IRNazanin"/>
          <w:color w:val="111111"/>
          <w:sz w:val="28"/>
          <w:szCs w:val="28"/>
          <w:rtl w:val="true"/>
          <w:lang w:bidi="fa-IR"/>
        </w:rPr>
        <w:t>.</w:t>
      </w:r>
    </w:p>
    <w:p>
      <w:pPr>
        <w:pStyle w:val="Heading5"/>
        <w:numPr>
          <w:ilvl w:val="4"/>
          <w:numId w:val="1"/>
        </w:numPr>
        <w:rPr/>
      </w:pPr>
      <w:bookmarkStart w:id="1829" w:name="__RefHeading___Toc5775377_2320776876"/>
      <w:bookmarkStart w:id="1830" w:name="_Toc733"/>
      <w:bookmarkEnd w:id="1829"/>
      <w:r>
        <w:rPr/>
        <w:t>5</w:t>
      </w:r>
      <w:r>
        <w:rPr>
          <w:rtl w:val="true"/>
        </w:rPr>
        <w:t xml:space="preserve">. </w:t>
      </w:r>
      <w:r>
        <w:rPr/>
        <w:t>22</w:t>
      </w:r>
      <w:r>
        <w:rPr>
          <w:rtl w:val="true"/>
        </w:rPr>
        <w:t xml:space="preserve">. </w:t>
      </w:r>
      <w:r>
        <w:rPr>
          <w:rtl w:val="true"/>
        </w:rPr>
        <w:t>اهل عمل صالح</w:t>
      </w:r>
      <w:bookmarkEnd w:id="1830"/>
    </w:p>
    <w:p>
      <w:pPr>
        <w:pStyle w:val="BookText"/>
        <w:rPr/>
      </w:pPr>
      <w:r>
        <w:rPr>
          <w:rFonts w:ascii="Amiri" w:hAnsi="Amiri" w:eastAsia="Amiri" w:cs="Amiri"/>
          <w:color w:val="111111"/>
          <w:sz w:val="28"/>
          <w:sz w:val="28"/>
          <w:szCs w:val="28"/>
          <w:rtl w:val="true"/>
          <w:lang w:bidi="ar-SA"/>
        </w:rPr>
        <w:t>يَعْمَلُ الْأَعْمَالَ الصَّالِحَةَ وَ هُوَ عَلَى وَجَلٍ</w:t>
      </w:r>
      <w:r>
        <w:rPr>
          <w:rStyle w:val="FootnoteAnchor"/>
          <w:rtl w:val="true"/>
        </w:rPr>
        <w:footnoteReference w:id="1510"/>
      </w:r>
      <w:r>
        <w:rPr>
          <w:rFonts w:ascii="IRNazanin" w:hAnsi="IRNazanin" w:eastAsia="IRNazanin"/>
          <w:color w:val="111111"/>
          <w:sz w:val="28"/>
          <w:sz w:val="28"/>
          <w:szCs w:val="28"/>
          <w:rtl w:val="true"/>
          <w:lang w:bidi="fa-IR"/>
        </w:rPr>
        <w:t xml:space="preserve"> پیوسته عمل صالح انجام می دهد با این حال ترسان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اعمال شایسته ای که به جا می آورد بیمناک است؛ بدین سبب که مبادا به گونه ای که مطلوب و سزاوار است انجام نگردیده و مقبول حضرت حق واقع نشده باشد</w:t>
      </w:r>
      <w:r>
        <w:rPr>
          <w:rFonts w:eastAsia="IRNazanin" w:cs="IRNazanin"/>
          <w:color w:val="111111"/>
          <w:sz w:val="28"/>
          <w:szCs w:val="28"/>
          <w:rtl w:val="true"/>
          <w:lang w:bidi="fa-IR"/>
        </w:rPr>
        <w:t xml:space="preserve">. </w:t>
      </w:r>
      <w:r>
        <w:rPr>
          <w:rStyle w:val="FootnoteAnchor"/>
          <w:rtl w:val="true"/>
        </w:rPr>
        <w:footnoteReference w:id="1511"/>
      </w:r>
      <w:bookmarkStart w:id="1831" w:name="pg20331_774143"/>
    </w:p>
    <w:p>
      <w:pPr>
        <w:pStyle w:val="BookText"/>
        <w:rPr/>
      </w:pPr>
      <w:bookmarkEnd w:id="1831"/>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الَّذِينَ يُؤْتُونَ مَا آتَوْا وَ قُلُوبُهُمْ وَجِلَةٌ أَنَّهُمْ إِلى رَبِّهِمْ راجِعُونَ</w:t>
      </w:r>
      <w:r>
        <w:rPr>
          <w:rStyle w:val="FootnoteAnchor"/>
          <w:rtl w:val="true"/>
        </w:rPr>
        <w:footnoteReference w:id="1512"/>
      </w:r>
      <w:r>
        <w:rPr>
          <w:rFonts w:ascii="IRNazanin" w:hAnsi="IRNazanin" w:eastAsia="IRNazanin"/>
          <w:color w:val="111111"/>
          <w:sz w:val="28"/>
          <w:sz w:val="28"/>
          <w:szCs w:val="28"/>
          <w:rtl w:val="true"/>
          <w:lang w:bidi="fa-IR"/>
        </w:rPr>
        <w:t xml:space="preserve">کسانی که آن چه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دهند در حالی که دل هایشان ترسان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پروردگارشان بازخواهند گشت</w:t>
      </w:r>
      <w:r>
        <w:rPr>
          <w:rFonts w:eastAsia="IRNazanin" w:cs="IRNazanin"/>
          <w:color w:val="111111"/>
          <w:sz w:val="28"/>
          <w:szCs w:val="28"/>
          <w:rtl w:val="true"/>
          <w:lang w:bidi="fa-IR"/>
        </w:rPr>
        <w:t>.</w:t>
      </w:r>
    </w:p>
    <w:p>
      <w:pPr>
        <w:pStyle w:val="Heading5"/>
        <w:numPr>
          <w:ilvl w:val="4"/>
          <w:numId w:val="1"/>
        </w:numPr>
        <w:rPr/>
      </w:pPr>
      <w:bookmarkStart w:id="1832" w:name="__RefHeading___Toc5775379_2320776876"/>
      <w:bookmarkStart w:id="1833" w:name="_Toc734"/>
      <w:bookmarkEnd w:id="1832"/>
      <w:r>
        <w:rPr/>
        <w:t>5</w:t>
      </w:r>
      <w:r>
        <w:rPr>
          <w:rtl w:val="true"/>
        </w:rPr>
        <w:t xml:space="preserve">. </w:t>
      </w:r>
      <w:r>
        <w:rPr/>
        <w:t>23</w:t>
      </w:r>
      <w:r>
        <w:rPr>
          <w:rtl w:val="true"/>
        </w:rPr>
        <w:t xml:space="preserve">. </w:t>
      </w:r>
      <w:r>
        <w:rPr>
          <w:rtl w:val="true"/>
        </w:rPr>
        <w:t>شکر دائم</w:t>
      </w:r>
      <w:bookmarkEnd w:id="1833"/>
    </w:p>
    <w:p>
      <w:pPr>
        <w:pStyle w:val="BookText"/>
        <w:rPr/>
      </w:pPr>
      <w:r>
        <w:rPr>
          <w:rFonts w:ascii="Amiri" w:hAnsi="Amiri" w:eastAsia="Amiri" w:cs="Amiri"/>
          <w:color w:val="111111"/>
          <w:sz w:val="28"/>
          <w:sz w:val="28"/>
          <w:szCs w:val="28"/>
          <w:rtl w:val="true"/>
          <w:lang w:bidi="ar-SA"/>
        </w:rPr>
        <w:t>يُمْسِى وَهَمُّهُ الشَّكْرُ</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روز را با اندیشۀ سپاس از حق به شب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که حضرت در مورد شب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است که در روز خدا به شما توفیق داده و تلاش کرده ای و کارهای مثبتی را انجام داده ای پس جای شکر است اما صبح چون می خواهی شروع به فعالیت کنی و زمینه غفلت وجود دارد، می فرماید که خدا را یاد کن</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شُكْرُ النّعْمَةِ أَمَانٌ مِنْ حُلُول النَّقِمَةِ</w:t>
      </w:r>
      <w:r>
        <w:rPr>
          <w:rStyle w:val="FootnoteAnchor"/>
          <w:rtl w:val="true"/>
        </w:rPr>
        <w:footnoteReference w:id="1514"/>
      </w:r>
      <w:r>
        <w:rPr>
          <w:rFonts w:ascii="IRNazanin" w:hAnsi="IRNazanin" w:eastAsia="IRNazanin"/>
          <w:color w:val="111111"/>
          <w:sz w:val="28"/>
          <w:sz w:val="28"/>
          <w:szCs w:val="28"/>
          <w:rtl w:val="true"/>
          <w:lang w:bidi="fa-IR"/>
        </w:rPr>
        <w:t>شکر نعمت ایمنی است از فرود آمدن عقوبت و انتقام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 وَ لَئِنْ كَفَرْتُمْ إِنَّ عَذَابِي لَشَديدٌ</w:t>
      </w:r>
      <w:r>
        <w:rPr>
          <w:rStyle w:val="FootnoteAnchor"/>
          <w:rtl w:val="true"/>
        </w:rPr>
        <w:footnoteReference w:id="1515"/>
      </w:r>
      <w:r>
        <w:rPr>
          <w:rFonts w:ascii="IRNazanin" w:hAnsi="IRNazanin" w:eastAsia="IRNazanin"/>
          <w:color w:val="111111"/>
          <w:sz w:val="28"/>
          <w:sz w:val="28"/>
          <w:szCs w:val="28"/>
          <w:rtl w:val="true"/>
          <w:lang w:bidi="fa-IR"/>
        </w:rPr>
        <w:t>اگر مرا سپاس گویید، بر نعمت شما می افزایم و اگر کفران کنید بدانید که عذاب من سخت است</w:t>
      </w:r>
      <w:r>
        <w:rPr>
          <w:rFonts w:eastAsia="IRNazanin" w:cs="IRNazanin"/>
          <w:color w:val="111111"/>
          <w:sz w:val="28"/>
          <w:szCs w:val="28"/>
          <w:rtl w:val="true"/>
          <w:lang w:bidi="fa-IR"/>
        </w:rPr>
        <w:t>.</w:t>
      </w:r>
    </w:p>
    <w:p>
      <w:pPr>
        <w:pStyle w:val="Heading5"/>
        <w:numPr>
          <w:ilvl w:val="4"/>
          <w:numId w:val="1"/>
        </w:numPr>
        <w:rPr/>
      </w:pPr>
      <w:bookmarkStart w:id="1834" w:name="__RefHeading___Toc5775381_2320776876"/>
      <w:bookmarkStart w:id="1835" w:name="_Toc735"/>
      <w:bookmarkEnd w:id="1834"/>
      <w:r>
        <w:rPr/>
        <w:t>5</w:t>
      </w:r>
      <w:r>
        <w:rPr>
          <w:rtl w:val="true"/>
        </w:rPr>
        <w:t xml:space="preserve">. </w:t>
      </w:r>
      <w:r>
        <w:rPr/>
        <w:t>24</w:t>
      </w:r>
      <w:r>
        <w:rPr>
          <w:rtl w:val="true"/>
        </w:rPr>
        <w:t xml:space="preserve">. </w:t>
      </w:r>
      <w:r>
        <w:rPr>
          <w:rtl w:val="true"/>
        </w:rPr>
        <w:t>همت ذکر دائم</w:t>
      </w:r>
      <w:bookmarkEnd w:id="1835"/>
    </w:p>
    <w:p>
      <w:pPr>
        <w:pStyle w:val="BookText"/>
        <w:rPr/>
      </w:pPr>
      <w:r>
        <w:rPr>
          <w:rFonts w:ascii="Amiri" w:hAnsi="Amiri" w:eastAsia="Amiri" w:cs="Amiri"/>
          <w:color w:val="111111"/>
          <w:sz w:val="28"/>
          <w:sz w:val="28"/>
          <w:szCs w:val="28"/>
          <w:rtl w:val="true"/>
          <w:lang w:bidi="ar-SA"/>
        </w:rPr>
        <w:t>وَ يُصْبِحُ وَ هَمُّهُ الذِّكْرُ</w:t>
      </w:r>
      <w:r>
        <w:rPr>
          <w:rStyle w:val="FootnoteAnchor"/>
          <w:rtl w:val="true"/>
        </w:rPr>
        <w:footnoteReference w:id="1516"/>
      </w:r>
      <w:r>
        <w:rPr>
          <w:rFonts w:ascii="IRNazanin" w:hAnsi="IRNazanin" w:eastAsia="IRNazanin"/>
          <w:color w:val="111111"/>
          <w:sz w:val="28"/>
          <w:sz w:val="28"/>
          <w:szCs w:val="28"/>
          <w:rtl w:val="true"/>
          <w:lang w:bidi="fa-IR"/>
        </w:rPr>
        <w:t xml:space="preserve"> و شب را با اندیشۀ ذکر و یاد خدا به روز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به این مناسبت است که صبح که می شود انسان در اجتماع به تلاش می افتد و ممکن است که این مسائل سبب غفلت گردد؛ از این رو فرد متقی تصمیم دارد در حین فعالیت خدا را فراموش نکند</w:t>
      </w:r>
      <w:r>
        <w:rPr>
          <w:rFonts w:eastAsia="IRNazanin" w:cs="IRNazanin"/>
          <w:color w:val="111111"/>
          <w:sz w:val="28"/>
          <w:szCs w:val="28"/>
          <w:rtl w:val="true"/>
          <w:lang w:bidi="fa-IR"/>
        </w:rPr>
        <w:t xml:space="preserve">. </w:t>
      </w:r>
      <w:bookmarkStart w:id="1836" w:name="pg20331_774144"/>
    </w:p>
    <w:p>
      <w:pPr>
        <w:pStyle w:val="BookText"/>
        <w:rPr/>
      </w:pPr>
      <w:bookmarkEnd w:id="183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الَّذِينَ آمَنُوا اذْكُرُوا اللَّهَ ذِكْراً کثیرا</w:t>
      </w:r>
      <w:r>
        <w:rPr>
          <w:rStyle w:val="FootnoteAnchor"/>
          <w:rtl w:val="true"/>
        </w:rPr>
        <w:footnoteReference w:id="1517"/>
      </w:r>
      <w:r>
        <w:rPr>
          <w:rFonts w:ascii="IRNazanin" w:hAnsi="IRNazanin" w:eastAsia="IRNazanin"/>
          <w:color w:val="111111"/>
          <w:sz w:val="28"/>
          <w:sz w:val="28"/>
          <w:szCs w:val="28"/>
          <w:rtl w:val="true"/>
          <w:lang w:bidi="fa-IR"/>
        </w:rPr>
        <w:t>ای کسانی که ایمان آورده اید، خدا را فراوان یاد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الْحَسَناتِ يُذْهِبْنَ السَّيِّئاتِ ذلِكَ ذِكْرَى لِلذَّاكِرينَ</w:t>
      </w:r>
      <w:r>
        <w:rPr>
          <w:rStyle w:val="FootnoteAnchor"/>
          <w:rtl w:val="true"/>
        </w:rPr>
        <w:footnoteReference w:id="1518"/>
      </w:r>
      <w:r>
        <w:rPr>
          <w:rFonts w:ascii="IRNazanin" w:hAnsi="IRNazanin" w:eastAsia="IRNazanin"/>
          <w:color w:val="111111"/>
          <w:sz w:val="28"/>
          <w:sz w:val="28"/>
          <w:szCs w:val="28"/>
          <w:rtl w:val="true"/>
          <w:lang w:bidi="fa-IR"/>
        </w:rPr>
        <w:t>زیرا نیکی ها، بدی ها را از میان می برند این تذکری است برای کسانی که اهل تذکرند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مَعْصُومُونَ مِنْ إِبْلِيسَ وَ جُنُودِهِ الذَّاكِرُونَ لِلَّهِ وَالْبَاكُونَ مِنْ خَشْيَةِ اللَّهِ وَالْمُسْتَغْفِرُونَ بِالْأَسْحَار</w:t>
      </w:r>
      <w:r>
        <w:rPr>
          <w:rStyle w:val="FootnoteAnchor"/>
          <w:rtl w:val="true"/>
        </w:rPr>
        <w:footnoteReference w:id="1519"/>
      </w:r>
      <w:r>
        <w:rPr>
          <w:rFonts w:ascii="IRNazanin" w:hAnsi="IRNazanin" w:eastAsia="IRNazanin"/>
          <w:color w:val="111111"/>
          <w:sz w:val="28"/>
          <w:sz w:val="28"/>
          <w:szCs w:val="28"/>
          <w:rtl w:val="true"/>
          <w:lang w:bidi="fa-IR"/>
        </w:rPr>
        <w:t>سه نفرند که از شر شیطان و لشکرش در امان اند ذکر گویندگان برای خدا؛ گریه کنندگان از ترس خدا؛ استغفارکنندگان در سحرها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اسْتَغْفَرَ اللَّهَ حِينَ يَأْوِى إِلَى فِرَاشِهِ مِائَةَ مَرَّةٍ تَحَاتَّتْ ذُنُوبُهُ كَمَا يَسْقُطُ وَرَقُ الشَّجَرَةِ</w:t>
      </w:r>
      <w:r>
        <w:rPr>
          <w:rStyle w:val="FootnoteAnchor"/>
          <w:rtl w:val="true"/>
        </w:rPr>
        <w:footnoteReference w:id="1520"/>
      </w:r>
      <w:r>
        <w:rPr>
          <w:rFonts w:ascii="IRNazanin" w:hAnsi="IRNazanin" w:eastAsia="IRNazanin"/>
          <w:color w:val="111111"/>
          <w:sz w:val="28"/>
          <w:sz w:val="28"/>
          <w:szCs w:val="28"/>
          <w:rtl w:val="true"/>
          <w:lang w:bidi="fa-IR"/>
        </w:rPr>
        <w:t xml:space="preserve">هرکه هنگام آرمیدن در بسترش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خدا در بهشت خانه ای برایش بسازد و هرکه در آن وقت صد بار استغفار کند، گناهانش بریزد چنان که برگ از درخت بریزد</w:t>
      </w:r>
      <w:r>
        <w:rPr>
          <w:rFonts w:eastAsia="IRNazanin" w:cs="IRNazanin"/>
          <w:color w:val="111111"/>
          <w:sz w:val="28"/>
          <w:szCs w:val="28"/>
          <w:rtl w:val="true"/>
          <w:lang w:bidi="fa-IR"/>
        </w:rPr>
        <w:t>.</w:t>
      </w:r>
    </w:p>
    <w:p>
      <w:pPr>
        <w:pStyle w:val="Heading5"/>
        <w:numPr>
          <w:ilvl w:val="4"/>
          <w:numId w:val="1"/>
        </w:numPr>
        <w:rPr/>
      </w:pPr>
      <w:bookmarkStart w:id="1837" w:name="__RefHeading___Toc5775383_2320776876"/>
      <w:bookmarkStart w:id="1838" w:name="_Toc736"/>
      <w:bookmarkEnd w:id="1837"/>
      <w:r>
        <w:rPr/>
        <w:t>5</w:t>
      </w:r>
      <w:r>
        <w:rPr>
          <w:rtl w:val="true"/>
        </w:rPr>
        <w:t xml:space="preserve">. </w:t>
      </w:r>
      <w:r>
        <w:rPr/>
        <w:t>25</w:t>
      </w:r>
      <w:r>
        <w:rPr>
          <w:rtl w:val="true"/>
        </w:rPr>
        <w:t xml:space="preserve">. </w:t>
      </w:r>
      <w:r>
        <w:rPr>
          <w:rtl w:val="true"/>
        </w:rPr>
        <w:t>سپری کردن شب همراه ترس</w:t>
      </w:r>
      <w:bookmarkEnd w:id="1838"/>
    </w:p>
    <w:p>
      <w:pPr>
        <w:pStyle w:val="BookText"/>
        <w:rPr/>
      </w:pPr>
      <w:r>
        <w:rPr>
          <w:rFonts w:ascii="Amiri" w:hAnsi="Amiri" w:eastAsia="Amiri" w:cs="Amiri"/>
          <w:color w:val="111111"/>
          <w:sz w:val="28"/>
          <w:sz w:val="28"/>
          <w:szCs w:val="28"/>
          <w:rtl w:val="true"/>
          <w:lang w:bidi="ar-SA"/>
        </w:rPr>
        <w:t>يَبيتُ حَذِراً</w:t>
      </w:r>
      <w:r>
        <w:rPr>
          <w:rStyle w:val="FootnoteAnchor"/>
          <w:rtl w:val="true"/>
        </w:rPr>
        <w:footnoteReference w:id="1521"/>
      </w:r>
    </w:p>
    <w:p>
      <w:pPr>
        <w:pStyle w:val="BookText"/>
        <w:rPr/>
      </w:pPr>
      <w:r>
        <w:rPr>
          <w:rFonts w:ascii="IRNazanin" w:hAnsi="IRNazanin" w:eastAsia="IRNazanin"/>
          <w:color w:val="111111"/>
          <w:sz w:val="28"/>
          <w:sz w:val="28"/>
          <w:szCs w:val="28"/>
          <w:rtl w:val="true"/>
          <w:lang w:bidi="fa-IR"/>
        </w:rPr>
        <w:t>شب را با بیم سپری می کند</w:t>
      </w:r>
    </w:p>
    <w:p>
      <w:pPr>
        <w:pStyle w:val="BookText"/>
        <w:rPr/>
      </w:pPr>
      <w:r>
        <w:rPr>
          <w:rFonts w:ascii="IRNazanin" w:hAnsi="IRNazanin" w:eastAsia="IRNazanin"/>
          <w:color w:val="111111"/>
          <w:sz w:val="28"/>
          <w:sz w:val="28"/>
          <w:szCs w:val="28"/>
          <w:rtl w:val="true"/>
          <w:lang w:bidi="fa-IR"/>
        </w:rPr>
        <w:t>نکته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هر چه را پرهیزکار از آن بیمناک و بر حذر است و همچنین آن چه بدان خرسند است، توضیح می دهد و مقصود حضرت این نیست که شب او به بیم از غفلت و روز او به خشنود بودن اختصاص دارد بلکه این سخن شبیه این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شب را با بیم و روز را با شادی آغاز کرد همچنین در آن جا که به شکر پرهیزکاران در شب، و ذکر آن ها در روز اشاره فرموده منظور آن بزرگوار اختصاص آن ها در این اوقات نیست</w:t>
      </w:r>
      <w:r>
        <w:rPr>
          <w:rFonts w:eastAsia="IRNazanin" w:cs="IRNazanin"/>
          <w:color w:val="111111"/>
          <w:sz w:val="28"/>
          <w:szCs w:val="28"/>
          <w:rtl w:val="true"/>
          <w:lang w:bidi="fa-IR"/>
        </w:rPr>
        <w:t xml:space="preserve">. </w:t>
      </w:r>
      <w:r>
        <w:rPr>
          <w:rStyle w:val="FootnoteAnchor"/>
          <w:rtl w:val="true"/>
        </w:rPr>
        <w:footnoteReference w:id="1522"/>
      </w:r>
      <w:bookmarkStart w:id="1839" w:name="pg20331_774145"/>
    </w:p>
    <w:p>
      <w:pPr>
        <w:pStyle w:val="Heading5"/>
        <w:numPr>
          <w:ilvl w:val="4"/>
          <w:numId w:val="1"/>
        </w:numPr>
        <w:rPr/>
      </w:pPr>
      <w:bookmarkStart w:id="1840" w:name="__RefHeading___Toc5775385_2320776876"/>
      <w:bookmarkStart w:id="1841" w:name="_Toc737"/>
      <w:bookmarkEnd w:id="1839"/>
      <w:bookmarkEnd w:id="1840"/>
      <w:r>
        <w:rPr/>
        <w:t>5</w:t>
      </w:r>
      <w:r>
        <w:rPr>
          <w:rtl w:val="true"/>
        </w:rPr>
        <w:t xml:space="preserve">. </w:t>
      </w:r>
      <w:r>
        <w:rPr/>
        <w:t>26</w:t>
      </w:r>
      <w:r>
        <w:rPr>
          <w:rtl w:val="true"/>
        </w:rPr>
        <w:t xml:space="preserve">. </w:t>
      </w:r>
      <w:r>
        <w:rPr>
          <w:rtl w:val="true"/>
        </w:rPr>
        <w:t>هم زمان، بیمناک و شادمان</w:t>
      </w:r>
      <w:bookmarkEnd w:id="1841"/>
    </w:p>
    <w:p>
      <w:pPr>
        <w:pStyle w:val="BookText"/>
        <w:rPr/>
      </w:pPr>
      <w:r>
        <w:rPr>
          <w:rFonts w:ascii="Amiri" w:hAnsi="Amiri" w:eastAsia="Amiri" w:cs="Amiri"/>
          <w:color w:val="111111"/>
          <w:sz w:val="28"/>
          <w:sz w:val="28"/>
          <w:szCs w:val="28"/>
          <w:rtl w:val="true"/>
          <w:lang w:bidi="ar-SA"/>
        </w:rPr>
        <w:t>وَ يُصْبحُ فَرحاً حَذِراً لِمَا حُذَرَ مِنَ الْغَفْلَةِ وَ فَرحاً بمَا أَصَابَ مِنَ الْفَضْل والرَّحْمَةِ</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و روز را شادمان آغاز می نماید بیمناک از غفلتی که او را از آن برحذر داشته اند و شادمان از فضل و رحمتی که نصیبش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صبح خوشحالی اش از این است که خداوند تفضل کرده و دوباره او را زنده کرده و به او توفیق داده است و او می تواند تلاش کند و گذشته ها را جبران کند؛ چون او آدمی است که می خواهد از عمرش به نفع سعادت خود استفاده کند</w:t>
      </w:r>
      <w:r>
        <w:rPr>
          <w:rFonts w:eastAsia="IRNazanin" w:cs="IRNazanin"/>
          <w:color w:val="111111"/>
          <w:sz w:val="28"/>
          <w:szCs w:val="28"/>
          <w:rtl w:val="true"/>
          <w:lang w:bidi="fa-IR"/>
        </w:rPr>
        <w:t>.</w:t>
      </w:r>
    </w:p>
    <w:p>
      <w:pPr>
        <w:pStyle w:val="Heading5"/>
        <w:numPr>
          <w:ilvl w:val="4"/>
          <w:numId w:val="1"/>
        </w:numPr>
        <w:rPr/>
      </w:pPr>
      <w:bookmarkStart w:id="1842" w:name="__RefHeading___Toc5775387_2320776876"/>
      <w:bookmarkStart w:id="1843" w:name="_Toc738"/>
      <w:bookmarkEnd w:id="1842"/>
      <w:r>
        <w:rPr/>
        <w:t>5</w:t>
      </w:r>
      <w:r>
        <w:rPr>
          <w:rtl w:val="true"/>
        </w:rPr>
        <w:t xml:space="preserve">. </w:t>
      </w:r>
      <w:r>
        <w:rPr/>
        <w:t>27</w:t>
      </w:r>
      <w:r>
        <w:rPr>
          <w:rtl w:val="true"/>
        </w:rPr>
        <w:t xml:space="preserve">. </w:t>
      </w:r>
      <w:r>
        <w:rPr>
          <w:rtl w:val="true"/>
        </w:rPr>
        <w:t>توجه نکردن به خواسته های نفس</w:t>
      </w:r>
      <w:bookmarkEnd w:id="1843"/>
    </w:p>
    <w:p>
      <w:pPr>
        <w:pStyle w:val="BookText"/>
        <w:rPr/>
      </w:pPr>
      <w:r>
        <w:rPr>
          <w:rFonts w:ascii="Amiri" w:hAnsi="Amiri" w:eastAsia="Amiri" w:cs="Amiri"/>
          <w:color w:val="111111"/>
          <w:sz w:val="28"/>
          <w:sz w:val="28"/>
          <w:szCs w:val="28"/>
          <w:rtl w:val="true"/>
          <w:lang w:bidi="ar-SA"/>
        </w:rPr>
        <w:t>إِنِ اسْتَصْعَبَتْ عَلَيْهِ نَفْسُهُ فِيمَا تَكْرَهُ لَمْ يُعْطِهَا سُؤْلَهَا فِيمَا تُحِبُّ</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اگر نفسش از او در آن چه بر وی سنگین است پیروی نکند آن چه نفسش دوست می دارد در اختیارش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پرهیزکار نیز مانند دیگران گرایش های نفسانی دارد که بر او فشار آورده و او نمی تواند آن ها را به کلی ریشه کن کند اما همواره به خواسته هایشان پاسخ مثبت نمی دهد و نمی گذارد او را از راه راست بگردانند</w:t>
      </w:r>
      <w:r>
        <w:rPr>
          <w:rFonts w:eastAsia="IRNazanin" w:cs="IRNazanin"/>
          <w:color w:val="111111"/>
          <w:sz w:val="28"/>
          <w:szCs w:val="28"/>
          <w:rtl w:val="true"/>
          <w:lang w:bidi="fa-IR"/>
        </w:rPr>
        <w:t xml:space="preserve">. </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أُبَرِّئُ نَفْسى إِنَّ النَّفْسَ لَأَمَّارَةٌ بالسُّوءِ إِلا ما رَحِمَ رَبِّی</w:t>
      </w:r>
      <w:r>
        <w:rPr>
          <w:rStyle w:val="FootnoteAnchor"/>
          <w:rtl w:val="true"/>
        </w:rPr>
        <w:footnoteReference w:id="1526"/>
      </w:r>
      <w:r>
        <w:rPr>
          <w:rFonts w:ascii="IRNazanin" w:hAnsi="IRNazanin" w:eastAsia="IRNazanin"/>
          <w:color w:val="111111"/>
          <w:sz w:val="28"/>
          <w:sz w:val="28"/>
          <w:szCs w:val="28"/>
          <w:rtl w:val="true"/>
          <w:lang w:bidi="fa-IR"/>
        </w:rPr>
        <w:t>من خویشتن را بی گناه نمی دانم؛ زیرا نفس، آدمی را به بدی فرمان می دهد مگر پروردگار من ببخشاید</w:t>
      </w:r>
    </w:p>
    <w:p>
      <w:pPr>
        <w:pStyle w:val="Heading5"/>
        <w:numPr>
          <w:ilvl w:val="4"/>
          <w:numId w:val="1"/>
        </w:numPr>
        <w:rPr/>
      </w:pPr>
      <w:bookmarkStart w:id="1844" w:name="__RefHeading___Toc5775389_2320776876"/>
      <w:bookmarkStart w:id="1845" w:name="_Toc739"/>
      <w:bookmarkEnd w:id="1844"/>
      <w:r>
        <w:rPr/>
        <w:t>5</w:t>
      </w:r>
      <w:r>
        <w:rPr>
          <w:rtl w:val="true"/>
        </w:rPr>
        <w:t xml:space="preserve">. </w:t>
      </w:r>
      <w:r>
        <w:rPr/>
        <w:t>28</w:t>
      </w:r>
      <w:r>
        <w:rPr>
          <w:rtl w:val="true"/>
        </w:rPr>
        <w:t xml:space="preserve">. </w:t>
      </w:r>
      <w:r>
        <w:rPr>
          <w:rtl w:val="true"/>
        </w:rPr>
        <w:t>چشم روشنی به آخرت</w:t>
      </w:r>
      <w:bookmarkEnd w:id="184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قُرَّةُ عَيْنِهِ فِيمَا لَا يَزُولُ</w:t>
      </w:r>
      <w:r>
        <w:rPr>
          <w:rStyle w:val="FootnoteAnchor"/>
          <w:rtl w:val="true"/>
        </w:rPr>
        <w:footnoteReference w:id="1527"/>
      </w:r>
      <w:bookmarkStart w:id="1846" w:name="pg20331_774146"/>
    </w:p>
    <w:p>
      <w:pPr>
        <w:pStyle w:val="BookText"/>
        <w:rPr/>
      </w:pPr>
      <w:bookmarkEnd w:id="1846"/>
      <w:r>
        <w:rPr>
          <w:rFonts w:ascii="IRNazanin" w:hAnsi="IRNazanin" w:eastAsia="IRNazanin"/>
          <w:color w:val="111111"/>
          <w:sz w:val="28"/>
          <w:sz w:val="28"/>
          <w:szCs w:val="28"/>
          <w:rtl w:val="true"/>
          <w:lang w:bidi="fa-IR"/>
        </w:rPr>
        <w:t>روشنایی چشمش در لذتی است که جاودان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خوشی و شادمانی اوست؛ زیرا مستلزم این است که با دیدن آن چه مطلوب اوست چشمش بدان قرار و آرام گیرد و از آن چه رفتنی و ناپایدار است چشم پوشد و زهد اختیار کند</w:t>
      </w:r>
      <w:r>
        <w:rPr>
          <w:rFonts w:eastAsia="IRNazanin" w:cs="IRNazanin"/>
          <w:color w:val="111111"/>
          <w:sz w:val="28"/>
          <w:szCs w:val="28"/>
          <w:rtl w:val="true"/>
          <w:lang w:bidi="fa-IR"/>
        </w:rPr>
        <w:t xml:space="preserve">. </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عِنْدَ اللَّهِ خَيْرٌ وَ أَبْقَى لِلَّذِينَ آمَنُوا وَ عَلَى رَبِّهِمْ يَتَوَكَّلُون</w:t>
      </w:r>
      <w:r>
        <w:rPr>
          <w:rStyle w:val="FootnoteAnchor"/>
          <w:rtl w:val="true"/>
        </w:rPr>
        <w:footnoteReference w:id="1529"/>
      </w:r>
      <w:r>
        <w:rPr>
          <w:rFonts w:ascii="IRNazanin" w:hAnsi="IRNazanin" w:eastAsia="IRNazanin"/>
          <w:color w:val="111111"/>
          <w:sz w:val="28"/>
          <w:sz w:val="28"/>
          <w:szCs w:val="28"/>
          <w:rtl w:val="true"/>
          <w:lang w:bidi="fa-IR"/>
        </w:rPr>
        <w:t>و آن چه پیش خداست برای کسانی که گرویده اند و به پروردگارشان اعتماد دارند بهتر و پایدارتر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الْباقِياتُ الصَّالِحاتُ خَيْرٌ عِنْدَ رَبِّكَ ثَواباً وَ خَيْرٌ أَمَلاً</w:t>
      </w:r>
      <w:r>
        <w:rPr>
          <w:rStyle w:val="FootnoteAnchor"/>
          <w:rtl w:val="true"/>
        </w:rPr>
        <w:footnoteReference w:id="1530"/>
      </w:r>
      <w:r>
        <w:rPr>
          <w:rFonts w:ascii="IRNazanin" w:hAnsi="IRNazanin" w:eastAsia="IRNazanin"/>
          <w:color w:val="111111"/>
          <w:sz w:val="28"/>
          <w:sz w:val="28"/>
          <w:szCs w:val="28"/>
          <w:rtl w:val="true"/>
          <w:lang w:bidi="fa-IR"/>
        </w:rPr>
        <w:t xml:space="preserve">و نیکی های ماندگار از نظر پاداش نزد پروردگارت بهتر و از نظر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Style w:val="FootnoteAnchor"/>
          <w:rtl w:val="true"/>
        </w:rPr>
        <w:footnoteReference w:id="1531"/>
      </w:r>
      <w:r>
        <w:rPr>
          <w:rFonts w:ascii="IRNazanin" w:hAnsi="IRNazanin" w:eastAsia="IRNazanin"/>
          <w:color w:val="111111"/>
          <w:sz w:val="28"/>
          <w:sz w:val="28"/>
          <w:szCs w:val="28"/>
          <w:rtl w:val="true"/>
          <w:lang w:bidi="fa-IR"/>
        </w:rPr>
        <w:t xml:space="preserve">هیچ کس نمی داند چه چیز از آن چه روشنی 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می دادند برای آنان پنهان شده است</w:t>
      </w:r>
      <w:r>
        <w:rPr>
          <w:rFonts w:eastAsia="IRNazanin" w:cs="IRNazanin"/>
          <w:color w:val="111111"/>
          <w:sz w:val="28"/>
          <w:szCs w:val="28"/>
          <w:rtl w:val="true"/>
          <w:lang w:bidi="fa-IR"/>
        </w:rPr>
        <w:t>.</w:t>
      </w:r>
    </w:p>
    <w:p>
      <w:pPr>
        <w:pStyle w:val="Heading5"/>
        <w:numPr>
          <w:ilvl w:val="4"/>
          <w:numId w:val="1"/>
        </w:numPr>
        <w:rPr/>
      </w:pPr>
      <w:bookmarkStart w:id="1847" w:name="__RefHeading___Toc5775391_2320776876"/>
      <w:bookmarkStart w:id="1848" w:name="_Toc740"/>
      <w:bookmarkEnd w:id="1847"/>
      <w:r>
        <w:rPr/>
        <w:t>5</w:t>
      </w:r>
      <w:r>
        <w:rPr>
          <w:rtl w:val="true"/>
        </w:rPr>
        <w:t xml:space="preserve">. </w:t>
      </w:r>
      <w:r>
        <w:rPr/>
        <w:t>29</w:t>
      </w:r>
      <w:r>
        <w:rPr>
          <w:rtl w:val="true"/>
        </w:rPr>
        <w:t xml:space="preserve">. </w:t>
      </w:r>
      <w:r>
        <w:rPr>
          <w:rtl w:val="true"/>
        </w:rPr>
        <w:t>زهد در دنیا</w:t>
      </w:r>
      <w:bookmarkEnd w:id="1848"/>
    </w:p>
    <w:p>
      <w:pPr>
        <w:pStyle w:val="BookText"/>
        <w:rPr/>
      </w:pPr>
      <w:r>
        <w:rPr>
          <w:rFonts w:ascii="Amiri" w:hAnsi="Amiri" w:eastAsia="Amiri" w:cs="Amiri"/>
          <w:color w:val="111111"/>
          <w:sz w:val="28"/>
          <w:sz w:val="28"/>
          <w:szCs w:val="28"/>
          <w:rtl w:val="true"/>
          <w:lang w:bidi="ar-SA"/>
        </w:rPr>
        <w:t>وَ زَهَادَتُهُ فِيمَا لَا يَبْقَى</w:t>
      </w:r>
      <w:r>
        <w:rPr>
          <w:rStyle w:val="FootnoteAnchor"/>
          <w:rtl w:val="true"/>
        </w:rPr>
        <w:footnoteReference w:id="1532"/>
      </w:r>
      <w:r>
        <w:rPr>
          <w:rFonts w:ascii="IRNazanin" w:hAnsi="IRNazanin" w:eastAsia="IRNazanin"/>
          <w:color w:val="111111"/>
          <w:sz w:val="28"/>
          <w:sz w:val="28"/>
          <w:szCs w:val="28"/>
          <w:rtl w:val="true"/>
          <w:lang w:bidi="fa-IR"/>
        </w:rPr>
        <w:t xml:space="preserve"> و زهد و بی اعتنایی اش نسبت به چیزی است که بقا و دوامی در آن نیست</w:t>
      </w:r>
      <w:r>
        <w:rPr>
          <w:rFonts w:eastAsia="IRNazanin" w:cs="IRNazanin"/>
          <w:color w:val="111111"/>
          <w:sz w:val="28"/>
          <w:szCs w:val="28"/>
          <w:rtl w:val="true"/>
          <w:lang w:bidi="fa-IR"/>
        </w:rPr>
        <w:t>.</w:t>
      </w:r>
    </w:p>
    <w:p>
      <w:pPr>
        <w:pStyle w:val="Heading5"/>
        <w:numPr>
          <w:ilvl w:val="4"/>
          <w:numId w:val="1"/>
        </w:numPr>
        <w:rPr/>
      </w:pPr>
      <w:bookmarkStart w:id="1849" w:name="__RefHeading___Toc5775393_2320776876"/>
      <w:bookmarkStart w:id="1850" w:name="_Toc741"/>
      <w:bookmarkEnd w:id="1849"/>
      <w:r>
        <w:rPr/>
        <w:t>5</w:t>
      </w:r>
      <w:r>
        <w:rPr>
          <w:rtl w:val="true"/>
        </w:rPr>
        <w:t xml:space="preserve">. </w:t>
      </w:r>
      <w:r>
        <w:rPr/>
        <w:t>30</w:t>
      </w:r>
      <w:r>
        <w:rPr>
          <w:rtl w:val="true"/>
        </w:rPr>
        <w:t xml:space="preserve">. </w:t>
      </w:r>
      <w:r>
        <w:rPr>
          <w:rtl w:val="true"/>
        </w:rPr>
        <w:t>درآمیختن حلم و علم</w:t>
      </w:r>
      <w:bookmarkEnd w:id="1850"/>
    </w:p>
    <w:p>
      <w:pPr>
        <w:pStyle w:val="BookText"/>
        <w:rPr/>
      </w:pPr>
      <w:r>
        <w:rPr>
          <w:rFonts w:ascii="Amiri" w:hAnsi="Amiri" w:eastAsia="Amiri" w:cs="Amiri"/>
          <w:color w:val="111111"/>
          <w:sz w:val="28"/>
          <w:sz w:val="28"/>
          <w:szCs w:val="28"/>
          <w:rtl w:val="true"/>
          <w:lang w:bidi="ar-SA"/>
        </w:rPr>
        <w:t>يَمْرُجُ الْحِلْمَ بالعِلم</w:t>
      </w:r>
      <w:r>
        <w:rPr>
          <w:rStyle w:val="FootnoteAnchor"/>
          <w:rtl w:val="true"/>
        </w:rPr>
        <w:footnoteReference w:id="1533"/>
      </w:r>
      <w:r>
        <w:rPr>
          <w:rFonts w:ascii="IRNazanin" w:hAnsi="IRNazanin" w:eastAsia="IRNazanin"/>
          <w:color w:val="111111"/>
          <w:sz w:val="28"/>
          <w:sz w:val="28"/>
          <w:szCs w:val="28"/>
          <w:rtl w:val="true"/>
          <w:lang w:bidi="fa-IR"/>
        </w:rPr>
        <w:t xml:space="preserve"> علم را با حلم می 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متقی در عین حالی که تحصیل علم می کند، حلم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حلیم نباشد جامعه از علمش استفاده نمی کند و عالمی منشأ اثر است که بتواند با مردم برخورد صحیح داشته باشد</w:t>
      </w:r>
      <w:r>
        <w:rPr>
          <w:rFonts w:eastAsia="IRNazanin" w:cs="IRNazanin"/>
          <w:color w:val="111111"/>
          <w:sz w:val="28"/>
          <w:szCs w:val="28"/>
          <w:rtl w:val="true"/>
          <w:lang w:bidi="fa-IR"/>
        </w:rPr>
        <w:t xml:space="preserve">. </w:t>
      </w:r>
      <w:bookmarkStart w:id="1851" w:name="pg20331_774147"/>
    </w:p>
    <w:p>
      <w:pPr>
        <w:pStyle w:val="BookText"/>
        <w:rPr/>
      </w:pPr>
      <w:bookmarkEnd w:id="1851"/>
      <w:r>
        <w:rPr>
          <w:rFonts w:ascii="IRNazanin" w:hAnsi="IRNazanin" w:eastAsia="IRNazanin"/>
          <w:color w:val="111111"/>
          <w:sz w:val="28"/>
          <w:sz w:val="28"/>
          <w:szCs w:val="28"/>
          <w:rtl w:val="true"/>
          <w:lang w:bidi="fa-IR"/>
        </w:rPr>
        <w:t>بردباری و خودنگهداری پرهیزکار از روی دانش و خردورزی اوست و از سستی و ناتوانی اش ناشی نمی شود</w:t>
      </w:r>
      <w:r>
        <w:rPr>
          <w:rFonts w:eastAsia="IRNazanin" w:cs="IRNazanin"/>
          <w:color w:val="111111"/>
          <w:sz w:val="28"/>
          <w:szCs w:val="28"/>
          <w:rtl w:val="true"/>
          <w:lang w:bidi="fa-IR"/>
        </w:rPr>
        <w:t xml:space="preserve">. </w:t>
      </w:r>
      <w:r>
        <w:rPr>
          <w:rStyle w:val="FootnoteAnchor"/>
          <w:rtl w:val="true"/>
        </w:rPr>
        <w:footnoteReference w:id="1534"/>
      </w:r>
    </w:p>
    <w:p>
      <w:pPr>
        <w:pStyle w:val="Heading5"/>
        <w:numPr>
          <w:ilvl w:val="4"/>
          <w:numId w:val="1"/>
        </w:numPr>
        <w:rPr/>
      </w:pPr>
      <w:bookmarkStart w:id="1852" w:name="__RefHeading___Toc5775395_2320776876"/>
      <w:bookmarkStart w:id="1853" w:name="_Toc742"/>
      <w:bookmarkEnd w:id="1852"/>
      <w:r>
        <w:rPr/>
        <w:t>5</w:t>
      </w:r>
      <w:r>
        <w:rPr>
          <w:rtl w:val="true"/>
        </w:rPr>
        <w:t xml:space="preserve">. </w:t>
      </w:r>
      <w:r>
        <w:rPr/>
        <w:t>31</w:t>
      </w:r>
      <w:r>
        <w:rPr>
          <w:rtl w:val="true"/>
        </w:rPr>
        <w:t xml:space="preserve">. </w:t>
      </w:r>
      <w:r>
        <w:rPr>
          <w:rtl w:val="true"/>
        </w:rPr>
        <w:t>قرین ساختن گفتار و کردار</w:t>
      </w:r>
      <w:bookmarkEnd w:id="1853"/>
    </w:p>
    <w:p>
      <w:pPr>
        <w:pStyle w:val="BookText"/>
        <w:rPr/>
      </w:pPr>
      <w:r>
        <w:rPr>
          <w:rFonts w:ascii="Amiri" w:hAnsi="Amiri" w:eastAsia="Amiri" w:cs="Amiri"/>
          <w:color w:val="111111"/>
          <w:sz w:val="28"/>
          <w:sz w:val="28"/>
          <w:szCs w:val="28"/>
          <w:rtl w:val="true"/>
          <w:lang w:bidi="ar-SA"/>
        </w:rPr>
        <w:t>وَ الْقَوْلَ بِالْعَمَلِ</w:t>
      </w:r>
      <w:r>
        <w:rPr>
          <w:rFonts w:ascii="IRNazanin" w:hAnsi="IRNazanin" w:eastAsia="IRNazanin"/>
          <w:color w:val="111111"/>
          <w:sz w:val="28"/>
          <w:sz w:val="28"/>
          <w:szCs w:val="28"/>
          <w:rtl w:val="true"/>
          <w:lang w:bidi="fa-IR"/>
        </w:rPr>
        <w:t xml:space="preserve"> و گفتار را با کردار قرین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شاید منظور این باشد که در عین حالی که علم دارد و علمش را به مردم می گوید، برای این که این علم عملی شود خودش هم فعالانه آن را دنبال می کند و فقط اهل حرف نیست بلکه با عمل با مردم صحبت می کند</w:t>
      </w:r>
      <w:r>
        <w:rPr>
          <w:rFonts w:eastAsia="IRNazanin" w:cs="IRNazanin"/>
          <w:color w:val="111111"/>
          <w:sz w:val="28"/>
          <w:szCs w:val="28"/>
          <w:rtl w:val="true"/>
          <w:lang w:bidi="fa-IR"/>
        </w:rPr>
        <w:t>.</w:t>
      </w:r>
    </w:p>
    <w:p>
      <w:pPr>
        <w:pStyle w:val="Heading5"/>
        <w:numPr>
          <w:ilvl w:val="4"/>
          <w:numId w:val="1"/>
        </w:numPr>
        <w:rPr/>
      </w:pPr>
      <w:bookmarkStart w:id="1854" w:name="__RefHeading___Toc5775397_2320776876"/>
      <w:bookmarkStart w:id="1855" w:name="_Toc743"/>
      <w:bookmarkEnd w:id="1854"/>
      <w:r>
        <w:rPr/>
        <w:t>5</w:t>
      </w:r>
      <w:r>
        <w:rPr>
          <w:rtl w:val="true"/>
        </w:rPr>
        <w:t xml:space="preserve">. </w:t>
      </w:r>
      <w:r>
        <w:rPr/>
        <w:t>32</w:t>
      </w:r>
      <w:r>
        <w:rPr>
          <w:rtl w:val="true"/>
        </w:rPr>
        <w:t xml:space="preserve">. </w:t>
      </w:r>
      <w:r>
        <w:rPr>
          <w:rtl w:val="true"/>
        </w:rPr>
        <w:t>آرزوی کوتاه</w:t>
      </w:r>
      <w:bookmarkEnd w:id="1855"/>
    </w:p>
    <w:p>
      <w:pPr>
        <w:pStyle w:val="BookText"/>
        <w:rPr/>
      </w:pPr>
      <w:r>
        <w:rPr>
          <w:rFonts w:ascii="Amiri" w:hAnsi="Amiri" w:eastAsia="Amiri" w:cs="Amiri"/>
          <w:color w:val="111111"/>
          <w:sz w:val="28"/>
          <w:sz w:val="28"/>
          <w:szCs w:val="28"/>
          <w:rtl w:val="true"/>
          <w:lang w:bidi="ar-SA"/>
        </w:rPr>
        <w:t>تَرَاهُ قَرِيباً أَمَلُهُ</w:t>
      </w:r>
      <w:r>
        <w:rPr>
          <w:rStyle w:val="FootnoteAnchor"/>
          <w:rtl w:val="true"/>
        </w:rPr>
        <w:footnoteReference w:id="1535"/>
      </w:r>
      <w:r>
        <w:rPr>
          <w:rFonts w:ascii="IRNazanin" w:hAnsi="IRNazanin" w:eastAsia="IRNazanin"/>
          <w:color w:val="111111"/>
          <w:sz w:val="28"/>
          <w:sz w:val="28"/>
          <w:szCs w:val="28"/>
          <w:rtl w:val="true"/>
          <w:lang w:bidi="fa-IR"/>
        </w:rPr>
        <w:t xml:space="preserve"> او را می بینی که آرزویش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ذَرْهُمْ يَأْكُلُوا وَ يَتَمَتَّعُوا وَيُلْهِهِمُ الْأَمَلُ فَسَوْفَ يَعْلَمُونَ</w:t>
      </w:r>
      <w:r>
        <w:rPr>
          <w:rStyle w:val="FootnoteAnchor"/>
          <w:rtl w:val="true"/>
        </w:rPr>
        <w:footnoteReference w:id="1536"/>
      </w:r>
      <w:r>
        <w:rPr>
          <w:rFonts w:ascii="IRNazanin" w:hAnsi="IRNazanin" w:eastAsia="IRNazanin"/>
          <w:color w:val="111111"/>
          <w:sz w:val="28"/>
          <w:sz w:val="28"/>
          <w:szCs w:val="28"/>
          <w:rtl w:val="true"/>
          <w:lang w:bidi="fa-IR"/>
        </w:rPr>
        <w:t>بگذارشان تا بخورند و برخوردار شوند و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سرگرمشان کند پس به زودی خواهند دانست</w:t>
      </w:r>
      <w:r>
        <w:rPr>
          <w:rFonts w:eastAsia="IRNazanin" w:cs="IRNazanin"/>
          <w:color w:val="111111"/>
          <w:sz w:val="28"/>
          <w:szCs w:val="28"/>
          <w:rtl w:val="true"/>
          <w:lang w:bidi="fa-IR"/>
        </w:rPr>
        <w:t>.</w:t>
      </w:r>
    </w:p>
    <w:p>
      <w:pPr>
        <w:pStyle w:val="Heading5"/>
        <w:numPr>
          <w:ilvl w:val="4"/>
          <w:numId w:val="1"/>
        </w:numPr>
        <w:rPr/>
      </w:pPr>
      <w:bookmarkStart w:id="1856" w:name="__RefHeading___Toc5775399_2320776876"/>
      <w:bookmarkStart w:id="1857" w:name="_Toc744"/>
      <w:bookmarkEnd w:id="1856"/>
      <w:r>
        <w:rPr/>
        <w:t>5</w:t>
      </w:r>
      <w:r>
        <w:rPr>
          <w:rtl w:val="true"/>
        </w:rPr>
        <w:t xml:space="preserve">. </w:t>
      </w:r>
      <w:r>
        <w:rPr/>
        <w:t>33</w:t>
      </w:r>
      <w:r>
        <w:rPr>
          <w:rtl w:val="true"/>
        </w:rPr>
        <w:t xml:space="preserve">. </w:t>
      </w:r>
      <w:r>
        <w:rPr>
          <w:rtl w:val="true"/>
        </w:rPr>
        <w:t>کم لغزش</w:t>
      </w:r>
      <w:bookmarkEnd w:id="1857"/>
    </w:p>
    <w:p>
      <w:pPr>
        <w:pStyle w:val="BookText"/>
        <w:rPr/>
      </w:pPr>
      <w:r>
        <w:rPr>
          <w:rFonts w:ascii="Amiri" w:hAnsi="Amiri" w:eastAsia="Amiri" w:cs="Amiri"/>
          <w:color w:val="111111"/>
          <w:sz w:val="28"/>
          <w:sz w:val="28"/>
          <w:szCs w:val="28"/>
          <w:rtl w:val="true"/>
          <w:lang w:bidi="ar-SA"/>
        </w:rPr>
        <w:t>قَلِيلًا زَلَلْهُ</w:t>
      </w:r>
      <w:r>
        <w:rPr>
          <w:rStyle w:val="FootnoteAnchor"/>
          <w:rtl w:val="true"/>
        </w:rPr>
        <w:footnoteReference w:id="1537"/>
      </w:r>
      <w:r>
        <w:rPr>
          <w:rFonts w:ascii="IRNazanin" w:hAnsi="IRNazanin" w:eastAsia="IRNazanin"/>
          <w:color w:val="111111"/>
          <w:sz w:val="28"/>
          <w:sz w:val="28"/>
          <w:szCs w:val="28"/>
          <w:rtl w:val="true"/>
          <w:lang w:bidi="fa-IR"/>
        </w:rPr>
        <w:t xml:space="preserve"> لغزشش کم است</w:t>
      </w:r>
      <w:r>
        <w:rPr>
          <w:rFonts w:eastAsia="IRNazanin" w:cs="IRNazanin"/>
          <w:color w:val="111111"/>
          <w:sz w:val="28"/>
          <w:szCs w:val="28"/>
          <w:rtl w:val="true"/>
          <w:lang w:bidi="fa-IR"/>
        </w:rPr>
        <w:t>.</w:t>
      </w:r>
    </w:p>
    <w:p>
      <w:pPr>
        <w:pStyle w:val="Heading5"/>
        <w:numPr>
          <w:ilvl w:val="4"/>
          <w:numId w:val="1"/>
        </w:numPr>
        <w:rPr/>
      </w:pPr>
      <w:bookmarkStart w:id="1858" w:name="__RefHeading___Toc5775401_2320776876"/>
      <w:bookmarkStart w:id="1859" w:name="_Toc745"/>
      <w:bookmarkEnd w:id="1858"/>
      <w:r>
        <w:rPr/>
        <w:t>5</w:t>
      </w:r>
      <w:r>
        <w:rPr>
          <w:rtl w:val="true"/>
        </w:rPr>
        <w:t xml:space="preserve">. </w:t>
      </w:r>
      <w:r>
        <w:rPr/>
        <w:t>34</w:t>
      </w:r>
      <w:r>
        <w:rPr>
          <w:rtl w:val="true"/>
        </w:rPr>
        <w:t xml:space="preserve">. </w:t>
      </w:r>
      <w:r>
        <w:rPr>
          <w:rtl w:val="true"/>
        </w:rPr>
        <w:t>خشوع قلب</w:t>
      </w:r>
      <w:bookmarkEnd w:id="1859"/>
    </w:p>
    <w:p>
      <w:pPr>
        <w:pStyle w:val="BookText"/>
        <w:rPr/>
      </w:pPr>
      <w:r>
        <w:rPr>
          <w:rFonts w:ascii="Amiri" w:hAnsi="Amiri" w:eastAsia="Amiri" w:cs="Amiri"/>
          <w:color w:val="111111"/>
          <w:sz w:val="28"/>
          <w:sz w:val="28"/>
          <w:szCs w:val="28"/>
          <w:rtl w:val="true"/>
          <w:lang w:bidi="ar-SA"/>
        </w:rPr>
        <w:t>خَاشِعاً قَلْبُهُ</w:t>
      </w:r>
      <w:r>
        <w:rPr>
          <w:rFonts w:ascii="IRNazanin" w:hAnsi="IRNazanin" w:eastAsia="IRNazanin"/>
          <w:color w:val="111111"/>
          <w:sz w:val="28"/>
          <w:sz w:val="28"/>
          <w:szCs w:val="28"/>
          <w:rtl w:val="true"/>
          <w:lang w:bidi="fa-IR"/>
        </w:rPr>
        <w:t xml:space="preserve"> قلبش خاشع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يَدْعُونَنَا رَغَباً وَ رَهَباً وَكَانُوا لَنا خاشعین</w:t>
      </w:r>
      <w:r>
        <w:rPr>
          <w:rStyle w:val="FootnoteAnchor"/>
          <w:rtl w:val="true"/>
        </w:rPr>
        <w:footnoteReference w:id="1538"/>
      </w:r>
      <w:r>
        <w:rPr>
          <w:rFonts w:ascii="IRNazanin" w:hAnsi="IRNazanin" w:eastAsia="IRNazanin"/>
          <w:color w:val="111111"/>
          <w:sz w:val="28"/>
          <w:sz w:val="28"/>
          <w:szCs w:val="28"/>
          <w:rtl w:val="true"/>
          <w:lang w:bidi="fa-IR"/>
        </w:rPr>
        <w:t xml:space="preserve">و ما را از روی رغبت و بیم می خواندند و </w:t>
      </w:r>
      <w:bookmarkStart w:id="1860" w:name="pg20331_774148"/>
    </w:p>
    <w:p>
      <w:pPr>
        <w:pStyle w:val="BookText"/>
        <w:rPr/>
      </w:pPr>
      <w:bookmarkEnd w:id="1860"/>
      <w:r>
        <w:rPr>
          <w:rFonts w:ascii="IRNazanin" w:hAnsi="IRNazanin" w:eastAsia="IRNazanin"/>
          <w:color w:val="111111"/>
          <w:sz w:val="28"/>
          <w:sz w:val="28"/>
          <w:szCs w:val="28"/>
          <w:rtl w:val="true"/>
          <w:lang w:bidi="fa-IR"/>
        </w:rPr>
        <w:t>در برابر ما فروتن بودند</w:t>
      </w:r>
      <w:r>
        <w:rPr>
          <w:rFonts w:eastAsia="IRNazanin" w:cs="IRNazanin"/>
          <w:color w:val="111111"/>
          <w:sz w:val="28"/>
          <w:szCs w:val="28"/>
          <w:rtl w:val="true"/>
          <w:lang w:bidi="fa-IR"/>
        </w:rPr>
        <w:t>.</w:t>
      </w:r>
    </w:p>
    <w:p>
      <w:pPr>
        <w:pStyle w:val="Heading5"/>
        <w:numPr>
          <w:ilvl w:val="4"/>
          <w:numId w:val="1"/>
        </w:numPr>
        <w:rPr/>
      </w:pPr>
      <w:bookmarkStart w:id="1861" w:name="__RefHeading___Toc5775403_2320776876"/>
      <w:bookmarkStart w:id="1862" w:name="_Toc746"/>
      <w:bookmarkEnd w:id="1861"/>
      <w:r>
        <w:rPr/>
        <w:t>5</w:t>
      </w:r>
      <w:r>
        <w:rPr>
          <w:rtl w:val="true"/>
        </w:rPr>
        <w:t xml:space="preserve">. </w:t>
      </w:r>
      <w:r>
        <w:rPr/>
        <w:t>35</w:t>
      </w:r>
      <w:r>
        <w:rPr>
          <w:rtl w:val="true"/>
        </w:rPr>
        <w:t xml:space="preserve">. </w:t>
      </w:r>
      <w:r>
        <w:rPr>
          <w:rtl w:val="true"/>
        </w:rPr>
        <w:t>نفس قانع</w:t>
      </w:r>
      <w:bookmarkEnd w:id="1862"/>
    </w:p>
    <w:p>
      <w:pPr>
        <w:pStyle w:val="BookText"/>
        <w:rPr/>
      </w:pPr>
      <w:r>
        <w:rPr>
          <w:rFonts w:ascii="Amiri" w:hAnsi="Amiri" w:eastAsia="Amiri" w:cs="Amiri"/>
          <w:color w:val="111111"/>
          <w:sz w:val="28"/>
          <w:sz w:val="28"/>
          <w:szCs w:val="28"/>
          <w:rtl w:val="true"/>
          <w:lang w:bidi="ar-SA"/>
        </w:rPr>
        <w:t>قَانِعَةً نَفْسُهُ</w:t>
      </w:r>
      <w:r>
        <w:rPr>
          <w:rStyle w:val="FootnoteAnchor"/>
          <w:rtl w:val="true"/>
        </w:rPr>
        <w:footnoteReference w:id="1539"/>
      </w:r>
      <w:r>
        <w:rPr>
          <w:rFonts w:ascii="IRNazanin" w:hAnsi="IRNazanin" w:eastAsia="IRNazanin"/>
          <w:color w:val="111111"/>
          <w:sz w:val="28"/>
          <w:sz w:val="28"/>
          <w:szCs w:val="28"/>
          <w:rtl w:val="true"/>
          <w:lang w:bidi="fa-IR"/>
        </w:rPr>
        <w:t xml:space="preserve"> نفسش قانع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نفس او قانع است این صفت بر اثر توجه به حکمت و قدرت خداوند است و این که اوست که روزی مردم را تقسیم می کند تصوّر سودی که قناعت در دنیا و نتایجی که در آخرت دارد این صفت را در او راسخ تر و نیرومندتر می گرداند</w:t>
      </w:r>
      <w:r>
        <w:rPr>
          <w:rFonts w:eastAsia="IRNazanin" w:cs="IRNazanin"/>
          <w:color w:val="111111"/>
          <w:sz w:val="28"/>
          <w:szCs w:val="28"/>
          <w:rtl w:val="true"/>
          <w:lang w:bidi="fa-IR"/>
        </w:rPr>
        <w:t xml:space="preserve">. </w:t>
      </w:r>
      <w:r>
        <w:rPr>
          <w:rStyle w:val="FootnoteAnchor"/>
          <w:rtl w:val="true"/>
        </w:rPr>
        <w:footnoteReference w:id="1540"/>
      </w:r>
    </w:p>
    <w:p>
      <w:pPr>
        <w:pStyle w:val="Heading5"/>
        <w:numPr>
          <w:ilvl w:val="4"/>
          <w:numId w:val="1"/>
        </w:numPr>
        <w:rPr/>
      </w:pPr>
      <w:bookmarkStart w:id="1863" w:name="__RefHeading___Toc5775405_2320776876"/>
      <w:bookmarkStart w:id="1864" w:name="_Toc747"/>
      <w:bookmarkEnd w:id="1863"/>
      <w:r>
        <w:rPr/>
        <w:t>5</w:t>
      </w:r>
      <w:r>
        <w:rPr>
          <w:rtl w:val="true"/>
        </w:rPr>
        <w:t xml:space="preserve">. </w:t>
      </w:r>
      <w:r>
        <w:rPr/>
        <w:t>36</w:t>
      </w:r>
      <w:r>
        <w:rPr>
          <w:rtl w:val="true"/>
        </w:rPr>
        <w:t xml:space="preserve">. </w:t>
      </w:r>
      <w:r>
        <w:rPr>
          <w:rtl w:val="true"/>
        </w:rPr>
        <w:t>خوراک اندک</w:t>
      </w:r>
      <w:bookmarkEnd w:id="1864"/>
    </w:p>
    <w:p>
      <w:pPr>
        <w:pStyle w:val="BookText"/>
        <w:rPr/>
      </w:pPr>
      <w:r>
        <w:rPr>
          <w:rFonts w:ascii="Amiri" w:hAnsi="Amiri" w:eastAsia="Amiri" w:cs="Amiri"/>
          <w:color w:val="111111"/>
          <w:sz w:val="28"/>
          <w:sz w:val="28"/>
          <w:szCs w:val="28"/>
          <w:rtl w:val="true"/>
          <w:lang w:bidi="ar-SA"/>
        </w:rPr>
        <w:t>مَنْزُوراً أَكْلُهُ</w:t>
      </w:r>
      <w:r>
        <w:rPr>
          <w:rStyle w:val="FootnoteAnchor"/>
          <w:rtl w:val="true"/>
        </w:rPr>
        <w:footnoteReference w:id="1541"/>
      </w:r>
    </w:p>
    <w:p>
      <w:pPr>
        <w:pStyle w:val="BookText"/>
        <w:rPr/>
      </w:pPr>
      <w:r>
        <w:rPr>
          <w:rFonts w:ascii="IRNazanin" w:hAnsi="IRNazanin" w:eastAsia="IRNazanin"/>
          <w:color w:val="111111"/>
          <w:sz w:val="28"/>
          <w:sz w:val="28"/>
          <w:szCs w:val="28"/>
          <w:rtl w:val="true"/>
          <w:lang w:bidi="fa-IR"/>
        </w:rPr>
        <w:t>خوراک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وقتی زیاد شکمش سیر شد سنگین می شود و خوابش می گیرد و سراغ انجام وظایف نمی رود و ارتباطش با خدا کم شده و خدا را فراموش می کند</w:t>
      </w:r>
      <w:r>
        <w:rPr>
          <w:rFonts w:eastAsia="IRNazanin" w:cs="IRNazanin"/>
          <w:color w:val="111111"/>
          <w:sz w:val="28"/>
          <w:szCs w:val="28"/>
          <w:rtl w:val="true"/>
          <w:lang w:bidi="fa-IR"/>
        </w:rPr>
        <w:t>.</w:t>
      </w:r>
    </w:p>
    <w:p>
      <w:pPr>
        <w:pStyle w:val="Heading5"/>
        <w:numPr>
          <w:ilvl w:val="4"/>
          <w:numId w:val="1"/>
        </w:numPr>
        <w:rPr/>
      </w:pPr>
      <w:bookmarkStart w:id="1865" w:name="__RefHeading___Toc5775407_2320776876"/>
      <w:bookmarkStart w:id="1866" w:name="_Toc748"/>
      <w:bookmarkEnd w:id="1865"/>
      <w:r>
        <w:rPr/>
        <w:t>5</w:t>
      </w:r>
      <w:r>
        <w:rPr>
          <w:rtl w:val="true"/>
        </w:rPr>
        <w:t xml:space="preserve">. </w:t>
      </w:r>
      <w:r>
        <w:rPr/>
        <w:t>37</w:t>
      </w:r>
      <w:r>
        <w:rPr>
          <w:rtl w:val="true"/>
        </w:rPr>
        <w:t xml:space="preserve">. </w:t>
      </w:r>
      <w:r>
        <w:rPr>
          <w:rtl w:val="true"/>
        </w:rPr>
        <w:t>آسان گرفتن امور</w:t>
      </w:r>
      <w:bookmarkEnd w:id="1866"/>
    </w:p>
    <w:p>
      <w:pPr>
        <w:pStyle w:val="BookText"/>
        <w:rPr/>
      </w:pPr>
      <w:r>
        <w:rPr>
          <w:rFonts w:ascii="Amiri" w:hAnsi="Amiri" w:eastAsia="Amiri" w:cs="Amiri"/>
          <w:color w:val="111111"/>
          <w:sz w:val="28"/>
          <w:sz w:val="28"/>
          <w:szCs w:val="28"/>
          <w:rtl w:val="true"/>
          <w:lang w:bidi="ar-SA"/>
        </w:rPr>
        <w:t>سَهْلًا أَمْرُهُ</w:t>
      </w:r>
      <w:r>
        <w:rPr>
          <w:rFonts w:ascii="IRNazanin" w:hAnsi="IRNazanin" w:eastAsia="IRNazanin"/>
          <w:color w:val="111111"/>
          <w:sz w:val="28"/>
          <w:sz w:val="28"/>
          <w:szCs w:val="28"/>
          <w:rtl w:val="true"/>
          <w:lang w:bidi="fa-IR"/>
        </w:rPr>
        <w:t xml:space="preserve"> زندگی اش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هم در مورد کارهای شخصی خود آسان می گیرد و هم در برابر مردم آسان گیر است</w:t>
      </w:r>
      <w:r>
        <w:rPr>
          <w:rFonts w:eastAsia="IRNazanin" w:cs="IRNazanin"/>
          <w:color w:val="111111"/>
          <w:sz w:val="28"/>
          <w:szCs w:val="28"/>
          <w:rtl w:val="true"/>
          <w:lang w:bidi="fa-IR"/>
        </w:rPr>
        <w:t xml:space="preserve">. </w:t>
      </w:r>
      <w:r>
        <w:rPr>
          <w:rStyle w:val="FootnoteAnchor"/>
          <w:rtl w:val="true"/>
        </w:rPr>
        <w:footnoteReference w:id="1542"/>
      </w:r>
      <w:bookmarkStart w:id="1867" w:name="pg20331_774149"/>
    </w:p>
    <w:p>
      <w:pPr>
        <w:pStyle w:val="Heading5"/>
        <w:numPr>
          <w:ilvl w:val="4"/>
          <w:numId w:val="1"/>
        </w:numPr>
        <w:rPr/>
      </w:pPr>
      <w:bookmarkStart w:id="1868" w:name="__RefHeading___Toc5775409_2320776876"/>
      <w:bookmarkStart w:id="1869" w:name="_Toc749"/>
      <w:bookmarkEnd w:id="1867"/>
      <w:bookmarkEnd w:id="1868"/>
      <w:r>
        <w:rPr/>
        <w:t>5</w:t>
      </w:r>
      <w:r>
        <w:rPr>
          <w:rtl w:val="true"/>
        </w:rPr>
        <w:t xml:space="preserve">. </w:t>
      </w:r>
      <w:r>
        <w:rPr/>
        <w:t>38</w:t>
      </w:r>
      <w:r>
        <w:rPr>
          <w:rtl w:val="true"/>
        </w:rPr>
        <w:t xml:space="preserve">. </w:t>
      </w:r>
      <w:r>
        <w:rPr>
          <w:rtl w:val="true"/>
        </w:rPr>
        <w:t>حفظ دین</w:t>
      </w:r>
      <w:bookmarkEnd w:id="1869"/>
    </w:p>
    <w:p>
      <w:pPr>
        <w:pStyle w:val="BookText"/>
        <w:rPr/>
      </w:pPr>
      <w:r>
        <w:rPr>
          <w:rFonts w:ascii="Amiri" w:hAnsi="Amiri" w:eastAsia="Amiri" w:cs="Amiri"/>
          <w:color w:val="111111"/>
          <w:sz w:val="28"/>
          <w:sz w:val="28"/>
          <w:szCs w:val="28"/>
          <w:rtl w:val="true"/>
          <w:lang w:bidi="ar-SA"/>
        </w:rPr>
        <w:t>حَريزاً دِينُهُ</w:t>
      </w:r>
      <w:r>
        <w:rPr>
          <w:rStyle w:val="FootnoteAnchor"/>
          <w:rtl w:val="true"/>
        </w:rPr>
        <w:footnoteReference w:id="1543"/>
      </w:r>
      <w:r>
        <w:rPr>
          <w:rFonts w:ascii="IRNazanin" w:hAnsi="IRNazanin" w:eastAsia="IRNazanin"/>
          <w:color w:val="111111"/>
          <w:sz w:val="28"/>
          <w:sz w:val="28"/>
          <w:szCs w:val="28"/>
          <w:rtl w:val="true"/>
          <w:lang w:bidi="fa-IR"/>
        </w:rPr>
        <w:t xml:space="preserve"> دینش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او بیش از هر چیز به حفظ ایمان و عقیدهٔ خود اهمیت می دهد و آن را در مقابل مال و شهوت قربانی نمی کند</w:t>
      </w:r>
      <w:r>
        <w:rPr>
          <w:rFonts w:eastAsia="IRNazanin" w:cs="IRNazanin"/>
          <w:color w:val="111111"/>
          <w:sz w:val="28"/>
          <w:szCs w:val="28"/>
          <w:rtl w:val="true"/>
          <w:lang w:bidi="fa-IR"/>
        </w:rPr>
        <w:t xml:space="preserve">. </w:t>
      </w:r>
      <w:r>
        <w:rPr>
          <w:rStyle w:val="FootnoteAnchor"/>
          <w:rtl w:val="true"/>
        </w:rPr>
        <w:footnoteReference w:id="1544"/>
      </w:r>
    </w:p>
    <w:p>
      <w:pPr>
        <w:pStyle w:val="Heading5"/>
        <w:numPr>
          <w:ilvl w:val="4"/>
          <w:numId w:val="1"/>
        </w:numPr>
        <w:rPr/>
      </w:pPr>
      <w:bookmarkStart w:id="1870" w:name="__RefHeading___Toc5775411_2320776876"/>
      <w:bookmarkStart w:id="1871" w:name="_Toc750"/>
      <w:bookmarkEnd w:id="1870"/>
      <w:r>
        <w:rPr/>
        <w:t>5</w:t>
      </w:r>
      <w:r>
        <w:rPr>
          <w:rtl w:val="true"/>
        </w:rPr>
        <w:t xml:space="preserve">. </w:t>
      </w:r>
      <w:r>
        <w:rPr/>
        <w:t>39</w:t>
      </w:r>
      <w:r>
        <w:rPr>
          <w:rtl w:val="true"/>
        </w:rPr>
        <w:t xml:space="preserve">. </w:t>
      </w:r>
      <w:r>
        <w:rPr>
          <w:rtl w:val="true"/>
        </w:rPr>
        <w:t>کنترل شهوت</w:t>
      </w:r>
      <w:bookmarkEnd w:id="1871"/>
    </w:p>
    <w:p>
      <w:pPr>
        <w:pStyle w:val="BookText"/>
        <w:rPr/>
      </w:pPr>
      <w:r>
        <w:rPr>
          <w:rFonts w:ascii="Amiri" w:hAnsi="Amiri" w:eastAsia="Amiri" w:cs="Amiri"/>
          <w:color w:val="111111"/>
          <w:sz w:val="28"/>
          <w:sz w:val="28"/>
          <w:szCs w:val="28"/>
          <w:rtl w:val="true"/>
          <w:lang w:bidi="ar-SA"/>
        </w:rPr>
        <w:t>مَيِّتَةً شَهْوَتُهُ</w:t>
      </w:r>
      <w:r>
        <w:rPr>
          <w:rFonts w:ascii="IRNazanin" w:hAnsi="IRNazanin" w:eastAsia="IRNazanin"/>
          <w:color w:val="111111"/>
          <w:sz w:val="28"/>
          <w:sz w:val="28"/>
          <w:szCs w:val="28"/>
          <w:rtl w:val="true"/>
          <w:lang w:bidi="fa-IR"/>
        </w:rPr>
        <w:t xml:space="preserve"> شهوت سرکشش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شهوت آن ها در کنترل عقل و ایمانشان است</w:t>
      </w:r>
      <w:r>
        <w:rPr>
          <w:rFonts w:eastAsia="IRNazanin" w:cs="IRNazanin"/>
          <w:color w:val="111111"/>
          <w:sz w:val="28"/>
          <w:szCs w:val="28"/>
          <w:rtl w:val="true"/>
          <w:lang w:bidi="fa-IR"/>
        </w:rPr>
        <w:t xml:space="preserve">. </w:t>
      </w:r>
      <w:r>
        <w:rPr>
          <w:rStyle w:val="FootnoteAnchor"/>
          <w:rtl w:val="true"/>
        </w:rPr>
        <w:footnoteReference w:id="1545"/>
      </w:r>
    </w:p>
    <w:p>
      <w:pPr>
        <w:pStyle w:val="BookText"/>
        <w:rPr/>
      </w:pPr>
      <w:r>
        <w:rPr>
          <w:rFonts w:ascii="IRNazanin" w:hAnsi="IRNazanin" w:eastAsia="IRNazanin"/>
          <w:color w:val="111111"/>
          <w:sz w:val="28"/>
          <w:sz w:val="28"/>
          <w:szCs w:val="28"/>
          <w:rtl w:val="true"/>
          <w:lang w:bidi="fa-IR"/>
        </w:rPr>
        <w:t>در انسان غریزه ها و تمایلات مختلف وجود دارد گویا انسان به تنهایی هم یک ملک است و هم یک شیطان و هر یک از ملکات را که انسان تقویت کند، شیطانی در وجودش تضعیف می شود پس منظور این نیست که او شهوت ندارد بلکه چون جنبۀ الهی در او قوی است شهوت در او نمی تواند اثر کند و او را به حرام بیندازد</w:t>
      </w:r>
      <w:r>
        <w:rPr>
          <w:rFonts w:eastAsia="IRNazanin" w:cs="IRNazanin"/>
          <w:color w:val="111111"/>
          <w:sz w:val="28"/>
          <w:szCs w:val="28"/>
          <w:rtl w:val="true"/>
          <w:lang w:bidi="fa-IR"/>
        </w:rPr>
        <w:t>.</w:t>
      </w:r>
    </w:p>
    <w:p>
      <w:pPr>
        <w:pStyle w:val="Heading5"/>
        <w:numPr>
          <w:ilvl w:val="4"/>
          <w:numId w:val="1"/>
        </w:numPr>
        <w:rPr/>
      </w:pPr>
      <w:bookmarkStart w:id="1872" w:name="__RefHeading___Toc5775413_2320776876"/>
      <w:bookmarkStart w:id="1873" w:name="_Toc751"/>
      <w:bookmarkEnd w:id="1872"/>
      <w:r>
        <w:rPr/>
        <w:t>5</w:t>
      </w:r>
      <w:r>
        <w:rPr>
          <w:rtl w:val="true"/>
        </w:rPr>
        <w:t xml:space="preserve">. </w:t>
      </w:r>
      <w:r>
        <w:rPr/>
        <w:t>40</w:t>
      </w:r>
      <w:r>
        <w:rPr>
          <w:rtl w:val="true"/>
        </w:rPr>
        <w:t xml:space="preserve">. </w:t>
      </w:r>
      <w:r>
        <w:rPr>
          <w:rtl w:val="true"/>
        </w:rPr>
        <w:t>کظم غیظ</w:t>
      </w:r>
      <w:bookmarkEnd w:id="1873"/>
    </w:p>
    <w:p>
      <w:pPr>
        <w:pStyle w:val="BookText"/>
        <w:rPr/>
      </w:pPr>
      <w:r>
        <w:rPr>
          <w:rFonts w:ascii="Amiri" w:hAnsi="Amiri" w:eastAsia="Amiri" w:cs="Amiri"/>
          <w:color w:val="111111"/>
          <w:sz w:val="28"/>
          <w:sz w:val="28"/>
          <w:szCs w:val="28"/>
          <w:rtl w:val="true"/>
          <w:lang w:bidi="ar-SA"/>
        </w:rPr>
        <w:t>مَكْظُوماً غَيْظُهُ</w:t>
      </w:r>
      <w:r>
        <w:rPr>
          <w:rStyle w:val="FootnoteAnchor"/>
          <w:rtl w:val="true"/>
        </w:rPr>
        <w:footnoteReference w:id="1546"/>
      </w:r>
      <w:r>
        <w:rPr>
          <w:rFonts w:ascii="IRNazanin" w:hAnsi="IRNazanin" w:eastAsia="IRNazanin"/>
          <w:color w:val="111111"/>
          <w:sz w:val="28"/>
          <w:sz w:val="28"/>
          <w:szCs w:val="28"/>
          <w:rtl w:val="true"/>
          <w:lang w:bidi="fa-IR"/>
        </w:rPr>
        <w:t xml:space="preserve"> و خشمش فروخورده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است که حفظ دین و انجام مسئولیت ها گاه سبب عکس العمل های ناروایی از سوی جاهلان می شود که آتش خشم را در دل پرهیزکاران بر می افروزد ولی آن ها بر نفس خویش مسلط اند و خشم خود را فرو می برند</w:t>
      </w:r>
      <w:r>
        <w:rPr>
          <w:rFonts w:eastAsia="IRNazanin" w:cs="IRNazanin"/>
          <w:color w:val="111111"/>
          <w:sz w:val="28"/>
          <w:szCs w:val="28"/>
          <w:rtl w:val="true"/>
          <w:lang w:bidi="fa-IR"/>
        </w:rPr>
        <w:t xml:space="preserve">. </w:t>
      </w:r>
      <w:r>
        <w:rPr>
          <w:rStyle w:val="FootnoteAnchor"/>
          <w:rtl w:val="true"/>
        </w:rPr>
        <w:footnoteReference w:id="1547"/>
      </w:r>
      <w:bookmarkStart w:id="1874" w:name="pg20331_774150"/>
    </w:p>
    <w:p>
      <w:pPr>
        <w:pStyle w:val="BookText"/>
        <w:rPr/>
      </w:pPr>
      <w:bookmarkEnd w:id="187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الكاظِمِينَ الْغَيْظَ وَالْعَافِينَ عَنِ النَّاس</w:t>
      </w:r>
      <w:r>
        <w:rPr>
          <w:rStyle w:val="FootnoteAnchor"/>
          <w:rtl w:val="true"/>
        </w:rPr>
        <w:footnoteReference w:id="1548"/>
      </w:r>
      <w:r>
        <w:rPr>
          <w:rFonts w:ascii="IRNazanin" w:hAnsi="IRNazanin" w:eastAsia="IRNazanin"/>
          <w:color w:val="111111"/>
          <w:sz w:val="28"/>
          <w:sz w:val="28"/>
          <w:szCs w:val="28"/>
          <w:rtl w:val="true"/>
          <w:lang w:bidi="fa-IR"/>
        </w:rPr>
        <w:t>و خشم خود را فرو می برند و از مردم در می گذرند</w:t>
      </w:r>
      <w:r>
        <w:rPr>
          <w:rFonts w:eastAsia="IRNazanin" w:cs="IRNazanin"/>
          <w:color w:val="111111"/>
          <w:sz w:val="28"/>
          <w:szCs w:val="28"/>
          <w:rtl w:val="true"/>
          <w:lang w:bidi="fa-IR"/>
        </w:rPr>
        <w:t>.</w:t>
      </w:r>
    </w:p>
    <w:p>
      <w:pPr>
        <w:pStyle w:val="Heading5"/>
        <w:numPr>
          <w:ilvl w:val="4"/>
          <w:numId w:val="1"/>
        </w:numPr>
        <w:rPr/>
      </w:pPr>
      <w:bookmarkStart w:id="1875" w:name="__RefHeading___Toc5775415_2320776876"/>
      <w:bookmarkStart w:id="1876" w:name="_Toc752"/>
      <w:bookmarkEnd w:id="1875"/>
      <w:r>
        <w:rPr/>
        <w:t>5</w:t>
      </w:r>
      <w:r>
        <w:rPr>
          <w:rtl w:val="true"/>
        </w:rPr>
        <w:t xml:space="preserve">. </w:t>
      </w:r>
      <w:r>
        <w:rPr/>
        <w:t>41</w:t>
      </w:r>
      <w:r>
        <w:rPr>
          <w:rtl w:val="true"/>
        </w:rPr>
        <w:t xml:space="preserve">. </w:t>
      </w:r>
      <w:r>
        <w:rPr>
          <w:rtl w:val="true"/>
        </w:rPr>
        <w:t>امیدواری مردم به خیرشان</w:t>
      </w:r>
      <w:bookmarkEnd w:id="1876"/>
    </w:p>
    <w:p>
      <w:pPr>
        <w:pStyle w:val="BookText"/>
        <w:rPr/>
      </w:pPr>
      <w:r>
        <w:rPr>
          <w:rFonts w:ascii="Amiri" w:hAnsi="Amiri" w:eastAsia="Amiri" w:cs="Amiri"/>
          <w:color w:val="111111"/>
          <w:sz w:val="28"/>
          <w:sz w:val="28"/>
          <w:szCs w:val="28"/>
          <w:rtl w:val="true"/>
          <w:lang w:bidi="ar-SA"/>
        </w:rPr>
        <w:t>الْخَيْرُ مِنْهُ مَأْمُولٌ</w:t>
      </w:r>
      <w:r>
        <w:rPr>
          <w:rStyle w:val="FootnoteAnchor"/>
          <w:rtl w:val="true"/>
        </w:rPr>
        <w:footnoteReference w:id="1549"/>
      </w:r>
      <w:r>
        <w:rPr>
          <w:rFonts w:ascii="IRNazanin" w:hAnsi="IRNazanin" w:eastAsia="IRNazanin"/>
          <w:color w:val="111111"/>
          <w:sz w:val="28"/>
          <w:sz w:val="28"/>
          <w:szCs w:val="28"/>
          <w:rtl w:val="true"/>
          <w:lang w:bidi="fa-IR"/>
        </w:rPr>
        <w:t xml:space="preserve"> به خیرش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فَاسْتَبِقُوا الْخَيْرَاتِ إِلَى اللَّهِ مَرْجِعُكُمْ جَميعاً فَيُنَبِّئُكُمْ بِما كُنْتُمْ فِيهِ تَخْتَلِفُونَ</w:t>
      </w:r>
      <w:r>
        <w:rPr>
          <w:rStyle w:val="FootnoteAnchor"/>
          <w:rtl w:val="true"/>
        </w:rPr>
        <w:footnoteReference w:id="1550"/>
      </w:r>
      <w:r>
        <w:rPr>
          <w:rFonts w:ascii="IRNazanin" w:hAnsi="IRNazanin" w:eastAsia="IRNazanin"/>
          <w:color w:val="111111"/>
          <w:sz w:val="28"/>
          <w:sz w:val="28"/>
          <w:szCs w:val="28"/>
          <w:rtl w:val="true"/>
          <w:lang w:bidi="fa-IR"/>
        </w:rPr>
        <w:t>پس در کارهای نیک بر یکدیگر سبقت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سوی خداست؛ آنگاه دربارهٔ آن چه در آن اختلاف می کردید آگاهتان خواهد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كَانُوا يُسارِعُونَ فِى الْخَيْراتِ وَيَدْعُونَنَا رَغَباً وَ رَهَباً</w:t>
      </w:r>
      <w:r>
        <w:rPr>
          <w:rStyle w:val="FootnoteAnchor"/>
          <w:rtl w:val="true"/>
        </w:rPr>
        <w:footnoteReference w:id="1551"/>
      </w:r>
      <w:r>
        <w:rPr>
          <w:rFonts w:ascii="IRNazanin" w:hAnsi="IRNazanin" w:eastAsia="IRNazanin"/>
          <w:color w:val="111111"/>
          <w:sz w:val="28"/>
          <w:sz w:val="28"/>
          <w:szCs w:val="28"/>
          <w:rtl w:val="true"/>
          <w:lang w:bidi="fa-IR"/>
        </w:rPr>
        <w:t>زیرا آنان در کارهای نیک شتاب می نمودند و ما را از روی رغبت و بیم می خواندند</w:t>
      </w:r>
      <w:r>
        <w:rPr>
          <w:rFonts w:eastAsia="IRNazanin" w:cs="IRNazanin"/>
          <w:color w:val="111111"/>
          <w:sz w:val="28"/>
          <w:szCs w:val="28"/>
          <w:rtl w:val="true"/>
          <w:lang w:bidi="fa-IR"/>
        </w:rPr>
        <w:t>.</w:t>
      </w:r>
    </w:p>
    <w:p>
      <w:pPr>
        <w:pStyle w:val="Heading5"/>
        <w:numPr>
          <w:ilvl w:val="4"/>
          <w:numId w:val="1"/>
        </w:numPr>
        <w:rPr/>
      </w:pPr>
      <w:bookmarkStart w:id="1877" w:name="__RefHeading___Toc5775417_2320776876"/>
      <w:bookmarkStart w:id="1878" w:name="_Toc753"/>
      <w:bookmarkEnd w:id="1877"/>
      <w:r>
        <w:rPr/>
        <w:t>5</w:t>
      </w:r>
      <w:r>
        <w:rPr>
          <w:rtl w:val="true"/>
        </w:rPr>
        <w:t xml:space="preserve">. </w:t>
      </w:r>
      <w:r>
        <w:rPr/>
        <w:t>42</w:t>
      </w:r>
      <w:r>
        <w:rPr>
          <w:rtl w:val="true"/>
        </w:rPr>
        <w:t xml:space="preserve">. </w:t>
      </w:r>
      <w:r>
        <w:rPr>
          <w:rtl w:val="true"/>
        </w:rPr>
        <w:t>در امان بودن از شرشان</w:t>
      </w:r>
      <w:bookmarkEnd w:id="1878"/>
    </w:p>
    <w:p>
      <w:pPr>
        <w:pStyle w:val="BookText"/>
        <w:rPr/>
      </w:pPr>
      <w:r>
        <w:rPr>
          <w:rFonts w:ascii="Amiri" w:hAnsi="Amiri" w:eastAsia="Amiri" w:cs="Amiri"/>
          <w:color w:val="111111"/>
          <w:sz w:val="28"/>
          <w:sz w:val="28"/>
          <w:szCs w:val="28"/>
          <w:rtl w:val="true"/>
          <w:lang w:bidi="ar-SA"/>
        </w:rPr>
        <w:t>وَ الشَّرُّ مِنْهُ مَأْمُونٌ</w:t>
      </w:r>
      <w:r>
        <w:rPr>
          <w:rStyle w:val="FootnoteAnchor"/>
          <w:rtl w:val="true"/>
        </w:rPr>
        <w:footnoteReference w:id="1552"/>
      </w:r>
      <w:r>
        <w:rPr>
          <w:rFonts w:ascii="IRNazanin" w:hAnsi="IRNazanin" w:eastAsia="IRNazanin"/>
          <w:color w:val="111111"/>
          <w:sz w:val="28"/>
          <w:sz w:val="28"/>
          <w:szCs w:val="28"/>
          <w:rtl w:val="true"/>
          <w:lang w:bidi="fa-IR"/>
        </w:rPr>
        <w:t xml:space="preserve"> و از شرش در امان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او بر پایه تلاش و دسترنج خود زندگی می کند و تنها درندگان بیابان هستند که به دیگران تجاوز می کنند</w:t>
      </w:r>
      <w:r>
        <w:rPr>
          <w:rFonts w:eastAsia="IRNazanin" w:cs="IRNazanin"/>
          <w:color w:val="111111"/>
          <w:sz w:val="28"/>
          <w:szCs w:val="28"/>
          <w:rtl w:val="true"/>
          <w:lang w:bidi="fa-IR"/>
        </w:rPr>
        <w:t xml:space="preserve">. </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مشابه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اکرم صلی الله علیه و آله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أُنَبِّئُكُمْ لِمَ سُمِّيَ الْمُؤْمِنُ مُؤْمِناً لِانْتِمَانِ النَّاسِ إِيَّاهُ عَلَى أَنْفُسِهِمْ وَ أَمْوَالِهِمْ أَلَا أُنَبِّئُكُمْ مَنِ الْمُسْلِمُ الْمُسْلِمُ مَنْ سَلِمَ النَّاسُ مِنْ يَدِهِ وَ لِسَانِهِ</w:t>
      </w:r>
      <w:r>
        <w:rPr>
          <w:rStyle w:val="FootnoteAnchor"/>
          <w:rtl w:val="true"/>
        </w:rPr>
        <w:footnoteReference w:id="1554"/>
      </w:r>
      <w:r>
        <w:rPr>
          <w:rFonts w:ascii="IRNazanin" w:hAnsi="IRNazanin" w:eastAsia="IRNazanin"/>
          <w:color w:val="111111"/>
          <w:sz w:val="28"/>
          <w:sz w:val="28"/>
          <w:szCs w:val="28"/>
          <w:rtl w:val="true"/>
          <w:lang w:bidi="fa-IR"/>
        </w:rPr>
        <w:t xml:space="preserve">آیا می خواهید برایتان بگویم که چرا مؤمن، مؤمن نامیده شده است؟ به خاطر اعتماد و </w:t>
      </w:r>
      <w:bookmarkStart w:id="1879" w:name="pg20331_774151"/>
    </w:p>
    <w:p>
      <w:pPr>
        <w:pStyle w:val="BookText"/>
        <w:rPr/>
      </w:pPr>
      <w:bookmarkEnd w:id="1879"/>
      <w:r>
        <w:rPr>
          <w:rFonts w:ascii="IRNazanin" w:hAnsi="IRNazanin" w:eastAsia="IRNazanin"/>
          <w:color w:val="111111"/>
          <w:sz w:val="28"/>
          <w:sz w:val="28"/>
          <w:szCs w:val="28"/>
          <w:rtl w:val="true"/>
          <w:lang w:bidi="fa-IR"/>
        </w:rPr>
        <w:t>اطمینانی که مردم بر جان ها و مال هایشان به او دارند آیا می خواهید برایتان بگویم که مسلمان کیست؟ مسلمان کسی است که مردم از دست و زبان او در امان باشند</w:t>
      </w:r>
      <w:r>
        <w:rPr>
          <w:rFonts w:eastAsia="IRNazanin" w:cs="IRNazanin"/>
          <w:color w:val="111111"/>
          <w:sz w:val="28"/>
          <w:szCs w:val="28"/>
          <w:rtl w:val="true"/>
          <w:lang w:bidi="fa-IR"/>
        </w:rPr>
        <w:t>.</w:t>
      </w:r>
    </w:p>
    <w:p>
      <w:pPr>
        <w:pStyle w:val="Heading5"/>
        <w:numPr>
          <w:ilvl w:val="4"/>
          <w:numId w:val="1"/>
        </w:numPr>
        <w:rPr/>
      </w:pPr>
      <w:bookmarkStart w:id="1880" w:name="__RefHeading___Toc5775419_2320776876"/>
      <w:bookmarkStart w:id="1881" w:name="_Toc754"/>
      <w:bookmarkEnd w:id="1880"/>
      <w:r>
        <w:rPr/>
        <w:t>5</w:t>
      </w:r>
      <w:r>
        <w:rPr>
          <w:rtl w:val="true"/>
        </w:rPr>
        <w:t xml:space="preserve">. </w:t>
      </w:r>
      <w:r>
        <w:rPr/>
        <w:t>43</w:t>
      </w:r>
      <w:r>
        <w:rPr>
          <w:rtl w:val="true"/>
        </w:rPr>
        <w:t xml:space="preserve">. </w:t>
      </w:r>
      <w:r>
        <w:rPr>
          <w:rtl w:val="true"/>
        </w:rPr>
        <w:t>ذاکر در میان غافلان</w:t>
      </w:r>
      <w:bookmarkEnd w:id="1881"/>
    </w:p>
    <w:p>
      <w:pPr>
        <w:pStyle w:val="BookText"/>
        <w:rPr/>
      </w:pPr>
      <w:r>
        <w:rPr>
          <w:rFonts w:ascii="Amiri" w:hAnsi="Amiri" w:eastAsia="Amiri" w:cs="Amiri"/>
          <w:color w:val="111111"/>
          <w:sz w:val="28"/>
          <w:sz w:val="28"/>
          <w:szCs w:val="28"/>
          <w:rtl w:val="true"/>
          <w:lang w:bidi="ar-SA"/>
        </w:rPr>
        <w:t>إِنْ كَانَ فِي الْغَافِلِينَ كُتِبَ فِي الذَّاكِرِينَ</w:t>
      </w:r>
      <w:r>
        <w:rPr>
          <w:rFonts w:ascii="IRNazanin" w:hAnsi="IRNazanin" w:eastAsia="IRNazanin"/>
          <w:color w:val="111111"/>
          <w:sz w:val="28"/>
          <w:sz w:val="28"/>
          <w:szCs w:val="28"/>
          <w:rtl w:val="true"/>
          <w:lang w:bidi="fa-IR"/>
        </w:rPr>
        <w:t xml:space="preserve"> اگر در میان غافلان باشد جزء ذاکران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است که او در میان افراد غافل و بی خبر همرنگ جماعت نمی شود و همچنان به یاد خدا و روز قیامت مشغول است</w:t>
      </w:r>
      <w:r>
        <w:rPr>
          <w:rFonts w:eastAsia="IRNazanin" w:cs="IRNazanin"/>
          <w:color w:val="111111"/>
          <w:sz w:val="28"/>
          <w:szCs w:val="28"/>
          <w:rtl w:val="true"/>
          <w:lang w:bidi="fa-IR"/>
        </w:rPr>
        <w:t xml:space="preserve">. </w:t>
      </w:r>
      <w:r>
        <w:rPr>
          <w:rStyle w:val="FootnoteAnchor"/>
          <w:rtl w:val="true"/>
        </w:rPr>
        <w:footnoteReference w:id="1555"/>
      </w:r>
    </w:p>
    <w:p>
      <w:pPr>
        <w:pStyle w:val="Heading5"/>
        <w:numPr>
          <w:ilvl w:val="4"/>
          <w:numId w:val="1"/>
        </w:numPr>
        <w:rPr/>
      </w:pPr>
      <w:bookmarkStart w:id="1882" w:name="__RefHeading___Toc5775421_2320776876"/>
      <w:bookmarkStart w:id="1883" w:name="_Toc755"/>
      <w:bookmarkEnd w:id="1882"/>
      <w:r>
        <w:rPr/>
        <w:t>5</w:t>
      </w:r>
      <w:r>
        <w:rPr>
          <w:rtl w:val="true"/>
        </w:rPr>
        <w:t xml:space="preserve">. </w:t>
      </w:r>
      <w:r>
        <w:rPr/>
        <w:t>44</w:t>
      </w:r>
      <w:r>
        <w:rPr>
          <w:rtl w:val="true"/>
        </w:rPr>
        <w:t xml:space="preserve">. </w:t>
      </w:r>
      <w:r>
        <w:rPr>
          <w:rtl w:val="true"/>
        </w:rPr>
        <w:t>غافل نبودن</w:t>
      </w:r>
      <w:bookmarkEnd w:id="1883"/>
    </w:p>
    <w:p>
      <w:pPr>
        <w:pStyle w:val="BookText"/>
        <w:rPr/>
      </w:pPr>
      <w:r>
        <w:rPr>
          <w:rFonts w:ascii="Amiri" w:hAnsi="Amiri" w:eastAsia="Amiri" w:cs="Amiri"/>
          <w:color w:val="111111"/>
          <w:sz w:val="28"/>
          <w:sz w:val="28"/>
          <w:szCs w:val="28"/>
          <w:rtl w:val="true"/>
          <w:lang w:bidi="ar-SA"/>
        </w:rPr>
        <w:t>وَ إِنْ كَانَ فِي الذَّاكِرِينَ لَمْ يُكْتَبْ مِنَ الْغَافِلِينَ</w:t>
      </w:r>
      <w:r>
        <w:rPr>
          <w:rStyle w:val="FootnoteAnchor"/>
          <w:rtl w:val="true"/>
        </w:rPr>
        <w:footnoteReference w:id="1556"/>
      </w:r>
      <w:r>
        <w:rPr>
          <w:rFonts w:ascii="IRNazanin" w:hAnsi="IRNazanin" w:eastAsia="IRNazanin"/>
          <w:color w:val="111111"/>
          <w:sz w:val="28"/>
          <w:sz w:val="28"/>
          <w:szCs w:val="28"/>
          <w:rtl w:val="true"/>
          <w:lang w:bidi="fa-IR"/>
        </w:rPr>
        <w:t xml:space="preserve"> و اگر در میان ذاکران باشد در زمرهٔ غافلان نوشته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میان ذاکران باشد از جمع آن ها عقب نمی ماند و غفلت دامن او را نخواهد گرفت</w:t>
      </w:r>
      <w:r>
        <w:rPr>
          <w:rFonts w:eastAsia="IRNazanin" w:cs="IRNazanin"/>
          <w:color w:val="111111"/>
          <w:sz w:val="28"/>
          <w:szCs w:val="28"/>
          <w:rtl w:val="true"/>
          <w:lang w:bidi="fa-IR"/>
        </w:rPr>
        <w:t xml:space="preserve">. </w:t>
      </w:r>
      <w:r>
        <w:rPr>
          <w:rStyle w:val="FootnoteAnchor"/>
          <w:rtl w:val="true"/>
        </w:rPr>
        <w:footnoteReference w:id="1557"/>
      </w:r>
      <w:r>
        <w:rPr>
          <w:rFonts w:ascii="IRNazanin" w:hAnsi="IRNazanin" w:eastAsia="IRNazanin"/>
          <w:color w:val="111111"/>
          <w:sz w:val="28"/>
          <w:sz w:val="28"/>
          <w:szCs w:val="28"/>
          <w:rtl w:val="true"/>
          <w:lang w:bidi="fa-IR"/>
        </w:rPr>
        <w:t xml:space="preserve">گاهی یک جمعیت اهل ذکر هستند اما ذکرشان زبانی است و دل آن ها با خدا نیست و دائم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 متقی دلش هم با خداست</w:t>
      </w:r>
      <w:r>
        <w:rPr>
          <w:rFonts w:eastAsia="IRNazanin" w:cs="IRNazanin"/>
          <w:color w:val="111111"/>
          <w:sz w:val="28"/>
          <w:szCs w:val="28"/>
          <w:rtl w:val="true"/>
          <w:lang w:bidi="fa-IR"/>
        </w:rPr>
        <w:t xml:space="preserve">. </w:t>
      </w:r>
      <w:bookmarkStart w:id="1884" w:name="pg20331_774152"/>
    </w:p>
    <w:p>
      <w:pPr>
        <w:pStyle w:val="BookText"/>
        <w:rPr/>
      </w:pPr>
      <w:bookmarkEnd w:id="1884"/>
      <w:r>
        <w:rPr>
          <w:rFonts w:ascii="Amiri" w:hAnsi="Amiri" w:eastAsia="Amiri" w:cs="Amiri"/>
          <w:color w:val="111111"/>
          <w:sz w:val="28"/>
          <w:sz w:val="28"/>
          <w:szCs w:val="28"/>
          <w:rtl w:val="true"/>
          <w:lang w:bidi="ar-SA"/>
        </w:rPr>
        <w:t>يَعْفُو عَمَّنْ ظَلَمَهُ وَيُعْطِي مَنْ حَرَمَهُ وَيَصِلُ مَنْ قَطَعَهُ بَعِيداً فُحْشُهُ لَيْناً قَوْلُهُ غَائِباً مُنْكَرُهُ حَاضِراً مَعْرُوفُهُ مُقْبِلًا خَيْرُهُ مُدْبِراً شَرُّهُ فِي الزَّلَازِلِ وَقُورٌ وَ فِي الْمَكَارِهِ صَبُورٌ وَ فِي الرَّخَاءِ شَكُورٌ لَا يَحِيفُ عَلَى مَنْ يُبْغِضُ وَلَا يَأْثَمُ فِيمَنْ يُحِبُّ يَعْتَرِفُ بِالْحَقِّ قَبْلَ أَنْ يُشْهَدَ عَلَيْهِ لَا يُضِيعُ مَا اسْتَحْفِظَ وَلَا يَنْسَى مَا ذُكِّرَ وَ لَا يُنَابِرُ بِالْأَلْقَابِ وَلَا يُضَارُّ بِالْجَارِ وَ لَا يَشْمَتُ بِالْمَصَائِبِ وَ لَا يَدْخُلُ فِي الْبَاطِلِ وَ لَا يَخْرُجُ مِنَ الْحَقِّ إِنْ صَمَتَ لَمْ يَغُمَّهُ صَمْتُهُ وَ إِنْ ضَحِكَ لَمْ يَعْلُ صَوْتُهُ وَ إِنْ بُغِيَ عَلَيْهِ صَبَرَ حَتَّى يَكُونَ اللَّهُ هُوَ الَّذِي يَنْتَقِمُ لَهُ نَفْسُهُ مِنْهُ فِى عَنَاءٍ وَ النَّاسُ مِنْهُ فِي رَاحَةٍ أَتْعَبَ نَفْسَهُ لَآخِرَتِهِ وَأَرَاحَ النَّاسَ مِنْ نَفْسِهِ بُعْدُهُ عَمَّنْ تَبَاعَدَ عَنْهُ زُهْدٌ وَ نَزَاهَةٌ وَ دُنُوهُ مِمَّنْ دَنَا مِنْهُ لِينٌ وَ رَحْمَةٌ لَيْسَ تَبَاعُدُهُ بِكِبْرٍ وَعَظَمَةٍ وَ لَا دُنُوهُ بِمَكْرٍ وَ خَدِيعَةٍ</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5" w:name="__RefHeading___Toc5775423_2320776876"/>
      <w:bookmarkStart w:id="1886" w:name="_Toc756"/>
      <w:bookmarkEnd w:id="1885"/>
      <w:r>
        <w:rPr/>
        <w:t>5</w:t>
      </w:r>
      <w:r>
        <w:rPr>
          <w:rtl w:val="true"/>
        </w:rPr>
        <w:t xml:space="preserve">. </w:t>
      </w:r>
      <w:r>
        <w:rPr/>
        <w:t>45</w:t>
      </w:r>
      <w:r>
        <w:rPr>
          <w:rtl w:val="true"/>
        </w:rPr>
        <w:t xml:space="preserve">. </w:t>
      </w:r>
      <w:r>
        <w:rPr>
          <w:rtl w:val="true"/>
        </w:rPr>
        <w:t>بخشش به جای انتقام</w:t>
      </w:r>
      <w:bookmarkEnd w:id="1886"/>
    </w:p>
    <w:p>
      <w:pPr>
        <w:pStyle w:val="BookText"/>
        <w:rPr/>
      </w:pPr>
      <w:r>
        <w:rPr>
          <w:rFonts w:ascii="Amiri" w:hAnsi="Amiri" w:eastAsia="Amiri" w:cs="Amiri"/>
          <w:color w:val="111111"/>
          <w:sz w:val="28"/>
          <w:sz w:val="28"/>
          <w:szCs w:val="28"/>
          <w:rtl w:val="true"/>
          <w:lang w:bidi="ar-SA"/>
        </w:rPr>
        <w:t>يَعْفُو عَمَّنْ ظَلَمَهُ</w:t>
      </w:r>
      <w:r>
        <w:rPr>
          <w:rStyle w:val="FootnoteAnchor"/>
          <w:rtl w:val="true"/>
        </w:rPr>
        <w:footnoteReference w:id="1558"/>
      </w:r>
      <w:r>
        <w:rPr>
          <w:rFonts w:ascii="IRNazanin" w:hAnsi="IRNazanin" w:eastAsia="IRNazanin"/>
          <w:color w:val="111111"/>
          <w:sz w:val="28"/>
          <w:sz w:val="28"/>
          <w:szCs w:val="28"/>
          <w:rtl w:val="true"/>
          <w:lang w:bidi="fa-IR"/>
        </w:rPr>
        <w:t xml:space="preserve"> آن کس را که بر وی ستم کرده می 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اختصاص عفو به کسی که بر وی ظلم روا داشته برای بیان این معناست که با وجود انگیزه انتقام جویی که در نهاد وی وجود دارد، از او می گذرد</w:t>
      </w:r>
      <w:r>
        <w:rPr>
          <w:rFonts w:eastAsia="IRNazanin" w:cs="IRNazanin"/>
          <w:color w:val="111111"/>
          <w:sz w:val="28"/>
          <w:szCs w:val="28"/>
          <w:rtl w:val="true"/>
          <w:lang w:bidi="fa-IR"/>
        </w:rPr>
        <w:t xml:space="preserve">. </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مشابه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عَفَوْنَا عَنْكُمْ مِنْ بَعْدِ ذلِكَ لَعَلَّكُمْ تَشْكُرُونَ</w:t>
      </w:r>
      <w:r>
        <w:rPr>
          <w:rStyle w:val="FootnoteAnchor"/>
          <w:rtl w:val="true"/>
        </w:rPr>
        <w:footnoteReference w:id="1560"/>
      </w:r>
      <w:r>
        <w:rPr>
          <w:rFonts w:ascii="IRNazanin" w:hAnsi="IRNazanin" w:eastAsia="IRNazanin"/>
          <w:color w:val="111111"/>
          <w:sz w:val="28"/>
          <w:sz w:val="28"/>
          <w:szCs w:val="28"/>
          <w:rtl w:val="true"/>
          <w:lang w:bidi="fa-IR"/>
        </w:rPr>
        <w:t>پس از آن بر شما بخشودیم، باشد که شکرگزاری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الَّذِى يَقْبَلُ التَّوْبَةَ عَنْ عِبادِهِ وَ يَعْفُوا عَنِ السَّيِّئات</w:t>
      </w:r>
      <w:r>
        <w:rPr>
          <w:rStyle w:val="FootnoteAnchor"/>
          <w:rtl w:val="true"/>
        </w:rPr>
        <w:footnoteReference w:id="1561"/>
      </w:r>
      <w:r>
        <w:rPr>
          <w:rFonts w:ascii="IRNazanin" w:hAnsi="IRNazanin" w:eastAsia="IRNazanin"/>
          <w:color w:val="111111"/>
          <w:sz w:val="28"/>
          <w:sz w:val="28"/>
          <w:szCs w:val="28"/>
          <w:rtl w:val="true"/>
          <w:lang w:bidi="fa-IR"/>
        </w:rPr>
        <w:t>و اوست کسی که توبه را از بندگان خود می پذیرد و از گناهان در می گذرد و آن چه می کنید،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تُبْدُوا خَيْراً أَوْ تُخْفُوهُ أَوْ تَعْفُوا عَنْ سُوءٍ فَإِنَّ اللَّهَ كَانَ عَفُوا قَدیراً</w:t>
      </w:r>
      <w:r>
        <w:rPr>
          <w:rStyle w:val="FootnoteAnchor"/>
          <w:rtl w:val="true"/>
        </w:rPr>
        <w:footnoteReference w:id="1562"/>
      </w:r>
      <w:r>
        <w:rPr>
          <w:rFonts w:ascii="IRNazanin" w:hAnsi="IRNazanin" w:eastAsia="IRNazanin"/>
          <w:color w:val="111111"/>
          <w:sz w:val="28"/>
          <w:sz w:val="28"/>
          <w:szCs w:val="28"/>
          <w:rtl w:val="true"/>
          <w:lang w:bidi="fa-IR"/>
        </w:rPr>
        <w:t>اگر خیری را آشکار کنید یا پنهانش دارید یا از بدی درگذرید پس خدا درگذرنده تواناست</w:t>
      </w:r>
      <w:r>
        <w:rPr>
          <w:rFonts w:eastAsia="IRNazanin" w:cs="IRNazanin"/>
          <w:color w:val="111111"/>
          <w:sz w:val="28"/>
          <w:szCs w:val="28"/>
          <w:rtl w:val="true"/>
          <w:lang w:bidi="fa-IR"/>
        </w:rPr>
        <w:t xml:space="preserve">. </w:t>
      </w:r>
      <w:bookmarkStart w:id="1887" w:name="pg20331_774153"/>
    </w:p>
    <w:p>
      <w:pPr>
        <w:pStyle w:val="Heading5"/>
        <w:numPr>
          <w:ilvl w:val="4"/>
          <w:numId w:val="1"/>
        </w:numPr>
        <w:rPr/>
      </w:pPr>
      <w:bookmarkStart w:id="1888" w:name="__RefHeading___Toc5775425_2320776876"/>
      <w:bookmarkStart w:id="1889" w:name="_Toc757"/>
      <w:bookmarkEnd w:id="1887"/>
      <w:bookmarkEnd w:id="1888"/>
      <w:r>
        <w:rPr/>
        <w:t>5</w:t>
      </w:r>
      <w:r>
        <w:rPr>
          <w:rtl w:val="true"/>
        </w:rPr>
        <w:t xml:space="preserve">. </w:t>
      </w:r>
      <w:r>
        <w:rPr/>
        <w:t>46</w:t>
      </w:r>
      <w:r>
        <w:rPr>
          <w:rtl w:val="true"/>
        </w:rPr>
        <w:t xml:space="preserve">. </w:t>
      </w:r>
      <w:r>
        <w:rPr>
          <w:rtl w:val="true"/>
        </w:rPr>
        <w:t>اهل عطا</w:t>
      </w:r>
      <w:bookmarkEnd w:id="1889"/>
    </w:p>
    <w:p>
      <w:pPr>
        <w:pStyle w:val="BookText"/>
        <w:rPr/>
      </w:pPr>
      <w:r>
        <w:rPr>
          <w:rFonts w:ascii="Amiri" w:hAnsi="Amiri" w:eastAsia="Amiri" w:cs="Amiri"/>
          <w:color w:val="111111"/>
          <w:sz w:val="28"/>
          <w:sz w:val="28"/>
          <w:szCs w:val="28"/>
          <w:rtl w:val="true"/>
          <w:lang w:bidi="ar-SA"/>
        </w:rPr>
        <w:t>وَيُعْطِي مَنْ حَرَمَهُ</w:t>
      </w:r>
      <w:r>
        <w:rPr>
          <w:rStyle w:val="FootnoteAnchor"/>
          <w:rtl w:val="true"/>
        </w:rPr>
        <w:footnoteReference w:id="1563"/>
      </w:r>
      <w:r>
        <w:rPr>
          <w:rFonts w:ascii="IRNazanin" w:hAnsi="IRNazanin" w:eastAsia="IRNazanin"/>
          <w:color w:val="111111"/>
          <w:sz w:val="28"/>
          <w:sz w:val="28"/>
          <w:szCs w:val="28"/>
          <w:rtl w:val="true"/>
          <w:lang w:bidi="fa-IR"/>
        </w:rPr>
        <w:t xml:space="preserve"> و به آن کس که محرومش ساخته، عطا می کند</w:t>
      </w:r>
      <w:r>
        <w:rPr>
          <w:rFonts w:eastAsia="IRNazanin" w:cs="IRNazanin"/>
          <w:color w:val="111111"/>
          <w:sz w:val="28"/>
          <w:szCs w:val="28"/>
          <w:rtl w:val="true"/>
          <w:lang w:bidi="fa-IR"/>
        </w:rPr>
        <w:t>.</w:t>
      </w:r>
    </w:p>
    <w:p>
      <w:pPr>
        <w:pStyle w:val="Heading5"/>
        <w:numPr>
          <w:ilvl w:val="4"/>
          <w:numId w:val="1"/>
        </w:numPr>
        <w:rPr/>
      </w:pPr>
      <w:bookmarkStart w:id="1890" w:name="__RefHeading___Toc5775427_2320776876"/>
      <w:bookmarkStart w:id="1891" w:name="_Toc758"/>
      <w:bookmarkEnd w:id="1890"/>
      <w:r>
        <w:rPr/>
        <w:t>5</w:t>
      </w:r>
      <w:r>
        <w:rPr>
          <w:rtl w:val="true"/>
        </w:rPr>
        <w:t xml:space="preserve">. </w:t>
      </w:r>
      <w:r>
        <w:rPr/>
        <w:t>47</w:t>
      </w:r>
      <w:r>
        <w:rPr>
          <w:rtl w:val="true"/>
        </w:rPr>
        <w:t xml:space="preserve">. </w:t>
      </w:r>
      <w:r>
        <w:rPr>
          <w:rtl w:val="true"/>
        </w:rPr>
        <w:t>حفظ ریسمان خویشاوندی</w:t>
      </w:r>
      <w:bookmarkEnd w:id="1891"/>
    </w:p>
    <w:p>
      <w:pPr>
        <w:pStyle w:val="BookText"/>
        <w:rPr/>
      </w:pPr>
      <w:r>
        <w:rPr>
          <w:rFonts w:ascii="Amiri" w:hAnsi="Amiri" w:eastAsia="Amiri" w:cs="Amiri"/>
          <w:color w:val="111111"/>
          <w:sz w:val="28"/>
          <w:sz w:val="28"/>
          <w:szCs w:val="28"/>
          <w:rtl w:val="true"/>
          <w:lang w:bidi="ar-SA"/>
        </w:rPr>
        <w:t>وَ يَصِلُ مَنْ قَطَعَهُ</w:t>
      </w:r>
      <w:r>
        <w:rPr>
          <w:rStyle w:val="FootnoteAnchor"/>
          <w:rtl w:val="true"/>
        </w:rPr>
        <w:footnoteReference w:id="1564"/>
      </w:r>
      <w:r>
        <w:rPr>
          <w:rFonts w:ascii="IRNazanin" w:hAnsi="IRNazanin" w:eastAsia="IRNazanin"/>
          <w:color w:val="111111"/>
          <w:sz w:val="28"/>
          <w:sz w:val="28"/>
          <w:szCs w:val="28"/>
          <w:rtl w:val="true"/>
          <w:lang w:bidi="fa-IR"/>
        </w:rPr>
        <w:t xml:space="preserve"> و به کسی که پیوندش را با وی قطع کرده است،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وَالَّذِينَ يَصِلُّونَ ما أَمَرَ اللَّهُ بِهِ أَنْ يُوصَلَ وَ يَخْشَوْنَ رَبَّهُمْ وَيَخَافُونَ سُوءَ الْحِساب</w:t>
      </w:r>
      <w:r>
        <w:rPr>
          <w:rStyle w:val="FootnoteAnchor"/>
          <w:rtl w:val="true"/>
        </w:rPr>
        <w:footnoteReference w:id="1565"/>
      </w:r>
      <w:r>
        <w:rPr>
          <w:rFonts w:ascii="IRNazanin" w:hAnsi="IRNazanin" w:eastAsia="IRNazanin"/>
          <w:color w:val="111111"/>
          <w:sz w:val="28"/>
          <w:sz w:val="28"/>
          <w:szCs w:val="28"/>
          <w:rtl w:val="true"/>
          <w:lang w:bidi="fa-IR"/>
        </w:rPr>
        <w:t>و آنان که آن چه خدا به پیوستنش فرمان داده می پیوندند و از پروردگارشان می ترسند و از سختی حساب بیم دارند</w:t>
      </w:r>
      <w:r>
        <w:rPr>
          <w:rFonts w:eastAsia="IRNazanin" w:cs="IRNazanin"/>
          <w:color w:val="111111"/>
          <w:sz w:val="28"/>
          <w:szCs w:val="28"/>
          <w:rtl w:val="true"/>
          <w:lang w:bidi="fa-IR"/>
        </w:rPr>
        <w:t>.</w:t>
      </w:r>
    </w:p>
    <w:p>
      <w:pPr>
        <w:pStyle w:val="Heading5"/>
        <w:numPr>
          <w:ilvl w:val="4"/>
          <w:numId w:val="1"/>
        </w:numPr>
        <w:rPr/>
      </w:pPr>
      <w:bookmarkStart w:id="1892" w:name="__RefHeading___Toc5775429_2320776876"/>
      <w:bookmarkStart w:id="1893" w:name="_Toc759"/>
      <w:bookmarkEnd w:id="1892"/>
      <w:r>
        <w:rPr/>
        <w:t>5</w:t>
      </w:r>
      <w:r>
        <w:rPr>
          <w:rtl w:val="true"/>
        </w:rPr>
        <w:t xml:space="preserve">. </w:t>
      </w:r>
      <w:r>
        <w:rPr/>
        <w:t>48</w:t>
      </w:r>
      <w:r>
        <w:rPr>
          <w:rtl w:val="true"/>
        </w:rPr>
        <w:t xml:space="preserve">. </w:t>
      </w:r>
      <w:r>
        <w:rPr>
          <w:rtl w:val="true"/>
        </w:rPr>
        <w:t>دوری از سخن زشت</w:t>
      </w:r>
      <w:bookmarkEnd w:id="1893"/>
    </w:p>
    <w:p>
      <w:pPr>
        <w:pStyle w:val="BookText"/>
        <w:rPr/>
      </w:pPr>
      <w:r>
        <w:rPr>
          <w:rFonts w:ascii="Amiri" w:hAnsi="Amiri" w:eastAsia="Amiri" w:cs="Amiri"/>
          <w:color w:val="111111"/>
          <w:sz w:val="28"/>
          <w:sz w:val="28"/>
          <w:szCs w:val="28"/>
          <w:rtl w:val="true"/>
          <w:lang w:bidi="ar-SA"/>
        </w:rPr>
        <w:t>بَعِيداً فُحْشُهُ</w:t>
      </w:r>
      <w:r>
        <w:rPr>
          <w:rStyle w:val="FootnoteAnchor"/>
          <w:rtl w:val="true"/>
        </w:rPr>
        <w:footnoteReference w:id="1566"/>
      </w:r>
      <w:r>
        <w:rPr>
          <w:rFonts w:ascii="IRNazanin" w:hAnsi="IRNazanin" w:eastAsia="IRNazanin"/>
          <w:color w:val="111111"/>
          <w:sz w:val="28"/>
          <w:sz w:val="28"/>
          <w:szCs w:val="28"/>
          <w:rtl w:val="true"/>
          <w:lang w:bidi="fa-IR"/>
        </w:rPr>
        <w:t xml:space="preserve"> سخن زشت و خشونت آمیز از او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زشتی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زشتی هاست که به حد معصیت می رسد اما بعضی بیشتر یک چیز لغو است اما وقتی به حد معصیت برسد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حرف زشت را می گویند حتی بعضی از لغوها را که می گویند زشت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تَقْرَبُوا الْفَواحِشَ مَا ظَهَرَ مِنْها و ما بطن</w:t>
      </w:r>
      <w:r>
        <w:rPr>
          <w:rStyle w:val="FootnoteAnchor"/>
          <w:rtl w:val="true"/>
        </w:rPr>
        <w:footnoteReference w:id="1567"/>
      </w:r>
      <w:r>
        <w:rPr>
          <w:rFonts w:ascii="IRNazanin" w:hAnsi="IRNazanin" w:eastAsia="IRNazanin"/>
          <w:color w:val="111111"/>
          <w:sz w:val="28"/>
          <w:sz w:val="28"/>
          <w:szCs w:val="28"/>
          <w:rtl w:val="true"/>
          <w:lang w:bidi="fa-IR"/>
        </w:rPr>
        <w:t xml:space="preserve">و به کارهای زشت چه علنی آن و چه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مشوید</w:t>
      </w:r>
      <w:r>
        <w:rPr>
          <w:rFonts w:eastAsia="IRNazanin" w:cs="IRNazanin"/>
          <w:color w:val="111111"/>
          <w:sz w:val="28"/>
          <w:szCs w:val="28"/>
          <w:rtl w:val="true"/>
          <w:lang w:bidi="fa-IR"/>
        </w:rPr>
        <w:t xml:space="preserve">. </w:t>
      </w:r>
      <w:bookmarkStart w:id="1894" w:name="pg20331_774154"/>
    </w:p>
    <w:p>
      <w:pPr>
        <w:pStyle w:val="BookText"/>
        <w:rPr/>
      </w:pPr>
      <w:bookmarkEnd w:id="1894"/>
      <w:r>
        <w:rPr>
          <w:rFonts w:ascii="Amiri" w:hAnsi="Amiri" w:eastAsia="Amiri" w:cs="Amiri"/>
          <w:color w:val="111111"/>
          <w:sz w:val="28"/>
          <w:sz w:val="28"/>
          <w:szCs w:val="28"/>
          <w:rtl w:val="true"/>
          <w:lang w:bidi="ar-SA"/>
        </w:rPr>
        <w:t>إِنَّ اللَّهَ لا يَأْمُرُ بِالْفَحْشاءِ أَتَقُولُونَ عَلَى اللَّهِ ما لا تَعْلَمُونَ</w:t>
      </w:r>
      <w:r>
        <w:rPr>
          <w:rStyle w:val="FootnoteAnchor"/>
          <w:rtl w:val="true"/>
        </w:rPr>
        <w:footnoteReference w:id="156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به کار زشت فرمان نمی دهد، آیا چیزی را که نمی دانید به خدا نسبت می دهید؟</w:t>
      </w:r>
    </w:p>
    <w:p>
      <w:pPr>
        <w:pStyle w:val="Heading5"/>
        <w:numPr>
          <w:ilvl w:val="4"/>
          <w:numId w:val="1"/>
        </w:numPr>
        <w:rPr/>
      </w:pPr>
      <w:bookmarkStart w:id="1895" w:name="__RefHeading___Toc5775431_2320776876"/>
      <w:bookmarkStart w:id="1896" w:name="_Toc760"/>
      <w:bookmarkEnd w:id="1895"/>
      <w:r>
        <w:rPr/>
        <w:t>5</w:t>
      </w:r>
      <w:r>
        <w:rPr>
          <w:rtl w:val="true"/>
        </w:rPr>
        <w:t xml:space="preserve">. </w:t>
      </w:r>
      <w:r>
        <w:rPr/>
        <w:t>49</w:t>
      </w:r>
      <w:r>
        <w:rPr>
          <w:rtl w:val="true"/>
        </w:rPr>
        <w:t xml:space="preserve">. </w:t>
      </w:r>
      <w:r>
        <w:rPr>
          <w:rtl w:val="true"/>
        </w:rPr>
        <w:t>نرم گفتار</w:t>
      </w:r>
      <w:bookmarkEnd w:id="1896"/>
    </w:p>
    <w:p>
      <w:pPr>
        <w:pStyle w:val="BookText"/>
        <w:rPr/>
      </w:pPr>
      <w:r>
        <w:rPr>
          <w:rFonts w:ascii="Amiri" w:hAnsi="Amiri" w:eastAsia="Amiri" w:cs="Amiri"/>
          <w:color w:val="111111"/>
          <w:sz w:val="28"/>
          <w:sz w:val="28"/>
          <w:szCs w:val="28"/>
          <w:rtl w:val="true"/>
          <w:lang w:bidi="ar-SA"/>
        </w:rPr>
        <w:t>لَيْناً قَوْلُهُ</w:t>
      </w:r>
      <w:r>
        <w:rPr>
          <w:rFonts w:ascii="IRNazanin" w:hAnsi="IRNazanin" w:eastAsia="IRNazanin"/>
          <w:color w:val="111111"/>
          <w:sz w:val="28"/>
          <w:sz w:val="28"/>
          <w:szCs w:val="28"/>
          <w:rtl w:val="true"/>
          <w:lang w:bidi="fa-IR"/>
        </w:rPr>
        <w:t xml:space="preserve"> گفتارش نرم و ملایم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نرم گفتار است؛ یعنی در هنگام گفت وگو و دادوستد با مردم و وعظ و ارشاد آن ها با نرمی و ملایمت که نشانه فروتنی است رفتار می کند</w:t>
      </w:r>
      <w:r>
        <w:rPr>
          <w:rFonts w:eastAsia="IRNazanin" w:cs="IRNazanin"/>
          <w:color w:val="111111"/>
          <w:sz w:val="28"/>
          <w:szCs w:val="28"/>
          <w:rtl w:val="true"/>
          <w:lang w:bidi="fa-IR"/>
        </w:rPr>
        <w:t xml:space="preserve">. </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اشاره به این که برخورد آنان با همۀ مردم با زبان خوب و تعبیرات محبت آمیز است و خشونت در گفتار آنان زشت است</w:t>
      </w:r>
      <w:r>
        <w:rPr>
          <w:rFonts w:eastAsia="IRNazanin" w:cs="IRNazanin"/>
          <w:color w:val="111111"/>
          <w:sz w:val="28"/>
          <w:szCs w:val="28"/>
          <w:rtl w:val="true"/>
          <w:lang w:bidi="fa-IR"/>
        </w:rPr>
        <w:t xml:space="preserve">. </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فَقُولا لَهُ قَوْلاً لَيْناً لَعَلَّهُ يَتَذَكَّرُ أَوْ يَخْشی</w:t>
      </w:r>
      <w:r>
        <w:rPr>
          <w:rStyle w:val="FootnoteAnchor"/>
          <w:rtl w:val="true"/>
        </w:rPr>
        <w:footnoteReference w:id="1571"/>
      </w:r>
      <w:r>
        <w:rPr>
          <w:rFonts w:ascii="IRNazanin" w:hAnsi="IRNazanin" w:eastAsia="IRNazanin"/>
          <w:color w:val="111111"/>
          <w:sz w:val="28"/>
          <w:sz w:val="28"/>
          <w:szCs w:val="28"/>
          <w:rtl w:val="true"/>
          <w:lang w:bidi="fa-IR"/>
        </w:rPr>
        <w:t>و با او سخنی نرم گویید، شاید که پند پذیرد یا بترسد</w:t>
      </w:r>
      <w:r>
        <w:rPr>
          <w:rFonts w:eastAsia="IRNazanin" w:cs="IRNazanin"/>
          <w:color w:val="111111"/>
          <w:sz w:val="28"/>
          <w:szCs w:val="28"/>
          <w:rtl w:val="true"/>
          <w:lang w:bidi="fa-IR"/>
        </w:rPr>
        <w:t>.</w:t>
      </w:r>
    </w:p>
    <w:p>
      <w:pPr>
        <w:pStyle w:val="Heading5"/>
        <w:numPr>
          <w:ilvl w:val="4"/>
          <w:numId w:val="1"/>
        </w:numPr>
        <w:rPr/>
      </w:pPr>
      <w:bookmarkStart w:id="1897" w:name="__RefHeading___Toc5775433_2320776876"/>
      <w:bookmarkStart w:id="1898" w:name="_Toc761"/>
      <w:bookmarkEnd w:id="1897"/>
      <w:r>
        <w:rPr/>
        <w:t>5</w:t>
      </w:r>
      <w:r>
        <w:rPr>
          <w:rtl w:val="true"/>
        </w:rPr>
        <w:t xml:space="preserve">. </w:t>
      </w:r>
      <w:r>
        <w:rPr/>
        <w:t>50</w:t>
      </w:r>
      <w:r>
        <w:rPr>
          <w:rtl w:val="true"/>
        </w:rPr>
        <w:t xml:space="preserve">. </w:t>
      </w:r>
      <w:r>
        <w:rPr>
          <w:rtl w:val="true"/>
        </w:rPr>
        <w:t>منکر از او دور</w:t>
      </w:r>
      <w:bookmarkEnd w:id="1898"/>
    </w:p>
    <w:p>
      <w:pPr>
        <w:pStyle w:val="BookText"/>
        <w:rPr/>
      </w:pPr>
      <w:r>
        <w:rPr>
          <w:rFonts w:ascii="Amiri" w:hAnsi="Amiri" w:eastAsia="Amiri" w:cs="Amiri"/>
          <w:color w:val="111111"/>
          <w:sz w:val="28"/>
          <w:sz w:val="28"/>
          <w:szCs w:val="28"/>
          <w:rtl w:val="true"/>
          <w:lang w:bidi="ar-SA"/>
        </w:rPr>
        <w:t>غَائِباً مُنْكَرُهُ</w:t>
      </w:r>
      <w:r>
        <w:rPr>
          <w:rFonts w:ascii="IRNazanin" w:hAnsi="IRNazanin" w:eastAsia="IRNazanin"/>
          <w:color w:val="111111"/>
          <w:sz w:val="28"/>
          <w:sz w:val="28"/>
          <w:szCs w:val="28"/>
          <w:rtl w:val="true"/>
          <w:lang w:bidi="fa-IR"/>
        </w:rPr>
        <w:t xml:space="preserve"> کار زشت از وی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غایب بودن منکر اشاره به معدوم بودن آن است؛ یعنی منکری از آن ها سر نمی زند که در برابر مردم خود را نشان دهد</w:t>
      </w:r>
      <w:r>
        <w:rPr>
          <w:rFonts w:eastAsia="IRNazanin" w:cs="IRNazanin"/>
          <w:color w:val="111111"/>
          <w:sz w:val="28"/>
          <w:szCs w:val="28"/>
          <w:rtl w:val="true"/>
          <w:lang w:bidi="fa-IR"/>
        </w:rPr>
        <w:t xml:space="preserve">. </w:t>
      </w:r>
      <w:r>
        <w:rPr>
          <w:rStyle w:val="FootnoteAnchor"/>
          <w:rtl w:val="true"/>
        </w:rPr>
        <w:footnoteReference w:id="1572"/>
      </w:r>
    </w:p>
    <w:p>
      <w:pPr>
        <w:pStyle w:val="Heading5"/>
        <w:numPr>
          <w:ilvl w:val="4"/>
          <w:numId w:val="1"/>
        </w:numPr>
        <w:rPr/>
      </w:pPr>
      <w:bookmarkStart w:id="1899" w:name="__RefHeading___Toc5775435_2320776876"/>
      <w:bookmarkStart w:id="1900" w:name="_Toc762"/>
      <w:bookmarkEnd w:id="1899"/>
      <w:r>
        <w:rPr/>
        <w:t>5</w:t>
      </w:r>
      <w:r>
        <w:rPr>
          <w:rtl w:val="true"/>
        </w:rPr>
        <w:t xml:space="preserve">. </w:t>
      </w:r>
      <w:r>
        <w:rPr/>
        <w:t>51</w:t>
      </w:r>
      <w:r>
        <w:rPr>
          <w:rtl w:val="true"/>
        </w:rPr>
        <w:t xml:space="preserve">. </w:t>
      </w:r>
      <w:r>
        <w:rPr>
          <w:rtl w:val="true"/>
        </w:rPr>
        <w:t>شناخته شده به معروف</w:t>
      </w:r>
      <w:bookmarkEnd w:id="190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حَاضِراً مَعْرُوفُهُ</w:t>
      </w:r>
      <w:r>
        <w:rPr>
          <w:rFonts w:ascii="IRNazanin" w:hAnsi="IRNazanin" w:eastAsia="IRNazanin"/>
          <w:color w:val="111111"/>
          <w:sz w:val="28"/>
          <w:sz w:val="28"/>
          <w:szCs w:val="28"/>
          <w:rtl w:val="true"/>
          <w:lang w:bidi="fa-IR"/>
        </w:rPr>
        <w:t xml:space="preserve"> و کار نیک از او آشکار است</w:t>
      </w:r>
      <w:r>
        <w:rPr>
          <w:rFonts w:eastAsia="IRNazanin" w:cs="IRNazanin"/>
          <w:color w:val="111111"/>
          <w:sz w:val="28"/>
          <w:szCs w:val="28"/>
          <w:rtl w:val="true"/>
          <w:lang w:bidi="fa-IR"/>
        </w:rPr>
        <w:t xml:space="preserve">. </w:t>
      </w:r>
      <w:bookmarkStart w:id="1901" w:name="pg20331_774155"/>
    </w:p>
    <w:p>
      <w:pPr>
        <w:pStyle w:val="BookText"/>
        <w:rPr/>
      </w:pPr>
      <w:bookmarkEnd w:id="1901"/>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همۀ خوبی هاست که عقل و وجدان و شرع آن را می شناسد و با آن بیگانه نیست</w:t>
      </w:r>
      <w:r>
        <w:rPr>
          <w:rFonts w:eastAsia="IRNazanin" w:cs="IRNazanin"/>
          <w:color w:val="111111"/>
          <w:sz w:val="28"/>
          <w:szCs w:val="28"/>
          <w:rtl w:val="true"/>
          <w:lang w:bidi="fa-IR"/>
        </w:rPr>
        <w:t xml:space="preserve">. </w:t>
      </w:r>
      <w:r>
        <w:rPr>
          <w:rStyle w:val="FootnoteAnchor"/>
          <w:rtl w:val="true"/>
        </w:rPr>
        <w:footnoteReference w:id="1573"/>
      </w:r>
    </w:p>
    <w:p>
      <w:pPr>
        <w:pStyle w:val="Heading5"/>
        <w:numPr>
          <w:ilvl w:val="4"/>
          <w:numId w:val="1"/>
        </w:numPr>
        <w:rPr/>
      </w:pPr>
      <w:bookmarkStart w:id="1902" w:name="__RefHeading___Toc5775437_2320776876"/>
      <w:bookmarkStart w:id="1903" w:name="_Toc763"/>
      <w:bookmarkEnd w:id="1902"/>
      <w:r>
        <w:rPr/>
        <w:t>5</w:t>
      </w:r>
      <w:r>
        <w:rPr>
          <w:rtl w:val="true"/>
        </w:rPr>
        <w:t xml:space="preserve">. </w:t>
      </w:r>
      <w:r>
        <w:rPr/>
        <w:t>52</w:t>
      </w:r>
      <w:r>
        <w:rPr>
          <w:rtl w:val="true"/>
        </w:rPr>
        <w:t xml:space="preserve">. </w:t>
      </w:r>
      <w:r>
        <w:rPr>
          <w:rtl w:val="true"/>
        </w:rPr>
        <w:t>روی آورنده به خیر</w:t>
      </w:r>
      <w:bookmarkEnd w:id="1903"/>
    </w:p>
    <w:p>
      <w:pPr>
        <w:pStyle w:val="BookText"/>
        <w:rPr/>
      </w:pPr>
      <w:r>
        <w:rPr>
          <w:rFonts w:ascii="Amiri" w:hAnsi="Amiri" w:eastAsia="Amiri" w:cs="Amiri"/>
          <w:color w:val="111111"/>
          <w:sz w:val="28"/>
          <w:sz w:val="28"/>
          <w:szCs w:val="28"/>
          <w:rtl w:val="true"/>
          <w:lang w:bidi="ar-SA"/>
        </w:rPr>
        <w:t>مُقْبلًا خَيْرُهُ</w:t>
      </w:r>
      <w:r>
        <w:rPr>
          <w:rFonts w:ascii="IRNazanin" w:hAnsi="IRNazanin" w:eastAsia="IRNazanin"/>
          <w:color w:val="111111"/>
          <w:sz w:val="28"/>
          <w:sz w:val="28"/>
          <w:szCs w:val="28"/>
          <w:rtl w:val="true"/>
          <w:lang w:bidi="fa-IR"/>
        </w:rPr>
        <w:t xml:space="preserve"> خوبی اش به افراد روی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وَإِيتَاءَ الزَّكَاةِ و كانُوا لَنا عابدین</w:t>
      </w:r>
      <w:r>
        <w:rPr>
          <w:rStyle w:val="FootnoteAnchor"/>
          <w:rtl w:val="true"/>
        </w:rPr>
        <w:footnoteReference w:id="1574"/>
      </w:r>
      <w:r>
        <w:rPr>
          <w:rFonts w:ascii="IRNazanin" w:hAnsi="IRNazanin" w:eastAsia="IRNazanin"/>
          <w:color w:val="111111"/>
          <w:sz w:val="28"/>
          <w:sz w:val="28"/>
          <w:szCs w:val="28"/>
          <w:rtl w:val="true"/>
          <w:lang w:bidi="fa-IR"/>
        </w:rPr>
        <w:t>و آنان را پیشوایانی قرار دادیم که به فرمان ما هدایت می کردند و به ایشان انجام دادن کارهای نیک و برپاداشتن نماز و دادن زکات را وحی کردیم و آنان پرستنده ما بودند</w:t>
      </w:r>
      <w:r>
        <w:rPr>
          <w:rFonts w:eastAsia="IRNazanin" w:cs="IRNazanin"/>
          <w:color w:val="111111"/>
          <w:sz w:val="28"/>
          <w:szCs w:val="28"/>
          <w:rtl w:val="true"/>
          <w:lang w:bidi="fa-IR"/>
        </w:rPr>
        <w:t>.</w:t>
      </w:r>
    </w:p>
    <w:p>
      <w:pPr>
        <w:pStyle w:val="Heading5"/>
        <w:numPr>
          <w:ilvl w:val="4"/>
          <w:numId w:val="1"/>
        </w:numPr>
        <w:rPr/>
      </w:pPr>
      <w:bookmarkStart w:id="1904" w:name="__RefHeading___Toc5775439_2320776876"/>
      <w:bookmarkStart w:id="1905" w:name="_Toc764"/>
      <w:bookmarkEnd w:id="1904"/>
      <w:r>
        <w:rPr/>
        <w:t>5</w:t>
      </w:r>
      <w:r>
        <w:rPr>
          <w:rtl w:val="true"/>
        </w:rPr>
        <w:t xml:space="preserve">. </w:t>
      </w:r>
      <w:r>
        <w:rPr/>
        <w:t>53</w:t>
      </w:r>
      <w:r>
        <w:rPr>
          <w:rtl w:val="true"/>
        </w:rPr>
        <w:t xml:space="preserve">. </w:t>
      </w:r>
      <w:r>
        <w:rPr>
          <w:rtl w:val="true"/>
        </w:rPr>
        <w:t>دور از شر</w:t>
      </w:r>
      <w:bookmarkEnd w:id="1905"/>
    </w:p>
    <w:p>
      <w:pPr>
        <w:pStyle w:val="BookText"/>
        <w:rPr/>
      </w:pPr>
      <w:r>
        <w:rPr>
          <w:rFonts w:ascii="Amiri" w:hAnsi="Amiri" w:eastAsia="Amiri" w:cs="Amiri"/>
          <w:color w:val="111111"/>
          <w:sz w:val="28"/>
          <w:sz w:val="28"/>
          <w:szCs w:val="28"/>
          <w:rtl w:val="true"/>
          <w:lang w:bidi="ar-SA"/>
        </w:rPr>
        <w:t>مُدْبِراً شَره</w:t>
      </w:r>
      <w:r>
        <w:rPr>
          <w:rFonts w:ascii="IRNazanin" w:hAnsi="IRNazanin" w:eastAsia="IRNazanin"/>
          <w:color w:val="111111"/>
          <w:sz w:val="28"/>
          <w:sz w:val="28"/>
          <w:szCs w:val="28"/>
          <w:rtl w:val="true"/>
          <w:lang w:bidi="fa-IR"/>
        </w:rPr>
        <w:t xml:space="preserve"> و شرش پشت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این است که آن ها در انجام نیکی ها پیوسته رو به پیش می روند و اگر بدی هایی در گذشته داشته اند همواره از آن فاصله می گیرند</w:t>
      </w:r>
      <w:r>
        <w:rPr>
          <w:rFonts w:eastAsia="IRNazanin" w:cs="IRNazanin"/>
          <w:color w:val="111111"/>
          <w:sz w:val="28"/>
          <w:szCs w:val="28"/>
          <w:rtl w:val="true"/>
          <w:lang w:bidi="fa-IR"/>
        </w:rPr>
        <w:t xml:space="preserve">. </w:t>
      </w:r>
      <w:r>
        <w:rPr>
          <w:rStyle w:val="FootnoteAnchor"/>
          <w:rtl w:val="true"/>
        </w:rPr>
        <w:footnoteReference w:id="1575"/>
      </w:r>
    </w:p>
    <w:p>
      <w:pPr>
        <w:pStyle w:val="Heading5"/>
        <w:numPr>
          <w:ilvl w:val="4"/>
          <w:numId w:val="1"/>
        </w:numPr>
        <w:rPr/>
      </w:pPr>
      <w:bookmarkStart w:id="1906" w:name="__RefHeading___Toc5775441_2320776876"/>
      <w:bookmarkStart w:id="1907" w:name="_Toc765"/>
      <w:bookmarkEnd w:id="1906"/>
      <w:r>
        <w:rPr/>
        <w:t>5</w:t>
      </w:r>
      <w:r>
        <w:rPr>
          <w:rtl w:val="true"/>
        </w:rPr>
        <w:t xml:space="preserve">. </w:t>
      </w:r>
      <w:r>
        <w:rPr/>
        <w:t>54</w:t>
      </w:r>
      <w:r>
        <w:rPr>
          <w:rtl w:val="true"/>
        </w:rPr>
        <w:t xml:space="preserve">. </w:t>
      </w:r>
      <w:r>
        <w:rPr>
          <w:rtl w:val="true"/>
        </w:rPr>
        <w:t>در سختی ها، باوقار</w:t>
      </w:r>
      <w:bookmarkEnd w:id="1907"/>
    </w:p>
    <w:p>
      <w:pPr>
        <w:pStyle w:val="BookText"/>
        <w:rPr/>
      </w:pPr>
      <w:r>
        <w:rPr>
          <w:rFonts w:ascii="Amiri" w:hAnsi="Amiri" w:eastAsia="Amiri" w:cs="Amiri"/>
          <w:color w:val="111111"/>
          <w:sz w:val="28"/>
          <w:sz w:val="28"/>
          <w:szCs w:val="28"/>
          <w:rtl w:val="true"/>
          <w:lang w:bidi="ar-SA"/>
        </w:rPr>
        <w:t>فِي الزَّلَازِلِ وَقُورٌ</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در برابر حوادث سخت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زلزله هاست ولی در این جا رویدادهای سخت و فتنه های بزرگی مراد است که دل ها را تکان می دهد</w:t>
      </w:r>
      <w:r>
        <w:rPr>
          <w:rFonts w:eastAsia="IRNazanin" w:cs="IRNazanin"/>
          <w:color w:val="111111"/>
          <w:sz w:val="28"/>
          <w:szCs w:val="28"/>
          <w:rtl w:val="true"/>
          <w:lang w:bidi="fa-IR"/>
        </w:rPr>
        <w:t xml:space="preserve">. </w:t>
      </w:r>
      <w:r>
        <w:rPr>
          <w:rStyle w:val="FootnoteAnchor"/>
          <w:rtl w:val="true"/>
        </w:rPr>
        <w:footnoteReference w:id="1577"/>
      </w:r>
      <w:bookmarkStart w:id="1908" w:name="pg20331_774156"/>
    </w:p>
    <w:p>
      <w:pPr>
        <w:pStyle w:val="BookText"/>
        <w:rPr/>
      </w:pPr>
      <w:bookmarkEnd w:id="1908"/>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أَصْلَبُ مِنَ الْجَبَلِ</w:t>
      </w:r>
      <w:r>
        <w:rPr>
          <w:rStyle w:val="FootnoteAnchor"/>
          <w:rtl w:val="true"/>
        </w:rPr>
        <w:footnoteReference w:id="1578"/>
      </w:r>
      <w:r>
        <w:rPr>
          <w:rFonts w:ascii="IRNazanin" w:hAnsi="IRNazanin" w:eastAsia="IRNazanin"/>
          <w:color w:val="111111"/>
          <w:sz w:val="28"/>
          <w:sz w:val="28"/>
          <w:szCs w:val="28"/>
          <w:rtl w:val="true"/>
          <w:lang w:bidi="fa-IR"/>
        </w:rPr>
        <w:t>مؤمن از کوه محکم تر است</w:t>
      </w:r>
      <w:r>
        <w:rPr>
          <w:rFonts w:eastAsia="IRNazanin" w:cs="IRNazanin"/>
          <w:color w:val="111111"/>
          <w:sz w:val="28"/>
          <w:szCs w:val="28"/>
          <w:rtl w:val="true"/>
          <w:lang w:bidi="fa-IR"/>
        </w:rPr>
        <w:t>.</w:t>
      </w:r>
    </w:p>
    <w:p>
      <w:pPr>
        <w:pStyle w:val="Heading5"/>
        <w:numPr>
          <w:ilvl w:val="4"/>
          <w:numId w:val="1"/>
        </w:numPr>
        <w:rPr/>
      </w:pPr>
      <w:bookmarkStart w:id="1909" w:name="__RefHeading___Toc5775443_2320776876"/>
      <w:bookmarkStart w:id="1910" w:name="_Toc766"/>
      <w:bookmarkEnd w:id="1909"/>
      <w:r>
        <w:rPr/>
        <w:t>5</w:t>
      </w:r>
      <w:r>
        <w:rPr>
          <w:rtl w:val="true"/>
        </w:rPr>
        <w:t xml:space="preserve">. </w:t>
      </w:r>
      <w:r>
        <w:rPr/>
        <w:t>55</w:t>
      </w:r>
      <w:r>
        <w:rPr>
          <w:rtl w:val="true"/>
        </w:rPr>
        <w:t xml:space="preserve">. </w:t>
      </w:r>
      <w:r>
        <w:rPr>
          <w:rtl w:val="true"/>
        </w:rPr>
        <w:t>شکیبایی در برابر ناخوشی ها</w:t>
      </w:r>
      <w:bookmarkEnd w:id="1910"/>
    </w:p>
    <w:p>
      <w:pPr>
        <w:pStyle w:val="BookText"/>
        <w:rPr/>
      </w:pPr>
      <w:r>
        <w:rPr>
          <w:rFonts w:ascii="Amiri" w:hAnsi="Amiri" w:eastAsia="Amiri" w:cs="Amiri"/>
          <w:color w:val="111111"/>
          <w:sz w:val="28"/>
          <w:sz w:val="28"/>
          <w:szCs w:val="28"/>
          <w:rtl w:val="true"/>
          <w:lang w:bidi="ar-SA"/>
        </w:rPr>
        <w:t>وَ فِي الْمَكَارِهِ صَبُورٌ</w:t>
      </w:r>
      <w:r>
        <w:rPr>
          <w:rStyle w:val="FootnoteAnchor"/>
          <w:rtl w:val="true"/>
        </w:rPr>
        <w:footnoteReference w:id="1579"/>
      </w:r>
      <w:r>
        <w:rPr>
          <w:rFonts w:ascii="IRNazanin" w:hAnsi="IRNazanin" w:eastAsia="IRNazanin"/>
          <w:color w:val="111111"/>
          <w:sz w:val="28"/>
          <w:sz w:val="28"/>
          <w:szCs w:val="28"/>
          <w:rtl w:val="true"/>
          <w:lang w:bidi="fa-IR"/>
        </w:rPr>
        <w:t xml:space="preserve"> و در برابر ناگواری ها، شکیبا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مکاره یکی از شاخه های صبر است که شامل هرگونه مصیبت و حادثه ناگوار می شود و پرهیزکاران در این میدان پر استقامت هستند</w:t>
      </w:r>
      <w:r>
        <w:rPr>
          <w:rFonts w:eastAsia="IRNazanin" w:cs="IRNazanin"/>
          <w:color w:val="111111"/>
          <w:sz w:val="28"/>
          <w:szCs w:val="28"/>
          <w:rtl w:val="true"/>
          <w:lang w:bidi="fa-IR"/>
        </w:rPr>
        <w:t xml:space="preserve">. </w:t>
      </w:r>
      <w:r>
        <w:rPr>
          <w:rStyle w:val="FootnoteAnchor"/>
          <w:rtl w:val="true"/>
        </w:rPr>
        <w:footnoteReference w:id="1580"/>
      </w:r>
    </w:p>
    <w:p>
      <w:pPr>
        <w:pStyle w:val="Heading5"/>
        <w:numPr>
          <w:ilvl w:val="4"/>
          <w:numId w:val="1"/>
        </w:numPr>
        <w:rPr/>
      </w:pPr>
      <w:bookmarkStart w:id="1911" w:name="__RefHeading___Toc5775445_2320776876"/>
      <w:bookmarkStart w:id="1912" w:name="_Toc767"/>
      <w:bookmarkEnd w:id="1911"/>
      <w:r>
        <w:rPr/>
        <w:t>5</w:t>
      </w:r>
      <w:r>
        <w:rPr>
          <w:rtl w:val="true"/>
        </w:rPr>
        <w:t xml:space="preserve">. </w:t>
      </w:r>
      <w:r>
        <w:rPr/>
        <w:t>56</w:t>
      </w:r>
      <w:r>
        <w:rPr>
          <w:rtl w:val="true"/>
        </w:rPr>
        <w:t xml:space="preserve">. </w:t>
      </w:r>
      <w:r>
        <w:rPr>
          <w:rtl w:val="true"/>
        </w:rPr>
        <w:t>شکرگزار در وفور نعمت</w:t>
      </w:r>
      <w:bookmarkEnd w:id="1912"/>
    </w:p>
    <w:p>
      <w:pPr>
        <w:pStyle w:val="BookText"/>
        <w:rPr/>
      </w:pPr>
      <w:r>
        <w:rPr>
          <w:rFonts w:ascii="Amiri" w:hAnsi="Amiri" w:eastAsia="Amiri" w:cs="Amiri"/>
          <w:color w:val="111111"/>
          <w:sz w:val="28"/>
          <w:sz w:val="28"/>
          <w:szCs w:val="28"/>
          <w:rtl w:val="true"/>
          <w:lang w:bidi="ar-SA"/>
        </w:rPr>
        <w:t>وَ فِي الرَّخَاءِ شَكُورٌ</w:t>
      </w:r>
      <w:r>
        <w:rPr>
          <w:rFonts w:ascii="IRNazanin" w:hAnsi="IRNazanin" w:eastAsia="IRNazanin"/>
          <w:color w:val="111111"/>
          <w:sz w:val="28"/>
          <w:sz w:val="28"/>
          <w:szCs w:val="28"/>
          <w:rtl w:val="true"/>
          <w:lang w:bidi="fa-IR"/>
        </w:rPr>
        <w:t xml:space="preserve"> و در خوشی ها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این است که همیشه امور طبق مراد شما نیست، هم مشکلات هست و هم خوشی و آسایش شخص مؤمن در خوشی ها شاکر است و طغیان نمی کند، در مشکلات هم صابر و بردبار است و از میدان در نمی رود</w:t>
      </w:r>
    </w:p>
    <w:p>
      <w:pPr>
        <w:pStyle w:val="Heading5"/>
        <w:numPr>
          <w:ilvl w:val="4"/>
          <w:numId w:val="1"/>
        </w:numPr>
        <w:rPr/>
      </w:pPr>
      <w:bookmarkStart w:id="1913" w:name="__RefHeading___Toc5775447_2320776876"/>
      <w:bookmarkStart w:id="1914" w:name="_Toc768"/>
      <w:bookmarkEnd w:id="1913"/>
      <w:r>
        <w:rPr/>
        <w:t>5</w:t>
      </w:r>
      <w:r>
        <w:rPr>
          <w:rtl w:val="true"/>
        </w:rPr>
        <w:t xml:space="preserve">. </w:t>
      </w:r>
      <w:r>
        <w:rPr/>
        <w:t>57</w:t>
      </w:r>
      <w:r>
        <w:rPr>
          <w:rtl w:val="true"/>
        </w:rPr>
        <w:t xml:space="preserve">. </w:t>
      </w:r>
      <w:r>
        <w:rPr>
          <w:rtl w:val="true"/>
        </w:rPr>
        <w:t>ستم نکردن به دشمن</w:t>
      </w:r>
      <w:bookmarkEnd w:id="1914"/>
    </w:p>
    <w:p>
      <w:pPr>
        <w:pStyle w:val="BookText"/>
        <w:rPr/>
      </w:pPr>
      <w:r>
        <w:rPr>
          <w:rFonts w:ascii="Amiri" w:hAnsi="Amiri" w:eastAsia="Amiri" w:cs="Amiri"/>
          <w:color w:val="111111"/>
          <w:sz w:val="28"/>
          <w:sz w:val="28"/>
          <w:szCs w:val="28"/>
          <w:rtl w:val="true"/>
          <w:lang w:bidi="ar-SA"/>
        </w:rPr>
        <w:t>لَا يَحِيفُ عَلَى مَنْ يُبْغِضُ</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بر آن که دشمن می دارد،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يَجْرِمَنَّكُمْ شَنَآنُ قَوْمٍ عَلى أَلا تَعْدِلُوا</w:t>
      </w:r>
      <w:r>
        <w:rPr>
          <w:rStyle w:val="FootnoteAnchor"/>
          <w:rtl w:val="true"/>
        </w:rPr>
        <w:footnoteReference w:id="1582"/>
      </w:r>
      <w:r>
        <w:rPr>
          <w:rFonts w:ascii="IRNazanin" w:hAnsi="IRNazanin" w:eastAsia="IRNazanin"/>
          <w:color w:val="111111"/>
          <w:sz w:val="28"/>
          <w:sz w:val="28"/>
          <w:szCs w:val="28"/>
          <w:rtl w:val="true"/>
          <w:lang w:bidi="fa-IR"/>
        </w:rPr>
        <w:t>و البته نباید دشمنی گروهی شما را بر آن دارد که عدالت نورزید</w:t>
      </w:r>
      <w:r>
        <w:rPr>
          <w:rFonts w:eastAsia="IRNazanin" w:cs="IRNazanin"/>
          <w:color w:val="111111"/>
          <w:sz w:val="28"/>
          <w:szCs w:val="28"/>
          <w:rtl w:val="true"/>
          <w:lang w:bidi="fa-IR"/>
        </w:rPr>
        <w:t xml:space="preserve">. </w:t>
      </w:r>
      <w:bookmarkStart w:id="1915" w:name="pg20331_774157"/>
    </w:p>
    <w:p>
      <w:pPr>
        <w:pStyle w:val="BookText"/>
        <w:rPr/>
      </w:pPr>
      <w:bookmarkEnd w:id="1915"/>
      <w:r>
        <w:rPr>
          <w:rFonts w:ascii="Amiri" w:hAnsi="Amiri" w:eastAsia="Amiri" w:cs="Amiri"/>
          <w:color w:val="111111"/>
          <w:sz w:val="28"/>
          <w:sz w:val="28"/>
          <w:szCs w:val="28"/>
          <w:rtl w:val="true"/>
          <w:lang w:bidi="ar-SA"/>
        </w:rPr>
        <w:t>وَ إِذا قُلْتُمْ فَاعْدِلُوا وَ لَوْ كانَ ذا قُرْبی</w:t>
      </w:r>
      <w:r>
        <w:rPr>
          <w:rStyle w:val="FootnoteAnchor"/>
          <w:rtl w:val="true"/>
        </w:rPr>
        <w:footnoteReference w:id="1583"/>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داوری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گویید دادگری کنید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1916" w:name="__RefHeading___Toc5775449_2320776876"/>
      <w:bookmarkStart w:id="1917" w:name="_Toc769"/>
      <w:bookmarkEnd w:id="1916"/>
      <w:r>
        <w:rPr/>
        <w:t>5</w:t>
      </w:r>
      <w:r>
        <w:rPr>
          <w:rtl w:val="true"/>
        </w:rPr>
        <w:t xml:space="preserve">. </w:t>
      </w:r>
      <w:r>
        <w:rPr/>
        <w:t>58</w:t>
      </w:r>
      <w:r>
        <w:rPr>
          <w:rtl w:val="true"/>
        </w:rPr>
        <w:t xml:space="preserve">. </w:t>
      </w:r>
      <w:r>
        <w:rPr>
          <w:rtl w:val="true"/>
        </w:rPr>
        <w:t>گناه نکردن در دوستی</w:t>
      </w:r>
      <w:bookmarkEnd w:id="1917"/>
    </w:p>
    <w:p>
      <w:pPr>
        <w:pStyle w:val="BookText"/>
        <w:rPr/>
      </w:pPr>
      <w:r>
        <w:rPr>
          <w:rFonts w:ascii="Amiri" w:hAnsi="Amiri" w:eastAsia="Amiri" w:cs="Amiri"/>
          <w:color w:val="111111"/>
          <w:sz w:val="28"/>
          <w:sz w:val="28"/>
          <w:szCs w:val="28"/>
          <w:rtl w:val="true"/>
          <w:lang w:bidi="ar-SA"/>
        </w:rPr>
        <w:t>وَ لَا يَأْثَمُ فِيمَنْ يُحِبُّ</w:t>
      </w:r>
      <w:r>
        <w:rPr>
          <w:rStyle w:val="FootnoteAnchor"/>
          <w:rtl w:val="true"/>
        </w:rPr>
        <w:footnoteReference w:id="1584"/>
      </w:r>
      <w:r>
        <w:rPr>
          <w:rFonts w:ascii="IRNazanin" w:hAnsi="IRNazanin" w:eastAsia="IRNazanin"/>
          <w:color w:val="111111"/>
          <w:sz w:val="28"/>
          <w:sz w:val="28"/>
          <w:szCs w:val="28"/>
          <w:rtl w:val="true"/>
          <w:lang w:bidi="fa-IR"/>
        </w:rPr>
        <w:t xml:space="preserve"> و به سبب دوستی با کسی مرتکب گناه نمی شود</w:t>
      </w:r>
      <w:r>
        <w:rPr>
          <w:rFonts w:eastAsia="IRNazanin" w:cs="IRNazanin"/>
          <w:color w:val="111111"/>
          <w:sz w:val="28"/>
          <w:szCs w:val="28"/>
          <w:rtl w:val="true"/>
          <w:lang w:bidi="fa-IR"/>
        </w:rPr>
        <w:t>.</w:t>
      </w:r>
    </w:p>
    <w:p>
      <w:pPr>
        <w:pStyle w:val="Heading5"/>
        <w:numPr>
          <w:ilvl w:val="4"/>
          <w:numId w:val="1"/>
        </w:numPr>
        <w:rPr/>
      </w:pPr>
      <w:bookmarkStart w:id="1918" w:name="__RefHeading___Toc5775451_2320776876"/>
      <w:bookmarkStart w:id="1919" w:name="_Toc770"/>
      <w:bookmarkEnd w:id="1918"/>
      <w:r>
        <w:rPr/>
        <w:t>5</w:t>
      </w:r>
      <w:r>
        <w:rPr>
          <w:rtl w:val="true"/>
        </w:rPr>
        <w:t xml:space="preserve">. </w:t>
      </w:r>
      <w:r>
        <w:rPr/>
        <w:t>59</w:t>
      </w:r>
      <w:r>
        <w:rPr>
          <w:rtl w:val="true"/>
        </w:rPr>
        <w:t xml:space="preserve">. </w:t>
      </w:r>
      <w:r>
        <w:rPr>
          <w:rtl w:val="true"/>
        </w:rPr>
        <w:t>حق مدار</w:t>
      </w:r>
      <w:bookmarkEnd w:id="1919"/>
    </w:p>
    <w:p>
      <w:pPr>
        <w:pStyle w:val="BookText"/>
        <w:rPr/>
      </w:pPr>
      <w:r>
        <w:rPr>
          <w:rFonts w:ascii="Amiri" w:hAnsi="Amiri" w:eastAsia="Amiri" w:cs="Amiri"/>
          <w:color w:val="111111"/>
          <w:sz w:val="28"/>
          <w:sz w:val="28"/>
          <w:szCs w:val="28"/>
          <w:rtl w:val="true"/>
          <w:lang w:bidi="ar-SA"/>
        </w:rPr>
        <w:t>يَعْتَرِفُ بِالْحَقِّ قَبْلَ أَنْ يُشْهَدَ عَلَيْهِ</w:t>
      </w:r>
      <w:r>
        <w:rPr>
          <w:rStyle w:val="FootnoteAnchor"/>
          <w:rtl w:val="true"/>
        </w:rPr>
        <w:footnoteReference w:id="1585"/>
      </w:r>
      <w:r>
        <w:rPr>
          <w:rFonts w:ascii="IRNazanin" w:hAnsi="IRNazanin" w:eastAsia="IRNazanin"/>
          <w:color w:val="111111"/>
          <w:sz w:val="28"/>
          <w:sz w:val="28"/>
          <w:szCs w:val="28"/>
          <w:rtl w:val="true"/>
          <w:lang w:bidi="fa-IR"/>
        </w:rPr>
        <w:t xml:space="preserve"> و پیش از آن که شاهدی بر ضدش اقامه شود اعتراف به حق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متقین، حقوق مردم را پایمال نمی کنند و راه مغالطه و فریب در پیش نمی گیرند و با خود و دیگران راست منش هستند</w:t>
      </w:r>
      <w:r>
        <w:rPr>
          <w:rFonts w:eastAsia="IRNazanin" w:cs="IRNazanin"/>
          <w:color w:val="111111"/>
          <w:sz w:val="28"/>
          <w:szCs w:val="28"/>
          <w:rtl w:val="true"/>
          <w:lang w:bidi="fa-IR"/>
        </w:rPr>
        <w:t xml:space="preserve">. </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أَتْقَى النَّاسِ مَنْ قَالَ الْحَقَّ فِيمَا لَهُ وَ عَلَيْهِ</w:t>
      </w:r>
      <w:r>
        <w:rPr>
          <w:rStyle w:val="FootnoteAnchor"/>
          <w:rtl w:val="true"/>
        </w:rPr>
        <w:footnoteReference w:id="1587"/>
      </w:r>
      <w:r>
        <w:rPr>
          <w:rFonts w:ascii="IRNazanin" w:hAnsi="IRNazanin" w:eastAsia="IRNazanin"/>
          <w:color w:val="111111"/>
          <w:sz w:val="28"/>
          <w:sz w:val="28"/>
          <w:szCs w:val="28"/>
          <w:rtl w:val="true"/>
          <w:lang w:bidi="fa-IR"/>
        </w:rPr>
        <w:t>پرهیزکارترین مردم کسی است که حق گوید، به سودش باشد یا زیانش</w:t>
      </w:r>
    </w:p>
    <w:p>
      <w:pPr>
        <w:pStyle w:val="Heading5"/>
        <w:numPr>
          <w:ilvl w:val="4"/>
          <w:numId w:val="1"/>
        </w:numPr>
        <w:rPr/>
      </w:pPr>
      <w:bookmarkStart w:id="1920" w:name="__RefHeading___Toc5775453_2320776876"/>
      <w:bookmarkStart w:id="1921" w:name="_Toc771"/>
      <w:bookmarkEnd w:id="1920"/>
      <w:r>
        <w:rPr/>
        <w:t>5</w:t>
      </w:r>
      <w:r>
        <w:rPr>
          <w:rtl w:val="true"/>
        </w:rPr>
        <w:t xml:space="preserve">. </w:t>
      </w:r>
      <w:r>
        <w:rPr/>
        <w:t>60</w:t>
      </w:r>
      <w:r>
        <w:rPr>
          <w:rtl w:val="true"/>
        </w:rPr>
        <w:t xml:space="preserve">. </w:t>
      </w:r>
      <w:r>
        <w:rPr>
          <w:rtl w:val="true"/>
        </w:rPr>
        <w:t>امانت دار</w:t>
      </w:r>
      <w:bookmarkEnd w:id="1921"/>
    </w:p>
    <w:p>
      <w:pPr>
        <w:pStyle w:val="BookText"/>
        <w:rPr/>
      </w:pPr>
      <w:r>
        <w:rPr>
          <w:rFonts w:ascii="Amiri" w:hAnsi="Amiri" w:eastAsia="Amiri" w:cs="Amiri"/>
          <w:color w:val="111111"/>
          <w:sz w:val="28"/>
          <w:sz w:val="28"/>
          <w:szCs w:val="28"/>
          <w:rtl w:val="true"/>
          <w:lang w:bidi="ar-SA"/>
        </w:rPr>
        <w:t>لَا يُضِيعُ مَا اسْتَحْفِظَ</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آن چه حفظش را به او سپرده اند، تباه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امانت های مردمی و الهی را شامل می شود</w:t>
      </w:r>
      <w:r>
        <w:rPr>
          <w:rFonts w:eastAsia="IRNazanin" w:cs="IRNazanin"/>
          <w:color w:val="111111"/>
          <w:sz w:val="28"/>
          <w:szCs w:val="28"/>
          <w:rtl w:val="true"/>
          <w:lang w:bidi="fa-IR"/>
        </w:rPr>
        <w:t xml:space="preserve">. </w:t>
      </w:r>
      <w:r>
        <w:rPr>
          <w:rStyle w:val="FootnoteAnchor"/>
          <w:rtl w:val="true"/>
        </w:rPr>
        <w:footnoteReference w:id="1589"/>
      </w:r>
      <w:bookmarkStart w:id="1922" w:name="pg20331_774158"/>
    </w:p>
    <w:p>
      <w:pPr>
        <w:pStyle w:val="BookText"/>
        <w:rPr/>
      </w:pPr>
      <w:bookmarkEnd w:id="192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اسْتَحْفِظُوا مِنْ كِتابِ اللَّهِ وَ كانُوا عَلَيْهِ شُهَدَاءَ فَلَا تَخْشَوُا النَّاسَ وَ اخْشَوْنِ وَ لَا تَشْتَرُوا بآیاتی ثَمَناً قَلیلا</w:t>
      </w:r>
      <w:r>
        <w:rPr>
          <w:rStyle w:val="FootnoteAnchor"/>
          <w:rtl w:val="true"/>
        </w:rPr>
        <w:footnoteReference w:id="1590"/>
      </w:r>
      <w:r>
        <w:rPr>
          <w:rFonts w:ascii="IRNazanin" w:hAnsi="IRNazanin" w:eastAsia="IRNazanin"/>
          <w:color w:val="111111"/>
          <w:sz w:val="28"/>
          <w:sz w:val="28"/>
          <w:szCs w:val="28"/>
          <w:rtl w:val="true"/>
          <w:lang w:bidi="fa-IR"/>
        </w:rPr>
        <w:t>به سبب آن چه از کتاب خدا به آنان سپرده شده و بر آن گواه بودند؛ بنابراین از مردم نترسید و از من بترسید و آیات مرا به بهای ناچیزی مفروشید</w:t>
      </w:r>
      <w:r>
        <w:rPr>
          <w:rFonts w:eastAsia="IRNazanin" w:cs="IRNazanin"/>
          <w:color w:val="111111"/>
          <w:sz w:val="28"/>
          <w:szCs w:val="28"/>
          <w:rtl w:val="true"/>
          <w:lang w:bidi="fa-IR"/>
        </w:rPr>
        <w:t>.</w:t>
      </w:r>
    </w:p>
    <w:p>
      <w:pPr>
        <w:pStyle w:val="Heading5"/>
        <w:numPr>
          <w:ilvl w:val="4"/>
          <w:numId w:val="1"/>
        </w:numPr>
        <w:rPr/>
      </w:pPr>
      <w:bookmarkStart w:id="1923" w:name="__RefHeading___Toc5775455_2320776876"/>
      <w:bookmarkStart w:id="1924" w:name="_Toc772"/>
      <w:bookmarkEnd w:id="1923"/>
      <w:r>
        <w:rPr/>
        <w:t>5</w:t>
      </w:r>
      <w:r>
        <w:rPr>
          <w:rtl w:val="true"/>
        </w:rPr>
        <w:t xml:space="preserve">. </w:t>
      </w:r>
      <w:r>
        <w:rPr/>
        <w:t>61</w:t>
      </w:r>
      <w:r>
        <w:rPr>
          <w:rtl w:val="true"/>
        </w:rPr>
        <w:t xml:space="preserve">. </w:t>
      </w:r>
      <w:r>
        <w:rPr>
          <w:rtl w:val="true"/>
        </w:rPr>
        <w:t>فراموش نکردن تذکر</w:t>
      </w:r>
      <w:bookmarkEnd w:id="1924"/>
    </w:p>
    <w:p>
      <w:pPr>
        <w:pStyle w:val="BookText"/>
        <w:rPr/>
      </w:pPr>
      <w:r>
        <w:rPr>
          <w:rFonts w:ascii="Amiri" w:hAnsi="Amiri" w:eastAsia="Amiri" w:cs="Amiri"/>
          <w:color w:val="111111"/>
          <w:sz w:val="28"/>
          <w:sz w:val="28"/>
          <w:szCs w:val="28"/>
          <w:rtl w:val="true"/>
          <w:lang w:bidi="ar-SA"/>
        </w:rPr>
        <w:t>وَ لَا يَنْسَى مَا ذُكِّرَ</w:t>
      </w:r>
      <w:r>
        <w:rPr>
          <w:rStyle w:val="FootnoteAnchor"/>
          <w:rtl w:val="true"/>
        </w:rPr>
        <w:footnoteReference w:id="1591"/>
      </w:r>
      <w:r>
        <w:rPr>
          <w:rFonts w:ascii="IRNazanin" w:hAnsi="IRNazanin" w:eastAsia="IRNazanin"/>
          <w:color w:val="111111"/>
          <w:sz w:val="28"/>
          <w:sz w:val="28"/>
          <w:szCs w:val="28"/>
          <w:rtl w:val="true"/>
          <w:lang w:bidi="fa-IR"/>
        </w:rPr>
        <w:t xml:space="preserve"> و آن چه به او تذکر داده اند فراموش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همه تذکرها و یادآوری های مفیدی است که از سوی خداوند و اولیاءالله و دوستان نسبت به آن ها شده است</w:t>
      </w:r>
      <w:r>
        <w:rPr>
          <w:rFonts w:eastAsia="IRNazanin" w:cs="IRNazanin"/>
          <w:color w:val="111111"/>
          <w:sz w:val="28"/>
          <w:szCs w:val="28"/>
          <w:rtl w:val="true"/>
          <w:lang w:bidi="fa-IR"/>
        </w:rPr>
        <w:t xml:space="preserve">. </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الْحَسَناتِ يُذْهِبْنَ السَّيِّئاتِ ذلِكَ ذِكْرَى لِلذَّاكِرين</w:t>
      </w:r>
      <w:r>
        <w:rPr>
          <w:rStyle w:val="FootnoteAnchor"/>
          <w:rtl w:val="true"/>
        </w:rPr>
        <w:footnoteReference w:id="1593"/>
      </w:r>
      <w:r>
        <w:rPr>
          <w:rFonts w:ascii="IRNazanin" w:hAnsi="IRNazanin" w:eastAsia="IRNazanin"/>
          <w:color w:val="111111"/>
          <w:sz w:val="28"/>
          <w:sz w:val="28"/>
          <w:szCs w:val="28"/>
          <w:rtl w:val="true"/>
          <w:lang w:bidi="fa-IR"/>
        </w:rPr>
        <w:t>زیرا خوبی ها، بدی ها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پندگیرندگان پندی است</w:t>
      </w:r>
      <w:r>
        <w:rPr>
          <w:rFonts w:eastAsia="IRNazanin" w:cs="IRNazanin"/>
          <w:color w:val="111111"/>
          <w:sz w:val="28"/>
          <w:szCs w:val="28"/>
          <w:rtl w:val="true"/>
          <w:lang w:bidi="fa-IR"/>
        </w:rPr>
        <w:t>.</w:t>
      </w:r>
    </w:p>
    <w:p>
      <w:pPr>
        <w:pStyle w:val="Heading5"/>
        <w:numPr>
          <w:ilvl w:val="4"/>
          <w:numId w:val="1"/>
        </w:numPr>
        <w:rPr/>
      </w:pPr>
      <w:bookmarkStart w:id="1925" w:name="__RefHeading___Toc5775457_2320776876"/>
      <w:bookmarkStart w:id="1926" w:name="_Toc773"/>
      <w:bookmarkEnd w:id="1925"/>
      <w:r>
        <w:rPr/>
        <w:t>5</w:t>
      </w:r>
      <w:r>
        <w:rPr>
          <w:rtl w:val="true"/>
        </w:rPr>
        <w:t xml:space="preserve">. </w:t>
      </w:r>
      <w:r>
        <w:rPr/>
        <w:t>62</w:t>
      </w:r>
      <w:r>
        <w:rPr>
          <w:rtl w:val="true"/>
        </w:rPr>
        <w:t xml:space="preserve">. </w:t>
      </w:r>
      <w:r>
        <w:rPr>
          <w:rtl w:val="true"/>
        </w:rPr>
        <w:t>ندادن لقب زشت به مردم</w:t>
      </w:r>
      <w:bookmarkEnd w:id="1926"/>
    </w:p>
    <w:p>
      <w:pPr>
        <w:pStyle w:val="BookText"/>
        <w:rPr/>
      </w:pPr>
      <w:r>
        <w:rPr>
          <w:rFonts w:ascii="Amiri" w:hAnsi="Amiri" w:eastAsia="Amiri" w:cs="Amiri"/>
          <w:color w:val="111111"/>
          <w:sz w:val="28"/>
          <w:sz w:val="28"/>
          <w:szCs w:val="28"/>
          <w:rtl w:val="true"/>
          <w:lang w:bidi="ar-SA"/>
        </w:rPr>
        <w:t>و لَا يُنَابز بالألقاب</w:t>
      </w:r>
      <w:r>
        <w:rPr>
          <w:rStyle w:val="FootnoteAnchor"/>
          <w:rtl w:val="true"/>
        </w:rPr>
        <w:footnoteReference w:id="1594"/>
      </w:r>
      <w:r>
        <w:rPr>
          <w:rFonts w:ascii="IRNazanin" w:hAnsi="IRNazanin" w:eastAsia="IRNazanin"/>
          <w:color w:val="111111"/>
          <w:sz w:val="28"/>
          <w:sz w:val="28"/>
          <w:szCs w:val="28"/>
          <w:rtl w:val="true"/>
          <w:lang w:bidi="fa-IR"/>
        </w:rPr>
        <w:t xml:space="preserve"> مردم را با نام های زشت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تَلْمِزُوا أَنْفُسَكُمْ وَ لا تَنابَزُوا بِالْأَلْقَابِ بِئْسَ الاِسْمُ الْفُسُوقُ بَعْدَ الْإِيمَانِ وَ مَنْ لَمْ يَتُبْ فَأُولئِكَ هُمُ الظَّالِمُون</w:t>
      </w:r>
      <w:r>
        <w:rPr>
          <w:rStyle w:val="FootnoteAnchor"/>
          <w:rtl w:val="true"/>
        </w:rPr>
        <w:footnoteReference w:id="1595"/>
      </w:r>
      <w:r>
        <w:rPr>
          <w:rFonts w:ascii="IRNazanin" w:hAnsi="IRNazanin" w:eastAsia="IRNazanin"/>
          <w:color w:val="111111"/>
          <w:sz w:val="28"/>
          <w:sz w:val="28"/>
          <w:szCs w:val="28"/>
          <w:rtl w:val="true"/>
          <w:lang w:bidi="fa-IR"/>
        </w:rPr>
        <w:t>و از یکدیگر عیب مگیرید و به همدیگر لقب های زشت مدهید؛ چه ناپسندیده است نام زشت پس از ایمان و هرکه توبه نکرد، آنان خود ستمکارند</w:t>
      </w:r>
      <w:r>
        <w:rPr>
          <w:rFonts w:eastAsia="IRNazanin" w:cs="IRNazanin"/>
          <w:color w:val="111111"/>
          <w:sz w:val="28"/>
          <w:szCs w:val="28"/>
          <w:rtl w:val="true"/>
          <w:lang w:bidi="fa-IR"/>
        </w:rPr>
        <w:t xml:space="preserve">. </w:t>
      </w:r>
      <w:bookmarkStart w:id="1927" w:name="pg20331_774159"/>
    </w:p>
    <w:p>
      <w:pPr>
        <w:pStyle w:val="Heading5"/>
        <w:numPr>
          <w:ilvl w:val="4"/>
          <w:numId w:val="1"/>
        </w:numPr>
        <w:rPr/>
      </w:pPr>
      <w:bookmarkStart w:id="1928" w:name="__RefHeading___Toc5775459_2320776876"/>
      <w:bookmarkStart w:id="1929" w:name="_Toc774"/>
      <w:bookmarkEnd w:id="1927"/>
      <w:bookmarkEnd w:id="1928"/>
      <w:r>
        <w:rPr/>
        <w:t>5</w:t>
      </w:r>
      <w:r>
        <w:rPr>
          <w:rtl w:val="true"/>
        </w:rPr>
        <w:t xml:space="preserve">. </w:t>
      </w:r>
      <w:r>
        <w:rPr/>
        <w:t>63</w:t>
      </w:r>
      <w:r>
        <w:rPr>
          <w:rtl w:val="true"/>
        </w:rPr>
        <w:t xml:space="preserve">. </w:t>
      </w:r>
      <w:r>
        <w:rPr>
          <w:rtl w:val="true"/>
        </w:rPr>
        <w:t>ضرر نزدن به همسایه</w:t>
      </w:r>
      <w:bookmarkEnd w:id="1929"/>
    </w:p>
    <w:p>
      <w:pPr>
        <w:pStyle w:val="BookText"/>
        <w:rPr/>
      </w:pPr>
      <w:r>
        <w:rPr>
          <w:rFonts w:ascii="Amiri" w:hAnsi="Amiri" w:eastAsia="Amiri" w:cs="Amiri"/>
          <w:color w:val="111111"/>
          <w:sz w:val="28"/>
          <w:sz w:val="28"/>
          <w:szCs w:val="28"/>
          <w:rtl w:val="true"/>
          <w:lang w:bidi="ar-SA"/>
        </w:rPr>
        <w:t>وَ لَا يُضَارُّ بِالْجَارِ</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و به همسایگان زیان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اعْبُدُوا اللَّهَ وَ لا تُشْرِكُوا بِهِ شَيْئاً وَ بِالْوالِدَيْنِ إِحْساناً و بذِي الْقُرْبَى وَالْيَتَامَى وَالْمَسَاكِينِ وَ الْجارِ ذِي الْقُرْبَى وَالْجَارِ الْجُنُبِ وَ الصَّاحِبِ بِالْجَنْبِ وَ ابْنِ السَّبیل</w:t>
      </w:r>
      <w:r>
        <w:rPr>
          <w:rStyle w:val="FootnoteAnchor"/>
          <w:rtl w:val="true"/>
        </w:rPr>
        <w:footnoteReference w:id="1597"/>
      </w:r>
      <w:r>
        <w:rPr>
          <w:rFonts w:ascii="IRNazanin" w:hAnsi="IRNazanin" w:eastAsia="IRNazanin"/>
          <w:color w:val="111111"/>
          <w:sz w:val="28"/>
          <w:sz w:val="28"/>
          <w:szCs w:val="28"/>
          <w:rtl w:val="true"/>
          <w:lang w:bidi="fa-IR"/>
        </w:rPr>
        <w:t>و خدا را بپرستید و چیزی را با او شریک مگردانید و به پدر و مادر احسان کنید و دربارۀ خویشاوندان و یتیمان و مستمندان و همسایه خویش و همسایه بیگانه و همنشین و در راه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دیگری از امیرمؤمنان علی می خوانیم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اللَّهَ فِي جِيرَانِكُمْ فَإِنَّهُمْ وَصِيَّةُ نَبِيِّكُمْ مَا زَالَ يُوصِي بِهِمْ حَتَّى ظَنَنَّا أَنَّهُم سَيُوَرِّتُهُمْ</w:t>
      </w:r>
      <w:r>
        <w:rPr>
          <w:rStyle w:val="FootnoteAnchor"/>
          <w:rtl w:val="true"/>
        </w:rPr>
        <w:footnoteReference w:id="1598"/>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همسایگان که مورد سفارش پیامبر شمایند پیوسته به آنان سفارش می کرد تا جایی که گمان بردیم میراث برشان خواهد ساخت</w:t>
      </w:r>
      <w:r>
        <w:rPr>
          <w:rFonts w:eastAsia="IRNazanin" w:cs="IRNazanin"/>
          <w:color w:val="111111"/>
          <w:sz w:val="28"/>
          <w:szCs w:val="28"/>
          <w:rtl w:val="true"/>
          <w:lang w:bidi="fa-IR"/>
        </w:rPr>
        <w:t>!</w:t>
      </w:r>
    </w:p>
    <w:p>
      <w:pPr>
        <w:pStyle w:val="Heading5"/>
        <w:numPr>
          <w:ilvl w:val="4"/>
          <w:numId w:val="1"/>
        </w:numPr>
        <w:rPr/>
      </w:pPr>
      <w:bookmarkStart w:id="1930" w:name="__RefHeading___Toc5775461_2320776876"/>
      <w:bookmarkStart w:id="1931" w:name="_Toc775"/>
      <w:bookmarkEnd w:id="1930"/>
      <w:r>
        <w:rPr/>
        <w:t>5</w:t>
      </w:r>
      <w:r>
        <w:rPr>
          <w:rtl w:val="true"/>
        </w:rPr>
        <w:t xml:space="preserve">. </w:t>
      </w:r>
      <w:r>
        <w:rPr/>
        <w:t>64</w:t>
      </w:r>
      <w:r>
        <w:rPr>
          <w:rtl w:val="true"/>
        </w:rPr>
        <w:t xml:space="preserve">. </w:t>
      </w:r>
      <w:r>
        <w:rPr>
          <w:rtl w:val="true"/>
        </w:rPr>
        <w:t>شماتت نکردن</w:t>
      </w:r>
      <w:bookmarkEnd w:id="1931"/>
    </w:p>
    <w:p>
      <w:pPr>
        <w:pStyle w:val="BookText"/>
        <w:rPr/>
      </w:pPr>
      <w:r>
        <w:rPr>
          <w:rFonts w:ascii="Amiri" w:hAnsi="Amiri" w:eastAsia="Amiri" w:cs="Amiri"/>
          <w:color w:val="111111"/>
          <w:sz w:val="28"/>
          <w:sz w:val="28"/>
          <w:szCs w:val="28"/>
          <w:rtl w:val="true"/>
          <w:lang w:bidi="ar-SA"/>
        </w:rPr>
        <w:t>وَ لَا يَشْمَتُ بِالْمَصَائِبِ</w:t>
      </w:r>
      <w:r>
        <w:rPr>
          <w:rStyle w:val="FootnoteAnchor"/>
          <w:rtl w:val="true"/>
        </w:rPr>
        <w:footnoteReference w:id="1599"/>
      </w:r>
      <w:r>
        <w:rPr>
          <w:rFonts w:ascii="IRNazanin" w:hAnsi="IRNazanin" w:eastAsia="IRNazanin"/>
          <w:color w:val="111111"/>
          <w:sz w:val="28"/>
          <w:sz w:val="28"/>
          <w:szCs w:val="28"/>
          <w:rtl w:val="true"/>
          <w:lang w:bidi="fa-IR"/>
        </w:rPr>
        <w:t xml:space="preserve"> مصیبت زده را شماتت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 هنگام دشواری ها و مصائب دیگران آن ها را شماتت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از احساس پستی و کوچکی سرچشمه می گیرد و انسان عاقبت سنج هرگز شماتت نمی کند؛ زیرا ممکن است روزی خود به همین بلا گرفتار شود</w:t>
      </w:r>
      <w:r>
        <w:rPr>
          <w:rFonts w:eastAsia="IRNazanin" w:cs="IRNazanin"/>
          <w:color w:val="111111"/>
          <w:sz w:val="28"/>
          <w:szCs w:val="28"/>
          <w:rtl w:val="true"/>
          <w:lang w:bidi="fa-IR"/>
        </w:rPr>
        <w:t xml:space="preserve">. </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مشابه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بِرَأْسِ أَخِيهِ يَجُرُهُ إِلَيْهِ قَالَ ابْنَ ثُمَّ إِنَّ الْقَوْمَ اسْتَضْعَفُونِي وَ كَادُوا يَقْتُلُونَنِي فَلَا تُشْمِتْ</w:t>
      </w:r>
      <w:bookmarkStart w:id="1932" w:name="pg20331_774160"/>
    </w:p>
    <w:p>
      <w:pPr>
        <w:pStyle w:val="BookText"/>
        <w:rPr/>
      </w:pPr>
      <w:bookmarkEnd w:id="1932"/>
      <w:r>
        <w:rPr>
          <w:rFonts w:ascii="Amiri" w:hAnsi="Amiri" w:eastAsia="Amiri" w:cs="Amiri"/>
          <w:color w:val="111111"/>
          <w:sz w:val="28"/>
          <w:sz w:val="28"/>
          <w:szCs w:val="28"/>
          <w:rtl w:val="true"/>
          <w:lang w:bidi="ar-SA"/>
        </w:rPr>
        <w:t>بيَ الْأَعْداءَ وَ لا تَجْعَلْنِى مَعَ الْقَوْمِ الظَّالِمین</w:t>
      </w:r>
      <w:r>
        <w:rPr>
          <w:rStyle w:val="FootnoteAnchor"/>
          <w:rtl w:val="true"/>
        </w:rPr>
        <w:footnoteReference w:id="16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برادرش را گرفت و او را به طرف خود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 این قوم، مرا ناتوان یافتند و چیزی نمانده بود که مرا بکشند؛ پس مرا دشمن شاد مکن و مرا در شمار گروه ستمکاران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شَمِتَ بِمُصِيبَةٍ نَزَلَتْ بِأَخِيهِ، لَمْ يَخْرُجْ مِنَ الدُّنْيَا حَتَّى يُفْتَتَنَ</w:t>
      </w:r>
      <w:r>
        <w:rPr>
          <w:rStyle w:val="FootnoteAnchor"/>
          <w:rtl w:val="true"/>
        </w:rPr>
        <w:footnoteReference w:id="1602"/>
      </w:r>
      <w:r>
        <w:rPr>
          <w:rFonts w:ascii="IRNazanin" w:hAnsi="IRNazanin" w:eastAsia="IRNazanin"/>
          <w:color w:val="111111"/>
          <w:sz w:val="28"/>
          <w:sz w:val="28"/>
          <w:szCs w:val="28"/>
          <w:rtl w:val="true"/>
          <w:lang w:bidi="fa-IR"/>
        </w:rPr>
        <w:t>كسى که برادر مسلمانش را در برابر مصیبتی که به او وارد شده شماتت کند، از دنیا بیرون نمی رود مگر این که خود به همان مصیبت گرفتار می شود</w:t>
      </w:r>
      <w:r>
        <w:rPr>
          <w:rFonts w:eastAsia="IRNazanin" w:cs="IRNazanin"/>
          <w:color w:val="111111"/>
          <w:sz w:val="28"/>
          <w:szCs w:val="28"/>
          <w:rtl w:val="true"/>
          <w:lang w:bidi="fa-IR"/>
        </w:rPr>
        <w:t>.</w:t>
      </w:r>
    </w:p>
    <w:p>
      <w:pPr>
        <w:pStyle w:val="Heading5"/>
        <w:numPr>
          <w:ilvl w:val="4"/>
          <w:numId w:val="1"/>
        </w:numPr>
        <w:rPr/>
      </w:pPr>
      <w:bookmarkStart w:id="1933" w:name="__RefHeading___Toc5775463_2320776876"/>
      <w:bookmarkStart w:id="1934" w:name="_Toc776"/>
      <w:bookmarkEnd w:id="1933"/>
      <w:r>
        <w:rPr/>
        <w:t>5</w:t>
      </w:r>
      <w:r>
        <w:rPr>
          <w:rtl w:val="true"/>
        </w:rPr>
        <w:t xml:space="preserve">. </w:t>
      </w:r>
      <w:r>
        <w:rPr/>
        <w:t>65</w:t>
      </w:r>
      <w:r>
        <w:rPr>
          <w:rtl w:val="true"/>
        </w:rPr>
        <w:t xml:space="preserve">. </w:t>
      </w:r>
      <w:r>
        <w:rPr>
          <w:rtl w:val="true"/>
        </w:rPr>
        <w:t>وارد نشدن در باطل</w:t>
      </w:r>
      <w:bookmarkEnd w:id="1934"/>
    </w:p>
    <w:p>
      <w:pPr>
        <w:pStyle w:val="BookText"/>
        <w:rPr/>
      </w:pPr>
      <w:r>
        <w:rPr>
          <w:rFonts w:ascii="Amiri" w:hAnsi="Amiri" w:eastAsia="Amiri" w:cs="Amiri"/>
          <w:color w:val="111111"/>
          <w:sz w:val="28"/>
          <w:sz w:val="28"/>
          <w:szCs w:val="28"/>
          <w:rtl w:val="true"/>
          <w:lang w:bidi="ar-SA"/>
        </w:rPr>
        <w:t>وَ لَا يَدْخُلُ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امور باطل وارد نمی شود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نکتهمتقین قدم در راه باطل نمی گذارند و پا از مرز حق بیرون نمی نهد؛ یعنی در امور باطل دنیا که او را از خداوند دور می گرداند وارد نمی شود و از خواست ها و آرمان های و پوچ حقی که او را به خداوند نزدیک می گرداند دست برنمی دارد؛ زیرا به برتری هدف متعالی خود آگاه است</w:t>
      </w:r>
      <w:r>
        <w:rPr>
          <w:rFonts w:eastAsia="IRNazanin" w:cs="IRNazanin"/>
          <w:color w:val="111111"/>
          <w:sz w:val="28"/>
          <w:szCs w:val="28"/>
          <w:rtl w:val="true"/>
          <w:lang w:bidi="fa-IR"/>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نشدن از حق</w:t>
      </w:r>
      <w:r>
        <w:rPr>
          <w:rFonts w:ascii="Amiri" w:hAnsi="Amiri" w:eastAsia="Amiri" w:cs="Amiri"/>
          <w:color w:val="111111"/>
          <w:sz w:val="28"/>
          <w:sz w:val="28"/>
          <w:szCs w:val="28"/>
          <w:rtl w:val="true"/>
          <w:lang w:bidi="ar-SA"/>
        </w:rPr>
        <w:t>﴿وَ لَا يَخْرُجُ مِنَ الْحَقِّ</w:t>
      </w:r>
      <w:r>
        <w:rPr>
          <w:rFonts w:ascii="IRNazanin" w:hAnsi="IRNazanin" w:eastAsia="IRNazanin"/>
          <w:color w:val="111111"/>
          <w:sz w:val="28"/>
          <w:sz w:val="28"/>
          <w:szCs w:val="28"/>
          <w:rtl w:val="true"/>
          <w:lang w:bidi="fa-IR"/>
        </w:rPr>
        <w:t xml:space="preserve"> و از دایره حق بیرون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جاءَ الْحَقُّ وَزَهَقَ الْباطِلُ إِنَّ الْباطِلَ كَانَ زَهُوقاً</w:t>
      </w:r>
      <w:r>
        <w:rPr>
          <w:rStyle w:val="FootnoteAnchor"/>
          <w:rtl w:val="true"/>
        </w:rPr>
        <w:footnoteReference w:id="1604"/>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همواره نابودشدنی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اللَّهَ هُوَ الْحَقُّ وَ أَنَّ ما يَدْعُونَ مِنْ دُونِهِ الْباطِل</w:t>
      </w:r>
      <w:r>
        <w:rPr>
          <w:rStyle w:val="FootnoteAnchor"/>
          <w:rtl w:val="true"/>
        </w:rPr>
        <w:footnoteReference w:id="1605"/>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 خدا خود حق است و غیر از او هر چه را که می خوانند باطل است</w:t>
      </w:r>
      <w:r>
        <w:rPr>
          <w:rFonts w:eastAsia="IRNazanin" w:cs="IRNazanin"/>
          <w:color w:val="111111"/>
          <w:sz w:val="28"/>
          <w:szCs w:val="28"/>
          <w:rtl w:val="true"/>
          <w:lang w:bidi="fa-IR"/>
        </w:rPr>
        <w:t xml:space="preserve">. </w:t>
      </w:r>
      <w:bookmarkStart w:id="1935" w:name="pg20331_774161"/>
    </w:p>
    <w:p>
      <w:pPr>
        <w:pStyle w:val="Heading5"/>
        <w:numPr>
          <w:ilvl w:val="4"/>
          <w:numId w:val="1"/>
        </w:numPr>
        <w:rPr/>
      </w:pPr>
      <w:bookmarkStart w:id="1936" w:name="__RefHeading___Toc5775465_2320776876"/>
      <w:bookmarkStart w:id="1937" w:name="_Toc777"/>
      <w:bookmarkEnd w:id="1935"/>
      <w:bookmarkEnd w:id="1936"/>
      <w:r>
        <w:rPr/>
        <w:t>5</w:t>
      </w:r>
      <w:r>
        <w:rPr>
          <w:rtl w:val="true"/>
        </w:rPr>
        <w:t xml:space="preserve">. </w:t>
      </w:r>
      <w:r>
        <w:rPr/>
        <w:t>67</w:t>
      </w:r>
      <w:r>
        <w:rPr>
          <w:rtl w:val="true"/>
        </w:rPr>
        <w:t xml:space="preserve">. </w:t>
      </w:r>
      <w:r>
        <w:rPr>
          <w:rtl w:val="true"/>
        </w:rPr>
        <w:t>غمگین نشدن در سکوت</w:t>
      </w:r>
      <w:bookmarkEnd w:id="1937"/>
    </w:p>
    <w:p>
      <w:pPr>
        <w:pStyle w:val="BookText"/>
        <w:rPr/>
      </w:pPr>
      <w:r>
        <w:rPr>
          <w:rFonts w:ascii="Amiri" w:hAnsi="Amiri" w:eastAsia="Amiri" w:cs="Amiri"/>
          <w:color w:val="111111"/>
          <w:sz w:val="28"/>
          <w:sz w:val="28"/>
          <w:szCs w:val="28"/>
          <w:rtl w:val="true"/>
          <w:lang w:bidi="ar-SA"/>
        </w:rPr>
        <w:t>إِنْ صَمَتَ لَمْ يَغُمَّهُ صَمْتُهُ</w:t>
      </w: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اگر خاموش باشد، سکوتش او را اندوهگین نمی سازد</w:t>
      </w:r>
      <w:r>
        <w:rPr>
          <w:rFonts w:eastAsia="IRNazanin" w:cs="IRNazanin"/>
          <w:color w:val="111111"/>
          <w:sz w:val="28"/>
          <w:szCs w:val="28"/>
          <w:rtl w:val="true"/>
          <w:lang w:bidi="fa-IR"/>
        </w:rPr>
        <w:t>.</w:t>
      </w:r>
    </w:p>
    <w:p>
      <w:pPr>
        <w:pStyle w:val="Heading5"/>
        <w:numPr>
          <w:ilvl w:val="4"/>
          <w:numId w:val="1"/>
        </w:numPr>
        <w:rPr/>
      </w:pPr>
      <w:bookmarkStart w:id="1938" w:name="__RefHeading___Toc5775467_2320776876"/>
      <w:bookmarkStart w:id="1939" w:name="_Toc778"/>
      <w:bookmarkEnd w:id="1938"/>
      <w:r>
        <w:rPr/>
        <w:t>5</w:t>
      </w:r>
      <w:r>
        <w:rPr>
          <w:rtl w:val="true"/>
        </w:rPr>
        <w:t xml:space="preserve">. </w:t>
      </w:r>
      <w:r>
        <w:rPr/>
        <w:t>68</w:t>
      </w:r>
      <w:r>
        <w:rPr>
          <w:rtl w:val="true"/>
        </w:rPr>
        <w:t xml:space="preserve">. </w:t>
      </w:r>
      <w:r>
        <w:rPr>
          <w:rtl w:val="true"/>
        </w:rPr>
        <w:t>خندیدن بدون قهقهه</w:t>
      </w:r>
      <w:bookmarkEnd w:id="1939"/>
    </w:p>
    <w:p>
      <w:pPr>
        <w:pStyle w:val="BookText"/>
        <w:rPr/>
      </w:pPr>
      <w:r>
        <w:rPr>
          <w:rFonts w:ascii="Amiri" w:hAnsi="Amiri" w:eastAsia="Amiri" w:cs="Amiri"/>
          <w:color w:val="111111"/>
          <w:sz w:val="28"/>
          <w:sz w:val="28"/>
          <w:szCs w:val="28"/>
          <w:rtl w:val="true"/>
          <w:lang w:bidi="ar-SA"/>
        </w:rPr>
        <w:t>وَ إِنْ ضَحِكَ لَمْ يَعْلُ صَوْتُهُ</w:t>
      </w:r>
      <w:r>
        <w:rPr>
          <w:rStyle w:val="FootnoteAnchor"/>
          <w:rtl w:val="true"/>
        </w:rPr>
        <w:footnoteReference w:id="1607"/>
      </w:r>
      <w:r>
        <w:rPr>
          <w:rFonts w:ascii="IRNazanin" w:hAnsi="IRNazanin" w:eastAsia="IRNazanin"/>
          <w:color w:val="111111"/>
          <w:sz w:val="28"/>
          <w:sz w:val="28"/>
          <w:szCs w:val="28"/>
          <w:rtl w:val="true"/>
          <w:lang w:bidi="fa-IR"/>
        </w:rPr>
        <w:t xml:space="preserve"> و اگر بخندد صدایش به قهقهه بلند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صدا به خنده بلند نمی کند برای این که دل او بیشتر در یاد مرگ و سختی های پس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صفات پیامبر خدا در این باره نقل شده این است که بیشترین خنده آن حضرت، تبسم و کمی از اوقات خنده آهسته بود و هرگز قهقهه و کرکره که دو نوع خنده صدادار است از آن بزرگوار دیده نشده است</w:t>
      </w:r>
      <w:r>
        <w:rPr>
          <w:rFonts w:eastAsia="IRNazanin" w:cs="IRNazanin"/>
          <w:color w:val="111111"/>
          <w:sz w:val="28"/>
          <w:szCs w:val="28"/>
          <w:rtl w:val="true"/>
          <w:lang w:bidi="fa-IR"/>
        </w:rPr>
        <w:t xml:space="preserve">. </w:t>
      </w:r>
      <w:r>
        <w:rPr>
          <w:rStyle w:val="FootnoteAnchor"/>
          <w:rtl w:val="true"/>
        </w:rPr>
        <w:footnoteReference w:id="160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وَاقْصِدْ فِي مَشْيِكَ وَ اغْضُضْ مِنْ صَوْتِكَ إِنَّ أَنْكَرَ الْأَصْواتِ لَصَوْتُ الْحَمِيرِ</w:t>
      </w:r>
      <w:r>
        <w:rPr>
          <w:rStyle w:val="FootnoteAnchor"/>
          <w:rtl w:val="true"/>
        </w:rPr>
        <w:footnoteReference w:id="1609"/>
      </w:r>
      <w:r>
        <w:rPr>
          <w:rFonts w:ascii="IRNazanin" w:hAnsi="IRNazanin" w:eastAsia="IRNazanin"/>
          <w:color w:val="111111"/>
          <w:sz w:val="28"/>
          <w:sz w:val="28"/>
          <w:szCs w:val="28"/>
          <w:rtl w:val="true"/>
          <w:lang w:bidi="fa-IR"/>
        </w:rPr>
        <w:t>و در راه رفتن خود میانه رو باش و صدایت را آهسته ساز که بدترین آوازها بانگ خران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w:t>
      </w:r>
      <w:r>
        <w:rPr>
          <w:rStyle w:val="FootnoteAnchor"/>
          <w:rtl w:val="true"/>
        </w:rPr>
        <w:footnoteReference w:id="1610"/>
      </w:r>
      <w:r>
        <w:rPr>
          <w:rFonts w:ascii="IRNazanin" w:hAnsi="IRNazanin" w:eastAsia="IRNazanin"/>
          <w:color w:val="111111"/>
          <w:sz w:val="28"/>
          <w:sz w:val="28"/>
          <w:szCs w:val="28"/>
          <w:rtl w:val="true"/>
          <w:lang w:bidi="fa-IR"/>
        </w:rPr>
        <w:t>کسانی که پیش پیامبر خدا صدایشان را فرو می کشند همان کسان اند که خدا دل هایشان را برای پرهیزکاری امتحان کرده است</w:t>
      </w:r>
      <w:r>
        <w:rPr>
          <w:rFonts w:eastAsia="IRNazanin" w:cs="IRNazanin"/>
          <w:color w:val="111111"/>
          <w:sz w:val="28"/>
          <w:szCs w:val="28"/>
          <w:rtl w:val="true"/>
          <w:lang w:bidi="fa-IR"/>
        </w:rPr>
        <w:t>.</w:t>
      </w:r>
    </w:p>
    <w:p>
      <w:pPr>
        <w:pStyle w:val="Heading5"/>
        <w:numPr>
          <w:ilvl w:val="4"/>
          <w:numId w:val="1"/>
        </w:numPr>
        <w:rPr/>
      </w:pPr>
      <w:bookmarkStart w:id="1940" w:name="__RefHeading___Toc5775469_2320776876"/>
      <w:bookmarkStart w:id="1941" w:name="_Toc779"/>
      <w:bookmarkEnd w:id="1940"/>
      <w:r>
        <w:rPr/>
        <w:t>5</w:t>
      </w:r>
      <w:r>
        <w:rPr>
          <w:rtl w:val="true"/>
        </w:rPr>
        <w:t xml:space="preserve">. </w:t>
      </w:r>
      <w:r>
        <w:rPr/>
        <w:t>69</w:t>
      </w:r>
      <w:r>
        <w:rPr>
          <w:rtl w:val="true"/>
        </w:rPr>
        <w:t xml:space="preserve">. </w:t>
      </w:r>
      <w:r>
        <w:rPr>
          <w:rtl w:val="true"/>
        </w:rPr>
        <w:t>دوری از انتقام جویی</w:t>
      </w:r>
      <w:bookmarkEnd w:id="1941"/>
    </w:p>
    <w:p>
      <w:pPr>
        <w:pStyle w:val="BookText"/>
        <w:rPr/>
      </w:pPr>
      <w:r>
        <w:rPr>
          <w:rFonts w:ascii="Amiri" w:hAnsi="Amiri" w:eastAsia="Amiri" w:cs="Amiri"/>
          <w:color w:val="111111"/>
          <w:sz w:val="28"/>
          <w:sz w:val="28"/>
          <w:szCs w:val="28"/>
          <w:rtl w:val="true"/>
          <w:lang w:bidi="ar-SA"/>
        </w:rPr>
        <w:t>وَ إِنْ بُغِيَ عَلَيْهِ صَبَرَ حَتَّى يَكُونَ اللَّهُ هُوَ الَّذِي يَنْتَقِمُ لَهُ</w:t>
      </w:r>
      <w:r>
        <w:rPr>
          <w:rStyle w:val="FootnoteAnchor"/>
          <w:rtl w:val="true"/>
        </w:rPr>
        <w:footnoteReference w:id="1611"/>
      </w:r>
      <w:r>
        <w:rPr>
          <w:rFonts w:ascii="IRNazanin" w:hAnsi="IRNazanin" w:eastAsia="IRNazanin"/>
          <w:color w:val="111111"/>
          <w:sz w:val="28"/>
          <w:sz w:val="28"/>
          <w:szCs w:val="28"/>
          <w:rtl w:val="true"/>
          <w:lang w:bidi="fa-IR"/>
        </w:rPr>
        <w:t xml:space="preserve"> و هرگاه به او ستمی شود، صبر می کند تا خدا انتقامش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است که گاهی دوستان و بستگان ممکن است ستمی بر انسان وارد کنند که </w:t>
      </w:r>
      <w:bookmarkStart w:id="1942" w:name="pg20331_774162"/>
    </w:p>
    <w:p>
      <w:pPr>
        <w:pStyle w:val="BookText"/>
        <w:rPr/>
      </w:pPr>
      <w:bookmarkEnd w:id="1942"/>
      <w:r>
        <w:rPr>
          <w:rFonts w:ascii="IRNazanin" w:hAnsi="IRNazanin" w:eastAsia="IRNazanin"/>
          <w:color w:val="111111"/>
          <w:sz w:val="28"/>
          <w:sz w:val="28"/>
          <w:szCs w:val="28"/>
          <w:rtl w:val="true"/>
          <w:lang w:bidi="fa-IR"/>
        </w:rPr>
        <w:t>اگر بخواهد به انتقام جویی بپردازد درگیری ها ادامه می یابد و به جای خطرناک می رسد</w:t>
      </w:r>
      <w:r>
        <w:rPr>
          <w:rFonts w:eastAsia="IRNazanin" w:cs="IRNazanin"/>
          <w:color w:val="111111"/>
          <w:sz w:val="28"/>
          <w:szCs w:val="28"/>
          <w:rtl w:val="true"/>
          <w:lang w:bidi="fa-IR"/>
        </w:rPr>
        <w:t xml:space="preserve">. </w:t>
      </w:r>
      <w:r>
        <w:rPr>
          <w:rStyle w:val="FootnoteAnchor"/>
          <w:rtl w:val="true"/>
        </w:rPr>
        <w:footnoteReference w:id="1612"/>
      </w:r>
    </w:p>
    <w:p>
      <w:pPr>
        <w:pStyle w:val="Heading5"/>
        <w:numPr>
          <w:ilvl w:val="4"/>
          <w:numId w:val="1"/>
        </w:numPr>
        <w:rPr/>
      </w:pPr>
      <w:bookmarkStart w:id="1943" w:name="__RefHeading___Toc5775471_2320776876"/>
      <w:bookmarkStart w:id="1944" w:name="_Toc780"/>
      <w:bookmarkEnd w:id="1943"/>
      <w:r>
        <w:rPr/>
        <w:t>5</w:t>
      </w:r>
      <w:r>
        <w:rPr>
          <w:rtl w:val="true"/>
        </w:rPr>
        <w:t xml:space="preserve">. </w:t>
      </w:r>
      <w:r>
        <w:rPr/>
        <w:t>70</w:t>
      </w:r>
      <w:r>
        <w:rPr>
          <w:rtl w:val="true"/>
        </w:rPr>
        <w:t xml:space="preserve">. </w:t>
      </w:r>
      <w:r>
        <w:rPr>
          <w:rtl w:val="true"/>
        </w:rPr>
        <w:t>به زحمت انداختن خود برای راحتی مردم</w:t>
      </w:r>
      <w:bookmarkEnd w:id="1944"/>
    </w:p>
    <w:p>
      <w:pPr>
        <w:pStyle w:val="BookText"/>
        <w:rPr/>
      </w:pPr>
      <w:r>
        <w:rPr>
          <w:rFonts w:ascii="Amiri" w:hAnsi="Amiri" w:eastAsia="Amiri" w:cs="Amiri"/>
          <w:color w:val="111111"/>
          <w:sz w:val="28"/>
          <w:sz w:val="28"/>
          <w:szCs w:val="28"/>
          <w:rtl w:val="true"/>
          <w:lang w:bidi="ar-SA"/>
        </w:rPr>
        <w:t>نَفْسُهُ مِنْهُ فِى عَنَاءٍ وَ النَّاسُ مِنْهُ فِي رَاحَةٍ</w:t>
      </w:r>
      <w:r>
        <w:rPr>
          <w:rStyle w:val="FootnoteAnchor"/>
          <w:rtl w:val="true"/>
        </w:rPr>
        <w:footnoteReference w:id="1613"/>
      </w:r>
      <w:r>
        <w:rPr>
          <w:rFonts w:ascii="IRNazanin" w:hAnsi="IRNazanin" w:eastAsia="IRNazanin"/>
          <w:color w:val="111111"/>
          <w:sz w:val="28"/>
          <w:sz w:val="28"/>
          <w:szCs w:val="28"/>
          <w:rtl w:val="true"/>
          <w:lang w:bidi="fa-IR"/>
        </w:rPr>
        <w:t xml:space="preserve"> نفس خود را به زحمت می افکند و مردم را از ناحیه خود آسوده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است که مشکلات را برای ناراحتی دیگران پذیرا می شود</w:t>
      </w:r>
      <w:r>
        <w:rPr>
          <w:rFonts w:eastAsia="IRNazanin" w:cs="IRNazanin"/>
          <w:color w:val="111111"/>
          <w:sz w:val="28"/>
          <w:szCs w:val="28"/>
          <w:rtl w:val="true"/>
          <w:lang w:bidi="fa-IR"/>
        </w:rPr>
        <w:t xml:space="preserve">. </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شخص متقی نفسش از دست او در عذاب است؛ چون همیشه بر خود فشار وارد می کند تا بر دیگران وارد نشود و مردم از ناحیه این شخص در راحتی و آرامش هستند و کار و کوشش و فعالیت می کند و خودش را به زحمت می اندازد تا دیگران راحت باشند</w:t>
      </w:r>
      <w:r>
        <w:rPr>
          <w:rFonts w:eastAsia="IRNazanin" w:cs="IRNazanin"/>
          <w:color w:val="111111"/>
          <w:sz w:val="28"/>
          <w:szCs w:val="28"/>
          <w:rtl w:val="true"/>
          <w:lang w:bidi="fa-IR"/>
        </w:rPr>
        <w:t>.</w:t>
      </w:r>
    </w:p>
    <w:p>
      <w:pPr>
        <w:pStyle w:val="Heading5"/>
        <w:numPr>
          <w:ilvl w:val="4"/>
          <w:numId w:val="1"/>
        </w:numPr>
        <w:rPr/>
      </w:pPr>
      <w:bookmarkStart w:id="1945" w:name="__RefHeading___Toc5775473_2320776876"/>
      <w:bookmarkStart w:id="1946" w:name="_Toc781"/>
      <w:bookmarkEnd w:id="1945"/>
      <w:r>
        <w:rPr/>
        <w:t>5</w:t>
      </w:r>
      <w:r>
        <w:rPr>
          <w:rtl w:val="true"/>
        </w:rPr>
        <w:t xml:space="preserve">. </w:t>
      </w:r>
      <w:r>
        <w:rPr/>
        <w:t>71</w:t>
      </w:r>
      <w:r>
        <w:rPr>
          <w:rtl w:val="true"/>
        </w:rPr>
        <w:t xml:space="preserve">. </w:t>
      </w:r>
      <w:r>
        <w:rPr>
          <w:rtl w:val="true"/>
        </w:rPr>
        <w:t>رنج برای آخرت</w:t>
      </w:r>
      <w:bookmarkEnd w:id="1946"/>
    </w:p>
    <w:p>
      <w:pPr>
        <w:pStyle w:val="BookText"/>
        <w:rPr/>
      </w:pPr>
      <w:r>
        <w:rPr>
          <w:rFonts w:ascii="Amiri" w:hAnsi="Amiri" w:eastAsia="Amiri" w:cs="Amiri"/>
          <w:color w:val="111111"/>
          <w:sz w:val="28"/>
          <w:sz w:val="28"/>
          <w:szCs w:val="28"/>
          <w:rtl w:val="true"/>
          <w:lang w:bidi="ar-SA"/>
        </w:rPr>
        <w:t>أَتْعَبَ نَفْسَهُ لَآخِرَتِهِ وَ أَرَاحَ النَّاسَ مِنْ نَفْسِهِ</w:t>
      </w:r>
      <w:r>
        <w:rPr>
          <w:rStyle w:val="FootnoteAnchor"/>
          <w:rtl w:val="true"/>
        </w:rPr>
        <w:footnoteReference w:id="1615"/>
      </w:r>
      <w:r>
        <w:rPr>
          <w:rFonts w:ascii="IRNazanin" w:hAnsi="IRNazanin" w:eastAsia="IRNazanin"/>
          <w:color w:val="111111"/>
          <w:sz w:val="28"/>
          <w:sz w:val="28"/>
          <w:szCs w:val="28"/>
          <w:rtl w:val="true"/>
          <w:lang w:bidi="fa-IR"/>
        </w:rPr>
        <w:t xml:space="preserve"> در امر آخرت خود را به زحمت اندازد و مردم را از جانب خود قرین آسایش کن</w:t>
      </w:r>
      <w:r>
        <w:rPr>
          <w:rFonts w:eastAsia="IRNazanin" w:cs="IRNazanin"/>
          <w:color w:val="111111"/>
          <w:sz w:val="28"/>
          <w:szCs w:val="28"/>
          <w:rtl w:val="true"/>
          <w:lang w:bidi="fa-IR"/>
        </w:rPr>
        <w:t>.</w:t>
      </w:r>
    </w:p>
    <w:p>
      <w:pPr>
        <w:pStyle w:val="Heading5"/>
        <w:numPr>
          <w:ilvl w:val="4"/>
          <w:numId w:val="1"/>
        </w:numPr>
        <w:rPr/>
      </w:pPr>
      <w:bookmarkStart w:id="1947" w:name="__RefHeading___Toc5775475_2320776876"/>
      <w:bookmarkStart w:id="1948" w:name="_Toc782"/>
      <w:bookmarkEnd w:id="1947"/>
      <w:r>
        <w:rPr/>
        <w:t>5</w:t>
      </w:r>
      <w:r>
        <w:rPr>
          <w:rtl w:val="true"/>
        </w:rPr>
        <w:t xml:space="preserve">. </w:t>
      </w:r>
      <w:r>
        <w:rPr/>
        <w:t>72</w:t>
      </w:r>
      <w:r>
        <w:rPr>
          <w:rtl w:val="true"/>
        </w:rPr>
        <w:t xml:space="preserve">. </w:t>
      </w:r>
      <w:r>
        <w:rPr>
          <w:rtl w:val="true"/>
        </w:rPr>
        <w:t>زهد، دلیل دوری از مردم</w:t>
      </w:r>
      <w:bookmarkEnd w:id="1948"/>
    </w:p>
    <w:p>
      <w:pPr>
        <w:pStyle w:val="BookText"/>
        <w:rPr/>
      </w:pPr>
      <w:r>
        <w:rPr>
          <w:rFonts w:ascii="Amiri" w:hAnsi="Amiri" w:eastAsia="Amiri" w:cs="Amiri"/>
          <w:color w:val="111111"/>
          <w:sz w:val="28"/>
          <w:sz w:val="28"/>
          <w:szCs w:val="28"/>
          <w:rtl w:val="true"/>
          <w:lang w:bidi="ar-SA"/>
        </w:rPr>
        <w:t>بُعْدُهُ عَمَّنْ تَبَاعَدَ عَنْهُ زُهْدٌ وَ نَزَاهَةٌ</w:t>
      </w:r>
      <w:r>
        <w:rPr>
          <w:rStyle w:val="FootnoteAnchor"/>
          <w:rtl w:val="true"/>
        </w:rPr>
        <w:footnoteReference w:id="1616"/>
      </w:r>
      <w:r>
        <w:rPr>
          <w:rFonts w:ascii="IRNazanin" w:hAnsi="IRNazanin" w:eastAsia="IRNazanin"/>
          <w:color w:val="111111"/>
          <w:sz w:val="28"/>
          <w:sz w:val="28"/>
          <w:szCs w:val="28"/>
          <w:rtl w:val="true"/>
          <w:lang w:bidi="fa-IR"/>
        </w:rPr>
        <w:t xml:space="preserve"> دوری اش از کسانی که دوری می کند به سبب زهد و حفظ 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گاهی انسان از باب این که می خواهد به مال دنیا بی رغبت باشد، پیش مردم نمی رود تا خیال نشود که به مال کسی طمع دارد و اگر از مردم دوری می کند از باب تکبر و نخوت نیست که بخواهد خودش را بزرگ بداند و به مردم بی اعتنایی کند بلکه دوری این شخص از هرکسی که دوری می کند از روی بی رغبتی به دنیاست</w:t>
      </w:r>
      <w:r>
        <w:rPr>
          <w:rFonts w:eastAsia="IRNazanin" w:cs="IRNazanin"/>
          <w:color w:val="111111"/>
          <w:sz w:val="28"/>
          <w:szCs w:val="28"/>
          <w:rtl w:val="true"/>
          <w:lang w:bidi="fa-IR"/>
        </w:rPr>
        <w:t>.</w:t>
      </w:r>
    </w:p>
    <w:p>
      <w:pPr>
        <w:pStyle w:val="Heading5"/>
        <w:numPr>
          <w:ilvl w:val="4"/>
          <w:numId w:val="1"/>
        </w:numPr>
        <w:rPr/>
      </w:pPr>
      <w:bookmarkStart w:id="1949" w:name="__RefHeading___Toc5775477_2320776876"/>
      <w:bookmarkStart w:id="1950" w:name="_Toc783"/>
      <w:bookmarkEnd w:id="1949"/>
      <w:r>
        <w:rPr/>
        <w:t>5</w:t>
      </w:r>
      <w:r>
        <w:rPr>
          <w:rtl w:val="true"/>
        </w:rPr>
        <w:t xml:space="preserve">. </w:t>
      </w:r>
      <w:r>
        <w:rPr/>
        <w:t>73</w:t>
      </w:r>
      <w:r>
        <w:rPr>
          <w:rtl w:val="true"/>
        </w:rPr>
        <w:t xml:space="preserve">. </w:t>
      </w:r>
      <w:r>
        <w:rPr>
          <w:rtl w:val="true"/>
        </w:rPr>
        <w:t>نزدیکی به مردم از روی رحمت</w:t>
      </w:r>
      <w:bookmarkEnd w:id="195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دُنُوهُ مِمَّنْ دَنَا مِنْهُ لِينٌ وَ رَحْمَةٌ</w:t>
      </w:r>
      <w:r>
        <w:rPr>
          <w:rFonts w:ascii="IRNazanin" w:hAnsi="IRNazanin" w:eastAsia="IRNazanin"/>
          <w:color w:val="111111"/>
          <w:sz w:val="28"/>
          <w:sz w:val="28"/>
          <w:szCs w:val="28"/>
          <w:rtl w:val="true"/>
          <w:lang w:bidi="fa-IR"/>
        </w:rPr>
        <w:t xml:space="preserve"> و اگر خود را به کسی نزدیک ساخته از روی ملایمت و رحمت است</w:t>
      </w:r>
      <w:r>
        <w:rPr>
          <w:rFonts w:eastAsia="IRNazanin" w:cs="IRNazanin"/>
          <w:color w:val="111111"/>
          <w:sz w:val="28"/>
          <w:szCs w:val="28"/>
          <w:rtl w:val="true"/>
          <w:lang w:bidi="fa-IR"/>
        </w:rPr>
        <w:t xml:space="preserve">. </w:t>
      </w:r>
      <w:bookmarkStart w:id="1951" w:name="pg20331_774163"/>
    </w:p>
    <w:p>
      <w:pPr>
        <w:pStyle w:val="Heading5"/>
        <w:numPr>
          <w:ilvl w:val="4"/>
          <w:numId w:val="1"/>
        </w:numPr>
        <w:rPr/>
      </w:pPr>
      <w:bookmarkStart w:id="1952" w:name="__RefHeading___Toc5775479_2320776876"/>
      <w:bookmarkStart w:id="1953" w:name="_Toc784"/>
      <w:bookmarkEnd w:id="1951"/>
      <w:bookmarkEnd w:id="1952"/>
      <w:r>
        <w:rPr/>
        <w:t>5</w:t>
      </w:r>
      <w:r>
        <w:rPr>
          <w:rtl w:val="true"/>
        </w:rPr>
        <w:t xml:space="preserve">. </w:t>
      </w:r>
      <w:r>
        <w:rPr/>
        <w:t>74</w:t>
      </w:r>
      <w:r>
        <w:rPr>
          <w:rtl w:val="true"/>
        </w:rPr>
        <w:t xml:space="preserve">. </w:t>
      </w:r>
      <w:r>
        <w:rPr>
          <w:rtl w:val="true"/>
        </w:rPr>
        <w:t>دور نشدن از سر تکبر</w:t>
      </w:r>
      <w:bookmarkEnd w:id="1953"/>
    </w:p>
    <w:p>
      <w:pPr>
        <w:pStyle w:val="BookText"/>
        <w:rPr/>
      </w:pPr>
      <w:r>
        <w:rPr>
          <w:rFonts w:ascii="Amiri" w:hAnsi="Amiri" w:eastAsia="Amiri" w:cs="Amiri"/>
          <w:color w:val="111111"/>
          <w:sz w:val="28"/>
          <w:sz w:val="28"/>
          <w:szCs w:val="28"/>
          <w:rtl w:val="true"/>
          <w:lang w:bidi="ar-SA"/>
        </w:rPr>
        <w:t>لَيْسَ تَبَاعُدُهُ بِكِبْرٍ وَعَظَمَةٍ</w:t>
      </w:r>
      <w:r>
        <w:rPr>
          <w:rStyle w:val="FootnoteAnchor"/>
          <w:rtl w:val="true"/>
        </w:rPr>
        <w:footnoteReference w:id="1617"/>
      </w:r>
      <w:r>
        <w:rPr>
          <w:rFonts w:ascii="IRNazanin" w:hAnsi="IRNazanin" w:eastAsia="IRNazanin"/>
          <w:color w:val="111111"/>
          <w:sz w:val="28"/>
          <w:sz w:val="28"/>
          <w:szCs w:val="28"/>
          <w:rtl w:val="true"/>
          <w:lang w:bidi="fa-IR"/>
        </w:rPr>
        <w:t xml:space="preserve"> نه دوری گزیدنش از سر تکبر و خودخواهی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دوری این شخص از مردم برای این نیست که خودش را بزرگ می بیند و بگوید من شخصیت دارم و نباید با این مردم تماس بگیرم و این دور شدن از باب بی رغبتی به دنیاست</w:t>
      </w:r>
      <w:r>
        <w:rPr>
          <w:rFonts w:eastAsia="IRNazanin" w:cs="IRNazanin"/>
          <w:color w:val="111111"/>
          <w:sz w:val="28"/>
          <w:szCs w:val="28"/>
          <w:rtl w:val="true"/>
          <w:lang w:bidi="fa-IR"/>
        </w:rPr>
        <w:t>.</w:t>
      </w:r>
    </w:p>
    <w:p>
      <w:pPr>
        <w:pStyle w:val="Heading5"/>
        <w:numPr>
          <w:ilvl w:val="4"/>
          <w:numId w:val="1"/>
        </w:numPr>
        <w:rPr/>
      </w:pPr>
      <w:bookmarkStart w:id="1954" w:name="__RefHeading___Toc5775481_2320776876"/>
      <w:bookmarkStart w:id="1955" w:name="_Toc785"/>
      <w:bookmarkEnd w:id="1954"/>
      <w:r>
        <w:rPr/>
        <w:t>5</w:t>
      </w:r>
      <w:r>
        <w:rPr>
          <w:rtl w:val="true"/>
        </w:rPr>
        <w:t xml:space="preserve">. </w:t>
      </w:r>
      <w:r>
        <w:rPr/>
        <w:t>75</w:t>
      </w:r>
      <w:r>
        <w:rPr>
          <w:rtl w:val="true"/>
        </w:rPr>
        <w:t xml:space="preserve">. </w:t>
      </w:r>
      <w:r>
        <w:rPr>
          <w:rtl w:val="true"/>
        </w:rPr>
        <w:t>نزدیک نشدن از روی مکر</w:t>
      </w:r>
      <w:bookmarkEnd w:id="1955"/>
    </w:p>
    <w:p>
      <w:pPr>
        <w:pStyle w:val="BookText"/>
        <w:rPr/>
      </w:pPr>
      <w:r>
        <w:rPr>
          <w:rFonts w:ascii="Amiri" w:hAnsi="Amiri" w:eastAsia="Amiri" w:cs="Amiri"/>
          <w:color w:val="111111"/>
          <w:sz w:val="28"/>
          <w:sz w:val="28"/>
          <w:szCs w:val="28"/>
          <w:rtl w:val="true"/>
          <w:lang w:bidi="ar-SA"/>
        </w:rPr>
        <w:t>وَ لَا دُنُوهُ بِمَكْرٍ وَ خَدِيعَةٍ</w:t>
      </w:r>
      <w:r>
        <w:rPr>
          <w:rFonts w:ascii="IRNazanin" w:hAnsi="IRNazanin" w:eastAsia="IRNazanin"/>
          <w:color w:val="111111"/>
          <w:sz w:val="28"/>
          <w:sz w:val="28"/>
          <w:szCs w:val="28"/>
          <w:rtl w:val="true"/>
          <w:lang w:bidi="fa-IR"/>
        </w:rPr>
        <w:t xml:space="preserve"> و نه نزدیکی کردنش از روی حیله و فریب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شدن او به مردم به واسطهٔ این است که می خواهد با نرمش و رحمت با آن ها رفتار کند و خیری از او به مردم برسد نه این که نزدیک شده تا مردم را بفریبد</w:t>
      </w:r>
      <w:r>
        <w:rPr>
          <w:rFonts w:eastAsia="IRNazanin" w:cs="IRNazanin"/>
          <w:color w:val="111111"/>
          <w:sz w:val="28"/>
          <w:szCs w:val="28"/>
          <w:rtl w:val="true"/>
          <w:lang w:bidi="fa-IR"/>
        </w:rPr>
        <w:t xml:space="preserve">. </w:t>
      </w:r>
      <w:bookmarkStart w:id="1956" w:name="pg20331_774164"/>
    </w:p>
    <w:p>
      <w:pPr>
        <w:pStyle w:val="BookText"/>
        <w:rPr/>
      </w:pPr>
      <w:bookmarkEnd w:id="19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هَمَّامٌ صَعْقَةً كَانَتْ نَفْسُهُ فِيهَا،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كُنْتُ أَخَافُهَا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تَصْنَعُ الْمَوَاعِظُ الْبَالِغَةُ بِأَهْلِهَا،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لِكُلِّ أَجَلٍ وَقْتاً لَا يَعْدُوهُ وَ سَبَباً لَا يَتَجَاوَزُهُ فَمَهْلًا لَا تَعُدْ لِمِثْلِهَا فَإِنَّمَا نَفَثَ الشَّيْطَانُ عَلَى لِسَانِكَ</w:t>
      </w:r>
      <w:r>
        <w:rPr>
          <w:rFonts w:eastAsia="Amiri" w:cs="Amiri" w:ascii="Amiri" w:hAnsi="Amiri"/>
          <w:color w:val="111111"/>
          <w:sz w:val="28"/>
          <w:szCs w:val="28"/>
          <w:rtl w:val="true"/>
          <w:lang w:bidi="ar-SA"/>
        </w:rPr>
        <w:t>).</w:t>
      </w:r>
    </w:p>
    <w:p>
      <w:pPr>
        <w:pStyle w:val="Heading4"/>
        <w:numPr>
          <w:ilvl w:val="3"/>
          <w:numId w:val="1"/>
        </w:numPr>
        <w:rPr/>
      </w:pPr>
      <w:bookmarkStart w:id="1957" w:name="__RefHeading___Toc5775483_2320776876"/>
      <w:bookmarkStart w:id="1958" w:name="_Toc786"/>
      <w:bookmarkEnd w:id="1957"/>
      <w:r>
        <w:rPr/>
        <w:t>6</w:t>
      </w:r>
      <w:r>
        <w:rPr>
          <w:rtl w:val="true"/>
        </w:rPr>
        <w:t xml:space="preserve">. </w:t>
      </w:r>
      <w:r>
        <w:rPr>
          <w:rtl w:val="true"/>
        </w:rPr>
        <w:t>سرنوشت همام پس از شنیدن این خطبه تکان دهنده</w:t>
      </w:r>
      <w:bookmarkEnd w:id="195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هَمَّامٌ صَعْقَةً كَانَتْ نَفْسُهُ فِيهَا</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هنگامی که سخن امیرمؤمنان علم به این جا رسید همام فریادی کشید و مدهوش شد و جان داد</w:t>
      </w:r>
      <w:r>
        <w:rPr>
          <w:rFonts w:eastAsia="IRNazanin" w:cs="IRNazanin"/>
          <w:color w:val="111111"/>
          <w:sz w:val="28"/>
          <w:szCs w:val="28"/>
          <w:rtl w:val="true"/>
          <w:lang w:bidi="fa-IR"/>
        </w:rPr>
        <w:t>.</w:t>
      </w:r>
    </w:p>
    <w:p>
      <w:pPr>
        <w:pStyle w:val="Heading4"/>
        <w:numPr>
          <w:ilvl w:val="3"/>
          <w:numId w:val="1"/>
        </w:numPr>
        <w:rPr/>
      </w:pPr>
      <w:bookmarkStart w:id="1959" w:name="__RefHeading___Toc5775485_2320776876"/>
      <w:bookmarkStart w:id="1960" w:name="_Toc787"/>
      <w:bookmarkEnd w:id="1959"/>
      <w:r>
        <w:rPr/>
        <w:t>7</w:t>
      </w:r>
      <w:r>
        <w:rPr>
          <w:rtl w:val="true"/>
        </w:rPr>
        <w:t xml:space="preserve">. </w:t>
      </w:r>
      <w:r>
        <w:rPr>
          <w:rtl w:val="true"/>
        </w:rPr>
        <w:t>اثرگذاری اندرزها بر افرادی که اهل موعظه اند</w:t>
      </w:r>
      <w:bookmarkEnd w:id="1960"/>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كُنْتُ أَخَافُهَا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تَصْنَعُ الْمَوَاعِظُ الْبَالِغَةُ بِأَهْلِهَا</w:t>
      </w:r>
      <w:r>
        <w:rPr>
          <w:rFonts w:ascii="IRNazanin" w:hAnsi="IRNazanin" w:eastAsia="IRNazanin"/>
          <w:color w:val="111111"/>
          <w:sz w:val="28"/>
          <w:sz w:val="28"/>
          <w:szCs w:val="28"/>
          <w:rtl w:val="true"/>
          <w:lang w:bidi="fa-IR"/>
        </w:rPr>
        <w:t xml:space="preserve"> در این هنگام امیر مؤمنان علیه السلام فرمود به خدا سوگند من از این پیشامد برای او می ترسیدم سپس فرمود این گونه اندرزهای رسا به آن ها که اهل موعظه اند اثر می گذارد</w:t>
      </w:r>
      <w:r>
        <w:rPr>
          <w:rFonts w:eastAsia="IRNazanin" w:cs="IRNazanin"/>
          <w:color w:val="111111"/>
          <w:sz w:val="28"/>
          <w:szCs w:val="28"/>
          <w:rtl w:val="true"/>
          <w:lang w:bidi="fa-IR"/>
        </w:rPr>
        <w:t>.</w:t>
      </w:r>
    </w:p>
    <w:p>
      <w:pPr>
        <w:pStyle w:val="Heading4"/>
        <w:numPr>
          <w:ilvl w:val="3"/>
          <w:numId w:val="1"/>
        </w:numPr>
        <w:rPr/>
      </w:pPr>
      <w:bookmarkStart w:id="1961" w:name="__RefHeading___Toc5775487_2320776876"/>
      <w:bookmarkStart w:id="1962" w:name="_Toc788"/>
      <w:bookmarkEnd w:id="1961"/>
      <w:r>
        <w:rPr/>
        <w:t>8</w:t>
      </w:r>
      <w:r>
        <w:rPr>
          <w:rtl w:val="true"/>
        </w:rPr>
        <w:t xml:space="preserve">. </w:t>
      </w:r>
      <w:r>
        <w:rPr>
          <w:rtl w:val="true"/>
        </w:rPr>
        <w:t>اعتراض معترض به حضرت</w:t>
      </w:r>
      <w:bookmarkEnd w:id="1962"/>
    </w:p>
    <w:p>
      <w:p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 الْمُؤْمِنِينَ؟</w:t>
      </w:r>
      <w:r>
        <w:rPr>
          <w:rStyle w:val="FootnoteAnchor"/>
          <w:rtl w:val="true"/>
        </w:rPr>
        <w:footnoteReference w:id="1619"/>
      </w:r>
      <w:r>
        <w:rPr>
          <w:rFonts w:ascii="IRNazanin" w:hAnsi="IRNazanin" w:eastAsia="IRNazanin"/>
          <w:color w:val="111111"/>
          <w:sz w:val="28"/>
          <w:sz w:val="28"/>
          <w:szCs w:val="28"/>
          <w:rtl w:val="true"/>
          <w:lang w:bidi="fa-IR"/>
        </w:rPr>
        <w:t xml:space="preserve"> در این جا کسی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مواعظ با شما چنین نمی کند</w:t>
      </w:r>
      <w:r>
        <w:rPr>
          <w:rFonts w:eastAsia="IRNazanin" w:cs="IRNazanin"/>
          <w:color w:val="111111"/>
          <w:sz w:val="28"/>
          <w:szCs w:val="28"/>
          <w:rtl w:val="true"/>
          <w:lang w:bidi="fa-IR"/>
        </w:rPr>
        <w:t>.</w:t>
      </w:r>
    </w:p>
    <w:p>
      <w:pPr>
        <w:pStyle w:val="Heading4"/>
        <w:numPr>
          <w:ilvl w:val="3"/>
          <w:numId w:val="1"/>
        </w:numPr>
        <w:rPr/>
      </w:pPr>
      <w:bookmarkStart w:id="1963" w:name="__RefHeading___Toc5775489_2320776876"/>
      <w:bookmarkStart w:id="1964" w:name="_Toc789"/>
      <w:bookmarkEnd w:id="1963"/>
      <w:r>
        <w:rPr/>
        <w:t>9</w:t>
      </w:r>
      <w:r>
        <w:rPr>
          <w:rtl w:val="true"/>
        </w:rPr>
        <w:t xml:space="preserve">. </w:t>
      </w:r>
      <w:r>
        <w:rPr>
          <w:rtl w:val="true"/>
        </w:rPr>
        <w:t>پاسخ امام</w:t>
      </w:r>
      <w:bookmarkEnd w:id="1964"/>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لِكُلِّ أَجَلٍ وَقْتاً لَا يَعْدُوهُ وَ سَبَباً لَا يَتَجَاوَزُهُ</w:t>
      </w:r>
      <w:r>
        <w:rPr>
          <w:rStyle w:val="FootnoteAnchor"/>
          <w:rtl w:val="true"/>
        </w:rPr>
        <w:footnoteReference w:id="1620"/>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او فرمود وای بر تو هر اجل و سرآمدی وقت معینی دارد که از آن نمی گذرد و سبب خاصی دارد که از آن تجاوز نمی کند</w:t>
      </w:r>
      <w:r>
        <w:rPr>
          <w:rFonts w:eastAsia="IRNazanin" w:cs="IRNazanin"/>
          <w:color w:val="111111"/>
          <w:sz w:val="28"/>
          <w:szCs w:val="28"/>
          <w:rtl w:val="true"/>
          <w:lang w:bidi="fa-IR"/>
        </w:rPr>
        <w:t xml:space="preserve">. </w:t>
      </w:r>
      <w:bookmarkStart w:id="1965" w:name="pg20331_774165"/>
    </w:p>
    <w:p>
      <w:pPr>
        <w:pStyle w:val="Heading4"/>
        <w:numPr>
          <w:ilvl w:val="3"/>
          <w:numId w:val="1"/>
        </w:numPr>
        <w:rPr/>
      </w:pPr>
      <w:bookmarkStart w:id="1966" w:name="__RefHeading___Toc5775491_2320776876"/>
      <w:bookmarkStart w:id="1967" w:name="_Toc790"/>
      <w:bookmarkEnd w:id="1965"/>
      <w:bookmarkEnd w:id="1966"/>
      <w:r>
        <w:rPr/>
        <w:t>10</w:t>
      </w:r>
      <w:r>
        <w:rPr>
          <w:rtl w:val="true"/>
        </w:rPr>
        <w:t xml:space="preserve">. </w:t>
      </w:r>
      <w:r>
        <w:rPr>
          <w:rtl w:val="true"/>
        </w:rPr>
        <w:t>توبیخ امام</w:t>
      </w:r>
      <w:bookmarkEnd w:id="1967"/>
    </w:p>
    <w:p>
      <w:pPr>
        <w:pStyle w:val="BookText"/>
        <w:rPr/>
      </w:pPr>
      <w:r>
        <w:rPr>
          <w:rFonts w:ascii="Amiri" w:hAnsi="Amiri" w:eastAsia="Amiri" w:cs="Amiri"/>
          <w:color w:val="111111"/>
          <w:sz w:val="28"/>
          <w:sz w:val="28"/>
          <w:szCs w:val="28"/>
          <w:rtl w:val="true"/>
          <w:lang w:bidi="ar-SA"/>
        </w:rPr>
        <w:t>فَمَهْلًا لَا تَعُدْ لِمِثْلِهَا فَإِنَّمَا نَفَثَ الشَّيْطَانُ عَلَى لِسَانِكَ</w:t>
      </w:r>
      <w:r>
        <w:rPr>
          <w:rStyle w:val="FootnoteAnchor"/>
          <w:rtl w:val="true"/>
        </w:rPr>
        <w:footnoteReference w:id="1621"/>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 آرام باش دیگر چنین سخنی مگو این سخنی بود که شیطان بر زبان تو جاری ساخت</w:t>
      </w:r>
      <w:r>
        <w:rPr>
          <w:rFonts w:eastAsia="IRNazanin" w:cs="IRNazanin"/>
          <w:color w:val="111111"/>
          <w:sz w:val="28"/>
          <w:szCs w:val="28"/>
          <w:rtl w:val="true"/>
          <w:lang w:bidi="fa-IR"/>
        </w:rPr>
        <w:t xml:space="preserve">. </w:t>
      </w:r>
      <w:bookmarkStart w:id="1968" w:name="pg20331_774166"/>
    </w:p>
    <w:p>
      <w:pPr>
        <w:pStyle w:val="Heading2"/>
        <w:numPr>
          <w:ilvl w:val="1"/>
          <w:numId w:val="1"/>
        </w:numPr>
        <w:rPr/>
      </w:pPr>
      <w:bookmarkStart w:id="1969" w:name="__RefHeading___Toc5775493_2320776876"/>
      <w:bookmarkStart w:id="1970" w:name="_Toc791"/>
      <w:bookmarkEnd w:id="1968"/>
      <w:bookmarkEnd w:id="1969"/>
      <w:r>
        <w:rPr>
          <w:rtl w:val="true"/>
        </w:rPr>
        <w:t>کتابنامه</w:t>
      </w:r>
      <w:bookmarkEnd w:id="19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محمودرضا افتخار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مدبر،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یعقوب احمد، 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على، معانى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انتشارات اسلامی وابسته به جامعه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فروشی داوری،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علی 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أبیطالب علیهم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بیجا جمع احياء الثقاه الاسلاميه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على بن موسى، 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مبارک بن محمد، النهاية في غريب الحديث و الأثر،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اسماعیلیان،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اعیان الشیعه،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محمدعلی فروغ حکمت،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بیان هدایت نور،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ابن میثم شرح نهج البلاغه ابن میثم،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 محمد صادق عارف،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دار الكتب الإسلامية،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تمیمی آمدی، عبدالواحد بن محمد، غرر الحكم و درر الكلم،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w:t>
      </w:r>
    </w:p>
    <w:p>
      <w:pPr>
        <w:pStyle w:val="BookText"/>
        <w:rPr/>
      </w:pPr>
      <w:r>
        <w:rPr>
          <w:rFonts w:ascii="IRNazanin" w:hAnsi="IRNazanin" w:eastAsia="IRNazanin"/>
          <w:color w:val="111111"/>
          <w:sz w:val="28"/>
          <w:sz w:val="28"/>
          <w:szCs w:val="28"/>
          <w:rtl w:val="true"/>
          <w:lang w:bidi="fa-IR"/>
        </w:rPr>
        <w:t xml:space="preserve">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جواهری محمدرضا شناسنامه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ترجمه و تفسیر نهج البلاغه علامه جعفری،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الشيعة،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 بن حسین، تنبيه الغافلين و تذكره العارفين،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ترجمه فتح الله کاشانی، تهران پیام حق،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 بن حسين، ترجمه و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فیض الاسلام اصفهانی، علی نقی،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 بن حسن، بصائر الدرجات في فضائل آل محمّد صلّى الله عليهم،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مكتبة آية الله المرعشي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مصباح المتهجد و سلاح المتعبّد،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آملی، عمادالدین ابی جعفر محمد بن أبي القاسم بشاره المصطفى لشيعه المرتضى،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على، لإحتجاج على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امام هشتم عليه السلام صحيفة الإمام الرضا عليه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مشهد کنگره جهانی امام رضا علیه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حسن بن عبدالله الفروق فى اللغة،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الجديدة،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عریضی علی بن جعفر مسائل علی بن جعفر و مستدركاتها،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عروسى الحویزی، عبدعلی بن جمعة تفسير نورالثقلين،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محمد بن يعقوب،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p>
    <w:p>
      <w:pPr>
        <w:pStyle w:val="BookText"/>
        <w:rPr/>
      </w:pP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لیثی واسطی، علی بن محمد، عيون الحكم والمواعظ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لليثى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بن محمد تقى،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محمديوسف كاندهلوى حياة الصحابه،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شهنوازی،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1397</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محمدیان، محمد علی از زبان علی،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شهری،محمد میزان الحکمه،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منسوب به جعفر بن محمد مصباح الشريعة الباب الثاني،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امام امیرالمؤمنین،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اندیشه،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الجمل والنصرة لسيد العترة فى حرب البصرة،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الإرشاد في معرفة حجج الله على العباد،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در سایه سار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 محمد باقر معموری،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دارالکتاب الاسلامی،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مصطفوى، حسن، التحقيق في كلمات القرآن الكريم،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مزاحم، وقعة صفین،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هلالی، سلیم بن قیس کتاب سليم بن قيس الهلالي،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خویی، میرزا حبيب الله منهاج البراعة في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مترجم حسن زاده آملی و محمد باقر کمره ای تهران، مكتبة الإسلامية،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305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 نمی کند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مخلوط شدن یا چسبیدن به چیزی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تفکر و اندیشه؛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گاه به معنای سیراب شدن و گاه به معنای تفکر و اندیشه کردن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کردن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بجارحة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بدن؛ وسیله جرح و عمل یعنی دست و پا</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لطیف در این جا نامرئی و نادیدنی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تنفر و روی گردانی دوری، خشونت و بدرفتاری؛ جفوت الرجل أعرضت عنه أو طردته وقد يكون مع بغض و جفا الثوب يجفو إذا غلظ فهو جاف، و منه جفاء اليد و هو غلظتهم وفظاظتهم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وسیله و ابزار حس که در این جا منظور چشم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مهربانی؛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نرم و نازک شد؛ أَرَقَ إِرْقَاقاً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نازک و رقیق کرد؛ اسْتَرَقَ، استرقاقاً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نازک و باریک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خاضع 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تسلیم شدن و خضوع است؛ عنا يعنو عنوا من باب قعد ذلّ و خضع و الاسم العناء بالفتح و المد فهو 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ها مضطرب می شوند؛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گاه به معنای ثبوت و گاه به معنای سقوط و افتادن آمده است که لازمه آن ثبوت و آرام گرفتن است و هنگامی که درباره قلب به کار می رود به معنای اضطراب و لرزش است؛ وجب الحائط و نحوه وجبة سقط و وجب القلب وجبا و وجيبا رجف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82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سختی، اندوه و مصیبت؛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آزمایش</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فریق گروه جدا شده از دیگران؛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گروهی از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نداد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أَبَا لِغَيْرِكُمْ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ای است در هیئت دعا که برای توبیخ و سرزنش به کار می رود؛ دشمنتان بی پدر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 می مانید؛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انتظار داشتن؛ اسْتَنْظَرَ اسْتِنْظاراً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او را کشید، از او مهلت خواست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لَيُفَرْقَنَّ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جدایی می اندازد؛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جدا کردن؛ تفریق پراکنده کردن، جدایی افکندن؛ 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 شدن فرق تکه و قطعه جداشده صُحْبَتِ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نشینی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غیرت، شخصیت، تعصب و گاه به معنای تکبر نیز آمده است و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زیرا این گونه صفات سبب حمایت از چیزی یا شخصی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بران و تیز 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تیز کردن است و گاه در مسائل معنوی مانند هوشیاری و زرنگی به کار می رود؛ شحذت النصل و السكين حدتهما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جفاکاران؛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شخص خشن و کج خلق است 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الجفاة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الجافى و هو الغليظ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اراذل و اوباش؛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انسان های ضعیف الفکر و پست و اوباش است؛ 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المهملة و الغين المعجمة أراذل الناس و أوغادهم الواحد و الجمع سواء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فَتَرْضَوْنَهُ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راضی می شوید؛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رضایت و خشنودی است؛ إرضاء خشنود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غضب شدید که مقتضی عقوبت است سَخِطَ عَلَيْهِ خشم کرد بر وی، سخت خشم گرفت بر وی؛ اسخط به غضب آوردن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کننده؛ ملاقات کردن؛ لقاء روبه رو شدن با شيء و مصادف شدن؛ التَّلْقاء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دیدار و ملاقات؛ المَلْقَى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ملاقات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دَارَسْتُكُمْ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تفهیم کردم؛ از مادۀ مدارسه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تدریس کردن و آموختن گرفته شده است؛ 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قرأ</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شما حکم کردم؛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گشودن؛ یعنی راه آن را برای شما باز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محاجه و مخاصمه کردن؛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دلیل و برهان است و گاه معنای مصدری دارد و به صورت مفرد به کار می رود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شناساندم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سَوَّغْتُكُمْ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برایتان گوارا و مقبول ساختم؛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گوارا ساختن گرفته شده؛ سپس در معنای اجازه دادن و بخشیدن نیز به کار رفته است؛ ساغ الشراب دخل في الحلق بسهولة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مَجَجْتُم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طرد کرده بودید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بیرون ریختن آب یا چیزی از دهان است؛ سپس در معنای کنایی ابراز تنفر و کراهت از چیزی نیز به کار رفته است؛ مججته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فمي أي رميت به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بیند؛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نگاه کردن؛ اللحاظ بسیار ملاحظه کننده، آن که نظر و نگاه تیز بین دارد؛ المُلَاحَظَة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مُلَاحَظات به معنای ملاحظه، اظهار نظر؛ المَلْحَظ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مَلَاحِظ، با گوشه چشم نگاه کردن جای نگریستن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آلود؛ از مادۀ نوم به معنای خواب؛ أَنَامَ، إِنَامَةً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خوابانید؛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مَنَامَات، خوابگاه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بِقَوْمٍ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 صیغه تعجب است و امام به این وسیله از افراد نادانی که در برابر برنامه های ننگین معاویه تسلیم بودند، اظهار تعجب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قَطَنُوا اقامت گزیدید؛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اقامت گزیدن و توطن کردن است؛ 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بالمكان من باب قعد أقام به و توطنه فهو قاطن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ظَعَنُوا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 کردند؛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نقطه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کوچ کردن است؛ 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ظعنا من باب منع ارتحل و الاسم ظعن بفتحتين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باشند؛ مفعول مطلق برای فعل محذوف و برای تأکید آمده است و در تقدیر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ابعدهم الله بعداً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و توطنه فهو قاطن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قوم ثمود، یعنی قوم صالح پیغمبر هستند که به عذاب الهی هلاک شدند؛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صالح النبي عليه السّلام وسمّوا باسم أبيهم الأكبر و هو ثمود بن عامر بن ارم بن سام بن نوح وقيل سمّيت القبيلة بذلك لقلة مائها من الثمد و هو الماء القليل وكانت مساكنها بين الحجاز والشام إلى وادى القرى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أَقَلَّتْ سَحاباً ثقالا، أو اتخذهم قليلا و سهل عليهم أمرهم، وفي بعضها استفزّهم أى استخفّهم، وفى بعضها استقبلهم أي قبلهم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متوجه شد؛ التفات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رفتن به آبگاه یا گشودن راهی به سوی آب است و هرگاه این واژه در مورد 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 ها به کار رود به معنای متوجه ساختن و نشانه گیری کردن است؛ الرمح إلى زيد سددته وصوبته نحوه الْأَسِنَّةُ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سرنیزه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 ریخته شود، فرود آورده 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را به جدایی فراخواند؛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شکسته یا پراکنده شدن است؛ قد استفلّهم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 بالفاء أى وجدهم فلا لا خير فيهم أو مفلولين منهزمين، وفي بعضها بالقاف أي حملهم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بیزاری جوینده؛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بیزار شونده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حَسْبُهُمْ بِخُرُوجِهِمْ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کافی است خارج شدنشان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ارتکاس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واژگون شدن؛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وارونه شدن و برگشتن چیزی است الرکس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الجوهرى هو ردّ الشيء مقلوبا و ارتكس فلان فى أمر كان قد نجا منه و قال الفيومى ركست الشيء ركسا من باب قتل قلبته و رددت أوله على آخره، وأركسته بالألف رددته على رأسه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90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بنی بکال که از قبیله حمیر بودند؛ بکسر الباء قال في القاموس و بنو بكال ككتاب بطن من حمير منهم نوف بن فضالة التابعي و كأمير حى من همدان، و عن الجوهرى أنّه بفتح الباء، و عن قطب الراوندى في شرح النهج أنّ بكال و بكيل شيء واحد و هو اسم حى من همدان و بكيل أكثر، و الصواب كما قاله الشارح المعتزلى ما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جَعْدَةُ بْنُ هُبَيْرَةَ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خواهر امام علیه السلام که در فتح مکه، اسلام آورد و از بزرگان لشکر امام علیه السلام بود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مَصَائِرُ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سرنوشت مخلوقات؛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محل بازگشت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نَيَّرِ بُرْهَانِهِ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روشنش؛ اضافه صفت به 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برهان نیر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فزاینده؛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نامیه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به معنای چیزی است که دارای نمو و رویش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کننده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یاری می خواهیم؛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یاری، مستعان اسم مفعول است، یاری جسته شده؛ اسْتَعَانَ، اسْتِعَانَةً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و مساعدت خواست؛ أَعَانَ، إِعَانَةٌ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یاری کرد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آرزومند؛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آرزو، 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کرامت بخشش؛ به معنای نعمت و غنا و توان و امکانات آمده است و اصل این کلمه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 از آن جا که توان و قوه و امکانات ضامن بقا و ادامه وجود انسان است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اطلاق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برگشته، توبه کرده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خاضع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خضوع و فروتنی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کننده؛ از مادۀ ذعن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طاعت، انقیاد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او ارث برده می شود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يَتَعَاوزه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دگرگون نکرده؛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دست به دست کردن چیزی و به تناوب چیزی را انجام دادن است و در جمله بالا منظور این است که زیادی و نقصان یکی بعد از دیگری بر ذات مقدس خداوند عارض نمی شود و ذات پاک او در معرض حوادث نیست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داد ما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اسم مفعول آن به معنای ثابت است؛ توطید ثابت و محکم؛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ثابت کردن و محکم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ها پایه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ستون است؛ العمد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عماد على خلاف القياس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کننده ها مُذْعِنَاتِ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کننده ها</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طوع و رغبت به معنای اطاعت و فرمان برداری است؛ وزان ثمانية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اعلا؛ محل صعود و بالا رفتن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و دلیل قرار می دهد؛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نشان دادن و ارشاد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بیابان های مختلف؛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ذره و فاصله میان دو کوه است؛ الاختلاف و التردّد أو موضعه أو من المخالفة؛ الفج الطريق الواسع بين الجبلين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به معنای تاریکی شدید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پوشش؛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پرده است؛ بالفتح والكسر الستر والجمع سجوف و أسجاف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سیاهی؛ اسْوَدَّ، اسْوِداداً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ظلمت؛ شدت تاریکی است که معمولاً در نیمه شب حاصل می 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تخیل و 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 گیری نمی 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ناقص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هرکسی که به بخششی رسیده است؛ هم معنای اسم فاعلی دارد و هم معنای مصدری، به معنای عطا و بخشش یا طلب کننده بخشش است و در این جا هر دو معنا مناسب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نمی شود؛ محدود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تمرین و ممارست؛ دستکاری، با وسایل کار کردن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ادای حروف با دهان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گوشت پاره های کوچک دهان؛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قطعه گوشت کوچکی است که در آخر سقف دهان قرار دارد و به آن زبان کوچک می گویند ولی در این جا به نظر می رسد به قرینه مجاورت به معنای حنجره باشد؛ اللهوات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اللهيات جمع اللهاة و هى اللحمة المشرفة على الحلق أو بين منقطع اصل اللسان و منقطع القلب من أعلى الفم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می خواهد امری را به زور بر خود تحمیل کند؛ کسی که خود را به زحمت می اندازد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سكونت و خانه کوچک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مطهر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حیران و ترسان؛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حیران شدن یا بیقراری بر اثر شدت اندوه یا عشق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تاریکی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و ریشه آن به معنای نگاه داشتن می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این است که حریم خدا را حفظ کنید؛ بنابراین تقوا به معنای ترس نیست بلکه 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ترس می باشد أَلْبَسَ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مسخّر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 یافتن به معنای قرب و نزدیکی و منزلت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تمام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نشانه گرفت؛ انداختن اعم از آن که شیء باشد مثل تیر و 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قسی کمان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کمان؛ جمع القوس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نیرومند و ظاهراً لقب پادشاهانی بوده که در شبه جزیره عربستان حکومت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عملاق؛ العماليق أولاد عمليق وزان قنديل أو عملاق كقرطاس و هو من ولد نوح عليه السّلام حسبما 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جنَّتَه سپر؛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پوشاندن چیزی است و به دیوانه از این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که گویی پرده ای بر عقلش کشیده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موجودی است ناپیدا و جنین در رحم پوشیده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را از این جهت جنت می گویند که زمینش از درختان پوشیده است و 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قلب گفته می شود که در سینه پنهان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جا آمده به معنای زره و سلاح های دفاعی دیگری که انسان خود را با آن می پوشاند؛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نوع من السلاح</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 شدۀ او، اسم فاعل است ولی بعضی مواقع به معنای اسم مفعول استعمال می شود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غربت اختیار کنند؛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مهاجرت کردن یا پنهان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استخوان انتهایی دم اسب یا شتر گویند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 کردم؛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منتشر ساختن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 کردم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لِلَّهِ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تعجبیه یا زائد است و گاهی برای تحریک طرف به کار برده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تَتَوَقعُونَ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توقع دارید، انتظار دارید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تصمیم گرفتن بر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 کردن؛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کوچ کردن و رهسپار شدن است؛ مبالغة في الرحلة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ریخته شد ریختن، خواه ریختن خون باشد یا اشک یا شیء مذاب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يُسِیغُونَ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خورند؛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گوارا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پاداششان را تمام و کمال داد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رَكِبُوا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راست را در پیش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عبور کردند؛ گذشتند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التّيّهَانِ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مالک و کنیه اش ابوالهیثم از طایفه انصار و از کسانی است که در بیعت عقبه با پیغمبر بیعت کرد و در جنگ بدر 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 اکثر مورخان معتقدند او در جنگ صفین حضور داشت و در همان جنگ به شهادت رسید و خطبه بالا گواه بر این مطلب است؛ قال الشارح بالياء المنقوطة باثنتين تحتها المشدّدة المكسورة وقبلها تاء منقوطة باثنتين فوقها، وقال العلامة المجلسى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المضبوط فى أكثر النسخ بالياء الساكنة وفتح التاء وكسرها معا، و في القاموس و تيهان مشدّدة الياء و یکسر و تیهان بالسكون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الشَّهَادَتَيْن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دو شهادت یکی از صحابه بزرگ که حضرت رسول صلى الله عليه وسلم شهادتش را به جای شهادت دو شاهد پذیرفت و به این لقب 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ایشان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افسوس؛ این واژه آنگاه که به 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 می شود کلمه ای است که هنگام شکایت و اظهار درد گفته می شود و معادل آن در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اوه على إخوانى بسكون الواو و كسر الهاء كلمة توجع وفيها لغات اخر قال في القاموس اوه كجير و حيث و أين واه و إوه بكسر الهاء و الواو المشدّدة واو بحذف الهاء و اوه بفتح الواو المشدّدة و اووه بضم الواو واه بكسر الهاء منوّنة واو بكسر الواو منوّنة و غير منوّنة و أوتاه بفتح الهمزة و الواو و المثناة الفوقية و اوياه بتشديد المثناة التحتية كلمة يقال عند الشكاية أو التوجّع اه اوها واه تاوها و تاوه قالها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و واجبات چون مصدر است هم به معنای مفرد به کار برده می شود و هم به معنای جمع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شدند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اطمینان پیدا کردند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کننده لشکر یا به پاکننده لشکرگاه؛ به محل جمع شدن لشکر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هنگامی که می خواستند لشکر را برای جنگ بسیج کنند ابتدا در خارج از شهر جای مناسبی را برای جمع شدن آن ها تعیین می کردند تا افراد گروه ها و لشکرهای از پیش مشخص شده در آن جا جمع شوند و به طرف مقصد حرکت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و خروج</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بست، یعنی پرچم جنگ را به دست او داد او را به فرماندهی منصوب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تَخْتَطِفُها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رباید می قاپد؛ من الاختطاف و هو أخذ الشيء بسرعة و في بعض النسخ تتخطفها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 و خستگی؛ مصدر میمی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تعب و خستگی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در این جا معنای اسم مصدری دارد؛ نصب نصبا من باب تعب أعيا وعيش ناصب و ذو منصبة فيه كدّ و جهد و نصبه الهم أتعبه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بندگی کشید؛ بنده قرار داد؛ بنده کرد، منظور بندگی قهری و فطری است نه بندگی اختیاری و از روی ایمان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نمود؛ بزرگوار و عالی مقام شد؛ فرمانروا و مهتر شد در مقام و بزرگواری بر او چیره شد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 نمود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لِيَكْشِفُوا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کنار بزنید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پرده 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پرده و روپوش آن، ضمیر به دنیا بر می گردد؛ أَغْطَى، إغْطَاءهُ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پوشانید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لِيُحَدْرُو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برحذر دارند؛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پرهیز 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آسیب 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لِيُبَصِّرُو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بینا سازند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لِيَهْجُمُوا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بفهمانند؛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ورود ناگهانی یا حمله ناگهانی است و در بعضی از موارد معنای قوه و قدرت در آن منظور است؛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 یهجم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مصدر آن هجوم می باشد که به معنای وارد شدن غافلگیرانه است اگر از یک طرف که دشمن نمی داند وارد،شدید تعبیر به هجوم می کنند و می گویند هجم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هجمت عليه هجوما من باب قعد دخلت على غفلة منه، و هجمت على القوم جعلت يهجم عليهم يتعدّى و لا يتعدّى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و عبرت گرفتن؛ اسم مفعول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عبور از چیزی است و چون حوادث عبرت انگیز انسان را از چیزی به چیز دیگر که همانند است، عبور می دهد به آن عبرت می گویند؛ بنابراین معتبر به گفته می شود که مایۀ عبرت باشد و بتوان از آن برای حوادث مشابه پند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تحول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گناهکاران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اهانت؛ خواری و ذلت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خواستار حمد شد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کننده، نهی کننده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ساکت و خاموش؛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رهن گرفت؛ از مادۀ 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گرو؛ اسْتَرْهَنَ اسْتِرْهَاناً 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از او گرو خواست؛ تَرَاهَنَ، تَرَاهُنا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قوم با یکدیگر گرو بستند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بشمارید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خفا، پنهانی، نهانی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ناراضی شد؛ ناپسند داشتن و امتناع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او؛ سخطا من باب تعب 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کنید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کفایت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کفایت و بی نیازی است؛ آن که برای تو کافی باشد و از دیگری بی نیازت کند؛ كَفَی كِفَايَةً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بسنده و کافی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ترغیب و تحریک کرده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موهای جلوی پیشانی؛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موهای پیش سر و اشاره به قدرت قاهره خداوند و کنایه از سلطه او بر همه چیز است؛ در گذشته هنگامی که می خواستند کسی را دستگیر کنند و به جایی ببرند موی جلوی پیشانی او را می گرفتند و می بردند که اگر تصمیم گرفت فرار یا نافرمانی کند، قدرت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تصرفات شما؛ حالات شما در این جا به معنای تصرف و هرگونه دگرگونی است، اشاره به این که همه حرکات شما در دست قدرت اوست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پنهان کردید؛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نهان، اسرار نهان کردن است؛ امر پوشیده؛ اسْتَسَرَّ، اسْتِسْرَاراً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واگذار کردن؛ توکیل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وکیل کردن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تاریكی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جاودانه بودن؛ او را جاودانه می کند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می کند اصْطَنَعَ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ساخته و پرداخته؛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و نیکویی</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سَابِقُوا الآجَالَ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بجویید به عبور از دنیا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است؛ أن يكون كذا بكسر الشين من أفعال المقاربة مضارع أو شك يفيد الدنو من الشيء، و قال الفارابي الايشاك الاسراع، وقال النحاة استعمال المضارع أكثر من الماضى و استعمال اسم الفاعل قليل وقد استعملوا ماضيا ثلاثيا فقالوا و شک مثل قرب و شكا، و في القاموس و شک الأمر ککرم سرع کوشک و أوشک أسرع السیر کواشک و یوشک الأمر أن يكون و أن يكون الأمر ولا تفتح شينه أو لغة رديئة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می شود؛ باء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 که برای تعدیه است؛ یعنی آرزو آن ها را از توبه و عمل صالح جدا می کند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روندگان راه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أوذنتُمْ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اعلان شدید؛ ندا داده شدید به شما اعلام شده 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افعال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اذان از همین ماده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إرتحال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 کردن؛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بار سفر و کوچ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الرقیق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نازک</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تجربه کردید؛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آزمودن؛ 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تَجارِب آزمایش، آزمودن، امتحان، تجربه، اندوه و سختی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سپس به سرنیزه های سربازان و بعد به هرگونه اسلحه اطلاق شده است و چون سلاح نشانه قدرت و شدت است به هرگونه قدرت و شوکت اطلاق می شود</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دوزخ؛ منظور فرشته ای است که جهنم را در اختیار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شکستن و خرد کردن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در مورد اشیایی که به شدت به هم بخورد و خرد شوند اطلاق می گردد و به همین مناسبت یکی از نامهای دوزخ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الْيَفَنُ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 سال فرتوت؛ پیر مرد کهن سال؛ محركة الشيخ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آمیخت؛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آشکار شدن و آمیختن و نفوذ کردن در چیزی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گشایش؛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فراخی،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فک به معنای جدا کردن تُغلق بسته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قفل شود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 نگه دارید؛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شب بیداری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خالی نگه دارید؛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لاغر شدن است و چون به باب افعال می رود، لاغر کردن معنا می دهد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معنای سوراخ در زمین هم می آید؛ به پر کردن خلل ها و کمبودهایی که در جامعه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 و بخشیدن است نه وام دادن؛ استدلال به این آیه برای تشویق به وام، غلط معروف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خُذُوا مِنْ أَجْسَادِكُمْ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بدن هایتان بکاهید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يَسْتَنْصِرُكُم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 نخواست لَمْ يَسْتَقْرضُ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قرض نخواست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فَبَادِرُوا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 بگیرید شتاب کنید</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زیارت آن ها فرستاد؛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زیارت کردن أَزَارَ، إزارةً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زیارت واداشت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خسیس صدای خفیف و آهسته؛ از ریشه حس گرفته شده به معنای صدای محسوس یا صدای ضعیف و خفیف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او کمک طلب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کافی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بشکند؛ قبحك الله بالتخفيف والتشديد أى نحّاك وقيل من قبحت الجوزة كسرتها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دندان های جلوی او افتاده یا شکسته است؛ صفت مشبهه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معنای کسی است که دندان پیشین دهانش افتاده باشد؛ افرادی که جلوی دهان خود دندان ندارند، هنگامی که می خواهند حرف بزنند مقداری لکنت زبان پیدا می کنند و طوری سخن می گویند که خوب مفهوم نیست؛ الثرم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سقوط الاسنان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ضَئِیلا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ناچیز و بی مقدار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ضئوله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کوچک و ناتوان شدن؛ ضؤل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بالضمّ ضؤلة نحف و حقر، وضؤل رأيه 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نعره کشید، صدا درآورد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درک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حواس</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نمی شود؛ در بر می گیرد محتوی باب افتعال از همین ماده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نمی بیند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دیده و چشم؛ احتمال دیگری وجود دارد که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دیدن با چشم نباشد بلکه دقت کردن باشد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پوشاننده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پرده و پوشش</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 بودن 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یافتن بعد از عدم</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باشتباهِهِمْ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سازی آن ها با یکدیگر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رفت؛ بی نیاز شد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عدالت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آورنده؛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استشهاد کننده، استدلال کننده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گذاری کرد؛ 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داغ نهادن است؛ در گذشته برای این که گوسفندان علامتی داشته باشند، آن ها را داغ می کردند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 کرد یعنی خلقت آن ها را طوری آفرید که حتماً فانی شوند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نهایت زمانی؛ نهایت زمانی مربوط به چیزی است که در زمان باشد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ستون؛ بالتحريك جمع العمود</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 کردن؛ درک به وسیلۀ حواس است و از شعور به معنای احساس گرفته شده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احاطه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خطورات قلبی؛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استعمال روزمره ما در فارسی به معنای پندارهای باطل یا مشکوک است؛ ولی قرائن نشان می دهد که در خطبه بالا و موارد دیگری از خطبه های نهج البلاغه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 های دور پرواز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شده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تَجْسِيداً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داشتن؛ مصدران من باب التفعيل و في بعض النسخ من باب التفعل، و يفرق بين الجسم و الجسد بأنّ الجسم يكون جيوانا و جمادا ونباتا، و الجسد مختص بجسم الانس والجن والملائكة ويطلق على غير ذوى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تَنَاهَتْ به فعل لازم که با حرف جر متعدی شده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باز می گردد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صفت مشبهه به معنای مفعول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افتعال از همین ماده است به معنای برگزیده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پسندیده، مورد رضایت قرار گرفته؛ صفت مشبهه به معنای مفعول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پیروزی؛ خواه پیروزی در استدلال باشد یا در عمل؛ فلجت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فلجا و فلوجا ظفرت بما طلبت و فلج بحجته أثبتها و أفلج الله حجّته بالألف أظهرها قال الشارح المعتزلى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الفلج النصرة و أصله سكون العين و إنما حركه ليوازن بین الألفاظ لأنّ الماضى منه فلج الرّجل على خصمه بالفتح و مصدره الفلج بالسكون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روشن ساختن اتَّضَحَ اتضاحاً آن کار یا سخن آشکار و ظاهر شد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آشکارا؛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شکافتن است و از آن جا که هنگام شکافتن زمین گیاهان ظاهر می شوند معنای ظهور نیز در آن نهفته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تجربه شده و مقبول اسم مکان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قصد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الِاهْتِدَاءِ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های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مناره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مکان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محل نور است؛ مناره ها جای چراغ هایی بود که در گذشته کنار راه ها می گذاشتند تا مردم از راه دور تشخیص بدهند که جاده از چه طرف است و به بیراهه نروند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طناب ها؛ ریسمان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طناب است؛ الأمراس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 جمع المرس و هو جمع المرسة بالتحريك الحبل متينة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 قوى</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دستگیره و دستاویز؛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وثوق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جَسِيمِ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بزرگی 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سوزاننده صفت مشبهه به معنای فاعل و متعدی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بیماری، اعْتَلَ، اعْتِلَالًا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 شد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عیبناک و ناقص؛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فساد و تباهی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نمود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 آفرید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آفرید؛ از ریشهٔ تسویه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نظام بخشیدن و مرتب نمودن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ظاهر پوست تن و به معنای انسان نیز می آید؛ جمع البشرة مثل قصب و قصبة ظاهر الجلد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مورچه واحدة النمل لَا تَكَادُ تُنَالُ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است دیده نشود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کرد؛ خزید، جنبید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مند شد؛ ریخته شد به هجوم واداشته شد؛ فعل مجهول است به معنای ریخته شده؛ همیشه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شود ولی در این جا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شده است؛ على البناء للمفعول من صب الماء أراقه، و في بعض النسخ بالضاد المعجمة و النون على بناء المعلوم أى بخلت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جخرة لانه حشرات الجحر بالضمّ الحفرة التي تحتفرها الهوام و السباع لأنفسها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موسم گرما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 و نیز آبگاه است و در این جا کنایه از امکان و توانایی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از آبگاه و در این جا کنایه از ناتوانی و فقدان است؛ في ورودها لصدرها الورود في الأصل الاشراف على الماء للشرب ثم اطلق على مطلق الاشراف على الشيء دخله أو لم يدخله كالورود و الصدر بالتحریک اسم من صدر صدرا و مصدار أى رجع، و في نسخة الشارح البحراني في وردها لصدرها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تضمین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کفالت راجع بر نفس و شخص است نه بر مال، یعنی ضمانت عهده دار بودن انسان؛ کفل كفالة من باب نصر و علم و شرف ضمن و کفلته و به و عنه إذا تحملت به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مَرْزُوقَةٌ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داده شده؛ اسم مفعول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طبعش</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کننده صیغهٔ مبالغه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نعمت و عطا من المن بمعنى العطاء لا من المنة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دهنده؛ الحاكم و القاضي وقيل القهار، و قيل السائس أى القائم على الشيء بما يصلحه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تخته سنگ سخت و صاف است؛ الصفا بالقصر الحجر وقيل الحجر الصلبة الضخم لا ينبت شيئا و الواح الصَّفَادة 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مَجَارِی أَكْلِهَا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ها و مسیرهای خوردنش؛ بالضم في بعض النسخ و في بعضها بضمتين المأكول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اندرون؛ شكم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دنده های سینه از سوی شکم؛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انتهای نرم دنده ها در طرف شکم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مورچه با آن همه کوچکی جثه مانند هر حیوان دیگر دارای دستگاه کامل گوارش و قوه هاضمه و دافعه است و در حالی که دنده دارد سر دنده هایی هم در شکمش هست؛ مقاط الاضلاع و هي أطرافها التي تشرف على البطن، وقيل الشرسوف كعصفور غضروف معلّق بكلّ ضلع مثل غضروف الكتف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بالضم و بضمتين على اختلاف النسخ</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لَقَضَيْتَ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شگفتی فرو می رفتی؛ التعجب أو التعجب الكامل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و پاها دَعَائِمِهَا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تلاش می کردی؛ بگردی، تفحص كني؛ الضرب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فيها أو الاسراع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ها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باعظمت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ریز و ظریف چیز کوچک و ریز، غیر قابل رؤیت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رفت و آمد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و نابودی الْمُقَدَّرَ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اندازه گیرنده؛ اسم فاعل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تقدیرگری از آن خداوند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کردند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يَلْجَنُّوا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تکیه نکردند؛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پناه بردن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حفظ کردند؛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 در اصل به معنای نگهداری چیزی در قلب است؛ سپس به هر ظرفی که چیزی در آن جمع می کنند 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وعا الشيء و أوعاه حفظه و جمعه، وفي بعض النسخ وعوه على المجرّد بدل أوعوه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جنايت كار؛ فلان جناية بالكسر أى جرّ جريرة على نفسه و قومه، و جنيت الثمرة و اجتنيتها اقتطفتها و اسم الفاعل منهما جان إلّا أنّ المصدر من الثاني جني لا جناية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پوست کندن است که ظاهراً این کلمه از آن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عَيْنَيْنِ حَمْرَاوَيْنِ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چشم قرمز</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کرد؛ چراغ آن چه با فتیله و روغن روشن می شود و از هرچیز نورانی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 شود؛ در این جا حضرت از اسم فعل مشتق کردهاند و در همه زبان های دنیا چنین چیزی معمول است که از اسم فعل درست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تثنیه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جنبه وصفی دارد؛ یعنی نورانی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 پنهانی، نهانی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الْفَمَ السَّوِيَّ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 معتدل؛ به معنای موجود کاملی است که عیبی در آن نباشد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دندان تثنیه ناب دندان جلو است؛ الناب من الأسنان خلف الرباعية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نوعی از بریدن قطع مکان و گذشتن از آن را قرض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ترسد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می ترسد از آن ها 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و راندن؛ بازداشتن</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و جاویدان؛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سینهٔ شتر گرفته شده و از آن جا که شتران هنگام ثابت ماندن در جایی سینه خود را به زمین می چسبانند این ماده به معنای ثبوت و دوام و استقرار چیزی به کار می رود و به آبگیر از آن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که آب مدتی در آن ثابت می ماند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چیزی می گویند که خیر آن باقی و ثابت باشد؛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در مورد خداوند به کار م یرود به معنای پربرکت و جاوید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يُعَفِّر به خاک می مالد؛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خاک گرفته شده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خاک مالیدن است؛ العفر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و قد يسكن وجه الأرض ويطلق على التراب و عقره تعفيرا مرغه فيه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أحْصَى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شمارش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شمارش کردن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سنگین؛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سنگینی اهکل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در پی فرستاد؛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 در پی باریدن است؛ الهطل بالفتح تتابع المطر أو الدمع وسيلانه وقيل تتابع المطر المتفرّق العظيم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های ملایم؛ جمع دیمه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باران پردوام و خالی از رعدو برق است؛ الديمة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مطر يدوم في سكون بلا رعد و برق و الجمع ديم كعنب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موحد ندانست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کیفیت برایش در نظر گرفت؛ کیفیت داد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آورد؛ شکل و مثال برایش در نظر گرفت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همین فعل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نیاز ندانست؛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معنای بزرگی و گاه به معنای صلابت و استحکام و گاه به معنای پاک و منزه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وهم یعنی خیال و فکر خود گنجانید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ساخته شده؛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ساختن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دادن، تکان دادن به کار 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حرکت درآوردن؛ به معنای گردش کردن به هر سو است و جولان فکر به معنای اندیشیدن و فکر کردن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38</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سودیابی</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همراهی نمی کند</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کمک نمی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کمک کردن آمده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درک و شعور؛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آگاهی یافتن و دانستن و در کاری دقیق و باریک شدن است ولی در این جا یعنی دانستن چیزی از طریق حواس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حواس؛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عضوی که شعور و احساس دارد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بِمُقَارَنَتِهِ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همراهی قرین و ملازم قرار دادن چیزی با چیز دیگر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متضاد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سفیدی یا روشنایی؛ وضح يضح من باب وعد إذا انكشف و انجلى</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اشیای ناسازگار تعادی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تفاعل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معنای آن دشمنی با یکدیگر است؛ متعادیات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اشیایی هستند که با هم ضدیت و ناسازگاری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پیونددهنده</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 گیری می کند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سه جمله فوق فاعل برای فعل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و مفعول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ضمیرهای مؤنث موجود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مخلوقات باز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 بودن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کرد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کرد آن را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تَفَاوَتَتْ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ذاتش تغییر کرد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تجزیه 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پاره تکه؛ تَجَزَّأَ تَجَزُواً آن چیز تقسيم شد؛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بعضی از اجزای چیزی؛ جَزَأَ جَزْءاً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به چند جزء تقسیم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هویت او؛ حقیقت یک چیز اکتنَهَ اكْتِنَاها الشيء به حقیقت آن چیز پی برد؛ أَكْنَةَ، إِكْنَاها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آن چیز را دریافت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شد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کرد؛ جست وجو کرد، باب افتعال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لمس کرد و به جست وجو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آخر رسیدن أَتَمَ إتماماً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کامل کرده، تمام کرد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شد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بِسُلْطَانِ الِامْتِنَاع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ازلی و بی نهایت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يُؤَثْرَ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 تأثیر کرد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نمی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 بر نمی دارد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همخوابگی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 ها؛ در این جا به معنای عقول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 گیری می کند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کهنه و فرسوده نمی کند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ظاهری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مغايرت الأبعاض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تكه 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 می گیرد؛ محتوی اسم مفعول در باب افتعال از همین ماده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می برد؛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بالا گرفتن و برتری جستن است و نوک کوه را به همین جهت قله نامیده اند، که در بلندترین نقطه کوه واقع شده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شونده؛ از مادۀ ولوج در اصل به معنای دخول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کوچک موجود در انتهای دهان؛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قطعه گوشتی که در آخر دهان و قبل از حلق آویزان است و به همین مناسبت به حلق نیز اطلاق می شود و در خطبۀ مورد بحث به همین معناست؛ اللهوات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لهات بفتح اللام فيهما و هي اللحمة في سقف أقصى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شکاف های گوش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شکاف و سوراخی است که در دیوار یا غیر آن وجود دارد و در این جا یعنی سوراخ گوش</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لطافت دل؛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رقیق و نازک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 إِرْقَاقاً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نازک و رقیق کرد، تَرَقَّق، تَرَقُقاً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نرم و رقیق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حدت و عوارض خشم و غضب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148</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60</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کوبد بر هوا فشار وارد می کند؛ ایجاد اصطکاک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کوبیدن است و اطلاق آن بر صدا به این جهت است که در اثر صدا موجی ایجاد می شود و در اثر برخورد با پرده گوش در آن حالتی انفعالی پیدا می شود و صدا به گوش می رسد این برخورد امواج با پرده گوش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کرد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موجودات حادث؛ روشن است که ضمیرها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بازمی گردد و هرگاه صفات المحدثات به صورت اضافه و بدون الف و لام خوانده شود آن گونه که در بعضی نسخه ها آمده، مطلب روشن تر خواهد بود؛ همچنین اگر طبق بعضی از نسخ مبدع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مفهوم عبارت روشن تر می شود،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آفریننده و بدیع در این صورت به معنای آفریده شده است و مفهوم اسم مفعولی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جدایی؛ جداکننده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مثل و مانند و همسان؛ برابری کند؛ خود را هم سطح به حساب آورد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نگرفت</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 نمود؛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ثبوت و رسوخ؛ ارساء به معنی اثبات؛ رواسی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ثابت و راسخ است؛ ارساها آن را تثبیت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 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نمود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 ها؛ در این جا مراد کوه ها هستند؛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میخ، از الفاظ قرآن است که کوه ها را به منزله میخ زمین حساب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معنای معروفی دارد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15</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 نمی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سبقت نمی گیرد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متواضع، درمانده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برای نجات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17</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و همتا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برابری می کند</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فانی کننده؛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از بین رفتن؛ أَفْنَى إِفْنَاء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نابود کرد، آن چیز را فنا کرد؛ تَفَانَى تَفَانِياً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 قوم بعضی دیگر را نابود کردند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چهارپایان اعم از ستوران خشکی یا آبی به جز درندگان و پرندگان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آغل و طویله؛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استراحتگاه حیوانات است؛ المراح بالضمّ قال الشارح المعتزلى هي النعم ترد إلى المراح بالضم أيضا و هو الموضع الذى تأوى إليه النعم، وقال البحراني مراحها ما يراح منها في مرابطها، و معاطنها وسائمها ما ارسل منها للرعى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منهما أنّ المراح هنا اسم مفعول و ظاهر غير واحد من اللغويين أنه اسم للموضع فقط، 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أراح الابل ردّها إلى المراح بالضمّ المأوى و قال الفيومي في مصباح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الازهرى و أما راحت الابل فهى رائحة فلا يكون إلّا بالعشى إذا أراحها راعيها على أهلها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مرحت بالغداة إلى الرعى و راحت بالعشى على أهلها أى رجعت من المرعى إليهم، وقال ابن فارس الرواح رواح العشى و هو من الزوال إلى الليل، و المراح بالضم حيث تأوى الماشية بالليل والمناخ و المأوى مثله وفتح الميم بهذا المعنى خطأ لأنه اسم مكان و الزمان و المصدر من أفعل بالألف مفعل بضم الميم على صيغة اسم المفعول، و أما المراح بالفتح فاسم الموضع من راحت بغير ألف، واسم المكان من الثلاثي بالفتح، انتهى</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تحیر سرگردانی؛ سرگردان و گمراه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رسید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ها</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صيغة مبالغه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غلبه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18</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يَتَكَاءَدُهُ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دشوار نیست؛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به زحمت افتادن گرفته شده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يَتَكَاءَده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چیزی او را به زحمت نیفکند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کئود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پرمشقت و رنج است؛ لم يتكلّده بالتشديد و الهمز من باب التفعل و بالمد أيضا من باب التفاعل مضارع تكاد يقال تكأدنى الأمر و تكاندنى أى شق على، و عقبة كؤدة صعبة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يَؤُدُه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سنگین نیست؛ 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نقل و سنگینی گرفته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یؤده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 او سنگین و سخت نبود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نکرد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و 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کننده؛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فزونی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می گویند که فزون طلب و برتری جوی باشد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للاختراز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جستن؛ از مادۀ 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از او پرهیز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برنده؛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که در اصل به معنای پراکنده ساختن است و اگر به گاو 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به جهت آن است که زمین را شخم می زند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معنای مهاجم است؛ زیرا لازمه هجوم پراکنده ساختن لشکر مقابل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خستگی و ملالت؛ اگر می بینیم در جمله های بعد ملالت نیز نفی شده تکرار نیست، بلکه در جمله نخست، ملالت ناشی از تدبیر جهان از ذات پاک خداوند نفی شده و در جمله آخر ملالت ناشی از طول بقای جهان تصريفها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کردن؛ تصرف کردن به این طرف و آن طرف برگرداندن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اداره است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گیری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الفت مأنوس شدن؛ استیناس طلب الفت و سکون است با کاری که باعث الفت شود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بِأَبِي وَ أُمّی پدر و مادرم فدا شود؛ اصطلاحی است برای اظهار محبت و ارادت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تَوَكَّعُوا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بکشید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پیوند؛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اتصال و رابطه؛ 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الوصلة وزان غرفة يقال ما بينهما وصلة أي اتصال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شده؛ گیرنده احسان؛ الأول بصيغة المفعول، و الثاني بصيغة الفاعل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 می شوید؛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مستی و شراب و چیز مست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فراوانی نعمت، مال، خوش گذرانی؛ النعمة في بعض النسخ بفتح النون و هى غضارة العيش، و في بعضها بالكسر وهى الخفض والدّعة و المال؛ هو النعمة بالمعنى الثاني</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34</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می خورید؛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سوگند؛ حلف سوگندی است که با آن پیمان گرفته می شود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تضييق؛ در حرج و مضیقه قرار گرفتن؛ أحرجه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ألجأه و أوقعه في الحرج و الضيق و في بعض النسخ من غير إحواج بالواو أى من غير أن يحوجكم أحد إليه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 گاز گرفت؛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گاز گرفتن با دندان است سپس به کنایه در مورد حوادثی که انسان را ناراحت می کند، به کار رفته است؛ عضضت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اللقمة من باب سمع و منع أمسكتها بأسنانی و عزّ بصاحبه لزمه، و عض الزمان و الحرب شدّتهما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پالان شتر جهاز شتر است؛ چارچوبه کوچکی کمی بزرگتر از کوهان شتر که روی آن می گذارند تا شخصی که بر آن سوار می شود کوهان وی را نگه دارد؛ 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معروف</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افسار است؛ طنابی که به سر حیوان می بندند تا آن را به دنبال بکشند یا بر آن سوار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حیواناتی که زمام به سر و گردنشان بسته شده، گویند؛ ظهور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گردد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31</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تَصَدَّعُوا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نشوید؛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شکافتن است سپس به معنای پراکنده شدن و اختلاف یا افشای چیزی آمده است در این خطبه به معنای پراکنده شدن است؛ الشق و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مذمت می کنید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آتش</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می گیرد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آزمایش و امتحان در این معنا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ناقص واوی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 هایی که گاه با وفور نعمت و کامیابی ها صورت می گیرد و گاه با سلب نعمت ها و آفات قرآن مجید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وَنَبْلُوكُمْ بِالشَّرِّ وَ الْخَيْرِ فِتْنَةٌ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ناقص یایی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در اصل به معنای کهنگی و فرسودگی است؛ سپس به معنای غم و اندوه و حوادث ناگوار آمده است که انسان را فرسوده می کند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تَدَارَكَكُمْ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بهره مند ساخت؛ شما را دریافت نجات داد؛ القوم لحق آخرهم أولهم و استدركت ما فات و تداركته و أصل التدارك اللحوق يقال أدركت جماعة من العلماء إذا لحقتهم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کردن؛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 اسْتِقْلَالًا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اندک دید و کم شمرد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34</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فَكَفَى وَاعِظاً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موعظه گیری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عَايَنْتُمُوهُمْ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کردید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سازندگان؛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آباد کردن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آباد کنندگان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أَوْحَشُوا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 کردند رمیدند؛ ایحاش به معنای رم دادن و همچنین خالی یافتن زمین از گیاه یا خانه و منطقه ای ساکن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أوْطَنُوا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وطن قرار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وطن و جای گرفتن</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ضایع کردند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داد آن ها را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البيضاء،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شديد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25</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اسْتَتِمُّوا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کردن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سریع است؛ چقدر سرعت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زندگانی است و بعضی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چهل سال اول گفته می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تمام عمر یا قسمت دوم آن اطلاق می گردد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3</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پایدار عَوَارِيَّ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عاریتی؛ جمع عاریه است به معنای عاریه ها؛ بالتشديد جمع العارية به أيضا كما عن الصحاح و غيره، قال الفيومي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تخفف في الشعر وتجمع على العوارى بالتخفيف أيضا قال الفيومى و هي أي العارية مأخوذه من تعاوروا الشيء و اعتوروه تداولوه و الأصل فعلية بفتح العين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 نسبته إلى العارة و هي اسم من الاعارة يقال أعرته الشيء إعارة و عارة مثل أطعته إطاعة و طاعة و أجبته إجابة وجابة،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الليث سمّيت عارية لأنها عار على طالبها، وقال الجوهرى مثله، وقال بعضهم مأخوذة من عار الفرس إذا وهب من صاحبه لخروجها من يد صاحبها قال الفيومى بعد نقل كلامهما و هما غلط، لأنّ العارية من الواو، لأنّ العرب تقول هم يتعاورون العوارى و يعتورونها بالواو إذا عار بعضهم بعضا و الله أعلم، والعار وعار الفرس من الياء،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فالصحيح ما قاله الأزهرى</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حال خود رها کنید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کسی است که در پی اخفا کردن چیزی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و وضعیت؛ عقیده و دین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حدیث </w:t>
      </w:r>
      <w:r>
        <w:rPr>
          <w:rFonts w:eastAsia="IRNazanin" w:cs="IRNazanin"/>
          <w:b w:val="false"/>
          <w:bCs w:val="false"/>
          <w:i w:val="false"/>
          <w:iCs w:val="false"/>
          <w:color w:val="333333"/>
          <w:sz w:val="20"/>
          <w:szCs w:val="20"/>
        </w:rPr>
        <w:t>46251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کرد لَا 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نمی شود</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75</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دشوار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دشوار؛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مشکل شمردن و دشوار دانستن چیزی است و آمدن این دو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صعب و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 یکدیگر برای تأکید است؛ مروى بفتح العين وكسرها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بپرسید؛ اسئلوا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 می شود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می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می جویم</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147</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چیره شد؛ و في بعض النسخ قهر اعداءه؛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قهرا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فهو قاهر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جدا نمی سازد؛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پیچیدن خبری است و هنگامی که با عطف بر وزن كتف همراه شود به معنای پیچیدن پهلو و کنایه از بی اعتنایی و انصراف از چیزی است؛ ثنیت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ثنيا من باب رمی إذا عطفته و رددته، و ثنيته عن مراده إذا صرفته عنه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فَاعْتَصِمُوا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و نگهداری 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امساک و حفظ؛ اسْتَعْصَمَ، اسْتِعْصَاماً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وی نگهداری کند یا پناه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غَمَرَاتِ سختی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از بین بردن آثار چیزی؛ سپس به هر چیزی که همۀ چهره زمین یا غیر آن را بپوشاند اطلاق شده است در خطبه بالا غمرات موت شداید آن است که بر همه وجود انسان مسلط می شود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الْأَرْمَاسِ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تنگی قبرها؛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قبر و خاکی است که قبر را با آن پر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خطبه به همان معنای قبر است؛ الرمس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تسميته بالمصدر ثمّ سمّى به القبر و يجمع على أرماس ورموس مثل فلس فلوس و رمست الميّت رمسا من باب قتل دفنته و أرمسته بالألف لغة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در اصل به معنای غم و اندوهی است که در مواقع ناگوار به انسان دست می دهد؛ ابلس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ابلاسا حزن و سكت من غم و ابلس فلان آیس قال تعالى فَلَمَّا نَسُوا ما و منه سمّى ابليس لإياسه من رحمة الله تعالى</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هراس؛ 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ورود؛ محل وارد شدن؛ در اصل به معنای محل بلندی است که وقتی انسان از آن جا نگاه می کند از وضع اطراف آگاه می شود؛ سپس به مواقف روز قیامت یا عالم برزخ که انسان از نتیجه اعمالش آگاه می شود، اطلاق شده است؛ طلع الشمس طلوعا ظهر قال الفيومى وكلّ ما بدا لک من علوّ فقد طلع علیک، و طلعت الجبل طلوعا يتعدى بنفسه أى علوته و طلعت فيه رفعته و اطلعت زيدا على كذا مثل أعلمته وزنا و معنى فاطلع على افتعل أى اشرف عليه و علم به و المطلع مفتعل اسم مفعول موضع الاطلاع من المكان المرتفع إلى المكان المنخفض و هول المطلع من ذلك شبه ما يشرف عليه من امور الاخرة بذلک، و قال الطريحي و في الدعاء و أعوذ بک من هول المطلع، بتشديد الطاء المهملة و الباء للمفعول أمر الآخرة وموقف القيامة الذى يحصل الاطلاع عليه بعد الموت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ها جمع 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ترس و وحشت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استخوان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دنده هایی که اطراف سینه را گرفته 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اسْتکای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 شدن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مسدود کردن چیزی است و به بستن در و ناشنوا شدن گوش نیز اطلاق می شود و استکاک الاستماع یعنی کر شدن گوش ها در آستانه مرگ استکت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مسامعه أى صمتت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 و الحاد به معنی عدول و انحراف از استقامت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قبر را ضریح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قسمت منحرف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في جانب القبر و الجمع لحود مثل فلس و فلوس و اللحد بالضمّ لغة وجمعه ألحاد مثل قفل و أقفال و لحدت اللحد لحدا من باب منع حفرته و لحدت الميت و ألحدته جعلته في اللحد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خِيفَةِ 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از وعده عذاب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پوشاندن 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ابر نیز به اعتبار این است که آفتاب و ستارگان را می پوشاند؛ 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غما من باب قتل غطاه و منه قيل للحزن غمّ لأنه يغطى 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يا شکافی است که در وسط قبر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می کنند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بستن چیزی است و این واژه به پرکردن گودال با خاک و همچنین به سدهای بزرگ نیز اطلاق شده است؛ الثلمة و نحوها ردما من باب قتل سددتها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های عریض و الواح پهن است تخته سنگی را می گویند که سر لحد یا روی قبر می گذارند؛ 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بفتح الصاد وضمها عرضه و هو خلاف الطول و الصفح بالفتح من كلّ شيء جانبه، و الصفحة مثله ويقال لكلّ شيء عريض صفيحة و صفيح و منه الصفيح الأعلى للسماء</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طریقه و روش است و گاه به جاده نیز اطلاق می شود؛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طنابی که دو یا چند حیوان را با هم با آن می بندند؛ القرن محرّكة الحبل الذي يشدّ به البعير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18</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شد؛ تکه تکه شد یا فروریخت؛ انصرفت الدنيا وفي بعض النسخ و انصرمت بمعنی انقضت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آغوش به معنای سینه و آغوش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توقفگاه و زان مسجد موضع الوقوف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 سختی و تنگی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 آمیخته</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گاز گرفتن سگ سپس به معنای هرگونه گزندگی و ناراحتی شدید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شعله های آتش؛ خروش امواج یکی از صفت های آتش جهنم است و با به کارگرفتن این لغت و این صفت خواسته بفهماند که آتش قیامت خیلی قوی است و از این جهت دارای،صداست آن هم صدای بلند و زیاد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شعله آتش مُتَأَجِّج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خروشان؛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برافروخته شدن آتش است که توأم با صدا باشد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فروکش کردن شعله آتش</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 داشتن شعله و حرارت آتش گرفته شده است؛ اسم فاعل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شعله ور شد؛ ذکی النار بالذال المعجمة وذكيتها بالتثقيل أى أتممت وقودها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هیزم، سوخت؛ الوقود بالضم المصدر من وقدت النار و قدا و وقدا و وقدة و وقودا و وقدانا اشتعلت و بالفتح ما يوقد به قال الشارح المعتزلى و وقودها ههنا بضم الواو و هو الحدث، ولا يجوز الفتح لأنه ما يوقد به كالحطب و نحوه، و ذاك لا يوصف بأنه ذاك، و أقول إن أغمضنا عن ضبط النسخ فما ذكره من العلة لا ينهض باثبات كونه بالضمّ إذ كما يصح أن يقال نار تام الاشتعال، فكذلك يصح أن يقال نار تام الحطب، و هو ظاهر نعم لو علله بأنه عليه السّلام جعله في مقابل الخمود و هو قرينة على كونه بالضمّ لأنّ الخمود إنما يقابل الاشتعال لكان حسنا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مشبهه به معنای نابینا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نابینا شدن گرفته شده 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داده شد؛ از مادۀ 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راندن زُمَراً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گروه؛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گروه کوچک است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58</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زكا الرّجل يزكو إذا صلح فهو زاك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گریان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تخشعاً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خشوع؛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خشوع، تذلل و 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ترس</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بازگشت، 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پایدار</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نایل می شود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پیش فرستادید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جزاداده شده ها؛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جزا گرفتن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کسانی گفته می شود که به سبب کاری که انجام داده به آن ها جزا داده می شود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عفو واقع می شوید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بازگرداندن و در این جا کنایه از قبول عذر است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به عمل کشاند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ملازم و همراه چیزی بودن است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الْزَمُوا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دستور به توقف و حرکت نکردن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حرکت در آورید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گستردن؛ بستر خواب اسْتَوْجَبَ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نایل شد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کننده؛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 یفشوا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منتشر و پخش شونده؛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افعال از همین ماده است؛ فشا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يفشو فشوا أى ظهر وشاع و انتشر، و أفشيته و فشت امور النّاس افترقت و فشت الماشية مرحت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بزرگی و شکوه؛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و هو مصدر يقال منه جد في عيون النّاس من باب ضرب أى عظم و الجد أيضا الحظ يقال وجدت بالشيء من باب تعب أي حظظت به، وقيل الجد أصله القطع، و منه الجد العظمة لانقطاع كلّ عظمة عنها لعلوّها عليه و منه الجدّ أبوأب الأب لانقطاعه بعلوّ أبوّته وكلّ من فوقه لهذا الولد أجداد والجد الحظ لانقطاعه بعلو شأنه، والجد خلاف الهزل لانقطاعه عن السخف و منه الجديد لأنه حديث عهد بالقطع</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56</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پیاپی؛ جفت جفت ها بسیار؛ جمع توأم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یکی از دوقلوها؛ جمع توأم و زان فوعل و هو أبو المقارن أخاه في بطن واحد وكلّ واحد من الولدين توأم وهذا توأم هذا و هذه توأمته و الجمع توائم مثل جندل و جنادل، و يجمع أيضا على توام و زان فعال كما في هذه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ها احسان، ارزاق؛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نعمت است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گذشت، بخشودن گناه</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155</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عدالت رفتار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حکم کرد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سپری می شود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پیروی قدم به جای قدم کسی گذاشتن؛ الگوبرداری؛ تقلید باب افتعال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 يحذو</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مبعوث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گودی و انبوه هر چیزی؛ در این جا منظور انبوه فساد است؛ ضرب في البحر یعنی خود را در دریا انداخت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95</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کننده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تَسْتَعِینُوا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می گیرید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 آن چه وسیلهٔ حفظ و نگهداری از اشیاست مصدر به معنای اسم فاعل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و محافظ</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اسم مکان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امانت دار؛ کسی که ودیعه و امانت نزد او سپرده می شود؛ منظور خدای سبحان 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است؛ همواره؛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دور شدن و کنار رفتن گرفته شده و هنگامی که با ادات نفی همراه شود معنای اثبات را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داشتن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131</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اندک است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فَأَهْطِعُوا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بشتابید؛ متمرکز کنید؛ برگردانید؛ اهطع فى عدوه أى أسرع و أهطع البعير إذا مد عنقه وصوّب رأسه، وفي بعض النسخ بدل فاهطعوا فانقطعوا بأسماعكم، فلا بد من التضمين أى انقطعوا مستمعين بأسماعكم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بورزید، مداومت داشته باشید؛ الظوا من ألظ في الأمر أى ألح فيه و ألظ المطر أى دام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اعْتَاضُوا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بگیرید، عوض کنید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128</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120</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أيقظوا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بیدار نگه دارید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اقْطَعُوا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سپری کنید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 سازید؛ اشعار کنید، بفهمانید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ارْحَضُوا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شست وشو دهید؛ بشویید؛ مرحاض به معنای توالت اسم مکان از همین ماده است؛ رحضت الثوب رحضا من باب منع غسلته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بیماری بدن است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عبرت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ضایع نمود؛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تباه کردن، از دست دادن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فَصُونُوهَا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حفظ و صیانت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حفظ کنید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دوری کنندگان؛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 فاعل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تفعیل آن است</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اشتیاق دارندگان؛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مشتاق و شیدا و شیفته چیزی</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تَضَعُوا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پایین نیاورید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برد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تَشِیمُوا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ندوزید انتظار نكشيد؛ شام البرق يشمه إذا نظر إليه انتظارا للمطر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برق دار ابر برقدار معمولاً به دنبالش باران می آید مردمی که عاشق باران هستند تا ابر برق دار می بینند همه به آن ابر چشم می دوزند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نسپارید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تُجِيبُوا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ندهید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زننده؛ دعوت کننده</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تَسْتَضِيئُوا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روشنایی و نور نخواهید 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تُفْتَنُوا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نخورید؛ فعل مجهول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باغلاقها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چیزهای گران بها؛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چیز نفیس مورد علاقه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فریبنده؛ توخالی و بدون باران مَحْرُوبَةٌ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غارت، غارت شده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الْمُتَصَدِّيَةُ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که با طنازی نظر مردان را جلب می کند؛ عرضه کننده خود؛ زنی که مرد را به سوی خود تحریک می کند؛ تصدّى له تعرّض الْعَنُونُ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سرکش؛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خود را نشان داد و نمایش داد؛ بسیار خودنما؛ صیغه مبالغه است؛ عن الشيء يعن من باب ضرب عنا وعننا و عنونا إذا ظهر أمامک و اعترض</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سركش؛ طاغی؛ جمح الفرس براكبه يجمح من باب منع جماحا و جموحا استعصى حتى غلبه فهو جموح و زان رسول و جامح و جمحت المرأة خرجت من بيتها غضبي بغير إذن بعلها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نافرمان؛ حیوانی که از راه رفتن خودداری می کند صیغه مبالغه است؛ حرن الدابة حرونا من باب قعد فهى حرون و هى التى إذا استدرّ جريها وقفت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دروغ گو؛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دروغ؛ مان يمين مينا كذب فهو مائن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خیانت کار؛ صیغه مبالغه است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ناسپاس</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ستیزه 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حیله گر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دوری کننده؛ صیغهٔ مبالغه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کناره گیر و گریزان؛ تکرو؛ حادت الناقة عن كذا أي مالت عنه فهي حيو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 و متلون؛ غیر ثابت؛ صیغهٔ مبالغه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از همین ماده است؛ مادت، أي مالت فهى ميود فان كانت عادتها ذلك سميت الحيود الميود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وَطأتها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پا گرفتن؛ لگد کوبیدن؛ حمله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و کوشش؛ في الكلام بالكسر ضدّ الهزل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 بسكون الراء معروف و جمعه حروب و بفتحها مصدر يقال حربه حربا مثل طلبه طلبا أي سلب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 بسكون الهاء الغنيمة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 ما بين الكعب و الركبة قال سبحانه وَ الْتَفَّتِ السَّاقُ بِالسَّاقِ والسّاق أيضا الشدّة، ومنه قامت الحرب على ساق إذا اشتد أمرها و صعب الخلاص منها، وربما فسرت الاية بهذا المعنى أى التفت آخر شدّة الدنيا بأوّل شدّة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رانده شدن؛ مصدر من ساق الماشية سوقا و سياقة و ساق المريض سوقا و سياقا شرع في نزع الروح</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 کنندگان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راه فرار و نجات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ناکام و محروم ماند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محکم؛ پناهگاه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 مكان و ریشۀ آن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ریسمانی است که به پای شتر و گوسفند می انداختند؛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معقل یعنی جایی که شترها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لَفَظَتْهُمُ 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منازلش ساکنانش را بیرون می اندازد؛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بیرون افکندن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این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که گویی از دهان پرتاب می شود</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پیداکننده؛ اسم فاعل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زخمی؛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مجروح کردن و کشتن شتر یا قطع کردن دست و پای حیوان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قطع کردن؛ نحر کردن شتر به گوشت های قطعه قطعه شده شتر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به باقیمانده پوست و استخوانی که موقع کشتن حیوان برای حیوانات می گذارند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جمله چون به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مقصود گوشت های قطعه قطعه شده است؛ جزرت الجزور نحرتها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گوشت حیوان مذبوح را گویند؛ بالکسر العضو و الجسد من كلّ شيء و كلّ مسلوخ أكل منه شيء و بقيت منه بقيّة و الجمع أشلاء كحبر وأحبار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مَسْفُوحٍ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ریخته شده؛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ریختن است و بیشتر در مورد خونریزی به کار می رود؛ دمٍ مَسْفُوحٍ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خون ریخته شده می گویند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گازگیرنده؛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گاز گرفتن با دندان است و این تعبیر معمولاً درباره کسانی به کار می رود که از شدت ناراحتی یا ندامت دست های خود را با دندان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دست های خود را بر هم می زند؛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ضربه زدنی است که با صدا همراه باشد و در این جا اشاره به کسانی است که از شدت ناراحتی دست های خود را به هم می کوبند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دست های خود را تکیه گاه قرار می دهد و در عبارت بالا کنایه از کسی است که گرفتار حیرت شدیدی شده و سر خود را به دست ها تکیه داده و در فکر فرو رفته ارتفاق تکیه کردن ارتفق، اتكاء على مرفق يده أو على المخدّة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گونه؛ تثنیه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گونه انسان است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ملامت کننده و توبیخ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عیب جویی و ملامت کردن است و لذا به معنای کوچک و حقیر شمردن نیز آمده است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و تصمیم خطرناک مخفیانه و غافل گیرانه؛ این واژه به ترور کردن اطلاق می شود؛ الشر أو بمعنى الاغتيال و هو الخديعة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 برای نفی است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 نافیه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تأنیث برای تأکید به آن افزوده شده است و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زائده و برای مبالغه می دانند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و درون؛ لحال 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 المعتزلى كلمة يقال فيما انقضى و فرط أمره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 القلب ورخاء النفس أي مضت الدنيا لما يهواه قلبها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داده شدگان</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کوبنده، تحقیر کننده، به لحاظ این که در این خطبه متکبران سرکوب و تحقیر شده اند؛ بعضی به معنای سیراب کننده گرفته اند به لحاظ این که انسان تشنه معرفت را سیراب می کند؛ الرجل قصعا من باب منع إذا ابتلع جرع الماء و قصعت الناقة بجرّتها إذا ردّتها إلى جوفها أو مضغتها أو هو بعد الدسع و قبل المضغ أو هو بأن تملاء فاها أو شدّة المضغ، وقصع الماء عطشه سكنه، و قصع القملة بالظفر قتلها، وقصع فلانا صغره و حقره، و قصع الله شبابه أكداه، و قصع الغلام أو هامته ضربه ببسط كفه على رأسه، قيل و الذى يفعل به ذلك لا يشبّ، و غلام مقصوع و قصيع وقصع كادى الشباب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 دارا شد؛ أَلْبَسَ الْبَاساً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پوشانید و پنهان کرد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قرقگاه و حریم؛ منطقه ممنوع؛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ممانعت و دفاع کردن از چیزی گرفته شده و به همین جهت به پرهیز کردن بیمار از آن چه برای او ضرر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الشيء يحميه حميا و حماية و محمية منعه وكلاء حمى مثل رضى محمّى و الحمية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اصْطَفَاهُمَا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را برای خود برگزید؛ باب افتعال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 یصفوا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برگزید، انتخاب کرد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تنازع، تنازعاً با هم اختلاف پیدا کردند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118</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آزمود؛ باب افتعال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خبر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می کند</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60</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اعْتَرَضَتْهُ الْحَمِيَّةُ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خودپسندی به او روی آورد؛ خودداری؛ امتناع غیرت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 ورزید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گرداندن؛ خود را بالا بردن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از رحمت رانده شده؛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راندن گرفته شده است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يَخْطَفُ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ها را می رباید؛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ربودن با سرعت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حیران می کند؛ از مادۀ 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حیرت و مبهوت ساختن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خودپسندی؛ خودبزرگ پنداری؛ و الخيل و الخيلة الكبر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جَهْدَهُ الْجَهِيدَ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سخت کوشانه؛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به معنای سعی و تلاش خسته کننده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ریشه است که برای تأکید ذکر می شود؛ بنابراین جهد و جهید به معنای آخرین مرتبهٔ تلاش و کوشش است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47</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76</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172</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نرمی؛ رخصت، سازش، سهل انگاری؛ للین و الرخصة و ما يرجى به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حریم؛ منطقه ممنوعه؛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منع گرفته شده است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حذر باشید يُعْدِيَ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مبتلا می کند؛ از 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تجاوز کردن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ستم کردن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دشمنی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دویدن و همچنین به معنای سرایت کردن بیماری از کسی به دیگری به کار می رود و منظور در خطبه بالا همین معنای اخیر است؛ یعنی شیطان بیماری کبر و غرور و تعصب خویش را به شما منتقل می کند؛ أعداه الداء أصابه مثل ما بصاحب الداء و فى كلام العرب إنّ الجرب ليعدى أى يجاوز من صاحبه إلى من قاربه، و العدوى و زان جدوى ما يعدى من جرب و غيره 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ندای خود؛ الداء أصابه مثل ما بصاحب الداء و في كلام العرب إن الجرب ليعدى أى يجاوز من صاحبه إلى من قاربه و العدوى و زان جدوى ما يعدى من جرب و غيره</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از زه کمان که انتهای تیر را برای پرتاب به آن تکیه می دهند اشاره به این که شیطان تیر خود را برای پرتاب به سوی شما آماده ساخته است و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بالا نیز از همین جا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مرسوم بود سر تیر شکافی بود که زه از آن شکاف عبور می کرد عرب ها به این شکاف می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می خواستند تیر را پرتاب کنند آن را به چله کمان می گذاشتند یعنی زه را از شکاف سر تیر عبور می دادند تا تیر به هدف بخورد؛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تفعیل است 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شیطان پیاده نظام را وارد عمل می کند خودش هم مستقیماً تیر را به چله کمان گذاشته و سعی می کند به مغزتان بزند؛ السهم و زان قفل موضع الوتر والجمع أفواق و فوقت السهم تفويقا جعلت له فوقا و إذا وضعت السهم في الوتر لترمى به قلت أفقته إفاقة و رجمته رجما من باب نصر ضربته بالرجم و هو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أَغْرَقَ کشید؛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 به معنای کشیدن زه کمان تا حد ممکن برای تیراندازی گرفته شده است؛ سپس به هر کاری که در آن نهایت تلاش شود اطلاق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چیزی را از جا کندن یا کشیدن مانند کشیدن کمان هنگام تیر انداختن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39</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أَغْوَيْتَنِی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اغوا نمودی، مرا گمراه کردی، مرا به فتنه انداختی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لأزينَنَّ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زینت خواهم داد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دادن؛ انداختن؛ گذاشتن؛ بهتر است آن را رها کردن معنی کنیم که جامع انداختن و گذاشتن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انداختن سنگ و امثال آن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48</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تصدیق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الْحَمِيَّةِ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دمسازان تعصب</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مطیع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سرکش؛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الفرس اعتز راكبه و غلبه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42</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ناگهانی بر شما حمله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بی مطالعه در کاری وارد شدن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زور و قهر و غلبه کسی را به کاری واداشتن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سرپناه ها؛ غارها و پناهگاهها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غاری است که رهگذران در مشکلات به آن پناه می برند؛ محرّكة كهف يستتر فيه المارة من مطر وغيره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جراحت و زخم؛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گرفتگی و ناراحتی و محدودیت شدید است و در اصل به معنای اجتماع درختان در هم پیچیده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برافروخت؛ افعل تفضیل از باب وری یری یعنی آتش روشن شد افروزنده تر؛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مستور ساختن و به آتشی که در وسایل آتش افروزی نهفته شده و از طریق جرقه زدن بیرون می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و در جمله بالا به معنای آتش افروختن آمده است؛ الزندیری و ریا من باب وعد خرجت ناره، و في لغة ورى يرى بالكسر فيهما، و أورى بالألف أخرج 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قدحاً خارج کردن آتش از آتشزنه چیزی مانند کبریت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بالفتح إخراج النار من الزند يقال قدح بالزند رام الايراد به و قدح فيه طعن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و غضب در اصل به معنای تیز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و کوششتان؛ از آن جا که هر موجود با عظمتی از دیگران جدا و متمایز می شود، پدر بزرگ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و در آیه شریفه وَ أَنَّهُ تَعالى جَدُّ رَبَّنا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عظمت خداوند است و در جمله بالا منظور قطع رابطه است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بقای ذات پاک خدا سوگند؛ به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 قسم به کار می رود؛ بنابراین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جان خودم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فروشی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پیاده نظام؛ اسم جمع است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يَقْتَنِصُونَ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شكارتان می کنند؛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صید کردن شما را شکار می کنند، در دام می اندازند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انگشتان؛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هم به معنای انگشتان آمده؛ کسی که انگشتان یا سرانگشتان او قطع شود، کارایی جمع خود را از دست می دهد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أطفئُوا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و پنهان شد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التَّذَلُّلِ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تواضع</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پیاده نظام؛ رجل پا،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أَرْجَلَ، ارْجَالًا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پیاده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سواره نظام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ور ساخت؛ جرقه زده افروخته 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دمید، منظور القای شبهه یا فکر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بيني، أَنْفَ، أَنْفَاهُ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بینی او زد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أَمْعَنتُمْ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مبالغه کردید؛ 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سیراب شدن زمین گرفته شده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زیاده روی در انجام چیزی است؛ في الأرض ذهب فيها بعيدا، و أمعن فى الطلب أى جد و 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تعصب الحرب و العداوة أى عاديته و أظهرت له 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ها یا وسایل تلقیح ملاقح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اسم فاعلى دارد؛ المرأة و النخلة لقحا إذا حملت والقحت، و النخلة وضعت طلع الذكور فى طلع الأناث و القح الفحل الناقة أحبلها و الملاقح بفتح الميم الفحول جمع ملقح و زان محسن يقال القحت الرياح الشجر إذا حملتها فهى لواقح و ملاقح كذا قال الفيروز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وجود آورنده؛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وجود آوردن؛ بفتح الأول و الثاني و سكونه البغض و الشنان و زان رماد لغة فيه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الْقُرُونَ الْخَالِيَةَ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اقوام گذشته؛ جمع قرن و هو من القوم سيّدهم و رئيسهم وكلّ امة هلكت فلم يبق منها احد و الوقت من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أعْنَقُوا رام شدند؛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گردن گرفته شده و عناق یعنی گردن کشیدن و به سرعت دنبال چیزی رفتن اعناقا أسرع و العنق ضرب من السير فسيح سريع</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 شد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سَادَاتِكُمْ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آقایانتان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بزرگانتان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برپادارنده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اعْتِزَاءِ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تفاخر به اجداد و نسب ها؛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 اعتزاء همان نسبت قبیله ای و عشیره ای است مثل اوس و خزرج؛ الادّعاء والشعار في الحرب</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حسودان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تُطِيعُوا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فرومایگان؛ ناکسان؛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پسر خوانده است؛ یعنی فرزندی که از پدر دیگری است و شخصی او را به خود نسبت می دهد و چون این گونه افراد گاه اصل و نسب روشنی ندارند یا فرزند نامشروع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فرومایه پست بی اصل و نسب و زنازاده نیز آمده است؛ جمع الدّعى و هو من انتسب الى عشيرته أو يدعيه غير أبيه فهو فاعل من الأول و مفعول من الثاني</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شَرِبْتُمْ بِصَفُوكُمْ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صاف آن ها را آشامیدید؛ قال الشارح المعتزلى ويروى ضربتم أى مزجتم، ويروى شريتم اى ابتعتم و استبدلتم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گدر تیرگی اكْدَرَّ اكْدِرَاراً الشيءُ آن چیز تیره شد؛ تَكَدَّرَ؛ تَكَدُّراً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کدر و تیره شد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نشین؛ همراه؛ جمع 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پارچه نازکی است که روی پشت شتر می اندازند و غالباً همراه اوست؛ سپس به هر چیزی که ملازم و همراه دیگری باشد 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و لذا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البيوت به کسانی گفته می شود که خانه نشین شده باشند؛ جمع حلس بالكسر و هو كساء رقيق يكون على ظهر البعير ملازما له فقيل لكلّ ملازم أمر هو حلس له هكذا قال الشارح المعتزلى و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ملازم؛ در اصل به معنای چاک زدن و پاره کردن است؛ سپس این واژه به مخالفت کردن با پدر و مادر یا دیگران اطلاق شده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احلاس العقوق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کسانی است که ملازم و همراه سرکشی و عصیان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 الوالدین یعنی کسی که مخالفت با پدر و مادر می کند و آنان را ناراحت می سازد در حقیقت افرادی که مخالف پیامبر و بزرگان دین عمل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اسمشان مسلمان است اما عظمت پیامبر و عظمت بزرگان دین را زیر پا می گذارند پس این ها احلاس عقوق اند، یعنی همیشه با مخالفت خدا و پیامبر ملازم اند و چیزی که در نظرشان ارزش ندارد خدا و پیامبر است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مركب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سواری و بارکش؛ مذکر و مؤنث هر دو به همین ص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حمله کردن است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مکان است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تیر انداختن؛ بنابراین مرمی محل تیر انداختن است که هدف باشد 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چوبۀ تیر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121</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دشواری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پریدن و با قهر و غلبه بر چیزی مسلط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و اتفاقات؛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معنی جنگی است که واقع می شود و ملتی را نابود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به وسیلهٔ جنودش اینها را نابود کرد؛ بالقوم وقيعة و اوقعت بهم قتلت و اثخنت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عقوبت و مجازات و از جمله عذاب هایی است که بر امت های پیشین نازل</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40</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اتَّعِظُوا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بگیرید؛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پند گرفتن مَثَاوِی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اقامت گزیدن در مکانی گرفته شده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منزلگاه و مکان و مثاوی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امکنه است؛ جمع المثوى من ثوى بالمكان نزل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خُدُودِهم صورت هایشان؛ از مادۀ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رخسار و چهره است؛ 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رخساره، 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پهلوهایشان؛ جمع 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پهلو و کناره است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76</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خاک مالیدند؛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خاکمال کردن و خاک آلود نمودن است؛ 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ألصقه بالعفر و هو وجه الأرض أو التراب و عفرت بالتثقيل 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خَفَضُوا گستراندند؛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 آوردن</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27</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23</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215</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گرسنگی؛ خالی بودن شکم از غذا 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فرورفتگی و گرسنگی شدید که باعث فرورفتن شکم می شود؛ 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مخضا حرّكه شديدا ليخرج زبد اللّبن الذي فيه، ويروى و محصهم بالحاء و الصاد المهملتين من التمحيص و هو التطهير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مشقت؛ مصدر میمی به معنای مشقت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خستگی ناشی از تلاش و کوشش است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تَعْتَبروا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ندانید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الاقتدار قدرت؛ لعیاله اقتارا و قتر تقتيرا أي ضيق في النفقة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جبه است؛ جبه های پشمینه که لباس چوپانان و دامداران بوده؛ لباس پشمی آن زمان دست باف و زبر و کلفت و چروک و زننده بود؛ جمع مدرعة بالكسر و هى كالكساء و تدرّع الرّجل لبس المدرعة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پشمی الصَّائِف پشم دار، پرپشم؛ صافَ صَوْفاً و صُؤُوفاً الكبش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پرپشم شد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29</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فَهَلًا أُلْقِيَ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قرار داده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بندها؛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نیز جمع سوار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سوار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کلمهٔ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دست بندی که به عنوان زینت در دست می کنند، گرفته شده است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الذَّهْبَانِ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های طلا؛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طلای غیر مسکوک؛ بالضم والكسر جمع الذهب كاذهاب و ذهوب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طلای خالص؛ اگر معدن طلای خالص که هنوز سکه نخورده در جایی پیدا شود به آن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بالكسر ذهب ينبت كما في القاموس،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 و هو الانسب هنا بملاحظة المعادن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اضْمَحَلَّتِ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بین رفت؛ متلاشی و مضمحل شد؛ از باب افعلال مانند اقشعرار که رباعی مزید فیه است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رباعی مجرد آن استعمال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أُجُورُ الْمُبْتَلَيْنَ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های امتحان شدگان مبتلین افرادی که آزمایش شده اند؛ 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آزمایش و امتحان و اسم مفعولش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آزمایش شده</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35</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تصميم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تصمیم؛ اولوالعزم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پیامبران صاحب عزم و تصمیم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ناتوانان؛ ضعيف ها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نمی شود؛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طلب کردن است؛ منظور این است که در برابر آن ایستادگی نمی شود؛ الشيء روما كقال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ظلم واقع نمی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ذلیل کردن است؛ ضيما كضاره لفظا و معنی، و في القاموس ضامه حمقه و استضامه انتقصه فهو مضيم و مستضام و الضيم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الِاسْتِكَانَةُ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خشوع خواری باب افتعال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فقیر و بیچاره شد؛ مسکین و مستکین از همین ماده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 محض</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مصدر میمی است به معنای ثواب</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زمان چیزی را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معنای سنگ؛ متعلق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اختبر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97</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ترین زمین ها؛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زمین سفت و سخت است؛ الوعر من الأرض ضدّ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ها؛ كجبال جمع بقعة بالضم والفتح و هى القطعة من الأرض على غير هيئة التي إلى جنبها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تا کردن و چیزی را به چیزی نزدیک کردن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می دهند؛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تکان دادن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 ها؛ جمع منکب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برآمدگی که شانه را با بازو به هم وصل کرده می گویند و به فرورفتگی که بین منکب و گردن قرار دارد هم می گویند؛ چون انسان در وقت حرکت ابتدا شانه اش به یک طرف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لبیک گفتن؛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یعنی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تسبیح می گویند ولو با ذکر دیگری؛ مصدر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لبیک گفتن؛ من التهلیل و فی بعض النسخ يهلون من أهل المحرم رفع صوته بالتلبية عند الاحرام وكلّ من رفع صوته فقد أهل إهلالا و استهل استهلالا بالبناء فيهما للفاعل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دوند؛ هروله می کنند؛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راه رفتن سریع است؛ فلان رملا من باب طلب و رملانا بالتحريك فيهما هرول</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اخْتِبَاراً مبيناً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آزمایشی، آشکار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تصفیه آزمودن؛ مبرا و پاک کردن از نقص و عیب</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های عبادت جایگاه شعائر؛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محلی است که بعضی از اعمال حج در آن جا انجام می شود و به جهت آن مشعر می گویند که شعارهای اسلامی در آن جا اجرا می گردد و نیز فکر و شعور و اندیشه را به کار می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وَ 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هموار و 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زمینی می گویند که صاف باشد؛ زمین مکه کوهستانی و سنگلاخ دارای پستی و بلندی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همین معناست و به عبارت دیگر زمینی است که مستقر و دارای قرار باشد یعنی پستی و بلندی نداشته باشد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کسر همزه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همزه یا به کسر یا به 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پایه و شالوده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يَاقُوتَةٍ 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سرخ</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امتحان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متعبد می سازد؛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تذلّل با تقدیس؛ اطاعت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عَاجِلِ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نتايج دنیوی ظلم؛ عاجل نتیجه دنیوی و فعلی را می گویند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عاقبت اخروی اطلاق می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عاجل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قرضی است که زمان پرداختش رسیده و دین آجل یعنی آن که مدتش بعد می رسد؛ الظلم والعلو والاستطالة والعدول عن الحق وتجاوز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وخامت ناسازگاری تحمل ناپذیر بودن؛ ثمره و نتیجه ظلم و سختی اخروی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می خواهد بگوید نتیجه دنیوی ظلم و نتیجه اخروی آن هر دو گریبانگیر شما خواهد شد؛ وخامة كشرف شرافة ثقل وطعام وخيم ثقيل ردى غير موافق</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23</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بزرگ؛ بكسر الميم و سكون الصاد المهملة و فتح الدال آلة الصيد من الشبكة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ابزار بزرگ شیطان؛ وسیله ای که با آن افراد بشر را صید می کند و گول می زند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نگهبان ها محافظ ها 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البته مفروض و واجب خود روزه است ولی حضرت واجب را به روزها اسناد داده گفته در روزهای واجب نه روزه های واجب و در حقیقت صفت مفروض را به ظرفش اسناد داده؛ روزه در روز صورت می گیرد روز ظرف و روزه مظروف است که در عربی به آن اسناد مجازی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خاک مالیدن؛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خاک و غبار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پرارزش و گرانبها به اشیای قدیمی پرارزش عتیقه می گویند و عتاق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بخش های پرارزش صورت یعنی پیشانی است؛ الوجوه إما من العتق و هو الكرم والشرف و الجمال و الحرية و النجابة قال في القاموس و العتاق من الخيل النجائب، أو من العتيق و هو الخيار من كلّ شيء، و في بعض النسخ و عتايق الوجوه جمع عتيقة يقال أمة عتيقة أى خارجة عن 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التصاق چسباندن</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گندن؛ غلبه کردن و ریشه کن نمودن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نَوَاجِمِ 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جوانه های فخر فروشی؛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طلوع و ظهور گرفته شده است؛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هر چیزی است که در ابتدا ظاهر می شود</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اشتباه انداختن مشتبه ساختن و در اصل به معنای دادن آب طلا به روی مس برای فریب جاهلان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آب است؛ اصلش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به دلیل این که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 التدليس يقال موّهت النحاس أو الحديد تمويها أى طليته بالذهب أو الفضة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جنس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جنس گل</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خودکامه؛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تنعم گرفته شده و معمولاً به کسی می گویند که فزونی نعمت او را مست و مغرور کرده و به طغیان واداشته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مواقع جایگاه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مصدر میمی است؛ یعنی به واسطه آثاری که نعمت بر آن ها واقع شده تعصب به خرج داده اند؛ النعم جمع موقع اسم مكان ويحتمل المصدر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یا کاری که موجب تکریم شخص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خصلت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خَصلة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مرغوب</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 های بزرگ؛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خرد و شکیبایی</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با ارزش؛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کار با ارزش و با اهمیت و این غیر از آن خطری است که ما می گوییم؛ جمع خطر بالتحریک کأسباب و سبب و هو القدر و المنزلة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خِلال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خصلت های پسندیده؛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خصلت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همسایگی؛ بالكسر أن تعطى الرّجل ذمّة فيكون بها جارک فتجیره و مصدر جاور يقال جاوره مجاورة و جوارا و جوارا بالضم والكسر صار جاره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بالدِّمَامِ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و پیمان و هرچیزی که رعایت نکردن آن باعث مذمت می شود؛ أيضا الحق و الحرمة و ما يذمّ به الرّجل على إضاعته من العهد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منع است؛ مکفوف به معنی ممنوع البصر می باشد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151</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33</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كيفرها</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حالت آن ها مراد حالات نیک و بد آن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ملزم شوید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شدن با میل و رغبت؛ باید 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 جمع شدن مطلق نیست بلکه جمع شدنی است که میان اجزای آن قبول و میل و الفت باشد؛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پیوند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105</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اكْتَسَرَ اكْتِسَاراً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شکست؛ انْكَسَرَ انْكِسَاراً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شکسته شد؛ الكسار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مبالغه است به معنای بسیار شکننده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آنان به معنای مهرهٔ پشت است که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منزله ستونی است که پشت انسان را نگه می دارد و به او اجازه خم و راست شدن می دهد؛ بالكسر ما انتظم من عظام الصّلب من الكاهل إلى العجز و الجمع فقر كعنباً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كينه 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ضغن به معنای کینه، کینه ورزی به یکدیگر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با یکدیگر تَشَاحَنَ، تَشَاحُناً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قوم با یکدیگر دشمنی کردند؛ 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درونی</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ابتلا و آزمایش آزمایش شدن پالایش شدن از عیوب در این جا معنای مجهولی می رساند هر چند که مصدر است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أَثْقَلَ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سنگین بارترین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مشقت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بار سنگین است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را چشاندند؛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جست وجوی چیزی کردن یا تحمیل کار به دیگری آمده و از آن یک نوع ادامه و استمرار نیز استفاده می شود؛ بنابراین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مفهومش آن است که پیوسته آن ها را شکنجه می دادند؛ فلانا أمرا أى كلّفه إياه وأكثر ما يستعمل في الشر والعذاب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ها نوشاندند؛ از مادۀ جرع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 بردن آب؛ جرعه جرعه خوردن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بردباری 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آنان جایگزین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أَعْلَاماً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پیشوایان پیشتاز؛ اعلام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اصل از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درست می کردند و به آن می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چون به وسیلهٔ آن عده ای می فهمیدند که از کدام طایفه و محله یا قبیله ای هستند؛ همچنین به چراغ هایی که در بیابان ها برای راهنمایی و در جای بلند نصب می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 جمع الملاء و هو الجماعة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تَشَتَّتَتِ الْأَلْفَةُ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اختلاف تبدیل شدن الفت؛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پراکنده کردن و پراکنده شدن است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اعْتِدَالَ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بودن حالات ملت ها؛ معنای فراوانی دارد و آن میان حد افراط و تفریط است و معنای دیگری و آن مساوات دو چیز و شباهت آن ها به یکدیگر است؛ یعنی هرکدام عدل دیگری است و در عبارت بالا همین معنا مراد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اشْتِبَاةَ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هم بودن نمونه ها؛ نیز دو معنا دارد نخست در فهم یا انجام چیزی راه خطا رفتن و دوم شباهت دو چیز به یکدیگر است و در این جا معنای دوم اراده شده است</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ها معمولاً ایام گفته می شود و شاید این تعبیر به سبب سختی و تاریکی آن روزگار برای آن ها باشد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تنگ دستی؛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فقیر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برطرف ساختن نیازهای مردم است؛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قادة وقائد و هو ذو العيلة أى الفقر قال تعالى وَ إِنْ خِفْتُمْ عَيْلَةً فَسَوْفَ يُغْنِيكُمُ اللَّهُ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إِخْوَانَ 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نشین شتر؛ 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جراحت و زخم پشت حیوان؛ اشاره به نحوه زندگی صحرانشینان است که بر پشت حیوانات سوار می شدند و در چادرهایی که از کرک شتر بود، زندگی می کردند؛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الجرح في ظهر البعير من دبره القتب أى عقره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ها؛ کنایه از قدرت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 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بلایی شدید؛ تنگ و سخت؛ به معنای حبس کردن نیز آمده است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واقع شدن؛ زمان واقع شدن؛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ممکن است مصدر میمی، اسم مکان یا اسم زمان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داد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نمود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مهیا شد؛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چهارزانو نشستن است؛ سپس به معنای اقامت در مکانی با آرامش و اطمینان به کار رفته است؛ الامور بهم اعتدلت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ربعة وامرأة ربعة أى معتدل و حذف الهاء في المذكر لغة و فتح الباء فيهما أيضا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را پناه داد؛ باب افعال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آن ها را برگرداند، جا و پناه داد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امتحان نمی شود؛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اشاره با چشم و دست برای عیب جویی است و گاه به معنای کج و معوج شدن به کار می رود و در جمله بالا معنای دوم مراد است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لفظ به لفظ آن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نیزۀ آنان را می توانستند با دست بسایند و نه سنگ سختشان را خُرد کنند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نَفَضْتُمْ أَيْدِيَكُمْ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برداشتید؛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تکان دادن چیزی است برای فرو ریختن اشیایی که در آن است و در این جا به معنای رها ساختن رشته طاعت الهی است؛ الورقة من الشجرة أسقطته، و نفضت الثوب نفضا حركته ليزول عنه الغبار و نحوه فهو منتفض حَبْل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و قيد طاعت یعنی التزام و تعهد به آن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 گذاشت؛ نعمت 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نعمتی به کار برده می شود که بدون استحقاق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هَذِهِ الْأُلْفَةِ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و قرارداد این الفت و اتحاد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63</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عرب بیابانی است که اطلاع درستی از معارف اسلام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اخوت و برادری؛ پیمان دوستی و همبستگی</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وَ لَا 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حکم یک ضرب المثل است؛ هنگامی که امر بین آتش و ننگ محدود است آتش مقدم است بر ننگ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وارونه می کنید؛ از ریشهٔ اکفاء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واژگون کردن است؛ الاناء قلبته وأكفأته مثله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92</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است که قبلاً ذکر شده هر چند بعضی احتمال داده اند که منظور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چهار مورد که در این جمله آمده است اگر 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نافیه جنس باشد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انصار به صورت منصوب خوانده شود آن گونه که در بعضی از نسخ نیز وارد شده است و اگر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 بدانیم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مشبهه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باید هر چهار کلمه به صورت مرفوع خوانده شود، آن گونه که در نسخه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لَجَأْتُمْ پناه بردید؛ پناهنده شدید؛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پناه بردن؛ ملجاء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پناهگاه؛ أَلْجَأَ إِلْجَاء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زور پناه داد، از آن نگهداری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حَارَبَكُمْ با شما نبرد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به معنای زدوخورد و نبرد و کشمکش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شمشير؛ جمله إِلَّا الْمُقَارَعَةَ بِالسَّيْفِ احتمال دارد از قبیل استثنای منقطع باشد، اشاره به این که شما هیچ یار و یاوری نخواهید داشت جز زدوخورد با شمشیر که آن نیز نمی تواند با این پراکندگی که دارید سبب پیروزی شما شود بنابراین محکوم به شکست خواهید شد این احتمال نیز داده شده که جمله مزبور استثنای متصل است؛ یعنی یار و یاور شما تنها شمشیرهای شماست که احتمال پیروزی و شکست هر دو را دارد ولی پیداست که این احتمال با</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بَأْسِ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كيفرها؛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عذاب و بلای کوبنده و نابودکننده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تَسْتَبْطِئُوا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كُند نشمارید؛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کُند شمردن و انتظار کشیدن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تهديد وعده عذاب عذاب</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رُكُوبِ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مرتکب شدن معصیت ها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نمودید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تعطیل نمودید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امر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ستم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الرَّدْهَةِ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ذوالثدیه یکی از رؤسای خوارج است؛ گودالی است که آب باران در آن جمع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اتاق ها یا حیاط وسیع و سالن نیز اطلاق می شود در آن زمان گفته می شده که در کنار بعضی آبها شیطان کمین کرده تا مردم را اذیت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شخص موذی کنار آب شیطان الردهه اطلاق می شده است؛ وزان تمرة حفرة في الجبل يجتمع فيها الماء و الجمع رده كتمر قال في القاموس و شبه اكمة خشنة و جمعه رده محرّكه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پای درآوردم؛ از کشتن او کفایت شدم؛ بالبناء على المفعول من كفاني الله مؤنته قتله أو دفع عنّى شرّه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لَأُدِيلَنَّ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حتماً آن ها را در هم می کوبم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گاه به معنای جابه جایی و گاه به معنای ضعف و سستی است، گرفته شده و در این جا به همان معنای اول است؛ یعنی قدرت را از آنان می گیرم؛ ادلت من فلان غلبته و قهرته أي صرت ذا 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يَتَشَذَّرُ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پراکنده شدن؛ تبدد و تفرّق</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خاک انداختم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کودکی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سینه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سینه شتر که وقت خوابیدن روی زمین قرار می گیرد و وقتی که می خواهد شتر یا انسان را بکشد آن را می خواباند و سینه خود را به آن می کوبد؛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شجاعان و بزرگان عرب است؛ الصدور و الواحد الكلكل</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الْمَنْزِلَةِ الْخَصِيصَةِ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ویژه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 مرا حجره آغوش کنار، بغل و روی پای انسان هنگام نشستن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در اثر بی فکری؛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انحراف از مسیر صواب است؛ بالفتح المرّة من الخطل محرّكة و هو الخفّة والسرعة و الكلام الفاسد الكثير فهو خطل ككتف أى أحمق عجل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قرار داد؛ قرین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زمانی که؛ لدن و لدی به یک معناست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يُجَاوِرُ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مجاورت می کرد؛ مجاور می شد یعنی برای تفکر و عبادت که همان اعتکاف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جراء کوهی نزدیک مکه؛ بالکسر و المدوزان كتاب جبل بمكة فيه غار كان النّبى يعتزل إليه ويتعبد أياما يذكر ويؤنث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او را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و صدای درماندگی؛ صدای غم انگیز و ناله است و گاه به فریاد شدید نیز گفته می شود؛ الصوت رنّ يرنّ رنينا صاح و رنّ إليه أصغى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مأيوس شد؛ يأس، نوميدى</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معاون و یاور است</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اشراف؛ در لغت به چیزی گفته می شود که چشم را پر می کند و شگفتی بیننده را بر می انگیزد؛ به همین جهت به سران و بزرگان هر جمعیتی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 کردی</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 آید؛ باب انفعال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قلع شود، گنده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هایش</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سَأُرِيكُمْ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شما را نشان می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تَفِيئُونَ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برنمی گردید؛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رجوع و برگشت است به سایهٔ بعد از ظهر هم به این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که سایه بر می گردد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ریشهٔ بیرون آی؛ فعل امر از مادۀ انفعال از مادۀ قلع به معنای قلع و کنده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بعُرُوقِک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ریشه هایت</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به معنای صدا و طنین و انعکاس صوت استعمال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شدید در اصل به معنای شکستن است و لذا به بادهای شکننده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و چون هنگام شکستن چیزی یا وزیدن طوفانها صدای شدیدی به گوش می رسد این واژه به معنای صدای شدید نیز آمده است؛ الصوت، و في بعض النسخ قصف كقصف أجنحة الطير، و الجميع بمعنى واحد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پیچد؛ باب افتعال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 يلف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أَشَدِّهِ دَويّاً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صدای شدید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گردنکشی، تمرد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 می شود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خَفِيفٌ در اصل به معنای سبک است و به حرکات سریعی که به هنگام تردستی با مهارت انجام می دهند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قصد می کنند؛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آن ها اشاره به من بود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آن نوعاً در مقابل چیزی است که به ملامت کننده ناگوار و به ملامت شده نامناسب باشد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چهره بالقصر و المد العلامة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آبادکنندگان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آباد کننده؛ کنایه از عبادت کنندگانی که شب را با عبادت آباد می کنند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روشنی بخشان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روز نشانه های راهنمایی هستند و مردم را هدایت می کنند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می کنند</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146</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نمی جویند، طالب برتری نیستند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يَغُلُّونَ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خیانت نمی کنند؛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خیانت گرفته شده؛ یعنی آن ها خیانت نمی کنند؛ يغلّ من باب قعد غلولا إذا خان فى الغنيمة كأغلّ أو مطلق الخيانة و غلّ غلّا من باب ضرب أي حقد حقدا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33</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ایمنی دارنده لَا تَضُرُّهُ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 نمی زند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108</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ها جمع معاش به معنای وسیله و راه زندگی</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فضیلت ها و خوبی ها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218</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پوشیدنی؛ به معنی لباس پوشیدن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میانه روی و اعتدال؛ از مادهٔ قصد به معنی متوسط و معتدل به کار رفته؛ مقتصد معتدل و متوسط؛ ضدّ الافراط</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رفتن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پوشاندند؛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بالا آمد در اصل به معنای کم یا کوتاه کردن است؛ هنگامی که در مورد چشم به کار می رود به معنای فروافکندن چشم است؛ یعنی سر به زیر انداختن و نگاه نکردن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فروبستن و چشم را بر هم گذاردن است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نیافت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به هم زدن پلک چشم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198</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48</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65</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باعظمت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 شد؛ من باب شرف و فرح صغارة و صغرا وصغرا وصغرانا أى حقر و انحط قدره فهو صغير كحقير لفظا و معنا</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رآها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داده شده ها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بازداشته شده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أَعْقَبَتُهُمْ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 آورد آن ها را نتیجه داد فاعل آن ضمیری است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 آورد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8</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يُرِيدُوهَا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نخواستند؛ اراده نکردند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فَصَافُونَ أَقْدَامَهُمْ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پاهایشان ایستادند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کننده ها يُرَتِّلُونَهَا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آن را زیبا یعنی با ادای خوب کلمات و با صدای آهسته می خوانند</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32</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محزون می سازند؛ از باب افعال است و از باب تفعیل هم آمده و هر دو صحیح است</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يَسْتَثِيرُونَ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حرکت در می آورند؛ بیرون می آورند؛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به هیجان آمدن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هیجان درآوردن است و در جمله بالا به معنای جست و جوگری در آیات قرآن برای یافتن داروی بیماری اخلاقی و معنوی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باب استفعال فعل مضارع،است یعنی این گونه افراد طلب برانگیختن و طلب قیام می کنند؛ ثار ثورا و ثورانا أى هاج و أثار الغبار و استثاره هيجه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دردهایشان</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متمایل می شوند تکیه می کنند چون جواب شرطیه است معنای آینده را می رساند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کردند؛ متمایل می کنند خم می کنند؛ اصغاء تمایل دادن انسان است که گوشش را متوجه چیزی می کند و این خودش روشی برای توجه دادن است؛ إلى الشيء كرضى مال إليه و أصغى اليه سمعه أى أماله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ها؛ جمع مَسمع است؛ اسم مکان است مثل این که انسان محل شنیدنی دارد؛ منظور این است که آیه را تندتند می خوانند و رد می شوند وقتی که آیه جهنم باشد واقعاً توجه می کنند و با گوش و دل می شنوند و متنبه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قدر گوش و دلشان را متوجه این آیه می کنند مثل این که صدای جهنم توی گوششان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زفير صدای ناله زفیر در اصل به معنای بازدم بیرون فرستادن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شدید شعله های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دم فرو بردن نفس است؛ ولی بعضی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فرستادن نفس توأم با فریاد کشیدن و شهیق فرو بردن نفس توأم با ناله است</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106</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 کنندگان؛ در حال رکوع؛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پیچیدن و تا کردن چیزی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کسی است که کمر خود را خم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ریشه گرفته شده است؛ العود حنوا و حناء عطفته فانحنى و تحنّی، و حنت الناقة على ولدها حنوا عطفت ويقال لكلّ ما فيه اعوجاج من البدن كعظم اللحى و الضلع ونحوهما الحنو بالكسر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أوْسَاطِ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معنای کمر است</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بردباران؛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 به معنای خویشتن داری به هنگام غضب است و از آن جا که این واژه به معنای عقل و خرد نیز به کار می رود، لذا حلیم هم به افراد بردبار و خویشتندار می گویند و هم به افراد عالم و دانشمند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نيكوكاران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را لاغر نمود؛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تراشیدن قلم یا تیر یا هر چوبی است و در محل کلام به معنای لاغر ساختن است؛ السهم والعود و القلم يبريها بريا نحتها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تراشیدن تیر نتراشیده؛ جمع قدح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چوبۀ تیر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 که آن را بتراشند و به پیکان نهند؛ جمع القدح بالكسر فيهما و هو السهم قبل أن يراش و ينصل</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 شدهاند؛ از خلط به معنای مخلوط کردن گرفته شده و در این جا به معنای درهم ریخته شدن فکر است که در تعبیرات عوامانه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شخص قاطی کرده است؛ فلان و خولط في عقله أي فسد عقله و اختلّ فهو خلط بين الخلاطة أى أحمق و خالطه مخالطة مازجه و خالطه الداء خامره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مشغول کرده است</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نمی شوند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يَسْتَكْثِرُونَ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نمی شمارند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مُتَّهِمُونَ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است به معنای اتهام زنندگان، بدگمان ها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ترسندگان؛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علاقه آمیخته با ترس است؛ یعنی کسی به دیگری علاقه دارد و درباره بروز حوادثی نسبت به او بیمناک است</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شد؛ از اخلاق و اعمال بد مبرا شود؛ تزکیه از باب تفعیل و به معنای طهارت و پاکی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معانی باب تفعیل نسبت دادن است مثل این که صفت پاکی و طهارت را به فردی یا چیزی نسبت 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تُؤَاخِذْنِي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مؤاخذه نکن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احتیاط؛ به معنای محکم کردن و متقن ساختن است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تنگ حیوان است؛ نوار محکمی که زین یا پالان را به وسیلهٔ آن زیر شکم،حیوان محکم می بندند و به معنای هرگونه کمربند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خویی</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 به معنای اظهار زیبایی و جمال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فقر به این معناست که شخص فقیر ظاهراً خود را بی نیاز نشان دهد؛ فلان تزيّن و تكلّف 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ناداری</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88</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 صادقانه است و نشاطات علمی به معنای فعالیت های علمی است</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مشقت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هنگامی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شود به معنای دوری کردن و خود را گرفتار نمودن است</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 به معنای خوف و ترس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شخص ترسان است</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60</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وارد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می کند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41</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1028</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ترس صفت مشبهه، ترسناک، با احتیاط</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 خوشحالی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ترسانده شد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اسْتَصْعَبَتْ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سرکشی کرد؛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استصعاب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مشکل شدن و زیر بار نرفتن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روشنی چشمش؛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خنکی و سردی شیء است خنک شدن چشم کنایه از سرور و شادمانی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نمی رود</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علاقگی او؛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 رغبتی است</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 می کند</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أَمَلُهُ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آرزویش کم است</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معناست که انسان به آن چه خداوند برایش مقدر کرده سازگار و خرسند باشد و طمع به مال دیگران نداشته باشد قناعت در مقابل طمع است</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مَنْزُوراً کم؛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کم و اندک است؛ الشیء ککرم نزرا و نزارة و نزورا قل فهو نزر و نزیر و منزور أي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خوراک او؛ في بعض النسخ بفتح الهمزة وسكون الكاف فيكون مصدرا وفي بعضها بضمهما و هو الرزق و الحظ من الدنيا فيكون اسما</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محفوظ؛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حفظ کردن گرفته شده و حریز به چیزی می گویند که محفوظ است؛ الحصين يقال هذا حرز حريز أى حصن حصين و الحريزة من الابل التي لا تباع نفاسة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 برده شده؛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گلوگاه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می شود که بسیار خشمگین یا غضبناک باشد و در عین حال خویشتنداری می کند گویی گلویش دارد فشرده می شود</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شده؛ امید داشته شده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ایمن شده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نشد</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بخشد</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می کند</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صله رحم می کند؛ وصل می شود؛ صله می دهد یعنی بخشش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صله رحم به معنای بخشش به فامیل و ارتباط با آن هاست و قطع آن یعنی قطع مساعدت و ارتباط</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کاری گفته می شود که از حد اعتدال خارج شود و به اصطلاح در حد فاحش قرار گیرد؛ بدین جهت سخنان زشت و اعمال قبیح و منکر را که قبح و زشتی آن ها آشکار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همین معنا گرفته شده است</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151</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28</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شداید و مشکلات؛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حرکت سخت و شدید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حوادث تکان دهنده و مشقت بار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باوقار و خونسرد؛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سنگینی است و به اشخاص متین و سنگین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می شود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مشکلات</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نمی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جور و ستم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معناست که ستم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می پندارد</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نمی کند</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می کند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ضایع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طلب حفظ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استفعال است و باب استفعال برای طلب است</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نمی کند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نمی دهد؛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لقب بد نهادن بر کسی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تنابز بالالقاب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دو یا چند نفر یکدیگر را با لقب های زشت یاد کنند؛ و التنابز التعاير و التداعى بالألقاب</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 نمی زند 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همسایه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36</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لايَشْمَتُ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شماتت نمی کند؛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به معنای سرزنش کردن و در غم دیگری شادی نمودن است</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81</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غمگین نکرد</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نشد؛ بالا نمی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واو آن به دلیل جزم، حذف شده است</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شد</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رنج انداخت؛ باب افعال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خسته کرده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ماندن؛ دوری از آلوده شدن</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کرد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زد؛ بیهوش شد صیحه کشید، به قرینه صعقة كه مفعول مطلق تأکیدی است؛ صعقا کسمع و صعقا بالتحریک و صعقة غشی علیه و الصعق بالتحريك أيضا شدة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بیهوش کننده</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چطور هستی؟</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گذرد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دميد؛ ينفث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ضرب و نصر نفخ</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image" Target="media/image2.jpeg"/><Relationship Id="rId474" Type="http://schemas.openxmlformats.org/officeDocument/2006/relationships/image" Target="media/image2.jpeg"/><Relationship Id="rId475" Type="http://schemas.openxmlformats.org/officeDocument/2006/relationships/footer" Target="footer468.xml"/><Relationship Id="rId476" Type="http://schemas.openxmlformats.org/officeDocument/2006/relationships/footnotes" Target="footnotes.xml"/><Relationship Id="rId477" Type="http://schemas.openxmlformats.org/officeDocument/2006/relationships/numbering" Target="numbering.xml"/><Relationship Id="rId478" Type="http://schemas.openxmlformats.org/officeDocument/2006/relationships/fontTable" Target="fontTable.xml"/><Relationship Id="rId479" Type="http://schemas.openxmlformats.org/officeDocument/2006/relationships/settings" Target="settings.xml"/><Relationship Id="rId4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520</Pages>
  <Words>32665</Words>
  <Characters>121357</Characters>
  <CharactersWithSpaces>152655</CharactersWithSpaces>
  <Paragraphs>1462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2026-08-26T10:50:03Z</dcterms:created>
  <dc:creator>ghaemiyeh.com</dc:creator>
  <dc:description/>
  <dc:language>en-US</dc:language>
  <cp:lastModifiedBy/>
  <dcterms:modified xsi:type="dcterms:W3CDTF">2026-08-26T14:20:58Z</dcterms:modified>
  <cp:revision>1</cp:revision>
  <dc:subject/>
  <dc:title>کلام امیر علیه السلام ترجمه و شرح نهج البلاغه</dc:title>
</cp:coreProperties>
</file>

<file path=docProps/custom.xml><?xml version="1.0" encoding="utf-8"?>
<Properties xmlns="http://schemas.openxmlformats.org/officeDocument/2006/custom-properties" xmlns:vt="http://schemas.openxmlformats.org/officeDocument/2006/docPropsVTypes"/>
</file>